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3FAAF" w14:textId="77777777" w:rsidR="004442F4" w:rsidRPr="004442F4" w:rsidRDefault="004442F4" w:rsidP="004442F4">
      <w:pPr>
        <w:widowControl w:val="0"/>
        <w:spacing w:after="0" w:line="240" w:lineRule="auto"/>
        <w:jc w:val="both"/>
        <w:rPr>
          <w:rFonts w:ascii="Times New Roman" w:eastAsia="Times New Roman" w:hAnsi="Times New Roman" w:cs="Times New Roman"/>
          <w:snapToGrid w:val="0"/>
          <w:sz w:val="24"/>
          <w:szCs w:val="20"/>
          <w:lang w:eastAsia="hu-HU"/>
        </w:rPr>
      </w:pPr>
    </w:p>
    <w:p w14:paraId="28F50B2E" w14:textId="77777777" w:rsidR="004442F4" w:rsidRPr="004442F4" w:rsidRDefault="004442F4" w:rsidP="004442F4">
      <w:pPr>
        <w:widowControl w:val="0"/>
        <w:spacing w:before="240" w:after="60" w:line="240" w:lineRule="auto"/>
        <w:jc w:val="center"/>
        <w:outlineLvl w:val="0"/>
        <w:rPr>
          <w:rFonts w:ascii="Arial" w:eastAsia="Times New Roman" w:hAnsi="Arial" w:cs="Times New Roman"/>
          <w:b/>
          <w:snapToGrid w:val="0"/>
          <w:kern w:val="28"/>
          <w:sz w:val="36"/>
          <w:szCs w:val="20"/>
          <w:lang w:eastAsia="hu-HU"/>
        </w:rPr>
      </w:pPr>
      <w:bookmarkStart w:id="0" w:name="_Toc498329332"/>
      <w:bookmarkStart w:id="1" w:name="_Toc498329353"/>
      <w:bookmarkStart w:id="2" w:name="_Toc498332290"/>
      <w:bookmarkStart w:id="3" w:name="_Toc81142022"/>
      <w:bookmarkStart w:id="4" w:name="_Toc81142028"/>
      <w:r w:rsidRPr="004442F4">
        <w:rPr>
          <w:rFonts w:ascii="Arial" w:eastAsia="Times New Roman" w:hAnsi="Arial" w:cs="Times New Roman"/>
          <w:b/>
          <w:snapToGrid w:val="0"/>
          <w:kern w:val="28"/>
          <w:sz w:val="36"/>
          <w:szCs w:val="20"/>
          <w:lang w:eastAsia="hu-HU"/>
        </w:rPr>
        <w:t>TERMÉSZET</w:t>
      </w:r>
      <w:bookmarkEnd w:id="0"/>
      <w:bookmarkEnd w:id="1"/>
      <w:bookmarkEnd w:id="2"/>
      <w:r w:rsidRPr="004442F4">
        <w:rPr>
          <w:rFonts w:ascii="Arial" w:eastAsia="Times New Roman" w:hAnsi="Arial" w:cs="Times New Roman"/>
          <w:b/>
          <w:snapToGrid w:val="0"/>
          <w:kern w:val="28"/>
          <w:sz w:val="36"/>
          <w:szCs w:val="20"/>
          <w:lang w:eastAsia="hu-HU"/>
        </w:rPr>
        <w:t>TUDOMÁNY</w:t>
      </w:r>
      <w:bookmarkEnd w:id="3"/>
      <w:bookmarkEnd w:id="4"/>
      <w:r w:rsidRPr="004442F4">
        <w:rPr>
          <w:rFonts w:ascii="Arial" w:eastAsia="Times New Roman" w:hAnsi="Arial" w:cs="Times New Roman"/>
          <w:b/>
          <w:snapToGrid w:val="0"/>
          <w:kern w:val="28"/>
          <w:sz w:val="36"/>
          <w:szCs w:val="20"/>
          <w:lang w:eastAsia="hu-HU"/>
        </w:rPr>
        <w:t xml:space="preserve"> </w:t>
      </w:r>
    </w:p>
    <w:p w14:paraId="5BBAA413" w14:textId="77777777" w:rsidR="004442F4" w:rsidRPr="004442F4" w:rsidRDefault="004442F4" w:rsidP="004442F4">
      <w:pPr>
        <w:widowControl w:val="0"/>
        <w:spacing w:after="0" w:line="240" w:lineRule="auto"/>
        <w:jc w:val="both"/>
        <w:rPr>
          <w:rFonts w:ascii="Times New Roman" w:eastAsia="Times New Roman" w:hAnsi="Times New Roman" w:cs="Times New Roman"/>
          <w:snapToGrid w:val="0"/>
          <w:sz w:val="24"/>
          <w:szCs w:val="20"/>
          <w:lang w:eastAsia="hu-HU"/>
        </w:rPr>
      </w:pPr>
    </w:p>
    <w:p w14:paraId="223547DE" w14:textId="77777777" w:rsidR="004442F4" w:rsidRPr="004442F4" w:rsidRDefault="004442F4" w:rsidP="004442F4">
      <w:pPr>
        <w:widowControl w:val="0"/>
        <w:spacing w:after="0" w:line="240" w:lineRule="auto"/>
        <w:jc w:val="both"/>
        <w:rPr>
          <w:rFonts w:ascii="Times New Roman" w:eastAsia="Times New Roman" w:hAnsi="Times New Roman" w:cs="Times New Roman"/>
          <w:snapToGrid w:val="0"/>
          <w:sz w:val="24"/>
          <w:szCs w:val="20"/>
          <w:lang w:eastAsia="hu-HU"/>
        </w:rPr>
      </w:pPr>
    </w:p>
    <w:p w14:paraId="7112D6C1" w14:textId="77777777" w:rsidR="004442F4" w:rsidRPr="004442F4" w:rsidRDefault="004442F4" w:rsidP="004442F4">
      <w:pPr>
        <w:widowControl w:val="0"/>
        <w:spacing w:after="0" w:line="360" w:lineRule="auto"/>
        <w:jc w:val="both"/>
        <w:rPr>
          <w:rFonts w:ascii="Times New Roman" w:eastAsia="Times New Roman" w:hAnsi="Times New Roman" w:cs="Times New Roman"/>
          <w:snapToGrid w:val="0"/>
          <w:sz w:val="24"/>
          <w:szCs w:val="20"/>
          <w:lang w:eastAsia="hu-HU"/>
        </w:rPr>
      </w:pPr>
    </w:p>
    <w:p w14:paraId="7AC59269" w14:textId="77777777" w:rsidR="004442F4" w:rsidRPr="004442F4" w:rsidRDefault="004442F4" w:rsidP="004442F4">
      <w:pPr>
        <w:widowControl w:val="0"/>
        <w:numPr>
          <w:ilvl w:val="0"/>
          <w:numId w:val="6"/>
        </w:numPr>
        <w:spacing w:after="0" w:line="360" w:lineRule="auto"/>
        <w:ind w:left="426" w:hanging="426"/>
        <w:jc w:val="both"/>
        <w:rPr>
          <w:rFonts w:ascii="Times New Roman" w:eastAsia="Calibri" w:hAnsi="Times New Roman" w:cs="Times New Roman"/>
          <w:b/>
          <w:sz w:val="28"/>
          <w:szCs w:val="24"/>
        </w:rPr>
      </w:pPr>
      <w:r w:rsidRPr="004442F4">
        <w:rPr>
          <w:rFonts w:ascii="Times New Roman" w:eastAsia="Calibri" w:hAnsi="Times New Roman" w:cs="Times New Roman"/>
          <w:b/>
          <w:sz w:val="28"/>
          <w:szCs w:val="24"/>
        </w:rPr>
        <w:t>Célok és feladatok</w:t>
      </w:r>
    </w:p>
    <w:p w14:paraId="088EC05B" w14:textId="77777777" w:rsidR="004442F4" w:rsidRPr="004442F4" w:rsidRDefault="004442F4" w:rsidP="004442F4">
      <w:pPr>
        <w:spacing w:after="0" w:line="360" w:lineRule="auto"/>
        <w:jc w:val="both"/>
        <w:rPr>
          <w:rFonts w:ascii="Times New Roman" w:eastAsia="Calibri" w:hAnsi="Times New Roman" w:cs="Times New Roman"/>
          <w:b/>
          <w:sz w:val="28"/>
          <w:szCs w:val="24"/>
        </w:rPr>
      </w:pPr>
    </w:p>
    <w:p w14:paraId="6776206C"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A természettudomány tantárgy alapvető szerepet játszik a tudományos és technológiai műveltség kialakításában a természettudományokkal való ismerkedés korai szakaszában. Összekötő szerepet tölt be az alsó tagozatos környezetismeret és a 7. osztálytól diszciplináris keretek között oktatott természettudományos tárgyak (biológia, fizika, földrajz, kémia) között. Ugyanakkor a tantárgynak van egy horizontális vetülete is, hiszen a természettudományi tanulmányok sok esetben építenek a más tantárgyak (főleg a magyar, a matematika és a történelem) keretében megszerzett tudásra, készségekre, kompetenciákra.</w:t>
      </w:r>
    </w:p>
    <w:p w14:paraId="39C6C65F"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 xml:space="preserve">A fenti megállapításokból kiindulva a természettudomány tárgy négy olyan alapdiszciplína (biológia, fizika, földrajz és kémia) köré szerveződik, amelyek a természeti törvényszerűségek, rendszerek és folyamatok megismerésével foglalkoznak. Ennek megfelelően a természettudomány tárgy célja e komplex tudásanyag integrálása az egyes természeti rendszerek közötti alapvető összefüggésekre való rávilágítás révén.  </w:t>
      </w:r>
    </w:p>
    <w:p w14:paraId="19B4FD03"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A természettudomány tanulási-tanítási folyamatában alapvető szerepe van a tanulók számára releváns problémák, életszerű helyzetek megismerésének, amit a felvetett probléma integrált szemléletű tárgyalásával, a tanulók aktív közreműködésével, egyszerű – akár otthon is elvégezhető – kísérletek tervezésével, végrehajtásával, megfigyelésével és elemzésével érhetünk el. Mindezeket nagyon fontos kiegészíteni terepi tevékenységekkel is, ami nem csupán a természetben történő vizsgálódást jelenti, hanem akár városi környezetben (pl. múzeum, állatkert, park stb.) is megvalósulhat. Az élményszerű, a tanulók gondolkodásához, problémáihoz közel álló, gyakorlatorientált, ún. kontextusalapú tananyag-feldolgozás jóval több sikerrel kecsegtet, mint a hagyományos, eddig megszokott tananyagszervezés, amennyiben az előbbi az ismeretek rendszerezésével zárul.</w:t>
      </w:r>
    </w:p>
    <w:p w14:paraId="4F5B0F0A"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 xml:space="preserve">A természettudomány tananyaga tehát mindenkihez szól, nem csak azokhoz, akik a későbbiekben komolyabban szeretnének természettudományokkal foglalkozni. Szervesen kell, hogy kötődjön a hétköznapi élethez, és erősen gyakorlatorientált. Feltárja a természettudományok társadalmunkban és az egyén életében betöltött szerepét. Nem tartalmaz sok ismeretet és fogalmat, viszont annál több gyakorlati jellegű tevékenységet, megfigyelést, </w:t>
      </w:r>
      <w:r w:rsidRPr="004442F4">
        <w:rPr>
          <w:rFonts w:ascii="Times New Roman" w:eastAsia="Calibri" w:hAnsi="Times New Roman" w:cs="Times New Roman"/>
          <w:sz w:val="24"/>
          <w:szCs w:val="24"/>
        </w:rPr>
        <w:lastRenderedPageBreak/>
        <w:t>tapasztalást épít be. Hagy időt az elmélyült feldolgozásra, az esetleges megértési problémák megbeszélésére, tekintettel van az információfeldolgozás memóriakapacitására, a kognitív terhelésre. Kerüli a sok új információt tartalmazó témákat. Figyel a megfelelő, már részben szakmai nyelvhasználatra és kommunikációra. A tárgy célja inkább a fogalmi megértés, és nem az információk szigorú megtanítása; valódi problémamegoldást kínál. Előnyben részesíti az életszerű természettudományos problémák csoportmunkában (projektmódszerrel, kutatásalapú tanítással) történő feldolgozását. Megfelelően használja a kísérleteket, a terepi foglalkozásokat, megfigyeléseket, melyeknek mindig világos a célja, és a manuális készségek mellett a fogalmi megértést is fejlesztik. Hangsúlyozza a kísérleti problémamegoldás lépéseit, különös tekintettel a várható eredmény becslésére (hipotézisalkotásra). Az ellenőrzés során döntően a megértést, a logikus gondolkodást, és nem a magolás eredményét méri.</w:t>
      </w:r>
    </w:p>
    <w:p w14:paraId="735CE040" w14:textId="77777777" w:rsidR="004442F4" w:rsidRPr="004442F4" w:rsidRDefault="004442F4" w:rsidP="004442F4">
      <w:pPr>
        <w:spacing w:after="0" w:line="360" w:lineRule="auto"/>
        <w:jc w:val="both"/>
        <w:rPr>
          <w:rFonts w:ascii="Times New Roman" w:eastAsia="Calibri" w:hAnsi="Times New Roman" w:cs="Times New Roman"/>
          <w:b/>
          <w:sz w:val="24"/>
          <w:szCs w:val="24"/>
        </w:rPr>
      </w:pPr>
      <w:r w:rsidRPr="004442F4">
        <w:rPr>
          <w:rFonts w:ascii="Times New Roman" w:eastAsia="Calibri" w:hAnsi="Times New Roman" w:cs="Times New Roman"/>
          <w:sz w:val="24"/>
          <w:szCs w:val="24"/>
          <w:bdr w:val="none" w:sz="0" w:space="0" w:color="auto" w:frame="1"/>
        </w:rPr>
        <w:t>A természettudomány tantárgy a Nemzeti alaptantervben rögzített kulcskompetenciákat az alábbi módon fejleszti:</w:t>
      </w:r>
    </w:p>
    <w:p w14:paraId="4D13ED7D" w14:textId="77777777" w:rsidR="004442F4" w:rsidRPr="004442F4" w:rsidRDefault="004442F4" w:rsidP="004442F4">
      <w:pPr>
        <w:spacing w:after="0" w:line="360" w:lineRule="auto"/>
        <w:jc w:val="both"/>
        <w:rPr>
          <w:rFonts w:ascii="Times New Roman" w:eastAsia="Calibri" w:hAnsi="Times New Roman" w:cs="Times New Roman"/>
          <w:b/>
          <w:bCs/>
          <w:sz w:val="24"/>
          <w:szCs w:val="24"/>
          <w:lang w:eastAsia="hu-HU"/>
        </w:rPr>
      </w:pPr>
    </w:p>
    <w:p w14:paraId="108AA02A" w14:textId="77777777" w:rsidR="004442F4" w:rsidRPr="004442F4" w:rsidRDefault="004442F4" w:rsidP="004442F4">
      <w:pPr>
        <w:spacing w:after="0" w:line="360" w:lineRule="auto"/>
        <w:jc w:val="both"/>
        <w:rPr>
          <w:rFonts w:ascii="Times New Roman" w:eastAsia="Calibri" w:hAnsi="Times New Roman" w:cs="Times New Roman"/>
          <w:sz w:val="24"/>
          <w:szCs w:val="24"/>
          <w:lang w:eastAsia="hu-HU"/>
        </w:rPr>
      </w:pPr>
      <w:r w:rsidRPr="004442F4">
        <w:rPr>
          <w:rFonts w:ascii="Times New Roman" w:eastAsia="Calibri" w:hAnsi="Times New Roman" w:cs="Times New Roman"/>
          <w:b/>
          <w:bCs/>
          <w:sz w:val="24"/>
          <w:szCs w:val="24"/>
          <w:lang w:eastAsia="hu-HU"/>
        </w:rPr>
        <w:t>A tanulás kompetenciái:</w:t>
      </w:r>
      <w:r w:rsidRPr="004442F4">
        <w:rPr>
          <w:rFonts w:ascii="Times New Roman" w:eastAsia="Calibri" w:hAnsi="Times New Roman" w:cs="Times New Roman"/>
          <w:sz w:val="24"/>
          <w:szCs w:val="24"/>
          <w:lang w:eastAsia="hu-HU"/>
        </w:rPr>
        <w:t xml:space="preserve"> A természettudomány tanulásának belső motivációs bázisa a természet, az élő és élettelen környezeti jelenségek iránti gyermeki érdeklődés, amelyet a tantárgy tudatos ismeretszerzéssé alakít át. A kezdetben több támogatással, később egyre önállóbban végzett természettudományos megfigyelések és kísérletek alapján a tanuló átéli a tudásszerzés aktív folyamatát. A természettudomány vizsgálati témáit és módszereit a tanuló össze tudja kapcsolni a mindennapi élet kontextusaival, a tudás alkalmazhatósága az önirányító tanulás képességét is erősíti. </w:t>
      </w:r>
    </w:p>
    <w:p w14:paraId="312F373D" w14:textId="77777777" w:rsidR="004442F4" w:rsidRPr="004442F4" w:rsidRDefault="004442F4" w:rsidP="004442F4">
      <w:pPr>
        <w:spacing w:after="0" w:line="360" w:lineRule="auto"/>
        <w:jc w:val="both"/>
        <w:rPr>
          <w:rFonts w:ascii="Times New Roman" w:eastAsia="Calibri" w:hAnsi="Times New Roman" w:cs="Times New Roman"/>
          <w:b/>
          <w:bCs/>
          <w:sz w:val="24"/>
          <w:szCs w:val="24"/>
          <w:lang w:eastAsia="hu-HU"/>
        </w:rPr>
      </w:pPr>
    </w:p>
    <w:p w14:paraId="7B66D9AD" w14:textId="77777777" w:rsidR="004442F4" w:rsidRPr="004442F4" w:rsidRDefault="004442F4" w:rsidP="004442F4">
      <w:pPr>
        <w:spacing w:after="0" w:line="360" w:lineRule="auto"/>
        <w:jc w:val="both"/>
        <w:rPr>
          <w:rFonts w:ascii="Times New Roman" w:eastAsia="Calibri" w:hAnsi="Times New Roman" w:cs="Times New Roman"/>
          <w:sz w:val="24"/>
          <w:szCs w:val="24"/>
          <w:lang w:eastAsia="hu-HU"/>
        </w:rPr>
      </w:pPr>
      <w:r w:rsidRPr="004442F4">
        <w:rPr>
          <w:rFonts w:ascii="Times New Roman" w:eastAsia="Calibri" w:hAnsi="Times New Roman" w:cs="Times New Roman"/>
          <w:b/>
          <w:bCs/>
          <w:sz w:val="24"/>
          <w:szCs w:val="24"/>
          <w:lang w:eastAsia="hu-HU"/>
        </w:rPr>
        <w:t>A kommunikációs kompetenciák:</w:t>
      </w:r>
      <w:r w:rsidRPr="004442F4">
        <w:rPr>
          <w:rFonts w:ascii="Times New Roman" w:eastAsia="Calibri" w:hAnsi="Times New Roman" w:cs="Times New Roman"/>
          <w:sz w:val="24"/>
          <w:szCs w:val="24"/>
          <w:lang w:eastAsia="hu-HU"/>
        </w:rPr>
        <w:t xml:space="preserve"> A természettudomány tantárgy és általában a természettudományok azon képességeket fejlesztik, amelyek révén a tanuló megtanulja világosan, röviden és pontosan kifejezni saját gondolatait, megfigyeléseit és tapasztalatait. </w:t>
      </w:r>
    </w:p>
    <w:p w14:paraId="33B9BCBB" w14:textId="77777777" w:rsidR="004442F4" w:rsidRPr="004442F4" w:rsidRDefault="004442F4" w:rsidP="004442F4">
      <w:pPr>
        <w:spacing w:after="0" w:line="360" w:lineRule="auto"/>
        <w:jc w:val="both"/>
        <w:rPr>
          <w:rFonts w:ascii="Times New Roman" w:eastAsia="Calibri" w:hAnsi="Times New Roman" w:cs="Times New Roman"/>
          <w:b/>
          <w:bCs/>
          <w:sz w:val="24"/>
          <w:szCs w:val="24"/>
          <w:lang w:eastAsia="hu-HU"/>
        </w:rPr>
      </w:pPr>
    </w:p>
    <w:p w14:paraId="778A2793" w14:textId="77777777" w:rsidR="004442F4" w:rsidRPr="004442F4" w:rsidRDefault="004442F4" w:rsidP="004442F4">
      <w:pPr>
        <w:spacing w:after="0" w:line="360" w:lineRule="auto"/>
        <w:jc w:val="both"/>
        <w:rPr>
          <w:rFonts w:ascii="Times New Roman" w:eastAsia="Calibri" w:hAnsi="Times New Roman" w:cs="Times New Roman"/>
          <w:b/>
          <w:bCs/>
          <w:sz w:val="24"/>
          <w:szCs w:val="24"/>
          <w:lang w:eastAsia="hu-HU"/>
        </w:rPr>
      </w:pPr>
      <w:r w:rsidRPr="004442F4">
        <w:rPr>
          <w:rFonts w:ascii="Times New Roman" w:eastAsia="Calibri" w:hAnsi="Times New Roman" w:cs="Times New Roman"/>
          <w:b/>
          <w:bCs/>
          <w:sz w:val="24"/>
          <w:szCs w:val="24"/>
          <w:lang w:eastAsia="hu-HU"/>
        </w:rPr>
        <w:t xml:space="preserve">A digitális kompetenciák: </w:t>
      </w:r>
      <w:r w:rsidRPr="004442F4">
        <w:rPr>
          <w:rFonts w:ascii="Times New Roman" w:eastAsia="Calibri" w:hAnsi="Times New Roman" w:cs="Times New Roman"/>
          <w:sz w:val="24"/>
          <w:szCs w:val="24"/>
          <w:lang w:eastAsia="hu-HU"/>
        </w:rPr>
        <w:t>A gyermekek számára természetes a digitális technológia jelenléte és aktív részesei a digitális kultúrának, ez azonban nem jelenti azt, hogy ne lenne szükséges és fontos a digitális kompetenciáik fejlesztése. A tantárgy által felölelt tudományterületek számos lehetőséget kínálnak a digitális kompetenciák fejlesztésére, hiszen a technológia jól alkalmazható a megismerés, az együttműködés, az információk kritikus értelmezése, az értékelés és alkotás során, illetve a természettudományos gondolkodás tanításakor.</w:t>
      </w:r>
    </w:p>
    <w:p w14:paraId="0A1D23D9" w14:textId="77777777" w:rsidR="004442F4" w:rsidRPr="004442F4" w:rsidRDefault="004442F4" w:rsidP="004442F4">
      <w:pPr>
        <w:spacing w:after="0" w:line="360" w:lineRule="auto"/>
        <w:jc w:val="both"/>
        <w:rPr>
          <w:rFonts w:ascii="Times New Roman" w:eastAsia="Calibri" w:hAnsi="Times New Roman" w:cs="Times New Roman"/>
          <w:b/>
          <w:bCs/>
          <w:sz w:val="24"/>
          <w:szCs w:val="24"/>
        </w:rPr>
      </w:pPr>
    </w:p>
    <w:p w14:paraId="1AF4EF9C" w14:textId="77777777" w:rsidR="004442F4" w:rsidRPr="004442F4" w:rsidRDefault="004442F4" w:rsidP="004442F4">
      <w:pPr>
        <w:spacing w:after="0" w:line="360" w:lineRule="auto"/>
        <w:jc w:val="both"/>
        <w:rPr>
          <w:rFonts w:ascii="Times New Roman" w:eastAsia="Calibri" w:hAnsi="Times New Roman" w:cs="Times New Roman"/>
          <w:b/>
          <w:bCs/>
          <w:sz w:val="24"/>
          <w:szCs w:val="24"/>
        </w:rPr>
      </w:pPr>
      <w:r w:rsidRPr="004442F4">
        <w:rPr>
          <w:rFonts w:ascii="Times New Roman" w:eastAsia="Calibri" w:hAnsi="Times New Roman" w:cs="Times New Roman"/>
          <w:b/>
          <w:bCs/>
          <w:sz w:val="24"/>
          <w:szCs w:val="24"/>
        </w:rPr>
        <w:lastRenderedPageBreak/>
        <w:t xml:space="preserve">A matematikai, gondolkodási kompetenciák: </w:t>
      </w:r>
      <w:r w:rsidRPr="004442F4">
        <w:rPr>
          <w:rFonts w:ascii="Times New Roman" w:eastAsia="Calibri" w:hAnsi="Times New Roman" w:cs="Times New Roman"/>
          <w:sz w:val="24"/>
          <w:szCs w:val="24"/>
          <w:lang w:eastAsia="hu-HU"/>
        </w:rPr>
        <w:t>A természettudományok alapvetően gyakorlatorientált, tapasztalatokon alapuló tudományok, ahol a minőségi tulajdonságok mellett a mennyiségi viszonyok vizsgálata is elengedhetetlen. Sok esetben ez csak statisztikus gondolkodással lehetséges. Ugyancsak fontos cél az elemző gondolkodás kialakítása is. Mivel a természettudomány tantárgy alapvetően integráló jellegű, ezért szinte minden témakör fejleszti a tanuló rendszerszintű, komplex gondolkodását. Ez az olyan problémakörök tárgyalásánál a leghangsúlyosabb, amelyeknek több diszciplínát is érintő vetülete van. Ilyen például a víz vagy a levegő témaköre, vagy akár a globális éghajlatváltozás. A kísérletek, terepi megfigyelések számos egyedi jelenséget tárnak fel, ezek tanulságainak levonásához az induktív gondolkodás képességét is fejleszteni kell.</w:t>
      </w:r>
    </w:p>
    <w:p w14:paraId="4198FADB" w14:textId="77777777" w:rsidR="004442F4" w:rsidRPr="004442F4" w:rsidRDefault="004442F4" w:rsidP="004442F4">
      <w:pPr>
        <w:spacing w:after="0" w:line="360" w:lineRule="auto"/>
        <w:jc w:val="both"/>
        <w:rPr>
          <w:rFonts w:ascii="Times New Roman" w:eastAsia="Calibri" w:hAnsi="Times New Roman" w:cs="Times New Roman"/>
          <w:b/>
          <w:bCs/>
          <w:sz w:val="24"/>
          <w:szCs w:val="24"/>
        </w:rPr>
      </w:pPr>
    </w:p>
    <w:p w14:paraId="24DC6C77"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b/>
          <w:bCs/>
          <w:sz w:val="24"/>
          <w:szCs w:val="24"/>
        </w:rPr>
        <w:t>A személyes és társas kapcsolati kompetenciák:</w:t>
      </w:r>
      <w:r w:rsidRPr="004442F4">
        <w:rPr>
          <w:rFonts w:ascii="Times New Roman" w:eastAsia="Calibri" w:hAnsi="Times New Roman" w:cs="Times New Roman"/>
          <w:sz w:val="24"/>
          <w:szCs w:val="24"/>
        </w:rPr>
        <w:t xml:space="preserve"> </w:t>
      </w:r>
      <w:r w:rsidRPr="004442F4">
        <w:rPr>
          <w:rFonts w:ascii="Times New Roman" w:eastAsia="Calibri" w:hAnsi="Times New Roman" w:cs="Times New Roman"/>
          <w:sz w:val="24"/>
          <w:szCs w:val="24"/>
          <w:lang w:eastAsia="hu-HU"/>
        </w:rPr>
        <w:t xml:space="preserve">Mivel a természettudomány alapvetően gyakorlatorientált tantárgy, a tudás elsajátításához alkalmazott módszerek között nagyon gyakran szerepel a társakkal együttműködést igénylő csoportmunka, amely során a tanuló felismeri feladatát, szerepét a csoportban, csoporttagként a társakkal együtt végez különböző tevékenységeket, illetve megfelelő készségek birtokában igény szerint csoportvezetői szerepet vállalhat. </w:t>
      </w:r>
    </w:p>
    <w:p w14:paraId="3739E0F4" w14:textId="77777777" w:rsidR="004442F4" w:rsidRPr="004442F4" w:rsidRDefault="004442F4" w:rsidP="004442F4">
      <w:pPr>
        <w:spacing w:after="0" w:line="360" w:lineRule="auto"/>
        <w:jc w:val="both"/>
        <w:rPr>
          <w:rFonts w:ascii="Times New Roman" w:eastAsia="Calibri" w:hAnsi="Times New Roman" w:cs="Times New Roman"/>
          <w:b/>
          <w:bCs/>
          <w:sz w:val="24"/>
          <w:szCs w:val="24"/>
        </w:rPr>
      </w:pPr>
    </w:p>
    <w:p w14:paraId="4277D4AC"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b/>
          <w:bCs/>
          <w:sz w:val="24"/>
          <w:szCs w:val="24"/>
        </w:rPr>
        <w:t>A kreativitás, a kreatív alkotás, önkifejezés és kulturális tudatosság kompetenciái:</w:t>
      </w:r>
      <w:r w:rsidRPr="004442F4">
        <w:rPr>
          <w:rFonts w:ascii="Times New Roman" w:eastAsia="Calibri" w:hAnsi="Times New Roman" w:cs="Times New Roman"/>
          <w:sz w:val="24"/>
          <w:szCs w:val="24"/>
        </w:rPr>
        <w:t xml:space="preserve"> </w:t>
      </w:r>
      <w:r w:rsidRPr="004442F4">
        <w:rPr>
          <w:rFonts w:ascii="Times New Roman" w:eastAsia="Calibri" w:hAnsi="Times New Roman" w:cs="Times New Roman"/>
          <w:sz w:val="24"/>
          <w:szCs w:val="24"/>
          <w:lang w:eastAsia="hu-HU"/>
        </w:rPr>
        <w:t xml:space="preserve">A természeti/környezeti nevelési célok eléréséhez az ismeretszerzés mellett 10–12 éves korosztályban kiemelt fontosságú a természetből érkező érzelmi hatások befogadása, amelyek akár egy életre is meghatározhatják a gyerekek természettudományokhoz történő hozzáállását, attitűdjét. Gyakran ez az érzelmi hatás kreatív alkotásokban kerül kifejezésre, amit felerősíthetünk a természetben történő vizsgálódás, tapasztalás élményével. </w:t>
      </w:r>
    </w:p>
    <w:p w14:paraId="0A2690C5" w14:textId="77777777" w:rsidR="004442F4" w:rsidRPr="004442F4" w:rsidRDefault="004442F4" w:rsidP="004442F4">
      <w:pPr>
        <w:spacing w:after="0" w:line="360" w:lineRule="auto"/>
        <w:jc w:val="both"/>
        <w:rPr>
          <w:rFonts w:ascii="Times New Roman" w:eastAsia="Calibri" w:hAnsi="Times New Roman" w:cs="Times New Roman"/>
          <w:b/>
          <w:bCs/>
          <w:sz w:val="24"/>
          <w:szCs w:val="24"/>
          <w:lang w:eastAsia="hu-HU"/>
        </w:rPr>
      </w:pPr>
    </w:p>
    <w:p w14:paraId="048C9795" w14:textId="77777777" w:rsidR="004442F4" w:rsidRPr="004442F4" w:rsidRDefault="004442F4" w:rsidP="004442F4">
      <w:pPr>
        <w:spacing w:after="0" w:line="360" w:lineRule="auto"/>
        <w:jc w:val="both"/>
        <w:rPr>
          <w:rFonts w:ascii="Times New Roman" w:eastAsia="Calibri" w:hAnsi="Times New Roman" w:cs="Times New Roman"/>
          <w:b/>
          <w:bCs/>
          <w:sz w:val="24"/>
          <w:szCs w:val="24"/>
          <w:lang w:eastAsia="hu-HU"/>
        </w:rPr>
      </w:pPr>
      <w:r w:rsidRPr="004442F4">
        <w:rPr>
          <w:rFonts w:ascii="Times New Roman" w:eastAsia="Calibri" w:hAnsi="Times New Roman" w:cs="Times New Roman"/>
          <w:b/>
          <w:bCs/>
          <w:sz w:val="24"/>
          <w:szCs w:val="24"/>
          <w:lang w:eastAsia="hu-HU"/>
        </w:rPr>
        <w:t xml:space="preserve">Munkavállalói, innovációs és vállalkozói kompetenciák: </w:t>
      </w:r>
      <w:r w:rsidRPr="004442F4">
        <w:rPr>
          <w:rFonts w:ascii="Times New Roman" w:eastAsia="Calibri" w:hAnsi="Times New Roman" w:cs="Times New Roman"/>
          <w:sz w:val="24"/>
          <w:szCs w:val="24"/>
          <w:lang w:eastAsia="hu-HU"/>
        </w:rPr>
        <w:t>A természettudományos diszciplínák közül szinte mindegyikre jellemző, hogy a nagyon komoly elméleti tudás mögött a társadalmi hasznosulást nagyban segítő, gyakorlati alkalmazásuk is van. Ezt az adottságot remekül ki lehet használni a gazdasági élet szereplőivel, gyárakkal, cégekkel történő együttműködés kialakítására, amelynek a természettudomány tantárgy keretein belül még elsősorban gyakorlati ismeretszerző, közvetlen tapasztalást segítő szerepe lehet. A jövőbeni pályaorientáció, életpálya-tervezés és munkavállalás szempontjából az ilyen tapasztalatok kulcsfontosságú szerepet tölthetnek be.</w:t>
      </w:r>
    </w:p>
    <w:p w14:paraId="209FE395" w14:textId="77777777" w:rsidR="004442F4" w:rsidRPr="004442F4" w:rsidRDefault="004442F4" w:rsidP="004442F4">
      <w:pPr>
        <w:spacing w:after="0" w:line="360" w:lineRule="auto"/>
        <w:jc w:val="both"/>
        <w:rPr>
          <w:rFonts w:ascii="Times New Roman" w:eastAsia="Calibri" w:hAnsi="Times New Roman" w:cs="Times New Roman"/>
          <w:sz w:val="24"/>
          <w:szCs w:val="24"/>
        </w:rPr>
      </w:pPr>
    </w:p>
    <w:p w14:paraId="2FE24827" w14:textId="34C83C58" w:rsidR="004442F4" w:rsidRPr="004442F4" w:rsidRDefault="004442F4" w:rsidP="004442F4">
      <w:pPr>
        <w:spacing w:after="120" w:line="240" w:lineRule="auto"/>
        <w:jc w:val="both"/>
        <w:rPr>
          <w:rFonts w:ascii="Times New Roman" w:eastAsia="Calibri" w:hAnsi="Times New Roman" w:cs="Times New Roman"/>
          <w:b/>
          <w:sz w:val="28"/>
          <w:szCs w:val="24"/>
        </w:rPr>
      </w:pPr>
      <w:r w:rsidRPr="004442F4">
        <w:rPr>
          <w:rFonts w:ascii="Times New Roman" w:eastAsia="Calibri" w:hAnsi="Times New Roman" w:cs="Times New Roman"/>
          <w:b/>
          <w:sz w:val="28"/>
          <w:szCs w:val="24"/>
        </w:rPr>
        <w:lastRenderedPageBreak/>
        <w:t>2. Óraszámok évfolyamonként</w:t>
      </w:r>
    </w:p>
    <w:tbl>
      <w:tblPr>
        <w:tblW w:w="4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7"/>
        <w:gridCol w:w="1700"/>
        <w:gridCol w:w="1701"/>
        <w:gridCol w:w="1701"/>
      </w:tblGrid>
      <w:tr w:rsidR="004442F4" w:rsidRPr="004442F4" w14:paraId="2365BB47" w14:textId="77777777" w:rsidTr="0007637A">
        <w:trPr>
          <w:jc w:val="center"/>
        </w:trPr>
        <w:tc>
          <w:tcPr>
            <w:tcW w:w="1504" w:type="pct"/>
          </w:tcPr>
          <w:p w14:paraId="16F6D344" w14:textId="77777777" w:rsidR="004442F4" w:rsidRPr="004442F4" w:rsidRDefault="004442F4" w:rsidP="004442F4">
            <w:pPr>
              <w:spacing w:after="0" w:line="240" w:lineRule="auto"/>
              <w:jc w:val="center"/>
              <w:rPr>
                <w:rFonts w:ascii="Times New Roman" w:eastAsia="Times New Roman" w:hAnsi="Times New Roman" w:cs="Times New Roman"/>
                <w:b/>
                <w:sz w:val="24"/>
                <w:szCs w:val="20"/>
                <w:lang w:eastAsia="hu-HU"/>
              </w:rPr>
            </w:pPr>
          </w:p>
        </w:tc>
        <w:tc>
          <w:tcPr>
            <w:tcW w:w="1165" w:type="pct"/>
          </w:tcPr>
          <w:p w14:paraId="16139C0A" w14:textId="77777777" w:rsidR="004442F4" w:rsidRPr="004442F4" w:rsidRDefault="004442F4" w:rsidP="004442F4">
            <w:pPr>
              <w:spacing w:after="0" w:line="240" w:lineRule="auto"/>
              <w:jc w:val="center"/>
              <w:rPr>
                <w:rFonts w:ascii="Times New Roman" w:eastAsia="Times New Roman" w:hAnsi="Times New Roman" w:cs="Times New Roman"/>
                <w:b/>
                <w:sz w:val="24"/>
                <w:szCs w:val="20"/>
                <w:lang w:eastAsia="hu-HU"/>
              </w:rPr>
            </w:pPr>
            <w:r w:rsidRPr="004442F4">
              <w:rPr>
                <w:rFonts w:ascii="Times New Roman" w:eastAsia="Times New Roman" w:hAnsi="Times New Roman" w:cs="Times New Roman"/>
                <w:b/>
                <w:sz w:val="24"/>
                <w:szCs w:val="20"/>
                <w:lang w:eastAsia="hu-HU"/>
              </w:rPr>
              <w:t>5. évfolyam óraszáma</w:t>
            </w:r>
          </w:p>
        </w:tc>
        <w:tc>
          <w:tcPr>
            <w:tcW w:w="1165" w:type="pct"/>
          </w:tcPr>
          <w:p w14:paraId="0955F84A" w14:textId="77777777" w:rsidR="004442F4" w:rsidRPr="004442F4" w:rsidRDefault="004442F4" w:rsidP="004442F4">
            <w:pPr>
              <w:spacing w:after="0" w:line="240" w:lineRule="auto"/>
              <w:jc w:val="center"/>
              <w:rPr>
                <w:rFonts w:ascii="Times New Roman" w:eastAsia="Times New Roman" w:hAnsi="Times New Roman" w:cs="Times New Roman"/>
                <w:b/>
                <w:sz w:val="24"/>
                <w:szCs w:val="20"/>
                <w:lang w:eastAsia="hu-HU"/>
              </w:rPr>
            </w:pPr>
            <w:r w:rsidRPr="004442F4">
              <w:rPr>
                <w:rFonts w:ascii="Times New Roman" w:eastAsia="Times New Roman" w:hAnsi="Times New Roman" w:cs="Times New Roman"/>
                <w:b/>
                <w:sz w:val="24"/>
                <w:szCs w:val="20"/>
                <w:lang w:eastAsia="hu-HU"/>
              </w:rPr>
              <w:t>6. évfolyam óraszáma</w:t>
            </w:r>
          </w:p>
        </w:tc>
        <w:tc>
          <w:tcPr>
            <w:tcW w:w="1165" w:type="pct"/>
          </w:tcPr>
          <w:p w14:paraId="4222DB64" w14:textId="77777777" w:rsidR="004442F4" w:rsidRPr="004442F4" w:rsidRDefault="004442F4" w:rsidP="004442F4">
            <w:pPr>
              <w:spacing w:after="0" w:line="240" w:lineRule="auto"/>
              <w:jc w:val="center"/>
              <w:rPr>
                <w:rFonts w:ascii="Times New Roman" w:eastAsia="Times New Roman" w:hAnsi="Times New Roman" w:cs="Times New Roman"/>
                <w:b/>
                <w:sz w:val="24"/>
                <w:szCs w:val="20"/>
                <w:lang w:eastAsia="hu-HU"/>
              </w:rPr>
            </w:pPr>
            <w:r w:rsidRPr="004442F4">
              <w:rPr>
                <w:rFonts w:ascii="Times New Roman" w:eastAsia="Times New Roman" w:hAnsi="Times New Roman" w:cs="Times New Roman"/>
                <w:b/>
                <w:sz w:val="24"/>
                <w:szCs w:val="20"/>
                <w:lang w:eastAsia="hu-HU"/>
              </w:rPr>
              <w:t>11. évfolyam</w:t>
            </w:r>
          </w:p>
          <w:p w14:paraId="4E47611F" w14:textId="77777777" w:rsidR="004442F4" w:rsidRPr="004442F4" w:rsidRDefault="004442F4" w:rsidP="004442F4">
            <w:pPr>
              <w:spacing w:after="0" w:line="240" w:lineRule="auto"/>
              <w:jc w:val="center"/>
              <w:rPr>
                <w:rFonts w:ascii="Times New Roman" w:eastAsia="Times New Roman" w:hAnsi="Times New Roman" w:cs="Times New Roman"/>
                <w:b/>
                <w:sz w:val="24"/>
                <w:szCs w:val="20"/>
                <w:lang w:eastAsia="hu-HU"/>
              </w:rPr>
            </w:pPr>
            <w:r w:rsidRPr="004442F4">
              <w:rPr>
                <w:rFonts w:ascii="Times New Roman" w:eastAsia="Times New Roman" w:hAnsi="Times New Roman" w:cs="Times New Roman"/>
                <w:b/>
                <w:sz w:val="24"/>
                <w:szCs w:val="20"/>
                <w:lang w:eastAsia="hu-HU"/>
              </w:rPr>
              <w:t>óraszáma</w:t>
            </w:r>
          </w:p>
        </w:tc>
      </w:tr>
      <w:tr w:rsidR="004442F4" w:rsidRPr="004442F4" w14:paraId="06C82114" w14:textId="77777777" w:rsidTr="0007637A">
        <w:trPr>
          <w:jc w:val="center"/>
        </w:trPr>
        <w:tc>
          <w:tcPr>
            <w:tcW w:w="1504" w:type="pct"/>
          </w:tcPr>
          <w:p w14:paraId="10CE648B" w14:textId="77777777" w:rsidR="004442F4" w:rsidRPr="004442F4" w:rsidRDefault="004442F4" w:rsidP="004442F4">
            <w:pPr>
              <w:keepNext/>
              <w:spacing w:after="0" w:line="240" w:lineRule="auto"/>
              <w:outlineLvl w:val="2"/>
              <w:rPr>
                <w:rFonts w:ascii="Times New Roman" w:eastAsia="Times New Roman" w:hAnsi="Times New Roman" w:cs="Times New Roman"/>
                <w:b/>
                <w:sz w:val="24"/>
                <w:szCs w:val="20"/>
                <w:lang w:eastAsia="hu-HU"/>
              </w:rPr>
            </w:pPr>
            <w:r w:rsidRPr="004442F4">
              <w:rPr>
                <w:rFonts w:ascii="Times New Roman" w:eastAsia="Times New Roman" w:hAnsi="Times New Roman" w:cs="Times New Roman"/>
                <w:b/>
                <w:sz w:val="24"/>
                <w:szCs w:val="20"/>
                <w:lang w:eastAsia="hu-HU"/>
              </w:rPr>
              <w:t xml:space="preserve">Természettudomány </w:t>
            </w:r>
          </w:p>
        </w:tc>
        <w:tc>
          <w:tcPr>
            <w:tcW w:w="1165" w:type="pct"/>
          </w:tcPr>
          <w:p w14:paraId="58F3E27D" w14:textId="77777777" w:rsidR="004442F4" w:rsidRPr="004442F4" w:rsidRDefault="004442F4" w:rsidP="004442F4">
            <w:pPr>
              <w:spacing w:after="0" w:line="240" w:lineRule="auto"/>
              <w:jc w:val="center"/>
              <w:rPr>
                <w:rFonts w:ascii="Times New Roman" w:eastAsia="Times New Roman" w:hAnsi="Times New Roman" w:cs="Times New Roman"/>
                <w:i/>
                <w:sz w:val="24"/>
                <w:szCs w:val="20"/>
                <w:lang w:eastAsia="hu-HU"/>
              </w:rPr>
            </w:pPr>
          </w:p>
          <w:p w14:paraId="1F44C5E1" w14:textId="77777777" w:rsidR="004442F4" w:rsidRPr="004442F4" w:rsidRDefault="004442F4" w:rsidP="004442F4">
            <w:pPr>
              <w:spacing w:after="0" w:line="240" w:lineRule="auto"/>
              <w:jc w:val="center"/>
              <w:rPr>
                <w:rFonts w:ascii="Times New Roman" w:eastAsia="Times New Roman" w:hAnsi="Times New Roman" w:cs="Times New Roman"/>
                <w:i/>
                <w:sz w:val="24"/>
                <w:szCs w:val="20"/>
                <w:lang w:eastAsia="hu-HU"/>
              </w:rPr>
            </w:pPr>
            <w:r w:rsidRPr="004442F4">
              <w:rPr>
                <w:rFonts w:ascii="Times New Roman" w:eastAsia="Times New Roman" w:hAnsi="Times New Roman" w:cs="Times New Roman"/>
                <w:i/>
                <w:sz w:val="24"/>
                <w:szCs w:val="20"/>
                <w:lang w:eastAsia="hu-HU"/>
              </w:rPr>
              <w:t>72 óra</w:t>
            </w:r>
          </w:p>
        </w:tc>
        <w:tc>
          <w:tcPr>
            <w:tcW w:w="1165" w:type="pct"/>
          </w:tcPr>
          <w:p w14:paraId="2C6814DE" w14:textId="77777777" w:rsidR="004442F4" w:rsidRPr="004442F4" w:rsidRDefault="004442F4" w:rsidP="004442F4">
            <w:pPr>
              <w:spacing w:after="0" w:line="240" w:lineRule="auto"/>
              <w:jc w:val="center"/>
              <w:rPr>
                <w:rFonts w:ascii="Times New Roman" w:eastAsia="Times New Roman" w:hAnsi="Times New Roman" w:cs="Times New Roman"/>
                <w:i/>
                <w:sz w:val="24"/>
                <w:szCs w:val="20"/>
                <w:lang w:eastAsia="hu-HU"/>
              </w:rPr>
            </w:pPr>
          </w:p>
          <w:p w14:paraId="2FF5511B" w14:textId="77777777" w:rsidR="004442F4" w:rsidRPr="004442F4" w:rsidRDefault="004442F4" w:rsidP="004442F4">
            <w:pPr>
              <w:spacing w:after="0" w:line="240" w:lineRule="auto"/>
              <w:jc w:val="center"/>
              <w:rPr>
                <w:rFonts w:ascii="Times New Roman" w:eastAsia="Times New Roman" w:hAnsi="Times New Roman" w:cs="Times New Roman"/>
                <w:i/>
                <w:sz w:val="24"/>
                <w:szCs w:val="20"/>
                <w:lang w:eastAsia="hu-HU"/>
              </w:rPr>
            </w:pPr>
            <w:r w:rsidRPr="004442F4">
              <w:rPr>
                <w:rFonts w:ascii="Times New Roman" w:eastAsia="Times New Roman" w:hAnsi="Times New Roman" w:cs="Times New Roman"/>
                <w:i/>
                <w:sz w:val="24"/>
                <w:szCs w:val="20"/>
                <w:lang w:eastAsia="hu-HU"/>
              </w:rPr>
              <w:t>72 óra</w:t>
            </w:r>
          </w:p>
        </w:tc>
        <w:tc>
          <w:tcPr>
            <w:tcW w:w="1165" w:type="pct"/>
          </w:tcPr>
          <w:p w14:paraId="71354515" w14:textId="77777777" w:rsidR="004442F4" w:rsidRPr="004442F4" w:rsidRDefault="004442F4" w:rsidP="004442F4">
            <w:pPr>
              <w:spacing w:after="0" w:line="240" w:lineRule="auto"/>
              <w:jc w:val="center"/>
              <w:rPr>
                <w:rFonts w:ascii="Times New Roman" w:eastAsia="Times New Roman" w:hAnsi="Times New Roman" w:cs="Times New Roman"/>
                <w:i/>
                <w:sz w:val="24"/>
                <w:szCs w:val="20"/>
                <w:lang w:eastAsia="hu-HU"/>
              </w:rPr>
            </w:pPr>
          </w:p>
          <w:p w14:paraId="23A83363" w14:textId="77777777" w:rsidR="004442F4" w:rsidRPr="004442F4" w:rsidRDefault="004442F4" w:rsidP="004442F4">
            <w:pPr>
              <w:spacing w:after="0" w:line="240" w:lineRule="auto"/>
              <w:jc w:val="center"/>
              <w:rPr>
                <w:rFonts w:ascii="Times New Roman" w:eastAsia="Times New Roman" w:hAnsi="Times New Roman" w:cs="Times New Roman"/>
                <w:i/>
                <w:sz w:val="24"/>
                <w:szCs w:val="20"/>
                <w:lang w:eastAsia="hu-HU"/>
              </w:rPr>
            </w:pPr>
            <w:r w:rsidRPr="004442F4">
              <w:rPr>
                <w:rFonts w:ascii="Times New Roman" w:eastAsia="Times New Roman" w:hAnsi="Times New Roman" w:cs="Times New Roman"/>
                <w:i/>
                <w:sz w:val="24"/>
                <w:szCs w:val="20"/>
                <w:lang w:eastAsia="hu-HU"/>
              </w:rPr>
              <w:t>72 óra</w:t>
            </w:r>
          </w:p>
        </w:tc>
      </w:tr>
    </w:tbl>
    <w:p w14:paraId="46A9B403" w14:textId="77777777" w:rsidR="004442F4" w:rsidRPr="004442F4" w:rsidRDefault="004442F4" w:rsidP="004442F4">
      <w:pPr>
        <w:spacing w:after="120" w:line="240" w:lineRule="auto"/>
        <w:jc w:val="both"/>
        <w:rPr>
          <w:rFonts w:ascii="Times New Roman" w:eastAsia="Calibri" w:hAnsi="Times New Roman" w:cs="Times New Roman"/>
          <w:b/>
          <w:sz w:val="24"/>
          <w:szCs w:val="24"/>
        </w:rPr>
      </w:pPr>
    </w:p>
    <w:p w14:paraId="7503681F" w14:textId="77777777" w:rsidR="00956FC7" w:rsidRPr="00F72E81" w:rsidRDefault="00956FC7" w:rsidP="00956FC7">
      <w:pPr>
        <w:widowControl w:val="0"/>
        <w:spacing w:after="0" w:line="360" w:lineRule="auto"/>
        <w:jc w:val="both"/>
        <w:rPr>
          <w:rFonts w:ascii="Times New Roman" w:eastAsia="Times New Roman" w:hAnsi="Times New Roman" w:cs="Times New Roman"/>
          <w:snapToGrid w:val="0"/>
          <w:sz w:val="24"/>
          <w:szCs w:val="24"/>
          <w:lang w:eastAsia="hu-HU"/>
        </w:rPr>
      </w:pPr>
      <w:r>
        <w:rPr>
          <w:rFonts w:ascii="Times New Roman" w:eastAsia="Times New Roman" w:hAnsi="Times New Roman" w:cs="Times New Roman"/>
          <w:snapToGrid w:val="0"/>
          <w:sz w:val="24"/>
          <w:szCs w:val="24"/>
          <w:lang w:eastAsia="hu-HU"/>
        </w:rPr>
        <w:t xml:space="preserve">Az óraszámok minden évfolyamon tartalmaznak 10 %-nyi szabad órakeretet, amelynek konkrét tartalmi összetevőit nem rögzítettük. A tanári szabadság keretein belül így lehetővé válik az adott tanulócsoport és tanév egyedi sajátosságainak megfelelő </w:t>
      </w:r>
      <w:r w:rsidRPr="008B34B8">
        <w:rPr>
          <w:rFonts w:ascii="Times New Roman" w:eastAsia="Times New Roman" w:hAnsi="Times New Roman" w:cs="Times New Roman"/>
          <w:b/>
          <w:snapToGrid w:val="0"/>
          <w:sz w:val="24"/>
          <w:szCs w:val="24"/>
          <w:lang w:eastAsia="hu-HU"/>
        </w:rPr>
        <w:t>differenciálás</w:t>
      </w:r>
      <w:r>
        <w:rPr>
          <w:rFonts w:ascii="Times New Roman" w:eastAsia="Times New Roman" w:hAnsi="Times New Roman" w:cs="Times New Roman"/>
          <w:snapToGrid w:val="0"/>
          <w:sz w:val="24"/>
          <w:szCs w:val="24"/>
          <w:lang w:eastAsia="hu-HU"/>
        </w:rPr>
        <w:t>, biztosítva a kerettanterv követelményeinek való megfelelést.</w:t>
      </w:r>
    </w:p>
    <w:p w14:paraId="776BB652" w14:textId="77777777" w:rsidR="004442F4" w:rsidRPr="004442F4" w:rsidRDefault="004442F4" w:rsidP="004442F4">
      <w:pPr>
        <w:spacing w:after="120" w:line="240" w:lineRule="auto"/>
        <w:jc w:val="both"/>
        <w:rPr>
          <w:rFonts w:ascii="Times New Roman" w:eastAsia="Calibri" w:hAnsi="Times New Roman" w:cs="Times New Roman"/>
          <w:b/>
          <w:sz w:val="24"/>
          <w:szCs w:val="24"/>
        </w:rPr>
      </w:pPr>
    </w:p>
    <w:p w14:paraId="7A3E62D1" w14:textId="77777777" w:rsidR="004442F4" w:rsidRPr="004442F4" w:rsidRDefault="004442F4" w:rsidP="004442F4">
      <w:pPr>
        <w:keepNext/>
        <w:widowControl w:val="0"/>
        <w:spacing w:after="0" w:line="360" w:lineRule="auto"/>
        <w:jc w:val="both"/>
        <w:outlineLvl w:val="1"/>
        <w:rPr>
          <w:rFonts w:ascii="Times New Roman" w:eastAsia="Times New Roman" w:hAnsi="Times New Roman" w:cs="Times New Roman"/>
          <w:b/>
          <w:snapToGrid w:val="0"/>
          <w:sz w:val="28"/>
          <w:szCs w:val="24"/>
          <w:lang w:eastAsia="hu-HU"/>
        </w:rPr>
      </w:pPr>
      <w:r w:rsidRPr="004442F4">
        <w:rPr>
          <w:rFonts w:ascii="Times New Roman" w:eastAsia="Times New Roman" w:hAnsi="Times New Roman" w:cs="Times New Roman"/>
          <w:b/>
          <w:snapToGrid w:val="0"/>
          <w:sz w:val="28"/>
          <w:szCs w:val="24"/>
          <w:lang w:eastAsia="hu-HU"/>
        </w:rPr>
        <w:t>3. Témakörök és tartalmak</w:t>
      </w:r>
    </w:p>
    <w:p w14:paraId="4661F605" w14:textId="77777777" w:rsidR="004442F4" w:rsidRPr="004442F4" w:rsidRDefault="004442F4" w:rsidP="004442F4">
      <w:pPr>
        <w:keepNext/>
        <w:widowControl w:val="0"/>
        <w:spacing w:after="0" w:line="360" w:lineRule="auto"/>
        <w:jc w:val="both"/>
        <w:outlineLvl w:val="1"/>
        <w:rPr>
          <w:rFonts w:ascii="Times New Roman" w:eastAsia="Times New Roman" w:hAnsi="Times New Roman" w:cs="Times New Roman"/>
          <w:b/>
          <w:snapToGrid w:val="0"/>
          <w:color w:val="0070C0"/>
          <w:sz w:val="24"/>
          <w:szCs w:val="24"/>
          <w:lang w:eastAsia="hu-HU"/>
        </w:rPr>
      </w:pPr>
    </w:p>
    <w:p w14:paraId="3727EEAA" w14:textId="77777777" w:rsidR="004442F4" w:rsidRPr="004442F4" w:rsidRDefault="004442F4" w:rsidP="004442F4">
      <w:pPr>
        <w:keepNext/>
        <w:widowControl w:val="0"/>
        <w:spacing w:after="0" w:line="360" w:lineRule="auto"/>
        <w:jc w:val="both"/>
        <w:outlineLvl w:val="1"/>
        <w:rPr>
          <w:rFonts w:ascii="Times New Roman" w:eastAsia="Times New Roman" w:hAnsi="Times New Roman" w:cs="Times New Roman"/>
          <w:b/>
          <w:snapToGrid w:val="0"/>
          <w:color w:val="0070C0"/>
          <w:sz w:val="24"/>
          <w:szCs w:val="24"/>
          <w:lang w:eastAsia="hu-HU"/>
        </w:rPr>
      </w:pPr>
      <w:r w:rsidRPr="004442F4">
        <w:rPr>
          <w:rFonts w:ascii="Times New Roman" w:eastAsia="Times New Roman" w:hAnsi="Times New Roman" w:cs="Times New Roman"/>
          <w:b/>
          <w:snapToGrid w:val="0"/>
          <w:color w:val="0070C0"/>
          <w:sz w:val="24"/>
          <w:szCs w:val="24"/>
          <w:lang w:eastAsia="hu-HU"/>
        </w:rPr>
        <w:t>5–6. évfolyam</w:t>
      </w:r>
    </w:p>
    <w:p w14:paraId="11FBC93A"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 xml:space="preserve">Az 5–6. osztályos korcsoport sajátosságaiból adódóan a gyerekek többnyire érdeklődéssel fordulnak az élő és élettelen környezet, a természet felé. Erre az érdeklődésre alapozva kell biztosítani számukra azoknak a készségeknek és képességeknek a fejlesztését, amelyek alkalmassá teszik majd őket a felsőbb évfolyamokon a magasabb szintű természettudományok világában történő eligazodásra. A természettudomány tanításának legfontosabb célja tehát azoknak a képességeknek, készségeknek, szokásoknak a fejlesztése, amelyeket alsó tagozaton a környezetismeret tantárgy alapozott meg, és amelyek a felsőbb évfolyamokon a természettudományos tárgyak tanulásához szükségesek. </w:t>
      </w:r>
    </w:p>
    <w:p w14:paraId="036364E8"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 xml:space="preserve">Az életkorból és a fejlesztési feladatokból következően biztosítani kell, hogy a tanulók cselekvő tapasztalatszerzés útján már haladó szinten és integrált módon sajátítsák el a természettudományos ismeretszerzés módszereit, és ne diszciplináris természettudományos tárgyakat tanuljanak egymás mellett az összefüggések nélkülözésével. A tanulási folyamat során a későbbi diszciplináris tárgyakat megalapozó ismeretanyag megtanulása mellett az ismeretszerző módszerek elsajátítása, begyakorlása a fő cél. </w:t>
      </w:r>
    </w:p>
    <w:p w14:paraId="1722B98D"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 xml:space="preserve">A megfigyelés, leírás, összehasonlítás, csoportosítás, rendezés, mérés, kísérletezés módszereit önállóan gyakorolva fejlődik a tanulók megfigyelő-, leíró, azonosító és megkülönböztető képessége, mérési technikája, amelyet az alsó tagozattal ellentétben már tanári segítség nélkül is képesek megvalósítani. A megfigyelt jelenségeket ezután leírják valamilyen formában, ami ebben az életkorban nem csak írás lehet, hanem gyakran rajz vagy más manuális, illetve verbális készségeket igénylő forma. Az alapvető mennyiségek mérését a tanulók már alsó tagozaton megbízhatóan elsajátították, 5–6. osztályban ennek elmélyítése és begyakorlása, a mérendő </w:t>
      </w:r>
      <w:r w:rsidRPr="004442F4">
        <w:rPr>
          <w:rFonts w:ascii="Times New Roman" w:eastAsia="Calibri" w:hAnsi="Times New Roman" w:cs="Times New Roman"/>
          <w:sz w:val="24"/>
          <w:szCs w:val="24"/>
        </w:rPr>
        <w:lastRenderedPageBreak/>
        <w:t>mennyiségek körének kibővítése történik, hiszen a mérés módszerét a későbbiekben minden természettudományos tárgy alkalmazza. A tanulók egyszerű kísérletek megtervezésével, kivitelezésével és a következtetések levonásával készülnek fel a felsőbb évfolyamokon is jellemző természettudományos kísérletezésekre.</w:t>
      </w:r>
    </w:p>
    <w:p w14:paraId="2A352294"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Az időben és térben történő tájékozódás képességének elsajátítása is alapvetően gyakorlati feladatok megoldásával történik. A tanulóknak fejlődik a szemléleti térképolvasási képessége, amit több, terepen töltött tanóra alkalmával tudnak begyakorolni. Az időbeli tájékozódás fejlesztése során a tanulók megismerik az időbeli dimenziókat a földtörténeti időskálától a másodperc tört része alatt lejátszódó kémiai reakciókig.</w:t>
      </w:r>
    </w:p>
    <w:p w14:paraId="537C3EC3"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 xml:space="preserve">A kétéves ciklus során a tanulók megismerik a növények és állatok testfelépítését, jellemző tulajdonságait, a természetben és az ember szempontjából betöltött szerepüket. Tágítva a kört, az életközösségek vizsgálata során megértik az élő és élettelen környezet kölcsönhatásait, a szervezet és az életmód összefüggéseit. Részletesen foglalkoznak az élő és élettelen környezeti elemeket érintő környezet- és természetvédelmi problémákkal, valamint a fenntartható fejlődés témakörével is. Külön témakör foglalkozik az emberi szervezet felépítésével és működésének megismerésével, amelyen belül nagy hangsúlyt kap a testi és lelki egészség megőrzésének és az egészséges életmódnak a kérdésköre. </w:t>
      </w:r>
    </w:p>
    <w:p w14:paraId="6080A51E" w14:textId="77777777" w:rsidR="004442F4" w:rsidRPr="004442F4" w:rsidRDefault="004442F4" w:rsidP="004442F4">
      <w:pPr>
        <w:spacing w:after="0" w:line="360" w:lineRule="auto"/>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Külön témakör foglalkozik az élettelen környezet elemeivel, ezek állandóságával és változásaival. Hangsúlyosan jelenik meg a rendszerek törvényszerűségeinek vizsgálata, a felépítés és az alkalmazhatóság összefüggései, az anyag és az energia témaköre. A témakör a természettudományos elgondolások mellett számos esetben a folyamatok olyan társadalmi vetületeire is rávilágít, mint például az energiatakarékosság, ezzel is hangsúlyozva az emberi felelősséget az egészség és a természeti-környezeti rendszerek védelmében.</w:t>
      </w:r>
    </w:p>
    <w:p w14:paraId="424B476A" w14:textId="77777777" w:rsidR="004442F4" w:rsidRPr="004442F4" w:rsidRDefault="004442F4" w:rsidP="004442F4">
      <w:pPr>
        <w:widowControl w:val="0"/>
        <w:spacing w:after="0" w:line="360" w:lineRule="auto"/>
        <w:jc w:val="both"/>
        <w:rPr>
          <w:rFonts w:ascii="Times New Roman" w:eastAsia="Times New Roman" w:hAnsi="Times New Roman" w:cs="Times New Roman"/>
          <w:snapToGrid w:val="0"/>
          <w:sz w:val="24"/>
          <w:szCs w:val="24"/>
          <w:lang w:eastAsia="hu-HU"/>
        </w:rPr>
      </w:pPr>
    </w:p>
    <w:p w14:paraId="5CFF8D57" w14:textId="77777777" w:rsidR="004442F4" w:rsidRPr="004442F4" w:rsidRDefault="004442F4" w:rsidP="004442F4">
      <w:pPr>
        <w:spacing w:after="0" w:line="360" w:lineRule="auto"/>
        <w:jc w:val="both"/>
        <w:rPr>
          <w:rFonts w:ascii="Times New Roman" w:eastAsia="Calibri" w:hAnsi="Times New Roman" w:cs="Times New Roman"/>
          <w:b/>
          <w:sz w:val="24"/>
          <w:szCs w:val="24"/>
        </w:rPr>
      </w:pPr>
      <w:r w:rsidRPr="004442F4">
        <w:rPr>
          <w:rFonts w:ascii="Times New Roman" w:eastAsia="Calibri" w:hAnsi="Times New Roman" w:cs="Times New Roman"/>
          <w:b/>
          <w:sz w:val="24"/>
          <w:szCs w:val="24"/>
        </w:rPr>
        <w:t>5. évfolyam</w:t>
      </w:r>
    </w:p>
    <w:p w14:paraId="52DE28A8" w14:textId="77777777" w:rsidR="004442F4" w:rsidRPr="004442F4" w:rsidRDefault="004442F4" w:rsidP="004442F4">
      <w:pPr>
        <w:spacing w:after="120" w:line="240" w:lineRule="auto"/>
        <w:jc w:val="both"/>
        <w:rPr>
          <w:rFonts w:ascii="Times New Roman" w:eastAsia="Calibri" w:hAnsi="Times New Roman" w:cs="Times New Roman"/>
          <w:b/>
          <w:sz w:val="24"/>
          <w:szCs w:val="24"/>
        </w:rPr>
      </w:pPr>
      <w:r w:rsidRPr="004442F4">
        <w:rPr>
          <w:rFonts w:ascii="Times New Roman" w:eastAsia="Calibri" w:hAnsi="Times New Roman" w:cs="Times New Roman"/>
          <w:b/>
          <w:color w:val="0070C0"/>
          <w:sz w:val="24"/>
          <w:szCs w:val="24"/>
        </w:rPr>
        <w:t>A témakörök áttekintő táblázata 5. évfolyamon: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8"/>
        <w:gridCol w:w="2154"/>
      </w:tblGrid>
      <w:tr w:rsidR="004442F4" w:rsidRPr="004442F4" w14:paraId="5E49EAE0" w14:textId="77777777" w:rsidTr="0007637A">
        <w:tc>
          <w:tcPr>
            <w:tcW w:w="6918" w:type="dxa"/>
          </w:tcPr>
          <w:p w14:paraId="2FCA9E02" w14:textId="77777777" w:rsidR="004442F4" w:rsidRPr="004442F4" w:rsidRDefault="004442F4" w:rsidP="004442F4">
            <w:pPr>
              <w:spacing w:after="0" w:line="240" w:lineRule="auto"/>
              <w:jc w:val="both"/>
              <w:rPr>
                <w:rFonts w:ascii="Times New Roman" w:eastAsia="Calibri" w:hAnsi="Times New Roman" w:cs="Times New Roman"/>
                <w:b/>
                <w:color w:val="0070C0"/>
                <w:sz w:val="24"/>
                <w:szCs w:val="24"/>
              </w:rPr>
            </w:pPr>
            <w:r w:rsidRPr="004442F4">
              <w:rPr>
                <w:rFonts w:ascii="Times New Roman" w:eastAsia="Calibri" w:hAnsi="Times New Roman" w:cs="Times New Roman"/>
                <w:b/>
                <w:color w:val="0070C0"/>
                <w:sz w:val="24"/>
                <w:szCs w:val="24"/>
              </w:rPr>
              <w:t>Témakör neve</w:t>
            </w:r>
          </w:p>
        </w:tc>
        <w:tc>
          <w:tcPr>
            <w:tcW w:w="2154" w:type="dxa"/>
          </w:tcPr>
          <w:p w14:paraId="0B1C7890" w14:textId="77777777" w:rsidR="004442F4" w:rsidRPr="004442F4" w:rsidRDefault="004442F4" w:rsidP="004442F4">
            <w:pPr>
              <w:spacing w:after="0" w:line="240" w:lineRule="auto"/>
              <w:jc w:val="both"/>
              <w:rPr>
                <w:rFonts w:ascii="Times New Roman" w:eastAsia="Calibri" w:hAnsi="Times New Roman" w:cs="Times New Roman"/>
                <w:b/>
                <w:color w:val="0070C0"/>
                <w:sz w:val="24"/>
                <w:szCs w:val="24"/>
              </w:rPr>
            </w:pPr>
            <w:r w:rsidRPr="004442F4">
              <w:rPr>
                <w:rFonts w:ascii="Times New Roman" w:eastAsia="Calibri" w:hAnsi="Times New Roman" w:cs="Times New Roman"/>
                <w:b/>
                <w:color w:val="0070C0"/>
                <w:sz w:val="24"/>
                <w:szCs w:val="24"/>
              </w:rPr>
              <w:t>Javasolt óraszám</w:t>
            </w:r>
          </w:p>
        </w:tc>
      </w:tr>
      <w:tr w:rsidR="004442F4" w:rsidRPr="004442F4" w14:paraId="3810C88E" w14:textId="77777777" w:rsidTr="0007637A">
        <w:tc>
          <w:tcPr>
            <w:tcW w:w="6918" w:type="dxa"/>
          </w:tcPr>
          <w:p w14:paraId="54C486EA"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A növények testfelépítése</w:t>
            </w:r>
          </w:p>
        </w:tc>
        <w:tc>
          <w:tcPr>
            <w:tcW w:w="2154" w:type="dxa"/>
            <w:vAlign w:val="center"/>
          </w:tcPr>
          <w:p w14:paraId="12789C4C"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11</w:t>
            </w:r>
          </w:p>
        </w:tc>
      </w:tr>
      <w:tr w:rsidR="004442F4" w:rsidRPr="004442F4" w14:paraId="4ACF19FB" w14:textId="77777777" w:rsidTr="0007637A">
        <w:tc>
          <w:tcPr>
            <w:tcW w:w="6918" w:type="dxa"/>
          </w:tcPr>
          <w:p w14:paraId="76EACB38"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Az állatok testfelépítése</w:t>
            </w:r>
          </w:p>
        </w:tc>
        <w:tc>
          <w:tcPr>
            <w:tcW w:w="2154" w:type="dxa"/>
            <w:vAlign w:val="center"/>
          </w:tcPr>
          <w:p w14:paraId="2883292B"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10</w:t>
            </w:r>
          </w:p>
        </w:tc>
      </w:tr>
      <w:tr w:rsidR="004442F4" w:rsidRPr="004442F4" w14:paraId="45E96113" w14:textId="77777777" w:rsidTr="0007637A">
        <w:tc>
          <w:tcPr>
            <w:tcW w:w="6918" w:type="dxa"/>
          </w:tcPr>
          <w:p w14:paraId="06249757"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 xml:space="preserve">Anyagok és tulajdonságaik </w:t>
            </w:r>
          </w:p>
        </w:tc>
        <w:tc>
          <w:tcPr>
            <w:tcW w:w="2154" w:type="dxa"/>
            <w:vAlign w:val="center"/>
          </w:tcPr>
          <w:p w14:paraId="44CEA053"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12</w:t>
            </w:r>
          </w:p>
        </w:tc>
      </w:tr>
      <w:tr w:rsidR="004442F4" w:rsidRPr="004442F4" w14:paraId="4A6B756E" w14:textId="77777777" w:rsidTr="0007637A">
        <w:tc>
          <w:tcPr>
            <w:tcW w:w="6918" w:type="dxa"/>
          </w:tcPr>
          <w:p w14:paraId="253DF656"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Mérések, mértékegységek, mérőeszközök</w:t>
            </w:r>
          </w:p>
        </w:tc>
        <w:tc>
          <w:tcPr>
            <w:tcW w:w="2154" w:type="dxa"/>
            <w:vAlign w:val="center"/>
          </w:tcPr>
          <w:p w14:paraId="55201250"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7</w:t>
            </w:r>
          </w:p>
        </w:tc>
      </w:tr>
      <w:tr w:rsidR="004442F4" w:rsidRPr="004442F4" w14:paraId="680D6FAB" w14:textId="77777777" w:rsidTr="0007637A">
        <w:tc>
          <w:tcPr>
            <w:tcW w:w="6918" w:type="dxa"/>
          </w:tcPr>
          <w:p w14:paraId="1784EC28"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Tájékozódás az időben</w:t>
            </w:r>
          </w:p>
        </w:tc>
        <w:tc>
          <w:tcPr>
            <w:tcW w:w="2154" w:type="dxa"/>
            <w:vAlign w:val="center"/>
          </w:tcPr>
          <w:p w14:paraId="61648349"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6</w:t>
            </w:r>
          </w:p>
        </w:tc>
      </w:tr>
      <w:tr w:rsidR="004442F4" w:rsidRPr="004442F4" w14:paraId="5743D920" w14:textId="77777777" w:rsidTr="0007637A">
        <w:tc>
          <w:tcPr>
            <w:tcW w:w="6918" w:type="dxa"/>
          </w:tcPr>
          <w:p w14:paraId="6681DF64"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 xml:space="preserve">Tájékozódás a térben – alapvető térképészeti ismeretek </w:t>
            </w:r>
          </w:p>
        </w:tc>
        <w:tc>
          <w:tcPr>
            <w:tcW w:w="2154" w:type="dxa"/>
            <w:vAlign w:val="center"/>
          </w:tcPr>
          <w:p w14:paraId="1F63EB3A" w14:textId="77777777" w:rsidR="004442F4" w:rsidRPr="004442F4" w:rsidRDefault="004442F4" w:rsidP="004442F4">
            <w:pPr>
              <w:spacing w:after="0" w:line="240" w:lineRule="auto"/>
              <w:jc w:val="center"/>
              <w:rPr>
                <w:rFonts w:ascii="Times New Roman" w:eastAsia="Calibri" w:hAnsi="Times New Roman" w:cs="Times New Roman"/>
                <w:color w:val="FF0000"/>
                <w:sz w:val="24"/>
                <w:szCs w:val="24"/>
              </w:rPr>
            </w:pPr>
            <w:r w:rsidRPr="004442F4">
              <w:rPr>
                <w:rFonts w:ascii="Times New Roman" w:eastAsia="Calibri" w:hAnsi="Times New Roman" w:cs="Times New Roman"/>
                <w:sz w:val="24"/>
                <w:szCs w:val="24"/>
              </w:rPr>
              <w:t>8</w:t>
            </w:r>
          </w:p>
        </w:tc>
      </w:tr>
      <w:tr w:rsidR="004442F4" w:rsidRPr="004442F4" w14:paraId="6D83A7BB" w14:textId="77777777" w:rsidTr="0007637A">
        <w:tc>
          <w:tcPr>
            <w:tcW w:w="6918" w:type="dxa"/>
          </w:tcPr>
          <w:p w14:paraId="60ED7E49"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 xml:space="preserve">Alapvető légköri jelenségek és folyamatok </w:t>
            </w:r>
          </w:p>
        </w:tc>
        <w:tc>
          <w:tcPr>
            <w:tcW w:w="2154" w:type="dxa"/>
            <w:vAlign w:val="center"/>
          </w:tcPr>
          <w:p w14:paraId="1212924F"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7</w:t>
            </w:r>
          </w:p>
        </w:tc>
      </w:tr>
      <w:tr w:rsidR="004442F4" w:rsidRPr="004442F4" w14:paraId="5F69ED58" w14:textId="77777777" w:rsidTr="0007637A">
        <w:tc>
          <w:tcPr>
            <w:tcW w:w="6918" w:type="dxa"/>
          </w:tcPr>
          <w:p w14:paraId="6EC69243"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Az emberi szervezet felépítése, működése, a testi-lelki egészség</w:t>
            </w:r>
          </w:p>
        </w:tc>
        <w:tc>
          <w:tcPr>
            <w:tcW w:w="2154" w:type="dxa"/>
            <w:vAlign w:val="center"/>
          </w:tcPr>
          <w:p w14:paraId="52E612BE"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11</w:t>
            </w:r>
          </w:p>
        </w:tc>
      </w:tr>
      <w:tr w:rsidR="004442F4" w:rsidRPr="004442F4" w14:paraId="2387209A" w14:textId="77777777" w:rsidTr="0007637A">
        <w:tc>
          <w:tcPr>
            <w:tcW w:w="6918" w:type="dxa"/>
          </w:tcPr>
          <w:p w14:paraId="7DC33F80" w14:textId="77777777" w:rsidR="004442F4" w:rsidRPr="004442F4" w:rsidRDefault="004442F4" w:rsidP="004442F4">
            <w:pPr>
              <w:spacing w:after="0" w:line="240" w:lineRule="auto"/>
              <w:jc w:val="both"/>
              <w:rPr>
                <w:rFonts w:ascii="Times New Roman" w:eastAsia="Calibri" w:hAnsi="Times New Roman" w:cs="Times New Roman"/>
                <w:b/>
                <w:color w:val="0070C0"/>
                <w:sz w:val="24"/>
                <w:szCs w:val="24"/>
              </w:rPr>
            </w:pPr>
            <w:r w:rsidRPr="004442F4">
              <w:rPr>
                <w:rFonts w:ascii="Times New Roman" w:eastAsia="Calibri" w:hAnsi="Times New Roman" w:cs="Times New Roman"/>
                <w:b/>
                <w:color w:val="0070C0"/>
                <w:sz w:val="24"/>
                <w:szCs w:val="24"/>
              </w:rPr>
              <w:t>Összes óraszám:</w:t>
            </w:r>
          </w:p>
        </w:tc>
        <w:tc>
          <w:tcPr>
            <w:tcW w:w="2154" w:type="dxa"/>
          </w:tcPr>
          <w:p w14:paraId="46681F57" w14:textId="77777777" w:rsidR="004442F4" w:rsidRPr="004442F4" w:rsidRDefault="004442F4" w:rsidP="004442F4">
            <w:pPr>
              <w:spacing w:after="0" w:line="240" w:lineRule="auto"/>
              <w:jc w:val="center"/>
              <w:rPr>
                <w:rFonts w:ascii="Times New Roman" w:eastAsia="Calibri" w:hAnsi="Times New Roman" w:cs="Times New Roman"/>
                <w:b/>
                <w:sz w:val="24"/>
                <w:szCs w:val="24"/>
              </w:rPr>
            </w:pPr>
            <w:r w:rsidRPr="004442F4">
              <w:rPr>
                <w:rFonts w:ascii="Times New Roman" w:eastAsia="Calibri" w:hAnsi="Times New Roman" w:cs="Times New Roman"/>
                <w:b/>
                <w:sz w:val="24"/>
                <w:szCs w:val="24"/>
              </w:rPr>
              <w:t>72</w:t>
            </w:r>
          </w:p>
        </w:tc>
      </w:tr>
    </w:tbl>
    <w:p w14:paraId="11FA7F2D" w14:textId="77777777" w:rsidR="004442F4" w:rsidRPr="004442F4" w:rsidRDefault="004442F4" w:rsidP="004442F4">
      <w:pPr>
        <w:spacing w:after="120" w:line="240" w:lineRule="auto"/>
        <w:jc w:val="both"/>
        <w:rPr>
          <w:rFonts w:ascii="Times New Roman" w:eastAsia="Times New Roman" w:hAnsi="Times New Roman" w:cs="Times New Roman"/>
          <w:b/>
          <w:bCs/>
          <w:smallCaps/>
          <w:color w:val="2E75B5"/>
          <w:sz w:val="24"/>
          <w:szCs w:val="24"/>
          <w:lang w:eastAsia="hu-HU"/>
        </w:rPr>
      </w:pPr>
    </w:p>
    <w:p w14:paraId="51EDA2E9" w14:textId="77777777" w:rsidR="004442F4" w:rsidRPr="004442F4" w:rsidRDefault="004442F4" w:rsidP="004442F4">
      <w:pPr>
        <w:spacing w:after="120" w:line="240" w:lineRule="auto"/>
        <w:jc w:val="both"/>
        <w:rPr>
          <w:rFonts w:ascii="Times New Roman" w:eastAsia="Times New Roman" w:hAnsi="Times New Roman" w:cs="Times New Roman"/>
          <w:b/>
          <w:bCs/>
          <w:smallCaps/>
          <w:color w:val="2E75B5"/>
          <w:sz w:val="24"/>
          <w:szCs w:val="24"/>
          <w:lang w:eastAsia="hu-HU"/>
        </w:rPr>
      </w:pPr>
    </w:p>
    <w:p w14:paraId="248F9C03" w14:textId="77777777" w:rsidR="004442F4" w:rsidRPr="004442F4" w:rsidRDefault="004442F4" w:rsidP="004442F4">
      <w:pPr>
        <w:spacing w:before="48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sz w:val="24"/>
          <w:szCs w:val="24"/>
          <w:lang w:eastAsia="hu-HU"/>
        </w:rPr>
        <w:t xml:space="preserve"> </w:t>
      </w:r>
      <w:r w:rsidRPr="004442F4">
        <w:rPr>
          <w:rFonts w:ascii="Times New Roman" w:eastAsia="Times New Roman" w:hAnsi="Times New Roman" w:cs="Times New Roman"/>
          <w:b/>
          <w:bCs/>
          <w:color w:val="000000"/>
          <w:sz w:val="24"/>
          <w:szCs w:val="24"/>
          <w:lang w:eastAsia="hu-HU"/>
        </w:rPr>
        <w:t>A növények testfelépítése</w:t>
      </w:r>
    </w:p>
    <w:p w14:paraId="3460F0FD" w14:textId="77777777" w:rsidR="004442F4" w:rsidRPr="004442F4" w:rsidRDefault="004442F4" w:rsidP="004442F4">
      <w:pPr>
        <w:spacing w:after="120" w:line="276" w:lineRule="auto"/>
        <w:jc w:val="both"/>
        <w:rPr>
          <w:rFonts w:ascii="Times New Roman" w:eastAsia="Times New Roman" w:hAnsi="Times New Roman" w:cs="Times New Roman"/>
          <w:b/>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smallCaps/>
          <w:color w:val="000000"/>
          <w:sz w:val="24"/>
          <w:szCs w:val="24"/>
          <w:lang w:eastAsia="hu-HU"/>
        </w:rPr>
        <w:t xml:space="preserve"> </w:t>
      </w:r>
      <w:r w:rsidRPr="004442F4">
        <w:rPr>
          <w:rFonts w:ascii="Times New Roman" w:eastAsia="Times New Roman" w:hAnsi="Times New Roman" w:cs="Times New Roman"/>
          <w:b/>
          <w:smallCaps/>
          <w:color w:val="000000"/>
          <w:sz w:val="24"/>
          <w:szCs w:val="24"/>
          <w:lang w:eastAsia="hu-HU"/>
        </w:rPr>
        <w:t xml:space="preserve">11 </w:t>
      </w:r>
      <w:r w:rsidRPr="004442F4">
        <w:rPr>
          <w:rFonts w:ascii="Times New Roman" w:eastAsia="Times New Roman" w:hAnsi="Times New Roman" w:cs="Times New Roman"/>
          <w:b/>
          <w:color w:val="000000"/>
          <w:sz w:val="24"/>
          <w:szCs w:val="24"/>
          <w:lang w:eastAsia="hu-HU"/>
        </w:rPr>
        <w:t>óra</w:t>
      </w:r>
    </w:p>
    <w:p w14:paraId="0609E1D8"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4429DD55"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151CD2C2"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komplex rendszerként értelmezi az élő szervezeteket és az ezekből felépülő élőlénytársulásokat;</w:t>
      </w:r>
    </w:p>
    <w:p w14:paraId="0DCE1DE4"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az életfeltételek és a testfelépítés közti kapcsolattal;</w:t>
      </w:r>
    </w:p>
    <w:p w14:paraId="375D7D42"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tisztában van azzal, hogy az élő rendszerekbe történő beavatkozás káros hatásokkal járhat. </w:t>
      </w:r>
    </w:p>
    <w:p w14:paraId="189B271E"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13387115"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felismeri és megnevezi a növények életfeltételeit, életjelenségeit; </w:t>
      </w:r>
    </w:p>
    <w:p w14:paraId="7756FB88"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összehasonlít ismert hazai termesztett vagy vadon élő növényeket adott szempontok (testfelépítés, életfeltételek, szaporodás) alapján;</w:t>
      </w:r>
    </w:p>
    <w:p w14:paraId="5EFC867E"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felismeri és megnevezi a növények részeit, megfigyeli jellemzőiket, megfogalmazza ezek funkcióit; </w:t>
      </w:r>
    </w:p>
    <w:p w14:paraId="18C073CE"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összehasonlítja ismert hazai termesztett vagy vadon élő növények részeit megadott szempontok alapján; </w:t>
      </w:r>
    </w:p>
    <w:p w14:paraId="2A276C1F"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ismert hazai termesztett vagy vadon élő növényeket különböző szempontok szerint csoportosít;</w:t>
      </w:r>
    </w:p>
    <w:p w14:paraId="456BA346"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azonosítja a lágy szárú és a fás szárú növények testfelépítése közötti különbségeket. </w:t>
      </w:r>
    </w:p>
    <w:p w14:paraId="4D638F3E"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7F7B1D0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növények életfeltételeinek igazolása</w:t>
      </w:r>
    </w:p>
    <w:p w14:paraId="311692A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Ismert növények összehasonlítása és csoportosítása megadott szempontok alapján </w:t>
      </w:r>
    </w:p>
    <w:p w14:paraId="4A03FDB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Növényi részek (gyökér, szár, levél, virágzat, termés) és funkcióik megnevezése</w:t>
      </w:r>
    </w:p>
    <w:p w14:paraId="1629E79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Lágyszárúak és fásszárúak testfelépítése</w:t>
      </w:r>
    </w:p>
    <w:p w14:paraId="60A5907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Növények életciklusainak vizsgálata jellegzetes zöldségeink, gyümölcsféléink példáján</w:t>
      </w:r>
    </w:p>
    <w:p w14:paraId="4AA35F66"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Biológiai védekezés formái a kertekben</w:t>
      </w:r>
    </w:p>
    <w:p w14:paraId="788F9ACD"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3832A701" w14:textId="77777777" w:rsidR="004442F4" w:rsidRPr="004442F4" w:rsidRDefault="004442F4" w:rsidP="004442F4">
      <w:pPr>
        <w:spacing w:after="120" w:line="276" w:lineRule="auto"/>
        <w:jc w:val="both"/>
        <w:rPr>
          <w:rFonts w:ascii="Times New Roman" w:eastAsia="Calibri" w:hAnsi="Times New Roman" w:cs="Times New Roman"/>
          <w:sz w:val="24"/>
          <w:szCs w:val="24"/>
        </w:rPr>
      </w:pPr>
      <w:r w:rsidRPr="004442F4">
        <w:rPr>
          <w:rFonts w:ascii="Times New Roman" w:eastAsia="Times New Roman" w:hAnsi="Times New Roman" w:cs="Times New Roman"/>
          <w:color w:val="000000"/>
          <w:sz w:val="24"/>
          <w:szCs w:val="24"/>
          <w:lang w:eastAsia="hu-HU"/>
        </w:rPr>
        <w:t xml:space="preserve">életfeltétel, életjelenség, lágy szárú, fás szárú, </w:t>
      </w:r>
      <w:r w:rsidRPr="004442F4">
        <w:rPr>
          <w:rFonts w:ascii="Times New Roman" w:eastAsia="Calibri" w:hAnsi="Times New Roman" w:cs="Times New Roman"/>
          <w:sz w:val="24"/>
          <w:szCs w:val="24"/>
        </w:rPr>
        <w:t>zöldség, gyümölcs, kultúrnövény</w:t>
      </w:r>
    </w:p>
    <w:p w14:paraId="0A3DA703"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7A3CC2CD"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Egynyári növények egyedfejlődésének megfigyelése</w:t>
      </w:r>
    </w:p>
    <w:p w14:paraId="080A32D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Növények életfeltételeinek vizsgálata</w:t>
      </w:r>
    </w:p>
    <w:p w14:paraId="0A4CA85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Növényi szervek (gyökér, szár, levél, virág, termés) megfigyelése nagyítóval, esetleg mikroszkóppal, a tapasztalatok rögzítése rajzban vagy írásban</w:t>
      </w:r>
    </w:p>
    <w:p w14:paraId="39E2C35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Terepi körülmények között növények meghatározása növényhatározó, esetleg online alkalmazás segítségével</w:t>
      </w:r>
    </w:p>
    <w:p w14:paraId="4B6D6B4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Kiselőadás tartása a híres magyar zöldség- és gyümölcsfajtákról </w:t>
      </w:r>
    </w:p>
    <w:p w14:paraId="3FB947E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Kerti kártevő rovarok testfelépítésének vizsgálata nagyítóval, esetleg sztereómikroszkóppal, a tapasztalatok rajzban és/vagy írásban történő rögzítése</w:t>
      </w:r>
    </w:p>
    <w:p w14:paraId="4207485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Madárodú, madáretető, madárkalács készítése</w:t>
      </w:r>
    </w:p>
    <w:p w14:paraId="2C6F4E5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Kerti kalendárium, kerti vetésforgó összeállítása</w:t>
      </w:r>
    </w:p>
    <w:p w14:paraId="451DD299" w14:textId="77777777" w:rsidR="004442F4" w:rsidRPr="004442F4" w:rsidRDefault="004442F4" w:rsidP="004442F4">
      <w:pPr>
        <w:spacing w:after="120" w:line="240" w:lineRule="auto"/>
        <w:jc w:val="both"/>
        <w:rPr>
          <w:rFonts w:ascii="Times New Roman" w:eastAsia="Times New Roman" w:hAnsi="Times New Roman" w:cs="Times New Roman"/>
          <w:b/>
          <w:bCs/>
          <w:smallCaps/>
          <w:color w:val="2E75B5"/>
          <w:sz w:val="24"/>
          <w:szCs w:val="24"/>
          <w:lang w:eastAsia="hu-HU"/>
        </w:rPr>
      </w:pPr>
    </w:p>
    <w:p w14:paraId="242513BF"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3D7349E6" w14:textId="77777777" w:rsidR="004442F4" w:rsidRPr="004442F4" w:rsidRDefault="004442F4" w:rsidP="004442F4">
      <w:pPr>
        <w:spacing w:before="480" w:after="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b/>
          <w:bCs/>
          <w:color w:val="000000"/>
          <w:sz w:val="24"/>
          <w:szCs w:val="24"/>
          <w:lang w:eastAsia="hu-HU"/>
        </w:rPr>
        <w:t xml:space="preserve"> Az állatok testfelépítése</w:t>
      </w:r>
    </w:p>
    <w:p w14:paraId="0AE6C949" w14:textId="77777777" w:rsidR="004442F4" w:rsidRPr="004442F4" w:rsidRDefault="004442F4" w:rsidP="004442F4">
      <w:pPr>
        <w:spacing w:after="120" w:line="276" w:lineRule="auto"/>
        <w:jc w:val="both"/>
        <w:rPr>
          <w:rFonts w:ascii="Times New Roman" w:eastAsia="Times New Roman" w:hAnsi="Times New Roman" w:cs="Times New Roman"/>
          <w:b/>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smallCaps/>
          <w:color w:val="000000"/>
          <w:sz w:val="24"/>
          <w:szCs w:val="24"/>
          <w:lang w:eastAsia="hu-HU"/>
        </w:rPr>
        <w:t xml:space="preserve"> </w:t>
      </w:r>
      <w:r w:rsidRPr="004442F4">
        <w:rPr>
          <w:rFonts w:ascii="Times New Roman" w:eastAsia="Times New Roman" w:hAnsi="Times New Roman" w:cs="Times New Roman"/>
          <w:b/>
          <w:smallCaps/>
          <w:color w:val="000000"/>
          <w:sz w:val="24"/>
          <w:szCs w:val="24"/>
          <w:lang w:eastAsia="hu-HU"/>
        </w:rPr>
        <w:t xml:space="preserve">10 </w:t>
      </w:r>
      <w:r w:rsidRPr="004442F4">
        <w:rPr>
          <w:rFonts w:ascii="Times New Roman" w:eastAsia="Times New Roman" w:hAnsi="Times New Roman" w:cs="Times New Roman"/>
          <w:b/>
          <w:color w:val="000000"/>
          <w:sz w:val="24"/>
          <w:szCs w:val="24"/>
          <w:lang w:eastAsia="hu-HU"/>
        </w:rPr>
        <w:t>óra</w:t>
      </w:r>
    </w:p>
    <w:p w14:paraId="52C4A8FF"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5D94104F"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14428017"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komplex rendszerként értelmezi az élő szervezeteket és az ezekből felépülő élőlénytársulásokat;</w:t>
      </w:r>
    </w:p>
    <w:p w14:paraId="5638C094"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az életfeltételek és a testfelépítés közti kapcsolattal;</w:t>
      </w:r>
    </w:p>
    <w:p w14:paraId="5A40DFE1"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tisztában van azzal, hogy az élő rendszerekbe történő beavatkozás káros hatásokkal járhat. </w:t>
      </w:r>
    </w:p>
    <w:p w14:paraId="05D9AD15"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0AD1B927"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megnevezi az állatok életfeltételeit és életjelenségeit;</w:t>
      </w:r>
    </w:p>
    <w:p w14:paraId="2AB8BB53"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összehasonlít ismert hazai házi vagy vadon élő állatokat adott szempontok (testfelépítés, életfeltételek, szaporodás) alapján;</w:t>
      </w:r>
    </w:p>
    <w:p w14:paraId="0BF734CD"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megnevezi az állatok testrészeit, megfigyeli jellemzőiket, megfogalmazza ezek funkcióit;</w:t>
      </w:r>
    </w:p>
    <w:p w14:paraId="25B14131"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állatokat különböző szempontok szerint csoportosítja;</w:t>
      </w:r>
    </w:p>
    <w:p w14:paraId="1C1EA86E"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azonosítja a gerinctelen és a gerinces állatok testfelépítése közötti különbségeket; </w:t>
      </w:r>
    </w:p>
    <w:p w14:paraId="5F303D34"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mikroszkóp segítségével megfigyel egysejtű élőlényeket. </w:t>
      </w:r>
    </w:p>
    <w:p w14:paraId="58A8EB66"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635B9D6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állatok életfeltételeinek igazolása</w:t>
      </w:r>
    </w:p>
    <w:p w14:paraId="4CB1F06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Ismert hazai házi vagy vadon élő állatok összehasonlítása és csoportosítása megadott szempontok alapján </w:t>
      </w:r>
    </w:p>
    <w:p w14:paraId="6160688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Állati testrészek és funkcióik megnevezése</w:t>
      </w:r>
    </w:p>
    <w:p w14:paraId="4A97A77D"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Gerinctelenek és gerincesek testfelépítése </w:t>
      </w:r>
    </w:p>
    <w:p w14:paraId="37013E1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Egysejtű élőlények vizsgálata</w:t>
      </w:r>
    </w:p>
    <w:p w14:paraId="45B74CA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Házi és ház körüli vagy vadon élő állatok testfelépítése és mozgásuk kapcsolatának vizsgálata</w:t>
      </w:r>
    </w:p>
    <w:p w14:paraId="2405404C"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Házi, ház körüli vagy vadon élő gerincesek és gerinctelen állatok életciklusának vizsgálata</w:t>
      </w:r>
    </w:p>
    <w:p w14:paraId="788066F7"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70FB1D3F"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gerinctelen, gerinces, egysejtű, ragadozó, mindenevő, növényevő, háziállat, vadon élő állat</w:t>
      </w:r>
    </w:p>
    <w:p w14:paraId="6C9DDC1E"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7F1249D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Állati szervek (pl. csigaház, rovarláb, rovarszárny, madártoll, szőr, köröm stb.) megfigyelése nagyítóval, esetleg mikroszkóppal, a tapasztalatok rögzítése rajzban és írásban </w:t>
      </w:r>
    </w:p>
    <w:p w14:paraId="7BA74F9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Terepi körülmények között állatok meghatározása állathatározó, esetleg online alkalmazás segítségével</w:t>
      </w:r>
    </w:p>
    <w:p w14:paraId="5CA60EC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Állati eredetű anyagok vizsgálata, pl. fehérje, zsírszerű anyagok, szaru, csont</w:t>
      </w:r>
    </w:p>
    <w:p w14:paraId="6991D2E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Kiselőadás tartása háziállat választásáról, gondozásáról, neveléséről</w:t>
      </w:r>
    </w:p>
    <w:p w14:paraId="1A55470F"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Látogatás magyar állatfajtákat bemutató majorban, állatparkban</w:t>
      </w:r>
    </w:p>
    <w:p w14:paraId="5493BB14"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427CC3AF"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476BED1C"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 xml:space="preserve">Témakör: </w:t>
      </w:r>
      <w:r w:rsidRPr="004442F4">
        <w:rPr>
          <w:rFonts w:ascii="Times New Roman" w:eastAsia="Times New Roman" w:hAnsi="Times New Roman" w:cs="Times New Roman"/>
          <w:b/>
          <w:bCs/>
          <w:color w:val="000000"/>
          <w:sz w:val="24"/>
          <w:szCs w:val="24"/>
          <w:lang w:eastAsia="hu-HU"/>
        </w:rPr>
        <w:t>Anyagok és tulajdonságaik</w:t>
      </w:r>
    </w:p>
    <w:p w14:paraId="12743187"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12 óra</w:t>
      </w:r>
    </w:p>
    <w:p w14:paraId="0E9CC02B"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2E84E6F9" w14:textId="77777777" w:rsidR="004442F4" w:rsidRPr="004442F4" w:rsidRDefault="004442F4" w:rsidP="004442F4">
      <w:pPr>
        <w:spacing w:after="0" w:line="240"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3B9D9E85"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megfigyeli a környezetben előforduló élő és élettelen anyagokat, megadott vagy önállóan kitalált szempontok alapján csoportosítja azokat;</w:t>
      </w:r>
    </w:p>
    <w:p w14:paraId="28D739C5"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 és megfigyel különböző természetes és mesterséges anyagokat, ismeri azok tulajdonságait, felhasználhatóságukat, ismeri a természetes és mesterséges környezetre gyakorolt hatásukat;</w:t>
      </w:r>
    </w:p>
    <w:p w14:paraId="63D01228"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önállóan végez becsléseket, méréseket és használ mérőeszközöket különféle fizikai paraméterek meghatározására;</w:t>
      </w:r>
    </w:p>
    <w:p w14:paraId="40556F55"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önállóan végez egyszerű kísérleteket.</w:t>
      </w:r>
    </w:p>
    <w:p w14:paraId="289CF1D0" w14:textId="77777777" w:rsidR="004442F4" w:rsidRPr="004442F4" w:rsidRDefault="004442F4" w:rsidP="004442F4">
      <w:pPr>
        <w:spacing w:after="0" w:line="240"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27F57B8D"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korábbi tapasztalatai és megfigyelései révén felismeri a víz különböző tulajdonságait, különböző szempontok alapján rendszerezi a vizek fajtáit;</w:t>
      </w:r>
    </w:p>
    <w:p w14:paraId="0F91928A"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megfigyeli a különböző halmazállapot-változásokhoz (olvadás, fagyás, párolgás, forrás, lecsapódás) kapcsolódó folyamatokat, példákat gyűjt hozzájuk a természetben, a háztartásban és az iparban; </w:t>
      </w:r>
    </w:p>
    <w:p w14:paraId="5EAF6217"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bizonyítja és hétköznapi példákkal alátámasztja a víz fagyásakor történő térfogat-növekedést; </w:t>
      </w:r>
    </w:p>
    <w:p w14:paraId="095301C6"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kísérletek során megfigyeli a különböző halmazállapotú anyagok vízben való oldódásának folyamatát;</w:t>
      </w:r>
    </w:p>
    <w:p w14:paraId="5077AE3E"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felismeri az olvadás és az oldódás közötti különbséget kísérleti tapasztalatok alapján; </w:t>
      </w:r>
    </w:p>
    <w:p w14:paraId="1A646BE6"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elsajátítja a tűzveszélyes anyagokkal való bánásmódot, tűz esetén ismeri a szükséges teendőket; </w:t>
      </w:r>
    </w:p>
    <w:p w14:paraId="198C1533"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megfigyeli a talaj élő és élettelen alkotóelemeit, tulajdonságait, összehasonlít különböző típusú talajféleségeket, valamint következtetések révén felismeri a talajnak mint rendszernek a komplexitását;</w:t>
      </w:r>
    </w:p>
    <w:p w14:paraId="2E15F34F"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korábbi tapasztalatai és megfigyelései révén felismeri a levegő egyes tulajdonságait;</w:t>
      </w:r>
    </w:p>
    <w:p w14:paraId="1B23F6DE"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vizsgálat révén azonosítja a tipikus lágy szárú és fás szárú növények részeit;</w:t>
      </w:r>
    </w:p>
    <w:p w14:paraId="4DC25BF8"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megkülönbözteti a hely- és helyzetváltoztatást, és példákat keres ezekre megadott szempontok alapján. </w:t>
      </w:r>
    </w:p>
    <w:p w14:paraId="344F1136"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58540F7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A közvetlen környezet anyagai </w:t>
      </w:r>
    </w:p>
    <w:p w14:paraId="2BE25A0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élő és élettelen anyag minőségi tulajdonságai</w:t>
      </w:r>
    </w:p>
    <w:p w14:paraId="25A51D9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Természetes és mesterséges anyagok tulajdonságai</w:t>
      </w:r>
    </w:p>
    <w:p w14:paraId="4A6D9355"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Természetes és mesterséges anyagok felhasználhatósága</w:t>
      </w:r>
    </w:p>
    <w:p w14:paraId="68B9FD6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Természetes és mesterséges anyagok környezetre gyakorolt hatásai</w:t>
      </w:r>
    </w:p>
    <w:p w14:paraId="423BCE0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közvetlen környezet anyagainak csoportosítási lehetőségei</w:t>
      </w:r>
    </w:p>
    <w:p w14:paraId="0B5BF2C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anyagok különböző halmazállapotai</w:t>
      </w:r>
    </w:p>
    <w:p w14:paraId="617DAF6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Halmazállapot-változások</w:t>
      </w:r>
    </w:p>
    <w:p w14:paraId="2DBE1C7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halmazállapot-változás összefüggése a hőmérséklettel</w:t>
      </w:r>
    </w:p>
    <w:p w14:paraId="7155ECB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A víz fagyásakor történő térfogat-növekedés</w:t>
      </w:r>
    </w:p>
    <w:p w14:paraId="08674E9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Halmazállapot-változások a természetben, a háztartásban és az iparban</w:t>
      </w:r>
    </w:p>
    <w:p w14:paraId="7E3F11E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oldódás</w:t>
      </w:r>
    </w:p>
    <w:p w14:paraId="549DDDD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olvadás és oldódás közti különbség</w:t>
      </w:r>
    </w:p>
    <w:p w14:paraId="4753AF8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Tűzveszélyes anyagok</w:t>
      </w:r>
    </w:p>
    <w:p w14:paraId="7080EF7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talaj tulajdonságai, szerepe az élővilág és az ember életében</w:t>
      </w:r>
    </w:p>
    <w:p w14:paraId="1D70390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talaj szerkezete, fő alkotóelemei</w:t>
      </w:r>
    </w:p>
    <w:p w14:paraId="7549427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talaj szennyeződése, pusztulása és védelme</w:t>
      </w:r>
    </w:p>
    <w:p w14:paraId="1687EFE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víz tulajdonságai, megjelenési formái, szerepe az élővilág és az ember életében</w:t>
      </w:r>
    </w:p>
    <w:p w14:paraId="780A4EFF"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levegő tulajdonságai, összetétele, szerepe az élővilág és az ember életében</w:t>
      </w:r>
    </w:p>
    <w:p w14:paraId="3E8578AF"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Hely- és helyzetváltoztatás</w:t>
      </w:r>
    </w:p>
    <w:p w14:paraId="2173A8B8"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6D1C57D5"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anyag, halmazállapot, halmazállapot-változás, olvadás, fagyás, párolgás, forrás, lecsapódás, oldódás, éghető, éghetetlen, talaj, humusz, talajnedvesség, légnyomás, hőmérséklet, mozgás, helyváltoztatás, helyzetváltoztatás</w:t>
      </w:r>
    </w:p>
    <w:p w14:paraId="73628109"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24FD1D7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Vizsgálatok elvégzése a víz különböző halmazállapotú formáival, a tapasztalatok rögzítése rajzban és írásban</w:t>
      </w:r>
    </w:p>
    <w:p w14:paraId="1D5F7CE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Különböző halmazállapotú anyagok tulajdonságainak vizsgálata, a tapasztalatok rögzítése rajzban és írásban</w:t>
      </w:r>
    </w:p>
    <w:p w14:paraId="73475F4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Poszter vagy kiselőadás készítése a természetben és/vagy a háztartásban könnyen megfigyelhető halmazállapot-változásokról</w:t>
      </w:r>
    </w:p>
    <w:p w14:paraId="141E9A2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Egyszerű kísérletek elvégzése vízzel és különböző oldandó anyagokkal az oldódás és az oldhatatlanság megfigyelésére</w:t>
      </w:r>
    </w:p>
    <w:p w14:paraId="750BC98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Egyszerű kísérletek elvégezése a talaj tulajdonságainak (szín, szerkezet, mésztartalom, szervesanyag-tartalom) meghatározására, a tapasztalatok rajzban és/vagy írásban történő rögzítése</w:t>
      </w:r>
    </w:p>
    <w:p w14:paraId="603EAB8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Vizsgálódás a talajréteg felszínének lepusztulásával kapcsolatban </w:t>
      </w:r>
    </w:p>
    <w:p w14:paraId="5F46A36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levegő jelenlétének kimutatása egyszerű kísérletekkel</w:t>
      </w:r>
    </w:p>
    <w:p w14:paraId="33F8301D"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Tipikus lágy szárú és fás szárú növényi részek vizsgálata nagyítóval, esetleg mikroszkóppal, a tapasztalatok rajzban és/vagy írásban történő rögzítése</w:t>
      </w:r>
    </w:p>
    <w:p w14:paraId="535AA61F"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57A3C814"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413F98C8"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3FD5119D" w14:textId="77777777" w:rsidR="004442F4" w:rsidRPr="004442F4" w:rsidRDefault="004442F4" w:rsidP="004442F4">
      <w:pPr>
        <w:spacing w:before="480"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 xml:space="preserve">Témakör: </w:t>
      </w:r>
      <w:r w:rsidRPr="004442F4">
        <w:rPr>
          <w:rFonts w:ascii="Times New Roman" w:eastAsia="Times New Roman" w:hAnsi="Times New Roman" w:cs="Times New Roman"/>
          <w:b/>
          <w:bCs/>
          <w:color w:val="000000"/>
          <w:sz w:val="24"/>
          <w:szCs w:val="24"/>
          <w:lang w:eastAsia="hu-HU"/>
        </w:rPr>
        <w:t>Mérések, mértékegységek, mérőeszközök</w:t>
      </w:r>
    </w:p>
    <w:p w14:paraId="6C118F85"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 xml:space="preserve">Javasolt óraszám: </w:t>
      </w:r>
      <w:r w:rsidRPr="004442F4">
        <w:rPr>
          <w:rFonts w:ascii="Times New Roman" w:eastAsia="Times New Roman" w:hAnsi="Times New Roman" w:cs="Times New Roman"/>
          <w:b/>
          <w:bCs/>
          <w:color w:val="000000"/>
          <w:sz w:val="24"/>
          <w:szCs w:val="24"/>
          <w:lang w:eastAsia="hu-HU"/>
        </w:rPr>
        <w:t>7 óra</w:t>
      </w:r>
    </w:p>
    <w:p w14:paraId="78BBD933"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59886B58"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618AE582"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megfigyeli a környezetben előforduló élő és élettelen anyagokat, megadott vagy önállóan kitalált szempontok alapján csoportosítja azokat;</w:t>
      </w:r>
    </w:p>
    <w:p w14:paraId="2893A490"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felismer és megfigyel különböző természetes és mesterséges anyagokat, ismeri azok </w:t>
      </w:r>
      <w:r w:rsidRPr="004442F4">
        <w:rPr>
          <w:rFonts w:ascii="Times New Roman" w:eastAsia="Times New Roman" w:hAnsi="Times New Roman" w:cs="Times New Roman"/>
          <w:color w:val="000000"/>
          <w:sz w:val="24"/>
          <w:szCs w:val="24"/>
          <w:lang w:eastAsia="hu-HU"/>
        </w:rPr>
        <w:lastRenderedPageBreak/>
        <w:t>tulajdonságait, felhasználhatóságukat, ismeri a természetes és mesterséges környezetre gyakorolt hatásukat;</w:t>
      </w:r>
    </w:p>
    <w:p w14:paraId="431CF736"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önállóan végez becsléseket, méréseket és használ mérőeszközöket különféle fizikai paraméterek meghatározására;</w:t>
      </w:r>
    </w:p>
    <w:p w14:paraId="4944B6B9"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önállóan végez egyszerű kísérleteket.</w:t>
      </w:r>
    </w:p>
    <w:p w14:paraId="6C22A475"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080C00C3" w14:textId="77777777" w:rsidR="004442F4" w:rsidRPr="004442F4" w:rsidRDefault="004442F4" w:rsidP="004442F4">
      <w:pPr>
        <w:widowControl w:val="0"/>
        <w:numPr>
          <w:ilvl w:val="0"/>
          <w:numId w:val="5"/>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önállóan végez becsléseket, méréseket és használ mérőeszközöket a hőmérséklet, a hosszúság, a tömeg, az űrtartalom és az idő meghatározására; </w:t>
      </w:r>
    </w:p>
    <w:p w14:paraId="4F85EDD0" w14:textId="77777777" w:rsidR="004442F4" w:rsidRPr="004442F4" w:rsidRDefault="004442F4" w:rsidP="004442F4">
      <w:pPr>
        <w:widowControl w:val="0"/>
        <w:numPr>
          <w:ilvl w:val="0"/>
          <w:numId w:val="5"/>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észleli, méri az időjárási elemeket, a mért adatokat rögzíti, ábrázolja;</w:t>
      </w:r>
    </w:p>
    <w:p w14:paraId="60012E82" w14:textId="77777777" w:rsidR="004442F4" w:rsidRPr="004442F4" w:rsidRDefault="004442F4" w:rsidP="004442F4">
      <w:pPr>
        <w:widowControl w:val="0"/>
        <w:numPr>
          <w:ilvl w:val="0"/>
          <w:numId w:val="5"/>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Magyarországra vonatkozó adatok alapján kiszámítja a napi középhőmérsékletet, a napi és évi közepes hőingást;</w:t>
      </w:r>
    </w:p>
    <w:p w14:paraId="28622B49" w14:textId="77777777" w:rsidR="004442F4" w:rsidRPr="004442F4" w:rsidRDefault="004442F4" w:rsidP="004442F4">
      <w:pPr>
        <w:widowControl w:val="0"/>
        <w:numPr>
          <w:ilvl w:val="0"/>
          <w:numId w:val="5"/>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leolvassa és értékeli a Magyarországra vonatkozó éghajlati diagramok és éghajlati térképek adatait.</w:t>
      </w:r>
    </w:p>
    <w:p w14:paraId="5923653C"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3DEFA735"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élő és élettelen anyag mérhető jellemzői</w:t>
      </w:r>
    </w:p>
    <w:p w14:paraId="2DEE722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Mérési eljárások, mérőeszközök használata</w:t>
      </w:r>
    </w:p>
    <w:p w14:paraId="2F9CEF3F"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időjárási elemek mérése, a mért adatok rögzítése, ábrázolása</w:t>
      </w:r>
    </w:p>
    <w:p w14:paraId="3293118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napi középhőmérséklet számítása</w:t>
      </w:r>
    </w:p>
    <w:p w14:paraId="4F13AF5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napi és az évi hőingás számítása</w:t>
      </w:r>
    </w:p>
    <w:p w14:paraId="4139C9BC"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Hazánkra vonatkozó éghajlati diagramok és éghajlati térképek leolvasása és értékelése</w:t>
      </w:r>
    </w:p>
    <w:p w14:paraId="60FD0F2E"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673C4867"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becslés, időjárás, éghajlat, középhőmérséklet, hőmérséklet-változás, éghajlati diagram, éghajlati térkép, hőmérséklet, csapadék</w:t>
      </w:r>
    </w:p>
    <w:p w14:paraId="0EB27874"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6FC3B63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iskola vagy a közeli park területén becslések elvégzése a hőmérséklet, a hosszúság, a tömeg, az űrtartalom és az idő meghatározására</w:t>
      </w:r>
    </w:p>
    <w:p w14:paraId="4232E93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Természeti rekordok, legek mérhető tulajdonságainak gyűjtése</w:t>
      </w:r>
    </w:p>
    <w:p w14:paraId="3629156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iskola vagy a közeli park területén mérések elvégzése releváns mérőeszközökkel a hőmérséklet, a hosszúság, a tömeg, az űrtartalom és az idő meghatározására</w:t>
      </w:r>
    </w:p>
    <w:p w14:paraId="6127F6E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Valós adatsorok alapján középhőmérséklet és hőingás számítása</w:t>
      </w:r>
    </w:p>
    <w:p w14:paraId="5536C804"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31A416B9"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7F0885CE" w14:textId="77777777" w:rsidR="004442F4" w:rsidRPr="004442F4" w:rsidRDefault="004442F4" w:rsidP="004442F4">
      <w:pPr>
        <w:spacing w:before="480"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 xml:space="preserve">Témakör: </w:t>
      </w:r>
      <w:r w:rsidRPr="004442F4">
        <w:rPr>
          <w:rFonts w:ascii="Times New Roman" w:eastAsia="Times New Roman" w:hAnsi="Times New Roman" w:cs="Times New Roman"/>
          <w:b/>
          <w:bCs/>
          <w:color w:val="000000"/>
          <w:sz w:val="24"/>
          <w:szCs w:val="24"/>
          <w:lang w:eastAsia="hu-HU"/>
        </w:rPr>
        <w:t>Tájékozódás az időben</w:t>
      </w:r>
    </w:p>
    <w:p w14:paraId="05021E6F"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smallCaps/>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6 óra</w:t>
      </w:r>
    </w:p>
    <w:p w14:paraId="3D563FB2"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30D6726C"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2DF05C26"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az idő múlásával bekövetkező változásokat és ezek összefüggéseit az élő és élettelen környezet elemein;</w:t>
      </w:r>
    </w:p>
    <w:p w14:paraId="790BD925"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tudja értelmezni az időt különböző dimenziójú skálákon.</w:t>
      </w:r>
    </w:p>
    <w:p w14:paraId="56965B3F"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613774FF"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tervet készít saját időbeosztására vonatkozóan;</w:t>
      </w:r>
    </w:p>
    <w:p w14:paraId="2790572B"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megfigyeli a természet ciklikus változásait;</w:t>
      </w:r>
    </w:p>
    <w:p w14:paraId="676CE21D"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megérti a Föld mozgásai és a napi, évi időszámítás közötti összefüggéseket; </w:t>
      </w:r>
    </w:p>
    <w:p w14:paraId="572B560A"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modellezi a Nap és a Föld helyzetét a különböző napszakokban és évszakokban.</w:t>
      </w:r>
    </w:p>
    <w:p w14:paraId="34909FDD"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2B51C025"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Idő és időtartam mérése különböző dimenziójú skálákon</w:t>
      </w:r>
    </w:p>
    <w:p w14:paraId="7A4523A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idő mértékegységei</w:t>
      </w:r>
    </w:p>
    <w:p w14:paraId="4974CFA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Napirend, hetirend tervezése</w:t>
      </w:r>
    </w:p>
    <w:p w14:paraId="214FE0D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Föld mozgásai és a napi, évi időszámítás összefüggései</w:t>
      </w:r>
    </w:p>
    <w:p w14:paraId="1070518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napszakok váltakozása</w:t>
      </w:r>
    </w:p>
    <w:p w14:paraId="3FF5345D"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évszakok váltakozása</w:t>
      </w:r>
    </w:p>
    <w:p w14:paraId="3CE698B8"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757DA8E0"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idő, napszak, évszak, a Föld forgása, a Föld keringése, tengelyferdeség</w:t>
      </w:r>
    </w:p>
    <w:p w14:paraId="70C49800"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4108374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Napirend és hetirend készítése</w:t>
      </w:r>
    </w:p>
    <w:p w14:paraId="733E763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Föld és a Hold mozgásainak modellezése</w:t>
      </w:r>
    </w:p>
    <w:p w14:paraId="3E48FAE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földi időszámítással kapcsolatos egyszerű feladatok megoldása (helyi idő, zónaidő)</w:t>
      </w:r>
    </w:p>
    <w:p w14:paraId="10CD9C3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Időszalag készítése a földtörténetre, az emberi történelemre, egy ember életére</w:t>
      </w:r>
    </w:p>
    <w:p w14:paraId="3AEF14A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Poszter készítése az évszakok jellemzőiről hazánkban és Föld más tájain.</w:t>
      </w:r>
    </w:p>
    <w:p w14:paraId="00F8B56C"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6054A6C8" w14:textId="77777777" w:rsidR="004442F4" w:rsidRPr="004442F4" w:rsidRDefault="004442F4" w:rsidP="004442F4">
      <w:pPr>
        <w:spacing w:before="480" w:after="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sz w:val="24"/>
          <w:szCs w:val="24"/>
          <w:lang w:eastAsia="hu-HU"/>
        </w:rPr>
        <w:t xml:space="preserve"> </w:t>
      </w:r>
      <w:r w:rsidRPr="004442F4">
        <w:rPr>
          <w:rFonts w:ascii="Times New Roman" w:eastAsia="Times New Roman" w:hAnsi="Times New Roman" w:cs="Times New Roman"/>
          <w:b/>
          <w:bCs/>
          <w:color w:val="000000"/>
          <w:sz w:val="24"/>
          <w:szCs w:val="24"/>
          <w:lang w:eastAsia="hu-HU"/>
        </w:rPr>
        <w:t>Tájékozódás a térben - alapvető térképészeti ismeretek</w:t>
      </w:r>
    </w:p>
    <w:p w14:paraId="2A8F297D"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smallCaps/>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8 óra</w:t>
      </w:r>
    </w:p>
    <w:p w14:paraId="513775C1"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57AD42AE"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2CE3F7AF"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meghatározza az irányt a valós térben;</w:t>
      </w:r>
    </w:p>
    <w:p w14:paraId="40A1D2AF"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érti a térkép és a valóság közötti viszonyt;</w:t>
      </w:r>
    </w:p>
    <w:p w14:paraId="1B1C62D0"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tájékozódik a térképen és a földgömbön.</w:t>
      </w:r>
    </w:p>
    <w:p w14:paraId="2B0773DF"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57F4EF3A"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mágneses kölcsönhatásként értelmezi az iránytű működését;</w:t>
      </w:r>
    </w:p>
    <w:p w14:paraId="6A8A6D44"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a felszínformák ábrázolását a térképen;</w:t>
      </w:r>
    </w:p>
    <w:p w14:paraId="5B8ECACE"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megérti a méretarány és az ábrázolás részletessége közötti összefüggéseket; </w:t>
      </w:r>
    </w:p>
    <w:p w14:paraId="10071968"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fő- és mellékégtájak segítségével meghatározza különböző földrajzi objektumok egymáshoz viszonyított helyzetét; </w:t>
      </w:r>
    </w:p>
    <w:p w14:paraId="7B6652B7"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használja a térképi jelrendszert és a térképfajtákat (domborzati térkép, közigazgatási térkép, autós térkép, turistatérkép).</w:t>
      </w:r>
    </w:p>
    <w:p w14:paraId="1F802F91"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13AD958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Térbeli tájékozódás fejlesztése valós környezetben és térképen</w:t>
      </w:r>
    </w:p>
    <w:p w14:paraId="054E63A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Irány meghatározása térképen</w:t>
      </w:r>
    </w:p>
    <w:p w14:paraId="2B5241C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valóság és a térképi ábrázolás összefüggései</w:t>
      </w:r>
    </w:p>
    <w:p w14:paraId="0DB17085"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térábrázolás különböző formái</w:t>
      </w:r>
    </w:p>
    <w:p w14:paraId="6B3644E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Felszínformák ábrázolása</w:t>
      </w:r>
    </w:p>
    <w:p w14:paraId="1BFE40A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térkép jelrendszere</w:t>
      </w:r>
    </w:p>
    <w:p w14:paraId="04037F3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méretarány és az ábrázolás részletessége közti összefüggés</w:t>
      </w:r>
    </w:p>
    <w:p w14:paraId="1534496F"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Térképek ábrázolási és tartalmi különbségei</w:t>
      </w:r>
    </w:p>
    <w:p w14:paraId="11F1E2BF"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térképek fajtái</w:t>
      </w:r>
    </w:p>
    <w:p w14:paraId="07946E71"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645D893D"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fő- és mellékvilágtáj, térkép, térképi jelrendszer, méretarány, vonalas aránymérték, domborzati térkép, közigazgatási térkép, turistatérkép, autós térkép</w:t>
      </w:r>
    </w:p>
    <w:p w14:paraId="7366DF18"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4C89982D"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Terepi vagy iskolai környezetben végzett gyakorlatok megoldása iránytűvel</w:t>
      </w:r>
    </w:p>
    <w:p w14:paraId="559FC4F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Iránytű készítése</w:t>
      </w:r>
    </w:p>
    <w:p w14:paraId="6D53668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Tájékozódási gyakorlatok iránytű nélkül a természetben</w:t>
      </w:r>
    </w:p>
    <w:p w14:paraId="339066F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Magyarország nagytájainak bemutatása</w:t>
      </w:r>
    </w:p>
    <w:p w14:paraId="45CACE3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Távolságmérési feladatok elvégzése különböző méretarányú térképeken </w:t>
      </w:r>
    </w:p>
    <w:p w14:paraId="1055446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Különböző objektumok egymáshoz viszonyított helyzetének meghatározása a térképen az égtájak megjelölésével</w:t>
      </w:r>
    </w:p>
    <w:p w14:paraId="322E275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Kirándulás, túraútvonal tervezése</w:t>
      </w:r>
    </w:p>
    <w:p w14:paraId="2FA915F8"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04BC9640" w14:textId="77777777" w:rsidR="004442F4" w:rsidRPr="004442F4" w:rsidRDefault="004442F4" w:rsidP="004442F4">
      <w:pPr>
        <w:spacing w:before="48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sz w:val="24"/>
          <w:szCs w:val="24"/>
          <w:lang w:eastAsia="hu-HU"/>
        </w:rPr>
        <w:t xml:space="preserve"> </w:t>
      </w:r>
      <w:r w:rsidRPr="004442F4">
        <w:rPr>
          <w:rFonts w:ascii="Times New Roman" w:eastAsia="Times New Roman" w:hAnsi="Times New Roman" w:cs="Times New Roman"/>
          <w:b/>
          <w:bCs/>
          <w:color w:val="000000"/>
          <w:sz w:val="24"/>
          <w:szCs w:val="24"/>
          <w:lang w:eastAsia="hu-HU"/>
        </w:rPr>
        <w:t>Alapvető légköri jelenségek és folyamatok</w:t>
      </w:r>
    </w:p>
    <w:p w14:paraId="51DCCFD8"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7 óra</w:t>
      </w:r>
    </w:p>
    <w:p w14:paraId="1F1E6CF5"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6D46C486"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4EEE3A7F"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összetett rendszerként értelmezi az egyes földi szférák működését;</w:t>
      </w:r>
    </w:p>
    <w:p w14:paraId="2446F0AE"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ismeri a természeti erőforrások energiatermelésben betöltött szerepét;</w:t>
      </w:r>
    </w:p>
    <w:p w14:paraId="508C152F" w14:textId="77777777" w:rsidR="004442F4" w:rsidRPr="004442F4" w:rsidRDefault="004442F4" w:rsidP="004442F4">
      <w:pPr>
        <w:widowControl w:val="0"/>
        <w:numPr>
          <w:ilvl w:val="0"/>
          <w:numId w:val="4"/>
        </w:numPr>
        <w:spacing w:after="12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 természeti erők szerepével a felszínalakításban.</w:t>
      </w:r>
    </w:p>
    <w:p w14:paraId="29157AFA"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381B8690"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megnevezi az éghajlat fő elemeit;</w:t>
      </w:r>
    </w:p>
    <w:p w14:paraId="13060F91"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jellemzi és összehasonlítja az egyes éghajlati övezeteket (forró, mérsékelt, hideg); </w:t>
      </w:r>
    </w:p>
    <w:p w14:paraId="6A8FEB90"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értelmezi az évszakok változását;</w:t>
      </w:r>
    </w:p>
    <w:p w14:paraId="2E4CF4DD"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értelmezi az időjárás-jelentést;</w:t>
      </w:r>
    </w:p>
    <w:p w14:paraId="595A9E4C" w14:textId="77777777" w:rsidR="004442F4" w:rsidRPr="004442F4" w:rsidRDefault="004442F4" w:rsidP="004442F4">
      <w:pPr>
        <w:widowControl w:val="0"/>
        <w:numPr>
          <w:ilvl w:val="0"/>
          <w:numId w:val="4"/>
        </w:numPr>
        <w:spacing w:after="12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piktogramok alapján megfogalmazza a várható időjárást. </w:t>
      </w:r>
    </w:p>
    <w:p w14:paraId="0477A58D"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7D16C0D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éghajlat elemei</w:t>
      </w:r>
    </w:p>
    <w:p w14:paraId="6CF05E1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forró, a mérsékelt és a hideg éghajlati övezet jellemzése</w:t>
      </w:r>
    </w:p>
    <w:p w14:paraId="5C570A9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Időjárás-jelentés</w:t>
      </w:r>
    </w:p>
    <w:p w14:paraId="123E72DD"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Várható időjárás</w:t>
      </w:r>
    </w:p>
    <w:p w14:paraId="00C9559E"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Időjárási piktogramok</w:t>
      </w:r>
    </w:p>
    <w:p w14:paraId="46E62CE5"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07552443"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időjárás, éghajlat, éghajlati övezet, időjárás-jelentés</w:t>
      </w:r>
    </w:p>
    <w:p w14:paraId="685CDFD3"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4E03986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Kiselőadás, poszter készítése az egyes éghajlati övek jellegzetességeiről</w:t>
      </w:r>
    </w:p>
    <w:p w14:paraId="7AFAF08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Időjárás-jelentés készítése piktogramokkal</w:t>
      </w:r>
    </w:p>
    <w:p w14:paraId="07EA329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Számítási feladatok elvégzése valós időjárási, éghajlati adatokkal</w:t>
      </w:r>
    </w:p>
    <w:p w14:paraId="3EA4036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Időjárási mérőállomás készítése az iskola udvarán vagy a tanterem ablakában</w:t>
      </w:r>
    </w:p>
    <w:p w14:paraId="35236ED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Időjárás-megfigyelési projekt: mérési feladatok (hőmérséklet, napsütés, szélerősség jellemzése, csapadékmennyiség, csapadékfajta), összevetés az előrejelzéssel, állatok viselkedésének megfigyelése időjárás-változást megelőzően, tapasztalatok rögzítése írásban, grafikonok, rajzok segítségével</w:t>
      </w:r>
    </w:p>
    <w:p w14:paraId="2B611C6E"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478C8360"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7498C46D" w14:textId="77777777" w:rsidR="004442F4" w:rsidRPr="004442F4" w:rsidRDefault="004442F4" w:rsidP="004442F4">
      <w:pPr>
        <w:spacing w:before="48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sz w:val="24"/>
          <w:szCs w:val="24"/>
          <w:lang w:eastAsia="hu-HU"/>
        </w:rPr>
        <w:t xml:space="preserve"> </w:t>
      </w:r>
      <w:r w:rsidRPr="004442F4">
        <w:rPr>
          <w:rFonts w:ascii="Times New Roman" w:eastAsia="Times New Roman" w:hAnsi="Times New Roman" w:cs="Times New Roman"/>
          <w:b/>
          <w:bCs/>
          <w:color w:val="000000"/>
          <w:sz w:val="24"/>
          <w:szCs w:val="24"/>
          <w:lang w:eastAsia="hu-HU"/>
        </w:rPr>
        <w:t>Az emberi szervezet felépítése, működése, a testi-lelki egészség</w:t>
      </w:r>
    </w:p>
    <w:p w14:paraId="23B47F89"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smallCaps/>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11 óra</w:t>
      </w:r>
    </w:p>
    <w:p w14:paraId="5E8D8103"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759B2C8C"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5D08FC9B"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érti, hogy a szervezet rendszerként működik;</w:t>
      </w:r>
    </w:p>
    <w:p w14:paraId="3CCFA8FD"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 testi és lelki egészség védelmének fontosságával;</w:t>
      </w:r>
    </w:p>
    <w:p w14:paraId="0592D438" w14:textId="77777777" w:rsidR="004442F4" w:rsidRPr="004442F4" w:rsidRDefault="004442F4" w:rsidP="004442F4">
      <w:pPr>
        <w:widowControl w:val="0"/>
        <w:numPr>
          <w:ilvl w:val="0"/>
          <w:numId w:val="4"/>
        </w:numPr>
        <w:spacing w:after="12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tisztában van az egészséges környezet és az egészségmegőrzés közti összefüggéssel. </w:t>
      </w:r>
    </w:p>
    <w:p w14:paraId="6CE427CE"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07D80446"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megnevezi az emberi test fő részeit, szerveit;</w:t>
      </w:r>
    </w:p>
    <w:p w14:paraId="05289D6B"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látja az összefüggéseket az egyes szervek működése között;</w:t>
      </w:r>
    </w:p>
    <w:p w14:paraId="022BB6E4"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érti a kamaszkori testi és lelki változások folyamatát, élettani hátterét;</w:t>
      </w:r>
    </w:p>
    <w:p w14:paraId="6213F1F6" w14:textId="77777777" w:rsidR="004442F4" w:rsidRPr="004442F4" w:rsidRDefault="004442F4" w:rsidP="004442F4">
      <w:pPr>
        <w:widowControl w:val="0"/>
        <w:numPr>
          <w:ilvl w:val="0"/>
          <w:numId w:val="4"/>
        </w:numPr>
        <w:spacing w:after="12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az egészséges életmód alapelveivel, azokat igyekszik betartani.</w:t>
      </w:r>
    </w:p>
    <w:p w14:paraId="32365FDC"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6B083E35"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emberi test fő részeinek és szerveinek felismerése</w:t>
      </w:r>
    </w:p>
    <w:p w14:paraId="3647557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egyes életszakaszok legfontosabb jellemzői</w:t>
      </w:r>
    </w:p>
    <w:p w14:paraId="69A58FF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kamaszkori érés, testi és lelki változások</w:t>
      </w:r>
    </w:p>
    <w:p w14:paraId="0F90CE4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Adatok elemzése különböző korcsoportú emberek egészségi állapotáról</w:t>
      </w:r>
    </w:p>
    <w:p w14:paraId="414526B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mozgás és a fizikai, szellemi teljesítőképesség összefüggései</w:t>
      </w:r>
    </w:p>
    <w:p w14:paraId="14EB46E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Táplálékpiramis</w:t>
      </w:r>
    </w:p>
    <w:p w14:paraId="210BA82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Elhízás és kóros soványság</w:t>
      </w:r>
    </w:p>
    <w:p w14:paraId="573F3F7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érzékszervek védelmét biztosító módszerek és eszközök</w:t>
      </w:r>
    </w:p>
    <w:p w14:paraId="30722A12"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környezet és az ember egészsége közötti kapcsolat</w:t>
      </w:r>
    </w:p>
    <w:p w14:paraId="26C4C1B8"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654866C4"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szerv, érzékszerv, szervrendszer, szervezet, túlsúly, alultápláltság, táplálékpiramis, egészség, betegség, járvány, egészséges életmód, szenvedélybetegség, serdülés</w:t>
      </w:r>
    </w:p>
    <w:p w14:paraId="259B4C84"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51D3193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emberi egészséghez kötődő adatok (testsúly, testmagasság, vércukorszint, koleszterinszint) elemzése</w:t>
      </w:r>
    </w:p>
    <w:p w14:paraId="2A7BA58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Emberi egészséggel kapcsolatos szövegek elemzése</w:t>
      </w:r>
    </w:p>
    <w:p w14:paraId="648A159D"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Mozgásos feladatok, játékok megvalósítása</w:t>
      </w:r>
    </w:p>
    <w:p w14:paraId="206C259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Kiselőadás készítése a kiskamaszkori bőrápolással kapcsolatban</w:t>
      </w:r>
    </w:p>
    <w:p w14:paraId="6FEBE25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Tartásjavító gyakorlatsor összeállítása, bemutatása</w:t>
      </w:r>
    </w:p>
    <w:p w14:paraId="4757B39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Fogorvos/dentálhigiénikus közreműködésével szájápolási preventív foglalkozás tartása</w:t>
      </w:r>
    </w:p>
    <w:p w14:paraId="0A91B5D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Egészséges étkezési napirend összeállítása</w:t>
      </w:r>
    </w:p>
    <w:p w14:paraId="12FA015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látás és hallás védelméről szóló szövegek feldolgozása</w:t>
      </w:r>
    </w:p>
    <w:p w14:paraId="1C11AF8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elsősegélynyújtás alapvető lépéseinek megismerése gyakorlati foglalkozás/kisfilm segítségével</w:t>
      </w:r>
    </w:p>
    <w:p w14:paraId="6D87E13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dohányzás káros hatásait bemutató modell készítése</w:t>
      </w:r>
    </w:p>
    <w:p w14:paraId="10D757D8"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3051A5C1"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47509E00" w14:textId="77777777" w:rsidR="004442F4" w:rsidRPr="004442F4" w:rsidRDefault="004442F4" w:rsidP="004442F4">
      <w:pPr>
        <w:spacing w:after="120" w:line="240" w:lineRule="auto"/>
        <w:jc w:val="both"/>
        <w:rPr>
          <w:rFonts w:ascii="Times New Roman" w:eastAsia="Calibri" w:hAnsi="Times New Roman" w:cs="Times New Roman"/>
          <w:b/>
          <w:sz w:val="24"/>
          <w:szCs w:val="24"/>
        </w:rPr>
      </w:pPr>
      <w:r w:rsidRPr="004442F4">
        <w:rPr>
          <w:rFonts w:ascii="Times New Roman" w:eastAsia="Calibri" w:hAnsi="Times New Roman" w:cs="Times New Roman"/>
          <w:b/>
          <w:sz w:val="24"/>
          <w:szCs w:val="24"/>
        </w:rPr>
        <w:t>6. évfolyam</w:t>
      </w:r>
    </w:p>
    <w:p w14:paraId="7ACA4B60" w14:textId="77777777" w:rsidR="004442F4" w:rsidRPr="004442F4" w:rsidRDefault="004442F4" w:rsidP="004442F4">
      <w:pPr>
        <w:spacing w:after="120" w:line="240" w:lineRule="auto"/>
        <w:jc w:val="both"/>
        <w:rPr>
          <w:rFonts w:ascii="Times New Roman" w:eastAsia="Times New Roman" w:hAnsi="Times New Roman" w:cs="Times New Roman"/>
          <w:b/>
          <w:bCs/>
          <w:smallCaps/>
          <w:color w:val="2E75B5"/>
          <w:sz w:val="24"/>
          <w:szCs w:val="24"/>
          <w:lang w:eastAsia="hu-HU"/>
        </w:rPr>
      </w:pPr>
    </w:p>
    <w:p w14:paraId="3DBA98DD" w14:textId="77777777" w:rsidR="004442F4" w:rsidRPr="004442F4" w:rsidRDefault="004442F4" w:rsidP="004442F4">
      <w:pPr>
        <w:spacing w:after="120" w:line="240" w:lineRule="auto"/>
        <w:jc w:val="both"/>
        <w:rPr>
          <w:rFonts w:ascii="Times New Roman" w:eastAsia="Calibri" w:hAnsi="Times New Roman" w:cs="Times New Roman"/>
          <w:b/>
          <w:sz w:val="24"/>
          <w:szCs w:val="24"/>
        </w:rPr>
      </w:pPr>
      <w:r w:rsidRPr="004442F4">
        <w:rPr>
          <w:rFonts w:ascii="Times New Roman" w:eastAsia="Calibri" w:hAnsi="Times New Roman" w:cs="Times New Roman"/>
          <w:b/>
          <w:color w:val="0070C0"/>
          <w:sz w:val="24"/>
          <w:szCs w:val="24"/>
        </w:rPr>
        <w:t>A témakörök áttekintő táblázata 6. évfolyamon: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8"/>
        <w:gridCol w:w="2154"/>
      </w:tblGrid>
      <w:tr w:rsidR="004442F4" w:rsidRPr="004442F4" w14:paraId="4A437D0D" w14:textId="77777777" w:rsidTr="0007637A">
        <w:tc>
          <w:tcPr>
            <w:tcW w:w="6918" w:type="dxa"/>
          </w:tcPr>
          <w:p w14:paraId="3A871AD8" w14:textId="77777777" w:rsidR="004442F4" w:rsidRPr="004442F4" w:rsidRDefault="004442F4" w:rsidP="004442F4">
            <w:pPr>
              <w:spacing w:after="0" w:line="240" w:lineRule="auto"/>
              <w:jc w:val="both"/>
              <w:rPr>
                <w:rFonts w:ascii="Times New Roman" w:eastAsia="Calibri" w:hAnsi="Times New Roman" w:cs="Times New Roman"/>
                <w:b/>
                <w:color w:val="0070C0"/>
                <w:sz w:val="24"/>
                <w:szCs w:val="24"/>
              </w:rPr>
            </w:pPr>
            <w:r w:rsidRPr="004442F4">
              <w:rPr>
                <w:rFonts w:ascii="Times New Roman" w:eastAsia="Calibri" w:hAnsi="Times New Roman" w:cs="Times New Roman"/>
                <w:b/>
                <w:color w:val="0070C0"/>
                <w:sz w:val="24"/>
                <w:szCs w:val="24"/>
              </w:rPr>
              <w:t>Témakör neve</w:t>
            </w:r>
          </w:p>
        </w:tc>
        <w:tc>
          <w:tcPr>
            <w:tcW w:w="2154" w:type="dxa"/>
          </w:tcPr>
          <w:p w14:paraId="6C1DB206" w14:textId="77777777" w:rsidR="004442F4" w:rsidRPr="004442F4" w:rsidRDefault="004442F4" w:rsidP="004442F4">
            <w:pPr>
              <w:spacing w:after="0" w:line="240" w:lineRule="auto"/>
              <w:jc w:val="both"/>
              <w:rPr>
                <w:rFonts w:ascii="Times New Roman" w:eastAsia="Calibri" w:hAnsi="Times New Roman" w:cs="Times New Roman"/>
                <w:b/>
                <w:color w:val="0070C0"/>
                <w:sz w:val="24"/>
                <w:szCs w:val="24"/>
              </w:rPr>
            </w:pPr>
            <w:r w:rsidRPr="004442F4">
              <w:rPr>
                <w:rFonts w:ascii="Times New Roman" w:eastAsia="Calibri" w:hAnsi="Times New Roman" w:cs="Times New Roman"/>
                <w:b/>
                <w:color w:val="0070C0"/>
                <w:sz w:val="24"/>
                <w:szCs w:val="24"/>
              </w:rPr>
              <w:t>Javasolt óraszám</w:t>
            </w:r>
          </w:p>
        </w:tc>
      </w:tr>
      <w:tr w:rsidR="004442F4" w:rsidRPr="004442F4" w14:paraId="466F3317" w14:textId="77777777" w:rsidTr="0007637A">
        <w:tc>
          <w:tcPr>
            <w:tcW w:w="6918" w:type="dxa"/>
          </w:tcPr>
          <w:p w14:paraId="1A2132B8"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 xml:space="preserve">A Föld külső és belső erői, folyamatai </w:t>
            </w:r>
          </w:p>
        </w:tc>
        <w:tc>
          <w:tcPr>
            <w:tcW w:w="2154" w:type="dxa"/>
            <w:vAlign w:val="center"/>
          </w:tcPr>
          <w:p w14:paraId="06A36BE7"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10</w:t>
            </w:r>
          </w:p>
        </w:tc>
      </w:tr>
      <w:tr w:rsidR="004442F4" w:rsidRPr="004442F4" w14:paraId="2A225CE0" w14:textId="77777777" w:rsidTr="0007637A">
        <w:tc>
          <w:tcPr>
            <w:tcW w:w="6918" w:type="dxa"/>
          </w:tcPr>
          <w:p w14:paraId="3307DFB5"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Az energia</w:t>
            </w:r>
          </w:p>
        </w:tc>
        <w:tc>
          <w:tcPr>
            <w:tcW w:w="2154" w:type="dxa"/>
            <w:vAlign w:val="center"/>
          </w:tcPr>
          <w:p w14:paraId="501E013D"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6</w:t>
            </w:r>
          </w:p>
        </w:tc>
      </w:tr>
      <w:tr w:rsidR="004442F4" w:rsidRPr="004442F4" w14:paraId="5364D7AC" w14:textId="77777777" w:rsidTr="0007637A">
        <w:tc>
          <w:tcPr>
            <w:tcW w:w="6918" w:type="dxa"/>
          </w:tcPr>
          <w:p w14:paraId="0351BD71"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Környezetünk vizsgálata – megfigyelés, kísérletezés, tapasztalás</w:t>
            </w:r>
          </w:p>
        </w:tc>
        <w:tc>
          <w:tcPr>
            <w:tcW w:w="2154" w:type="dxa"/>
            <w:vAlign w:val="center"/>
          </w:tcPr>
          <w:p w14:paraId="71DD5723"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8</w:t>
            </w:r>
          </w:p>
        </w:tc>
      </w:tr>
      <w:tr w:rsidR="004442F4" w:rsidRPr="004442F4" w14:paraId="3D95AB8B" w14:textId="77777777" w:rsidTr="0007637A">
        <w:tc>
          <w:tcPr>
            <w:tcW w:w="6918" w:type="dxa"/>
          </w:tcPr>
          <w:p w14:paraId="5EB2B8ED"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Gyakorlati jellegű térképészeti ismeretek (Az iskola környékének megismerése során, terepi munkában)</w:t>
            </w:r>
          </w:p>
        </w:tc>
        <w:tc>
          <w:tcPr>
            <w:tcW w:w="2154" w:type="dxa"/>
            <w:vAlign w:val="center"/>
          </w:tcPr>
          <w:p w14:paraId="096D34F7"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8</w:t>
            </w:r>
          </w:p>
        </w:tc>
      </w:tr>
      <w:tr w:rsidR="004442F4" w:rsidRPr="004442F4" w14:paraId="2305F7D7" w14:textId="77777777" w:rsidTr="0007637A">
        <w:tc>
          <w:tcPr>
            <w:tcW w:w="6918" w:type="dxa"/>
          </w:tcPr>
          <w:p w14:paraId="31E2B5BC"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Topográfia – hazánk nagy tájai</w:t>
            </w:r>
          </w:p>
        </w:tc>
        <w:tc>
          <w:tcPr>
            <w:tcW w:w="2154" w:type="dxa"/>
            <w:vAlign w:val="center"/>
          </w:tcPr>
          <w:p w14:paraId="6162B6A6"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9</w:t>
            </w:r>
          </w:p>
        </w:tc>
      </w:tr>
      <w:tr w:rsidR="004442F4" w:rsidRPr="004442F4" w14:paraId="6BBEE217" w14:textId="77777777" w:rsidTr="0007637A">
        <w:tc>
          <w:tcPr>
            <w:tcW w:w="6918" w:type="dxa"/>
          </w:tcPr>
          <w:p w14:paraId="3701BE69"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Az erdők életközössége és természeti-környezeti problémái</w:t>
            </w:r>
          </w:p>
        </w:tc>
        <w:tc>
          <w:tcPr>
            <w:tcW w:w="2154" w:type="dxa"/>
            <w:vAlign w:val="center"/>
          </w:tcPr>
          <w:p w14:paraId="58F28AAD"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12</w:t>
            </w:r>
          </w:p>
        </w:tc>
      </w:tr>
      <w:tr w:rsidR="004442F4" w:rsidRPr="004442F4" w14:paraId="7D8B74EF" w14:textId="77777777" w:rsidTr="0007637A">
        <w:tc>
          <w:tcPr>
            <w:tcW w:w="6918" w:type="dxa"/>
          </w:tcPr>
          <w:p w14:paraId="14F484FE"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A mezők és a szántóföldek életközössége, természeti-környezeti problémái</w:t>
            </w:r>
          </w:p>
        </w:tc>
        <w:tc>
          <w:tcPr>
            <w:tcW w:w="2154" w:type="dxa"/>
            <w:vAlign w:val="center"/>
          </w:tcPr>
          <w:p w14:paraId="039EC8D6"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9</w:t>
            </w:r>
          </w:p>
        </w:tc>
      </w:tr>
      <w:tr w:rsidR="004442F4" w:rsidRPr="004442F4" w14:paraId="30194273" w14:textId="77777777" w:rsidTr="0007637A">
        <w:tc>
          <w:tcPr>
            <w:tcW w:w="6918" w:type="dxa"/>
          </w:tcPr>
          <w:p w14:paraId="6A11E1B1" w14:textId="77777777" w:rsidR="004442F4" w:rsidRPr="004442F4" w:rsidRDefault="004442F4" w:rsidP="004442F4">
            <w:pPr>
              <w:spacing w:after="0" w:line="240" w:lineRule="auto"/>
              <w:jc w:val="both"/>
              <w:rPr>
                <w:rFonts w:ascii="Times New Roman" w:eastAsia="Calibri" w:hAnsi="Times New Roman" w:cs="Times New Roman"/>
                <w:bCs/>
                <w:sz w:val="24"/>
                <w:szCs w:val="24"/>
              </w:rPr>
            </w:pPr>
            <w:r w:rsidRPr="004442F4">
              <w:rPr>
                <w:rFonts w:ascii="Times New Roman" w:eastAsia="Calibri" w:hAnsi="Times New Roman" w:cs="Times New Roman"/>
                <w:bCs/>
                <w:sz w:val="24"/>
                <w:szCs w:val="24"/>
              </w:rPr>
              <w:t>Vízi és vízparti életközösségek és természeti-környezeti problémái</w:t>
            </w:r>
          </w:p>
        </w:tc>
        <w:tc>
          <w:tcPr>
            <w:tcW w:w="2154" w:type="dxa"/>
            <w:vAlign w:val="center"/>
          </w:tcPr>
          <w:p w14:paraId="4B0C40A8" w14:textId="77777777" w:rsidR="004442F4" w:rsidRPr="004442F4" w:rsidRDefault="004442F4" w:rsidP="004442F4">
            <w:pPr>
              <w:spacing w:after="0" w:line="240" w:lineRule="auto"/>
              <w:jc w:val="center"/>
              <w:rPr>
                <w:rFonts w:ascii="Times New Roman" w:eastAsia="Calibri" w:hAnsi="Times New Roman" w:cs="Times New Roman"/>
                <w:color w:val="000000"/>
                <w:sz w:val="24"/>
                <w:szCs w:val="24"/>
              </w:rPr>
            </w:pPr>
            <w:r w:rsidRPr="004442F4">
              <w:rPr>
                <w:rFonts w:ascii="Times New Roman" w:eastAsia="Calibri" w:hAnsi="Times New Roman" w:cs="Times New Roman"/>
                <w:color w:val="000000"/>
                <w:sz w:val="24"/>
                <w:szCs w:val="24"/>
              </w:rPr>
              <w:t>10</w:t>
            </w:r>
          </w:p>
        </w:tc>
      </w:tr>
      <w:tr w:rsidR="004442F4" w:rsidRPr="004442F4" w14:paraId="214059FF" w14:textId="77777777" w:rsidTr="0007637A">
        <w:tc>
          <w:tcPr>
            <w:tcW w:w="6918" w:type="dxa"/>
          </w:tcPr>
          <w:p w14:paraId="54171250" w14:textId="77777777" w:rsidR="004442F4" w:rsidRPr="004442F4" w:rsidRDefault="004442F4" w:rsidP="004442F4">
            <w:pPr>
              <w:spacing w:after="0" w:line="240" w:lineRule="auto"/>
              <w:jc w:val="both"/>
              <w:rPr>
                <w:rFonts w:ascii="Times New Roman" w:eastAsia="Calibri" w:hAnsi="Times New Roman" w:cs="Times New Roman"/>
                <w:b/>
                <w:color w:val="0070C0"/>
                <w:sz w:val="24"/>
                <w:szCs w:val="24"/>
              </w:rPr>
            </w:pPr>
            <w:r w:rsidRPr="004442F4">
              <w:rPr>
                <w:rFonts w:ascii="Times New Roman" w:eastAsia="Calibri" w:hAnsi="Times New Roman" w:cs="Times New Roman"/>
                <w:b/>
                <w:color w:val="0070C0"/>
                <w:sz w:val="24"/>
                <w:szCs w:val="24"/>
              </w:rPr>
              <w:t>Összes óraszám:</w:t>
            </w:r>
          </w:p>
        </w:tc>
        <w:tc>
          <w:tcPr>
            <w:tcW w:w="2154" w:type="dxa"/>
          </w:tcPr>
          <w:p w14:paraId="14266D6B" w14:textId="77777777" w:rsidR="004442F4" w:rsidRPr="004442F4" w:rsidRDefault="004442F4" w:rsidP="004442F4">
            <w:pPr>
              <w:spacing w:after="0" w:line="240" w:lineRule="auto"/>
              <w:jc w:val="center"/>
              <w:rPr>
                <w:rFonts w:ascii="Times New Roman" w:eastAsia="Calibri" w:hAnsi="Times New Roman" w:cs="Times New Roman"/>
                <w:b/>
                <w:sz w:val="24"/>
                <w:szCs w:val="24"/>
              </w:rPr>
            </w:pPr>
            <w:r w:rsidRPr="004442F4">
              <w:rPr>
                <w:rFonts w:ascii="Times New Roman" w:eastAsia="Calibri" w:hAnsi="Times New Roman" w:cs="Times New Roman"/>
                <w:b/>
                <w:sz w:val="24"/>
                <w:szCs w:val="24"/>
              </w:rPr>
              <w:t>72</w:t>
            </w:r>
          </w:p>
        </w:tc>
      </w:tr>
    </w:tbl>
    <w:p w14:paraId="3CC940FC" w14:textId="77777777" w:rsidR="004442F4" w:rsidRPr="004442F4" w:rsidRDefault="004442F4" w:rsidP="004442F4">
      <w:pPr>
        <w:spacing w:after="120" w:line="240" w:lineRule="auto"/>
        <w:jc w:val="both"/>
        <w:rPr>
          <w:rFonts w:ascii="Times New Roman" w:eastAsia="Times New Roman" w:hAnsi="Times New Roman" w:cs="Times New Roman"/>
          <w:b/>
          <w:bCs/>
          <w:smallCaps/>
          <w:color w:val="2E75B5"/>
          <w:sz w:val="24"/>
          <w:szCs w:val="24"/>
          <w:lang w:eastAsia="hu-HU"/>
        </w:rPr>
      </w:pPr>
    </w:p>
    <w:p w14:paraId="0FCEE9FA" w14:textId="77777777" w:rsidR="004442F4" w:rsidRPr="004442F4" w:rsidRDefault="004442F4" w:rsidP="004442F4">
      <w:pPr>
        <w:spacing w:before="48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sz w:val="24"/>
          <w:szCs w:val="24"/>
          <w:lang w:eastAsia="hu-HU"/>
        </w:rPr>
        <w:t xml:space="preserve"> </w:t>
      </w:r>
      <w:r w:rsidRPr="004442F4">
        <w:rPr>
          <w:rFonts w:ascii="Times New Roman" w:eastAsia="Times New Roman" w:hAnsi="Times New Roman" w:cs="Times New Roman"/>
          <w:b/>
          <w:bCs/>
          <w:color w:val="000000"/>
          <w:sz w:val="24"/>
          <w:szCs w:val="24"/>
          <w:lang w:eastAsia="hu-HU"/>
        </w:rPr>
        <w:t>A Föld külső és belső erői, folyamatai</w:t>
      </w:r>
    </w:p>
    <w:p w14:paraId="0FF2DAEA"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smallCaps/>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10 óra</w:t>
      </w:r>
    </w:p>
    <w:p w14:paraId="72C4F43C"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08DA889A"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42B73783"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összetett rendszerként értelmezi az egyes földi szférák működését;</w:t>
      </w:r>
    </w:p>
    <w:p w14:paraId="09D985F1"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ismeri a természeti erőforrások energiatermelésben betöltött szerepét;</w:t>
      </w:r>
    </w:p>
    <w:p w14:paraId="78F430DC" w14:textId="77777777" w:rsidR="004442F4" w:rsidRPr="004442F4" w:rsidRDefault="004442F4" w:rsidP="004442F4">
      <w:pPr>
        <w:widowControl w:val="0"/>
        <w:numPr>
          <w:ilvl w:val="0"/>
          <w:numId w:val="4"/>
        </w:numPr>
        <w:spacing w:after="12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 természeti erők szerepével a felszínalakításban.</w:t>
      </w:r>
    </w:p>
    <w:p w14:paraId="4B035E9C"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5B5155B8"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megállapítja, összehasonlítja és csoportosítja néhány jellegzetes hazai kőzet egyszerűen vizsgálható tulajdonságait;</w:t>
      </w:r>
    </w:p>
    <w:p w14:paraId="5A5265E2"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példákat hoz a kőzetek tulajdonságai és a felhasználásuk közötti összefüggésekre; </w:t>
      </w:r>
    </w:p>
    <w:p w14:paraId="261B7A7A"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azzal, hogy a talajpusztulás világméretű probléma;</w:t>
      </w:r>
    </w:p>
    <w:p w14:paraId="073658F7"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ismer olyan módszereket, melyek a talajpusztulás ellen hatnak (tápanyag-visszapótlás, komposztkészítés, ökológiai kertművelés); </w:t>
      </w:r>
    </w:p>
    <w:p w14:paraId="4AFFA983"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felismeri és összehasonlítja a gyűrődés, a vetődés, a földrengés és a vulkáni tevékenység hatásait; </w:t>
      </w:r>
    </w:p>
    <w:p w14:paraId="4D16DFC1"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magyarázza a felszín lejtése, a folyó vízhozama, munkavégző képessége és a </w:t>
      </w:r>
      <w:r w:rsidRPr="004442F4">
        <w:rPr>
          <w:rFonts w:ascii="Times New Roman" w:eastAsia="Times New Roman" w:hAnsi="Times New Roman" w:cs="Times New Roman"/>
          <w:color w:val="000000"/>
          <w:sz w:val="24"/>
          <w:szCs w:val="24"/>
          <w:lang w:eastAsia="hu-HU"/>
        </w:rPr>
        <w:lastRenderedPageBreak/>
        <w:t xml:space="preserve">felszínformálás közti összefüggéseket; </w:t>
      </w:r>
    </w:p>
    <w:p w14:paraId="0192CECD" w14:textId="77777777" w:rsidR="004442F4" w:rsidRPr="004442F4" w:rsidRDefault="004442F4" w:rsidP="004442F4">
      <w:pPr>
        <w:widowControl w:val="0"/>
        <w:numPr>
          <w:ilvl w:val="0"/>
          <w:numId w:val="4"/>
        </w:numPr>
        <w:spacing w:after="12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magyarázza az éghajlat és a folyók vízjárása közötti összefüggéseket. </w:t>
      </w:r>
    </w:p>
    <w:p w14:paraId="78144039"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3BF0BBED"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gyűrődés és a vetődés folyamata</w:t>
      </w:r>
    </w:p>
    <w:p w14:paraId="1D6643C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gyűrt és a röghegységek alapvető formakincse</w:t>
      </w:r>
    </w:p>
    <w:p w14:paraId="7743B4A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Néhány jellegzetes hazai kőzet</w:t>
      </w:r>
    </w:p>
    <w:p w14:paraId="7B75AEA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Talajképződés folyamata</w:t>
      </w:r>
    </w:p>
    <w:p w14:paraId="6CBA039F"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Talajpusztulás problémája</w:t>
      </w:r>
    </w:p>
    <w:p w14:paraId="3729EB9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Talajpusztulás ellen ható módszerek (tápanyag-visszapótlás, komposztkészítés, ökológiai kertművelés)</w:t>
      </w:r>
    </w:p>
    <w:p w14:paraId="5E3ED67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Belső és külső erők hatásai</w:t>
      </w:r>
    </w:p>
    <w:p w14:paraId="2BB592C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vízhozam, a munkavégző-képesség és a felszínformálás összefüggései</w:t>
      </w:r>
    </w:p>
    <w:p w14:paraId="6FCDB5EF"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éghajlat és a vízjárás közti összefüggés</w:t>
      </w:r>
    </w:p>
    <w:p w14:paraId="41C98E81"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6C6CCE4A"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gyűrődés, vetődés, földrengés, vulkáni tevékenység, kőzet, talaj, talajpusztulás, tápanyag, komposztálás, ökológiai kertművelés, lepusztulás, vízjárás, vízhozam, munkavégző-képesség</w:t>
      </w:r>
    </w:p>
    <w:p w14:paraId="2532EE83"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2DF4D45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Jellegzetes gyűrt és vetődéses formák terepi megfigyelése a lakóhelyhez közeli hegységben</w:t>
      </w:r>
    </w:p>
    <w:p w14:paraId="24838CD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Néhány jellegzetes hazai kőzet vizsgálata (nagyítóval, HCl-cseppentéssel, karcpróbával stb.)</w:t>
      </w:r>
    </w:p>
    <w:p w14:paraId="65BDD4A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Talajvizsgálatok (szín meghatározása, gyúrópróba, mésztartalom, szervesanyag-tartalom)</w:t>
      </w:r>
    </w:p>
    <w:p w14:paraId="3E94541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talajpusztulással mint globális problémával kapcsolatos kiselőadás és/vagy poszter készítése</w:t>
      </w:r>
    </w:p>
    <w:p w14:paraId="5B6A4055"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gyűrődés folyamatának modellezése textíliák, gyurma… felhasználásával</w:t>
      </w:r>
    </w:p>
    <w:p w14:paraId="1632D825"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„Minicseppkövek” készítése szódabikarbóna- vagy mosószódaoldat segítségével</w:t>
      </w:r>
    </w:p>
    <w:p w14:paraId="379AC00F"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„Minivulkán” készítése</w:t>
      </w:r>
    </w:p>
    <w:p w14:paraId="46C6D74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magma áramlásának megfigyelése megfestett hideg és meleg vizet tartalmazó edények segítségével</w:t>
      </w:r>
    </w:p>
    <w:p w14:paraId="553D210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külső erők felszínformáló folyamatainak modellezése kísérletekkel (jég, víz, szél)</w:t>
      </w:r>
    </w:p>
    <w:p w14:paraId="25299EE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Túrázó „minilexikon” összeállítása</w:t>
      </w:r>
    </w:p>
    <w:p w14:paraId="48C2D49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„Zsebkomposzt” készítése</w:t>
      </w:r>
    </w:p>
    <w:p w14:paraId="7561C325"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Ökológiai kertművelés gyakorlása iskolakertben</w:t>
      </w:r>
    </w:p>
    <w:p w14:paraId="4288680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Vízhozammal kapcsolatos vizsgálatok elvégzése egy, az iskolához közeli természetes vízfolyáson vagy iskolai homokasztalon</w:t>
      </w:r>
    </w:p>
    <w:p w14:paraId="060C1C61"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19A9796D"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15A40951"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51061D2D" w14:textId="77777777" w:rsidR="004442F4" w:rsidRPr="004442F4" w:rsidRDefault="004442F4" w:rsidP="004442F4">
      <w:pPr>
        <w:spacing w:before="48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sz w:val="24"/>
          <w:szCs w:val="24"/>
          <w:lang w:eastAsia="hu-HU"/>
        </w:rPr>
        <w:t xml:space="preserve"> </w:t>
      </w:r>
      <w:r w:rsidRPr="004442F4">
        <w:rPr>
          <w:rFonts w:ascii="Times New Roman" w:eastAsia="Times New Roman" w:hAnsi="Times New Roman" w:cs="Times New Roman"/>
          <w:b/>
          <w:bCs/>
          <w:color w:val="000000"/>
          <w:sz w:val="24"/>
          <w:szCs w:val="24"/>
          <w:lang w:eastAsia="hu-HU"/>
        </w:rPr>
        <w:t>Az energia</w:t>
      </w:r>
    </w:p>
    <w:p w14:paraId="729A1C63"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b/>
          <w:bCs/>
          <w:color w:val="2E75B5"/>
          <w:sz w:val="24"/>
          <w:szCs w:val="24"/>
          <w:lang w:eastAsia="hu-HU"/>
        </w:rPr>
        <w:t>:</w:t>
      </w:r>
      <w:r w:rsidRPr="004442F4">
        <w:rPr>
          <w:rFonts w:ascii="Times New Roman" w:eastAsia="Times New Roman" w:hAnsi="Times New Roman" w:cs="Times New Roman"/>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6 óra</w:t>
      </w:r>
    </w:p>
    <w:p w14:paraId="1D400863" w14:textId="77777777" w:rsidR="004442F4" w:rsidRPr="004442F4" w:rsidRDefault="004442F4" w:rsidP="004442F4">
      <w:pPr>
        <w:spacing w:before="12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3C8E92B6"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449F144D"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összetett rendszerként értelmezi az egyes földi szférák működését;</w:t>
      </w:r>
    </w:p>
    <w:p w14:paraId="25DAB30E"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ismeri a természeti erőforrások energiatermelésben betöltött szerepét;</w:t>
      </w:r>
    </w:p>
    <w:p w14:paraId="5213D4D6" w14:textId="77777777" w:rsidR="004442F4" w:rsidRPr="004442F4" w:rsidRDefault="004442F4" w:rsidP="004442F4">
      <w:pPr>
        <w:widowControl w:val="0"/>
        <w:numPr>
          <w:ilvl w:val="0"/>
          <w:numId w:val="4"/>
        </w:numPr>
        <w:spacing w:after="12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tisztában van a természeti erők szerepével a felszínalakításban.</w:t>
      </w:r>
    </w:p>
    <w:p w14:paraId="5DD8EAC9"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65B40113"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csoportosítja az energiahordozókat különböző szempontok alapján;</w:t>
      </w:r>
    </w:p>
    <w:p w14:paraId="459A30DC"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példákat hoz a megújuló és a nem megújuló energiaforrások felhasználására; </w:t>
      </w:r>
    </w:p>
    <w:p w14:paraId="47514488" w14:textId="77777777" w:rsidR="004442F4" w:rsidRPr="004442F4" w:rsidRDefault="004442F4" w:rsidP="004442F4">
      <w:pPr>
        <w:widowControl w:val="0"/>
        <w:numPr>
          <w:ilvl w:val="0"/>
          <w:numId w:val="4"/>
        </w:numPr>
        <w:spacing w:after="12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megismeri az energiatermelés hatását a természetes és a mesterséges környezetre. </w:t>
      </w:r>
    </w:p>
    <w:p w14:paraId="13BF02BB" w14:textId="77777777" w:rsidR="004442F4" w:rsidRPr="004442F4" w:rsidRDefault="004442F4" w:rsidP="004442F4">
      <w:pPr>
        <w:spacing w:before="12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21D873F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Energiahordozók csoportosítása</w:t>
      </w:r>
    </w:p>
    <w:p w14:paraId="07E473E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Megújuló és nem megújuló energiaforrások összehasonlítása</w:t>
      </w:r>
    </w:p>
    <w:p w14:paraId="623F948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bányászat környezeti hatásai</w:t>
      </w:r>
    </w:p>
    <w:p w14:paraId="3C32B61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Légszennyező anyagok és hatásaik</w:t>
      </w:r>
    </w:p>
    <w:p w14:paraId="007FAA02" w14:textId="77777777" w:rsidR="004442F4" w:rsidRPr="004442F4" w:rsidRDefault="004442F4" w:rsidP="004442F4">
      <w:pPr>
        <w:spacing w:before="12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3CA9BD8F"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megújuló energiaforrás, nem megújuló energiaforrás, bánya, bányászat, szénféleségek, kőolaj, földgáz, napenergia, vízenergia, szélenergia, szmog, savas eső, üvegházhatás, globális éghajlatváltozás</w:t>
      </w:r>
    </w:p>
    <w:p w14:paraId="56D9DE95"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7F3CD1F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energiatermelés környezeti hatásaihoz kötődő szövegrészek elemzése</w:t>
      </w:r>
    </w:p>
    <w:p w14:paraId="5B4F0642"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Esettanulmányok gyűjtése a fosszilis és a megújuló energiaforrások környezeti hatásaira</w:t>
      </w:r>
    </w:p>
    <w:p w14:paraId="01AFE7A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 egykori bányaterület felkeresése (pl. Gánti Geológiai Tanösvény)</w:t>
      </w:r>
    </w:p>
    <w:p w14:paraId="545589D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Megújuló energiákat bemutató szélkerékmodellek készítése </w:t>
      </w:r>
    </w:p>
    <w:p w14:paraId="7095D718"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3F69AA55"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53B84709"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5F89FB09" w14:textId="77777777" w:rsidR="004442F4" w:rsidRPr="004442F4" w:rsidRDefault="004442F4" w:rsidP="004442F4">
      <w:pPr>
        <w:spacing w:before="48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b/>
          <w:bCs/>
          <w:color w:val="2E75B5"/>
          <w:sz w:val="24"/>
          <w:szCs w:val="24"/>
          <w:lang w:eastAsia="hu-HU"/>
        </w:rPr>
        <w:t xml:space="preserve"> </w:t>
      </w:r>
      <w:r w:rsidRPr="004442F4">
        <w:rPr>
          <w:rFonts w:ascii="Times New Roman" w:eastAsia="Times New Roman" w:hAnsi="Times New Roman" w:cs="Times New Roman"/>
          <w:b/>
          <w:bCs/>
          <w:color w:val="000000"/>
          <w:sz w:val="24"/>
          <w:szCs w:val="24"/>
          <w:lang w:eastAsia="hu-HU"/>
        </w:rPr>
        <w:t>Környezetünk vizsgálata - megfigyelés, kísérletezés, tapasztalás</w:t>
      </w:r>
    </w:p>
    <w:p w14:paraId="4B706F25"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b/>
          <w:bCs/>
          <w:color w:val="000000"/>
          <w:sz w:val="24"/>
          <w:szCs w:val="24"/>
          <w:lang w:eastAsia="hu-HU"/>
        </w:rPr>
        <w:t xml:space="preserve"> 8 óra</w:t>
      </w:r>
    </w:p>
    <w:p w14:paraId="3364C758"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3C4039D6"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06F7896F"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megfigyeli a környezetben előforduló élő és élettelen anyagokat, megadott vagy önállóan kitalált szempontok alapján csoportosítja azokat;</w:t>
      </w:r>
    </w:p>
    <w:p w14:paraId="61600DC3"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 és megfigyel különböző természetes és mesterséges anyagokat, ismeri azok tulajdonságait, felhasználhatóságukat, ismeri a természetes és mesterséges környezetre gyakorolt hatásukat;</w:t>
      </w:r>
    </w:p>
    <w:p w14:paraId="3CFCD2A6"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önállóan végez becsléseket, méréseket és használ mérőeszközöket különféle fizikai paraméterek meghatározására;</w:t>
      </w:r>
    </w:p>
    <w:p w14:paraId="4A29F7DB"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önállóan végez egyszerű kísérleteket.</w:t>
      </w:r>
    </w:p>
    <w:p w14:paraId="47166653"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416048DB"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megfigyeli a mágneses kölcsönhatásokat, kísérlettel igazolja a vonzás és a taszítás jelenségét, példákat ismer a mágnesesség gyakorlati életben való felhasználására; </w:t>
      </w:r>
    </w:p>
    <w:p w14:paraId="25D7D712"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megfigyeli a testek elektromos állapotát és a köztük lévő kölcsönhatásokat, ismeri ennek gyakorlati életben való megjelenését; </w:t>
      </w:r>
    </w:p>
    <w:p w14:paraId="64629B63"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megfigyeléseken és kísérleten keresztül megismeri az energiatermelésben szerepet játszó </w:t>
      </w:r>
      <w:r w:rsidRPr="004442F4">
        <w:rPr>
          <w:rFonts w:ascii="Times New Roman" w:eastAsia="Times New Roman" w:hAnsi="Times New Roman" w:cs="Times New Roman"/>
          <w:color w:val="000000"/>
          <w:sz w:val="24"/>
          <w:szCs w:val="24"/>
          <w:lang w:eastAsia="hu-HU"/>
        </w:rPr>
        <w:lastRenderedPageBreak/>
        <w:t xml:space="preserve">anyagokat és az energiatermelés folyamatát; </w:t>
      </w:r>
    </w:p>
    <w:p w14:paraId="35F01A9A"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kísérletekkel igazolja a növények életfeltételeit;</w:t>
      </w:r>
    </w:p>
    <w:p w14:paraId="57396687"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kísérleti úton megfigyeli az időjárás alapvető folyamatait, magyarázza ezek okait és következményeit.</w:t>
      </w:r>
    </w:p>
    <w:p w14:paraId="501F280D"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565060D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mágneses tulajdonságok megfigyelése</w:t>
      </w:r>
    </w:p>
    <w:p w14:paraId="64A054C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Testek elektromos állapotának létrehozása</w:t>
      </w:r>
    </w:p>
    <w:p w14:paraId="75E1180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Elektromos állapotban lévő testek kölcsönhatásai</w:t>
      </w:r>
    </w:p>
    <w:p w14:paraId="5762C3A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villám keletkezése</w:t>
      </w:r>
    </w:p>
    <w:p w14:paraId="02F940C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Energiahordozók fajtái</w:t>
      </w:r>
    </w:p>
    <w:p w14:paraId="2F36DAF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Energiatakarékosság</w:t>
      </w:r>
    </w:p>
    <w:p w14:paraId="667B63A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növények életfeltételei</w:t>
      </w:r>
    </w:p>
    <w:p w14:paraId="26AA6B9D"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csapadékképződés folyamata</w:t>
      </w:r>
    </w:p>
    <w:p w14:paraId="72EF2220"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5AFD1963"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mágnes, energia, energiaforrás, energiahordozó, energiatakarékosság</w:t>
      </w:r>
    </w:p>
    <w:p w14:paraId="3AC3DD3B"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070AFA5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Egyszerű kísérletek elvégzése a mágnesesség jelenségének megtapasztalására, a tapasztalatok rögzítése rajzban és/vagy írásban </w:t>
      </w:r>
    </w:p>
    <w:p w14:paraId="4B3300F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Poszter és/vagy kiselőadás készítése a mágnesesség hétköznapi hasznosításáról</w:t>
      </w:r>
    </w:p>
    <w:p w14:paraId="7EB925B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elektromosság egyszerű kísérletekkel történő bizonyítása</w:t>
      </w:r>
    </w:p>
    <w:p w14:paraId="1FE91F2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Egyszerű eszközök (pl. szélkerék, vízimalom) építése a megújuló energiahordozók megértéséhez</w:t>
      </w:r>
    </w:p>
    <w:p w14:paraId="4D5DA34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Tanári kísérlet elvégzése a széntüzelés által bekövetkező légszennyezés élőlényekre és épített környezetre gyakorolt hatásáról, a tapasztalatok rögzítése rajzban és/vagy írásban</w:t>
      </w:r>
    </w:p>
    <w:p w14:paraId="1C4E329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Egyszerű kísérletek elvégzése a növények életfeltételeinek kimutatására, a tapasztalatok rögzítése rajzban és/vagy írásban</w:t>
      </w:r>
    </w:p>
    <w:p w14:paraId="7EF7832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Egyszerű kísérletek elvégzése az alapvető időjárási folyamatok bemutatására, a tapasztalatok rögzítése rajzban és/vagy írásban</w:t>
      </w:r>
    </w:p>
    <w:p w14:paraId="786E4C45"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3A70F7C4"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1ADDE80E" w14:textId="77777777" w:rsidR="004442F4" w:rsidRPr="004442F4" w:rsidRDefault="004442F4" w:rsidP="004442F4">
      <w:pPr>
        <w:spacing w:before="480" w:after="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sz w:val="24"/>
          <w:szCs w:val="24"/>
          <w:lang w:eastAsia="hu-HU"/>
        </w:rPr>
        <w:t xml:space="preserve"> </w:t>
      </w:r>
      <w:r w:rsidRPr="004442F4">
        <w:rPr>
          <w:rFonts w:ascii="Times New Roman" w:eastAsia="Times New Roman" w:hAnsi="Times New Roman" w:cs="Times New Roman"/>
          <w:b/>
          <w:bCs/>
          <w:color w:val="000000"/>
          <w:sz w:val="24"/>
          <w:szCs w:val="24"/>
          <w:lang w:eastAsia="hu-HU"/>
        </w:rPr>
        <w:t>Gyakorlati jellegű térképészeti ismeretek (Az iskola környékének megismerése során, terepi munkában)</w:t>
      </w:r>
    </w:p>
    <w:p w14:paraId="4E1C305C"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smallCaps/>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8 óra</w:t>
      </w:r>
    </w:p>
    <w:p w14:paraId="2A781A02"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5C8A775F"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47125DA4"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meghatározza az irányt a valós térben;</w:t>
      </w:r>
    </w:p>
    <w:p w14:paraId="269F2629"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érti a térkép és a valóság közötti viszonyt;</w:t>
      </w:r>
    </w:p>
    <w:p w14:paraId="4287B49B"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tájékozódik a térképen és a földgömbön.</w:t>
      </w:r>
    </w:p>
    <w:p w14:paraId="6B28839C"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0C4DE7B1"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valóságban megismert területről egyszerű, jelrendszerrel ellátott útvonaltervet, térképet készít;</w:t>
      </w:r>
    </w:p>
    <w:p w14:paraId="23BE3A0F"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tájékozódik a terepen térképvázlat, iránytű és GPS segítségével;</w:t>
      </w:r>
    </w:p>
    <w:p w14:paraId="53C6133C"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meghatározott szempontok alapján útvonalat tervez a térképen; </w:t>
      </w:r>
    </w:p>
    <w:p w14:paraId="70DCD111"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használni tud néhány egyszerű térinformatikai alkalmazást. </w:t>
      </w:r>
    </w:p>
    <w:p w14:paraId="624D6512"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4E2B52F5"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Térképvázlat készítése ismert területről</w:t>
      </w:r>
    </w:p>
    <w:p w14:paraId="6F1A5EA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Terepi tájékozódás</w:t>
      </w:r>
    </w:p>
    <w:p w14:paraId="61AE7B8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Útvonalterv készítése</w:t>
      </w:r>
    </w:p>
    <w:p w14:paraId="7DC670F6"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Tájékozódás térinformatikai alkalmazásokkal</w:t>
      </w:r>
    </w:p>
    <w:p w14:paraId="40E89C08"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36B6B2C0"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térképvázlat, alaprajz, iránytű, GPS</w:t>
      </w:r>
    </w:p>
    <w:p w14:paraId="19F45368"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4D30869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Valós területről (iskola vagy lakóhely környezete) térképvázlat készítése</w:t>
      </w:r>
    </w:p>
    <w:p w14:paraId="59A7FF1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Terepi tájékozódási feladat, vetélkedő megoldása térkép, iránytű és/vagy GPS segítségével</w:t>
      </w:r>
    </w:p>
    <w:p w14:paraId="1CF2AE1D"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Útvonalterv készítése különböző távolságokra és közlekedési eszközökre térképi és/vagy térinformatikai alkalmazásokkal</w:t>
      </w:r>
    </w:p>
    <w:p w14:paraId="250E5951"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3285368B"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3B8A3C3A" w14:textId="77777777" w:rsidR="004442F4" w:rsidRPr="004442F4" w:rsidRDefault="004442F4" w:rsidP="004442F4">
      <w:pPr>
        <w:spacing w:before="48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 xml:space="preserve">Témakör: </w:t>
      </w:r>
      <w:r w:rsidRPr="004442F4">
        <w:rPr>
          <w:rFonts w:ascii="Times New Roman" w:eastAsia="Times New Roman" w:hAnsi="Times New Roman" w:cs="Times New Roman"/>
          <w:b/>
          <w:bCs/>
          <w:color w:val="000000"/>
          <w:sz w:val="24"/>
          <w:szCs w:val="24"/>
          <w:lang w:eastAsia="hu-HU"/>
        </w:rPr>
        <w:t>Topográfiai alapismeretek – hazánk nagy tájai</w:t>
      </w:r>
    </w:p>
    <w:p w14:paraId="41354CB8"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smallCaps/>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9 óra</w:t>
      </w:r>
    </w:p>
    <w:p w14:paraId="34CD0BE8"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394E8DB0"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159E5A94"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meghatározza az irányt a valós térben;</w:t>
      </w:r>
    </w:p>
    <w:p w14:paraId="770597BC"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érti a térkép és a valóság közötti viszonyt;</w:t>
      </w:r>
    </w:p>
    <w:p w14:paraId="2C9AFB70"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tájékozódik a térképen és a földgömbön.</w:t>
      </w:r>
    </w:p>
    <w:p w14:paraId="50ACC024"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0E5417B9"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a földrészeket és az óceánokat a különböző méretarányú és ábrázolásmódú térképeken;</w:t>
      </w:r>
    </w:p>
    <w:p w14:paraId="4B1EC43C"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a nevezetes szélességi köröket a térképen;</w:t>
      </w:r>
    </w:p>
    <w:p w14:paraId="765B1C31"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megfogalmazza Európa és Magyarország tényleges és viszonylagos földrajzi fekvését;</w:t>
      </w:r>
    </w:p>
    <w:p w14:paraId="2055814F"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ismeri a főfolyó, a mellékfolyó és a torkolat térképi ábrázolását; </w:t>
      </w:r>
    </w:p>
    <w:p w14:paraId="0B4E70C5"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megnevezi a legjelentősebb hazai álló- és folyóvizeket;</w:t>
      </w:r>
    </w:p>
    <w:p w14:paraId="5B48EA77"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bejelöli a térképen Budapestet és a saját lakóhelyéhez közeli fontosabb nagyvárosokat és a szomszédos országokat.</w:t>
      </w:r>
    </w:p>
    <w:p w14:paraId="1757BA37"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1B8F817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Tájékozódás hazánk domborzati és közigazgatási térképén</w:t>
      </w:r>
    </w:p>
    <w:p w14:paraId="6B6554A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Tájékozódás a földgömbön</w:t>
      </w:r>
    </w:p>
    <w:p w14:paraId="296DF9B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Földrészek, óceánok </w:t>
      </w:r>
    </w:p>
    <w:p w14:paraId="7B10BF8F"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Nevezetes szélességi körök</w:t>
      </w:r>
    </w:p>
    <w:p w14:paraId="4C91BCFF"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Tényleges és viszonylagos földrajzi helyzet</w:t>
      </w:r>
    </w:p>
    <w:p w14:paraId="0E0C59C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Főfolyó, mellékfolyó, torkolat</w:t>
      </w:r>
    </w:p>
    <w:p w14:paraId="0ADD0AA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 xml:space="preserve">Legfontosabb hazai álló- és folyóvizek </w:t>
      </w:r>
    </w:p>
    <w:p w14:paraId="5CEE5699"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Budapest, a tanuló lakóhelye és a szomszédos országok bejelölése a térképen</w:t>
      </w:r>
    </w:p>
    <w:p w14:paraId="3E7D12AF"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5F429B04"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földgömb, Egyenlítő, Ráktérítő, Baktérítő, északi sarkkör, déli sarkkör, Északi-sark, Déli-sark, tényleges földrajzi helyzet, viszonylagos földrajzi helyzet, főfolyó, mellékfolyó, torkolat</w:t>
      </w:r>
    </w:p>
    <w:p w14:paraId="1941C152"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0AA22A9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Kontinensek ábrázolása: gömbfelületen, síkban, kontinens puzzle készítése</w:t>
      </w:r>
    </w:p>
    <w:p w14:paraId="0A49182F"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Földrajzi legek gyűjtése: kontinensek, magasságok, mélységek, folyók, tavak…</w:t>
      </w:r>
    </w:p>
    <w:p w14:paraId="31318C6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Települések és egyéb térképi objektumok helymeghatározása a fokhálózat segítségével</w:t>
      </w:r>
    </w:p>
    <w:p w14:paraId="54E52B2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Kiselőadás, poszter készítése a nagy földrajzi felfedezésekről</w:t>
      </w:r>
    </w:p>
    <w:p w14:paraId="76B482A7"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06052F91"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0FFE7A90"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30B09239" w14:textId="77777777" w:rsidR="004442F4" w:rsidRPr="004442F4" w:rsidRDefault="004442F4" w:rsidP="004442F4">
      <w:pPr>
        <w:spacing w:after="0" w:line="240" w:lineRule="auto"/>
        <w:jc w:val="both"/>
        <w:rPr>
          <w:rFonts w:ascii="Times New Roman" w:eastAsia="Calibri" w:hAnsi="Times New Roman" w:cs="Times New Roman"/>
          <w:sz w:val="24"/>
          <w:szCs w:val="24"/>
        </w:rPr>
      </w:pPr>
    </w:p>
    <w:p w14:paraId="00E6591F" w14:textId="77777777" w:rsidR="004442F4" w:rsidRPr="004442F4" w:rsidRDefault="004442F4" w:rsidP="004442F4">
      <w:pPr>
        <w:spacing w:before="480" w:after="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sz w:val="24"/>
          <w:szCs w:val="24"/>
          <w:lang w:eastAsia="hu-HU"/>
        </w:rPr>
        <w:t xml:space="preserve"> </w:t>
      </w:r>
      <w:r w:rsidRPr="004442F4">
        <w:rPr>
          <w:rFonts w:ascii="Times New Roman" w:eastAsia="Times New Roman" w:hAnsi="Times New Roman" w:cs="Times New Roman"/>
          <w:b/>
          <w:bCs/>
          <w:color w:val="000000"/>
          <w:sz w:val="24"/>
          <w:szCs w:val="24"/>
          <w:lang w:eastAsia="hu-HU"/>
        </w:rPr>
        <w:t>Az erdők életközössége és természeti-környezeti problémái</w:t>
      </w:r>
    </w:p>
    <w:p w14:paraId="1FF5A785" w14:textId="77777777" w:rsidR="004442F4" w:rsidRPr="004442F4" w:rsidRDefault="004442F4" w:rsidP="004442F4">
      <w:pPr>
        <w:spacing w:after="120" w:line="276" w:lineRule="auto"/>
        <w:jc w:val="both"/>
        <w:rPr>
          <w:rFonts w:ascii="Times New Roman" w:eastAsia="Times New Roman" w:hAnsi="Times New Roman" w:cs="Times New Roman"/>
          <w:b/>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smallCaps/>
          <w:color w:val="000000"/>
          <w:sz w:val="24"/>
          <w:szCs w:val="24"/>
          <w:lang w:eastAsia="hu-HU"/>
        </w:rPr>
        <w:t xml:space="preserve"> </w:t>
      </w:r>
      <w:r w:rsidRPr="004442F4">
        <w:rPr>
          <w:rFonts w:ascii="Times New Roman" w:eastAsia="Times New Roman" w:hAnsi="Times New Roman" w:cs="Times New Roman"/>
          <w:b/>
          <w:smallCaps/>
          <w:color w:val="000000"/>
          <w:sz w:val="24"/>
          <w:szCs w:val="24"/>
          <w:lang w:eastAsia="hu-HU"/>
        </w:rPr>
        <w:t xml:space="preserve">12 </w:t>
      </w:r>
      <w:r w:rsidRPr="004442F4">
        <w:rPr>
          <w:rFonts w:ascii="Times New Roman" w:eastAsia="Times New Roman" w:hAnsi="Times New Roman" w:cs="Times New Roman"/>
          <w:b/>
          <w:color w:val="000000"/>
          <w:sz w:val="24"/>
          <w:szCs w:val="24"/>
          <w:lang w:eastAsia="hu-HU"/>
        </w:rPr>
        <w:t>óra</w:t>
      </w:r>
    </w:p>
    <w:p w14:paraId="2E286812"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5F2D35D8"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6477839C"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komplex rendszerként értelmezi az élő szervezeteket és az ezekből felépülő élőlénytársulásokat;</w:t>
      </w:r>
    </w:p>
    <w:p w14:paraId="5800DBA0"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az életfeltételek és a testfelépítés közti kapcsolattal;</w:t>
      </w:r>
    </w:p>
    <w:p w14:paraId="33F66ECE"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azzal, hogy az élő rendszerekbe történő beavatkozás káros hatásokkal járhat.</w:t>
      </w:r>
    </w:p>
    <w:p w14:paraId="10059AF9"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4216F688"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megfigyeli hazánk erdei élőlénytársulásainak főbb jellemzőit;</w:t>
      </w:r>
    </w:p>
    <w:p w14:paraId="05FCA277"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életközösségként értelmezi az erdőt;</w:t>
      </w:r>
    </w:p>
    <w:p w14:paraId="47F167A7"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magyarázza az élőhely-életmód-testfelépítés összefüggéseit az erdők életközössége esetén;</w:t>
      </w:r>
    </w:p>
    <w:p w14:paraId="132242E5"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példákkal bizonyítja, rendszerezi és következtetéseket von le az erdei élőlények környezethez történő alkalmazkodására vonatkozóan;</w:t>
      </w:r>
    </w:p>
    <w:p w14:paraId="246CFAC6"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táplálékláncokat és azokból táplálékhálózatot állít össze a megismert erdei növény- és állatfajokból;</w:t>
      </w:r>
    </w:p>
    <w:p w14:paraId="03DD3E86"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példákon keresztül bemutatja az erdőgazdálkodási tevékenységek életközösségre gyakorolt hatásait;</w:t>
      </w:r>
    </w:p>
    <w:p w14:paraId="59B43DD2"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tisztában van az erdő természetvédelmi értékével, fontosnak tartja annak védelmét. </w:t>
      </w:r>
    </w:p>
    <w:p w14:paraId="72B48265"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11FB461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élő és élettelen környezeti tényezők szerepének bemutatása az erdők kialakulásában</w:t>
      </w:r>
    </w:p>
    <w:p w14:paraId="6FBDB640"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növényzet környezeti igénye és előfordulása közti összefüggés</w:t>
      </w:r>
    </w:p>
    <w:p w14:paraId="5C05AEC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Tölgy-, bükk- és fenyőerdők összehasonlítása</w:t>
      </w:r>
    </w:p>
    <w:p w14:paraId="610F207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erdő növényeinek különböző szempontú csoportosítása</w:t>
      </w:r>
    </w:p>
    <w:p w14:paraId="1C5D986D"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Erdei táplálkozási láncok és hálózatok</w:t>
      </w:r>
    </w:p>
    <w:p w14:paraId="4DAD589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környezetszennyezés és élőhelypusztulás következményei</w:t>
      </w:r>
    </w:p>
    <w:p w14:paraId="0E2CDEF8"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Erdei életközösség megfigyelése terepen</w:t>
      </w:r>
    </w:p>
    <w:p w14:paraId="6A728D75"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47A9B8A4"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erdő, zárvatermő, nyitvatermő, élőhely, alkalmazkodás, életközösség, tápláléklánc, táplálékhálózat, élőhelypusztulás, erdőgazdálkodás</w:t>
      </w:r>
    </w:p>
    <w:p w14:paraId="551D3E13"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5DE3383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 lakóhelyhez közeli, erdei társulásokat (is) tartalmazó védett terület (nemzeti park, tájvédelmi körzet, természetvédelmi terület) felkeresése, ott feladatlapok megoldása</w:t>
      </w:r>
    </w:p>
    <w:p w14:paraId="70F0839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Erdei társulásokhoz, azok környezeti problémáihoz kötődő kiselőadások, poszterek készítése</w:t>
      </w:r>
    </w:p>
    <w:p w14:paraId="55F57AD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Hazai erdőink jellegzetes fafajainak vizsgálata: habitus, kéreg, levél, virág, termés</w:t>
      </w:r>
    </w:p>
    <w:p w14:paraId="4575960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Növényfelismerési gyakorlat erdeink lágyszárú növényeiből, cserjéiből</w:t>
      </w:r>
    </w:p>
    <w:p w14:paraId="4B09EFF9"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Bemutató készítése erdeink termőtestes gombáiról</w:t>
      </w:r>
    </w:p>
    <w:p w14:paraId="5748045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Erdeinkben élő ízeltlábú fajok testfelépítésének vizsgálata nagyítóval, esetleg mikroszkóppal, a tapasztalatok rajzban és/vagy írásban történő rögzítése</w:t>
      </w:r>
    </w:p>
    <w:p w14:paraId="00DB522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Bemutató készítése erdeink madarairól: megjelenésük, hangjuk, életmódjuk</w:t>
      </w:r>
    </w:p>
    <w:p w14:paraId="78EA6B4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Kisfilmek megtekintése erdeink emlősállatairól</w:t>
      </w:r>
    </w:p>
    <w:p w14:paraId="54220125" w14:textId="77777777" w:rsidR="004442F4" w:rsidRPr="004442F4" w:rsidRDefault="004442F4" w:rsidP="004442F4">
      <w:pPr>
        <w:spacing w:before="48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sz w:val="24"/>
          <w:szCs w:val="24"/>
          <w:lang w:eastAsia="hu-HU"/>
        </w:rPr>
        <w:t xml:space="preserve"> </w:t>
      </w:r>
      <w:r w:rsidRPr="004442F4">
        <w:rPr>
          <w:rFonts w:ascii="Times New Roman" w:eastAsia="Times New Roman" w:hAnsi="Times New Roman" w:cs="Times New Roman"/>
          <w:b/>
          <w:bCs/>
          <w:color w:val="000000"/>
          <w:sz w:val="24"/>
          <w:szCs w:val="24"/>
          <w:lang w:eastAsia="hu-HU"/>
        </w:rPr>
        <w:t>A mezők és a szántóföldek életközössége, természeti-környezeti problémái</w:t>
      </w:r>
    </w:p>
    <w:p w14:paraId="3792CDF8"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smallCaps/>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9 óra</w:t>
      </w:r>
    </w:p>
    <w:p w14:paraId="15F481A8"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601EC659"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17AC26A4"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komplex rendszerként értelmezi az élő szervezeteket és az ezekből felépülő élőlénytársulásokat;</w:t>
      </w:r>
    </w:p>
    <w:p w14:paraId="4253210B"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az életfeltételek és a testfelépítés közti kapcsolattal;</w:t>
      </w:r>
    </w:p>
    <w:p w14:paraId="0A277712"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tisztában van azzal, hogy az élő rendszerekbe történő beavatkozás káros hatásokkal járhat. </w:t>
      </w:r>
    </w:p>
    <w:p w14:paraId="270F9960"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1C7BB552"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megfigyeli hazánk fátlan élőlénytársulásainak főbb jellemzőit;</w:t>
      </w:r>
    </w:p>
    <w:p w14:paraId="50E7BC2B"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megadott szempontok alapján összehasonlítja a rétek és a szántóföldek életközösségeit;</w:t>
      </w:r>
    </w:p>
    <w:p w14:paraId="652A8BFF"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életközösségként értelmezi a mezőt;</w:t>
      </w:r>
    </w:p>
    <w:p w14:paraId="2C498F54"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magyarázza az élőhely-életmód-testfelépítés összefüggéseit a rétek életközössége esetén;</w:t>
      </w:r>
    </w:p>
    <w:p w14:paraId="1D0C4D41"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példákkal bizonyítja, rendszerezi és következtetéseket von le a mezei élőlények környezethez történő alkalmazkodására vonatkozóan;</w:t>
      </w:r>
    </w:p>
    <w:p w14:paraId="7BFC71E1"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táplálékláncokat és azokból táplálékhálózatot állít össze a megismert mezei növény- és állatfajokból;</w:t>
      </w:r>
    </w:p>
    <w:p w14:paraId="1EA9B894" w14:textId="77777777" w:rsidR="004442F4" w:rsidRPr="004442F4" w:rsidRDefault="004442F4" w:rsidP="004442F4">
      <w:pPr>
        <w:widowControl w:val="0"/>
        <w:numPr>
          <w:ilvl w:val="0"/>
          <w:numId w:val="4"/>
        </w:numPr>
        <w:spacing w:after="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példákon keresztül mutatja be a mezőgazdasági tevékenységek életközösségre gyakorolt hatásait;</w:t>
      </w:r>
    </w:p>
    <w:p w14:paraId="701AD8B5" w14:textId="77777777" w:rsidR="004442F4" w:rsidRPr="004442F4" w:rsidRDefault="004442F4" w:rsidP="004442F4">
      <w:pPr>
        <w:widowControl w:val="0"/>
        <w:numPr>
          <w:ilvl w:val="0"/>
          <w:numId w:val="4"/>
        </w:numPr>
        <w:spacing w:after="120" w:line="276" w:lineRule="auto"/>
        <w:ind w:left="357" w:hanging="357"/>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tisztában van a fátlan társulások természetvédelmi értékével, fontosnak tartja azok védelmét. </w:t>
      </w:r>
    </w:p>
    <w:p w14:paraId="50F89AE1"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6C5A7EC8"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Az élő és élettelen környezeti tényezők szerepének bemutatása a mezők kialakulásában</w:t>
      </w:r>
    </w:p>
    <w:p w14:paraId="66BE9EB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növényzet környezeti igénye és előfordulása közti összefüggés bemutatása a rétek esetén</w:t>
      </w:r>
    </w:p>
    <w:p w14:paraId="39DBA73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lastRenderedPageBreak/>
        <w:t>A mező növényeinek különböző szempontú csoportosítása</w:t>
      </w:r>
    </w:p>
    <w:p w14:paraId="3AAB204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Mezei táplálkozási láncok és hálózatok</w:t>
      </w:r>
    </w:p>
    <w:p w14:paraId="520142B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természeti és a kultúrtáj</w:t>
      </w:r>
    </w:p>
    <w:p w14:paraId="15685B6B"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mezőgazdasági tevékenység életközösségre gyakorolt hatása</w:t>
      </w:r>
    </w:p>
    <w:p w14:paraId="5F87C68D"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Mezei és szántóföldi életközösség megfigyelése terepen</w:t>
      </w:r>
    </w:p>
    <w:p w14:paraId="76D8EF47"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7B6071BF"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síkság, alföld, rét, legelő, mezőgazdaság, kultúrtáj, növénytermesztés, állattenyésztés, szántóföld, fűfélék, rágcsáló, élőhely, alkalmazkodás, életközösség, tápláléklánc, táplálékhálózat</w:t>
      </w:r>
    </w:p>
    <w:p w14:paraId="3DF8AF70"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086F29B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 lakóhelyhez közeli, fátlan társulásokat (is) tartalmazó védett terület (nemzeti park, tájvédelmi körzet, természetvédelmi terület) felkeresése, ott feladatlapok megoldása</w:t>
      </w:r>
    </w:p>
    <w:p w14:paraId="2B9F222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Fátlan társulásokhoz, azok környezeti problémáihoz kötődő kiselőadások, poszterek készítése</w:t>
      </w:r>
    </w:p>
    <w:p w14:paraId="12EDE42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Növényfelismerési gyakorlat mezők lágyszárú növényeiből, cserjéiből</w:t>
      </w:r>
    </w:p>
    <w:p w14:paraId="4B563F33"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mező legismertebb gyógynövényeinek és felhasználási lehetőségeinek megismerése</w:t>
      </w:r>
    </w:p>
    <w:p w14:paraId="46C3669C"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Fűfélék testfelépítésének vizsgálata, tapasztalatok összegzése több természettudományos terület ismeretanyagának felhasználásával</w:t>
      </w:r>
    </w:p>
    <w:p w14:paraId="51445BC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Gabonamagvak anyagainak kimutatása, tapasztalatok összegzése több természettudományos terület ismeretanyagának felhasználásával</w:t>
      </w:r>
    </w:p>
    <w:p w14:paraId="46815A0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mezőn élő ízeltlábú fajok testfelépítésének vizsgálata nagyítóval, esetleg sztereómikroszkóppal, a tapasztalatok rajzban és/vagy írásban történő rögzítése</w:t>
      </w:r>
    </w:p>
    <w:p w14:paraId="6B6780A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Bemutató készítése, kisfilmek megtekintése a mező madarairól, emlősállatairól</w:t>
      </w:r>
    </w:p>
    <w:p w14:paraId="7CBE8244" w14:textId="77777777" w:rsidR="004442F4" w:rsidRPr="004442F4" w:rsidRDefault="004442F4" w:rsidP="004442F4">
      <w:pPr>
        <w:spacing w:before="480"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Témakör:</w:t>
      </w:r>
      <w:r w:rsidRPr="004442F4">
        <w:rPr>
          <w:rFonts w:ascii="Times New Roman" w:eastAsia="Times New Roman" w:hAnsi="Times New Roman" w:cs="Times New Roman"/>
          <w:sz w:val="24"/>
          <w:szCs w:val="24"/>
          <w:lang w:eastAsia="hu-HU"/>
        </w:rPr>
        <w:t xml:space="preserve"> </w:t>
      </w:r>
      <w:r w:rsidRPr="004442F4">
        <w:rPr>
          <w:rFonts w:ascii="Times New Roman" w:eastAsia="Times New Roman" w:hAnsi="Times New Roman" w:cs="Times New Roman"/>
          <w:b/>
          <w:bCs/>
          <w:color w:val="000000"/>
          <w:sz w:val="24"/>
          <w:szCs w:val="24"/>
          <w:lang w:eastAsia="hu-HU"/>
        </w:rPr>
        <w:t>Vízi és vízparti életközösségek és természeti-környezeti problémái</w:t>
      </w:r>
    </w:p>
    <w:p w14:paraId="33986C8E" w14:textId="77777777" w:rsidR="004442F4" w:rsidRPr="004442F4" w:rsidRDefault="004442F4" w:rsidP="004442F4">
      <w:pPr>
        <w:spacing w:after="120" w:line="276" w:lineRule="auto"/>
        <w:jc w:val="both"/>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b/>
          <w:bCs/>
          <w:smallCaps/>
          <w:color w:val="2E75B5"/>
          <w:sz w:val="24"/>
          <w:szCs w:val="24"/>
          <w:lang w:eastAsia="hu-HU"/>
        </w:rPr>
        <w:t>Javasolt óraszám:</w:t>
      </w:r>
      <w:r w:rsidRPr="004442F4">
        <w:rPr>
          <w:rFonts w:ascii="Times New Roman" w:eastAsia="Times New Roman" w:hAnsi="Times New Roman" w:cs="Times New Roman"/>
          <w:color w:val="000000"/>
          <w:sz w:val="24"/>
          <w:szCs w:val="24"/>
          <w:lang w:eastAsia="hu-HU"/>
        </w:rPr>
        <w:t xml:space="preserve"> </w:t>
      </w:r>
      <w:r w:rsidRPr="004442F4">
        <w:rPr>
          <w:rFonts w:ascii="Times New Roman" w:eastAsia="Times New Roman" w:hAnsi="Times New Roman" w:cs="Times New Roman"/>
          <w:b/>
          <w:bCs/>
          <w:color w:val="000000"/>
          <w:sz w:val="24"/>
          <w:szCs w:val="24"/>
          <w:lang w:eastAsia="hu-HU"/>
        </w:rPr>
        <w:t>10 óra</w:t>
      </w:r>
    </w:p>
    <w:p w14:paraId="7989552E"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Tanulási eredmények</w:t>
      </w:r>
    </w:p>
    <w:p w14:paraId="2495BE7F"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hozzájárul ahhoz, hogy a tanuló a nevelési-oktatási szakasz végére:</w:t>
      </w:r>
    </w:p>
    <w:p w14:paraId="1FB9E07C"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komplex rendszerként értelmezi az élő szervezeteket és az ezekből felépülő élőlénytársulásokat;</w:t>
      </w:r>
    </w:p>
    <w:p w14:paraId="38E5C06D"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tisztában van az életfeltételek és a testfelépítés közti kapcsolattal;</w:t>
      </w:r>
    </w:p>
    <w:p w14:paraId="6113E518" w14:textId="77777777" w:rsidR="004442F4" w:rsidRPr="004442F4" w:rsidRDefault="004442F4" w:rsidP="004442F4">
      <w:pPr>
        <w:widowControl w:val="0"/>
        <w:numPr>
          <w:ilvl w:val="0"/>
          <w:numId w:val="4"/>
        </w:numPr>
        <w:spacing w:after="12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tisztában van azzal, hogy az élő rendszerekbe történő beavatkozás káros hatásokkal járhat. </w:t>
      </w:r>
    </w:p>
    <w:p w14:paraId="5348BF35"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color w:val="000000"/>
          <w:sz w:val="24"/>
          <w:szCs w:val="24"/>
          <w:lang w:eastAsia="hu-HU"/>
        </w:rPr>
        <w:t>A témakör tanulása eredményeként a tanuló:</w:t>
      </w:r>
    </w:p>
    <w:p w14:paraId="28DC26E7"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megfigyeli hazánk vízi és vízparti élőlénytársulásainak főbb jellemzőit;</w:t>
      </w:r>
    </w:p>
    <w:p w14:paraId="20CD2CCF"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életközösségként értelmezi a vizes élőhelyeket; </w:t>
      </w:r>
    </w:p>
    <w:p w14:paraId="7A3CC036"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összehasonlítja a vízi és szárazföldi élőhelyek környezeti tényezőit; </w:t>
      </w:r>
    </w:p>
    <w:p w14:paraId="07A6CE9B"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felismeri és magyarázza az élőhely-életmód-testfelépítés összefüggéseit a vízi és vízparti életközösségek esetén;</w:t>
      </w:r>
    </w:p>
    <w:p w14:paraId="2550D4DF"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példákkal bizonyítja, rendszerezi és következtetéseket von le a vízi élőlények környezethez történő alkalmazkodására vonatkozóan; </w:t>
      </w:r>
    </w:p>
    <w:p w14:paraId="29032A35"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táplálékláncokat és ezekből táplálékhálózatot állít össze a megismert vízi és vízparti növény- és állatfajokból; </w:t>
      </w:r>
    </w:p>
    <w:p w14:paraId="7976F9C2" w14:textId="77777777" w:rsidR="004442F4" w:rsidRPr="004442F4" w:rsidRDefault="004442F4" w:rsidP="004442F4">
      <w:pPr>
        <w:widowControl w:val="0"/>
        <w:numPr>
          <w:ilvl w:val="0"/>
          <w:numId w:val="4"/>
        </w:numPr>
        <w:spacing w:after="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példákon keresztül bemutatja a vízhasznosítás és a vízszennyezés életközösségre gyakorolt </w:t>
      </w:r>
      <w:r w:rsidRPr="004442F4">
        <w:rPr>
          <w:rFonts w:ascii="Times New Roman" w:eastAsia="Times New Roman" w:hAnsi="Times New Roman" w:cs="Times New Roman"/>
          <w:color w:val="000000"/>
          <w:sz w:val="24"/>
          <w:szCs w:val="24"/>
          <w:lang w:eastAsia="hu-HU"/>
        </w:rPr>
        <w:lastRenderedPageBreak/>
        <w:t>hatásait;</w:t>
      </w:r>
    </w:p>
    <w:p w14:paraId="645884C1" w14:textId="77777777" w:rsidR="004442F4" w:rsidRPr="004442F4" w:rsidRDefault="004442F4" w:rsidP="004442F4">
      <w:pPr>
        <w:widowControl w:val="0"/>
        <w:numPr>
          <w:ilvl w:val="0"/>
          <w:numId w:val="4"/>
        </w:numPr>
        <w:spacing w:after="120" w:line="276" w:lineRule="auto"/>
        <w:ind w:left="386" w:hanging="386"/>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 xml:space="preserve">tisztában van a vízi társulások természetvédelmi értékével, fontosnak tartja azok védelmét. </w:t>
      </w:r>
    </w:p>
    <w:p w14:paraId="32E9D4ED"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Fejlesztési feladatok és ismeretek</w:t>
      </w:r>
    </w:p>
    <w:p w14:paraId="4F9A68C1"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vízi és a szárazföldi élőhely környezeti tényezői</w:t>
      </w:r>
    </w:p>
    <w:p w14:paraId="71B19A1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vízi növények környezeti igényei és térbeli elhelyezkedésük közti összefüggés</w:t>
      </w:r>
    </w:p>
    <w:p w14:paraId="4571465D"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vízi növények és állatok szerveinek alkalmazkodása a vízi és vízparti környezethez</w:t>
      </w:r>
    </w:p>
    <w:p w14:paraId="25A527B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Vízi táplálékláncok és -hálózatok</w:t>
      </w:r>
    </w:p>
    <w:p w14:paraId="4BF26237"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vízparti növények környezetvédelmi és gazdasági jelentősége</w:t>
      </w:r>
    </w:p>
    <w:p w14:paraId="2CAEA8AE"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A vízszennyezés hatása a vízi életközösségekre</w:t>
      </w:r>
    </w:p>
    <w:p w14:paraId="4389E6BD" w14:textId="77777777" w:rsidR="004442F4" w:rsidRPr="004442F4" w:rsidRDefault="004442F4" w:rsidP="004442F4">
      <w:pPr>
        <w:spacing w:after="12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 vizes élőhely életközösségének megfigyelése terepen</w:t>
      </w:r>
    </w:p>
    <w:p w14:paraId="1C65BE19" w14:textId="77777777" w:rsidR="004442F4" w:rsidRPr="004442F4" w:rsidRDefault="004442F4" w:rsidP="004442F4">
      <w:pPr>
        <w:spacing w:after="0" w:line="276" w:lineRule="auto"/>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b/>
          <w:bCs/>
          <w:smallCaps/>
          <w:color w:val="2E75B5"/>
          <w:sz w:val="24"/>
          <w:szCs w:val="24"/>
          <w:lang w:eastAsia="hu-HU"/>
        </w:rPr>
        <w:t>Fogalmak</w:t>
      </w:r>
    </w:p>
    <w:p w14:paraId="063A8BF8" w14:textId="77777777" w:rsidR="004442F4" w:rsidRPr="004442F4" w:rsidRDefault="004442F4" w:rsidP="004442F4">
      <w:pPr>
        <w:spacing w:after="120" w:line="276" w:lineRule="auto"/>
        <w:jc w:val="both"/>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hínárnövényzet, ligeterdő, légzőgyökérzet, kopoltyú, úszóláb, gázlóláb, lemezes csőr, költöző madár, élőhely, alkalmazkodás, életközösség, tápláléklánc, táplálékhálózat, vízgazdálkodás, vízszennyezés, folyószabályozás, ártér, mocsárlecsapolás</w:t>
      </w:r>
    </w:p>
    <w:p w14:paraId="0F185621" w14:textId="77777777" w:rsidR="004442F4" w:rsidRPr="004442F4" w:rsidRDefault="004442F4" w:rsidP="004442F4">
      <w:pPr>
        <w:spacing w:after="0" w:line="276" w:lineRule="auto"/>
        <w:jc w:val="both"/>
        <w:rPr>
          <w:rFonts w:ascii="Times New Roman" w:eastAsia="Times New Roman" w:hAnsi="Times New Roman" w:cs="Times New Roman"/>
          <w:b/>
          <w:bCs/>
          <w:smallCaps/>
          <w:color w:val="2E75B5"/>
          <w:sz w:val="24"/>
          <w:szCs w:val="24"/>
          <w:lang w:eastAsia="hu-HU"/>
        </w:rPr>
      </w:pPr>
      <w:r w:rsidRPr="004442F4">
        <w:rPr>
          <w:rFonts w:ascii="Times New Roman" w:eastAsia="Times New Roman" w:hAnsi="Times New Roman" w:cs="Times New Roman"/>
          <w:b/>
          <w:bCs/>
          <w:smallCaps/>
          <w:color w:val="2E75B5"/>
          <w:sz w:val="24"/>
          <w:szCs w:val="24"/>
          <w:lang w:eastAsia="hu-HU"/>
        </w:rPr>
        <w:t>Javasolt tevékenységek</w:t>
      </w:r>
    </w:p>
    <w:p w14:paraId="33ACE9D6"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 lakóhelyhez közeli, vízi társulásokat (is) tartalmazó védett terület (nemzeti park, tájvédelmi körzet, természetvédelmi terület) felkeresése, ott feladatlapok megoldása</w:t>
      </w:r>
    </w:p>
    <w:p w14:paraId="0B9372EA"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Vízi társulásokhoz, azok környezeti problémáihoz kötődő kiselőadások, poszterek készítése</w:t>
      </w:r>
    </w:p>
    <w:p w14:paraId="32AC2904" w14:textId="77777777" w:rsidR="004442F4" w:rsidRPr="004442F4" w:rsidRDefault="004442F4" w:rsidP="004442F4">
      <w:pPr>
        <w:spacing w:after="0" w:line="276" w:lineRule="auto"/>
        <w:jc w:val="both"/>
        <w:textAlignment w:val="baseline"/>
        <w:rPr>
          <w:rFonts w:ascii="Times New Roman" w:eastAsia="Times New Roman" w:hAnsi="Times New Roman" w:cs="Times New Roman"/>
          <w:color w:val="000000"/>
          <w:sz w:val="24"/>
          <w:szCs w:val="24"/>
          <w:lang w:eastAsia="hu-HU"/>
        </w:rPr>
      </w:pPr>
      <w:r w:rsidRPr="004442F4">
        <w:rPr>
          <w:rFonts w:ascii="Times New Roman" w:eastAsia="Times New Roman" w:hAnsi="Times New Roman" w:cs="Times New Roman"/>
          <w:color w:val="000000"/>
          <w:sz w:val="24"/>
          <w:szCs w:val="24"/>
          <w:lang w:eastAsia="hu-HU"/>
        </w:rPr>
        <w:t>Egy szennyvíztisztító telep felkeresése</w:t>
      </w:r>
    </w:p>
    <w:p w14:paraId="11AE462A" w14:textId="77777777" w:rsidR="004442F4" w:rsidRPr="004442F4" w:rsidRDefault="004442F4" w:rsidP="004442F4">
      <w:pPr>
        <w:spacing w:after="0" w:line="276" w:lineRule="auto"/>
        <w:jc w:val="both"/>
        <w:textAlignment w:val="baseline"/>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color w:val="000000"/>
          <w:sz w:val="24"/>
          <w:szCs w:val="24"/>
          <w:lang w:eastAsia="hu-HU"/>
        </w:rPr>
        <w:t>Papucsállatka-tenyészet készítése, planktonikus élőlények testfelépítésének vizsgálata nagyítóval, esetleg sztereómikroszkóppal, a tapasztalatok rajzban és/vagy írásban történő rögzítése</w:t>
      </w:r>
    </w:p>
    <w:p w14:paraId="65C66636" w14:textId="77777777" w:rsidR="004442F4" w:rsidRPr="004442F4" w:rsidRDefault="004442F4" w:rsidP="004442F4">
      <w:pPr>
        <w:spacing w:after="0" w:line="276" w:lineRule="auto"/>
        <w:jc w:val="both"/>
        <w:textAlignment w:val="baseline"/>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color w:val="000000"/>
          <w:sz w:val="24"/>
          <w:szCs w:val="24"/>
          <w:lang w:eastAsia="hu-HU"/>
        </w:rPr>
        <w:t>Moszatok, lágy szárú vízi és vízparti növények testfelépítésének vizsgálata, a tapasztalatok rajzban és/vagy írásban történő rögzítése</w:t>
      </w:r>
    </w:p>
    <w:p w14:paraId="074C2539" w14:textId="77777777" w:rsidR="004442F4" w:rsidRPr="004442F4" w:rsidRDefault="004442F4" w:rsidP="004442F4">
      <w:pPr>
        <w:spacing w:after="0" w:line="276" w:lineRule="auto"/>
        <w:jc w:val="both"/>
        <w:textAlignment w:val="baseline"/>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color w:val="000000"/>
          <w:sz w:val="24"/>
          <w:szCs w:val="24"/>
          <w:lang w:eastAsia="hu-HU"/>
        </w:rPr>
        <w:t>Vízparti fák összehasonlító vizsgálata: sűrűségük, keménységük, virágzatuk, levelük, kérgük, a tapasztalatok rajzban és/vagy írásban történő rögzítése</w:t>
      </w:r>
    </w:p>
    <w:p w14:paraId="0F3CBC00" w14:textId="77777777" w:rsidR="004442F4" w:rsidRPr="004442F4" w:rsidRDefault="004442F4" w:rsidP="004442F4">
      <w:pPr>
        <w:spacing w:after="0" w:line="276" w:lineRule="auto"/>
        <w:jc w:val="both"/>
        <w:textAlignment w:val="baseline"/>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color w:val="000000"/>
          <w:sz w:val="24"/>
          <w:szCs w:val="24"/>
          <w:lang w:eastAsia="hu-HU"/>
        </w:rPr>
        <w:t>Vízi és vízparti állatok testalakjának megfigyelése, kültakarójuk vizsgálata, a tapasztalatok rajzban és/vagy írásban történő rögzítése</w:t>
      </w:r>
    </w:p>
    <w:p w14:paraId="2804F9A2" w14:textId="77777777" w:rsidR="004442F4" w:rsidRPr="004442F4" w:rsidRDefault="004442F4" w:rsidP="004442F4">
      <w:pPr>
        <w:spacing w:after="0" w:line="276" w:lineRule="auto"/>
        <w:jc w:val="both"/>
        <w:textAlignment w:val="baseline"/>
        <w:rPr>
          <w:rFonts w:ascii="Times New Roman" w:eastAsia="Times New Roman" w:hAnsi="Times New Roman" w:cs="Times New Roman"/>
          <w:b/>
          <w:bCs/>
          <w:color w:val="000000"/>
          <w:sz w:val="24"/>
          <w:szCs w:val="24"/>
          <w:lang w:eastAsia="hu-HU"/>
        </w:rPr>
      </w:pPr>
      <w:r w:rsidRPr="004442F4">
        <w:rPr>
          <w:rFonts w:ascii="Times New Roman" w:eastAsia="Times New Roman" w:hAnsi="Times New Roman" w:cs="Times New Roman"/>
          <w:color w:val="000000"/>
          <w:sz w:val="24"/>
          <w:szCs w:val="24"/>
          <w:lang w:eastAsia="hu-HU"/>
        </w:rPr>
        <w:t>Vízi puhatestűek és halak légzésvizsgálata, valamint az úszóhólyag működésének modellezése, a tapasztalatok rajzban és/vagy írásban történő rögzítése</w:t>
      </w:r>
    </w:p>
    <w:p w14:paraId="61E98714" w14:textId="77777777" w:rsidR="004442F4" w:rsidRPr="004442F4" w:rsidRDefault="004442F4" w:rsidP="004442F4">
      <w:pPr>
        <w:widowControl w:val="0"/>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Calibri" w:hAnsi="Times New Roman" w:cs="Times New Roman"/>
          <w:sz w:val="24"/>
          <w:szCs w:val="24"/>
        </w:rPr>
        <w:t>Vízi és vízparti gerinces állatokról szóló kisfilmek megtekintése</w:t>
      </w:r>
    </w:p>
    <w:p w14:paraId="56EFF231" w14:textId="77777777" w:rsidR="004442F4" w:rsidRPr="004442F4" w:rsidRDefault="004442F4" w:rsidP="004442F4">
      <w:pPr>
        <w:widowControl w:val="0"/>
        <w:spacing w:before="480" w:after="60" w:line="360" w:lineRule="auto"/>
        <w:jc w:val="both"/>
        <w:outlineLvl w:val="1"/>
        <w:rPr>
          <w:rFonts w:ascii="Times New Roman" w:eastAsia="Times New Roman" w:hAnsi="Times New Roman" w:cs="Times New Roman"/>
          <w:b/>
          <w:snapToGrid w:val="0"/>
          <w:color w:val="0070C0"/>
          <w:sz w:val="28"/>
          <w:szCs w:val="32"/>
          <w:lang w:eastAsia="hu-HU"/>
        </w:rPr>
      </w:pPr>
      <w:r w:rsidRPr="004442F4">
        <w:rPr>
          <w:rFonts w:ascii="Times New Roman" w:eastAsia="Times New Roman" w:hAnsi="Times New Roman" w:cs="Times New Roman"/>
          <w:b/>
          <w:snapToGrid w:val="0"/>
          <w:color w:val="0070C0"/>
          <w:sz w:val="28"/>
          <w:szCs w:val="24"/>
          <w:lang w:eastAsia="hu-HU"/>
        </w:rPr>
        <w:br w:type="page"/>
      </w:r>
      <w:r w:rsidRPr="004442F4">
        <w:rPr>
          <w:rFonts w:ascii="Times New Roman" w:eastAsia="Times New Roman" w:hAnsi="Times New Roman" w:cs="Times New Roman"/>
          <w:b/>
          <w:snapToGrid w:val="0"/>
          <w:color w:val="0070C0"/>
          <w:sz w:val="28"/>
          <w:szCs w:val="32"/>
          <w:lang w:eastAsia="hu-HU"/>
        </w:rPr>
        <w:lastRenderedPageBreak/>
        <w:t xml:space="preserve">11. ÉVFOLYAM - </w:t>
      </w:r>
      <w:r w:rsidRPr="004442F4">
        <w:rPr>
          <w:rFonts w:ascii="Times New Roman" w:eastAsia="Times New Roman" w:hAnsi="Times New Roman" w:cs="Times New Roman"/>
          <w:b/>
          <w:snapToGrid w:val="0"/>
          <w:color w:val="0070C0"/>
          <w:sz w:val="28"/>
          <w:szCs w:val="32"/>
          <w:u w:val="single"/>
          <w:lang w:eastAsia="hu-HU"/>
        </w:rPr>
        <w:t>FÖLDRAJZ</w:t>
      </w:r>
    </w:p>
    <w:p w14:paraId="4E2B192B"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 11. évfolyamos földrajz tananyag a természeti és társadalmi környezet összefüggéseivel, kölcsönhatásaival foglalkozik, és tudatosan épít az általános iskolában, valamint a középiskola 9. és 10. osztályában elsajátított földrajzi, természet- és társadalomtudományi ismeretekre. A tananyag a múltból kiindulva a jelen folyamataira, jelenségeire és azok lehetséges jövőbeli következményeire összpontosít, építve a hagyományos és digitális térképi, grafikus és szöveges adatforrásokból megszerezhető információkra.</w:t>
      </w:r>
    </w:p>
    <w:p w14:paraId="66715884"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 xml:space="preserve">A tananyag a Földünk egészére ható földrajzi kérdéseket, 21. századi kihívásokat állítja a középpontba. Célja, hogy felkeltse a tanulók érdeklődését a mindennapi életünket, de akár az emberiség jövőjét is befolyásoló folyamatokra és jelenségekre. </w:t>
      </w:r>
    </w:p>
    <w:p w14:paraId="255DAE40"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 xml:space="preserve">Ebben a képzési szakaszban is fontos a tananyag feldolgozása során elsajátított földrajzi tudás és a mindennapi élet történései, döntéshelyzetei közötti kapcsolatok bemutatása. A tananyag tudatosan épít a tanulók más forrásokból (média, világháló, utazások stb.) megszerzett földrajzi ismereteinek és a korábbi évfolyamokon kialakított készségek, képességek és saját tapasztalatok tanórai alkalmazására. </w:t>
      </w:r>
    </w:p>
    <w:p w14:paraId="15F28F1D"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 xml:space="preserve">A földrajzoktatás hozzájárul ahhoz, hogy a középiskolai tanulmányok befejezésekor a tanuló biztonsággal eligazodjon a természeti és a társadalmi környezetben, illetve földrajzi ismereteit alkalmazni tudja a mindennapi életben. Fontos szerepet játszik abban, hogy a tanuló felnőtt élete során reálisan tudja értékelni a természeti veszélyeket és a környezeti kockázatokat, tudjon helyes döntést hozni. Kialakítja a tanulóban a földrajzi problémák iránti érzékenységet, valamint az azokra való reflektálás, a tudatos és felelős véleménynyilvánítás képességét. </w:t>
      </w:r>
    </w:p>
    <w:p w14:paraId="1569186A"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 földrajzoktatás ahhoz is hozzájárul, hogy az iskolából kilépő tanuló felelősen döntsön az állampolgári szerep gyakorlása során, valamint kialakuljon benne az igény arra, hogy későbbi élete folyamán önállóan gyarapítsa tovább földrajzi ismereteit.</w:t>
      </w:r>
    </w:p>
    <w:p w14:paraId="7BDA5BEB"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földrajz tantárgy a Nemzeti alaptantervben rögzített kulcskompetenciákat az alábbi módon fejleszti:</w:t>
      </w:r>
    </w:p>
    <w:p w14:paraId="0305362B"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b/>
          <w:bCs/>
          <w:snapToGrid w:val="0"/>
          <w:sz w:val="24"/>
          <w:szCs w:val="24"/>
          <w:lang w:eastAsia="hu-HU"/>
        </w:rPr>
        <w:t>A tanulás kompetenciái:</w:t>
      </w:r>
      <w:r w:rsidRPr="004442F4">
        <w:rPr>
          <w:rFonts w:ascii="Times New Roman" w:eastAsia="Times New Roman" w:hAnsi="Times New Roman" w:cs="Times New Roman"/>
          <w:snapToGrid w:val="0"/>
          <w:sz w:val="24"/>
          <w:szCs w:val="24"/>
          <w:lang w:eastAsia="hu-HU"/>
        </w:rPr>
        <w:t xml:space="preserve"> Szüntelenül változó és globalizálódó világunk megismeréséhez, megértéséhez elengedhetetlen a folyamatos tájékozódás, információszerzés és a nyitott gondolkodás, amely elképzelhetetlen a tanuló kezdetben még irányított, majd egyre önállóbbá váló információszerző tevékenysége nélkül. Így a tanulás-tanítási folyamatnak hozzá kell járulnia az információszerzés és -feldolgozás készségének fejlesztéséhez, különös tekintettel a digitális világ nyújtotta lehetőségek felhasználására. A földrajztanulás célja, hogy elősegítse a megszerzett ismeretek alkalmazását a mindennapi élet különböző területein, támogassa az egyéni igényekkel összhangban lévő önirányító és önfejlesztő tanulás képességének fejlődését. Cél, hogy a tanuló képes legyen a földrajzi-földtudományi, gazdasági, társadalmi és környezetvédelmi jellegű információk felismerésére és összegyűjtésére a valós térben (például terepen) csakúgy, mint különböző információhordozókból (például újságcikkek, grafikonok, térképek, híradások, forrásszövegek, karikatúrák, képek, ábrák elemzése révén).</w:t>
      </w:r>
    </w:p>
    <w:p w14:paraId="79FBC365"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b/>
          <w:bCs/>
          <w:snapToGrid w:val="0"/>
          <w:sz w:val="24"/>
          <w:szCs w:val="24"/>
          <w:lang w:eastAsia="hu-HU"/>
        </w:rPr>
        <w:t>A kommunikációs kompetenciák:</w:t>
      </w:r>
      <w:r w:rsidRPr="004442F4">
        <w:rPr>
          <w:rFonts w:ascii="Times New Roman" w:eastAsia="Times New Roman" w:hAnsi="Times New Roman" w:cs="Times New Roman"/>
          <w:snapToGrid w:val="0"/>
          <w:sz w:val="24"/>
          <w:szCs w:val="24"/>
          <w:lang w:eastAsia="hu-HU"/>
        </w:rPr>
        <w:t xml:space="preserve"> A különféle szóbeli és írásbeli ismeretközvetítő, illetve értékelési módszerek alkalmazásával a földrajztanítás segíti az anyanyelvi kommunikáció fejlődését. A földrajzi információk értelmezése során fejlődik a tanuló érvelésen alapuló egészséges vitakészsége. A kommunikációs kompetenciák fejlesztését segítik a földrajzi tartalmú információk értelmezését elváró írásbeli és szóbeli – közöttük a prezentációhoz </w:t>
      </w:r>
      <w:r w:rsidRPr="004442F4">
        <w:rPr>
          <w:rFonts w:ascii="Times New Roman" w:eastAsia="Times New Roman" w:hAnsi="Times New Roman" w:cs="Times New Roman"/>
          <w:snapToGrid w:val="0"/>
          <w:sz w:val="24"/>
          <w:szCs w:val="24"/>
          <w:lang w:eastAsia="hu-HU"/>
        </w:rPr>
        <w:lastRenderedPageBreak/>
        <w:t>kapcsolódó – feladatok megoldása. A különböző forrásokból gyűjtött információk, leírások értelmezése és feldolgozása hozzájárul a szövegértési kompetencia fejlesztéséhez.</w:t>
      </w:r>
    </w:p>
    <w:p w14:paraId="4A83E73D"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b/>
          <w:bCs/>
          <w:snapToGrid w:val="0"/>
          <w:sz w:val="24"/>
          <w:szCs w:val="24"/>
          <w:lang w:eastAsia="hu-HU"/>
        </w:rPr>
        <w:t>A digitális kompetenciák:</w:t>
      </w:r>
      <w:r w:rsidRPr="004442F4">
        <w:rPr>
          <w:rFonts w:ascii="Times New Roman" w:eastAsia="Times New Roman" w:hAnsi="Times New Roman" w:cs="Times New Roman"/>
          <w:snapToGrid w:val="0"/>
          <w:sz w:val="24"/>
          <w:szCs w:val="24"/>
          <w:lang w:eastAsia="hu-HU"/>
        </w:rPr>
        <w:t xml:space="preserve"> A korszerű földrajzoktatás elképzelhetetlen a digitális világ nyújtotta aktuális információk tanításba való beépítése nélkül. Ehhez szükség van a tanuló digitális kompetenciáinak alkalmazására. A tanulási-tanítási folyamat tudatosan épít a digitális térképek, térinformatikai szoftverek alkalmazására, elemzések elvégzésére, földrajzi összefüggések felismerésére és megértésére. Az adatok összegyűjtése és felhasználása mellett fontos feladatnak tartja az adatbázisok, információforrások értő, mérlegelő szemléletének kialakítását, a tudatos felhasználóvá válás támogatását. A projektfeladatok, önálló vagy csoportban végzett kutatások fejlesztik a tudatos közösségi információáramlást, a tudás hálózatos megosztásának képességét. A földrajztanítás tudatosan épít a tanuló prezentációs képességére, ösztönzi a földrajzi folyamatok digitális eszközökkel történő bemutatását. </w:t>
      </w:r>
    </w:p>
    <w:p w14:paraId="414AEF25"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b/>
          <w:bCs/>
          <w:snapToGrid w:val="0"/>
          <w:sz w:val="24"/>
          <w:szCs w:val="24"/>
          <w:lang w:eastAsia="hu-HU"/>
        </w:rPr>
        <w:t xml:space="preserve">A matematikai, gondolkodási kompetenciák: </w:t>
      </w:r>
      <w:r w:rsidRPr="004442F4">
        <w:rPr>
          <w:rFonts w:ascii="Times New Roman" w:eastAsia="Times New Roman" w:hAnsi="Times New Roman" w:cs="Times New Roman"/>
          <w:snapToGrid w:val="0"/>
          <w:sz w:val="24"/>
          <w:szCs w:val="24"/>
          <w:lang w:eastAsia="hu-HU"/>
        </w:rPr>
        <w:t>A földrajztanítás során a földrajzi problémák kezdetben közös, majd csoportos vagy önálló megoldásán keresztül lehetőség nyílik a gondolkodási készségek, elsősorban az elemzés, a rendszerezés, a valós vagy modellkísérleteken alapuló tapasztalást követő következtetés és problémamegoldás fejlesztésére. A földrajztanítás fontos célja az analógiás gondolkodás, a sokféleségben rejlő azonosságok és különbségek összehasonlítási készségének fejlesztése. A különböző földrajzi folyamatok vizsgálata során szükség van az analitikus és a szintetizáló gondolkodásra. Előtérbe kerül az új megoldási ötletek megfogalmazása, azaz a kreatív gondolkodás fejlesztése, ezzel párhuzamosan pedig nagy hangsúlyt kap a tanulói döntéshozatal, az alternatívák végiggondolása, a kockázatvállalás, az értékelés, az érvelés és a legjobb megoldási lehetőségek kiválasztása. Fontos feladat a mérlegelő gondolkodás megerősítése.</w:t>
      </w:r>
    </w:p>
    <w:p w14:paraId="72C52C10"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b/>
          <w:bCs/>
          <w:snapToGrid w:val="0"/>
          <w:sz w:val="24"/>
          <w:szCs w:val="24"/>
          <w:lang w:eastAsia="hu-HU"/>
        </w:rPr>
        <w:t>A személyes és társas kapcsolati kompetenciák:</w:t>
      </w:r>
      <w:r w:rsidRPr="004442F4">
        <w:rPr>
          <w:rFonts w:ascii="Times New Roman" w:eastAsia="Times New Roman" w:hAnsi="Times New Roman" w:cs="Times New Roman"/>
          <w:snapToGrid w:val="0"/>
          <w:sz w:val="24"/>
          <w:szCs w:val="24"/>
          <w:lang w:eastAsia="hu-HU"/>
        </w:rPr>
        <w:t xml:space="preserve"> A földrajz elsősorban a társadalomföldrajzi témák feldolgozásával hozzájárul a világ társadalmi-kulturális sokszínűségének megismertetéséhez, ehhez társul a más kultúrák, szokások iránti érdeklődés és tisztelet kialakulásának támogatása. A csoportos és interaktív munkamódszerek alkalmazása során lehetőség nyílik az egyéni és a kollektív felelősség tudatosítására. A kooperatív módszerek alkalmazása lehetővé teszi a tanuló szociális kompetenciáinak fejlesztését, amelyek elengedhetetlenek ahhoz, hogy későbbi élete során képes legyen hatékony és konstruktív módon részt venni a társadalmi életben, és szükség esetén kezelni tudja a felmerülő konfliktusokat.</w:t>
      </w:r>
    </w:p>
    <w:p w14:paraId="113868E9"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b/>
          <w:bCs/>
          <w:snapToGrid w:val="0"/>
          <w:sz w:val="24"/>
          <w:szCs w:val="24"/>
          <w:lang w:eastAsia="hu-HU"/>
        </w:rPr>
        <w:t>A kreativitás, a kreatív alkotás, önkifejezés és kulturális tudatosság kompetenciái:</w:t>
      </w:r>
      <w:r w:rsidRPr="004442F4">
        <w:rPr>
          <w:rFonts w:ascii="Times New Roman" w:eastAsia="Times New Roman" w:hAnsi="Times New Roman" w:cs="Times New Roman"/>
          <w:snapToGrid w:val="0"/>
          <w:sz w:val="24"/>
          <w:szCs w:val="24"/>
          <w:lang w:eastAsia="hu-HU"/>
        </w:rPr>
        <w:t xml:space="preserve"> A világ társadalmi, kulturális sokszínűségének bemutatásával a földrajzoktatás segíti a kulturális értékek megismerését, emellett hozzájárul a kulturális identitás tudatosításához, a kulturális értékeink és hagyományaink megőrzése iránti igény kialakításához. Az önállóan vagy csoportosan létrehozott produktumot (például modell, prezentáció) elváró feladatok hozzájárulnak a kreatív alkotás és önkifejezés képességének fejlődéséhez.</w:t>
      </w:r>
    </w:p>
    <w:p w14:paraId="3C1D794D" w14:textId="7460428A" w:rsid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b/>
          <w:bCs/>
          <w:snapToGrid w:val="0"/>
          <w:sz w:val="24"/>
          <w:szCs w:val="24"/>
          <w:lang w:eastAsia="hu-HU"/>
        </w:rPr>
        <w:t>Munkavállalói, innovációs és vállalkozói kompetenciák:</w:t>
      </w:r>
      <w:r w:rsidRPr="004442F4">
        <w:rPr>
          <w:rFonts w:ascii="Times New Roman" w:eastAsia="Times New Roman" w:hAnsi="Times New Roman" w:cs="Times New Roman"/>
          <w:snapToGrid w:val="0"/>
          <w:sz w:val="24"/>
          <w:szCs w:val="24"/>
          <w:lang w:eastAsia="hu-HU"/>
        </w:rPr>
        <w:t xml:space="preserve"> Modern földrajzoktatásunk révén napjaink társadalmi-gazdasági és környezeti folyamatainak megismerése nagymértékben hozzájárul a társadalmi-gazdasági élet eseményeiben történő eligazodáshoz, az aktív, kreatív, a körülményekhez rugalmasan alkalmazkodó állampolgárrá váláshoz. Az oktatás a modern gazdasági élet sikeres szereplőinek bemutatásával hozzájárul az innováció szerepének, a munkaerőpiac igényeinek megismeréséhez, ez pedig hatással van a munkavállalói és a </w:t>
      </w:r>
      <w:r w:rsidRPr="004442F4">
        <w:rPr>
          <w:rFonts w:ascii="Times New Roman" w:eastAsia="Times New Roman" w:hAnsi="Times New Roman" w:cs="Times New Roman"/>
          <w:snapToGrid w:val="0"/>
          <w:sz w:val="24"/>
          <w:szCs w:val="24"/>
          <w:lang w:eastAsia="hu-HU"/>
        </w:rPr>
        <w:lastRenderedPageBreak/>
        <w:t>vállalkozói kompetencia fejlődésére.</w:t>
      </w:r>
    </w:p>
    <w:p w14:paraId="2BE59096" w14:textId="3BAED482" w:rsidR="00392847" w:rsidRPr="004442F4" w:rsidRDefault="00392847" w:rsidP="004442F4">
      <w:pPr>
        <w:widowControl w:val="0"/>
        <w:spacing w:after="0" w:line="276" w:lineRule="auto"/>
        <w:jc w:val="both"/>
        <w:rPr>
          <w:rFonts w:ascii="Times New Roman" w:eastAsia="Times New Roman" w:hAnsi="Times New Roman" w:cs="Times New Roman"/>
          <w:snapToGrid w:val="0"/>
          <w:sz w:val="24"/>
          <w:szCs w:val="24"/>
          <w:bdr w:val="none" w:sz="0" w:space="0" w:color="auto" w:frame="1"/>
          <w:lang w:eastAsia="hu-HU"/>
        </w:rPr>
      </w:pPr>
      <w:r>
        <w:rPr>
          <w:rFonts w:ascii="Times New Roman" w:eastAsia="Times New Roman" w:hAnsi="Times New Roman" w:cs="Times New Roman"/>
          <w:snapToGrid w:val="0"/>
          <w:sz w:val="24"/>
          <w:szCs w:val="24"/>
          <w:bdr w:val="none" w:sz="0" w:space="0" w:color="auto" w:frame="1"/>
          <w:lang w:eastAsia="hu-HU"/>
        </w:rPr>
        <w:t>Intézményünk a komplex természettudomány tanítása helyett 11. évfolyamon a földrajz tantárgy tanítását vállalja a fenti modul szerint, melynek az évfolyamon tanító szaktanárok egyike tanít.</w:t>
      </w:r>
    </w:p>
    <w:p w14:paraId="51C363D3"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p>
    <w:p w14:paraId="4FD98239" w14:textId="77777777" w:rsidR="004442F4" w:rsidRPr="004442F4" w:rsidRDefault="004442F4" w:rsidP="004442F4">
      <w:pPr>
        <w:widowControl w:val="0"/>
        <w:spacing w:after="0" w:line="276" w:lineRule="auto"/>
        <w:jc w:val="both"/>
        <w:rPr>
          <w:rFonts w:ascii="Times New Roman" w:eastAsia="Times New Roman" w:hAnsi="Times New Roman" w:cs="Times New Roman"/>
          <w:b/>
          <w:snapToGrid w:val="0"/>
          <w:color w:val="2E74B5"/>
          <w:sz w:val="24"/>
          <w:szCs w:val="24"/>
          <w:lang w:val="x-none" w:eastAsia="x-none"/>
        </w:rPr>
      </w:pPr>
      <w:r w:rsidRPr="004442F4">
        <w:rPr>
          <w:rFonts w:ascii="Times New Roman" w:eastAsia="Times New Roman" w:hAnsi="Times New Roman" w:cs="Times New Roman"/>
          <w:b/>
          <w:snapToGrid w:val="0"/>
          <w:sz w:val="24"/>
          <w:szCs w:val="24"/>
          <w:lang w:eastAsia="hu-HU"/>
        </w:rPr>
        <w:t>A 11. évfolyamon a földrajz tantárgy alapóraszáma: 72 óra.</w:t>
      </w:r>
    </w:p>
    <w:p w14:paraId="6665A61D" w14:textId="77777777" w:rsidR="004442F4" w:rsidRPr="004442F4" w:rsidRDefault="004442F4" w:rsidP="004442F4">
      <w:pPr>
        <w:widowControl w:val="0"/>
        <w:spacing w:after="0" w:line="276" w:lineRule="auto"/>
        <w:jc w:val="both"/>
        <w:rPr>
          <w:rFonts w:ascii="Times New Roman" w:eastAsia="Times New Roman" w:hAnsi="Times New Roman" w:cs="Times New Roman"/>
          <w:b/>
          <w:snapToGrid w:val="0"/>
          <w:color w:val="2E74B5"/>
          <w:sz w:val="24"/>
          <w:szCs w:val="24"/>
          <w:lang w:val="x-none" w:eastAsia="x-none"/>
        </w:rPr>
      </w:pPr>
      <w:r w:rsidRPr="004442F4">
        <w:rPr>
          <w:rFonts w:ascii="Times New Roman" w:eastAsia="Times New Roman" w:hAnsi="Times New Roman" w:cs="Times New Roman"/>
          <w:b/>
          <w:snapToGrid w:val="0"/>
          <w:color w:val="2E74B5"/>
          <w:sz w:val="24"/>
          <w:szCs w:val="24"/>
          <w:lang w:val="x-none" w:eastAsia="x-none"/>
        </w:rPr>
        <w:t>A témakörök áttekintő táblázata: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10"/>
        <w:gridCol w:w="1983"/>
      </w:tblGrid>
      <w:tr w:rsidR="004442F4" w:rsidRPr="004442F4" w14:paraId="448658D0"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64A28578" w14:textId="77777777" w:rsidR="004442F4" w:rsidRPr="004442F4" w:rsidRDefault="004442F4" w:rsidP="004442F4">
            <w:pPr>
              <w:widowControl w:val="0"/>
              <w:spacing w:after="0" w:line="276" w:lineRule="auto"/>
              <w:jc w:val="both"/>
              <w:rPr>
                <w:rFonts w:ascii="Times New Roman" w:eastAsia="Times New Roman" w:hAnsi="Times New Roman" w:cs="Times New Roman"/>
                <w:b/>
                <w:snapToGrid w:val="0"/>
                <w:color w:val="0070C0"/>
                <w:sz w:val="24"/>
                <w:szCs w:val="24"/>
                <w:lang w:eastAsia="hu-HU"/>
              </w:rPr>
            </w:pPr>
            <w:r w:rsidRPr="004442F4">
              <w:rPr>
                <w:rFonts w:ascii="Times New Roman" w:eastAsia="Times New Roman" w:hAnsi="Times New Roman" w:cs="Times New Roman"/>
                <w:b/>
                <w:snapToGrid w:val="0"/>
                <w:color w:val="0070C0"/>
                <w:sz w:val="24"/>
                <w:szCs w:val="24"/>
                <w:lang w:eastAsia="hu-HU"/>
              </w:rPr>
              <w:t>Témakör neve</w:t>
            </w:r>
          </w:p>
        </w:tc>
        <w:tc>
          <w:tcPr>
            <w:tcW w:w="0" w:type="auto"/>
            <w:tcBorders>
              <w:top w:val="single" w:sz="4" w:space="0" w:color="auto"/>
              <w:left w:val="single" w:sz="4" w:space="0" w:color="auto"/>
              <w:bottom w:val="single" w:sz="4" w:space="0" w:color="auto"/>
              <w:right w:val="single" w:sz="4" w:space="0" w:color="auto"/>
            </w:tcBorders>
          </w:tcPr>
          <w:p w14:paraId="49E72BC1" w14:textId="77777777" w:rsidR="004442F4" w:rsidRPr="004442F4" w:rsidRDefault="004442F4" w:rsidP="004442F4">
            <w:pPr>
              <w:widowControl w:val="0"/>
              <w:spacing w:after="0" w:line="276" w:lineRule="auto"/>
              <w:jc w:val="center"/>
              <w:rPr>
                <w:rFonts w:ascii="Times New Roman" w:eastAsia="Times New Roman" w:hAnsi="Times New Roman" w:cs="Times New Roman"/>
                <w:b/>
                <w:snapToGrid w:val="0"/>
                <w:color w:val="0070C0"/>
                <w:sz w:val="24"/>
                <w:szCs w:val="24"/>
                <w:lang w:eastAsia="hu-HU"/>
              </w:rPr>
            </w:pPr>
            <w:r w:rsidRPr="004442F4">
              <w:rPr>
                <w:rFonts w:ascii="Times New Roman" w:eastAsia="Times New Roman" w:hAnsi="Times New Roman" w:cs="Times New Roman"/>
                <w:b/>
                <w:snapToGrid w:val="0"/>
                <w:color w:val="0070C0"/>
                <w:sz w:val="24"/>
                <w:szCs w:val="24"/>
                <w:lang w:eastAsia="hu-HU"/>
              </w:rPr>
              <w:t>Javasolt óraszám</w:t>
            </w:r>
          </w:p>
        </w:tc>
      </w:tr>
      <w:tr w:rsidR="004442F4" w:rsidRPr="004442F4" w14:paraId="3A7D1398"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710A0B43" w14:textId="77777777" w:rsidR="004442F4" w:rsidRPr="004442F4" w:rsidRDefault="004442F4" w:rsidP="004442F4">
            <w:pPr>
              <w:widowControl w:val="0"/>
              <w:tabs>
                <w:tab w:val="left" w:pos="397"/>
              </w:tabs>
              <w:spacing w:after="0" w:line="276" w:lineRule="auto"/>
              <w:rPr>
                <w:rFonts w:ascii="Times New Roman" w:eastAsia="Times New Roman" w:hAnsi="Times New Roman" w:cs="Times New Roman"/>
                <w:bCs/>
                <w:snapToGrid w:val="0"/>
                <w:sz w:val="24"/>
                <w:szCs w:val="24"/>
                <w:lang w:eastAsia="hu-HU"/>
              </w:rPr>
            </w:pPr>
            <w:r w:rsidRPr="004442F4">
              <w:rPr>
                <w:rFonts w:ascii="Times New Roman" w:eastAsia="Times New Roman" w:hAnsi="Times New Roman" w:cs="Times New Roman"/>
                <w:snapToGrid w:val="0"/>
                <w:sz w:val="24"/>
                <w:szCs w:val="24"/>
                <w:lang w:eastAsia="hu-HU"/>
              </w:rPr>
              <w:t>Energia és nyersanyag – a gazdaság meghatározó elemei – változó igények, átalakuló fogyasztás, erősödő környezeti szemlélet</w:t>
            </w:r>
          </w:p>
        </w:tc>
        <w:tc>
          <w:tcPr>
            <w:tcW w:w="0" w:type="auto"/>
            <w:tcBorders>
              <w:top w:val="single" w:sz="4" w:space="0" w:color="auto"/>
              <w:left w:val="single" w:sz="4" w:space="0" w:color="auto"/>
              <w:bottom w:val="single" w:sz="4" w:space="0" w:color="auto"/>
              <w:right w:val="single" w:sz="4" w:space="0" w:color="auto"/>
            </w:tcBorders>
          </w:tcPr>
          <w:p w14:paraId="295EF22B" w14:textId="77777777" w:rsidR="004442F4" w:rsidRPr="004442F4" w:rsidRDefault="004442F4" w:rsidP="004442F4">
            <w:pPr>
              <w:widowControl w:val="0"/>
              <w:spacing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8</w:t>
            </w:r>
          </w:p>
        </w:tc>
      </w:tr>
      <w:tr w:rsidR="004442F4" w:rsidRPr="004442F4" w14:paraId="11E7DB55"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6B657BFE" w14:textId="77777777" w:rsidR="004442F4" w:rsidRPr="004442F4" w:rsidRDefault="004442F4" w:rsidP="004442F4">
            <w:pPr>
              <w:widowControl w:val="0"/>
              <w:tabs>
                <w:tab w:val="left" w:pos="397"/>
              </w:tabs>
              <w:spacing w:after="0" w:line="276" w:lineRule="auto"/>
              <w:contextualSpacing/>
              <w:rPr>
                <w:rFonts w:ascii="Times New Roman" w:eastAsia="Times New Roman" w:hAnsi="Times New Roman" w:cs="Times New Roman"/>
                <w:bCs/>
                <w:snapToGrid w:val="0"/>
                <w:sz w:val="24"/>
                <w:szCs w:val="24"/>
                <w:lang w:eastAsia="hu-HU"/>
              </w:rPr>
            </w:pPr>
            <w:r w:rsidRPr="004442F4">
              <w:rPr>
                <w:rFonts w:ascii="Times New Roman" w:eastAsia="Times New Roman" w:hAnsi="Times New Roman" w:cs="Times New Roman"/>
                <w:snapToGrid w:val="0"/>
                <w:sz w:val="24"/>
                <w:szCs w:val="24"/>
                <w:lang w:eastAsia="hu-HU"/>
              </w:rPr>
              <w:t xml:space="preserve">Az élelmiszer-termelés és -fogyasztás környezeti vonatkozásai </w:t>
            </w:r>
          </w:p>
        </w:tc>
        <w:tc>
          <w:tcPr>
            <w:tcW w:w="0" w:type="auto"/>
            <w:tcBorders>
              <w:top w:val="single" w:sz="4" w:space="0" w:color="auto"/>
              <w:left w:val="single" w:sz="4" w:space="0" w:color="auto"/>
              <w:bottom w:val="single" w:sz="4" w:space="0" w:color="auto"/>
              <w:right w:val="single" w:sz="4" w:space="0" w:color="auto"/>
            </w:tcBorders>
          </w:tcPr>
          <w:p w14:paraId="2F52ADF2" w14:textId="77777777" w:rsidR="004442F4" w:rsidRPr="004442F4" w:rsidRDefault="004442F4" w:rsidP="004442F4">
            <w:pPr>
              <w:widowControl w:val="0"/>
              <w:spacing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8</w:t>
            </w:r>
          </w:p>
        </w:tc>
      </w:tr>
      <w:tr w:rsidR="004442F4" w:rsidRPr="004442F4" w14:paraId="1E742B29"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06D60B1F" w14:textId="77777777" w:rsidR="004442F4" w:rsidRPr="004442F4" w:rsidRDefault="004442F4" w:rsidP="004442F4">
            <w:pPr>
              <w:widowControl w:val="0"/>
              <w:tabs>
                <w:tab w:val="left" w:pos="397"/>
              </w:tabs>
              <w:spacing w:after="0" w:line="276" w:lineRule="auto"/>
              <w:contextualSpacing/>
              <w:rPr>
                <w:rFonts w:ascii="Times New Roman" w:eastAsia="Times New Roman" w:hAnsi="Times New Roman" w:cs="Times New Roman"/>
                <w:bCs/>
                <w:snapToGrid w:val="0"/>
                <w:sz w:val="24"/>
                <w:szCs w:val="24"/>
                <w:lang w:eastAsia="hu-HU"/>
              </w:rPr>
            </w:pPr>
            <w:r w:rsidRPr="004442F4">
              <w:rPr>
                <w:rFonts w:ascii="Times New Roman" w:eastAsia="Times New Roman" w:hAnsi="Times New Roman" w:cs="Times New Roman"/>
                <w:snapToGrid w:val="0"/>
                <w:sz w:val="24"/>
                <w:szCs w:val="24"/>
                <w:lang w:eastAsia="hu-HU"/>
              </w:rPr>
              <w:t>Demográfiai válsághelyzetek és következményei</w:t>
            </w:r>
          </w:p>
        </w:tc>
        <w:tc>
          <w:tcPr>
            <w:tcW w:w="0" w:type="auto"/>
            <w:tcBorders>
              <w:top w:val="single" w:sz="4" w:space="0" w:color="auto"/>
              <w:left w:val="single" w:sz="4" w:space="0" w:color="auto"/>
              <w:bottom w:val="single" w:sz="4" w:space="0" w:color="auto"/>
              <w:right w:val="single" w:sz="4" w:space="0" w:color="auto"/>
            </w:tcBorders>
          </w:tcPr>
          <w:p w14:paraId="5C75636D" w14:textId="77777777" w:rsidR="004442F4" w:rsidRPr="004442F4" w:rsidRDefault="004442F4" w:rsidP="004442F4">
            <w:pPr>
              <w:widowControl w:val="0"/>
              <w:spacing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8</w:t>
            </w:r>
          </w:p>
        </w:tc>
      </w:tr>
      <w:tr w:rsidR="004442F4" w:rsidRPr="004442F4" w14:paraId="6A91388F"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69A88036" w14:textId="77777777" w:rsidR="004442F4" w:rsidRPr="004442F4" w:rsidRDefault="004442F4" w:rsidP="004442F4">
            <w:pPr>
              <w:widowControl w:val="0"/>
              <w:tabs>
                <w:tab w:val="left" w:pos="397"/>
              </w:tabs>
              <w:spacing w:after="0" w:line="276" w:lineRule="auto"/>
              <w:rPr>
                <w:rFonts w:ascii="Times New Roman" w:eastAsia="Times New Roman" w:hAnsi="Times New Roman" w:cs="Times New Roman"/>
                <w:bCs/>
                <w:snapToGrid w:val="0"/>
                <w:sz w:val="24"/>
                <w:szCs w:val="24"/>
                <w:lang w:eastAsia="hu-HU"/>
              </w:rPr>
            </w:pPr>
            <w:r w:rsidRPr="004442F4">
              <w:rPr>
                <w:rFonts w:ascii="Times New Roman" w:eastAsia="Times New Roman" w:hAnsi="Times New Roman" w:cs="Times New Roman"/>
                <w:snapToGrid w:val="0"/>
                <w:sz w:val="24"/>
                <w:szCs w:val="24"/>
                <w:lang w:eastAsia="hu-HU"/>
              </w:rPr>
              <w:t>Szolgáltatások a 21. században – közlekedés, turizmus, internet és a hálózatosodás – dilemmák, ellentmondások, környezeti következmények</w:t>
            </w:r>
          </w:p>
        </w:tc>
        <w:tc>
          <w:tcPr>
            <w:tcW w:w="0" w:type="auto"/>
            <w:tcBorders>
              <w:top w:val="single" w:sz="4" w:space="0" w:color="auto"/>
              <w:left w:val="single" w:sz="4" w:space="0" w:color="auto"/>
              <w:bottom w:val="single" w:sz="4" w:space="0" w:color="auto"/>
              <w:right w:val="single" w:sz="4" w:space="0" w:color="auto"/>
            </w:tcBorders>
          </w:tcPr>
          <w:p w14:paraId="004B79ED" w14:textId="77777777" w:rsidR="004442F4" w:rsidRPr="004442F4" w:rsidRDefault="004442F4" w:rsidP="004442F4">
            <w:pPr>
              <w:widowControl w:val="0"/>
              <w:spacing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8</w:t>
            </w:r>
          </w:p>
        </w:tc>
      </w:tr>
      <w:tr w:rsidR="004442F4" w:rsidRPr="004442F4" w14:paraId="08D8FA16"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6033C062" w14:textId="77777777" w:rsidR="004442F4" w:rsidRPr="004442F4" w:rsidRDefault="004442F4" w:rsidP="004442F4">
            <w:pPr>
              <w:widowControl w:val="0"/>
              <w:tabs>
                <w:tab w:val="left" w:pos="397"/>
              </w:tabs>
              <w:spacing w:after="0" w:line="276" w:lineRule="auto"/>
              <w:rPr>
                <w:rFonts w:ascii="Times New Roman" w:eastAsia="Times New Roman" w:hAnsi="Times New Roman" w:cs="Times New Roman"/>
                <w:bCs/>
                <w:snapToGrid w:val="0"/>
                <w:sz w:val="24"/>
                <w:szCs w:val="24"/>
                <w:lang w:eastAsia="hu-HU"/>
              </w:rPr>
            </w:pPr>
            <w:r w:rsidRPr="004442F4">
              <w:rPr>
                <w:rFonts w:ascii="Times New Roman" w:eastAsia="Times New Roman" w:hAnsi="Times New Roman" w:cs="Times New Roman"/>
                <w:snapToGrid w:val="0"/>
                <w:sz w:val="24"/>
                <w:szCs w:val="24"/>
                <w:lang w:eastAsia="hu-HU"/>
              </w:rPr>
              <w:t>Az éghajlatváltozás kérdései</w:t>
            </w:r>
          </w:p>
        </w:tc>
        <w:tc>
          <w:tcPr>
            <w:tcW w:w="0" w:type="auto"/>
            <w:tcBorders>
              <w:top w:val="single" w:sz="4" w:space="0" w:color="auto"/>
              <w:left w:val="single" w:sz="4" w:space="0" w:color="auto"/>
              <w:bottom w:val="single" w:sz="4" w:space="0" w:color="auto"/>
              <w:right w:val="single" w:sz="4" w:space="0" w:color="auto"/>
            </w:tcBorders>
          </w:tcPr>
          <w:p w14:paraId="3C68502F" w14:textId="77777777" w:rsidR="004442F4" w:rsidRPr="004442F4" w:rsidRDefault="004442F4" w:rsidP="004442F4">
            <w:pPr>
              <w:widowControl w:val="0"/>
              <w:spacing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7</w:t>
            </w:r>
          </w:p>
        </w:tc>
      </w:tr>
      <w:tr w:rsidR="004442F4" w:rsidRPr="004442F4" w14:paraId="3A307229"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06FEDDC3" w14:textId="77777777" w:rsidR="004442F4" w:rsidRPr="004442F4" w:rsidRDefault="004442F4" w:rsidP="004442F4">
            <w:pPr>
              <w:widowControl w:val="0"/>
              <w:tabs>
                <w:tab w:val="left" w:pos="397"/>
              </w:tabs>
              <w:spacing w:after="0" w:line="276" w:lineRule="auto"/>
              <w:jc w:val="both"/>
              <w:rPr>
                <w:rFonts w:ascii="Times New Roman" w:eastAsia="Times New Roman" w:hAnsi="Times New Roman" w:cs="Times New Roman"/>
                <w:bCs/>
                <w:snapToGrid w:val="0"/>
                <w:sz w:val="24"/>
                <w:szCs w:val="24"/>
                <w:lang w:eastAsia="hu-HU"/>
              </w:rPr>
            </w:pPr>
            <w:r w:rsidRPr="004442F4">
              <w:rPr>
                <w:rFonts w:ascii="Times New Roman" w:eastAsia="Times New Roman" w:hAnsi="Times New Roman" w:cs="Times New Roman"/>
                <w:snapToGrid w:val="0"/>
                <w:sz w:val="24"/>
                <w:szCs w:val="24"/>
                <w:lang w:eastAsia="hu-HU"/>
              </w:rPr>
              <w:t>A víz mint erőforrás – a vízellátás és gazdasági hasznosítás földrajzi vonatkozásai</w:t>
            </w:r>
          </w:p>
        </w:tc>
        <w:tc>
          <w:tcPr>
            <w:tcW w:w="0" w:type="auto"/>
            <w:tcBorders>
              <w:top w:val="single" w:sz="4" w:space="0" w:color="auto"/>
              <w:left w:val="single" w:sz="4" w:space="0" w:color="auto"/>
              <w:bottom w:val="single" w:sz="4" w:space="0" w:color="auto"/>
              <w:right w:val="single" w:sz="4" w:space="0" w:color="auto"/>
            </w:tcBorders>
          </w:tcPr>
          <w:p w14:paraId="7A8E250E" w14:textId="77777777" w:rsidR="004442F4" w:rsidRPr="004442F4" w:rsidRDefault="004442F4" w:rsidP="004442F4">
            <w:pPr>
              <w:widowControl w:val="0"/>
              <w:spacing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7</w:t>
            </w:r>
          </w:p>
        </w:tc>
      </w:tr>
      <w:tr w:rsidR="004442F4" w:rsidRPr="004442F4" w14:paraId="207147A6"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6F987445" w14:textId="77777777" w:rsidR="004442F4" w:rsidRPr="004442F4" w:rsidRDefault="004442F4" w:rsidP="004442F4">
            <w:pPr>
              <w:widowControl w:val="0"/>
              <w:tabs>
                <w:tab w:val="left" w:pos="397"/>
              </w:tabs>
              <w:spacing w:after="0" w:line="276" w:lineRule="auto"/>
              <w:rPr>
                <w:rFonts w:ascii="Times New Roman" w:eastAsia="Times New Roman" w:hAnsi="Times New Roman" w:cs="Times New Roman"/>
                <w:bCs/>
                <w:snapToGrid w:val="0"/>
                <w:sz w:val="24"/>
                <w:szCs w:val="24"/>
                <w:lang w:eastAsia="hu-HU"/>
              </w:rPr>
            </w:pPr>
            <w:r w:rsidRPr="004442F4">
              <w:rPr>
                <w:rFonts w:ascii="Times New Roman" w:eastAsia="Times New Roman" w:hAnsi="Times New Roman" w:cs="Times New Roman"/>
                <w:snapToGrid w:val="0"/>
                <w:sz w:val="24"/>
                <w:szCs w:val="24"/>
                <w:lang w:eastAsia="hu-HU"/>
              </w:rPr>
              <w:t>Hulladéktermelés és -felhasználás</w:t>
            </w:r>
          </w:p>
        </w:tc>
        <w:tc>
          <w:tcPr>
            <w:tcW w:w="0" w:type="auto"/>
            <w:tcBorders>
              <w:top w:val="single" w:sz="4" w:space="0" w:color="auto"/>
              <w:left w:val="single" w:sz="4" w:space="0" w:color="auto"/>
              <w:bottom w:val="single" w:sz="4" w:space="0" w:color="auto"/>
              <w:right w:val="single" w:sz="4" w:space="0" w:color="auto"/>
            </w:tcBorders>
          </w:tcPr>
          <w:p w14:paraId="46B1720D" w14:textId="77777777" w:rsidR="004442F4" w:rsidRPr="004442F4" w:rsidRDefault="004442F4" w:rsidP="004442F4">
            <w:pPr>
              <w:widowControl w:val="0"/>
              <w:spacing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7</w:t>
            </w:r>
          </w:p>
        </w:tc>
      </w:tr>
      <w:tr w:rsidR="004442F4" w:rsidRPr="004442F4" w14:paraId="13AB3AA5"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34D66680" w14:textId="77777777" w:rsidR="004442F4" w:rsidRPr="004442F4" w:rsidRDefault="004442F4" w:rsidP="004442F4">
            <w:pPr>
              <w:widowControl w:val="0"/>
              <w:tabs>
                <w:tab w:val="left" w:pos="397"/>
              </w:tabs>
              <w:spacing w:after="0" w:line="276" w:lineRule="auto"/>
              <w:rPr>
                <w:rFonts w:ascii="Times New Roman" w:eastAsia="Times New Roman" w:hAnsi="Times New Roman" w:cs="Times New Roman"/>
                <w:bCs/>
                <w:snapToGrid w:val="0"/>
                <w:sz w:val="24"/>
                <w:szCs w:val="24"/>
                <w:lang w:eastAsia="hu-HU"/>
              </w:rPr>
            </w:pPr>
            <w:r w:rsidRPr="004442F4">
              <w:rPr>
                <w:rFonts w:ascii="Times New Roman" w:eastAsia="Times New Roman" w:hAnsi="Times New Roman" w:cs="Times New Roman"/>
                <w:snapToGrid w:val="0"/>
                <w:sz w:val="24"/>
                <w:szCs w:val="24"/>
                <w:lang w:eastAsia="hu-HU"/>
              </w:rPr>
              <w:t>A természeti katasztrófák és a globális kihívások kapcsolata</w:t>
            </w:r>
          </w:p>
        </w:tc>
        <w:tc>
          <w:tcPr>
            <w:tcW w:w="0" w:type="auto"/>
            <w:tcBorders>
              <w:top w:val="single" w:sz="4" w:space="0" w:color="auto"/>
              <w:left w:val="single" w:sz="4" w:space="0" w:color="auto"/>
              <w:bottom w:val="single" w:sz="4" w:space="0" w:color="auto"/>
              <w:right w:val="single" w:sz="4" w:space="0" w:color="auto"/>
            </w:tcBorders>
          </w:tcPr>
          <w:p w14:paraId="20270303" w14:textId="77777777" w:rsidR="004442F4" w:rsidRPr="004442F4" w:rsidRDefault="004442F4" w:rsidP="004442F4">
            <w:pPr>
              <w:widowControl w:val="0"/>
              <w:spacing w:before="100" w:beforeAutospacing="1"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8</w:t>
            </w:r>
          </w:p>
        </w:tc>
      </w:tr>
      <w:tr w:rsidR="004442F4" w:rsidRPr="004442F4" w14:paraId="0A817F87"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2AF59A65" w14:textId="77777777" w:rsidR="004442F4" w:rsidRPr="004442F4" w:rsidRDefault="004442F4" w:rsidP="004442F4">
            <w:pPr>
              <w:widowControl w:val="0"/>
              <w:tabs>
                <w:tab w:val="left" w:pos="397"/>
              </w:tabs>
              <w:spacing w:after="0" w:line="276" w:lineRule="auto"/>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 környezeti hatások következményei – Élhető marad-e a Föld?</w:t>
            </w:r>
          </w:p>
        </w:tc>
        <w:tc>
          <w:tcPr>
            <w:tcW w:w="0" w:type="auto"/>
            <w:tcBorders>
              <w:top w:val="single" w:sz="4" w:space="0" w:color="auto"/>
              <w:left w:val="single" w:sz="4" w:space="0" w:color="auto"/>
              <w:bottom w:val="single" w:sz="4" w:space="0" w:color="auto"/>
              <w:right w:val="single" w:sz="4" w:space="0" w:color="auto"/>
            </w:tcBorders>
          </w:tcPr>
          <w:p w14:paraId="2B30CEFD" w14:textId="77777777" w:rsidR="004442F4" w:rsidRPr="004442F4" w:rsidRDefault="004442F4" w:rsidP="004442F4">
            <w:pPr>
              <w:widowControl w:val="0"/>
              <w:spacing w:before="100" w:beforeAutospacing="1"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7</w:t>
            </w:r>
          </w:p>
        </w:tc>
      </w:tr>
      <w:tr w:rsidR="004442F4" w:rsidRPr="004442F4" w14:paraId="01BD9563"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250619B0" w14:textId="77777777" w:rsidR="004442F4" w:rsidRPr="004442F4" w:rsidRDefault="004442F4" w:rsidP="004442F4">
            <w:pPr>
              <w:widowControl w:val="0"/>
              <w:tabs>
                <w:tab w:val="left" w:pos="397"/>
              </w:tabs>
              <w:spacing w:after="0" w:line="276" w:lineRule="auto"/>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Szabad órakeret</w:t>
            </w:r>
          </w:p>
        </w:tc>
        <w:tc>
          <w:tcPr>
            <w:tcW w:w="0" w:type="auto"/>
            <w:tcBorders>
              <w:top w:val="single" w:sz="4" w:space="0" w:color="auto"/>
              <w:left w:val="single" w:sz="4" w:space="0" w:color="auto"/>
              <w:bottom w:val="single" w:sz="4" w:space="0" w:color="auto"/>
              <w:right w:val="single" w:sz="4" w:space="0" w:color="auto"/>
            </w:tcBorders>
          </w:tcPr>
          <w:p w14:paraId="76143EE4" w14:textId="77777777" w:rsidR="004442F4" w:rsidRPr="004442F4" w:rsidRDefault="004442F4" w:rsidP="004442F4">
            <w:pPr>
              <w:widowControl w:val="0"/>
              <w:spacing w:before="100" w:beforeAutospacing="1"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4</w:t>
            </w:r>
          </w:p>
        </w:tc>
      </w:tr>
      <w:tr w:rsidR="004442F4" w:rsidRPr="004442F4" w14:paraId="765540B8" w14:textId="77777777" w:rsidTr="0007637A">
        <w:trPr>
          <w:jc w:val="center"/>
        </w:trPr>
        <w:tc>
          <w:tcPr>
            <w:tcW w:w="7010" w:type="dxa"/>
            <w:tcBorders>
              <w:top w:val="single" w:sz="4" w:space="0" w:color="auto"/>
              <w:left w:val="single" w:sz="4" w:space="0" w:color="auto"/>
              <w:bottom w:val="single" w:sz="4" w:space="0" w:color="auto"/>
              <w:right w:val="single" w:sz="4" w:space="0" w:color="auto"/>
            </w:tcBorders>
          </w:tcPr>
          <w:p w14:paraId="6118A173" w14:textId="77777777" w:rsidR="004442F4" w:rsidRPr="004442F4" w:rsidRDefault="004442F4" w:rsidP="004442F4">
            <w:pPr>
              <w:widowControl w:val="0"/>
              <w:spacing w:after="0" w:line="276" w:lineRule="auto"/>
              <w:jc w:val="both"/>
              <w:rPr>
                <w:rFonts w:ascii="Times New Roman" w:eastAsia="Times New Roman" w:hAnsi="Times New Roman" w:cs="Times New Roman"/>
                <w:b/>
                <w:snapToGrid w:val="0"/>
                <w:color w:val="0070C0"/>
                <w:sz w:val="24"/>
                <w:szCs w:val="24"/>
                <w:lang w:eastAsia="hu-HU"/>
              </w:rPr>
            </w:pPr>
            <w:r w:rsidRPr="004442F4">
              <w:rPr>
                <w:rFonts w:ascii="Times New Roman" w:eastAsia="Times New Roman" w:hAnsi="Times New Roman" w:cs="Times New Roman"/>
                <w:b/>
                <w:snapToGrid w:val="0"/>
                <w:color w:val="0070C0"/>
                <w:sz w:val="24"/>
                <w:szCs w:val="24"/>
                <w:lang w:eastAsia="hu-HU"/>
              </w:rPr>
              <w:t>Összes óraszám</w:t>
            </w:r>
          </w:p>
        </w:tc>
        <w:tc>
          <w:tcPr>
            <w:tcW w:w="0" w:type="auto"/>
            <w:tcBorders>
              <w:top w:val="single" w:sz="4" w:space="0" w:color="auto"/>
              <w:left w:val="single" w:sz="4" w:space="0" w:color="auto"/>
              <w:bottom w:val="single" w:sz="4" w:space="0" w:color="auto"/>
              <w:right w:val="single" w:sz="4" w:space="0" w:color="auto"/>
            </w:tcBorders>
          </w:tcPr>
          <w:p w14:paraId="08F6923F" w14:textId="77777777" w:rsidR="004442F4" w:rsidRPr="004442F4" w:rsidRDefault="004442F4" w:rsidP="004442F4">
            <w:pPr>
              <w:widowControl w:val="0"/>
              <w:spacing w:after="0" w:line="276" w:lineRule="auto"/>
              <w:jc w:val="center"/>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72</w:t>
            </w:r>
          </w:p>
        </w:tc>
      </w:tr>
    </w:tbl>
    <w:p w14:paraId="28FE759F" w14:textId="77777777" w:rsidR="00392847" w:rsidRDefault="00392847" w:rsidP="00392847">
      <w:pPr>
        <w:widowControl w:val="0"/>
        <w:spacing w:after="0" w:line="360" w:lineRule="auto"/>
        <w:jc w:val="both"/>
        <w:rPr>
          <w:rFonts w:ascii="Times New Roman" w:eastAsia="Calibri" w:hAnsi="Times New Roman" w:cs="Times New Roman"/>
          <w:smallCaps/>
          <w:sz w:val="24"/>
          <w:szCs w:val="24"/>
          <w:lang w:val="x-none" w:eastAsia="x-none"/>
        </w:rPr>
      </w:pPr>
    </w:p>
    <w:p w14:paraId="685C9808" w14:textId="39D3924A" w:rsidR="00392847" w:rsidRPr="00392847" w:rsidRDefault="00392847" w:rsidP="00392847">
      <w:pPr>
        <w:widowControl w:val="0"/>
        <w:spacing w:after="0" w:line="276" w:lineRule="auto"/>
        <w:jc w:val="both"/>
        <w:rPr>
          <w:rFonts w:ascii="Times New Roman" w:eastAsia="Times New Roman" w:hAnsi="Times New Roman" w:cs="Times New Roman"/>
          <w:snapToGrid w:val="0"/>
          <w:sz w:val="24"/>
          <w:szCs w:val="24"/>
          <w:lang w:eastAsia="hu-HU"/>
        </w:rPr>
      </w:pPr>
      <w:r>
        <w:rPr>
          <w:rFonts w:ascii="Times New Roman" w:eastAsia="Times New Roman" w:hAnsi="Times New Roman" w:cs="Times New Roman"/>
          <w:snapToGrid w:val="0"/>
          <w:sz w:val="24"/>
          <w:szCs w:val="24"/>
          <w:lang w:eastAsia="hu-HU"/>
        </w:rPr>
        <w:t xml:space="preserve">Az óraszámok tartalmaznak 10 %-nyi szabad órakeretet, amelynek konkrét tartalmi összetevőit nem rögzítettük. A tanári szabadság keretein belül így lehetővé válik az adott tanulócsoport és tanév egyedi sajátosságainak megfelelő </w:t>
      </w:r>
      <w:r w:rsidRPr="008B34B8">
        <w:rPr>
          <w:rFonts w:ascii="Times New Roman" w:eastAsia="Times New Roman" w:hAnsi="Times New Roman" w:cs="Times New Roman"/>
          <w:b/>
          <w:snapToGrid w:val="0"/>
          <w:sz w:val="24"/>
          <w:szCs w:val="24"/>
          <w:lang w:eastAsia="hu-HU"/>
        </w:rPr>
        <w:t>differenciálás</w:t>
      </w:r>
      <w:r>
        <w:rPr>
          <w:rFonts w:ascii="Times New Roman" w:eastAsia="Times New Roman" w:hAnsi="Times New Roman" w:cs="Times New Roman"/>
          <w:snapToGrid w:val="0"/>
          <w:sz w:val="24"/>
          <w:szCs w:val="24"/>
          <w:lang w:eastAsia="hu-HU"/>
        </w:rPr>
        <w:t>, biztosítva a kerettanterv követelményeinek való megfelelést.</w:t>
      </w:r>
    </w:p>
    <w:p w14:paraId="3FA0B7C6" w14:textId="1B821497" w:rsidR="004442F4" w:rsidRPr="004442F4" w:rsidRDefault="004442F4" w:rsidP="004442F4">
      <w:pPr>
        <w:spacing w:before="480" w:after="0" w:line="276" w:lineRule="auto"/>
        <w:rPr>
          <w:rFonts w:ascii="Times New Roman" w:eastAsia="Calibri" w:hAnsi="Times New Roman" w:cs="Times New Roman"/>
          <w:b/>
          <w:color w:val="000000"/>
          <w:sz w:val="24"/>
          <w:szCs w:val="24"/>
          <w:lang w:eastAsia="hu-HU"/>
        </w:rPr>
      </w:pPr>
      <w:r w:rsidRPr="004442F4">
        <w:rPr>
          <w:rFonts w:ascii="Times New Roman" w:eastAsia="Calibri" w:hAnsi="Times New Roman" w:cs="Times New Roman"/>
          <w:b/>
          <w:smallCaps/>
          <w:color w:val="0070C0"/>
          <w:sz w:val="24"/>
          <w:szCs w:val="24"/>
          <w:lang w:val="x-none" w:eastAsia="x-none"/>
        </w:rPr>
        <w:t>Témakör:</w:t>
      </w:r>
      <w:r w:rsidRPr="004442F4">
        <w:rPr>
          <w:rFonts w:ascii="Times New Roman" w:eastAsia="Calibri" w:hAnsi="Times New Roman" w:cs="Times New Roman"/>
          <w:color w:val="0070C0"/>
          <w:sz w:val="24"/>
          <w:szCs w:val="24"/>
          <w:lang w:val="x-none" w:eastAsia="x-none"/>
        </w:rPr>
        <w:t xml:space="preserve"> </w:t>
      </w:r>
      <w:r w:rsidRPr="004442F4">
        <w:rPr>
          <w:rFonts w:ascii="Times New Roman" w:eastAsia="Calibri" w:hAnsi="Times New Roman" w:cs="Times New Roman"/>
          <w:b/>
          <w:color w:val="000000"/>
          <w:sz w:val="24"/>
          <w:szCs w:val="24"/>
          <w:lang w:eastAsia="hu-HU"/>
        </w:rPr>
        <w:t>Energia és nyersanyag – a gazdaság meghatározó elemei – változó igények, átalakuló fogyasztás, erősödő környezeti szemlélet</w:t>
      </w:r>
    </w:p>
    <w:p w14:paraId="13B6F42F"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óraszám: </w:t>
      </w:r>
      <w:r w:rsidRPr="004442F4">
        <w:rPr>
          <w:rFonts w:ascii="Times New Roman" w:eastAsia="Times New Roman" w:hAnsi="Times New Roman" w:cs="Times New Roman"/>
          <w:b/>
          <w:snapToGrid w:val="0"/>
          <w:color w:val="000000"/>
          <w:sz w:val="24"/>
          <w:szCs w:val="24"/>
          <w:lang w:eastAsia="hu-HU"/>
        </w:rPr>
        <w:t>8 óra</w:t>
      </w:r>
    </w:p>
    <w:p w14:paraId="6CC26CF6"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Tanulási eredmények</w:t>
      </w:r>
    </w:p>
    <w:p w14:paraId="79DB1AEA"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hozzájárul ahhoz, hogy a tanuló a nevelési-oktatási szakasz végére:</w:t>
      </w:r>
    </w:p>
    <w:p w14:paraId="65A48575"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környezeti szemlélettel rendelkezik a gazdaság energia- és nyersanyag-felhasználásával kapcsolatos információk megítélésében;</w:t>
      </w:r>
    </w:p>
    <w:p w14:paraId="73A0BC7B"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felismeri a környezeti szempontok érvényesítésének fontosságát napjaink energiagazdaságában és a nyersanyagok kitermelésében.</w:t>
      </w:r>
    </w:p>
    <w:p w14:paraId="786BB8DC"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eredményeként a tanuló:</w:t>
      </w:r>
    </w:p>
    <w:p w14:paraId="579FCBA1"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érti a gazdaság energia- és nyersanyagigényének változásához, átalakulásához vezető folyamatokat;</w:t>
      </w:r>
    </w:p>
    <w:p w14:paraId="2853B522"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 xml:space="preserve">bemutatja a nyersanyag és a fosszilis energiahordozók, illetve az azokat felhasználók </w:t>
      </w:r>
      <w:r w:rsidRPr="004442F4">
        <w:rPr>
          <w:rFonts w:ascii="Times New Roman" w:eastAsia="Calibri" w:hAnsi="Times New Roman" w:cs="Times New Roman"/>
          <w:sz w:val="24"/>
          <w:szCs w:val="24"/>
          <w:bdr w:val="none" w:sz="0" w:space="0" w:color="auto" w:frame="1"/>
        </w:rPr>
        <w:lastRenderedPageBreak/>
        <w:t xml:space="preserve">térbeli elhelyezkedésének átalakulását és összefüggéseit; </w:t>
      </w:r>
    </w:p>
    <w:p w14:paraId="2E58A46E"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érveket fogalmaz meg az energiahatékonyság, a fenntarthatóság és a környezeti szempontok érvényesítése érdekében.</w:t>
      </w:r>
    </w:p>
    <w:p w14:paraId="19A8E9F4" w14:textId="77777777" w:rsidR="004442F4" w:rsidRPr="004442F4" w:rsidRDefault="004442F4" w:rsidP="004442F4">
      <w:pPr>
        <w:widowControl w:val="0"/>
        <w:spacing w:before="120" w:after="0" w:line="276" w:lineRule="auto"/>
        <w:jc w:val="both"/>
        <w:outlineLvl w:val="2"/>
        <w:rPr>
          <w:rFonts w:ascii="Times New Roman" w:eastAsia="Times New Roman" w:hAnsi="Times New Roman" w:cs="Times New Roman"/>
          <w:b/>
          <w:bCs/>
          <w:smallCaps/>
          <w:snapToGrid w:val="0"/>
          <w:color w:val="0070C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Fejlesztési feladatok és ismeretek</w:t>
      </w:r>
    </w:p>
    <w:p w14:paraId="0023EEE4"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Fosszilis energiahordozók típusai (kőszén, hagyományos és nem hagyományos szénhidrogének), példák és térbeli előfordulásuk, kitermelési lehetőségek és korlátok</w:t>
      </w:r>
    </w:p>
    <w:p w14:paraId="7D904B9C"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Megújuló (alternatív) energiaforrások típusai, felhasználási lehetőségek (hő, áram)</w:t>
      </w:r>
    </w:p>
    <w:p w14:paraId="23B19503"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Környezeti szemléletformálás a fosszilis energiahordozók és a klímaváltozás kapcsolatrendszerének megértésén keresztül</w:t>
      </w:r>
    </w:p>
    <w:p w14:paraId="6EAE672F"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 xml:space="preserve">Ipari nyersanyagok: ércek és nemércek. Összefüggésekben történő gondolkodás fejlesztése a kőzetek kémiai összetétele, a technológia fejlettsége és a gazdasági környezet között </w:t>
      </w:r>
    </w:p>
    <w:p w14:paraId="33B960C6"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A rendszerszintű, analizáló és szintetizáló gondolkodás fejlesztése az uránbányászat, atomenergia, radioaktív hulladéklerakás vertikum megismerésén és megértésén keresztül</w:t>
      </w:r>
    </w:p>
    <w:p w14:paraId="69C25894"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Környezetvédelmi szemlélet fejlesztése a meddőhányók lerakása, kezelése és újrahasznosítása kapcsán</w:t>
      </w:r>
    </w:p>
    <w:p w14:paraId="5FCD1EFF"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Az ipar időben változó nyersanyagigénye. A periódusos rendszer egyes elemeinek ipari felhasználása és előfordulásuk a litoszférában (ásványokban, kőzetekben)</w:t>
      </w:r>
    </w:p>
    <w:p w14:paraId="5B2B18CB"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 xml:space="preserve">Összefüggésekben történő gondolkodás fejlesztése a nyersanyag és a fosszilis energiahordozók és az azokat felhasználók térbeli elhelyezkedésének elemzése kapcsán </w:t>
      </w:r>
    </w:p>
    <w:p w14:paraId="1F62FCC3"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Szemléletformálás erősítése az ipar fejlődése során változó nyersanyagigények felismerése kapcsán: a 21. században újabb és újabb kőzetek válnak érccé</w:t>
      </w:r>
    </w:p>
    <w:p w14:paraId="33879696"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A felelős véleményalkotás fejlesztése a gazdasági, környezetvédelmi és fenntarthatósági érdekek és érvek mentén</w:t>
      </w:r>
    </w:p>
    <w:p w14:paraId="73A8D8D9"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Fogalmak</w:t>
      </w:r>
    </w:p>
    <w:p w14:paraId="2F93ED4D"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snapToGrid w:val="0"/>
          <w:sz w:val="24"/>
          <w:szCs w:val="24"/>
          <w:lang w:val="x-none" w:eastAsia="x-none"/>
        </w:rPr>
      </w:pPr>
      <w:r w:rsidRPr="004442F4">
        <w:rPr>
          <w:rFonts w:ascii="Times New Roman" w:eastAsia="Times New Roman" w:hAnsi="Times New Roman" w:cs="Times New Roman"/>
          <w:snapToGrid w:val="0"/>
          <w:sz w:val="24"/>
          <w:szCs w:val="24"/>
          <w:lang w:eastAsia="x-none"/>
        </w:rPr>
        <w:t>megújuló és nem megújuló, energiahatékonyság</w:t>
      </w:r>
    </w:p>
    <w:p w14:paraId="59036F2C"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Javasolt tevékenységek</w:t>
      </w:r>
    </w:p>
    <w:p w14:paraId="73CCE0C5"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Mobiltelefonban lévő elemeket hordozó ásványok és kőzetek felkutatása, előfordulási helyük és gyakoriságuk</w:t>
      </w:r>
    </w:p>
    <w:p w14:paraId="15D7D417"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Kémia és földrajz tantárgyi kapcsolatok erősítése. Önálló vagy kooperatív technika alkalmazása: a periódusos rendszer egy tetszőleges elemének ipari felhasználása, előfordulása ásványokban, kőzetekben, bányászata</w:t>
      </w:r>
    </w:p>
    <w:p w14:paraId="13F026D6"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Hagyományos vagy online sajtótermékekből adatgyűjtés a nyersanyagigények időbeli változásával kapcsolatban</w:t>
      </w:r>
    </w:p>
    <w:p w14:paraId="7F0EA738"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Hagyományos vagy online sajtótermékekből adatgyűjtés az olaj árának időbeli változásával kapcsolatban, összefüggés keresése az ár alakulása és a világpolitikai, gazdasági környezet változása között</w:t>
      </w:r>
    </w:p>
    <w:p w14:paraId="70321A7C"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Adatgyűjtés és -elemzés az egyes energiahordozók és nyersanyagok kimerülésének prognózisaival és következményeivel kapcsolatban</w:t>
      </w:r>
    </w:p>
    <w:p w14:paraId="4D2EECB9"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Szűkebb és tágabb lakókörnyezetünk nyersanyaglelőhelyeinek felmérése</w:t>
      </w:r>
    </w:p>
    <w:p w14:paraId="1C3C61C8"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Példák keresése lakóhelyünk környezetében az alternatív energia hasznosítására, egy-egy ilyen létesítmény felkeresése</w:t>
      </w:r>
    </w:p>
    <w:p w14:paraId="537FF0B3" w14:textId="77777777" w:rsidR="004442F4" w:rsidRPr="004442F4" w:rsidRDefault="004442F4" w:rsidP="004442F4">
      <w:pPr>
        <w:spacing w:before="480" w:after="0" w:line="276" w:lineRule="auto"/>
        <w:rPr>
          <w:rFonts w:ascii="Times New Roman" w:eastAsia="Calibri" w:hAnsi="Times New Roman" w:cs="Times New Roman"/>
          <w:b/>
          <w:color w:val="000000"/>
          <w:sz w:val="24"/>
          <w:szCs w:val="24"/>
          <w:lang w:val="x-none" w:eastAsia="x-none"/>
        </w:rPr>
      </w:pPr>
      <w:r w:rsidRPr="004442F4">
        <w:rPr>
          <w:rFonts w:ascii="Times New Roman" w:eastAsia="Calibri" w:hAnsi="Times New Roman" w:cs="Times New Roman"/>
          <w:b/>
          <w:smallCaps/>
          <w:color w:val="0070C0"/>
          <w:sz w:val="24"/>
          <w:szCs w:val="24"/>
          <w:lang w:val="x-none" w:eastAsia="x-none"/>
        </w:rPr>
        <w:lastRenderedPageBreak/>
        <w:t xml:space="preserve">Témakör: </w:t>
      </w:r>
      <w:r w:rsidRPr="004442F4">
        <w:rPr>
          <w:rFonts w:ascii="Times New Roman" w:eastAsia="Calibri" w:hAnsi="Times New Roman" w:cs="Times New Roman"/>
          <w:b/>
          <w:color w:val="000000"/>
          <w:sz w:val="24"/>
          <w:szCs w:val="24"/>
          <w:lang w:val="x-none" w:eastAsia="x-none"/>
        </w:rPr>
        <w:t>Az élelmiszer</w:t>
      </w:r>
      <w:r w:rsidRPr="004442F4">
        <w:rPr>
          <w:rFonts w:ascii="Times New Roman" w:eastAsia="Calibri" w:hAnsi="Times New Roman" w:cs="Times New Roman"/>
          <w:b/>
          <w:color w:val="000000"/>
          <w:sz w:val="24"/>
          <w:szCs w:val="24"/>
          <w:lang w:eastAsia="x-none"/>
        </w:rPr>
        <w:t>-</w:t>
      </w:r>
      <w:r w:rsidRPr="004442F4">
        <w:rPr>
          <w:rFonts w:ascii="Times New Roman" w:eastAsia="Calibri" w:hAnsi="Times New Roman" w:cs="Times New Roman"/>
          <w:b/>
          <w:color w:val="000000"/>
          <w:sz w:val="24"/>
          <w:szCs w:val="24"/>
          <w:lang w:val="x-none" w:eastAsia="x-none"/>
        </w:rPr>
        <w:t>termelés és- fogyasztás környezeti vonatkozásai</w:t>
      </w:r>
    </w:p>
    <w:p w14:paraId="6E41E1F6" w14:textId="77777777" w:rsidR="004442F4" w:rsidRPr="004442F4" w:rsidRDefault="004442F4" w:rsidP="004442F4">
      <w:pPr>
        <w:spacing w:after="120" w:line="276" w:lineRule="auto"/>
        <w:rPr>
          <w:rFonts w:ascii="Times New Roman" w:eastAsia="Calibri" w:hAnsi="Times New Roman" w:cs="Times New Roman"/>
          <w:b/>
          <w:color w:val="0070C0"/>
          <w:sz w:val="24"/>
          <w:szCs w:val="24"/>
          <w:lang w:eastAsia="x-none"/>
        </w:rPr>
      </w:pPr>
      <w:r w:rsidRPr="004442F4">
        <w:rPr>
          <w:rFonts w:ascii="Times New Roman" w:eastAsia="Calibri" w:hAnsi="Times New Roman" w:cs="Times New Roman"/>
          <w:b/>
          <w:smallCaps/>
          <w:color w:val="0070C0"/>
          <w:sz w:val="24"/>
          <w:szCs w:val="24"/>
          <w:lang w:val="x-none" w:eastAsia="x-none"/>
        </w:rPr>
        <w:t>óraszám:</w:t>
      </w:r>
      <w:r w:rsidRPr="004442F4">
        <w:rPr>
          <w:rFonts w:ascii="Times New Roman" w:eastAsia="Calibri" w:hAnsi="Times New Roman" w:cs="Times New Roman"/>
          <w:b/>
          <w:color w:val="0070C0"/>
          <w:sz w:val="24"/>
          <w:szCs w:val="24"/>
          <w:lang w:val="x-none" w:eastAsia="x-none"/>
        </w:rPr>
        <w:t xml:space="preserve"> </w:t>
      </w:r>
      <w:r w:rsidRPr="004442F4">
        <w:rPr>
          <w:rFonts w:ascii="Times New Roman" w:eastAsia="Calibri" w:hAnsi="Times New Roman" w:cs="Times New Roman"/>
          <w:b/>
          <w:color w:val="000000"/>
          <w:sz w:val="24"/>
          <w:szCs w:val="24"/>
          <w:lang w:eastAsia="x-none"/>
        </w:rPr>
        <w:t>8</w:t>
      </w:r>
      <w:r w:rsidRPr="004442F4">
        <w:rPr>
          <w:rFonts w:ascii="Times New Roman" w:eastAsia="Calibri" w:hAnsi="Times New Roman" w:cs="Times New Roman"/>
          <w:b/>
          <w:color w:val="000000"/>
          <w:sz w:val="24"/>
          <w:szCs w:val="24"/>
          <w:lang w:val="x-none" w:eastAsia="x-none"/>
        </w:rPr>
        <w:t xml:space="preserve"> </w:t>
      </w:r>
      <w:r w:rsidRPr="004442F4">
        <w:rPr>
          <w:rFonts w:ascii="Times New Roman" w:eastAsia="Calibri" w:hAnsi="Times New Roman" w:cs="Times New Roman"/>
          <w:b/>
          <w:color w:val="000000"/>
          <w:sz w:val="24"/>
          <w:szCs w:val="24"/>
          <w:lang w:eastAsia="x-none"/>
        </w:rPr>
        <w:t>óra</w:t>
      </w:r>
    </w:p>
    <w:p w14:paraId="70867986"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Tanulási eredmények</w:t>
      </w:r>
    </w:p>
    <w:p w14:paraId="71F0FDE4"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hozzájárul ahhoz, hogy a tanuló a nevelési-oktatási szakasz végére:</w:t>
      </w:r>
    </w:p>
    <w:p w14:paraId="4549098A"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 xml:space="preserve">érti a mezőgazdaság, az élelmiszer-előállítás és -fogyasztás gazdasági és környezeti összefüggéseit; </w:t>
      </w:r>
    </w:p>
    <w:p w14:paraId="1DFFDAC3"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ismeri a bio- és ökogazdálkodás sajátosságait;</w:t>
      </w:r>
    </w:p>
    <w:p w14:paraId="7B782654"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megfogalmazza az élelmiszerhiány és a pazarlás együttes jelenlétének okait, magyarázza a probléma megoldására tett lépések kétarcúságát.</w:t>
      </w:r>
    </w:p>
    <w:p w14:paraId="4B636D42"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eredményeként a tanuló:</w:t>
      </w:r>
    </w:p>
    <w:p w14:paraId="406369D9"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belátja a környezet- és egészségtudatos fogyasztói magatartás fontosságát, lehetőségeinek megfelelően törekszik ennek megvalósítására;</w:t>
      </w:r>
    </w:p>
    <w:p w14:paraId="40E080C0"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érti és hazai, valamint nemzetközi példákkal támasztja alá a mezőgazdasági termelés környezeti vonzatait;</w:t>
      </w:r>
    </w:p>
    <w:p w14:paraId="7FB81432"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önálló véleményt fogalmaz meg az különféle táplálkozási szokásokról, a túlfogyasztás egészségügyi veszélyeiről.</w:t>
      </w:r>
    </w:p>
    <w:p w14:paraId="53EBC92F" w14:textId="77777777" w:rsidR="004442F4" w:rsidRPr="004442F4" w:rsidRDefault="004442F4" w:rsidP="004442F4">
      <w:pPr>
        <w:widowControl w:val="0"/>
        <w:spacing w:before="120" w:after="0" w:line="276" w:lineRule="auto"/>
        <w:jc w:val="both"/>
        <w:outlineLvl w:val="2"/>
        <w:rPr>
          <w:rFonts w:ascii="Times New Roman" w:eastAsia="Times New Roman" w:hAnsi="Times New Roman" w:cs="Times New Roman"/>
          <w:b/>
          <w:bCs/>
          <w:smallCaps/>
          <w:snapToGrid w:val="0"/>
          <w:color w:val="0070C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Fejlesztési feladatok és ismeretek</w:t>
      </w:r>
    </w:p>
    <w:p w14:paraId="1791F634"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 rendszerszintű gondolkodás fejlesztése a mezőgazdasági termelésre ható természeti és társadalmi tényezők kapcsolatrendszerének értelmezésével</w:t>
      </w:r>
    </w:p>
    <w:p w14:paraId="559EF278"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Az összefüggésekben való gondolkodás fejlesztése a mezőgazdasági termelés vonzatai (talajhasználat, kemikáliák, öntözés, vízkészlet változása, erdőirtás, talajerózió, mezőgazdasági területek csökkenése, energiafelhasználás, fenntarthatóság) közötti kapcsolatok értelmezése által</w:t>
      </w:r>
    </w:p>
    <w:p w14:paraId="4DC8CDAB"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Az egyéni és közösségi felelősségvállalás formálása az élelmiszer-termelés ellentmondásainak, az élelmiszerhiány és a túltermelés okainak feltárása által</w:t>
      </w:r>
    </w:p>
    <w:p w14:paraId="2B86FE6D"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 felelős és környezettudatos gondolkodás fejlesztése az öko- és a biogazdálkodás jellemzőinek és kritikájának megismerésével</w:t>
      </w:r>
    </w:p>
    <w:p w14:paraId="74DB6540"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Az élelmiszer-kereskedelem hazai és nemzetközi jellemzői, a fair trade kereskedelem, az élelmezési válság mint a globális kapitalizmus következményének bemutatása</w:t>
      </w:r>
    </w:p>
    <w:p w14:paraId="1FC8374C"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Az élelmiszer-pazarlás okai, megoldási lehetőségei, az élelmiszerbankok jelentősége, genetikailag módosított termékek (GMO) az élelmiszer-ellátásban</w:t>
      </w:r>
    </w:p>
    <w:p w14:paraId="5EFE1994"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 tudatos és helyes, kiegyensúlyozott táplálkozás jellemzői, különböző táplálkozási szokások (vegetáriánus, vegán, flexitarianizmus stb.)</w:t>
      </w:r>
    </w:p>
    <w:p w14:paraId="55281ABB"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bCs/>
          <w:smallCaps/>
          <w:snapToGrid w:val="0"/>
          <w:color w:val="0070C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Fogalmak </w:t>
      </w:r>
    </w:p>
    <w:p w14:paraId="7E965B36"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fair trade, élelmiszer-pazarlás, élelmiszerbank, GMO, ökogazdálkodás, biogazdálkodás</w:t>
      </w:r>
    </w:p>
    <w:p w14:paraId="69361A4E"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Javasolt tevékenységek</w:t>
      </w:r>
    </w:p>
    <w:p w14:paraId="5B9C0D8F"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Képek, leírások alapján a mezőgazdasági termelés okozta környezeti problémák felismerése, kialakulásuk magyarázata, mérséklésük lehetőségeinek megfogalmazása</w:t>
      </w:r>
    </w:p>
    <w:p w14:paraId="0CC0FE05"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Adatok, térképek elemzése az élelmiszerválság időbeli alakulásáról</w:t>
      </w:r>
    </w:p>
    <w:p w14:paraId="62DDBBD7"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Gondolattérkép készítése az éhezés és a túltápláltság okairól</w:t>
      </w:r>
    </w:p>
    <w:p w14:paraId="6F7BFF85"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 család élelmiszer-veszteségének kiszámítása, a felmérés folyamatának megtervezése</w:t>
      </w:r>
    </w:p>
    <w:p w14:paraId="0306780C"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Megoldható-e a Föld élelmezési problémája? Érvelés mellette és ellene</w:t>
      </w:r>
    </w:p>
    <w:p w14:paraId="2A381909"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lastRenderedPageBreak/>
        <w:t>Érvelés a szezonális és a közelben megtermelt élelmiszerek fogyasztása mellett és ellen</w:t>
      </w:r>
    </w:p>
    <w:p w14:paraId="45253C59"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Növényi vagy állati eredetű élelmiszerekkel gazdaságosabb táplálkozni? Érvelés a táplálkozási és energiapiramis értelmezése alapján</w:t>
      </w:r>
    </w:p>
    <w:p w14:paraId="4088F727"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Statisztika készítése az osztály tanulói által elfogyasztott növényi és állati eredetű táplálék arányának meghatározása céljából</w:t>
      </w:r>
    </w:p>
    <w:p w14:paraId="617E5E52"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Túlzott vagy felesleges élelmiszer-fogyasztásra csábító reklámok, reklámszlogenek összegyűjtése, azok értelmezése és magyarázata</w:t>
      </w:r>
    </w:p>
    <w:p w14:paraId="47F550BF"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Az élelmiszerválság által sújtott országok, térségek ábrázolása térképen az okok feltüntetésével</w:t>
      </w:r>
    </w:p>
    <w:p w14:paraId="29278AE0"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Mit tehet egy középiskolás az élelmiszer-pazarlás csökkentéséért? – ötletbörze, a javaslatok rendszerezése, megvitatása</w:t>
      </w:r>
    </w:p>
    <w:p w14:paraId="6D0784E5"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Figyelemfelhívó plakátok készítése az élelmiszer-pazarlásról és élelmiszerhiányról, a tudatos fogyasztói magatartás fontosságáról</w:t>
      </w:r>
    </w:p>
    <w:p w14:paraId="54823702"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 talajt ért környezetkárosító hatások rendszerezése gondolattérképen</w:t>
      </w:r>
    </w:p>
    <w:p w14:paraId="22851E45"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Drámajáték, helyzetgyakorlat: vádirat és védőbeszéd készítése egy, az élelmiszer-termelés következtében bekövetkezett környezeti káresemény tárgyalására</w:t>
      </w:r>
    </w:p>
    <w:p w14:paraId="67E70F09"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Az egészségmegőrzéshez szükséges szemléletmód fejlesztése kortárs előadókkal</w:t>
      </w:r>
    </w:p>
    <w:p w14:paraId="2638C189"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Virtuális vagy lehetőség szerint valódi séta ökogazdaságban és ökoházban, a látottak közös megbeszélése</w:t>
      </w:r>
    </w:p>
    <w:p w14:paraId="6A656282"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Véleményütköztetés az élelmiszer-önrendelkezési mozgalmakról</w:t>
      </w:r>
    </w:p>
    <w:p w14:paraId="4E8108D7"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Érvelés a génmódosított élőlények termesztése és fogyasztása mellett és ellen</w:t>
      </w:r>
    </w:p>
    <w:p w14:paraId="473D045C" w14:textId="77777777" w:rsidR="004442F4" w:rsidRPr="004442F4" w:rsidRDefault="004442F4" w:rsidP="004442F4">
      <w:pPr>
        <w:widowControl w:val="0"/>
        <w:spacing w:before="480" w:after="0" w:line="276" w:lineRule="auto"/>
        <w:jc w:val="both"/>
        <w:outlineLvl w:val="2"/>
        <w:rPr>
          <w:rFonts w:ascii="Times New Roman" w:eastAsia="Times New Roman" w:hAnsi="Times New Roman" w:cs="Times New Roman"/>
          <w:b/>
          <w:snapToGrid w:val="0"/>
          <w:sz w:val="24"/>
          <w:szCs w:val="24"/>
          <w:lang w:eastAsia="x-none"/>
        </w:rPr>
      </w:pPr>
      <w:r w:rsidRPr="004442F4">
        <w:rPr>
          <w:rFonts w:ascii="Times New Roman" w:eastAsia="Times New Roman" w:hAnsi="Times New Roman" w:cs="Times New Roman"/>
          <w:b/>
          <w:smallCaps/>
          <w:snapToGrid w:val="0"/>
          <w:color w:val="0070C0"/>
          <w:sz w:val="24"/>
          <w:szCs w:val="24"/>
          <w:lang w:eastAsia="x-none"/>
        </w:rPr>
        <w:t>Témakör:</w:t>
      </w:r>
      <w:r w:rsidRPr="004442F4">
        <w:rPr>
          <w:rFonts w:ascii="Times New Roman" w:eastAsia="Times New Roman" w:hAnsi="Times New Roman" w:cs="Times New Roman"/>
          <w:snapToGrid w:val="0"/>
          <w:color w:val="2E74B5"/>
          <w:sz w:val="24"/>
          <w:szCs w:val="24"/>
          <w:lang w:eastAsia="x-none"/>
        </w:rPr>
        <w:t xml:space="preserve"> </w:t>
      </w:r>
      <w:r w:rsidRPr="004442F4">
        <w:rPr>
          <w:rFonts w:ascii="Times New Roman" w:eastAsia="Times New Roman" w:hAnsi="Times New Roman" w:cs="Times New Roman"/>
          <w:b/>
          <w:snapToGrid w:val="0"/>
          <w:color w:val="000000"/>
          <w:sz w:val="24"/>
          <w:szCs w:val="24"/>
          <w:lang w:eastAsia="x-none"/>
        </w:rPr>
        <w:t>Demográfiai válsághelyzetek és következményei</w:t>
      </w:r>
    </w:p>
    <w:p w14:paraId="0ADD189D"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óraszám: </w:t>
      </w:r>
      <w:r w:rsidRPr="004442F4">
        <w:rPr>
          <w:rFonts w:ascii="Times New Roman" w:eastAsia="Times New Roman" w:hAnsi="Times New Roman" w:cs="Times New Roman"/>
          <w:b/>
          <w:snapToGrid w:val="0"/>
          <w:color w:val="000000"/>
          <w:sz w:val="24"/>
          <w:szCs w:val="24"/>
          <w:lang w:eastAsia="x-none"/>
        </w:rPr>
        <w:t>8 óra</w:t>
      </w:r>
    </w:p>
    <w:p w14:paraId="5F05F4AF"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Tanulási eredmények</w:t>
      </w:r>
    </w:p>
    <w:p w14:paraId="0288B984"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hozzájárul ahhoz, hogy a tanuló a nevelési-oktatási szakasz végére:</w:t>
      </w:r>
    </w:p>
    <w:p w14:paraId="5241AB8F"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megnevezi a demográfiai válsághelyzetek kialakulásához vezető okokat és azok társadalmi-gazdasági összefüggéseit;</w:t>
      </w:r>
    </w:p>
    <w:p w14:paraId="3C5F660B"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összeveti a földünk különböző térségeiben jelenleg egyidőben jelenlévő demográfiai folyamatokat.</w:t>
      </w:r>
    </w:p>
    <w:p w14:paraId="32DA7D5A"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eredményeként a tanuló:</w:t>
      </w:r>
    </w:p>
    <w:p w14:paraId="0307B8DF"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 xml:space="preserve">reálisan értékeli napjaink demográfiai válságfolyamatait, a megoldásukra hozott intézkedéseket; </w:t>
      </w:r>
    </w:p>
    <w:p w14:paraId="5A4BE7F3"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önálló véleményt fogalmaz meg a demográfiai folyamatokkal kapcsolatban.</w:t>
      </w:r>
    </w:p>
    <w:p w14:paraId="2D0E442D"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bdr w:val="none" w:sz="0" w:space="0" w:color="auto" w:frame="1"/>
          <w:lang w:eastAsia="hu-HU"/>
        </w:rPr>
      </w:pPr>
      <w:r w:rsidRPr="004442F4">
        <w:rPr>
          <w:rFonts w:ascii="Times New Roman" w:eastAsia="Times New Roman" w:hAnsi="Times New Roman" w:cs="Times New Roman"/>
          <w:b/>
          <w:smallCaps/>
          <w:snapToGrid w:val="0"/>
          <w:color w:val="0070C0"/>
          <w:sz w:val="24"/>
          <w:szCs w:val="24"/>
          <w:lang w:eastAsia="hu-HU"/>
        </w:rPr>
        <w:t xml:space="preserve">Fejlesztési feladatok és ismeretek </w:t>
      </w:r>
      <w:r w:rsidRPr="004442F4">
        <w:rPr>
          <w:rFonts w:ascii="Times New Roman" w:eastAsia="Times New Roman" w:hAnsi="Times New Roman" w:cs="Times New Roman"/>
          <w:b/>
          <w:smallCaps/>
          <w:snapToGrid w:val="0"/>
          <w:color w:val="0070C0"/>
          <w:sz w:val="24"/>
          <w:szCs w:val="24"/>
          <w:bdr w:val="none" w:sz="0" w:space="0" w:color="auto" w:frame="1"/>
          <w:lang w:eastAsia="hu-HU"/>
        </w:rPr>
        <w:t xml:space="preserve"> </w:t>
      </w:r>
    </w:p>
    <w:p w14:paraId="175A363C"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 xml:space="preserve">Az összefüggésekben történő gondolkodás fejlesztése a térben és időben különböző okokból kialakuló demográfiai változások magyarázata alapján </w:t>
      </w:r>
    </w:p>
    <w:p w14:paraId="7ADF6500"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 xml:space="preserve">A veszélyek és kockázatok reális értékelési képességének kialakítása és fejlesztése, a tanuló felelős, proaktív és preventív magatartásának erősítése a demográfiai változások és válsághelyzetek társadalmi és gazdasági következményeinek bemutatásával </w:t>
      </w:r>
    </w:p>
    <w:p w14:paraId="67329C98"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 xml:space="preserve">A demográfiai válsághelyzetek és következményeik komplex értelmezése, a hatásokra való felkészülés és cselekvés képességének kialakítása és fejlesztése, a tanuló érzékenyítése az </w:t>
      </w:r>
      <w:r w:rsidRPr="004442F4">
        <w:rPr>
          <w:rFonts w:ascii="Times New Roman" w:eastAsia="Calibri" w:hAnsi="Times New Roman" w:cs="Times New Roman"/>
          <w:sz w:val="24"/>
          <w:szCs w:val="24"/>
          <w:bdr w:val="none" w:sz="0" w:space="0" w:color="auto" w:frame="1"/>
          <w:lang w:eastAsia="x-none"/>
        </w:rPr>
        <w:lastRenderedPageBreak/>
        <w:t xml:space="preserve">eltérő gazdasági és kulturális hátterű emberek problémái iránt </w:t>
      </w:r>
    </w:p>
    <w:p w14:paraId="1BAE6D21"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Eltérő térségek – eltérő demográfiai problémák: A Föld különböző térségeinek népességét befolyásoló természeti és társadalmi-gazdasági folyamatok és összefüggések</w:t>
      </w:r>
    </w:p>
    <w:p w14:paraId="0D9D52C6"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 demográfiai válság változások rövid és hosszú távú következményei és kockázatai hazánkban és a világon (gazdasági, társadalmi, kulturális, egészségügyi vonatkozások, migráció)</w:t>
      </w:r>
    </w:p>
    <w:p w14:paraId="677D29DA"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Megoldási lehetőségek és alkalmazkodási stratégiák egyéni, közösségi, nemzeti és nemzetközi szinten</w:t>
      </w:r>
    </w:p>
    <w:p w14:paraId="47BB8BAD"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eastAsia="x-none"/>
        </w:rPr>
      </w:pPr>
      <w:r w:rsidRPr="004442F4">
        <w:rPr>
          <w:rFonts w:ascii="Times New Roman" w:eastAsia="Times New Roman" w:hAnsi="Times New Roman" w:cs="Times New Roman"/>
          <w:b/>
          <w:smallCaps/>
          <w:snapToGrid w:val="0"/>
          <w:color w:val="0070C0"/>
          <w:sz w:val="24"/>
          <w:szCs w:val="24"/>
          <w:lang w:eastAsia="x-none"/>
        </w:rPr>
        <w:t>Fogalmak</w:t>
      </w:r>
    </w:p>
    <w:p w14:paraId="00EA52E1"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snapToGrid w:val="0"/>
          <w:sz w:val="24"/>
          <w:szCs w:val="24"/>
          <w:bdr w:val="none" w:sz="0" w:space="0" w:color="auto" w:frame="1"/>
          <w:lang w:eastAsia="x-none"/>
        </w:rPr>
      </w:pPr>
      <w:r w:rsidRPr="004442F4">
        <w:rPr>
          <w:rFonts w:ascii="Times New Roman" w:eastAsia="Times New Roman" w:hAnsi="Times New Roman" w:cs="Times New Roman"/>
          <w:snapToGrid w:val="0"/>
          <w:sz w:val="24"/>
          <w:szCs w:val="24"/>
          <w:bdr w:val="none" w:sz="0" w:space="0" w:color="auto" w:frame="1"/>
          <w:lang w:eastAsia="x-none"/>
        </w:rPr>
        <w:t>családpolitika, demográfiai folyamatok</w:t>
      </w:r>
    </w:p>
    <w:p w14:paraId="387A2BD9"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eastAsia="x-none"/>
        </w:rPr>
      </w:pPr>
      <w:r w:rsidRPr="004442F4">
        <w:rPr>
          <w:rFonts w:ascii="Times New Roman" w:eastAsia="Times New Roman" w:hAnsi="Times New Roman" w:cs="Times New Roman"/>
          <w:b/>
          <w:smallCaps/>
          <w:snapToGrid w:val="0"/>
          <w:color w:val="0070C0"/>
          <w:sz w:val="24"/>
          <w:szCs w:val="24"/>
          <w:lang w:eastAsia="x-none"/>
        </w:rPr>
        <w:t>Javasolt tevékenységek</w:t>
      </w:r>
    </w:p>
    <w:p w14:paraId="41F100D2"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Gondolattérkép készítése a Föld egy kiválasztott térségének demográfiai válságát okozó természeti, társadalmi-gazdasági és kulturális okairól</w:t>
      </w:r>
    </w:p>
    <w:p w14:paraId="55B94730"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Napi hírek alapján Magyarország demográfiai problémáinak és megoldási lehetőségeinek kiscsoportos megbeszélése</w:t>
      </w:r>
    </w:p>
    <w:p w14:paraId="3FECE08B"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Egy-egy migrációs probléma kronológiájának elkészítése</w:t>
      </w:r>
    </w:p>
    <w:p w14:paraId="7D6F01BE"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Akcióterv készítése a fogadó társadalmak problémáiról és megoldási stratégiáiról (projektmunka)</w:t>
      </w:r>
    </w:p>
    <w:p w14:paraId="26A2E0A5"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Oknyomozó újságírás: szabadon választott hazai vagy nemzetközi demográfiai probléma feldolgozása saját kutatás alapján egy oknyomozó újságcikk keretében</w:t>
      </w:r>
    </w:p>
    <w:p w14:paraId="5190CEEA"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 demográfiai válsághelyzetek okainak és folyamatának megismerése szépirodalmi és kortárs kulturális példák alapján</w:t>
      </w:r>
    </w:p>
    <w:p w14:paraId="3B5ED0F5"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 demográfiai válsághelyzetek okainak és folyamatának bemutatása a drámapedagógia eszközeivel</w:t>
      </w:r>
    </w:p>
    <w:p w14:paraId="3F831AB3" w14:textId="77777777" w:rsidR="004442F4" w:rsidRPr="004442F4" w:rsidRDefault="004442F4" w:rsidP="004442F4">
      <w:pPr>
        <w:widowControl w:val="0"/>
        <w:numPr>
          <w:ilvl w:val="0"/>
          <w:numId w:val="3"/>
        </w:numPr>
        <w:spacing w:after="0" w:line="276" w:lineRule="auto"/>
        <w:ind w:left="425" w:hanging="425"/>
        <w:jc w:val="both"/>
        <w:rPr>
          <w:rFonts w:ascii="Times New Roman" w:eastAsia="Calibri" w:hAnsi="Times New Roman" w:cs="Times New Roman"/>
          <w:sz w:val="24"/>
          <w:szCs w:val="24"/>
          <w:bdr w:val="none" w:sz="0" w:space="0" w:color="auto" w:frame="1"/>
          <w:lang w:eastAsia="x-none"/>
        </w:rPr>
      </w:pPr>
      <w:r w:rsidRPr="004442F4">
        <w:rPr>
          <w:rFonts w:ascii="Times New Roman" w:eastAsia="Calibri" w:hAnsi="Times New Roman" w:cs="Times New Roman"/>
          <w:sz w:val="24"/>
          <w:szCs w:val="24"/>
          <w:bdr w:val="none" w:sz="0" w:space="0" w:color="auto" w:frame="1"/>
          <w:lang w:eastAsia="x-none"/>
        </w:rPr>
        <w:t>A Föld népessége 2050-ben: kreatív pályázat szervezése (esszé, vers, próza, montázs, rajz, festmény, plasztika)</w:t>
      </w:r>
    </w:p>
    <w:p w14:paraId="23A41ABF" w14:textId="77777777" w:rsidR="004442F4" w:rsidRPr="004442F4" w:rsidRDefault="004442F4" w:rsidP="004442F4">
      <w:pPr>
        <w:widowControl w:val="0"/>
        <w:spacing w:before="480" w:after="0" w:line="276" w:lineRule="auto"/>
        <w:jc w:val="both"/>
        <w:rPr>
          <w:rFonts w:ascii="Times New Roman" w:eastAsia="Times New Roman" w:hAnsi="Times New Roman" w:cs="Times New Roman"/>
          <w:b/>
          <w:bCs/>
          <w:smallCaps/>
          <w:snapToGrid w:val="0"/>
          <w:color w:val="0070C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Témakör: </w:t>
      </w:r>
      <w:r w:rsidRPr="004442F4">
        <w:rPr>
          <w:rFonts w:ascii="Times New Roman" w:eastAsia="Times New Roman" w:hAnsi="Times New Roman" w:cs="Times New Roman"/>
          <w:b/>
          <w:bCs/>
          <w:snapToGrid w:val="0"/>
          <w:sz w:val="24"/>
          <w:szCs w:val="24"/>
          <w:lang w:eastAsia="hu-HU"/>
        </w:rPr>
        <w:t>Szolgáltatások a 21. században – közlekedés, turizmus, internet és a hálózatosodás – dilemmák, ellentmondások, környezeti következmények</w:t>
      </w:r>
    </w:p>
    <w:p w14:paraId="69A2E36E" w14:textId="77777777" w:rsidR="004442F4" w:rsidRPr="004442F4" w:rsidRDefault="004442F4" w:rsidP="004442F4">
      <w:pPr>
        <w:spacing w:after="120" w:line="276" w:lineRule="auto"/>
        <w:jc w:val="both"/>
        <w:rPr>
          <w:rFonts w:ascii="Times New Roman" w:eastAsia="Calibri" w:hAnsi="Times New Roman" w:cs="Times New Roman"/>
          <w:b/>
          <w:bCs/>
          <w:sz w:val="24"/>
          <w:szCs w:val="24"/>
        </w:rPr>
      </w:pPr>
      <w:r w:rsidRPr="004442F4">
        <w:rPr>
          <w:rFonts w:ascii="Times New Roman" w:eastAsia="Calibri" w:hAnsi="Times New Roman" w:cs="Times New Roman"/>
          <w:b/>
          <w:bCs/>
          <w:smallCaps/>
          <w:color w:val="0070C0"/>
          <w:sz w:val="24"/>
          <w:szCs w:val="24"/>
        </w:rPr>
        <w:t xml:space="preserve">óraszám: </w:t>
      </w:r>
      <w:r w:rsidRPr="004442F4">
        <w:rPr>
          <w:rFonts w:ascii="Times New Roman" w:eastAsia="Calibri" w:hAnsi="Times New Roman" w:cs="Times New Roman"/>
          <w:b/>
          <w:bCs/>
          <w:smallCaps/>
          <w:sz w:val="24"/>
          <w:szCs w:val="24"/>
        </w:rPr>
        <w:t xml:space="preserve">8 </w:t>
      </w:r>
      <w:r w:rsidRPr="004442F4">
        <w:rPr>
          <w:rFonts w:ascii="Times New Roman" w:eastAsia="Calibri" w:hAnsi="Times New Roman" w:cs="Times New Roman"/>
          <w:b/>
          <w:bCs/>
          <w:sz w:val="24"/>
          <w:szCs w:val="24"/>
        </w:rPr>
        <w:t>óra</w:t>
      </w:r>
    </w:p>
    <w:p w14:paraId="28FBEF32"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Tanulási eredmények</w:t>
      </w:r>
    </w:p>
    <w:p w14:paraId="64140AC8"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hozzájárul ahhoz, hogy a tanuló a nevelési-oktatási szakasz végére:</w:t>
      </w:r>
    </w:p>
    <w:p w14:paraId="6FEE8EA5" w14:textId="77777777" w:rsidR="004442F4" w:rsidRPr="004442F4" w:rsidRDefault="004442F4" w:rsidP="004442F4">
      <w:pPr>
        <w:widowControl w:val="0"/>
        <w:numPr>
          <w:ilvl w:val="0"/>
          <w:numId w:val="3"/>
        </w:numPr>
        <w:spacing w:after="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 xml:space="preserve">igazolja a szolgáltatások felértékelődő szerepét napjaink társadalmi-gazdasági életében; </w:t>
      </w:r>
    </w:p>
    <w:p w14:paraId="2DE330AD" w14:textId="77777777" w:rsidR="004442F4" w:rsidRPr="004442F4" w:rsidRDefault="004442F4" w:rsidP="004442F4">
      <w:pPr>
        <w:widowControl w:val="0"/>
        <w:numPr>
          <w:ilvl w:val="0"/>
          <w:numId w:val="3"/>
        </w:numPr>
        <w:spacing w:after="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összehasonlítja a közlekedési-szállítási módok, illetve a turizmus különböző típusainak gazdasági-környezeti sajátosságait, összefüggéseit;</w:t>
      </w:r>
    </w:p>
    <w:p w14:paraId="7FCF2380" w14:textId="77777777" w:rsidR="004442F4" w:rsidRPr="004442F4" w:rsidRDefault="004442F4" w:rsidP="004442F4">
      <w:pPr>
        <w:widowControl w:val="0"/>
        <w:numPr>
          <w:ilvl w:val="0"/>
          <w:numId w:val="3"/>
        </w:numPr>
        <w:spacing w:after="12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példákkal igazolja a világháló nyújtotta hálózatosodási lehetőségek előnyeit és veszélyeit.</w:t>
      </w:r>
    </w:p>
    <w:p w14:paraId="4891F0B7"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eredményeként a tanuló:</w:t>
      </w:r>
    </w:p>
    <w:p w14:paraId="21CC8934" w14:textId="77777777" w:rsidR="004442F4" w:rsidRPr="004442F4" w:rsidRDefault="004442F4" w:rsidP="004442F4">
      <w:pPr>
        <w:widowControl w:val="0"/>
        <w:numPr>
          <w:ilvl w:val="0"/>
          <w:numId w:val="3"/>
        </w:numPr>
        <w:spacing w:after="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képes környezeti szempontok mérlegelésére a szolgáltatások igénybevételekor;</w:t>
      </w:r>
    </w:p>
    <w:p w14:paraId="3EB858DF" w14:textId="77777777" w:rsidR="004442F4" w:rsidRPr="004442F4" w:rsidRDefault="004442F4" w:rsidP="004442F4">
      <w:pPr>
        <w:widowControl w:val="0"/>
        <w:numPr>
          <w:ilvl w:val="0"/>
          <w:numId w:val="3"/>
        </w:numPr>
        <w:spacing w:after="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ismeri a közlekedés környezetkárosító folyamatait, érti következményeit;</w:t>
      </w:r>
    </w:p>
    <w:p w14:paraId="413639B4" w14:textId="77777777" w:rsidR="004442F4" w:rsidRPr="004442F4" w:rsidRDefault="004442F4" w:rsidP="004442F4">
      <w:pPr>
        <w:widowControl w:val="0"/>
        <w:numPr>
          <w:ilvl w:val="0"/>
          <w:numId w:val="3"/>
        </w:numPr>
        <w:spacing w:after="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személyes döntéseiben a környezettudatos gondolkodás és döntéshozatal jellemzi.</w:t>
      </w:r>
    </w:p>
    <w:p w14:paraId="58508E4C" w14:textId="77777777" w:rsidR="004442F4" w:rsidRPr="004442F4" w:rsidRDefault="004442F4" w:rsidP="004442F4">
      <w:pPr>
        <w:widowControl w:val="0"/>
        <w:spacing w:before="120" w:after="0" w:line="276" w:lineRule="auto"/>
        <w:jc w:val="both"/>
        <w:outlineLvl w:val="2"/>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b/>
          <w:smallCaps/>
          <w:snapToGrid w:val="0"/>
          <w:color w:val="0070C0"/>
          <w:sz w:val="24"/>
          <w:szCs w:val="24"/>
          <w:lang w:val="x-none" w:eastAsia="x-none"/>
        </w:rPr>
        <w:t xml:space="preserve">Fejlesztési feladatok és ismeretek </w:t>
      </w:r>
    </w:p>
    <w:p w14:paraId="256FE6A2"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lastRenderedPageBreak/>
        <w:t>A földrajzi összefüggések felismerésének fejlesztése a közlekedés mint gazdasági ág szerepének, társadalmi-gazdasági fejlődést befolyásoló hatásának igazolásával, a 21. századi közlekedési hálózatok sajátos vonásainak bemutatásával</w:t>
      </w:r>
    </w:p>
    <w:p w14:paraId="50EF9357"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problémamegoldó gondolkodás fejlesztése a közlekedés mindennapi életet befolyásoló szerepének, az utazástervezés napi gyakorlatának leírásával</w:t>
      </w:r>
    </w:p>
    <w:p w14:paraId="11F45D2E"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környezettudatos gondolkodás és döntéshozatal igényének elmélyítése a közlekedési eredetű környezetkárosítás felismerésével, a mérséklés lehetőségeinek megnevezésével</w:t>
      </w:r>
    </w:p>
    <w:p w14:paraId="66A768C1"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természeti és a társadalmi-kulturális értékek megismerése és megőrzése iránti igény elmélyítése, érdeklődés kialakítása más kultúrák értékeinek megismerése iránt turisztikai vonzerők, célpontok megnevezésével, bemutatásával</w:t>
      </w:r>
    </w:p>
    <w:p w14:paraId="3F6A930C"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fenntarthatóságot szem előtt tartó utazói magatartás kialakítása a turizmus különböző típusainak (pl. tömegturizmus, ökoturizmus) összehasonlításával</w:t>
      </w:r>
    </w:p>
    <w:p w14:paraId="76981284"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Az összefüggésekben való, logikus gondolkodás képességének fejlesztése a szolgáltatások bővülése és a világháló nyújtotta lehetőségek közötti kapcsolatok felismerésével</w:t>
      </w:r>
    </w:p>
    <w:p w14:paraId="430B4604" w14:textId="77777777" w:rsidR="004442F4" w:rsidRPr="004442F4" w:rsidRDefault="004442F4" w:rsidP="004442F4">
      <w:pPr>
        <w:widowControl w:val="0"/>
        <w:numPr>
          <w:ilvl w:val="0"/>
          <w:numId w:val="3"/>
        </w:numPr>
        <w:spacing w:after="12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tudatos fogyasztói magatartás fejlesztése</w:t>
      </w:r>
      <w:r w:rsidRPr="004442F4" w:rsidDel="00EC00F2">
        <w:rPr>
          <w:rFonts w:ascii="Times New Roman" w:eastAsia="Times New Roman" w:hAnsi="Times New Roman" w:cs="Times New Roman"/>
          <w:snapToGrid w:val="0"/>
          <w:sz w:val="24"/>
          <w:szCs w:val="24"/>
          <w:bdr w:val="none" w:sz="0" w:space="0" w:color="auto" w:frame="1"/>
          <w:lang w:eastAsia="hu-HU"/>
        </w:rPr>
        <w:t xml:space="preserve"> </w:t>
      </w:r>
      <w:r w:rsidRPr="004442F4">
        <w:rPr>
          <w:rFonts w:ascii="Times New Roman" w:eastAsia="Times New Roman" w:hAnsi="Times New Roman" w:cs="Times New Roman"/>
          <w:snapToGrid w:val="0"/>
          <w:sz w:val="24"/>
          <w:szCs w:val="24"/>
          <w:bdr w:val="none" w:sz="0" w:space="0" w:color="auto" w:frame="1"/>
          <w:lang w:eastAsia="hu-HU"/>
        </w:rPr>
        <w:t>az e-vásárlás jellemzőinek megismerésével</w:t>
      </w:r>
    </w:p>
    <w:p w14:paraId="2289EF3B"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bCs/>
          <w:smallCaps/>
          <w:snapToGrid w:val="0"/>
          <w:color w:val="0070C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Fogalmak </w:t>
      </w:r>
    </w:p>
    <w:p w14:paraId="20AB73DE"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tömegturizmus, ökoturizmus, luxusturizmus, szolgáltatás- és bevásárlóturizmus, e-bank, e-ügyintézés</w:t>
      </w:r>
    </w:p>
    <w:p w14:paraId="6C88BF6C"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Javasolt tevékenységek</w:t>
      </w:r>
    </w:p>
    <w:p w14:paraId="55247FC7"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Adatok gyűjtése és szemléletes ábrázolása a közlekedés, a szállítás gazdasági szerepének igazolására</w:t>
      </w:r>
    </w:p>
    <w:p w14:paraId="7446E4B5"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Legyőzhető távolságok – virtuális kiállítás tervezése, prezentáció készítése a közlekedés 20-21. századi fejlődésének bemutatására</w:t>
      </w:r>
    </w:p>
    <w:p w14:paraId="5EC0F7C7"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Utazástervezési, logisztikai feladatok megoldása a világháló segítségével</w:t>
      </w:r>
    </w:p>
    <w:p w14:paraId="2BEE693B"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 xml:space="preserve">Információgyűjtés és beszámoló készítése a közlekedés okozta környezetkárosításról </w:t>
      </w:r>
    </w:p>
    <w:p w14:paraId="7447D166"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 xml:space="preserve">Prezentáció, poszter a tervezett, illetve élménybeszámoló az átélt utazási élményekről </w:t>
      </w:r>
    </w:p>
    <w:p w14:paraId="02393583"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 xml:space="preserve">Virtuális utazás megtervezése egy kiválasztott turisztikai célpont meglátogatására </w:t>
      </w:r>
    </w:p>
    <w:p w14:paraId="67C69504"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 xml:space="preserve">Információgyűjtés és beszámoló készítése a turizmus okozta környezetkárosításról </w:t>
      </w:r>
    </w:p>
    <w:p w14:paraId="484F9DA9"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Vita a közösségi média használatának a turizmusra gyakorolt előnyeiről és veszélyeiről</w:t>
      </w:r>
    </w:p>
    <w:p w14:paraId="316039C2"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Tapasztalatcsere az e-vásárlásról</w:t>
      </w:r>
    </w:p>
    <w:p w14:paraId="53948764"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Információgyűjtés az interneten keresztül igénybe vehető szolgáltatásokról</w:t>
      </w:r>
    </w:p>
    <w:p w14:paraId="041ADED9"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val="x-none" w:eastAsia="hu-HU"/>
        </w:rPr>
      </w:pPr>
      <w:r w:rsidRPr="004442F4">
        <w:rPr>
          <w:rFonts w:ascii="Times New Roman" w:eastAsia="Times New Roman" w:hAnsi="Times New Roman" w:cs="Times New Roman"/>
          <w:snapToGrid w:val="0"/>
          <w:sz w:val="24"/>
          <w:szCs w:val="24"/>
          <w:bdr w:val="none" w:sz="0" w:space="0" w:color="auto" w:frame="1"/>
          <w:lang w:eastAsia="hu-HU"/>
        </w:rPr>
        <w:t>Visszatekintő beszélgetés a szülőkkel, nagyszülőkkel az ő fiatalkorukban elérhető szolgáltatásokról. A tapasztalatok tanórai közös megbeszélése, értelmezése</w:t>
      </w:r>
    </w:p>
    <w:p w14:paraId="15E3E44E" w14:textId="77777777" w:rsidR="004442F4" w:rsidRPr="004442F4" w:rsidRDefault="004442F4" w:rsidP="004442F4">
      <w:pPr>
        <w:widowControl w:val="0"/>
        <w:spacing w:before="480"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Témakör:</w:t>
      </w:r>
      <w:r w:rsidRPr="004442F4">
        <w:rPr>
          <w:rFonts w:ascii="Times New Roman" w:eastAsia="Times New Roman" w:hAnsi="Times New Roman" w:cs="Times New Roman"/>
          <w:b/>
          <w:bCs/>
          <w:snapToGrid w:val="0"/>
          <w:color w:val="2E74B5"/>
          <w:sz w:val="24"/>
          <w:szCs w:val="24"/>
          <w:lang w:eastAsia="hu-HU"/>
        </w:rPr>
        <w:t xml:space="preserve"> </w:t>
      </w:r>
      <w:r w:rsidRPr="004442F4">
        <w:rPr>
          <w:rFonts w:ascii="Times New Roman" w:eastAsia="Times New Roman" w:hAnsi="Times New Roman" w:cs="Times New Roman"/>
          <w:b/>
          <w:bCs/>
          <w:snapToGrid w:val="0"/>
          <w:sz w:val="24"/>
          <w:szCs w:val="24"/>
          <w:lang w:eastAsia="hu-HU"/>
        </w:rPr>
        <w:t>Az éghajlatváltozás kérdései</w:t>
      </w:r>
    </w:p>
    <w:p w14:paraId="62BA4406"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óraszám: </w:t>
      </w:r>
      <w:r w:rsidRPr="004442F4">
        <w:rPr>
          <w:rFonts w:ascii="Times New Roman" w:eastAsia="Times New Roman" w:hAnsi="Times New Roman" w:cs="Times New Roman"/>
          <w:b/>
          <w:bCs/>
          <w:smallCaps/>
          <w:snapToGrid w:val="0"/>
          <w:sz w:val="24"/>
          <w:szCs w:val="24"/>
          <w:lang w:eastAsia="hu-HU"/>
        </w:rPr>
        <w:t xml:space="preserve">7 </w:t>
      </w:r>
      <w:r w:rsidRPr="004442F4">
        <w:rPr>
          <w:rFonts w:ascii="Times New Roman" w:eastAsia="Times New Roman" w:hAnsi="Times New Roman" w:cs="Times New Roman"/>
          <w:b/>
          <w:bCs/>
          <w:snapToGrid w:val="0"/>
          <w:sz w:val="24"/>
          <w:szCs w:val="24"/>
          <w:lang w:eastAsia="hu-HU"/>
        </w:rPr>
        <w:t>óra</w:t>
      </w:r>
    </w:p>
    <w:p w14:paraId="1ED08328"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Tanulási eredmények</w:t>
      </w:r>
    </w:p>
    <w:p w14:paraId="40445B5D"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hozzájárul ahhoz, hogy a tanuló a nevelési-oktatási szakasz végére:</w:t>
      </w:r>
    </w:p>
    <w:p w14:paraId="1971E3B7" w14:textId="77777777" w:rsidR="004442F4" w:rsidRPr="004442F4" w:rsidRDefault="004442F4" w:rsidP="004442F4">
      <w:pPr>
        <w:widowControl w:val="0"/>
        <w:numPr>
          <w:ilvl w:val="0"/>
          <w:numId w:val="3"/>
        </w:numPr>
        <w:spacing w:after="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 xml:space="preserve">felismeri az éghajlatváltozás következményeit a különböző földrajzi övek természeti és társadalmi-gazdasági folyamataiban; </w:t>
      </w:r>
    </w:p>
    <w:p w14:paraId="4139B0A8" w14:textId="77777777" w:rsidR="004442F4" w:rsidRPr="004442F4" w:rsidRDefault="004442F4" w:rsidP="004442F4">
      <w:pPr>
        <w:widowControl w:val="0"/>
        <w:numPr>
          <w:ilvl w:val="0"/>
          <w:numId w:val="3"/>
        </w:numPr>
        <w:spacing w:after="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megfogalmaz az éghajlatváltozás mérséklését segítő, illetve a megváltozó éghajlati sajátosságokhoz történő alkalmazkodást segítő egyéni és társadalmi stratégiákat;</w:t>
      </w:r>
    </w:p>
    <w:p w14:paraId="5D3AFA51" w14:textId="77777777" w:rsidR="004442F4" w:rsidRPr="004442F4" w:rsidRDefault="004442F4" w:rsidP="004442F4">
      <w:pPr>
        <w:widowControl w:val="0"/>
        <w:numPr>
          <w:ilvl w:val="0"/>
          <w:numId w:val="3"/>
        </w:numPr>
        <w:spacing w:after="12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lang w:eastAsia="hu-HU"/>
        </w:rPr>
        <w:t xml:space="preserve">érti az éghajlatváltozás (természetes és antropogén) folyamatát és ok-okozati </w:t>
      </w:r>
      <w:r w:rsidRPr="004442F4">
        <w:rPr>
          <w:rFonts w:ascii="Times New Roman" w:eastAsia="Times New Roman" w:hAnsi="Times New Roman" w:cs="Times New Roman"/>
          <w:snapToGrid w:val="0"/>
          <w:sz w:val="24"/>
          <w:szCs w:val="24"/>
          <w:lang w:eastAsia="hu-HU"/>
        </w:rPr>
        <w:lastRenderedPageBreak/>
        <w:t>összefüggéseit.</w:t>
      </w:r>
    </w:p>
    <w:p w14:paraId="3AA1D4BC"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eredményeként a tanuló:</w:t>
      </w:r>
    </w:p>
    <w:p w14:paraId="6D6B0BEF" w14:textId="77777777" w:rsidR="004442F4" w:rsidRPr="004442F4" w:rsidRDefault="004442F4" w:rsidP="004442F4">
      <w:pPr>
        <w:widowControl w:val="0"/>
        <w:numPr>
          <w:ilvl w:val="0"/>
          <w:numId w:val="3"/>
        </w:numPr>
        <w:spacing w:after="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lang w:eastAsia="hu-HU"/>
        </w:rPr>
        <w:t>példákat mond a Föld klímaváltozás következményeivel leginkább érintett területeire, értékeli a Föld legsebezhetőbb helyein bekövetkező problémákat;</w:t>
      </w:r>
    </w:p>
    <w:p w14:paraId="3EB5AF49" w14:textId="77777777" w:rsidR="004442F4" w:rsidRPr="004442F4" w:rsidRDefault="004442F4" w:rsidP="004442F4">
      <w:pPr>
        <w:widowControl w:val="0"/>
        <w:numPr>
          <w:ilvl w:val="0"/>
          <w:numId w:val="3"/>
        </w:numPr>
        <w:spacing w:after="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értelmezi az éghajlatváltozással kapcsolatban megjelenő híreket, és önálló véleményt fogalmaz meg ezekről;</w:t>
      </w:r>
    </w:p>
    <w:p w14:paraId="5B1246E1" w14:textId="77777777" w:rsidR="004442F4" w:rsidRPr="004442F4" w:rsidRDefault="004442F4" w:rsidP="004442F4">
      <w:pPr>
        <w:widowControl w:val="0"/>
        <w:numPr>
          <w:ilvl w:val="0"/>
          <w:numId w:val="3"/>
        </w:numPr>
        <w:spacing w:after="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 xml:space="preserve">belátja, hogy az éghajlatváltozás bolygónk egészének jelenét és jövőjét is meghatározza, elkötelezett a klímavédelem iránt. </w:t>
      </w:r>
    </w:p>
    <w:p w14:paraId="67360AE4" w14:textId="77777777" w:rsidR="004442F4" w:rsidRPr="004442F4" w:rsidRDefault="004442F4" w:rsidP="004442F4">
      <w:pPr>
        <w:widowControl w:val="0"/>
        <w:spacing w:before="120" w:after="0" w:line="276" w:lineRule="auto"/>
        <w:jc w:val="both"/>
        <w:rPr>
          <w:rFonts w:ascii="Times New Roman" w:eastAsia="Times New Roman" w:hAnsi="Times New Roman" w:cs="Times New Roman"/>
          <w:b/>
          <w:bCs/>
          <w:smallCaps/>
          <w:snapToGrid w:val="0"/>
          <w:color w:val="0070C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Fejlesztési feladatok és ismeretek</w:t>
      </w:r>
    </w:p>
    <w:p w14:paraId="1F4CAEE9"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 xml:space="preserve">Az összefüggésekben való gondolkodás fejlesztése az éghajlatváltozás (természetes és antropogén) okainak értelmezése kapcsán </w:t>
      </w:r>
    </w:p>
    <w:p w14:paraId="5BDEF191"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Összefüggések értelmezése, a környezettudatos szemlélet fejlesztése az éghajlatváltozás és az üvegházhatású gázok kibocsátása kapcsán</w:t>
      </w:r>
    </w:p>
    <w:p w14:paraId="12E6281D"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Változik-e éghajlatunk? Miért jegesedett el az északi félgömb? A jégkorszakot követő éghajlatváltozások bizonyítékai</w:t>
      </w:r>
    </w:p>
    <w:p w14:paraId="229D8B3F"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 múltbeli és a jelenlegi éghajlatváltozás jeleinek bemutatása a különböző földrajzi övekben</w:t>
      </w:r>
    </w:p>
    <w:p w14:paraId="10F3B7E5"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Az éghajlatváltozás társadalmi-gazdasági következményeinek (pl. energiafelhasználás, élelmiszer-termelés, vízhasználat, biodiverzitás, turizmus, közlekedés, migráció, gazdasági károk) magyarázata</w:t>
      </w:r>
    </w:p>
    <w:p w14:paraId="70E29505"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Az éghajlatváltozás következményei a Kárpát-medencében</w:t>
      </w:r>
    </w:p>
    <w:p w14:paraId="3F7BCFEF" w14:textId="77777777" w:rsidR="004442F4" w:rsidRPr="004442F4" w:rsidRDefault="004442F4" w:rsidP="004442F4">
      <w:pPr>
        <w:widowControl w:val="0"/>
        <w:numPr>
          <w:ilvl w:val="0"/>
          <w:numId w:val="9"/>
        </w:numPr>
        <w:spacing w:after="120" w:line="276" w:lineRule="auto"/>
        <w:ind w:left="357" w:hanging="357"/>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Alkalmazkodás az éghajlatváltozáshoz – az egyén és a közösségek lehetősége, nemzetközi összefogás az éghajlatváltozás megállítása érdekében</w:t>
      </w:r>
    </w:p>
    <w:p w14:paraId="0BE4EC0E"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bCs/>
          <w:smallCaps/>
          <w:snapToGrid w:val="0"/>
          <w:color w:val="0070C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Fogalmak </w:t>
      </w:r>
    </w:p>
    <w:p w14:paraId="68407B99"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El Niño, La Niña</w:t>
      </w:r>
    </w:p>
    <w:p w14:paraId="0CD2845C"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Javasolt tevékenységek</w:t>
      </w:r>
    </w:p>
    <w:p w14:paraId="032C86DB"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Természeti katasztrófák felismerése, kialakulásuk magyarázata, mérséklésük lehetőségeinek megfogalmazása képek, leírások alapján</w:t>
      </w:r>
    </w:p>
    <w:p w14:paraId="5E3E3355"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Az utolsó jégkorszakot követő éghajlatváltozások bizonyítékainak értelmezése ábrák, szemelvények alapján</w:t>
      </w:r>
    </w:p>
    <w:p w14:paraId="1344316E"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 Föld legsebezhetőbb helyein bekövetkező problémák (pl. tengerszint-emelkedés, elsivatagosodás, jégolvadás) ábrázolása térképen</w:t>
      </w:r>
    </w:p>
    <w:p w14:paraId="3A290282"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Az emberi tevékenység éghajlatra gyakorolt hatásának, következményeinek bemutatása és rendszerezése adatok, bizonyítékok alapján</w:t>
      </w:r>
    </w:p>
    <w:p w14:paraId="5251FBE2"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Mit tehet egy középiskolás az éghajlatváltozás mérséklése érdekében? – ötletbörze, a javaslatok rendszerezése, megvitatása</w:t>
      </w:r>
    </w:p>
    <w:p w14:paraId="2E38F1F5"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Az éghajlatváltozás okainak és következményeinek rendszerezése gondolattérképen</w:t>
      </w:r>
    </w:p>
    <w:p w14:paraId="59A70A36"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Drámajáték, helyzetgyakorlat: vádirat és védőbeszéd készítése az éghajlatváltozást tagadók bírósági tárgyalására</w:t>
      </w:r>
    </w:p>
    <w:p w14:paraId="783F9B05"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Szöveges és vizuális magyarázatok készítése</w:t>
      </w:r>
      <w:r w:rsidRPr="004442F4" w:rsidDel="007A75DA">
        <w:rPr>
          <w:rFonts w:ascii="Times New Roman" w:eastAsia="Times New Roman" w:hAnsi="Times New Roman" w:cs="Times New Roman"/>
          <w:snapToGrid w:val="0"/>
          <w:sz w:val="24"/>
          <w:szCs w:val="24"/>
          <w:lang w:eastAsia="hu-HU"/>
        </w:rPr>
        <w:t xml:space="preserve"> </w:t>
      </w:r>
      <w:r w:rsidRPr="004442F4">
        <w:rPr>
          <w:rFonts w:ascii="Times New Roman" w:eastAsia="Times New Roman" w:hAnsi="Times New Roman" w:cs="Times New Roman"/>
          <w:snapToGrid w:val="0"/>
          <w:sz w:val="24"/>
          <w:szCs w:val="24"/>
          <w:lang w:eastAsia="hu-HU"/>
        </w:rPr>
        <w:t xml:space="preserve">fogalmak (pl. El Niño, La Niña) értelmezéséhez </w:t>
      </w:r>
    </w:p>
    <w:p w14:paraId="3B2B141D"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Ötletgyár: az éghajlatváltozás mérséklésének lehetőségei az egyén számára</w:t>
      </w:r>
    </w:p>
    <w:p w14:paraId="7EAF7BC4"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lastRenderedPageBreak/>
        <w:t>Virtuális séta a tengerszint-emelkedéssel, a parterózióval és a felszín alatti vizek sósabbá válásával (ivóvíz mennyiségének csökkenése) sújtott Tuvalun és Kiribatin, a látottak közös megbeszélése, véleményütköztetés</w:t>
      </w:r>
    </w:p>
    <w:p w14:paraId="2D2C093D"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Az édesvíz szerepének és gazdasági jelentőségének bemutatása kooperatív módszerekkel (a víz szerepe az ember életében, a víz felhasználásának időbeli és térbeli változása, a vízhiány mint konfliktusforrás)</w:t>
      </w:r>
    </w:p>
    <w:p w14:paraId="0D6B2688" w14:textId="77777777" w:rsidR="004442F4" w:rsidRPr="004442F4" w:rsidRDefault="004442F4" w:rsidP="004442F4">
      <w:pPr>
        <w:widowControl w:val="0"/>
        <w:numPr>
          <w:ilvl w:val="0"/>
          <w:numId w:val="9"/>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Véleményütköztetés az üvegházgázok kibocsátásának okairól, a kibocsátás csökkentésének lehetőségeiről</w:t>
      </w:r>
    </w:p>
    <w:p w14:paraId="62B1D9D0" w14:textId="77777777" w:rsidR="004442F4" w:rsidRPr="004442F4" w:rsidRDefault="004442F4" w:rsidP="004442F4">
      <w:pPr>
        <w:spacing w:before="480" w:after="0" w:line="276" w:lineRule="auto"/>
        <w:jc w:val="both"/>
        <w:rPr>
          <w:rFonts w:ascii="Times New Roman" w:eastAsia="Calibri" w:hAnsi="Times New Roman" w:cs="Times New Roman"/>
          <w:b/>
          <w:color w:val="0070C0"/>
          <w:sz w:val="24"/>
          <w:szCs w:val="24"/>
          <w:lang w:val="x-none" w:eastAsia="x-none"/>
        </w:rPr>
      </w:pPr>
      <w:r w:rsidRPr="004442F4">
        <w:rPr>
          <w:rFonts w:ascii="Times New Roman" w:eastAsia="Calibri" w:hAnsi="Times New Roman" w:cs="Times New Roman"/>
          <w:b/>
          <w:smallCaps/>
          <w:color w:val="0070C0"/>
          <w:sz w:val="24"/>
          <w:szCs w:val="24"/>
          <w:lang w:val="x-none" w:eastAsia="x-none"/>
        </w:rPr>
        <w:t>Témakör:</w:t>
      </w:r>
      <w:r w:rsidRPr="004442F4">
        <w:rPr>
          <w:rFonts w:ascii="Times New Roman" w:eastAsia="Calibri" w:hAnsi="Times New Roman" w:cs="Times New Roman"/>
          <w:color w:val="0070C0"/>
          <w:sz w:val="24"/>
          <w:szCs w:val="24"/>
          <w:lang w:val="x-none" w:eastAsia="x-none"/>
        </w:rPr>
        <w:t xml:space="preserve"> </w:t>
      </w:r>
      <w:r w:rsidRPr="004442F4">
        <w:rPr>
          <w:rFonts w:ascii="Times New Roman" w:eastAsia="Calibri" w:hAnsi="Times New Roman" w:cs="Times New Roman"/>
          <w:b/>
          <w:color w:val="000000"/>
          <w:sz w:val="24"/>
          <w:szCs w:val="24"/>
          <w:lang w:eastAsia="hu-HU"/>
        </w:rPr>
        <w:t>A víz mint erőforrás – a vízellátás és gazdasági hasznosítás földrajzi vonatkozásai</w:t>
      </w:r>
    </w:p>
    <w:p w14:paraId="5BFDF96C" w14:textId="77777777" w:rsidR="004442F4" w:rsidRPr="004442F4" w:rsidRDefault="004442F4" w:rsidP="004442F4">
      <w:pPr>
        <w:spacing w:after="120" w:line="276" w:lineRule="auto"/>
        <w:jc w:val="both"/>
        <w:rPr>
          <w:rFonts w:ascii="Times New Roman" w:eastAsia="Calibri" w:hAnsi="Times New Roman" w:cs="Times New Roman"/>
          <w:b/>
          <w:bCs/>
          <w:sz w:val="24"/>
          <w:szCs w:val="24"/>
        </w:rPr>
      </w:pPr>
      <w:r w:rsidRPr="004442F4">
        <w:rPr>
          <w:rFonts w:ascii="Times New Roman" w:eastAsia="Calibri" w:hAnsi="Times New Roman" w:cs="Times New Roman"/>
          <w:b/>
          <w:bCs/>
          <w:smallCaps/>
          <w:color w:val="0070C0"/>
          <w:sz w:val="24"/>
          <w:szCs w:val="24"/>
        </w:rPr>
        <w:t xml:space="preserve">óraszám: </w:t>
      </w:r>
      <w:r w:rsidRPr="004442F4">
        <w:rPr>
          <w:rFonts w:ascii="Times New Roman" w:eastAsia="Calibri" w:hAnsi="Times New Roman" w:cs="Times New Roman"/>
          <w:b/>
          <w:bCs/>
          <w:smallCaps/>
          <w:color w:val="000000"/>
          <w:sz w:val="24"/>
          <w:szCs w:val="24"/>
        </w:rPr>
        <w:t xml:space="preserve">7 </w:t>
      </w:r>
      <w:r w:rsidRPr="004442F4">
        <w:rPr>
          <w:rFonts w:ascii="Times New Roman" w:eastAsia="Calibri" w:hAnsi="Times New Roman" w:cs="Times New Roman"/>
          <w:b/>
          <w:bCs/>
          <w:color w:val="000000"/>
          <w:sz w:val="24"/>
          <w:szCs w:val="24"/>
        </w:rPr>
        <w:t>óra</w:t>
      </w:r>
    </w:p>
    <w:p w14:paraId="39567D8D"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Tanulási eredmények</w:t>
      </w:r>
    </w:p>
    <w:p w14:paraId="461B517B"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hozzájárul ahhoz, hogy a tanuló a nevelési-oktatási szakasz végére:</w:t>
      </w:r>
    </w:p>
    <w:p w14:paraId="2111AB8F"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igazolja a víz mint erőforrás gazdasági és társadalmi folyamatokra gyakorolt szerepét;</w:t>
      </w:r>
    </w:p>
    <w:p w14:paraId="3DEF588D"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ismeri a vízburokkal kapcsolatos környezeti veszélyeket és ezek esetleges bekövetkeztének következményeit, a károk mérséklésének lehetőségeit.</w:t>
      </w:r>
    </w:p>
    <w:p w14:paraId="2224FDA1"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eredményeként a tanuló:</w:t>
      </w:r>
    </w:p>
    <w:p w14:paraId="0022CC41"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belátja a megfelelő minőségű és mennyiségű vízkészlet stratégiai jelentőségét földünkön;</w:t>
      </w:r>
    </w:p>
    <w:p w14:paraId="52028705"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törekszik a környezettudatos vízfelhasználásra;</w:t>
      </w:r>
    </w:p>
    <w:p w14:paraId="4602A781"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reálisan értékeli a vízburok érzékenységének, sérülékenységének összefüggéseit.</w:t>
      </w:r>
    </w:p>
    <w:p w14:paraId="6EE0DC2C" w14:textId="77777777" w:rsidR="004442F4" w:rsidRPr="004442F4" w:rsidRDefault="004442F4" w:rsidP="004442F4">
      <w:pPr>
        <w:widowControl w:val="0"/>
        <w:spacing w:before="120" w:after="0" w:line="276" w:lineRule="auto"/>
        <w:jc w:val="both"/>
        <w:outlineLvl w:val="2"/>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b/>
          <w:smallCaps/>
          <w:snapToGrid w:val="0"/>
          <w:color w:val="0070C0"/>
          <w:sz w:val="24"/>
          <w:szCs w:val="24"/>
          <w:lang w:val="x-none" w:eastAsia="x-none"/>
        </w:rPr>
        <w:t xml:space="preserve">Fejlesztési feladatok és ismeretek </w:t>
      </w:r>
    </w:p>
    <w:p w14:paraId="436B7BCB"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víz mint erőforrás: a gazdasági és társadalmi folyamatokat befolyásoló szerepe (ivóvízkészlet, vízenergia, ipartelepítő tényező, mezőgazdaság, migráció)</w:t>
      </w:r>
    </w:p>
    <w:p w14:paraId="0D7905AC"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Az analizáló és szintetizáló gondolkodás, a környezettudatos és fenntartható szemléletű magatartás, valamint az egyéni és közösségi felelősség fejlesztése a víz mint korlátosan rendelkezésre álló természeti erőforrás megismerésén keresztül</w:t>
      </w:r>
    </w:p>
    <w:p w14:paraId="76DB52AD"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vízkészlet mennyiségi és minőségi védelme, a személyes szerepvállalás lehetőségei</w:t>
      </w:r>
    </w:p>
    <w:p w14:paraId="56FFA3B8"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Egyszerű kísérletek elvégzésével, adott szempontok szerinti megfigyelésével és értelmezésével a vízburok érzékenysége, sérülékenysége összefüggéseinek megismerése</w:t>
      </w:r>
    </w:p>
    <w:p w14:paraId="2838A0D6"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 xml:space="preserve">A vízburok témakörével kapcsolatos hagyományos és online hírek, cikkek elemzése kapcsán a mérlegelő  gondolkodás és a felelős véleményalkotás fejlesztése </w:t>
      </w:r>
    </w:p>
    <w:p w14:paraId="1F7F072A"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 xml:space="preserve">A Föld vízkészlete, az édesvíz jelenlétének térbeli különbségei a Föld felszínén </w:t>
      </w:r>
    </w:p>
    <w:p w14:paraId="67428C6E"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felszíni és felszín alatti vizek főbb típusai és azok jellemzői, gazdasági jelentőségük, környezeti érzékenységük összevetése</w:t>
      </w:r>
    </w:p>
    <w:p w14:paraId="7F123E4F" w14:textId="77777777" w:rsidR="004442F4" w:rsidRPr="004442F4" w:rsidRDefault="004442F4" w:rsidP="004442F4">
      <w:pPr>
        <w:widowControl w:val="0"/>
        <w:numPr>
          <w:ilvl w:val="0"/>
          <w:numId w:val="3"/>
        </w:numPr>
        <w:spacing w:after="12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vízburokkal kapcsolatos környezeti veszélyek (belvíz, árvíz, vihardagály, cunami)</w:t>
      </w:r>
    </w:p>
    <w:p w14:paraId="79ED618B"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Fogalmak</w:t>
      </w:r>
    </w:p>
    <w:p w14:paraId="22C413A6"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öntözővíz, ivóvíz, ipari víz, szennyvíz, vízgazdálkodás, vízenergia, vízlábnyom, vízhiány</w:t>
      </w:r>
    </w:p>
    <w:p w14:paraId="57328E69"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Javasolt tevékenységek</w:t>
      </w:r>
    </w:p>
    <w:p w14:paraId="498E3A72"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Látogatás a helyi vízműbe és/vagy szennyvíztisztítóba</w:t>
      </w:r>
    </w:p>
    <w:p w14:paraId="7064FB42"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 xml:space="preserve">Saját háztartás vízfogyasztásának megfigyelése; a tapasztalatok alapján javaslatok </w:t>
      </w:r>
      <w:r w:rsidRPr="004442F4">
        <w:rPr>
          <w:rFonts w:ascii="Times New Roman" w:eastAsia="Times New Roman" w:hAnsi="Times New Roman" w:cs="Times New Roman"/>
          <w:snapToGrid w:val="0"/>
          <w:sz w:val="24"/>
          <w:szCs w:val="24"/>
          <w:bdr w:val="none" w:sz="0" w:space="0" w:color="auto" w:frame="1"/>
          <w:lang w:eastAsia="hu-HU"/>
        </w:rPr>
        <w:lastRenderedPageBreak/>
        <w:t>megfogalmazása a vízfogyasztás csökkentésére</w:t>
      </w:r>
    </w:p>
    <w:p w14:paraId="6D07F6A1"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Újságcikkek gyűjtése és bemutatása a vízszennyezés témakörében</w:t>
      </w:r>
    </w:p>
    <w:p w14:paraId="658D6ECE"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vízburok témakörével kapcsolatos ismeretek mindennapi életben történő alkalmazásának erősítése: egyéni és közösségi vízlábnyom kiszámítása</w:t>
      </w:r>
    </w:p>
    <w:p w14:paraId="7DE0B976"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vízburok témakörével kapcsolatos egyszerű kísérletek elvégzése</w:t>
      </w:r>
    </w:p>
    <w:p w14:paraId="3137E1E6"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Vízminta (ivóvíz, öntözővíz, csapadékvíz) gyűjtése és egyszerű vizsgálata, valamint adatgyűjtés a vonatkozó egészségügyi és környezetvédelmi határértékekről</w:t>
      </w:r>
    </w:p>
    <w:p w14:paraId="47E1FC1C"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Műholdfelvételek segítségével a felszíni vizek és vízkészletek időbeli változásának összehasonlító vizsgálata az éghajlatváltozás tükrében (például: Aral-tó, gleccserek)</w:t>
      </w:r>
    </w:p>
    <w:p w14:paraId="4391A9EB" w14:textId="77777777" w:rsidR="004442F4" w:rsidRPr="004442F4" w:rsidRDefault="004442F4" w:rsidP="004442F4">
      <w:pPr>
        <w:widowControl w:val="0"/>
        <w:spacing w:before="480" w:after="0" w:line="276" w:lineRule="auto"/>
        <w:jc w:val="both"/>
        <w:outlineLvl w:val="2"/>
        <w:rPr>
          <w:rFonts w:ascii="Times New Roman" w:eastAsia="Times New Roman" w:hAnsi="Times New Roman" w:cs="Times New Roman"/>
          <w:b/>
          <w:snapToGrid w:val="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Témakör:</w:t>
      </w:r>
      <w:r w:rsidRPr="004442F4">
        <w:rPr>
          <w:rFonts w:ascii="Times New Roman" w:eastAsia="Times New Roman" w:hAnsi="Times New Roman" w:cs="Times New Roman"/>
          <w:snapToGrid w:val="0"/>
          <w:color w:val="2E74B5"/>
          <w:sz w:val="24"/>
          <w:szCs w:val="24"/>
          <w:lang w:val="x-none" w:eastAsia="x-none"/>
        </w:rPr>
        <w:t xml:space="preserve"> </w:t>
      </w:r>
      <w:r w:rsidRPr="004442F4">
        <w:rPr>
          <w:rFonts w:ascii="Times New Roman" w:eastAsia="Times New Roman" w:hAnsi="Times New Roman" w:cs="Times New Roman"/>
          <w:b/>
          <w:snapToGrid w:val="0"/>
          <w:color w:val="000000"/>
          <w:sz w:val="24"/>
          <w:szCs w:val="24"/>
          <w:lang w:val="x-none" w:eastAsia="x-none"/>
        </w:rPr>
        <w:t xml:space="preserve">Hulladéktermelés és </w:t>
      </w:r>
      <w:r w:rsidRPr="004442F4">
        <w:rPr>
          <w:rFonts w:ascii="Times New Roman" w:eastAsia="Times New Roman" w:hAnsi="Times New Roman" w:cs="Times New Roman"/>
          <w:b/>
          <w:snapToGrid w:val="0"/>
          <w:color w:val="000000"/>
          <w:sz w:val="24"/>
          <w:szCs w:val="24"/>
          <w:lang w:eastAsia="x-none"/>
        </w:rPr>
        <w:t>-</w:t>
      </w:r>
      <w:r w:rsidRPr="004442F4">
        <w:rPr>
          <w:rFonts w:ascii="Times New Roman" w:eastAsia="Times New Roman" w:hAnsi="Times New Roman" w:cs="Times New Roman"/>
          <w:b/>
          <w:snapToGrid w:val="0"/>
          <w:color w:val="000000"/>
          <w:sz w:val="24"/>
          <w:szCs w:val="24"/>
          <w:lang w:val="x-none" w:eastAsia="x-none"/>
        </w:rPr>
        <w:t>felhasználás</w:t>
      </w:r>
    </w:p>
    <w:p w14:paraId="46307DDA"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óraszám: </w:t>
      </w:r>
      <w:r w:rsidRPr="004442F4">
        <w:rPr>
          <w:rFonts w:ascii="Times New Roman" w:eastAsia="Times New Roman" w:hAnsi="Times New Roman" w:cs="Times New Roman"/>
          <w:b/>
          <w:bCs/>
          <w:snapToGrid w:val="0"/>
          <w:color w:val="000000"/>
          <w:sz w:val="24"/>
          <w:szCs w:val="24"/>
          <w:lang w:eastAsia="hu-HU"/>
        </w:rPr>
        <w:t>7 óra</w:t>
      </w:r>
    </w:p>
    <w:p w14:paraId="4D58FA19"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Tanulási eredmények</w:t>
      </w:r>
    </w:p>
    <w:p w14:paraId="697F6C1E"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hozzájárul ahhoz, hogy a tanuló a nevelési-oktatási szakasz végére:</w:t>
      </w:r>
    </w:p>
    <w:p w14:paraId="5863AF56"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ismeri a hulladék keletkezésének és hasznosításának folyamatát, kapcsolatát a fogyasztás és az életminőség változásával;</w:t>
      </w:r>
    </w:p>
    <w:p w14:paraId="034A5A6D"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igazolja a hulladékmennyiség növekedésének környezeti, egészségügyi következményeit, a tudatos fogyasztói magatartás és a szelektív hulladékgyűjtés fontosságát.</w:t>
      </w:r>
    </w:p>
    <w:p w14:paraId="567BB574"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eredményeként a tanuló:</w:t>
      </w:r>
    </w:p>
    <w:p w14:paraId="62ED0346"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tudatos szerepvállalásra képes a hulladék által okozott környezeti problémák mérséklésében.</w:t>
      </w:r>
    </w:p>
    <w:p w14:paraId="39A386FF" w14:textId="77777777" w:rsidR="004442F4" w:rsidRPr="004442F4" w:rsidRDefault="004442F4" w:rsidP="004442F4">
      <w:pPr>
        <w:widowControl w:val="0"/>
        <w:spacing w:before="120" w:after="0" w:line="276" w:lineRule="auto"/>
        <w:jc w:val="both"/>
        <w:outlineLvl w:val="2"/>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b/>
          <w:smallCaps/>
          <w:snapToGrid w:val="0"/>
          <w:color w:val="0070C0"/>
          <w:sz w:val="24"/>
          <w:szCs w:val="24"/>
          <w:lang w:eastAsia="x-none"/>
        </w:rPr>
        <w:t xml:space="preserve">Fejlesztési feladatok és ismeretek </w:t>
      </w:r>
    </w:p>
    <w:p w14:paraId="517EB40F"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hulladéktermelés és a hulladékfelhasználás folyamatának ismeretével a rendszerszintű gondolkodás, az analizálás és a szintetizálás fejlesztése</w:t>
      </w:r>
    </w:p>
    <w:p w14:paraId="04CE91F9"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hulladéktermelés csökkentésének és a hulladék újrafelhasználásának innovatív és kreatív módon történő kialakítása egyéni és közösségi szinten, ezáltal a környezettudatos és felelősségteljes életvitel fontosságának erősítése</w:t>
      </w:r>
    </w:p>
    <w:p w14:paraId="03C2ADDD"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tanuló proaktív és preventív társadalmi szerepvállalásának erősítése</w:t>
      </w:r>
    </w:p>
    <w:p w14:paraId="5E94B7CC"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21. századi fogyasztói társadalom kialakulása, hatása az emberiség hulladéktermelési szokásaira</w:t>
      </w:r>
    </w:p>
    <w:p w14:paraId="0A5BF603"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gyerekek és a hulladék: hasonlóságok és ellentétek a világ különböző térségeiben</w:t>
      </w:r>
    </w:p>
    <w:p w14:paraId="04F98FF5" w14:textId="77777777" w:rsidR="004442F4" w:rsidRPr="004442F4" w:rsidRDefault="004442F4" w:rsidP="004442F4">
      <w:pPr>
        <w:widowControl w:val="0"/>
        <w:numPr>
          <w:ilvl w:val="0"/>
          <w:numId w:val="3"/>
        </w:numPr>
        <w:spacing w:after="12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hulladék által okozott környezeti problémák és egészségkárosító folyamatok megismerése, megelőző és mérséklési lehetőségek, a mindennapi életbe illeszthető megoldási javaslatok</w:t>
      </w:r>
    </w:p>
    <w:p w14:paraId="75146CB0"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eastAsia="x-none"/>
        </w:rPr>
      </w:pPr>
      <w:r w:rsidRPr="004442F4">
        <w:rPr>
          <w:rFonts w:ascii="Times New Roman" w:eastAsia="Times New Roman" w:hAnsi="Times New Roman" w:cs="Times New Roman"/>
          <w:b/>
          <w:smallCaps/>
          <w:snapToGrid w:val="0"/>
          <w:color w:val="0070C0"/>
          <w:sz w:val="24"/>
          <w:szCs w:val="24"/>
          <w:lang w:eastAsia="x-none"/>
        </w:rPr>
        <w:t>Fogalmak</w:t>
      </w:r>
    </w:p>
    <w:p w14:paraId="2B9A8F1B"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hulladékgazdálkodás, környezettudatos életvitel</w:t>
      </w:r>
    </w:p>
    <w:p w14:paraId="6370B953"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eastAsia="x-none"/>
        </w:rPr>
      </w:pPr>
      <w:r w:rsidRPr="004442F4">
        <w:rPr>
          <w:rFonts w:ascii="Times New Roman" w:eastAsia="Times New Roman" w:hAnsi="Times New Roman" w:cs="Times New Roman"/>
          <w:b/>
          <w:smallCaps/>
          <w:snapToGrid w:val="0"/>
          <w:color w:val="0070C0"/>
          <w:sz w:val="24"/>
          <w:szCs w:val="24"/>
          <w:lang w:eastAsia="x-none"/>
        </w:rPr>
        <w:t>Javasolt tevékenységek</w:t>
      </w:r>
    </w:p>
    <w:p w14:paraId="7682A008"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Gondolattérkép készítése a hulladékfelhasználás lokális lehetőségeiről</w:t>
      </w:r>
    </w:p>
    <w:p w14:paraId="0C424EEB"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Látogatás a helyi hulladékudvarban, hulladékválogató telepen</w:t>
      </w:r>
    </w:p>
    <w:p w14:paraId="66DA3229"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Saját háztartás hulladéktermelésének megfigyelése és a megfigyeltekről napló készítése; a tapasztalatok alapján javaslatok megfogalmazása a háztartás hulladéktermelésének csökkentésére</w:t>
      </w:r>
    </w:p>
    <w:p w14:paraId="5BC32FDA"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lastRenderedPageBreak/>
        <w:t>Információs poszter készítése a helyi hulladékfelhasználásról, települési szintű javaslatok kidolgozása a közösségi hulladékcsökkentésre a fenntarthatóság jegyében</w:t>
      </w:r>
    </w:p>
    <w:p w14:paraId="6A0F99AE"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Ötletbörze: példák a „nulla hulladék” életmód megvalósítására</w:t>
      </w:r>
    </w:p>
    <w:p w14:paraId="7387A018"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Ötletbörze a hulladékfelhasználásról: műanyag kupakok, PET-palackok, használt ruhák, papírhulladék saját háztartásban történő újrahasznosítása</w:t>
      </w:r>
    </w:p>
    <w:p w14:paraId="3515AA89"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Oknyomozó újságírás: szabadon választott hulladékprobléma feldolgozása saját kutatás alapján egy oknyomozó újságcikk keretében</w:t>
      </w:r>
    </w:p>
    <w:p w14:paraId="1B3C2050"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Föld és az emberiség jövőjét feldolgozó filmek, regények, képregények kiscsoportos elemzése a hulladéktermelés és a hulladékfelhasználás fókuszából</w:t>
      </w:r>
    </w:p>
    <w:p w14:paraId="6CB06F08"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 xml:space="preserve">A közösségi médiasegítségével az osztály hulladékcsökkentő akciójának bemutatása </w:t>
      </w:r>
    </w:p>
    <w:p w14:paraId="47A07B2B"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Képregény- és karikatúraverseny a hulladéktermelés-hulladékgazdálkodás-újrafelhasználás jegyében</w:t>
      </w:r>
    </w:p>
    <w:p w14:paraId="72A204CC"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Mini-előadás és gyakorlati foglalkozás szervezése óvodás vagy általános iskolás korosztálynak a hulladékcsökkentés és újrafelhasználás témakörében</w:t>
      </w:r>
    </w:p>
    <w:p w14:paraId="4C9F00B1"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Szemétből művészi: műanyag kupakok, PET palackok, használt ruhák, papírhulladék kreatív és művészi újrafelhasználása, kiállítás szervezése az elkészült munkákból</w:t>
      </w:r>
    </w:p>
    <w:p w14:paraId="0AEA6670" w14:textId="77777777" w:rsidR="004442F4" w:rsidRPr="004442F4" w:rsidRDefault="004442F4" w:rsidP="004442F4">
      <w:pPr>
        <w:widowControl w:val="0"/>
        <w:spacing w:before="480"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Témakör:</w:t>
      </w:r>
      <w:r w:rsidRPr="004442F4">
        <w:rPr>
          <w:rFonts w:ascii="Times New Roman" w:eastAsia="Times New Roman" w:hAnsi="Times New Roman" w:cs="Times New Roman"/>
          <w:b/>
          <w:bCs/>
          <w:snapToGrid w:val="0"/>
          <w:color w:val="2E74B5"/>
          <w:sz w:val="24"/>
          <w:szCs w:val="24"/>
          <w:lang w:eastAsia="hu-HU"/>
        </w:rPr>
        <w:t xml:space="preserve"> </w:t>
      </w:r>
      <w:r w:rsidRPr="004442F4">
        <w:rPr>
          <w:rFonts w:ascii="Times New Roman" w:eastAsia="Times New Roman" w:hAnsi="Times New Roman" w:cs="Times New Roman"/>
          <w:b/>
          <w:bCs/>
          <w:snapToGrid w:val="0"/>
          <w:sz w:val="24"/>
          <w:szCs w:val="24"/>
          <w:lang w:eastAsia="hu-HU"/>
        </w:rPr>
        <w:t>A természeti katasztrófák és a globális kihívások kapcsolata</w:t>
      </w:r>
    </w:p>
    <w:p w14:paraId="5D688BE3"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óraszám: </w:t>
      </w:r>
      <w:r w:rsidRPr="004442F4">
        <w:rPr>
          <w:rFonts w:ascii="Times New Roman" w:eastAsia="Times New Roman" w:hAnsi="Times New Roman" w:cs="Times New Roman"/>
          <w:b/>
          <w:bCs/>
          <w:snapToGrid w:val="0"/>
          <w:sz w:val="24"/>
          <w:szCs w:val="24"/>
          <w:lang w:eastAsia="hu-HU"/>
        </w:rPr>
        <w:t>8 óra</w:t>
      </w:r>
    </w:p>
    <w:p w14:paraId="0ECB5BF5"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Tanulási eredmények</w:t>
      </w:r>
    </w:p>
    <w:p w14:paraId="2A938D56"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hozzájárul ahhoz, hogy a tanuló a nevelési-oktatási szakasz végére:</w:t>
      </w:r>
    </w:p>
    <w:p w14:paraId="79A1F315"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rPr>
        <w:t xml:space="preserve">felismeri a természeti katasztrófahelyzeteket, érti </w:t>
      </w:r>
      <w:r w:rsidRPr="004442F4">
        <w:rPr>
          <w:rFonts w:ascii="Times New Roman" w:eastAsia="Calibri" w:hAnsi="Times New Roman" w:cs="Times New Roman"/>
          <w:sz w:val="24"/>
          <w:szCs w:val="24"/>
          <w:bdr w:val="none" w:sz="0" w:space="0" w:color="auto" w:frame="1"/>
        </w:rPr>
        <w:t>kialakulásuk okát, ismeri mérséklésük lehetőségeit;</w:t>
      </w:r>
    </w:p>
    <w:p w14:paraId="54F75A79"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megkülönbözteti a természeti és az</w:t>
      </w:r>
      <w:r w:rsidRPr="004442F4">
        <w:rPr>
          <w:rFonts w:ascii="Times New Roman" w:eastAsia="Calibri" w:hAnsi="Times New Roman" w:cs="Times New Roman"/>
          <w:sz w:val="24"/>
          <w:szCs w:val="24"/>
        </w:rPr>
        <w:t xml:space="preserve"> emberi tevékenység által okozott vagy felerősített katasztrófahelyzeteket, javaslatot fogalmaz meg a károk megelőzésére, illetve mérséklésére; </w:t>
      </w:r>
    </w:p>
    <w:p w14:paraId="3056B8E3"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rPr>
        <w:t>felismeri a természeti katasztrófahelyzetek kialakulásához vezető folyamatok összefüggéseit.</w:t>
      </w:r>
    </w:p>
    <w:p w14:paraId="09FFA9A5"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eredményeként a tanuló:</w:t>
      </w:r>
    </w:p>
    <w:p w14:paraId="301BD5DD"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veszélyhelyzetekben körültekintő, felelős döntések meghozatalára képes;</w:t>
      </w:r>
    </w:p>
    <w:p w14:paraId="36E85E98"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rPr>
      </w:pPr>
      <w:r w:rsidRPr="004442F4">
        <w:rPr>
          <w:rFonts w:ascii="Times New Roman" w:eastAsia="Calibri" w:hAnsi="Times New Roman" w:cs="Times New Roman"/>
          <w:sz w:val="24"/>
          <w:szCs w:val="24"/>
        </w:rPr>
        <w:t>szűkebb és tágabb környezetében extrém időjárási helyzetekből adódó problémákat azonosít, magyarázza kialakulásuk okait;</w:t>
      </w:r>
    </w:p>
    <w:p w14:paraId="0B81C8DC"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rPr>
        <w:t>véleményt alkot természeti katasztrófákat, valamint a klímaváltozás következményeit feldolgozó szövegekben bemutatott jelenségekről, folyamatokról, információkról.</w:t>
      </w:r>
    </w:p>
    <w:p w14:paraId="0D035905" w14:textId="77777777" w:rsidR="004442F4" w:rsidRPr="004442F4" w:rsidRDefault="004442F4" w:rsidP="004442F4">
      <w:pPr>
        <w:widowControl w:val="0"/>
        <w:spacing w:before="120" w:after="0" w:line="276" w:lineRule="auto"/>
        <w:jc w:val="both"/>
        <w:outlineLvl w:val="2"/>
        <w:rPr>
          <w:rFonts w:ascii="Times New Roman" w:eastAsia="Times New Roman" w:hAnsi="Times New Roman" w:cs="Times New Roman"/>
          <w:b/>
          <w:bCs/>
          <w:smallCaps/>
          <w:snapToGrid w:val="0"/>
          <w:color w:val="0070C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Fejlesztési feladatok és ismeretek</w:t>
      </w:r>
    </w:p>
    <w:p w14:paraId="547AD807" w14:textId="77777777" w:rsidR="004442F4" w:rsidRPr="004442F4" w:rsidRDefault="004442F4" w:rsidP="004442F4">
      <w:pPr>
        <w:widowControl w:val="0"/>
        <w:numPr>
          <w:ilvl w:val="0"/>
          <w:numId w:val="8"/>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Az összefüggésekben történő gondolkodás fejlesztése a természeti katasztrófák természeti, társadalmi és gazdasági okai és következményei kapcsán</w:t>
      </w:r>
    </w:p>
    <w:p w14:paraId="07BE5BC3" w14:textId="77777777" w:rsidR="004442F4" w:rsidRPr="004442F4" w:rsidRDefault="004442F4" w:rsidP="004442F4">
      <w:pPr>
        <w:widowControl w:val="0"/>
        <w:numPr>
          <w:ilvl w:val="0"/>
          <w:numId w:val="8"/>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Az emberi tevékenység által okozott vagy felerősített katasztrófahelyzetek és az emberi tevékenység által nem befolyásolt katasztrófahelyzetek kialakulása közötti különbségek bemutatása</w:t>
      </w:r>
    </w:p>
    <w:p w14:paraId="2CD30BCD" w14:textId="77777777" w:rsidR="004442F4" w:rsidRPr="004442F4" w:rsidRDefault="004442F4" w:rsidP="004442F4">
      <w:pPr>
        <w:widowControl w:val="0"/>
        <w:numPr>
          <w:ilvl w:val="0"/>
          <w:numId w:val="7"/>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 xml:space="preserve">Az aszály, az elsivatagosodás és az éghajlatváltozás közötti kapcsolat felismerése; az El Niño, az erdőirtás, a talaj kiszáradása, az állattenyésztés és a növényborítás csökkenése, </w:t>
      </w:r>
      <w:r w:rsidRPr="004442F4">
        <w:rPr>
          <w:rFonts w:ascii="Times New Roman" w:eastAsia="Times New Roman" w:hAnsi="Times New Roman" w:cs="Times New Roman"/>
          <w:snapToGrid w:val="0"/>
          <w:sz w:val="24"/>
          <w:szCs w:val="24"/>
          <w:lang w:eastAsia="hu-HU"/>
        </w:rPr>
        <w:lastRenderedPageBreak/>
        <w:t>valamint a sivatag terjedése közötti logikai összefüggések értelmezése példák bemutatásával (pl. Száhel-öv, Ausztrália)</w:t>
      </w:r>
    </w:p>
    <w:p w14:paraId="377887A6" w14:textId="77777777" w:rsidR="004442F4" w:rsidRPr="004442F4" w:rsidRDefault="004442F4" w:rsidP="004442F4">
      <w:pPr>
        <w:widowControl w:val="0"/>
        <w:numPr>
          <w:ilvl w:val="0"/>
          <w:numId w:val="7"/>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Erdőtüzek gyakoribbá válásának okai, példák segítségével (pl. Kalifornia, Görögország)</w:t>
      </w:r>
    </w:p>
    <w:p w14:paraId="25F8AC6B" w14:textId="77777777" w:rsidR="004442F4" w:rsidRPr="004442F4" w:rsidRDefault="004442F4" w:rsidP="004442F4">
      <w:pPr>
        <w:widowControl w:val="0"/>
        <w:numPr>
          <w:ilvl w:val="0"/>
          <w:numId w:val="7"/>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Az árvizek gyakoribbá válásának okai és következményei (éghajlatváltozás, szélsőséges időjárás, heves, intenzív csapadékhullás, gyakoribb villámárvíz, talajerózió) példák alapján (pl. Dél-Ázsia)</w:t>
      </w:r>
    </w:p>
    <w:p w14:paraId="4FFB58CA" w14:textId="77777777" w:rsidR="004442F4" w:rsidRPr="004442F4" w:rsidRDefault="004442F4" w:rsidP="004442F4">
      <w:pPr>
        <w:widowControl w:val="0"/>
        <w:numPr>
          <w:ilvl w:val="0"/>
          <w:numId w:val="7"/>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 tengerszint emelkedésének okai (éghajlatváltozás, a tengervíz hőtágulása, gleccser és a belföldi jégtakaró olvadása) és következményei (parterózió, felszín alatti vizek sósabbá válása, ivóvíz mennyiségének csökkenése) példák bemutatásával (pl. Óceánia, Kiribati, Tuvalu)</w:t>
      </w:r>
    </w:p>
    <w:p w14:paraId="788A2801" w14:textId="77777777" w:rsidR="004442F4" w:rsidRPr="004442F4" w:rsidRDefault="004442F4" w:rsidP="004442F4">
      <w:pPr>
        <w:widowControl w:val="0"/>
        <w:numPr>
          <w:ilvl w:val="0"/>
          <w:numId w:val="7"/>
        </w:numPr>
        <w:spacing w:after="0" w:line="276" w:lineRule="auto"/>
        <w:contextualSpacing/>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Az extrém időjárási jelenségek (heves záporok, zivatarok, villámlás) jellemzői, földrajzi elterjedésük; teendők az időjárási jelenségek előtt, közben és után</w:t>
      </w:r>
    </w:p>
    <w:p w14:paraId="672D9A68" w14:textId="77777777" w:rsidR="004442F4" w:rsidRPr="004442F4" w:rsidRDefault="004442F4" w:rsidP="004442F4">
      <w:pPr>
        <w:widowControl w:val="0"/>
        <w:numPr>
          <w:ilvl w:val="0"/>
          <w:numId w:val="9"/>
        </w:numPr>
        <w:spacing w:after="120" w:line="276" w:lineRule="auto"/>
        <w:ind w:left="357" w:hanging="357"/>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A természeti katasztrófák kialakulásának, felerősödésének, gyakoriságának társadalmi-gazdasági okai (túlnépesedés, mezőgazdaság, élelmiszer-termelés, ipar, szolgáltatások, lakosság), az okok közötti összefüggések értelmezése</w:t>
      </w:r>
    </w:p>
    <w:p w14:paraId="5B898549"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bCs/>
          <w:smallCaps/>
          <w:snapToGrid w:val="0"/>
          <w:color w:val="0070C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Fogalmak </w:t>
      </w:r>
    </w:p>
    <w:p w14:paraId="45CB24E0"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természeti katasztrófa (emberi tevékenység által okozott vagy befolyásolt, emberi tevékenység által nem befolyásolt), földcsuszamlás, permafroszt</w:t>
      </w:r>
    </w:p>
    <w:p w14:paraId="1D5279AC"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Javasolt tevékenységek</w:t>
      </w:r>
    </w:p>
    <w:p w14:paraId="00127C3A"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lang w:eastAsia="hu-HU"/>
        </w:rPr>
        <w:t>T</w:t>
      </w:r>
      <w:r w:rsidRPr="004442F4">
        <w:rPr>
          <w:rFonts w:ascii="Times New Roman" w:eastAsia="Times New Roman" w:hAnsi="Times New Roman" w:cs="Times New Roman"/>
          <w:snapToGrid w:val="0"/>
          <w:sz w:val="24"/>
          <w:szCs w:val="24"/>
          <w:lang w:val="x-none" w:eastAsia="hu-HU"/>
        </w:rPr>
        <w:t>ermészeti katasztrófák</w:t>
      </w:r>
      <w:r w:rsidRPr="004442F4">
        <w:rPr>
          <w:rFonts w:ascii="Times New Roman" w:eastAsia="Times New Roman" w:hAnsi="Times New Roman" w:cs="Times New Roman"/>
          <w:snapToGrid w:val="0"/>
          <w:sz w:val="24"/>
          <w:szCs w:val="24"/>
          <w:bdr w:val="none" w:sz="0" w:space="0" w:color="auto" w:frame="1"/>
          <w:lang w:eastAsia="hu-HU"/>
        </w:rPr>
        <w:t xml:space="preserve"> felismerése, kialakulásuk magyarázata, mérséklésük lehetőségeinek megfogalmazása képek, leírások alapján</w:t>
      </w:r>
    </w:p>
    <w:p w14:paraId="60346E26"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Mit tehet egy középiskolás az emberi tevékenység által okozott természeti katasztrófák megelőzése érdekében? – ötletbörze, a javaslatok rendszerezése, megvitatása</w:t>
      </w:r>
    </w:p>
    <w:p w14:paraId="567280AC"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természeti katasztrófák rendszerezése gondolattérképen</w:t>
      </w:r>
    </w:p>
    <w:p w14:paraId="01BF17F0"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Drámajáték, helyzetgyakorlat</w:t>
      </w:r>
      <w:r w:rsidRPr="004442F4">
        <w:rPr>
          <w:rFonts w:ascii="Times New Roman" w:eastAsia="Times New Roman" w:hAnsi="Times New Roman" w:cs="Times New Roman"/>
          <w:snapToGrid w:val="0"/>
          <w:sz w:val="24"/>
          <w:szCs w:val="24"/>
          <w:lang w:val="x-none" w:eastAsia="hu-HU"/>
        </w:rPr>
        <w:t xml:space="preserve">: </w:t>
      </w:r>
      <w:r w:rsidRPr="004442F4">
        <w:rPr>
          <w:rFonts w:ascii="Times New Roman" w:eastAsia="Times New Roman" w:hAnsi="Times New Roman" w:cs="Times New Roman"/>
          <w:snapToGrid w:val="0"/>
          <w:sz w:val="24"/>
          <w:szCs w:val="24"/>
          <w:lang w:eastAsia="hu-HU"/>
        </w:rPr>
        <w:t>v</w:t>
      </w:r>
      <w:r w:rsidRPr="004442F4">
        <w:rPr>
          <w:rFonts w:ascii="Times New Roman" w:eastAsia="Times New Roman" w:hAnsi="Times New Roman" w:cs="Times New Roman"/>
          <w:snapToGrid w:val="0"/>
          <w:sz w:val="24"/>
          <w:szCs w:val="24"/>
          <w:lang w:val="x-none" w:eastAsia="hu-HU"/>
        </w:rPr>
        <w:t xml:space="preserve">ádirat és védőbeszéd készítése egy választott </w:t>
      </w:r>
      <w:r w:rsidRPr="004442F4">
        <w:rPr>
          <w:rFonts w:ascii="Times New Roman" w:eastAsia="Times New Roman" w:hAnsi="Times New Roman" w:cs="Times New Roman"/>
          <w:snapToGrid w:val="0"/>
          <w:sz w:val="24"/>
          <w:szCs w:val="24"/>
          <w:lang w:eastAsia="hu-HU"/>
        </w:rPr>
        <w:t>természeti katasztrófa által okozott</w:t>
      </w:r>
      <w:r w:rsidRPr="004442F4">
        <w:rPr>
          <w:rFonts w:ascii="Times New Roman" w:eastAsia="Times New Roman" w:hAnsi="Times New Roman" w:cs="Times New Roman"/>
          <w:snapToGrid w:val="0"/>
          <w:sz w:val="24"/>
          <w:szCs w:val="24"/>
          <w:lang w:val="x-none" w:eastAsia="hu-HU"/>
        </w:rPr>
        <w:t xml:space="preserve"> káresemény tárgyalására</w:t>
      </w:r>
    </w:p>
    <w:p w14:paraId="1B05F050"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Szöveges és vizuális magyarázatok készítése</w:t>
      </w:r>
      <w:r w:rsidRPr="004442F4" w:rsidDel="00060533">
        <w:rPr>
          <w:rFonts w:ascii="Times New Roman" w:eastAsia="Times New Roman" w:hAnsi="Times New Roman" w:cs="Times New Roman"/>
          <w:snapToGrid w:val="0"/>
          <w:sz w:val="24"/>
          <w:szCs w:val="24"/>
          <w:bdr w:val="none" w:sz="0" w:space="0" w:color="auto" w:frame="1"/>
          <w:lang w:eastAsia="hu-HU"/>
        </w:rPr>
        <w:t xml:space="preserve"> </w:t>
      </w:r>
      <w:r w:rsidRPr="004442F4">
        <w:rPr>
          <w:rFonts w:ascii="Times New Roman" w:eastAsia="Times New Roman" w:hAnsi="Times New Roman" w:cs="Times New Roman"/>
          <w:snapToGrid w:val="0"/>
          <w:sz w:val="24"/>
          <w:szCs w:val="24"/>
          <w:bdr w:val="none" w:sz="0" w:space="0" w:color="auto" w:frame="1"/>
          <w:lang w:eastAsia="hu-HU"/>
        </w:rPr>
        <w:t xml:space="preserve">különböző fogalmak (pl. földcsuszamlás, lavina, tengerszint emelkedése, extrém időjárás) értelmezéséhez </w:t>
      </w:r>
    </w:p>
    <w:p w14:paraId="4DE0E14A"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Ötletgyár a természeti katasztrófák, veszélyhelyzetek elkerülésére, a meglévő problémák hatásának mérséklésére (pl. árvíz, extrém időjárási jelenségek, földrengés, cunami)</w:t>
      </w:r>
    </w:p>
    <w:p w14:paraId="472FB584" w14:textId="77777777" w:rsidR="004442F4" w:rsidRPr="004442F4" w:rsidRDefault="004442F4" w:rsidP="004442F4">
      <w:pPr>
        <w:widowControl w:val="0"/>
        <w:spacing w:before="480" w:after="0" w:line="276" w:lineRule="auto"/>
        <w:jc w:val="both"/>
        <w:outlineLvl w:val="2"/>
        <w:rPr>
          <w:rFonts w:ascii="Times New Roman" w:eastAsia="Times New Roman" w:hAnsi="Times New Roman" w:cs="Times New Roman"/>
          <w:b/>
          <w:snapToGrid w:val="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Témakör</w:t>
      </w:r>
      <w:r w:rsidRPr="004442F4">
        <w:rPr>
          <w:rFonts w:ascii="Times New Roman" w:eastAsia="Times New Roman" w:hAnsi="Times New Roman" w:cs="Times New Roman"/>
          <w:b/>
          <w:smallCaps/>
          <w:snapToGrid w:val="0"/>
          <w:color w:val="000000"/>
          <w:sz w:val="24"/>
          <w:szCs w:val="24"/>
          <w:lang w:val="x-none" w:eastAsia="x-none"/>
        </w:rPr>
        <w:t>:</w:t>
      </w:r>
      <w:r w:rsidRPr="004442F4">
        <w:rPr>
          <w:rFonts w:ascii="Times New Roman" w:eastAsia="Times New Roman" w:hAnsi="Times New Roman" w:cs="Times New Roman"/>
          <w:b/>
          <w:snapToGrid w:val="0"/>
          <w:color w:val="000000"/>
          <w:sz w:val="24"/>
          <w:szCs w:val="24"/>
          <w:lang w:val="x-none" w:eastAsia="x-none"/>
        </w:rPr>
        <w:t xml:space="preserve"> A környezeti hatások következményei</w:t>
      </w:r>
      <w:r w:rsidRPr="004442F4">
        <w:rPr>
          <w:rFonts w:ascii="Times New Roman" w:eastAsia="Times New Roman" w:hAnsi="Times New Roman" w:cs="Times New Roman"/>
          <w:b/>
          <w:snapToGrid w:val="0"/>
          <w:color w:val="000000"/>
          <w:sz w:val="24"/>
          <w:szCs w:val="24"/>
          <w:lang w:eastAsia="x-none"/>
        </w:rPr>
        <w:t xml:space="preserve"> – </w:t>
      </w:r>
      <w:r w:rsidRPr="004442F4">
        <w:rPr>
          <w:rFonts w:ascii="Times New Roman" w:eastAsia="Times New Roman" w:hAnsi="Times New Roman" w:cs="Times New Roman"/>
          <w:b/>
          <w:snapToGrid w:val="0"/>
          <w:color w:val="000000"/>
          <w:sz w:val="24"/>
          <w:szCs w:val="24"/>
          <w:lang w:val="x-none" w:eastAsia="x-none"/>
        </w:rPr>
        <w:t>Élhető marad-e a Föld?</w:t>
      </w:r>
    </w:p>
    <w:p w14:paraId="0C53566F"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bCs/>
          <w:smallCaps/>
          <w:snapToGrid w:val="0"/>
          <w:color w:val="0070C0"/>
          <w:sz w:val="24"/>
          <w:szCs w:val="24"/>
          <w:lang w:eastAsia="hu-HU"/>
        </w:rPr>
        <w:t xml:space="preserve">óraszám: </w:t>
      </w:r>
      <w:r w:rsidRPr="004442F4">
        <w:rPr>
          <w:rFonts w:ascii="Times New Roman" w:eastAsia="Times New Roman" w:hAnsi="Times New Roman" w:cs="Times New Roman"/>
          <w:b/>
          <w:bCs/>
          <w:snapToGrid w:val="0"/>
          <w:color w:val="000000"/>
          <w:sz w:val="24"/>
          <w:szCs w:val="24"/>
          <w:lang w:eastAsia="hu-HU"/>
        </w:rPr>
        <w:t>7 óra</w:t>
      </w:r>
    </w:p>
    <w:p w14:paraId="74278CC1"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val="x-none" w:eastAsia="x-none"/>
        </w:rPr>
      </w:pPr>
      <w:r w:rsidRPr="004442F4">
        <w:rPr>
          <w:rFonts w:ascii="Times New Roman" w:eastAsia="Times New Roman" w:hAnsi="Times New Roman" w:cs="Times New Roman"/>
          <w:b/>
          <w:smallCaps/>
          <w:snapToGrid w:val="0"/>
          <w:color w:val="0070C0"/>
          <w:sz w:val="24"/>
          <w:szCs w:val="24"/>
          <w:lang w:val="x-none" w:eastAsia="x-none"/>
        </w:rPr>
        <w:t>Tanulási eredmények</w:t>
      </w:r>
    </w:p>
    <w:p w14:paraId="2C4FBD4D"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hozzájárul ahhoz, hogy a tanuló a nevelési-oktatási szakasz végére:</w:t>
      </w:r>
    </w:p>
    <w:p w14:paraId="0A1E101D" w14:textId="77777777" w:rsidR="004442F4" w:rsidRPr="004442F4" w:rsidRDefault="004442F4" w:rsidP="004442F4">
      <w:pPr>
        <w:widowControl w:val="0"/>
        <w:numPr>
          <w:ilvl w:val="0"/>
          <w:numId w:val="3"/>
        </w:numPr>
        <w:spacing w:after="0" w:line="276" w:lineRule="auto"/>
        <w:ind w:left="426" w:hanging="426"/>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ismeri a környezet megóvása érdekében tevékenykedő meghatározó hazai és nemzetközi szervezeteket, megérti a széles körű összefogás és együttműködés fontosságát;</w:t>
      </w:r>
    </w:p>
    <w:p w14:paraId="3E5CD38B" w14:textId="77777777" w:rsidR="004442F4" w:rsidRPr="004442F4" w:rsidRDefault="004442F4" w:rsidP="004442F4">
      <w:pPr>
        <w:widowControl w:val="0"/>
        <w:numPr>
          <w:ilvl w:val="0"/>
          <w:numId w:val="3"/>
        </w:numPr>
        <w:spacing w:after="120" w:line="276" w:lineRule="auto"/>
        <w:ind w:left="425" w:hanging="425"/>
        <w:jc w:val="both"/>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ismer a föld jövőjére vonatkozó modelleket.</w:t>
      </w:r>
    </w:p>
    <w:p w14:paraId="0A2C5F61" w14:textId="77777777" w:rsidR="004442F4" w:rsidRPr="004442F4" w:rsidRDefault="004442F4" w:rsidP="004442F4">
      <w:pPr>
        <w:widowControl w:val="0"/>
        <w:spacing w:after="0" w:line="276" w:lineRule="auto"/>
        <w:jc w:val="both"/>
        <w:rPr>
          <w:rFonts w:ascii="Times New Roman" w:eastAsia="Times New Roman" w:hAnsi="Times New Roman" w:cs="Times New Roman"/>
          <w:b/>
          <w:bCs/>
          <w:snapToGrid w:val="0"/>
          <w:sz w:val="24"/>
          <w:szCs w:val="24"/>
          <w:lang w:eastAsia="hu-HU"/>
        </w:rPr>
      </w:pPr>
      <w:r w:rsidRPr="004442F4">
        <w:rPr>
          <w:rFonts w:ascii="Times New Roman" w:eastAsia="Times New Roman" w:hAnsi="Times New Roman" w:cs="Times New Roman"/>
          <w:b/>
          <w:snapToGrid w:val="0"/>
          <w:sz w:val="24"/>
          <w:szCs w:val="24"/>
          <w:lang w:eastAsia="hu-HU"/>
        </w:rPr>
        <w:t>A témakör tanulása eredményeként a tanuló:</w:t>
      </w:r>
    </w:p>
    <w:p w14:paraId="6353C495" w14:textId="77777777" w:rsidR="004442F4" w:rsidRPr="004442F4" w:rsidRDefault="004442F4" w:rsidP="004442F4">
      <w:pPr>
        <w:widowControl w:val="0"/>
        <w:numPr>
          <w:ilvl w:val="0"/>
          <w:numId w:val="3"/>
        </w:numPr>
        <w:spacing w:after="0" w:line="276" w:lineRule="auto"/>
        <w:ind w:left="426" w:hanging="426"/>
        <w:jc w:val="both"/>
        <w:outlineLvl w:val="2"/>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reálisan értékeli a környezeti veszélyforrásokat, veszélyhelyzeteket, illetve kockázatokat;</w:t>
      </w:r>
    </w:p>
    <w:p w14:paraId="1FA978C0" w14:textId="77777777" w:rsidR="004442F4" w:rsidRPr="004442F4" w:rsidRDefault="004442F4" w:rsidP="004442F4">
      <w:pPr>
        <w:widowControl w:val="0"/>
        <w:numPr>
          <w:ilvl w:val="0"/>
          <w:numId w:val="3"/>
        </w:numPr>
        <w:spacing w:after="0" w:line="276" w:lineRule="auto"/>
        <w:ind w:left="426" w:hanging="426"/>
        <w:jc w:val="both"/>
        <w:outlineLvl w:val="2"/>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t>saját élethelyzetében törekszik a környezettudatos, a fenntarthatóságot szem előtt tartó magatartásra, illetve döntések meghozatalára.</w:t>
      </w:r>
    </w:p>
    <w:p w14:paraId="438A1173" w14:textId="77777777" w:rsidR="004442F4" w:rsidRPr="004442F4" w:rsidRDefault="004442F4" w:rsidP="004442F4">
      <w:pPr>
        <w:widowControl w:val="0"/>
        <w:numPr>
          <w:ilvl w:val="0"/>
          <w:numId w:val="3"/>
        </w:numPr>
        <w:spacing w:after="120" w:line="276" w:lineRule="auto"/>
        <w:ind w:left="425" w:hanging="425"/>
        <w:jc w:val="both"/>
        <w:outlineLvl w:val="2"/>
        <w:rPr>
          <w:rFonts w:ascii="Times New Roman" w:eastAsia="Calibri" w:hAnsi="Times New Roman" w:cs="Times New Roman"/>
          <w:sz w:val="24"/>
          <w:szCs w:val="24"/>
          <w:bdr w:val="none" w:sz="0" w:space="0" w:color="auto" w:frame="1"/>
        </w:rPr>
      </w:pPr>
      <w:r w:rsidRPr="004442F4">
        <w:rPr>
          <w:rFonts w:ascii="Times New Roman" w:eastAsia="Calibri" w:hAnsi="Times New Roman" w:cs="Times New Roman"/>
          <w:sz w:val="24"/>
          <w:szCs w:val="24"/>
          <w:bdr w:val="none" w:sz="0" w:space="0" w:color="auto" w:frame="1"/>
        </w:rPr>
        <w:lastRenderedPageBreak/>
        <w:t>képes antropogén eredetű, káros környezeti hatások mérséklésére irányuló megoldási javaslatok megfogalmazására.</w:t>
      </w:r>
    </w:p>
    <w:p w14:paraId="22CC4F5B"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b/>
          <w:smallCaps/>
          <w:snapToGrid w:val="0"/>
          <w:color w:val="0070C0"/>
          <w:sz w:val="24"/>
          <w:szCs w:val="24"/>
          <w:lang w:eastAsia="x-none"/>
        </w:rPr>
        <w:t xml:space="preserve">Fejlesztési feladatok és ismeretek </w:t>
      </w:r>
    </w:p>
    <w:p w14:paraId="130D2317"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földrajzi vonatkozású természeti és társadalmi-gazdasági problémák és válsághelyzetek kialakulásának magyarázata és megértése alapján az összefüggésekben történő gondolkodás, valamint a környezettudatos és fenntartható szemléletű magatartás fejlesztése</w:t>
      </w:r>
    </w:p>
    <w:p w14:paraId="7A07D257"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természetkárosítás és a természeti, illetve környezeti katasztrófák társadalmi-gazdasági következményeinek bemutatásával a veszélyek és kockázatok reális értékelési képességének kialakítása és fejlesztése</w:t>
      </w:r>
    </w:p>
    <w:p w14:paraId="191D3B29"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Föld jövőjére vonatkozó modellek és tendenciák: a természetes és az antropogén eredetű folyamatok (káros) környezeti hatásai</w:t>
      </w:r>
    </w:p>
    <w:p w14:paraId="11734893"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 xml:space="preserve">Meghatározó jelentőségű emberek és szervezetek munkája egy élhetőbb Földért </w:t>
      </w:r>
    </w:p>
    <w:p w14:paraId="0EB3D71E" w14:textId="77777777" w:rsidR="004442F4" w:rsidRPr="004442F4" w:rsidRDefault="004442F4" w:rsidP="004442F4">
      <w:pPr>
        <w:widowControl w:val="0"/>
        <w:numPr>
          <w:ilvl w:val="0"/>
          <w:numId w:val="3"/>
        </w:numPr>
        <w:spacing w:after="120" w:line="276" w:lineRule="auto"/>
        <w:ind w:left="425" w:hanging="425"/>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Az antropogén eredetű, káros környezeti hatások mérséklésére irányuló egyéni és közösségi megoldási javaslatok és tervek</w:t>
      </w:r>
    </w:p>
    <w:p w14:paraId="245057B7"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eastAsia="x-none"/>
        </w:rPr>
      </w:pPr>
      <w:r w:rsidRPr="004442F4">
        <w:rPr>
          <w:rFonts w:ascii="Times New Roman" w:eastAsia="Times New Roman" w:hAnsi="Times New Roman" w:cs="Times New Roman"/>
          <w:b/>
          <w:smallCaps/>
          <w:snapToGrid w:val="0"/>
          <w:color w:val="0070C0"/>
          <w:sz w:val="24"/>
          <w:szCs w:val="24"/>
          <w:lang w:eastAsia="x-none"/>
        </w:rPr>
        <w:t>Fogalmak</w:t>
      </w:r>
    </w:p>
    <w:p w14:paraId="3941DBB3"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mikroműanyag, zöld technológia</w:t>
      </w:r>
    </w:p>
    <w:p w14:paraId="2E964229" w14:textId="77777777" w:rsidR="004442F4" w:rsidRPr="004442F4" w:rsidRDefault="004442F4" w:rsidP="004442F4">
      <w:pPr>
        <w:widowControl w:val="0"/>
        <w:spacing w:after="0" w:line="276" w:lineRule="auto"/>
        <w:jc w:val="both"/>
        <w:outlineLvl w:val="2"/>
        <w:rPr>
          <w:rFonts w:ascii="Times New Roman" w:eastAsia="Times New Roman" w:hAnsi="Times New Roman" w:cs="Times New Roman"/>
          <w:b/>
          <w:smallCaps/>
          <w:snapToGrid w:val="0"/>
          <w:color w:val="0070C0"/>
          <w:sz w:val="24"/>
          <w:szCs w:val="24"/>
          <w:lang w:eastAsia="x-none"/>
        </w:rPr>
      </w:pPr>
      <w:r w:rsidRPr="004442F4">
        <w:rPr>
          <w:rFonts w:ascii="Times New Roman" w:eastAsia="Times New Roman" w:hAnsi="Times New Roman" w:cs="Times New Roman"/>
          <w:b/>
          <w:smallCaps/>
          <w:snapToGrid w:val="0"/>
          <w:color w:val="0070C0"/>
          <w:sz w:val="24"/>
          <w:szCs w:val="24"/>
          <w:lang w:eastAsia="x-none"/>
        </w:rPr>
        <w:t>Javasolt tevékenységek</w:t>
      </w:r>
    </w:p>
    <w:p w14:paraId="5574FA75"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Gondolattérkép készítése az antropogén eredetű, káros környezeti hatásokról és következményeikről</w:t>
      </w:r>
    </w:p>
    <w:p w14:paraId="03B93300"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Információs poszter készítése egy választott környezeti hatás mérséklésére irányuló egyéni és/vagy közösségi kezdeményezésről</w:t>
      </w:r>
    </w:p>
    <w:p w14:paraId="72E627F7"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Iskolai minikonferencia szervezése meghívott előadóval, innovatív és gyakorlati megoldási javaslatok kivitelezésével</w:t>
      </w:r>
    </w:p>
    <w:p w14:paraId="02982BF1"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Ötletbörze a tanuló mindennapi életébe illeszthető, pozitív gyakorlatokról, amelyekkel lokálisan hozzájárulhat egy élhetőbb Földért</w:t>
      </w:r>
    </w:p>
    <w:p w14:paraId="22DA5DBF"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A Föld és az emberiség jövőjét feldolgozó filmek, regények, képregények, zenei vagy egyéb videók kiscsoportos elemzése, saját videó készítése</w:t>
      </w:r>
    </w:p>
    <w:p w14:paraId="2E4B2DC6"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Képregény- és karikatúraverseny „Egy élhető Föld” jegyében</w:t>
      </w:r>
    </w:p>
    <w:p w14:paraId="1527D70E"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bdr w:val="none" w:sz="0" w:space="0" w:color="auto" w:frame="1"/>
          <w:lang w:eastAsia="hu-HU"/>
        </w:rPr>
      </w:pPr>
      <w:r w:rsidRPr="004442F4">
        <w:rPr>
          <w:rFonts w:ascii="Times New Roman" w:eastAsia="Times New Roman" w:hAnsi="Times New Roman" w:cs="Times New Roman"/>
          <w:snapToGrid w:val="0"/>
          <w:sz w:val="24"/>
          <w:szCs w:val="24"/>
          <w:bdr w:val="none" w:sz="0" w:space="0" w:color="auto" w:frame="1"/>
          <w:lang w:eastAsia="hu-HU"/>
        </w:rPr>
        <w:t>Portré: ismerkedés olyan kortárs személyek életével vagy nemzetközi szervezetek munkájával, akik/amelyek sokat tettek vagy tesznek a Föld élhető jövőjéért, magyar példák felkutatása</w:t>
      </w:r>
    </w:p>
    <w:p w14:paraId="3471EA8F" w14:textId="77777777" w:rsidR="004442F4" w:rsidRPr="004442F4" w:rsidRDefault="004442F4" w:rsidP="004442F4">
      <w:pPr>
        <w:widowControl w:val="0"/>
        <w:numPr>
          <w:ilvl w:val="0"/>
          <w:numId w:val="3"/>
        </w:numPr>
        <w:spacing w:after="0" w:line="276" w:lineRule="auto"/>
        <w:ind w:left="426" w:hanging="426"/>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bdr w:val="none" w:sz="0" w:space="0" w:color="auto" w:frame="1"/>
          <w:lang w:eastAsia="hu-HU"/>
        </w:rPr>
        <w:t>Minielőadás és gyakorlati foglalkozás szervezése óvodás vagy általános iskolás korosztálynak az „Élhető Föld” témakörében</w:t>
      </w:r>
    </w:p>
    <w:p w14:paraId="11404BD1" w14:textId="77777777" w:rsidR="004442F4" w:rsidRPr="004442F4" w:rsidRDefault="004442F4" w:rsidP="004442F4">
      <w:pPr>
        <w:widowControl w:val="0"/>
        <w:spacing w:after="0" w:line="276" w:lineRule="auto"/>
        <w:jc w:val="both"/>
        <w:rPr>
          <w:rFonts w:ascii="Times New Roman" w:eastAsia="Cambria" w:hAnsi="Times New Roman" w:cs="Times New Roman"/>
          <w:b/>
          <w:smallCaps/>
          <w:snapToGrid w:val="0"/>
          <w:color w:val="0070C0"/>
          <w:sz w:val="24"/>
          <w:szCs w:val="24"/>
          <w:lang w:eastAsia="hu-HU"/>
        </w:rPr>
      </w:pPr>
    </w:p>
    <w:p w14:paraId="6AA93890"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p>
    <w:p w14:paraId="78EBC985" w14:textId="77777777" w:rsidR="004442F4" w:rsidRPr="004442F4" w:rsidRDefault="004442F4" w:rsidP="004442F4">
      <w:pPr>
        <w:widowControl w:val="0"/>
        <w:spacing w:after="0" w:line="276"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br w:type="page"/>
      </w:r>
    </w:p>
    <w:p w14:paraId="089EF206" w14:textId="77777777" w:rsidR="004442F4" w:rsidRPr="004442F4" w:rsidRDefault="004442F4" w:rsidP="004442F4">
      <w:pPr>
        <w:widowControl w:val="0"/>
        <w:spacing w:before="480" w:after="240" w:line="360" w:lineRule="auto"/>
        <w:contextualSpacing/>
        <w:jc w:val="both"/>
        <w:rPr>
          <w:rFonts w:ascii="Times New Roman" w:eastAsia="Times New Roman" w:hAnsi="Times New Roman" w:cs="Times New Roman"/>
          <w:b/>
          <w:sz w:val="28"/>
          <w:szCs w:val="24"/>
          <w:lang w:eastAsia="hu-HU"/>
        </w:rPr>
      </w:pPr>
      <w:r w:rsidRPr="004442F4">
        <w:rPr>
          <w:rFonts w:ascii="Times New Roman" w:eastAsia="Times New Roman" w:hAnsi="Times New Roman" w:cs="Times New Roman"/>
          <w:b/>
          <w:sz w:val="28"/>
          <w:szCs w:val="24"/>
          <w:lang w:eastAsia="hu-HU"/>
        </w:rPr>
        <w:lastRenderedPageBreak/>
        <w:t>4. A továbbhaladás feltételei</w:t>
      </w:r>
    </w:p>
    <w:p w14:paraId="54B789A6" w14:textId="77777777" w:rsidR="004442F4" w:rsidRPr="004442F4" w:rsidRDefault="004442F4" w:rsidP="004442F4">
      <w:pPr>
        <w:widowControl w:val="0"/>
        <w:spacing w:before="480" w:after="240" w:line="360" w:lineRule="auto"/>
        <w:contextualSpacing/>
        <w:jc w:val="both"/>
        <w:rPr>
          <w:rFonts w:ascii="Times New Roman" w:eastAsia="Times New Roman" w:hAnsi="Times New Roman" w:cs="Times New Roman"/>
          <w:b/>
          <w:sz w:val="24"/>
          <w:szCs w:val="24"/>
          <w:lang w:eastAsia="hu-HU"/>
        </w:rPr>
      </w:pPr>
    </w:p>
    <w:p w14:paraId="20288B5C" w14:textId="77777777" w:rsidR="004442F4" w:rsidRPr="004442F4" w:rsidRDefault="004442F4" w:rsidP="004442F4">
      <w:pPr>
        <w:widowControl w:val="0"/>
        <w:spacing w:before="480" w:after="240" w:line="360" w:lineRule="auto"/>
        <w:contextualSpacing/>
        <w:jc w:val="both"/>
        <w:rPr>
          <w:rFonts w:ascii="Times New Roman" w:eastAsia="Times New Roman" w:hAnsi="Times New Roman" w:cs="Times New Roman"/>
          <w:sz w:val="24"/>
          <w:szCs w:val="24"/>
          <w:lang w:eastAsia="hu-HU"/>
        </w:rPr>
      </w:pPr>
      <w:r w:rsidRPr="004442F4">
        <w:rPr>
          <w:rFonts w:ascii="Times New Roman" w:eastAsia="Times New Roman" w:hAnsi="Times New Roman" w:cs="Times New Roman"/>
          <w:sz w:val="24"/>
          <w:szCs w:val="24"/>
          <w:lang w:eastAsia="hu-HU"/>
        </w:rPr>
        <w:t>6. évfolyam végére a tanulók rendelkezzenek azzal a tudással, mellyel a Nemzeti alaptantervben megnevezett kompetenciák fejlődnek. Valamint a tanulók rendelkezzenek azokkal a tanulási eredményekkel, melyeket a fent olvasható egyest témakörök ismertetnek.</w:t>
      </w:r>
    </w:p>
    <w:p w14:paraId="4E770B08" w14:textId="77777777" w:rsidR="004442F4" w:rsidRPr="004442F4" w:rsidRDefault="004442F4" w:rsidP="004442F4">
      <w:pPr>
        <w:widowControl w:val="0"/>
        <w:spacing w:before="480" w:after="240" w:line="360" w:lineRule="auto"/>
        <w:contextualSpacing/>
        <w:jc w:val="both"/>
        <w:rPr>
          <w:rFonts w:ascii="Times New Roman" w:eastAsia="Times New Roman" w:hAnsi="Times New Roman" w:cs="Times New Roman"/>
          <w:b/>
          <w:sz w:val="24"/>
          <w:szCs w:val="24"/>
          <w:lang w:eastAsia="hu-HU"/>
        </w:rPr>
      </w:pPr>
    </w:p>
    <w:p w14:paraId="47EF1E1A" w14:textId="77777777" w:rsidR="004442F4" w:rsidRPr="004442F4" w:rsidRDefault="004442F4" w:rsidP="004442F4">
      <w:pPr>
        <w:widowControl w:val="0"/>
        <w:spacing w:after="0" w:line="360" w:lineRule="auto"/>
        <w:jc w:val="both"/>
        <w:rPr>
          <w:rFonts w:ascii="Times New Roman" w:eastAsia="Times New Roman" w:hAnsi="Times New Roman" w:cs="Times New Roman"/>
          <w:snapToGrid w:val="0"/>
          <w:sz w:val="24"/>
          <w:szCs w:val="24"/>
          <w:lang w:eastAsia="hu-HU"/>
        </w:rPr>
      </w:pPr>
    </w:p>
    <w:p w14:paraId="3B62B060" w14:textId="77777777" w:rsidR="004442F4" w:rsidRPr="004442F4" w:rsidRDefault="004442F4" w:rsidP="004442F4">
      <w:pPr>
        <w:widowControl w:val="0"/>
        <w:spacing w:before="240" w:after="120" w:line="360" w:lineRule="auto"/>
        <w:contextualSpacing/>
        <w:jc w:val="both"/>
        <w:rPr>
          <w:rFonts w:ascii="Times New Roman" w:eastAsia="Times New Roman" w:hAnsi="Times New Roman" w:cs="Times New Roman"/>
          <w:b/>
          <w:sz w:val="28"/>
          <w:szCs w:val="24"/>
          <w:lang w:eastAsia="hu-HU"/>
        </w:rPr>
      </w:pPr>
      <w:r w:rsidRPr="004442F4">
        <w:rPr>
          <w:rFonts w:ascii="Times New Roman" w:eastAsia="Times New Roman" w:hAnsi="Times New Roman" w:cs="Times New Roman"/>
          <w:b/>
          <w:sz w:val="28"/>
          <w:szCs w:val="24"/>
          <w:lang w:eastAsia="hu-HU"/>
        </w:rPr>
        <w:t>5. Értékelés</w:t>
      </w:r>
    </w:p>
    <w:p w14:paraId="5415200D" w14:textId="77777777" w:rsidR="004442F4" w:rsidRPr="004442F4" w:rsidRDefault="004442F4" w:rsidP="004442F4">
      <w:pPr>
        <w:widowControl w:val="0"/>
        <w:spacing w:before="240" w:after="120" w:line="360" w:lineRule="auto"/>
        <w:contextualSpacing/>
        <w:jc w:val="both"/>
        <w:rPr>
          <w:rFonts w:ascii="Times New Roman" w:eastAsia="Times New Roman" w:hAnsi="Times New Roman" w:cs="Times New Roman"/>
          <w:b/>
          <w:sz w:val="24"/>
          <w:szCs w:val="24"/>
          <w:lang w:eastAsia="hu-HU"/>
        </w:rPr>
      </w:pPr>
    </w:p>
    <w:p w14:paraId="497B7002" w14:textId="77777777" w:rsidR="004442F4" w:rsidRPr="004442F4" w:rsidRDefault="004442F4" w:rsidP="004442F4">
      <w:pPr>
        <w:widowControl w:val="0"/>
        <w:spacing w:after="0" w:line="360" w:lineRule="auto"/>
        <w:jc w:val="both"/>
        <w:rPr>
          <w:rFonts w:ascii="Times New Roman" w:eastAsia="Times New Roman" w:hAnsi="Times New Roman" w:cs="Times New Roman"/>
          <w:b/>
          <w:i/>
          <w:snapToGrid w:val="0"/>
          <w:sz w:val="24"/>
          <w:szCs w:val="24"/>
          <w:lang w:eastAsia="hu-HU"/>
        </w:rPr>
      </w:pPr>
      <w:r w:rsidRPr="004442F4">
        <w:rPr>
          <w:rFonts w:ascii="Times New Roman" w:eastAsia="Times New Roman" w:hAnsi="Times New Roman" w:cs="Times New Roman"/>
          <w:b/>
          <w:i/>
          <w:snapToGrid w:val="0"/>
          <w:sz w:val="24"/>
          <w:szCs w:val="24"/>
          <w:lang w:eastAsia="hu-HU"/>
        </w:rPr>
        <w:t>A fejlesztési követelményeknél megfogalmazottak közül az életkorhoz illeszkedően kiemelten az alábbiakat értékeljük:</w:t>
      </w:r>
    </w:p>
    <w:p w14:paraId="1F84DC0A"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egy-egy fogalom használatát és magyarázatát</w:t>
      </w:r>
    </w:p>
    <w:p w14:paraId="46FA20E8"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lényegkiemelést</w:t>
      </w:r>
    </w:p>
    <w:p w14:paraId="04CD43BE"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tanári kérdésekre adandó rövid és szakmailag pontos válaszokat</w:t>
      </w:r>
    </w:p>
    <w:p w14:paraId="51AC933C"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egy-egy téma összefüggő, szabatos kifejtését néhány (öt-tíz) mondatban</w:t>
      </w:r>
    </w:p>
    <w:p w14:paraId="64993C03"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ábrák, képek elemzését, leírását</w:t>
      </w:r>
    </w:p>
    <w:p w14:paraId="65A02969"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grafikonok, diagramok elemzését, értékelését</w:t>
      </w:r>
    </w:p>
    <w:p w14:paraId="4C6197AE"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tematikus térképek elemzését,</w:t>
      </w:r>
    </w:p>
    <w:p w14:paraId="5704D5B0"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földrajzi tárgyú jellemzésekhez, térképi információk értelmezését és felhasználását</w:t>
      </w:r>
    </w:p>
    <w:p w14:paraId="6F8694DB"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egyes témákhoz kapcsolódó topográfiai fogalom, térképen való elhelyezését</w:t>
      </w:r>
    </w:p>
    <w:p w14:paraId="1909802F"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szemléleti térképolvasás képességét</w:t>
      </w:r>
    </w:p>
    <w:p w14:paraId="1C8750D6"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kontúrtérkép használatát</w:t>
      </w:r>
    </w:p>
    <w:p w14:paraId="0E34D958"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önálló búvárkodás alapján (internet, könyv- és lexikonhasználat) készített kiselőadás megtartását</w:t>
      </w:r>
    </w:p>
    <w:p w14:paraId="1C82AFE8"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videofilm mondandójának szóbeli magyarázatát</w:t>
      </w:r>
    </w:p>
    <w:p w14:paraId="5CA30DD4"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rajzos feladatmegoldását tábla vagy írásvetítő alkalmazásával,</w:t>
      </w:r>
    </w:p>
    <w:p w14:paraId="765660D8"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vázlat, feleletterv elkészítését</w:t>
      </w:r>
    </w:p>
    <w:p w14:paraId="6ACE2EB6" w14:textId="77777777" w:rsidR="004442F4" w:rsidRPr="004442F4" w:rsidRDefault="004442F4" w:rsidP="004442F4">
      <w:pPr>
        <w:widowControl w:val="0"/>
        <w:numPr>
          <w:ilvl w:val="0"/>
          <w:numId w:val="1"/>
        </w:numPr>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logikai okfejtést és érvelést</w:t>
      </w:r>
    </w:p>
    <w:p w14:paraId="02E2D9DB" w14:textId="77777777" w:rsidR="004442F4" w:rsidRDefault="004442F4">
      <w:pPr>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br w:type="page"/>
      </w:r>
    </w:p>
    <w:p w14:paraId="53CC6306" w14:textId="77777777" w:rsidR="004442F4" w:rsidRPr="004442F4" w:rsidRDefault="004442F4" w:rsidP="004442F4">
      <w:pPr>
        <w:widowControl w:val="0"/>
        <w:spacing w:before="480" w:after="240" w:line="360" w:lineRule="auto"/>
        <w:contextualSpacing/>
        <w:jc w:val="both"/>
        <w:outlineLvl w:val="6"/>
        <w:rPr>
          <w:rFonts w:ascii="Times New Roman" w:eastAsia="Times New Roman" w:hAnsi="Times New Roman" w:cs="Times New Roman"/>
          <w:b/>
          <w:sz w:val="28"/>
          <w:szCs w:val="24"/>
          <w:lang w:eastAsia="hu-HU"/>
        </w:rPr>
      </w:pPr>
      <w:r w:rsidRPr="004442F4">
        <w:rPr>
          <w:rFonts w:ascii="Times New Roman" w:eastAsia="Times New Roman" w:hAnsi="Times New Roman" w:cs="Times New Roman"/>
          <w:b/>
          <w:sz w:val="28"/>
          <w:szCs w:val="24"/>
          <w:lang w:eastAsia="hu-HU"/>
        </w:rPr>
        <w:lastRenderedPageBreak/>
        <w:t>6. Ellenőrzés</w:t>
      </w:r>
    </w:p>
    <w:p w14:paraId="62FFCD6C" w14:textId="77777777" w:rsidR="004442F4" w:rsidRPr="004442F4" w:rsidRDefault="004442F4" w:rsidP="004442F4">
      <w:pPr>
        <w:widowControl w:val="0"/>
        <w:spacing w:before="480" w:after="240" w:line="360" w:lineRule="auto"/>
        <w:contextualSpacing/>
        <w:jc w:val="both"/>
        <w:outlineLvl w:val="6"/>
        <w:rPr>
          <w:rFonts w:ascii="Times New Roman" w:eastAsia="Times New Roman" w:hAnsi="Times New Roman" w:cs="Times New Roman"/>
          <w:b/>
          <w:sz w:val="24"/>
          <w:szCs w:val="24"/>
          <w:lang w:eastAsia="hu-HU"/>
        </w:rPr>
      </w:pPr>
    </w:p>
    <w:p w14:paraId="0A789CD4" w14:textId="77777777" w:rsidR="004442F4" w:rsidRPr="004442F4" w:rsidRDefault="004442F4" w:rsidP="004442F4">
      <w:pPr>
        <w:widowControl w:val="0"/>
        <w:numPr>
          <w:ilvl w:val="0"/>
          <w:numId w:val="2"/>
        </w:numPr>
        <w:spacing w:after="0" w:line="360" w:lineRule="auto"/>
        <w:ind w:left="426"/>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i/>
          <w:snapToGrid w:val="0"/>
          <w:sz w:val="24"/>
          <w:szCs w:val="24"/>
          <w:lang w:eastAsia="hu-HU"/>
        </w:rPr>
        <w:t>Nyomtatott feladatlap</w:t>
      </w:r>
      <w:r w:rsidRPr="004442F4">
        <w:rPr>
          <w:rFonts w:ascii="Times New Roman" w:eastAsia="Times New Roman" w:hAnsi="Times New Roman" w:cs="Times New Roman"/>
          <w:snapToGrid w:val="0"/>
          <w:sz w:val="24"/>
          <w:szCs w:val="24"/>
          <w:lang w:eastAsia="hu-HU"/>
        </w:rPr>
        <w:t xml:space="preserve"> (zárt- és zárható végű, valamint nyílt végű kérdések, egyszerű feleletválasztás, hibakutatás, többszörös választás, asszociációs típusú feladatok, mennyiségi összehasonlítás, igaz-hamis állítások, rajzos feladatok, számításos feladatok, vegyes feladatok, esszé)</w:t>
      </w:r>
    </w:p>
    <w:p w14:paraId="50251667" w14:textId="77777777" w:rsidR="004442F4" w:rsidRPr="004442F4" w:rsidRDefault="004442F4" w:rsidP="004442F4">
      <w:pPr>
        <w:widowControl w:val="0"/>
        <w:numPr>
          <w:ilvl w:val="0"/>
          <w:numId w:val="2"/>
        </w:numPr>
        <w:spacing w:after="0" w:line="360" w:lineRule="auto"/>
        <w:ind w:left="426"/>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Szóbeli felelet</w:t>
      </w:r>
    </w:p>
    <w:p w14:paraId="39D95FC2" w14:textId="77777777" w:rsidR="004442F4" w:rsidRPr="004442F4" w:rsidRDefault="004442F4" w:rsidP="004442F4">
      <w:pPr>
        <w:widowControl w:val="0"/>
        <w:numPr>
          <w:ilvl w:val="0"/>
          <w:numId w:val="2"/>
        </w:numPr>
        <w:spacing w:after="0" w:line="360" w:lineRule="auto"/>
        <w:ind w:left="426"/>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Írásbeli felelet (esszé)</w:t>
      </w:r>
    </w:p>
    <w:p w14:paraId="633B765B" w14:textId="77777777" w:rsidR="004442F4" w:rsidRPr="004442F4" w:rsidRDefault="004442F4" w:rsidP="004442F4">
      <w:pPr>
        <w:widowControl w:val="0"/>
        <w:numPr>
          <w:ilvl w:val="0"/>
          <w:numId w:val="2"/>
        </w:numPr>
        <w:spacing w:after="0" w:line="360" w:lineRule="auto"/>
        <w:ind w:left="426"/>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Témazáró dolgozat (összefoglalás előzi meg a témakör végén)</w:t>
      </w:r>
    </w:p>
    <w:p w14:paraId="7B387BF0" w14:textId="77777777" w:rsidR="004442F4" w:rsidRPr="004442F4" w:rsidRDefault="004442F4" w:rsidP="004442F4">
      <w:pPr>
        <w:widowControl w:val="0"/>
        <w:numPr>
          <w:ilvl w:val="0"/>
          <w:numId w:val="2"/>
        </w:numPr>
        <w:spacing w:after="0" w:line="360" w:lineRule="auto"/>
        <w:ind w:left="426"/>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 xml:space="preserve">Egyéni, vagy csoportos </w:t>
      </w:r>
      <w:r w:rsidRPr="004442F4">
        <w:rPr>
          <w:rFonts w:ascii="Times New Roman" w:eastAsia="Times New Roman" w:hAnsi="Times New Roman" w:cs="Times New Roman"/>
          <w:i/>
          <w:snapToGrid w:val="0"/>
          <w:sz w:val="24"/>
          <w:szCs w:val="24"/>
          <w:lang w:eastAsia="hu-HU"/>
        </w:rPr>
        <w:t>projektmunka</w:t>
      </w:r>
    </w:p>
    <w:p w14:paraId="40F7A232" w14:textId="77777777" w:rsidR="004442F4" w:rsidRPr="004442F4" w:rsidRDefault="004442F4" w:rsidP="004442F4">
      <w:pPr>
        <w:widowControl w:val="0"/>
        <w:numPr>
          <w:ilvl w:val="0"/>
          <w:numId w:val="2"/>
        </w:numPr>
        <w:spacing w:after="0" w:line="360" w:lineRule="auto"/>
        <w:ind w:left="426"/>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Egyszerűbb kísérlet elvégzése</w:t>
      </w:r>
    </w:p>
    <w:p w14:paraId="77162350" w14:textId="77777777" w:rsidR="004442F4" w:rsidRPr="004442F4" w:rsidRDefault="004442F4" w:rsidP="004442F4">
      <w:pPr>
        <w:widowControl w:val="0"/>
        <w:numPr>
          <w:ilvl w:val="0"/>
          <w:numId w:val="2"/>
        </w:numPr>
        <w:spacing w:after="0" w:line="360" w:lineRule="auto"/>
        <w:ind w:left="426"/>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Házi dolgozat (önálló megfigyelés vagy gyűjtőmunka)</w:t>
      </w:r>
    </w:p>
    <w:p w14:paraId="2755BB63" w14:textId="77777777" w:rsidR="004442F4" w:rsidRPr="004442F4" w:rsidRDefault="004442F4" w:rsidP="004442F4">
      <w:pPr>
        <w:widowControl w:val="0"/>
        <w:numPr>
          <w:ilvl w:val="0"/>
          <w:numId w:val="2"/>
        </w:numPr>
        <w:spacing w:after="0" w:line="360" w:lineRule="auto"/>
        <w:ind w:left="426"/>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Terepgyakorlat</w:t>
      </w:r>
    </w:p>
    <w:p w14:paraId="1F027A3E" w14:textId="77777777" w:rsidR="004442F4" w:rsidRPr="004442F4" w:rsidRDefault="004442F4" w:rsidP="004442F4">
      <w:pPr>
        <w:widowControl w:val="0"/>
        <w:numPr>
          <w:ilvl w:val="0"/>
          <w:numId w:val="2"/>
        </w:numPr>
        <w:spacing w:after="0" w:line="360" w:lineRule="auto"/>
        <w:ind w:left="426"/>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i/>
          <w:snapToGrid w:val="0"/>
          <w:sz w:val="24"/>
          <w:szCs w:val="24"/>
          <w:lang w:eastAsia="hu-HU"/>
        </w:rPr>
        <w:t>Versenyen, vetélkedőn</w:t>
      </w:r>
      <w:r w:rsidRPr="004442F4">
        <w:rPr>
          <w:rFonts w:ascii="Times New Roman" w:eastAsia="Times New Roman" w:hAnsi="Times New Roman" w:cs="Times New Roman"/>
          <w:snapToGrid w:val="0"/>
          <w:sz w:val="24"/>
          <w:szCs w:val="24"/>
          <w:lang w:eastAsia="hu-HU"/>
        </w:rPr>
        <w:t xml:space="preserve"> való részvétel, illetve azok szervezésének lebonyolításának segítése</w:t>
      </w:r>
    </w:p>
    <w:p w14:paraId="3D18559F" w14:textId="77777777" w:rsidR="004442F4" w:rsidRPr="004442F4" w:rsidRDefault="004442F4" w:rsidP="004442F4">
      <w:pPr>
        <w:widowControl w:val="0"/>
        <w:spacing w:before="480" w:after="240" w:line="360" w:lineRule="auto"/>
        <w:contextualSpacing/>
        <w:jc w:val="both"/>
        <w:rPr>
          <w:rFonts w:ascii="Times New Roman" w:eastAsia="Times New Roman" w:hAnsi="Times New Roman" w:cs="Times New Roman"/>
          <w:b/>
          <w:sz w:val="24"/>
          <w:szCs w:val="24"/>
          <w:lang w:eastAsia="hu-HU"/>
        </w:rPr>
      </w:pPr>
    </w:p>
    <w:p w14:paraId="699977F8" w14:textId="77777777" w:rsidR="004442F4" w:rsidRPr="004442F4" w:rsidRDefault="004442F4" w:rsidP="004442F4">
      <w:pPr>
        <w:widowControl w:val="0"/>
        <w:spacing w:before="480" w:after="240" w:line="360" w:lineRule="auto"/>
        <w:contextualSpacing/>
        <w:jc w:val="both"/>
        <w:rPr>
          <w:rFonts w:ascii="Times New Roman" w:eastAsia="Times New Roman" w:hAnsi="Times New Roman" w:cs="Times New Roman"/>
          <w:b/>
          <w:sz w:val="24"/>
          <w:szCs w:val="24"/>
          <w:lang w:eastAsia="hu-HU"/>
        </w:rPr>
      </w:pPr>
    </w:p>
    <w:p w14:paraId="3F9C62AD" w14:textId="77777777" w:rsidR="004442F4" w:rsidRPr="004442F4" w:rsidRDefault="004442F4" w:rsidP="004442F4">
      <w:pPr>
        <w:widowControl w:val="0"/>
        <w:numPr>
          <w:ilvl w:val="1"/>
          <w:numId w:val="5"/>
        </w:numPr>
        <w:spacing w:before="480" w:after="240" w:line="360" w:lineRule="auto"/>
        <w:ind w:left="284"/>
        <w:contextualSpacing/>
        <w:jc w:val="both"/>
        <w:rPr>
          <w:rFonts w:ascii="Times New Roman" w:eastAsia="Times New Roman" w:hAnsi="Times New Roman" w:cs="Times New Roman"/>
          <w:b/>
          <w:sz w:val="28"/>
          <w:szCs w:val="24"/>
          <w:lang w:eastAsia="hu-HU"/>
        </w:rPr>
      </w:pPr>
      <w:r w:rsidRPr="004442F4">
        <w:rPr>
          <w:rFonts w:ascii="Times New Roman" w:eastAsia="Times New Roman" w:hAnsi="Times New Roman" w:cs="Times New Roman"/>
          <w:b/>
          <w:sz w:val="28"/>
          <w:szCs w:val="24"/>
          <w:lang w:eastAsia="hu-HU"/>
        </w:rPr>
        <w:t>Taneszköz kiválasztásának elvei, valamint szükséges feltételei</w:t>
      </w:r>
    </w:p>
    <w:p w14:paraId="6D824ACE" w14:textId="77777777" w:rsidR="004442F4" w:rsidRPr="004442F4" w:rsidRDefault="004442F4" w:rsidP="004442F4">
      <w:pPr>
        <w:widowControl w:val="0"/>
        <w:spacing w:before="480" w:after="240" w:line="360" w:lineRule="auto"/>
        <w:contextualSpacing/>
        <w:jc w:val="both"/>
        <w:rPr>
          <w:rFonts w:ascii="Times New Roman" w:eastAsia="Times New Roman" w:hAnsi="Times New Roman" w:cs="Times New Roman"/>
          <w:b/>
          <w:sz w:val="24"/>
          <w:szCs w:val="24"/>
          <w:lang w:eastAsia="hu-HU"/>
        </w:rPr>
      </w:pPr>
    </w:p>
    <w:p w14:paraId="3A7CB760" w14:textId="77777777" w:rsidR="004442F4" w:rsidRPr="004442F4" w:rsidRDefault="004442F4" w:rsidP="004442F4">
      <w:pPr>
        <w:widowControl w:val="0"/>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 xml:space="preserve">A nevelés-oktatási intézmények működéséről szóló 11/1994. (VI. 8.) MKM rendelet 7. sz. melléklete szerint és a </w:t>
      </w:r>
      <w:r w:rsidRPr="004442F4">
        <w:rPr>
          <w:rFonts w:ascii="Times New Roman" w:eastAsia="Times New Roman" w:hAnsi="Times New Roman" w:cs="Times New Roman"/>
          <w:i/>
          <w:snapToGrid w:val="0"/>
          <w:sz w:val="24"/>
          <w:szCs w:val="24"/>
          <w:lang w:eastAsia="hu-HU"/>
        </w:rPr>
        <w:t>Természettudományi Munkaközösség</w:t>
      </w:r>
      <w:r w:rsidRPr="004442F4">
        <w:rPr>
          <w:rFonts w:ascii="Times New Roman" w:eastAsia="Times New Roman" w:hAnsi="Times New Roman" w:cs="Times New Roman"/>
          <w:snapToGrid w:val="0"/>
          <w:sz w:val="24"/>
          <w:szCs w:val="24"/>
          <w:lang w:eastAsia="hu-HU"/>
        </w:rPr>
        <w:t xml:space="preserve"> által elkészített jegyzék alapján, illetve a kerettanterv tartalmainak elsajátításához szükséges eszközök.</w:t>
      </w:r>
    </w:p>
    <w:p w14:paraId="5D939F23" w14:textId="3D1B47C2" w:rsidR="004442F4" w:rsidRDefault="004442F4" w:rsidP="004442F4">
      <w:pPr>
        <w:widowControl w:val="0"/>
        <w:spacing w:after="0" w:line="360" w:lineRule="auto"/>
        <w:jc w:val="both"/>
        <w:rPr>
          <w:rFonts w:ascii="Times New Roman" w:eastAsia="Times New Roman" w:hAnsi="Times New Roman" w:cs="Times New Roman"/>
          <w:snapToGrid w:val="0"/>
          <w:sz w:val="24"/>
          <w:szCs w:val="24"/>
          <w:lang w:eastAsia="hu-HU"/>
        </w:rPr>
      </w:pPr>
      <w:r w:rsidRPr="004442F4">
        <w:rPr>
          <w:rFonts w:ascii="Times New Roman" w:eastAsia="Times New Roman" w:hAnsi="Times New Roman" w:cs="Times New Roman"/>
          <w:snapToGrid w:val="0"/>
          <w:sz w:val="24"/>
          <w:szCs w:val="24"/>
          <w:lang w:eastAsia="hu-HU"/>
        </w:rPr>
        <w:t xml:space="preserve">A természettudomány tantárgy tanításához a kerettantervhez is illeszkedő, taneszközök közül (lehetőleg) olyat kell használnunk, amelyek lehetőséget biztosítanak a sokoldalú képességfejlesztésre, tartalmukban korszerűek (külön figyelmet kell fordítanunk a beépített tantárgyak és modulok ismereteire). Továbbá a tankönyvek tananyag struktúrájukban a tanulók életkori sajátosságaihoz illeszkednek, ezért a tananyag eredményesebb elsajátítását teszik lehetővé. </w:t>
      </w:r>
      <w:r w:rsidRPr="004442F4">
        <w:rPr>
          <w:rFonts w:ascii="Times New Roman" w:eastAsia="Times New Roman" w:hAnsi="Times New Roman" w:cs="Times New Roman"/>
          <w:i/>
          <w:snapToGrid w:val="0"/>
          <w:sz w:val="24"/>
          <w:szCs w:val="24"/>
          <w:lang w:eastAsia="hu-HU"/>
        </w:rPr>
        <w:t>Az 5. és 6. évfolyamon a természettudomány tantárgynál</w:t>
      </w:r>
      <w:r w:rsidRPr="004442F4">
        <w:rPr>
          <w:rFonts w:ascii="Times New Roman" w:eastAsia="Times New Roman" w:hAnsi="Times New Roman" w:cs="Times New Roman"/>
          <w:snapToGrid w:val="0"/>
          <w:sz w:val="24"/>
          <w:szCs w:val="24"/>
          <w:lang w:eastAsia="hu-HU"/>
        </w:rPr>
        <w:t xml:space="preserve"> használt tankönyvek és a hozzá kapcsolódó munkafüzetek kiválasztásánál előnyben kell részesíteni az olyan tankönyveteket illetve tankönyvcsaládot, amely illusztrációs anyaga (képek fajokról, életközösségekről, grafikonok, táblázatok) segítséget nyújtanak a képességfejlesztéshez.</w:t>
      </w:r>
    </w:p>
    <w:p w14:paraId="57A507AB" w14:textId="3649878A" w:rsidR="00380A46" w:rsidRPr="00392847" w:rsidRDefault="00392847" w:rsidP="0039284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Amennyiben lehetséges, a jogszabályban meghatározott, ingyenesen elérhető tankönyveket részesítjük előnyben. Ha a kerettantervnek és a kétszintű érettségire való sikeres felkészítésnek jobban megfelelő kiadványt találunk, akkor annak használatát is lehetővé tesszük.</w:t>
      </w:r>
    </w:p>
    <w:sectPr w:rsidR="00380A46" w:rsidRPr="0039284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BAE93" w14:textId="77777777" w:rsidR="004442F4" w:rsidRDefault="004442F4" w:rsidP="004442F4">
      <w:pPr>
        <w:spacing w:after="0" w:line="240" w:lineRule="auto"/>
      </w:pPr>
      <w:r>
        <w:separator/>
      </w:r>
    </w:p>
  </w:endnote>
  <w:endnote w:type="continuationSeparator" w:id="0">
    <w:p w14:paraId="578F7D67" w14:textId="77777777" w:rsidR="004442F4" w:rsidRDefault="004442F4" w:rsidP="00444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49D19" w14:textId="77777777" w:rsidR="004442F4" w:rsidRDefault="004442F4" w:rsidP="004442F4">
      <w:pPr>
        <w:spacing w:after="0" w:line="240" w:lineRule="auto"/>
      </w:pPr>
      <w:r>
        <w:separator/>
      </w:r>
    </w:p>
  </w:footnote>
  <w:footnote w:type="continuationSeparator" w:id="0">
    <w:p w14:paraId="523A1206" w14:textId="77777777" w:rsidR="004442F4" w:rsidRDefault="004442F4" w:rsidP="00444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1615" w14:textId="77777777" w:rsidR="002737AA" w:rsidRPr="00D31FAC" w:rsidRDefault="004442F4">
    <w:pPr>
      <w:pStyle w:val="lfej"/>
      <w:rPr>
        <w:szCs w:val="24"/>
        <w:u w:val="single"/>
      </w:rPr>
    </w:pPr>
    <w:r w:rsidRPr="00D31FAC">
      <w:rPr>
        <w:szCs w:val="24"/>
        <w:u w:val="single"/>
      </w:rPr>
      <w:t>Kodolányi János Gimnázium</w:t>
    </w:r>
    <w:r>
      <w:rPr>
        <w:szCs w:val="24"/>
        <w:u w:val="single"/>
      </w:rPr>
      <w:tab/>
    </w:r>
    <w:r>
      <w:rPr>
        <w:szCs w:val="24"/>
        <w:u w:val="single"/>
      </w:rPr>
      <w:tab/>
      <w:t>Természettudomány 5-11. évfolyam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56C2"/>
    <w:multiLevelType w:val="hybridMultilevel"/>
    <w:tmpl w:val="1986B0B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993431A"/>
    <w:multiLevelType w:val="hybridMultilevel"/>
    <w:tmpl w:val="FCC8299A"/>
    <w:lvl w:ilvl="0" w:tplc="A148F6C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 w15:restartNumberingAfterBreak="0">
    <w:nsid w:val="2C4D3BA4"/>
    <w:multiLevelType w:val="hybridMultilevel"/>
    <w:tmpl w:val="BE0EB228"/>
    <w:lvl w:ilvl="0" w:tplc="273EE5F0">
      <w:start w:val="1"/>
      <w:numFmt w:val="bullet"/>
      <w:lvlText w:val="–"/>
      <w:lvlJc w:val="left"/>
      <w:pPr>
        <w:ind w:left="862"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1B6721B"/>
    <w:multiLevelType w:val="hybridMultilevel"/>
    <w:tmpl w:val="8B7240D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8147F6"/>
    <w:multiLevelType w:val="multilevel"/>
    <w:tmpl w:val="FF782B2A"/>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710910"/>
    <w:multiLevelType w:val="hybridMultilevel"/>
    <w:tmpl w:val="9476F9B4"/>
    <w:lvl w:ilvl="0" w:tplc="A148F6C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64FF4AE7"/>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BA01DD8"/>
    <w:multiLevelType w:val="multilevel"/>
    <w:tmpl w:val="DCD0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EE40BB"/>
    <w:multiLevelType w:val="hybridMultilevel"/>
    <w:tmpl w:val="ADA87244"/>
    <w:lvl w:ilvl="0" w:tplc="A148F6C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16cid:durableId="1929381903">
    <w:abstractNumId w:val="6"/>
  </w:num>
  <w:num w:numId="2" w16cid:durableId="6085139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8549350">
    <w:abstractNumId w:val="2"/>
  </w:num>
  <w:num w:numId="4" w16cid:durableId="1753161282">
    <w:abstractNumId w:val="7"/>
  </w:num>
  <w:num w:numId="5" w16cid:durableId="345525588">
    <w:abstractNumId w:val="4"/>
  </w:num>
  <w:num w:numId="6" w16cid:durableId="891883763">
    <w:abstractNumId w:val="0"/>
  </w:num>
  <w:num w:numId="7" w16cid:durableId="1950308699">
    <w:abstractNumId w:val="8"/>
  </w:num>
  <w:num w:numId="8" w16cid:durableId="1502352371">
    <w:abstractNumId w:val="5"/>
  </w:num>
  <w:num w:numId="9" w16cid:durableId="1940330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F4"/>
    <w:rsid w:val="002737AA"/>
    <w:rsid w:val="00380A46"/>
    <w:rsid w:val="00392847"/>
    <w:rsid w:val="004442F4"/>
    <w:rsid w:val="00956FC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6CB2F"/>
  <w15:chartTrackingRefBased/>
  <w15:docId w15:val="{0EC55140-2B7D-4410-8621-8A7FBBB5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Cm"/>
    <w:next w:val="Norml"/>
    <w:link w:val="Cmsor1Char"/>
    <w:uiPriority w:val="9"/>
    <w:qFormat/>
    <w:rsid w:val="004442F4"/>
    <w:pPr>
      <w:spacing w:before="240" w:after="60"/>
      <w:contextualSpacing w:val="0"/>
      <w:jc w:val="center"/>
      <w:outlineLvl w:val="0"/>
    </w:pPr>
    <w:rPr>
      <w:rFonts w:ascii="Arial" w:eastAsia="Times New Roman" w:hAnsi="Arial" w:cs="Times New Roman"/>
      <w:b/>
      <w:spacing w:val="0"/>
      <w:sz w:val="36"/>
      <w:szCs w:val="20"/>
    </w:rPr>
  </w:style>
  <w:style w:type="paragraph" w:styleId="Cmsor2">
    <w:name w:val="heading 2"/>
    <w:basedOn w:val="Norml"/>
    <w:next w:val="Norml"/>
    <w:link w:val="Cmsor2Char"/>
    <w:autoRedefine/>
    <w:qFormat/>
    <w:rsid w:val="004442F4"/>
    <w:pPr>
      <w:widowControl w:val="0"/>
      <w:spacing w:before="480" w:after="60" w:line="360" w:lineRule="auto"/>
      <w:jc w:val="both"/>
      <w:outlineLvl w:val="1"/>
    </w:pPr>
    <w:rPr>
      <w:rFonts w:ascii="Times New Roman" w:eastAsia="Times New Roman" w:hAnsi="Times New Roman" w:cs="Times New Roman"/>
      <w:b/>
      <w:snapToGrid w:val="0"/>
      <w:color w:val="0070C0"/>
      <w:sz w:val="28"/>
      <w:szCs w:val="32"/>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442F4"/>
    <w:rPr>
      <w:rFonts w:ascii="Arial" w:eastAsia="Times New Roman" w:hAnsi="Arial" w:cs="Times New Roman"/>
      <w:b/>
      <w:snapToGrid w:val="0"/>
      <w:kern w:val="28"/>
      <w:sz w:val="36"/>
      <w:szCs w:val="20"/>
      <w:lang w:eastAsia="hu-HU"/>
    </w:rPr>
  </w:style>
  <w:style w:type="character" w:customStyle="1" w:styleId="Cmsor2Char">
    <w:name w:val="Címsor 2 Char"/>
    <w:basedOn w:val="Bekezdsalapbettpusa"/>
    <w:link w:val="Cmsor2"/>
    <w:rsid w:val="004442F4"/>
    <w:rPr>
      <w:rFonts w:ascii="Times New Roman" w:eastAsia="Times New Roman" w:hAnsi="Times New Roman" w:cs="Times New Roman"/>
      <w:b/>
      <w:snapToGrid w:val="0"/>
      <w:color w:val="0070C0"/>
      <w:sz w:val="28"/>
      <w:szCs w:val="32"/>
      <w:lang w:eastAsia="hu-HU"/>
    </w:rPr>
  </w:style>
  <w:style w:type="numbering" w:customStyle="1" w:styleId="Nemlista1">
    <w:name w:val="Nem lista1"/>
    <w:next w:val="Nemlista"/>
    <w:uiPriority w:val="99"/>
    <w:semiHidden/>
    <w:unhideWhenUsed/>
    <w:rsid w:val="004442F4"/>
  </w:style>
  <w:style w:type="paragraph" w:styleId="lfej">
    <w:name w:val="header"/>
    <w:basedOn w:val="Norml"/>
    <w:link w:val="lfejChar"/>
    <w:uiPriority w:val="99"/>
    <w:rsid w:val="004442F4"/>
    <w:pPr>
      <w:widowControl w:val="0"/>
      <w:tabs>
        <w:tab w:val="center" w:pos="4703"/>
        <w:tab w:val="right" w:pos="9406"/>
      </w:tabs>
      <w:spacing w:after="0" w:line="240" w:lineRule="auto"/>
      <w:jc w:val="both"/>
    </w:pPr>
    <w:rPr>
      <w:rFonts w:ascii="Times New Roman" w:eastAsia="Times New Roman" w:hAnsi="Times New Roman" w:cs="Times New Roman"/>
      <w:snapToGrid w:val="0"/>
      <w:sz w:val="24"/>
      <w:szCs w:val="20"/>
      <w:lang w:eastAsia="hu-HU"/>
    </w:rPr>
  </w:style>
  <w:style w:type="character" w:customStyle="1" w:styleId="lfejChar">
    <w:name w:val="Élőfej Char"/>
    <w:basedOn w:val="Bekezdsalapbettpusa"/>
    <w:link w:val="lfej"/>
    <w:uiPriority w:val="99"/>
    <w:rsid w:val="004442F4"/>
    <w:rPr>
      <w:rFonts w:ascii="Times New Roman" w:eastAsia="Times New Roman" w:hAnsi="Times New Roman" w:cs="Times New Roman"/>
      <w:snapToGrid w:val="0"/>
      <w:sz w:val="24"/>
      <w:szCs w:val="20"/>
      <w:lang w:eastAsia="hu-HU"/>
    </w:rPr>
  </w:style>
  <w:style w:type="paragraph" w:customStyle="1" w:styleId="Listaszerbekezds2">
    <w:name w:val="Listaszerű bekezdés2"/>
    <w:basedOn w:val="Norml"/>
    <w:rsid w:val="004442F4"/>
    <w:pPr>
      <w:spacing w:after="0" w:line="240" w:lineRule="auto"/>
      <w:ind w:left="720"/>
      <w:contextualSpacing/>
    </w:pPr>
    <w:rPr>
      <w:rFonts w:ascii="Calibri" w:eastAsia="Calibri" w:hAnsi="Calibri" w:cs="Times New Roman"/>
    </w:rPr>
  </w:style>
  <w:style w:type="paragraph" w:customStyle="1" w:styleId="Listaszerbekezds4">
    <w:name w:val="Listaszerű bekezdés4"/>
    <w:basedOn w:val="Norml"/>
    <w:rsid w:val="004442F4"/>
    <w:pPr>
      <w:spacing w:after="120" w:line="276" w:lineRule="auto"/>
      <w:ind w:left="928" w:hanging="360"/>
      <w:jc w:val="both"/>
    </w:pPr>
    <w:rPr>
      <w:rFonts w:ascii="Calibri" w:eastAsia="Calibri" w:hAnsi="Calibri" w:cs="Calibri"/>
    </w:rPr>
  </w:style>
  <w:style w:type="paragraph" w:styleId="Cm">
    <w:name w:val="Title"/>
    <w:basedOn w:val="Norml"/>
    <w:next w:val="Norml"/>
    <w:link w:val="CmChar"/>
    <w:qFormat/>
    <w:rsid w:val="004442F4"/>
    <w:pPr>
      <w:widowControl w:val="0"/>
      <w:spacing w:after="0" w:line="240" w:lineRule="auto"/>
      <w:contextualSpacing/>
      <w:jc w:val="both"/>
    </w:pPr>
    <w:rPr>
      <w:rFonts w:asciiTheme="majorHAnsi" w:eastAsiaTheme="majorEastAsia" w:hAnsiTheme="majorHAnsi" w:cstheme="majorBidi"/>
      <w:snapToGrid w:val="0"/>
      <w:spacing w:val="-10"/>
      <w:kern w:val="28"/>
      <w:sz w:val="56"/>
      <w:szCs w:val="56"/>
      <w:lang w:eastAsia="hu-HU"/>
    </w:rPr>
  </w:style>
  <w:style w:type="character" w:customStyle="1" w:styleId="CmChar">
    <w:name w:val="Cím Char"/>
    <w:basedOn w:val="Bekezdsalapbettpusa"/>
    <w:link w:val="Cm"/>
    <w:rsid w:val="004442F4"/>
    <w:rPr>
      <w:rFonts w:asciiTheme="majorHAnsi" w:eastAsiaTheme="majorEastAsia" w:hAnsiTheme="majorHAnsi" w:cstheme="majorBidi"/>
      <w:snapToGrid w:val="0"/>
      <w:spacing w:val="-10"/>
      <w:kern w:val="28"/>
      <w:sz w:val="56"/>
      <w:szCs w:val="56"/>
      <w:lang w:eastAsia="hu-HU"/>
    </w:rPr>
  </w:style>
  <w:style w:type="paragraph" w:styleId="llb">
    <w:name w:val="footer"/>
    <w:basedOn w:val="Norml"/>
    <w:link w:val="llbChar"/>
    <w:uiPriority w:val="99"/>
    <w:unhideWhenUsed/>
    <w:rsid w:val="004442F4"/>
    <w:pPr>
      <w:tabs>
        <w:tab w:val="center" w:pos="4536"/>
        <w:tab w:val="right" w:pos="9072"/>
      </w:tabs>
      <w:spacing w:after="0" w:line="240" w:lineRule="auto"/>
    </w:pPr>
  </w:style>
  <w:style w:type="character" w:customStyle="1" w:styleId="llbChar">
    <w:name w:val="Élőláb Char"/>
    <w:basedOn w:val="Bekezdsalapbettpusa"/>
    <w:link w:val="llb"/>
    <w:uiPriority w:val="99"/>
    <w:rsid w:val="00444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07eb853-a26a-41d3-a96d-2dc0943001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7366CE66E0003D4A9766C872C5AB4C23" ma:contentTypeVersion="16" ma:contentTypeDescription="Új dokumentum létrehozása." ma:contentTypeScope="" ma:versionID="f951ec0545e1dc4a1fa022a0c3843d43">
  <xsd:schema xmlns:xsd="http://www.w3.org/2001/XMLSchema" xmlns:xs="http://www.w3.org/2001/XMLSchema" xmlns:p="http://schemas.microsoft.com/office/2006/metadata/properties" xmlns:ns3="007eb853-a26a-41d3-a96d-2dc094300123" xmlns:ns4="5f4856ca-c5c6-4edb-90b4-ac9d9bce42d0" targetNamespace="http://schemas.microsoft.com/office/2006/metadata/properties" ma:root="true" ma:fieldsID="8fa7925c477f8eb008e95d54cde06ca1" ns3:_="" ns4:_="">
    <xsd:import namespace="007eb853-a26a-41d3-a96d-2dc094300123"/>
    <xsd:import namespace="5f4856ca-c5c6-4edb-90b4-ac9d9bce42d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eb853-a26a-41d3-a96d-2dc094300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856ca-c5c6-4edb-90b4-ac9d9bce42d0" elementFormDefault="qualified">
    <xsd:import namespace="http://schemas.microsoft.com/office/2006/documentManagement/types"/>
    <xsd:import namespace="http://schemas.microsoft.com/office/infopath/2007/PartnerControls"/>
    <xsd:element name="SharedWithUsers" ma:index="13"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Megosztva részletekkel" ma:internalName="SharedWithDetails" ma:readOnly="true">
      <xsd:simpleType>
        <xsd:restriction base="dms:Note">
          <xsd:maxLength value="255"/>
        </xsd:restriction>
      </xsd:simpleType>
    </xsd:element>
    <xsd:element name="SharingHintHash" ma:index="15"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D27C89-2B23-4391-9593-6A666E56937F}">
  <ds:schemaRefs>
    <ds:schemaRef ds:uri="http://schemas.openxmlformats.org/package/2006/metadata/core-properties"/>
    <ds:schemaRef ds:uri="http://purl.org/dc/terms/"/>
    <ds:schemaRef ds:uri="007eb853-a26a-41d3-a96d-2dc094300123"/>
    <ds:schemaRef ds:uri="http://schemas.microsoft.com/office/2006/documentManagement/types"/>
    <ds:schemaRef ds:uri="http://purl.org/dc/dcmitype/"/>
    <ds:schemaRef ds:uri="http://schemas.microsoft.com/office/infopath/2007/PartnerControls"/>
    <ds:schemaRef ds:uri="5f4856ca-c5c6-4edb-90b4-ac9d9bce42d0"/>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C1B702DE-9B77-47EE-B1A7-D0706FD09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eb853-a26a-41d3-a96d-2dc094300123"/>
    <ds:schemaRef ds:uri="5f4856ca-c5c6-4edb-90b4-ac9d9bce4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21620-27C0-43FA-B9D5-7814D3048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11112</Words>
  <Characters>76679</Characters>
  <Application>Microsoft Office Word</Application>
  <DocSecurity>0</DocSecurity>
  <Lines>638</Lines>
  <Paragraphs>175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Csillag László</dc:creator>
  <cp:keywords/>
  <dc:description/>
  <cp:lastModifiedBy>Csillag László</cp:lastModifiedBy>
  <cp:revision>4</cp:revision>
  <dcterms:created xsi:type="dcterms:W3CDTF">2023-11-24T18:40:00Z</dcterms:created>
  <dcterms:modified xsi:type="dcterms:W3CDTF">2024-01-25T14:14:00Z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0x0101007366CE66E0003D4A9766C872C5AB4C23</vt:lpwstr>
  </property>
</Properties>
</file>