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header1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4A2" w:rsidRDefault="00EF54A2" w:rsidP="00EF54A2">
      <w:pPr>
        <w:tabs>
          <w:tab w:val="left" w:pos="2522"/>
        </w:tabs>
        <w:jc w:val="center"/>
        <w:rPr>
          <w:b/>
          <w:caps/>
          <w:sz w:val="28"/>
          <w:szCs w:val="28"/>
        </w:rPr>
      </w:pPr>
    </w:p>
    <w:p w:rsidR="00EF54A2" w:rsidRDefault="00EF54A2" w:rsidP="00EF54A2">
      <w:pPr>
        <w:jc w:val="center"/>
        <w:rPr>
          <w:b/>
          <w:sz w:val="36"/>
          <w:szCs w:val="36"/>
        </w:rPr>
      </w:pPr>
    </w:p>
    <w:p w:rsidR="00EF54A2" w:rsidRDefault="00EF54A2" w:rsidP="00EF54A2">
      <w:pPr>
        <w:jc w:val="center"/>
        <w:rPr>
          <w:b/>
          <w:sz w:val="36"/>
          <w:szCs w:val="36"/>
        </w:rPr>
      </w:pPr>
    </w:p>
    <w:p w:rsidR="00EF54A2" w:rsidRDefault="00EF54A2" w:rsidP="00EF54A2">
      <w:pPr>
        <w:jc w:val="center"/>
        <w:rPr>
          <w:b/>
          <w:sz w:val="36"/>
          <w:szCs w:val="36"/>
        </w:rPr>
      </w:pPr>
    </w:p>
    <w:p w:rsidR="00EF54A2" w:rsidRDefault="00EF54A2" w:rsidP="00EF54A2">
      <w:pPr>
        <w:jc w:val="center"/>
        <w:rPr>
          <w:b/>
          <w:sz w:val="36"/>
          <w:szCs w:val="36"/>
        </w:rPr>
      </w:pPr>
    </w:p>
    <w:p w:rsidR="00EF54A2" w:rsidRDefault="00EF54A2" w:rsidP="00EF54A2">
      <w:pPr>
        <w:jc w:val="center"/>
        <w:rPr>
          <w:b/>
          <w:sz w:val="36"/>
          <w:szCs w:val="36"/>
        </w:rPr>
      </w:pPr>
    </w:p>
    <w:p w:rsidR="00EF54A2" w:rsidRDefault="00EF54A2" w:rsidP="00EF54A2">
      <w:pPr>
        <w:jc w:val="center"/>
        <w:rPr>
          <w:b/>
          <w:sz w:val="36"/>
          <w:szCs w:val="36"/>
        </w:rPr>
      </w:pPr>
    </w:p>
    <w:p w:rsidR="00EF54A2" w:rsidRDefault="00EF54A2" w:rsidP="00EF54A2">
      <w:pPr>
        <w:jc w:val="center"/>
        <w:rPr>
          <w:b/>
          <w:sz w:val="36"/>
          <w:szCs w:val="36"/>
        </w:rPr>
      </w:pPr>
    </w:p>
    <w:p w:rsidR="00EF54A2" w:rsidRDefault="00EF54A2" w:rsidP="00EF54A2">
      <w:pPr>
        <w:jc w:val="center"/>
        <w:rPr>
          <w:b/>
          <w:sz w:val="36"/>
          <w:szCs w:val="36"/>
        </w:rPr>
      </w:pPr>
    </w:p>
    <w:p w:rsidR="00EF54A2" w:rsidRDefault="00EF54A2" w:rsidP="00EF54A2">
      <w:pPr>
        <w:jc w:val="center"/>
        <w:rPr>
          <w:b/>
          <w:sz w:val="36"/>
          <w:szCs w:val="36"/>
        </w:rPr>
      </w:pPr>
    </w:p>
    <w:p w:rsidR="00EF54A2" w:rsidRDefault="00EF54A2" w:rsidP="00EF54A2">
      <w:pPr>
        <w:jc w:val="center"/>
        <w:rPr>
          <w:b/>
          <w:sz w:val="36"/>
          <w:szCs w:val="36"/>
        </w:rPr>
      </w:pPr>
    </w:p>
    <w:p w:rsidR="00EF54A2" w:rsidRDefault="00EF54A2" w:rsidP="00EF54A2">
      <w:pPr>
        <w:jc w:val="center"/>
        <w:rPr>
          <w:b/>
          <w:sz w:val="36"/>
          <w:szCs w:val="36"/>
        </w:rPr>
      </w:pPr>
    </w:p>
    <w:p w:rsidR="00EF54A2" w:rsidRDefault="00EF54A2" w:rsidP="00EF54A2">
      <w:pPr>
        <w:jc w:val="center"/>
        <w:rPr>
          <w:b/>
          <w:sz w:val="36"/>
          <w:szCs w:val="36"/>
        </w:rPr>
      </w:pPr>
    </w:p>
    <w:p w:rsidR="00EF54A2" w:rsidRDefault="00EF54A2" w:rsidP="00EF54A2">
      <w:pPr>
        <w:jc w:val="center"/>
        <w:rPr>
          <w:b/>
          <w:sz w:val="36"/>
          <w:szCs w:val="36"/>
        </w:rPr>
      </w:pPr>
      <w:r>
        <w:rPr>
          <w:b/>
          <w:sz w:val="36"/>
          <w:szCs w:val="36"/>
        </w:rPr>
        <w:t xml:space="preserve">A </w:t>
      </w:r>
      <w:r w:rsidRPr="00635CEC">
        <w:rPr>
          <w:b/>
          <w:sz w:val="36"/>
          <w:szCs w:val="36"/>
        </w:rPr>
        <w:t>társadalomtudományi munkaközösség részletes tantárgyi programja</w:t>
      </w:r>
    </w:p>
    <w:p w:rsidR="00EF54A2" w:rsidRPr="00635CEC" w:rsidRDefault="00EF54A2" w:rsidP="00EF54A2">
      <w:pPr>
        <w:jc w:val="center"/>
        <w:rPr>
          <w:b/>
          <w:sz w:val="36"/>
          <w:szCs w:val="36"/>
        </w:rPr>
      </w:pPr>
      <w:r>
        <w:rPr>
          <w:b/>
          <w:sz w:val="36"/>
          <w:szCs w:val="36"/>
        </w:rPr>
        <w:t>2014</w:t>
      </w:r>
    </w:p>
    <w:p w:rsidR="00EF54A2" w:rsidRPr="00635CEC" w:rsidRDefault="00EF54A2" w:rsidP="00EF54A2">
      <w:pPr>
        <w:jc w:val="both"/>
        <w:rPr>
          <w:b/>
        </w:rPr>
      </w:pPr>
    </w:p>
    <w:p w:rsidR="00EF54A2" w:rsidRPr="00635CEC" w:rsidRDefault="00EF54A2" w:rsidP="00EF54A2">
      <w:pPr>
        <w:jc w:val="both"/>
      </w:pPr>
    </w:p>
    <w:p w:rsidR="00EF54A2" w:rsidRPr="00635CEC" w:rsidRDefault="00EF54A2" w:rsidP="00EF54A2">
      <w:pPr>
        <w:jc w:val="both"/>
      </w:pPr>
    </w:p>
    <w:p w:rsidR="00EF54A2" w:rsidRPr="00635CEC" w:rsidRDefault="00EF54A2" w:rsidP="00EF54A2">
      <w:pPr>
        <w:jc w:val="both"/>
      </w:pPr>
    </w:p>
    <w:p w:rsidR="00EF54A2" w:rsidRPr="00635CEC" w:rsidRDefault="00EF54A2" w:rsidP="00EF54A2">
      <w:pPr>
        <w:jc w:val="both"/>
      </w:pPr>
    </w:p>
    <w:p w:rsidR="00EF54A2" w:rsidRPr="00635CEC" w:rsidRDefault="00EF54A2" w:rsidP="00EF54A2">
      <w:pPr>
        <w:jc w:val="both"/>
      </w:pPr>
    </w:p>
    <w:p w:rsidR="00EF54A2" w:rsidRPr="00635CEC" w:rsidRDefault="00EF54A2" w:rsidP="00EF54A2">
      <w:pPr>
        <w:jc w:val="both"/>
      </w:pPr>
    </w:p>
    <w:p w:rsidR="00EF54A2" w:rsidRPr="00635CEC" w:rsidRDefault="00EF54A2" w:rsidP="00EF54A2">
      <w:pPr>
        <w:jc w:val="both"/>
      </w:pPr>
    </w:p>
    <w:p w:rsidR="00EF54A2" w:rsidRPr="00635CEC" w:rsidRDefault="00EF54A2" w:rsidP="00EF54A2">
      <w:pPr>
        <w:jc w:val="both"/>
      </w:pPr>
    </w:p>
    <w:p w:rsidR="00EF54A2" w:rsidRPr="00635CEC" w:rsidRDefault="00EF54A2" w:rsidP="00EF54A2">
      <w:pPr>
        <w:jc w:val="both"/>
      </w:pPr>
    </w:p>
    <w:p w:rsidR="00EF54A2" w:rsidRDefault="00EF54A2" w:rsidP="00EF54A2">
      <w:pPr>
        <w:jc w:val="both"/>
      </w:pPr>
    </w:p>
    <w:p w:rsidR="00EF54A2" w:rsidRPr="00635CEC" w:rsidRDefault="00EF54A2" w:rsidP="00EF54A2">
      <w:pPr>
        <w:jc w:val="both"/>
      </w:pPr>
    </w:p>
    <w:p w:rsidR="00EF54A2" w:rsidRPr="00635CEC" w:rsidRDefault="00EF54A2" w:rsidP="00EF54A2">
      <w:pPr>
        <w:jc w:val="both"/>
      </w:pPr>
    </w:p>
    <w:p w:rsidR="00EF54A2" w:rsidRPr="00635CEC" w:rsidRDefault="00EF54A2" w:rsidP="00EF54A2">
      <w:pPr>
        <w:jc w:val="both"/>
      </w:pPr>
    </w:p>
    <w:p w:rsidR="00EF54A2" w:rsidRPr="00635CEC" w:rsidRDefault="00EF54A2" w:rsidP="00EF54A2">
      <w:pPr>
        <w:jc w:val="both"/>
      </w:pPr>
    </w:p>
    <w:p w:rsidR="00EF54A2" w:rsidRPr="00635CEC" w:rsidRDefault="00EF54A2" w:rsidP="00EF54A2">
      <w:pPr>
        <w:jc w:val="both"/>
      </w:pPr>
    </w:p>
    <w:p w:rsidR="00EF54A2" w:rsidRPr="00635CEC" w:rsidRDefault="00EF54A2" w:rsidP="00EF54A2">
      <w:pPr>
        <w:jc w:val="both"/>
      </w:pPr>
    </w:p>
    <w:p w:rsidR="00EF54A2" w:rsidRPr="00635CEC"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Pr="00205E84" w:rsidRDefault="00EF54A2" w:rsidP="00EF54A2">
      <w:pPr>
        <w:jc w:val="both"/>
        <w:rPr>
          <w:b/>
          <w:sz w:val="28"/>
          <w:szCs w:val="28"/>
        </w:rPr>
      </w:pPr>
      <w:r w:rsidRPr="00205E84">
        <w:rPr>
          <w:b/>
          <w:sz w:val="28"/>
          <w:szCs w:val="28"/>
        </w:rPr>
        <w:t>Tartalomjegyzék</w:t>
      </w:r>
    </w:p>
    <w:p w:rsidR="00EF54A2" w:rsidRPr="00205E84" w:rsidRDefault="00EF54A2" w:rsidP="00EF54A2">
      <w:pPr>
        <w:tabs>
          <w:tab w:val="left" w:pos="7371"/>
        </w:tabs>
        <w:jc w:val="both"/>
      </w:pPr>
      <w:r>
        <w:tab/>
        <w:t>Oldal</w:t>
      </w:r>
      <w:r>
        <w:tab/>
      </w:r>
      <w:r>
        <w:tab/>
      </w:r>
      <w:r>
        <w:tab/>
      </w:r>
      <w:r>
        <w:tab/>
      </w:r>
      <w:r>
        <w:tab/>
      </w:r>
    </w:p>
    <w:p w:rsidR="00EF54A2" w:rsidRPr="00205E84" w:rsidRDefault="00EF54A2" w:rsidP="00EF54A2">
      <w:pPr>
        <w:jc w:val="both"/>
      </w:pPr>
    </w:p>
    <w:p w:rsidR="00EF54A2" w:rsidRDefault="00EF54A2" w:rsidP="00F85315">
      <w:pPr>
        <w:pStyle w:val="Listaszerbekezds"/>
        <w:numPr>
          <w:ilvl w:val="0"/>
          <w:numId w:val="96"/>
        </w:numPr>
        <w:tabs>
          <w:tab w:val="left" w:leader="dot" w:pos="7655"/>
        </w:tabs>
        <w:ind w:left="714" w:hanging="357"/>
        <w:jc w:val="both"/>
        <w:rPr>
          <w:rFonts w:ascii="Times New Roman" w:hAnsi="Times New Roman" w:cs="Times New Roman"/>
          <w:sz w:val="24"/>
          <w:szCs w:val="24"/>
        </w:rPr>
      </w:pPr>
      <w:r>
        <w:rPr>
          <w:rFonts w:ascii="Times New Roman" w:hAnsi="Times New Roman" w:cs="Times New Roman"/>
          <w:sz w:val="24"/>
          <w:szCs w:val="24"/>
        </w:rPr>
        <w:t>Általános bevezető</w:t>
      </w:r>
      <w:r>
        <w:rPr>
          <w:rFonts w:ascii="Times New Roman" w:hAnsi="Times New Roman" w:cs="Times New Roman"/>
          <w:sz w:val="24"/>
          <w:szCs w:val="24"/>
        </w:rPr>
        <w:tab/>
        <w:t xml:space="preserve">3. </w:t>
      </w:r>
    </w:p>
    <w:p w:rsidR="00EF54A2" w:rsidRPr="00D73869" w:rsidRDefault="00EF54A2" w:rsidP="00EF54A2">
      <w:pPr>
        <w:tabs>
          <w:tab w:val="left" w:leader="dot" w:pos="7655"/>
        </w:tabs>
        <w:ind w:left="357"/>
        <w:jc w:val="both"/>
      </w:pPr>
    </w:p>
    <w:p w:rsidR="00EF54A2" w:rsidRDefault="00EF54A2" w:rsidP="00F85315">
      <w:pPr>
        <w:pStyle w:val="Listaszerbekezds"/>
        <w:numPr>
          <w:ilvl w:val="0"/>
          <w:numId w:val="96"/>
        </w:numPr>
        <w:tabs>
          <w:tab w:val="left" w:leader="dot" w:pos="7655"/>
        </w:tabs>
        <w:ind w:left="714" w:hanging="357"/>
        <w:jc w:val="both"/>
        <w:rPr>
          <w:rFonts w:ascii="Times New Roman" w:hAnsi="Times New Roman" w:cs="Times New Roman"/>
          <w:sz w:val="24"/>
          <w:szCs w:val="24"/>
        </w:rPr>
      </w:pPr>
      <w:r w:rsidRPr="00205E84">
        <w:rPr>
          <w:rFonts w:ascii="Times New Roman" w:hAnsi="Times New Roman" w:cs="Times New Roman"/>
          <w:sz w:val="24"/>
          <w:szCs w:val="24"/>
        </w:rPr>
        <w:t xml:space="preserve">Magyar nyelv és irodalom </w:t>
      </w:r>
      <w:r>
        <w:rPr>
          <w:rFonts w:ascii="Times New Roman" w:hAnsi="Times New Roman" w:cs="Times New Roman"/>
          <w:sz w:val="24"/>
          <w:szCs w:val="24"/>
        </w:rPr>
        <w:t>helyi tanterve</w:t>
      </w:r>
      <w:r>
        <w:rPr>
          <w:rFonts w:ascii="Times New Roman" w:hAnsi="Times New Roman" w:cs="Times New Roman"/>
          <w:sz w:val="24"/>
          <w:szCs w:val="24"/>
        </w:rPr>
        <w:tab/>
        <w:t xml:space="preserve">4. </w:t>
      </w:r>
    </w:p>
    <w:p w:rsidR="00EF54A2" w:rsidRPr="00D73869" w:rsidRDefault="00EF54A2" w:rsidP="00EF54A2">
      <w:pPr>
        <w:tabs>
          <w:tab w:val="left" w:leader="dot" w:pos="7655"/>
        </w:tabs>
        <w:jc w:val="both"/>
      </w:pPr>
    </w:p>
    <w:p w:rsidR="00EF54A2" w:rsidRDefault="00EF54A2" w:rsidP="00F85315">
      <w:pPr>
        <w:pStyle w:val="Listaszerbekezds"/>
        <w:numPr>
          <w:ilvl w:val="0"/>
          <w:numId w:val="96"/>
        </w:numPr>
        <w:tabs>
          <w:tab w:val="left" w:leader="dot" w:pos="7371"/>
        </w:tabs>
        <w:ind w:left="714" w:hanging="357"/>
        <w:jc w:val="both"/>
        <w:rPr>
          <w:rFonts w:ascii="Times New Roman" w:hAnsi="Times New Roman" w:cs="Times New Roman"/>
          <w:sz w:val="24"/>
          <w:szCs w:val="24"/>
        </w:rPr>
      </w:pPr>
      <w:r>
        <w:rPr>
          <w:rFonts w:ascii="Times New Roman" w:hAnsi="Times New Roman" w:cs="Times New Roman"/>
          <w:sz w:val="24"/>
          <w:szCs w:val="24"/>
        </w:rPr>
        <w:t>Dráma és tánc helyi tanterve</w:t>
      </w:r>
      <w:r>
        <w:rPr>
          <w:rFonts w:ascii="Times New Roman" w:hAnsi="Times New Roman" w:cs="Times New Roman"/>
          <w:sz w:val="24"/>
          <w:szCs w:val="24"/>
        </w:rPr>
        <w:tab/>
      </w:r>
      <w:r w:rsidR="00455B43">
        <w:rPr>
          <w:rFonts w:ascii="Times New Roman" w:hAnsi="Times New Roman" w:cs="Times New Roman"/>
          <w:sz w:val="24"/>
          <w:szCs w:val="24"/>
        </w:rPr>
        <w:t>208</w:t>
      </w:r>
      <w:r w:rsidR="001A3DFA">
        <w:rPr>
          <w:rFonts w:ascii="Times New Roman" w:hAnsi="Times New Roman" w:cs="Times New Roman"/>
          <w:sz w:val="24"/>
          <w:szCs w:val="24"/>
        </w:rPr>
        <w:t>.</w:t>
      </w:r>
      <w:r>
        <w:rPr>
          <w:rFonts w:ascii="Times New Roman" w:hAnsi="Times New Roman" w:cs="Times New Roman"/>
          <w:sz w:val="24"/>
          <w:szCs w:val="24"/>
        </w:rPr>
        <w:t xml:space="preserve"> </w:t>
      </w:r>
    </w:p>
    <w:p w:rsidR="00EF54A2" w:rsidRPr="00D73869" w:rsidRDefault="00EF54A2" w:rsidP="00EF54A2">
      <w:pPr>
        <w:tabs>
          <w:tab w:val="left" w:leader="dot" w:pos="7371"/>
        </w:tabs>
        <w:jc w:val="both"/>
      </w:pPr>
    </w:p>
    <w:p w:rsidR="00EF54A2" w:rsidRDefault="00EF54A2" w:rsidP="00F85315">
      <w:pPr>
        <w:pStyle w:val="Listaszerbekezds"/>
        <w:numPr>
          <w:ilvl w:val="0"/>
          <w:numId w:val="96"/>
        </w:numPr>
        <w:tabs>
          <w:tab w:val="left" w:leader="dot" w:pos="7371"/>
        </w:tabs>
        <w:ind w:left="714" w:hanging="357"/>
        <w:jc w:val="both"/>
        <w:rPr>
          <w:rFonts w:ascii="Times New Roman" w:hAnsi="Times New Roman" w:cs="Times New Roman"/>
          <w:sz w:val="24"/>
          <w:szCs w:val="24"/>
        </w:rPr>
      </w:pPr>
      <w:r>
        <w:rPr>
          <w:rFonts w:ascii="Times New Roman" w:hAnsi="Times New Roman" w:cs="Times New Roman"/>
          <w:sz w:val="24"/>
          <w:szCs w:val="24"/>
        </w:rPr>
        <w:t>Történelem, társadalmi és állampolgári ismeretek helyi tanterve</w:t>
      </w:r>
      <w:r>
        <w:rPr>
          <w:rFonts w:ascii="Times New Roman" w:hAnsi="Times New Roman" w:cs="Times New Roman"/>
          <w:sz w:val="24"/>
          <w:szCs w:val="24"/>
        </w:rPr>
        <w:tab/>
      </w:r>
      <w:r w:rsidR="00455B43">
        <w:rPr>
          <w:rFonts w:ascii="Times New Roman" w:hAnsi="Times New Roman" w:cs="Times New Roman"/>
          <w:sz w:val="24"/>
          <w:szCs w:val="24"/>
        </w:rPr>
        <w:t>233</w:t>
      </w:r>
      <w:r>
        <w:rPr>
          <w:rFonts w:ascii="Times New Roman" w:hAnsi="Times New Roman" w:cs="Times New Roman"/>
          <w:sz w:val="24"/>
          <w:szCs w:val="24"/>
        </w:rPr>
        <w:t xml:space="preserve">. </w:t>
      </w:r>
    </w:p>
    <w:p w:rsidR="00EF54A2" w:rsidRPr="00D73869" w:rsidRDefault="00EF54A2" w:rsidP="00EF54A2">
      <w:pPr>
        <w:tabs>
          <w:tab w:val="left" w:leader="dot" w:pos="7371"/>
        </w:tabs>
        <w:jc w:val="both"/>
      </w:pPr>
    </w:p>
    <w:p w:rsidR="00EF54A2" w:rsidRDefault="00EF54A2" w:rsidP="00F85315">
      <w:pPr>
        <w:pStyle w:val="Listaszerbekezds"/>
        <w:numPr>
          <w:ilvl w:val="0"/>
          <w:numId w:val="96"/>
        </w:numPr>
        <w:tabs>
          <w:tab w:val="left" w:leader="dot" w:pos="7371"/>
        </w:tabs>
        <w:ind w:left="714" w:hanging="357"/>
        <w:jc w:val="both"/>
        <w:rPr>
          <w:rFonts w:ascii="Times New Roman" w:hAnsi="Times New Roman" w:cs="Times New Roman"/>
          <w:sz w:val="24"/>
          <w:szCs w:val="24"/>
        </w:rPr>
      </w:pPr>
      <w:r>
        <w:rPr>
          <w:rFonts w:ascii="Times New Roman" w:hAnsi="Times New Roman" w:cs="Times New Roman"/>
          <w:sz w:val="24"/>
          <w:szCs w:val="24"/>
        </w:rPr>
        <w:t>Erkölcstan helyi tanterve</w:t>
      </w:r>
      <w:r>
        <w:rPr>
          <w:rFonts w:ascii="Times New Roman" w:hAnsi="Times New Roman" w:cs="Times New Roman"/>
          <w:sz w:val="24"/>
          <w:szCs w:val="24"/>
        </w:rPr>
        <w:tab/>
      </w:r>
      <w:r w:rsidR="00455B43">
        <w:rPr>
          <w:rFonts w:ascii="Times New Roman" w:hAnsi="Times New Roman" w:cs="Times New Roman"/>
          <w:sz w:val="24"/>
          <w:szCs w:val="24"/>
        </w:rPr>
        <w:t>415</w:t>
      </w:r>
      <w:r>
        <w:rPr>
          <w:rFonts w:ascii="Times New Roman" w:hAnsi="Times New Roman" w:cs="Times New Roman"/>
          <w:sz w:val="24"/>
          <w:szCs w:val="24"/>
        </w:rPr>
        <w:t xml:space="preserve">. </w:t>
      </w:r>
    </w:p>
    <w:p w:rsidR="00EF54A2" w:rsidRPr="00D73869" w:rsidRDefault="00EF54A2" w:rsidP="00EF54A2">
      <w:pPr>
        <w:tabs>
          <w:tab w:val="left" w:leader="dot" w:pos="7371"/>
        </w:tabs>
        <w:jc w:val="both"/>
      </w:pPr>
    </w:p>
    <w:p w:rsidR="00EF54A2" w:rsidRDefault="00EF54A2" w:rsidP="00F85315">
      <w:pPr>
        <w:pStyle w:val="Listaszerbekezds"/>
        <w:numPr>
          <w:ilvl w:val="0"/>
          <w:numId w:val="96"/>
        </w:numPr>
        <w:tabs>
          <w:tab w:val="left" w:leader="dot" w:pos="7371"/>
        </w:tabs>
        <w:ind w:left="714" w:hanging="357"/>
        <w:jc w:val="both"/>
        <w:rPr>
          <w:rFonts w:ascii="Times New Roman" w:hAnsi="Times New Roman" w:cs="Times New Roman"/>
          <w:sz w:val="24"/>
          <w:szCs w:val="24"/>
        </w:rPr>
      </w:pPr>
      <w:r>
        <w:rPr>
          <w:rFonts w:ascii="Times New Roman" w:hAnsi="Times New Roman" w:cs="Times New Roman"/>
          <w:sz w:val="24"/>
          <w:szCs w:val="24"/>
        </w:rPr>
        <w:t>Etika helyi tanterve</w:t>
      </w:r>
      <w:r>
        <w:rPr>
          <w:rFonts w:ascii="Times New Roman" w:hAnsi="Times New Roman" w:cs="Times New Roman"/>
          <w:sz w:val="24"/>
          <w:szCs w:val="24"/>
        </w:rPr>
        <w:tab/>
      </w:r>
      <w:r w:rsidR="00455B43">
        <w:rPr>
          <w:rFonts w:ascii="Times New Roman" w:hAnsi="Times New Roman" w:cs="Times New Roman"/>
          <w:sz w:val="24"/>
          <w:szCs w:val="24"/>
        </w:rPr>
        <w:t>423</w:t>
      </w:r>
      <w:r>
        <w:rPr>
          <w:rFonts w:ascii="Times New Roman" w:hAnsi="Times New Roman" w:cs="Times New Roman"/>
          <w:sz w:val="24"/>
          <w:szCs w:val="24"/>
        </w:rPr>
        <w:t xml:space="preserve">. </w:t>
      </w:r>
    </w:p>
    <w:p w:rsidR="00EF54A2" w:rsidRPr="00D73869" w:rsidRDefault="00EF54A2" w:rsidP="00EF54A2">
      <w:pPr>
        <w:tabs>
          <w:tab w:val="left" w:leader="dot" w:pos="7371"/>
        </w:tabs>
        <w:jc w:val="both"/>
      </w:pPr>
    </w:p>
    <w:p w:rsidR="00EF54A2" w:rsidRDefault="00EF54A2" w:rsidP="00F85315">
      <w:pPr>
        <w:pStyle w:val="Listaszerbekezds"/>
        <w:numPr>
          <w:ilvl w:val="0"/>
          <w:numId w:val="96"/>
        </w:numPr>
        <w:tabs>
          <w:tab w:val="left" w:leader="dot" w:pos="7371"/>
        </w:tabs>
        <w:ind w:left="714" w:hanging="357"/>
        <w:jc w:val="both"/>
        <w:rPr>
          <w:rFonts w:ascii="Times New Roman" w:hAnsi="Times New Roman" w:cs="Times New Roman"/>
          <w:sz w:val="24"/>
          <w:szCs w:val="24"/>
        </w:rPr>
      </w:pPr>
      <w:r>
        <w:rPr>
          <w:rFonts w:ascii="Times New Roman" w:hAnsi="Times New Roman" w:cs="Times New Roman"/>
          <w:sz w:val="24"/>
          <w:szCs w:val="24"/>
        </w:rPr>
        <w:t>Ének-zene helyi tanterve</w:t>
      </w:r>
      <w:r>
        <w:rPr>
          <w:rFonts w:ascii="Times New Roman" w:hAnsi="Times New Roman" w:cs="Times New Roman"/>
          <w:sz w:val="24"/>
          <w:szCs w:val="24"/>
        </w:rPr>
        <w:tab/>
      </w:r>
      <w:r w:rsidR="00455B43">
        <w:rPr>
          <w:rFonts w:ascii="Times New Roman" w:hAnsi="Times New Roman" w:cs="Times New Roman"/>
          <w:sz w:val="24"/>
          <w:szCs w:val="24"/>
        </w:rPr>
        <w:t>436</w:t>
      </w:r>
      <w:r>
        <w:rPr>
          <w:rFonts w:ascii="Times New Roman" w:hAnsi="Times New Roman" w:cs="Times New Roman"/>
          <w:sz w:val="24"/>
          <w:szCs w:val="24"/>
        </w:rPr>
        <w:t xml:space="preserve">. </w:t>
      </w:r>
    </w:p>
    <w:p w:rsidR="00EF54A2" w:rsidRPr="00D73869" w:rsidRDefault="00EF54A2" w:rsidP="00EF54A2">
      <w:pPr>
        <w:tabs>
          <w:tab w:val="left" w:leader="dot" w:pos="7371"/>
        </w:tabs>
        <w:jc w:val="both"/>
      </w:pPr>
    </w:p>
    <w:p w:rsidR="00EF54A2" w:rsidRDefault="00EF54A2" w:rsidP="00F85315">
      <w:pPr>
        <w:pStyle w:val="Listaszerbekezds"/>
        <w:numPr>
          <w:ilvl w:val="0"/>
          <w:numId w:val="96"/>
        </w:numPr>
        <w:tabs>
          <w:tab w:val="left" w:leader="dot" w:pos="7371"/>
        </w:tabs>
        <w:ind w:left="714" w:hanging="357"/>
        <w:jc w:val="both"/>
        <w:rPr>
          <w:rFonts w:ascii="Times New Roman" w:hAnsi="Times New Roman" w:cs="Times New Roman"/>
          <w:color w:val="FF0000"/>
          <w:sz w:val="24"/>
          <w:szCs w:val="24"/>
        </w:rPr>
      </w:pPr>
      <w:r>
        <w:rPr>
          <w:rFonts w:ascii="Times New Roman" w:hAnsi="Times New Roman" w:cs="Times New Roman"/>
          <w:sz w:val="24"/>
          <w:szCs w:val="24"/>
        </w:rPr>
        <w:t>V</w:t>
      </w:r>
      <w:r w:rsidR="00794DFC">
        <w:rPr>
          <w:rFonts w:ascii="Times New Roman" w:hAnsi="Times New Roman" w:cs="Times New Roman"/>
          <w:sz w:val="24"/>
          <w:szCs w:val="24"/>
        </w:rPr>
        <w:t>iz</w:t>
      </w:r>
      <w:r w:rsidR="00455B43">
        <w:rPr>
          <w:rFonts w:ascii="Times New Roman" w:hAnsi="Times New Roman" w:cs="Times New Roman"/>
          <w:sz w:val="24"/>
          <w:szCs w:val="24"/>
        </w:rPr>
        <w:t>uális kultúra helyi tanterve</w:t>
      </w:r>
      <w:r w:rsidR="00455B43">
        <w:rPr>
          <w:rFonts w:ascii="Times New Roman" w:hAnsi="Times New Roman" w:cs="Times New Roman"/>
          <w:sz w:val="24"/>
          <w:szCs w:val="24"/>
        </w:rPr>
        <w:tab/>
        <w:t>490</w:t>
      </w:r>
      <w:r w:rsidRPr="00D557DE">
        <w:rPr>
          <w:rFonts w:ascii="Times New Roman" w:hAnsi="Times New Roman" w:cs="Times New Roman"/>
          <w:sz w:val="24"/>
          <w:szCs w:val="24"/>
        </w:rPr>
        <w:t>.</w:t>
      </w:r>
      <w:r>
        <w:rPr>
          <w:rFonts w:ascii="Times New Roman" w:hAnsi="Times New Roman" w:cs="Times New Roman"/>
          <w:color w:val="FF0000"/>
          <w:sz w:val="24"/>
          <w:szCs w:val="24"/>
        </w:rPr>
        <w:t xml:space="preserve"> </w:t>
      </w:r>
    </w:p>
    <w:p w:rsidR="00EF54A2" w:rsidRPr="00D73869" w:rsidRDefault="00EF54A2" w:rsidP="00EF54A2">
      <w:pPr>
        <w:tabs>
          <w:tab w:val="left" w:leader="dot" w:pos="7371"/>
        </w:tabs>
        <w:jc w:val="both"/>
        <w:rPr>
          <w:color w:val="FF0000"/>
        </w:rPr>
      </w:pPr>
    </w:p>
    <w:p w:rsidR="00EF54A2" w:rsidRPr="00205E84" w:rsidRDefault="00EF54A2" w:rsidP="00F85315">
      <w:pPr>
        <w:pStyle w:val="Listaszerbekezds"/>
        <w:numPr>
          <w:ilvl w:val="0"/>
          <w:numId w:val="96"/>
        </w:numPr>
        <w:tabs>
          <w:tab w:val="left" w:leader="dot" w:pos="7371"/>
        </w:tabs>
        <w:ind w:left="714" w:hanging="357"/>
        <w:jc w:val="both"/>
        <w:rPr>
          <w:rFonts w:ascii="Times New Roman" w:hAnsi="Times New Roman" w:cs="Times New Roman"/>
          <w:sz w:val="24"/>
          <w:szCs w:val="24"/>
        </w:rPr>
      </w:pPr>
      <w:r>
        <w:rPr>
          <w:rFonts w:ascii="Times New Roman" w:hAnsi="Times New Roman" w:cs="Times New Roman"/>
          <w:sz w:val="24"/>
          <w:szCs w:val="24"/>
        </w:rPr>
        <w:t>Az iskola által használt taneszközök</w:t>
      </w:r>
      <w:r>
        <w:rPr>
          <w:rFonts w:ascii="Times New Roman" w:hAnsi="Times New Roman" w:cs="Times New Roman"/>
          <w:sz w:val="24"/>
          <w:szCs w:val="24"/>
        </w:rPr>
        <w:tab/>
      </w:r>
      <w:r w:rsidR="00455B43">
        <w:rPr>
          <w:rFonts w:ascii="Times New Roman" w:hAnsi="Times New Roman" w:cs="Times New Roman"/>
          <w:sz w:val="24"/>
          <w:szCs w:val="24"/>
        </w:rPr>
        <w:t>540</w:t>
      </w:r>
      <w:r w:rsidRPr="00D557DE">
        <w:rPr>
          <w:rFonts w:ascii="Times New Roman" w:hAnsi="Times New Roman" w:cs="Times New Roman"/>
          <w:sz w:val="24"/>
          <w:szCs w:val="24"/>
        </w:rPr>
        <w:t>.</w:t>
      </w:r>
      <w:r w:rsidRPr="00D73869">
        <w:rPr>
          <w:rFonts w:ascii="Times New Roman" w:hAnsi="Times New Roman" w:cs="Times New Roman"/>
          <w:color w:val="FF0000"/>
          <w:sz w:val="24"/>
          <w:szCs w:val="24"/>
        </w:rPr>
        <w:t xml:space="preserve"> </w:t>
      </w:r>
    </w:p>
    <w:p w:rsidR="00EF54A2" w:rsidRPr="00205E84" w:rsidRDefault="00EF54A2" w:rsidP="00EF54A2">
      <w:pPr>
        <w:jc w:val="both"/>
      </w:pPr>
    </w:p>
    <w:p w:rsidR="00EF54A2" w:rsidRPr="00205E84" w:rsidRDefault="00EF54A2" w:rsidP="00EF54A2">
      <w:pPr>
        <w:jc w:val="both"/>
      </w:pPr>
    </w:p>
    <w:p w:rsidR="00EF54A2" w:rsidRPr="00205E84" w:rsidRDefault="00EF54A2" w:rsidP="00EF54A2">
      <w:pPr>
        <w:jc w:val="both"/>
      </w:pPr>
    </w:p>
    <w:p w:rsidR="00EF54A2" w:rsidRPr="00205E84" w:rsidRDefault="00EF54A2" w:rsidP="00EF54A2">
      <w:pPr>
        <w:jc w:val="both"/>
      </w:pPr>
    </w:p>
    <w:p w:rsidR="00EF54A2" w:rsidRPr="00205E84" w:rsidRDefault="00EF54A2" w:rsidP="00EF54A2">
      <w:pPr>
        <w:jc w:val="both"/>
      </w:pPr>
    </w:p>
    <w:p w:rsidR="00EF54A2" w:rsidRPr="00205E84" w:rsidRDefault="00EF54A2" w:rsidP="00EF54A2">
      <w:pPr>
        <w:jc w:val="both"/>
      </w:pPr>
    </w:p>
    <w:p w:rsidR="00EF54A2" w:rsidRPr="00205E84" w:rsidRDefault="00EF54A2" w:rsidP="00EF54A2">
      <w:pPr>
        <w:jc w:val="both"/>
      </w:pPr>
    </w:p>
    <w:p w:rsidR="00EF54A2" w:rsidRPr="00205E84" w:rsidRDefault="00EF54A2" w:rsidP="00EF54A2">
      <w:pPr>
        <w:jc w:val="both"/>
      </w:pPr>
    </w:p>
    <w:p w:rsidR="00EF54A2" w:rsidRPr="00205E84" w:rsidRDefault="00EF54A2" w:rsidP="00EF54A2">
      <w:pPr>
        <w:jc w:val="both"/>
      </w:pPr>
    </w:p>
    <w:p w:rsidR="00EF54A2" w:rsidRPr="00205E84" w:rsidRDefault="00EF54A2" w:rsidP="00EF54A2">
      <w:pPr>
        <w:jc w:val="both"/>
      </w:pPr>
    </w:p>
    <w:p w:rsidR="00EF54A2" w:rsidRPr="00205E84" w:rsidRDefault="00EF54A2" w:rsidP="00EF54A2">
      <w:pPr>
        <w:jc w:val="both"/>
      </w:pPr>
    </w:p>
    <w:p w:rsidR="00EF54A2" w:rsidRPr="00205E84"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Pr="00635CEC" w:rsidRDefault="00EF54A2" w:rsidP="00EF54A2">
      <w:pPr>
        <w:jc w:val="both"/>
        <w:sectPr w:rsidR="00EF54A2" w:rsidRPr="00635CEC" w:rsidSect="00481C75">
          <w:headerReference w:type="default" r:id="rId8"/>
          <w:footerReference w:type="default" r:id="rId9"/>
          <w:pgSz w:w="11906" w:h="16838"/>
          <w:pgMar w:top="1134" w:right="1134" w:bottom="1134" w:left="1134" w:header="1440" w:footer="1440" w:gutter="0"/>
          <w:cols w:space="708"/>
          <w:noEndnote/>
        </w:sectPr>
      </w:pPr>
    </w:p>
    <w:p w:rsidR="00EF54A2" w:rsidRDefault="00EF54A2" w:rsidP="00EF54A2">
      <w:pPr>
        <w:tabs>
          <w:tab w:val="left" w:pos="4536"/>
        </w:tabs>
        <w:jc w:val="both"/>
        <w:rPr>
          <w:b/>
        </w:rPr>
      </w:pPr>
    </w:p>
    <w:p w:rsidR="00EF54A2" w:rsidRPr="00C414CB" w:rsidRDefault="00EF54A2" w:rsidP="00EF54A2">
      <w:pPr>
        <w:tabs>
          <w:tab w:val="left" w:pos="4536"/>
        </w:tabs>
        <w:jc w:val="both"/>
        <w:rPr>
          <w:b/>
        </w:rPr>
      </w:pPr>
      <w:r w:rsidRPr="00C414CB">
        <w:rPr>
          <w:b/>
        </w:rPr>
        <w:t>Általános bevezető</w:t>
      </w:r>
    </w:p>
    <w:p w:rsidR="00EF54A2" w:rsidRDefault="00EF54A2" w:rsidP="00EF54A2">
      <w:pPr>
        <w:tabs>
          <w:tab w:val="left" w:pos="4536"/>
        </w:tabs>
        <w:jc w:val="both"/>
      </w:pPr>
    </w:p>
    <w:p w:rsidR="00EF54A2" w:rsidRPr="00635CEC" w:rsidRDefault="00EF54A2" w:rsidP="00EF54A2">
      <w:pPr>
        <w:ind w:firstLine="708"/>
        <w:jc w:val="both"/>
      </w:pPr>
      <w:r w:rsidRPr="00635CEC">
        <w:t xml:space="preserve">Munkaközösségünket a tantárgyi sokféleség jellemzi. Ide tartozó tantárgyak: magyar nyelv és irodalom, </w:t>
      </w:r>
      <w:r>
        <w:t>dráma és tánc</w:t>
      </w:r>
      <w:r w:rsidRPr="00635CEC">
        <w:t xml:space="preserve">, </w:t>
      </w:r>
      <w:r>
        <w:t>történelem, társadalmi és állampolgári ismeretek</w:t>
      </w:r>
      <w:r w:rsidRPr="00635CEC">
        <w:t xml:space="preserve">, </w:t>
      </w:r>
      <w:r>
        <w:t xml:space="preserve">erkölcstan, etika, ének-zene, </w:t>
      </w:r>
      <w:r w:rsidRPr="00635CEC">
        <w:t>vizuális k</w:t>
      </w:r>
      <w:r>
        <w:t>ultúra</w:t>
      </w:r>
      <w:r w:rsidRPr="00635CEC">
        <w:t>. Ebből a tantárgyi sokféleségből adódóan néhány általános szabályt felállítottunk, amely minden tárgyra egyaránt vonatkozik. Ezek a szabályok főleg az értékeléssel, számonkéréssel kapcsolatosak. Ezeken a területeken fontosnak tartjuk az egységességet a munkaközösségen belül.</w:t>
      </w:r>
    </w:p>
    <w:p w:rsidR="00EF54A2" w:rsidRDefault="00EF54A2" w:rsidP="00EF54A2">
      <w:pPr>
        <w:jc w:val="both"/>
      </w:pPr>
      <w:r w:rsidRPr="00635CEC">
        <w:t>Tantárgyi programunk tartalmazza az iskolában folyó képzés minden változatát. A nyolc évfolyamos, az öt évfolyamos, a négy évfolyamos nappali képzés és a három évfolyamos, valamint a négy évfolyamos levelező és esti képzést is.</w:t>
      </w:r>
    </w:p>
    <w:p w:rsidR="00EF54A2" w:rsidRDefault="00EF54A2" w:rsidP="00EF54A2">
      <w:pPr>
        <w:jc w:val="both"/>
      </w:pPr>
    </w:p>
    <w:p w:rsidR="00EF54A2" w:rsidRPr="00635CEC" w:rsidRDefault="00EF54A2" w:rsidP="00EF54A2">
      <w:pPr>
        <w:jc w:val="both"/>
      </w:pPr>
    </w:p>
    <w:p w:rsidR="00EF54A2" w:rsidRPr="00635CEC" w:rsidRDefault="00EF54A2" w:rsidP="00EF54A2">
      <w:pPr>
        <w:jc w:val="both"/>
        <w:rPr>
          <w:b/>
        </w:rPr>
      </w:pPr>
    </w:p>
    <w:p w:rsidR="00EF54A2" w:rsidRDefault="00EF54A2" w:rsidP="00EF54A2">
      <w:pPr>
        <w:jc w:val="both"/>
        <w:rPr>
          <w:b/>
        </w:rPr>
      </w:pPr>
      <w:r w:rsidRPr="00635CEC">
        <w:rPr>
          <w:b/>
        </w:rPr>
        <w:t>A társadalomtudományi munkaközösséghez tartozó összes tantárgyára vonatkozó szabályok</w:t>
      </w:r>
    </w:p>
    <w:p w:rsidR="00EF54A2" w:rsidRDefault="00EF54A2" w:rsidP="00EF54A2">
      <w:pPr>
        <w:jc w:val="both"/>
        <w:rPr>
          <w:b/>
        </w:rPr>
      </w:pPr>
    </w:p>
    <w:p w:rsidR="00EF54A2" w:rsidRPr="00635CEC" w:rsidRDefault="00EF54A2" w:rsidP="00EF54A2">
      <w:pPr>
        <w:jc w:val="both"/>
        <w:rPr>
          <w:b/>
        </w:rPr>
      </w:pPr>
    </w:p>
    <w:p w:rsidR="00EF54A2" w:rsidRDefault="00EF54A2" w:rsidP="00EF54A2">
      <w:pPr>
        <w:jc w:val="both"/>
        <w:rPr>
          <w:b/>
        </w:rPr>
      </w:pPr>
      <w:r w:rsidRPr="00635CEC">
        <w:rPr>
          <w:b/>
        </w:rPr>
        <w:t>Az írásbeli beszámoltatás rendje:</w:t>
      </w:r>
    </w:p>
    <w:p w:rsidR="00EF54A2" w:rsidRPr="00635CEC" w:rsidRDefault="00EF54A2" w:rsidP="00EF54A2">
      <w:pPr>
        <w:jc w:val="both"/>
        <w:rPr>
          <w:b/>
        </w:rPr>
      </w:pPr>
    </w:p>
    <w:p w:rsidR="00EF54A2" w:rsidRPr="00635CEC" w:rsidRDefault="00EF54A2" w:rsidP="00EF54A2">
      <w:pPr>
        <w:jc w:val="both"/>
      </w:pPr>
      <w:r w:rsidRPr="00635CEC">
        <w:tab/>
        <w:t>Egy tanuló egy tanórán csak egy dolgozatot írhat. Ha témazárót írt vagy felelt, ugyanazon az órán már más formában nem számoltatható be.</w:t>
      </w:r>
    </w:p>
    <w:p w:rsidR="00EF54A2" w:rsidRPr="00635CEC" w:rsidRDefault="00EF54A2" w:rsidP="00EF54A2">
      <w:pPr>
        <w:jc w:val="both"/>
      </w:pPr>
      <w:r w:rsidRPr="00635CEC">
        <w:tab/>
        <w:t>Ha a tanár lehetőséget ad a d</w:t>
      </w:r>
      <w:r>
        <w:t>iáknak, hogy írásbeli feleletén</w:t>
      </w:r>
      <w:r w:rsidRPr="00635CEC">
        <w:t xml:space="preserve"> egész órán dolgozzon, az adott órán vett új tananyagból nem kérhető számon a következő órán.</w:t>
      </w:r>
    </w:p>
    <w:p w:rsidR="00EF54A2" w:rsidRDefault="00EF54A2" w:rsidP="00EF54A2">
      <w:pPr>
        <w:jc w:val="both"/>
      </w:pPr>
      <w:r w:rsidRPr="00635CEC">
        <w:tab/>
        <w:t>Ha a tanuló mulaszt, a következő órán nem számoltatható be abból a tananyagból, melynek tárgyalásán nem volt jelen. Hosszabb mulasztás esetén lehetőséget kell adni a tananyag pótlására, s csak azután számoltatható be.</w:t>
      </w:r>
    </w:p>
    <w:p w:rsidR="00EF54A2" w:rsidRPr="00635CEC" w:rsidRDefault="00EF54A2" w:rsidP="00EF54A2">
      <w:pPr>
        <w:jc w:val="both"/>
      </w:pPr>
    </w:p>
    <w:p w:rsidR="00EF54A2" w:rsidRDefault="00EF54A2" w:rsidP="00EF54A2">
      <w:pPr>
        <w:jc w:val="both"/>
        <w:rPr>
          <w:b/>
        </w:rPr>
      </w:pPr>
      <w:r w:rsidRPr="00635CEC">
        <w:rPr>
          <w:b/>
        </w:rPr>
        <w:t>Az írásbeli munkák értékelése:</w:t>
      </w:r>
    </w:p>
    <w:p w:rsidR="00EF54A2" w:rsidRPr="00635CEC" w:rsidRDefault="00EF54A2" w:rsidP="00EF54A2">
      <w:pPr>
        <w:jc w:val="both"/>
        <w:rPr>
          <w:b/>
        </w:rPr>
      </w:pPr>
    </w:p>
    <w:p w:rsidR="00EF54A2" w:rsidRPr="00635CEC" w:rsidRDefault="00EF54A2" w:rsidP="00EF54A2">
      <w:pPr>
        <w:pStyle w:val="Listaszerbekezds"/>
        <w:numPr>
          <w:ilvl w:val="0"/>
          <w:numId w:val="53"/>
        </w:numPr>
        <w:ind w:left="284" w:hanging="284"/>
        <w:contextualSpacing/>
        <w:jc w:val="both"/>
        <w:rPr>
          <w:rFonts w:ascii="Times New Roman" w:hAnsi="Times New Roman" w:cs="Times New Roman"/>
          <w:sz w:val="24"/>
          <w:szCs w:val="24"/>
        </w:rPr>
      </w:pPr>
      <w:r w:rsidRPr="00635CEC">
        <w:rPr>
          <w:rFonts w:ascii="Times New Roman" w:hAnsi="Times New Roman" w:cs="Times New Roman"/>
          <w:sz w:val="24"/>
          <w:szCs w:val="24"/>
        </w:rPr>
        <w:t>Az írásbeli dolgozatokat pontozni kell. A feladatok pontozását minél kisebb részegységekre kell bontani, ami 0 vagy 1, illetve több ponttal történhet. Minél több itemre bontjuk a teszteket, annál pontosabban tudunk a tanulói teljesítmények között különbséget tenni, annál reálisabb a teljesítmény értékelése. A tanulók is egyértelműbb eredményének osztályzatában való megjelenítése. Az esszé formájában írt dolgozatokra ez az értékelési módszer nem alkalmazható. Az ún. röpdolgozat írásbeli feleletnek számít.</w:t>
      </w:r>
    </w:p>
    <w:p w:rsidR="00EF54A2" w:rsidRPr="00635CEC" w:rsidRDefault="00EF54A2" w:rsidP="00EF54A2">
      <w:pPr>
        <w:pStyle w:val="Listaszerbekezds"/>
        <w:numPr>
          <w:ilvl w:val="0"/>
          <w:numId w:val="53"/>
        </w:numPr>
        <w:ind w:left="284" w:hanging="284"/>
        <w:contextualSpacing/>
        <w:jc w:val="both"/>
        <w:rPr>
          <w:rFonts w:ascii="Times New Roman" w:hAnsi="Times New Roman" w:cs="Times New Roman"/>
          <w:sz w:val="24"/>
          <w:szCs w:val="24"/>
        </w:rPr>
      </w:pPr>
      <w:r w:rsidRPr="00635CEC">
        <w:rPr>
          <w:rFonts w:ascii="Times New Roman" w:hAnsi="Times New Roman" w:cs="Times New Roman"/>
          <w:sz w:val="24"/>
          <w:szCs w:val="24"/>
        </w:rPr>
        <w:t>Az érdemjegyek nem egyenértékűek. A témazárók, összefoglaló jellegű teljesítmények érdemjegyei a félévi/tanév végi végső jegyek (az osztályzatok) alakításában nagyobb szerepet játszanak, ezeket pirossal írjuk be a naplóba. A piros jegyeket duplán számoljuk.</w:t>
      </w:r>
    </w:p>
    <w:p w:rsidR="00EF54A2" w:rsidRPr="00C414CB" w:rsidRDefault="00EF54A2" w:rsidP="00EF54A2">
      <w:pPr>
        <w:jc w:val="both"/>
      </w:pPr>
    </w:p>
    <w:p w:rsidR="00EF54A2" w:rsidRPr="00635CEC" w:rsidRDefault="00EF54A2" w:rsidP="00EF54A2">
      <w:pPr>
        <w:pStyle w:val="Listaszerbekezds"/>
        <w:ind w:left="284"/>
        <w:jc w:val="both"/>
        <w:rPr>
          <w:rFonts w:ascii="Times New Roman" w:hAnsi="Times New Roman" w:cs="Times New Roman"/>
          <w:sz w:val="24"/>
          <w:szCs w:val="24"/>
        </w:rPr>
      </w:pPr>
    </w:p>
    <w:p w:rsidR="00EF54A2" w:rsidRPr="00635CEC" w:rsidRDefault="00EF54A2" w:rsidP="00EF54A2">
      <w:pPr>
        <w:pStyle w:val="Listaszerbekezds"/>
        <w:ind w:left="284"/>
        <w:jc w:val="both"/>
        <w:rPr>
          <w:rFonts w:ascii="Times New Roman" w:hAnsi="Times New Roman" w:cs="Times New Roman"/>
          <w:sz w:val="24"/>
          <w:szCs w:val="24"/>
        </w:rPr>
      </w:pPr>
    </w:p>
    <w:p w:rsidR="00EF54A2" w:rsidRPr="00635CEC" w:rsidRDefault="00EF54A2" w:rsidP="00EF54A2">
      <w:pPr>
        <w:pStyle w:val="Listaszerbekezds"/>
        <w:ind w:left="284"/>
        <w:jc w:val="both"/>
        <w:rPr>
          <w:rFonts w:ascii="Times New Roman" w:hAnsi="Times New Roman" w:cs="Times New Roman"/>
          <w:sz w:val="24"/>
          <w:szCs w:val="24"/>
        </w:rPr>
      </w:pPr>
    </w:p>
    <w:p w:rsidR="00EF54A2" w:rsidRPr="00635CEC" w:rsidRDefault="00EF54A2" w:rsidP="00EF54A2">
      <w:pPr>
        <w:pStyle w:val="Listaszerbekezds"/>
        <w:ind w:left="284"/>
        <w:jc w:val="both"/>
        <w:rPr>
          <w:rFonts w:ascii="Times New Roman" w:hAnsi="Times New Roman" w:cs="Times New Roman"/>
          <w:sz w:val="24"/>
          <w:szCs w:val="24"/>
        </w:rPr>
      </w:pPr>
    </w:p>
    <w:p w:rsidR="00EF54A2" w:rsidRPr="00635CEC" w:rsidRDefault="00EF54A2" w:rsidP="00EF54A2">
      <w:pPr>
        <w:pStyle w:val="Listaszerbekezds"/>
        <w:ind w:left="284"/>
        <w:jc w:val="both"/>
        <w:rPr>
          <w:rFonts w:ascii="Times New Roman" w:hAnsi="Times New Roman" w:cs="Times New Roman"/>
          <w:sz w:val="24"/>
          <w:szCs w:val="24"/>
        </w:rPr>
      </w:pPr>
    </w:p>
    <w:p w:rsidR="00EF54A2" w:rsidRPr="00635CEC" w:rsidRDefault="00EF54A2" w:rsidP="00EF54A2">
      <w:pPr>
        <w:pStyle w:val="Listaszerbekezds"/>
        <w:ind w:left="284"/>
        <w:jc w:val="both"/>
        <w:rPr>
          <w:rFonts w:ascii="Times New Roman" w:hAnsi="Times New Roman" w:cs="Times New Roman"/>
          <w:sz w:val="24"/>
          <w:szCs w:val="24"/>
        </w:rPr>
      </w:pPr>
    </w:p>
    <w:p w:rsidR="00EF54A2" w:rsidRPr="00635CEC" w:rsidRDefault="00EF54A2" w:rsidP="00EF54A2">
      <w:pPr>
        <w:pStyle w:val="Listaszerbekezds"/>
        <w:ind w:left="284"/>
        <w:jc w:val="both"/>
        <w:rPr>
          <w:rFonts w:ascii="Times New Roman" w:hAnsi="Times New Roman" w:cs="Times New Roman"/>
          <w:sz w:val="24"/>
          <w:szCs w:val="24"/>
        </w:rPr>
      </w:pPr>
    </w:p>
    <w:p w:rsidR="00EF54A2" w:rsidRPr="00635CEC" w:rsidRDefault="00EF54A2" w:rsidP="00EF54A2">
      <w:pPr>
        <w:pStyle w:val="Listaszerbekezds"/>
        <w:ind w:left="284"/>
        <w:jc w:val="both"/>
        <w:rPr>
          <w:rFonts w:ascii="Times New Roman" w:hAnsi="Times New Roman" w:cs="Times New Roman"/>
          <w:sz w:val="24"/>
          <w:szCs w:val="24"/>
        </w:rPr>
      </w:pPr>
    </w:p>
    <w:p w:rsidR="00EF54A2" w:rsidRPr="00635CEC" w:rsidRDefault="00EF54A2" w:rsidP="00EF54A2">
      <w:pPr>
        <w:pStyle w:val="Listaszerbekezds"/>
        <w:ind w:left="284"/>
        <w:jc w:val="both"/>
        <w:rPr>
          <w:rFonts w:ascii="Times New Roman" w:hAnsi="Times New Roman" w:cs="Times New Roman"/>
          <w:sz w:val="24"/>
          <w:szCs w:val="24"/>
        </w:rPr>
      </w:pPr>
    </w:p>
    <w:p w:rsidR="00EF54A2" w:rsidRDefault="00EF54A2" w:rsidP="00EF54A2">
      <w:pPr>
        <w:tabs>
          <w:tab w:val="left" w:pos="4536"/>
        </w:tabs>
        <w:jc w:val="both"/>
        <w:rPr>
          <w:lang w:eastAsia="en-US"/>
        </w:rPr>
      </w:pPr>
    </w:p>
    <w:p w:rsidR="00EF54A2" w:rsidRDefault="00EF54A2" w:rsidP="00EF54A2">
      <w:pPr>
        <w:tabs>
          <w:tab w:val="left" w:pos="4536"/>
        </w:tabs>
        <w:jc w:val="both"/>
        <w:rPr>
          <w:lang w:eastAsia="en-US"/>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Pr="00C414CB" w:rsidRDefault="00EF54A2" w:rsidP="00EF54A2">
      <w:pPr>
        <w:jc w:val="center"/>
        <w:rPr>
          <w:b/>
          <w:sz w:val="36"/>
          <w:szCs w:val="36"/>
        </w:rPr>
        <w:sectPr w:rsidR="00EF54A2" w:rsidRPr="00C414CB" w:rsidSect="00481C75">
          <w:headerReference w:type="default" r:id="rId10"/>
          <w:footerReference w:type="default" r:id="rId11"/>
          <w:type w:val="continuous"/>
          <w:pgSz w:w="11906" w:h="16838"/>
          <w:pgMar w:top="1417" w:right="1417" w:bottom="1417" w:left="1417" w:header="708" w:footer="708" w:gutter="0"/>
          <w:cols w:space="708"/>
          <w:docGrid w:linePitch="360"/>
        </w:sectPr>
      </w:pPr>
      <w:r w:rsidRPr="00C414CB">
        <w:rPr>
          <w:b/>
          <w:sz w:val="36"/>
          <w:szCs w:val="36"/>
        </w:rPr>
        <w:t>Magyar nyelv és irodalom részletes tantárgyi program a nappali</w:t>
      </w:r>
      <w:r>
        <w:rPr>
          <w:b/>
          <w:sz w:val="36"/>
          <w:szCs w:val="36"/>
        </w:rPr>
        <w:t xml:space="preserve"> gimnáziumi képzésbe</w:t>
      </w:r>
      <w:r w:rsidR="006A12AE">
        <w:rPr>
          <w:b/>
          <w:sz w:val="36"/>
          <w:szCs w:val="36"/>
        </w:rPr>
        <w:t>n</w:t>
      </w:r>
    </w:p>
    <w:p w:rsidR="00EF54A2" w:rsidRPr="00C0113E" w:rsidRDefault="00EF54A2" w:rsidP="00EF54A2">
      <w:pPr>
        <w:tabs>
          <w:tab w:val="left" w:pos="4536"/>
        </w:tabs>
        <w:jc w:val="both"/>
        <w:rPr>
          <w:b/>
        </w:rPr>
      </w:pPr>
      <w:r w:rsidRPr="00C0113E">
        <w:rPr>
          <w:b/>
        </w:rPr>
        <w:t>Óraszámok alakulása a 2013-2014-es tanévben életbe lépő kerettanterv szerint</w:t>
      </w: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Pr="00F41E2D" w:rsidRDefault="00EF54A2" w:rsidP="00EF54A2">
      <w:pPr>
        <w:pStyle w:val="Listaszerbekezds"/>
        <w:numPr>
          <w:ilvl w:val="0"/>
          <w:numId w:val="50"/>
        </w:numPr>
        <w:tabs>
          <w:tab w:val="left" w:pos="4536"/>
        </w:tabs>
        <w:jc w:val="both"/>
        <w:rPr>
          <w:rFonts w:ascii="Times New Roman" w:hAnsi="Times New Roman" w:cs="Times New Roman"/>
          <w:b/>
          <w:sz w:val="24"/>
          <w:szCs w:val="24"/>
        </w:rPr>
      </w:pPr>
      <w:r w:rsidRPr="00C0113E">
        <w:rPr>
          <w:rFonts w:ascii="Times New Roman" w:hAnsi="Times New Roman" w:cs="Times New Roman"/>
          <w:b/>
          <w:sz w:val="24"/>
          <w:szCs w:val="24"/>
        </w:rPr>
        <w:t>9-12. évfolyam, gimnázium – természettudományos, reál irányultság</w:t>
      </w:r>
      <w:r>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0"/>
        <w:gridCol w:w="1363"/>
        <w:gridCol w:w="1483"/>
        <w:gridCol w:w="1483"/>
        <w:gridCol w:w="1483"/>
      </w:tblGrid>
      <w:tr w:rsidR="00EF54A2" w:rsidTr="00481C75">
        <w:tc>
          <w:tcPr>
            <w:tcW w:w="0" w:type="auto"/>
          </w:tcPr>
          <w:p w:rsidR="00EF54A2" w:rsidRDefault="00EF54A2" w:rsidP="00481C75">
            <w:pPr>
              <w:tabs>
                <w:tab w:val="left" w:pos="4536"/>
              </w:tabs>
            </w:pPr>
            <w:r>
              <w:t>ÓRASZÁM/ÉVFOLYAM</w:t>
            </w:r>
          </w:p>
        </w:tc>
        <w:tc>
          <w:tcPr>
            <w:tcW w:w="0" w:type="auto"/>
          </w:tcPr>
          <w:p w:rsidR="00EF54A2" w:rsidRDefault="00EF54A2" w:rsidP="00481C75">
            <w:pPr>
              <w:tabs>
                <w:tab w:val="left" w:pos="4536"/>
              </w:tabs>
            </w:pPr>
            <w:r>
              <w:t>9. évfolyam</w:t>
            </w:r>
          </w:p>
        </w:tc>
        <w:tc>
          <w:tcPr>
            <w:tcW w:w="0" w:type="auto"/>
          </w:tcPr>
          <w:p w:rsidR="00EF54A2" w:rsidRDefault="00EF54A2" w:rsidP="00481C75">
            <w:pPr>
              <w:tabs>
                <w:tab w:val="left" w:pos="4536"/>
              </w:tabs>
            </w:pPr>
            <w:r>
              <w:t>10. évfolyam</w:t>
            </w:r>
          </w:p>
        </w:tc>
        <w:tc>
          <w:tcPr>
            <w:tcW w:w="0" w:type="auto"/>
          </w:tcPr>
          <w:p w:rsidR="00EF54A2" w:rsidRDefault="00EF54A2" w:rsidP="00481C75">
            <w:pPr>
              <w:tabs>
                <w:tab w:val="left" w:pos="4536"/>
              </w:tabs>
            </w:pPr>
            <w:r>
              <w:t>11. évfolyam</w:t>
            </w:r>
          </w:p>
        </w:tc>
        <w:tc>
          <w:tcPr>
            <w:tcW w:w="0" w:type="auto"/>
          </w:tcPr>
          <w:p w:rsidR="00EF54A2" w:rsidRDefault="00EF54A2" w:rsidP="00481C75">
            <w:pPr>
              <w:tabs>
                <w:tab w:val="left" w:pos="4536"/>
              </w:tabs>
            </w:pPr>
            <w:r>
              <w:t>12. évfolyam</w:t>
            </w:r>
          </w:p>
        </w:tc>
      </w:tr>
      <w:tr w:rsidR="00EF54A2" w:rsidTr="00481C75">
        <w:tc>
          <w:tcPr>
            <w:tcW w:w="0" w:type="auto"/>
          </w:tcPr>
          <w:p w:rsidR="00EF54A2" w:rsidRDefault="00EF54A2" w:rsidP="00481C75">
            <w:pPr>
              <w:tabs>
                <w:tab w:val="left" w:pos="4536"/>
              </w:tabs>
            </w:pPr>
            <w:r>
              <w:t>Heti óraszám</w:t>
            </w:r>
          </w:p>
        </w:tc>
        <w:tc>
          <w:tcPr>
            <w:tcW w:w="0" w:type="auto"/>
          </w:tcPr>
          <w:p w:rsidR="00EF54A2" w:rsidRDefault="00EF54A2" w:rsidP="00481C75">
            <w:pPr>
              <w:tabs>
                <w:tab w:val="left" w:pos="4536"/>
              </w:tabs>
              <w:jc w:val="center"/>
            </w:pPr>
            <w:r>
              <w:t>4</w:t>
            </w:r>
            <w:r w:rsidR="005D22DA">
              <w:t xml:space="preserve"> (2+2)</w:t>
            </w:r>
          </w:p>
        </w:tc>
        <w:tc>
          <w:tcPr>
            <w:tcW w:w="0" w:type="auto"/>
          </w:tcPr>
          <w:p w:rsidR="00EF54A2" w:rsidRDefault="00EF54A2" w:rsidP="00481C75">
            <w:pPr>
              <w:tabs>
                <w:tab w:val="left" w:pos="4536"/>
              </w:tabs>
              <w:jc w:val="center"/>
            </w:pPr>
            <w:r>
              <w:t>4</w:t>
            </w:r>
            <w:r w:rsidR="005D22DA">
              <w:t xml:space="preserve"> (3+1)</w:t>
            </w:r>
          </w:p>
        </w:tc>
        <w:tc>
          <w:tcPr>
            <w:tcW w:w="0" w:type="auto"/>
          </w:tcPr>
          <w:p w:rsidR="00EF54A2" w:rsidRDefault="00EF54A2" w:rsidP="00481C75">
            <w:pPr>
              <w:tabs>
                <w:tab w:val="left" w:pos="4536"/>
              </w:tabs>
              <w:jc w:val="center"/>
            </w:pPr>
            <w:r>
              <w:t>4</w:t>
            </w:r>
            <w:r w:rsidR="005D22DA">
              <w:t xml:space="preserve"> (3+1)</w:t>
            </w:r>
          </w:p>
        </w:tc>
        <w:tc>
          <w:tcPr>
            <w:tcW w:w="0" w:type="auto"/>
          </w:tcPr>
          <w:p w:rsidR="00EF54A2" w:rsidRDefault="00EF54A2" w:rsidP="00481C75">
            <w:pPr>
              <w:tabs>
                <w:tab w:val="left" w:pos="4536"/>
              </w:tabs>
              <w:jc w:val="center"/>
            </w:pPr>
            <w:r>
              <w:t>4</w:t>
            </w:r>
            <w:r w:rsidR="005D22DA">
              <w:t xml:space="preserve"> (3+1)</w:t>
            </w:r>
          </w:p>
        </w:tc>
      </w:tr>
      <w:tr w:rsidR="00EF54A2" w:rsidTr="00481C75">
        <w:tc>
          <w:tcPr>
            <w:tcW w:w="0" w:type="auto"/>
          </w:tcPr>
          <w:p w:rsidR="00EF54A2" w:rsidRDefault="00EF54A2" w:rsidP="00481C75">
            <w:pPr>
              <w:tabs>
                <w:tab w:val="left" w:pos="4536"/>
              </w:tabs>
            </w:pPr>
            <w:r>
              <w:t>Éves órakeret</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128</w:t>
            </w:r>
          </w:p>
        </w:tc>
      </w:tr>
    </w:tbl>
    <w:p w:rsidR="00EF54A2" w:rsidRDefault="00EF54A2" w:rsidP="00EF54A2">
      <w:pPr>
        <w:tabs>
          <w:tab w:val="left" w:pos="4536"/>
        </w:tabs>
        <w:jc w:val="both"/>
        <w:rPr>
          <w:b/>
          <w:sz w:val="28"/>
          <w:szCs w:val="28"/>
        </w:rPr>
      </w:pPr>
    </w:p>
    <w:p w:rsidR="00EF54A2" w:rsidRPr="00F41E2D" w:rsidRDefault="00EF54A2" w:rsidP="00EF54A2">
      <w:pPr>
        <w:pStyle w:val="Listaszerbekezds"/>
        <w:numPr>
          <w:ilvl w:val="0"/>
          <w:numId w:val="50"/>
        </w:numPr>
        <w:tabs>
          <w:tab w:val="left" w:pos="4536"/>
        </w:tabs>
        <w:jc w:val="both"/>
        <w:rPr>
          <w:b/>
          <w:sz w:val="28"/>
          <w:szCs w:val="28"/>
        </w:rPr>
      </w:pPr>
      <w:r w:rsidRPr="00C0113E">
        <w:rPr>
          <w:rFonts w:ascii="Times New Roman" w:hAnsi="Times New Roman" w:cs="Times New Roman"/>
          <w:b/>
          <w:sz w:val="24"/>
          <w:szCs w:val="24"/>
        </w:rPr>
        <w:t>9-12. évfolyam, gimnázium –</w:t>
      </w:r>
      <w:r>
        <w:rPr>
          <w:rFonts w:ascii="Times New Roman" w:hAnsi="Times New Roman" w:cs="Times New Roman"/>
          <w:b/>
          <w:sz w:val="24"/>
          <w:szCs w:val="24"/>
        </w:rPr>
        <w:t xml:space="preserve"> humán irányultság: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3"/>
        <w:gridCol w:w="1363"/>
        <w:gridCol w:w="1483"/>
        <w:gridCol w:w="1891"/>
        <w:gridCol w:w="1891"/>
      </w:tblGrid>
      <w:tr w:rsidR="00EF54A2" w:rsidTr="00481C75">
        <w:tc>
          <w:tcPr>
            <w:tcW w:w="0" w:type="auto"/>
          </w:tcPr>
          <w:p w:rsidR="00EF54A2" w:rsidRDefault="00EF54A2" w:rsidP="00481C75">
            <w:pPr>
              <w:tabs>
                <w:tab w:val="left" w:pos="4536"/>
              </w:tabs>
            </w:pPr>
            <w:r>
              <w:t>ÓRASZ./ÉVFOLYAM</w:t>
            </w:r>
          </w:p>
        </w:tc>
        <w:tc>
          <w:tcPr>
            <w:tcW w:w="0" w:type="auto"/>
          </w:tcPr>
          <w:p w:rsidR="00EF54A2" w:rsidRDefault="00EF54A2" w:rsidP="00481C75">
            <w:pPr>
              <w:tabs>
                <w:tab w:val="left" w:pos="4536"/>
              </w:tabs>
            </w:pPr>
            <w:r>
              <w:t>9. évfolyam</w:t>
            </w:r>
          </w:p>
        </w:tc>
        <w:tc>
          <w:tcPr>
            <w:tcW w:w="0" w:type="auto"/>
          </w:tcPr>
          <w:p w:rsidR="00EF54A2" w:rsidRDefault="00EF54A2" w:rsidP="00481C75">
            <w:pPr>
              <w:tabs>
                <w:tab w:val="left" w:pos="4536"/>
              </w:tabs>
            </w:pPr>
            <w:r>
              <w:t>10. évfolyam</w:t>
            </w:r>
          </w:p>
        </w:tc>
        <w:tc>
          <w:tcPr>
            <w:tcW w:w="0" w:type="auto"/>
          </w:tcPr>
          <w:p w:rsidR="00EF54A2" w:rsidRDefault="00EF54A2" w:rsidP="00481C75">
            <w:pPr>
              <w:tabs>
                <w:tab w:val="left" w:pos="4536"/>
              </w:tabs>
              <w:jc w:val="center"/>
            </w:pPr>
            <w:r>
              <w:t>11. évfolyam</w:t>
            </w:r>
          </w:p>
        </w:tc>
        <w:tc>
          <w:tcPr>
            <w:tcW w:w="0" w:type="auto"/>
          </w:tcPr>
          <w:p w:rsidR="00EF54A2" w:rsidRDefault="00EF54A2" w:rsidP="00481C75">
            <w:pPr>
              <w:tabs>
                <w:tab w:val="left" w:pos="4536"/>
              </w:tabs>
              <w:jc w:val="center"/>
            </w:pPr>
            <w:r>
              <w:t>12. évfolyam</w:t>
            </w:r>
          </w:p>
        </w:tc>
      </w:tr>
      <w:tr w:rsidR="00EF54A2" w:rsidTr="00481C75">
        <w:tc>
          <w:tcPr>
            <w:tcW w:w="0" w:type="auto"/>
          </w:tcPr>
          <w:p w:rsidR="00EF54A2" w:rsidRDefault="00EF54A2" w:rsidP="00481C75">
            <w:pPr>
              <w:tabs>
                <w:tab w:val="left" w:pos="4536"/>
              </w:tabs>
            </w:pPr>
            <w:r>
              <w:t>Heti óraszám</w:t>
            </w:r>
          </w:p>
        </w:tc>
        <w:tc>
          <w:tcPr>
            <w:tcW w:w="0" w:type="auto"/>
          </w:tcPr>
          <w:p w:rsidR="00EF54A2" w:rsidRDefault="00EF54A2" w:rsidP="00481C75">
            <w:pPr>
              <w:tabs>
                <w:tab w:val="left" w:pos="4536"/>
              </w:tabs>
              <w:jc w:val="center"/>
            </w:pPr>
            <w:r>
              <w:t>4</w:t>
            </w:r>
            <w:r w:rsidR="005D22DA">
              <w:t xml:space="preserve"> (2+2)</w:t>
            </w:r>
          </w:p>
        </w:tc>
        <w:tc>
          <w:tcPr>
            <w:tcW w:w="0" w:type="auto"/>
          </w:tcPr>
          <w:p w:rsidR="00EF54A2" w:rsidRDefault="00EF54A2" w:rsidP="00481C75">
            <w:pPr>
              <w:tabs>
                <w:tab w:val="left" w:pos="4536"/>
              </w:tabs>
              <w:jc w:val="center"/>
            </w:pPr>
            <w:r>
              <w:t>4</w:t>
            </w:r>
            <w:r w:rsidR="005D22DA">
              <w:t xml:space="preserve"> (3+1)</w:t>
            </w:r>
          </w:p>
        </w:tc>
        <w:tc>
          <w:tcPr>
            <w:tcW w:w="0" w:type="auto"/>
          </w:tcPr>
          <w:p w:rsidR="00EF54A2" w:rsidRDefault="00EF54A2" w:rsidP="00481C75">
            <w:pPr>
              <w:tabs>
                <w:tab w:val="left" w:pos="4536"/>
              </w:tabs>
              <w:jc w:val="center"/>
            </w:pPr>
            <w:r>
              <w:t>4+2 (választható)</w:t>
            </w:r>
            <w:r w:rsidR="005D22DA">
              <w:br/>
              <w:t>(4+2)</w:t>
            </w:r>
          </w:p>
        </w:tc>
        <w:tc>
          <w:tcPr>
            <w:tcW w:w="0" w:type="auto"/>
          </w:tcPr>
          <w:p w:rsidR="00EF54A2" w:rsidRDefault="00EF54A2" w:rsidP="00481C75">
            <w:pPr>
              <w:tabs>
                <w:tab w:val="left" w:pos="4536"/>
              </w:tabs>
              <w:jc w:val="center"/>
            </w:pPr>
            <w:r>
              <w:t>4+2 (választható)</w:t>
            </w:r>
            <w:r w:rsidR="005D22DA">
              <w:br/>
              <w:t>(4+2)</w:t>
            </w:r>
          </w:p>
        </w:tc>
      </w:tr>
      <w:tr w:rsidR="00EF54A2" w:rsidTr="00481C75">
        <w:tc>
          <w:tcPr>
            <w:tcW w:w="0" w:type="auto"/>
          </w:tcPr>
          <w:p w:rsidR="00EF54A2" w:rsidRDefault="00EF54A2" w:rsidP="00481C75">
            <w:pPr>
              <w:tabs>
                <w:tab w:val="left" w:pos="4536"/>
              </w:tabs>
            </w:pPr>
            <w:r>
              <w:t>Éves órakeret</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144+72</w:t>
            </w:r>
          </w:p>
        </w:tc>
        <w:tc>
          <w:tcPr>
            <w:tcW w:w="0" w:type="auto"/>
          </w:tcPr>
          <w:p w:rsidR="00EF54A2" w:rsidRDefault="00EF54A2" w:rsidP="00481C75">
            <w:pPr>
              <w:tabs>
                <w:tab w:val="left" w:pos="4536"/>
              </w:tabs>
              <w:jc w:val="center"/>
            </w:pPr>
            <w:r>
              <w:t>128+64</w:t>
            </w:r>
          </w:p>
        </w:tc>
      </w:tr>
    </w:tbl>
    <w:p w:rsidR="00EF54A2" w:rsidRDefault="00EF54A2" w:rsidP="00EF54A2">
      <w:pPr>
        <w:tabs>
          <w:tab w:val="left" w:pos="4536"/>
        </w:tabs>
        <w:jc w:val="both"/>
      </w:pPr>
    </w:p>
    <w:p w:rsidR="00EF54A2" w:rsidRDefault="00EF54A2" w:rsidP="00EF54A2">
      <w:pPr>
        <w:pStyle w:val="Listaszerbekezds"/>
        <w:numPr>
          <w:ilvl w:val="0"/>
          <w:numId w:val="50"/>
        </w:numPr>
        <w:tabs>
          <w:tab w:val="left" w:pos="4536"/>
        </w:tabs>
        <w:jc w:val="both"/>
      </w:pPr>
      <w:r>
        <w:rPr>
          <w:rFonts w:ascii="Times New Roman" w:hAnsi="Times New Roman" w:cs="Times New Roman"/>
          <w:b/>
          <w:sz w:val="24"/>
          <w:szCs w:val="24"/>
        </w:rPr>
        <w:t>0-12</w:t>
      </w:r>
      <w:r w:rsidRPr="00B119E3">
        <w:rPr>
          <w:rFonts w:ascii="Times New Roman" w:hAnsi="Times New Roman" w:cs="Times New Roman"/>
          <w:b/>
          <w:sz w:val="24"/>
          <w:szCs w:val="24"/>
        </w:rPr>
        <w:t>. évfolyam, gimnázium -</w:t>
      </w:r>
      <w:r>
        <w:t xml:space="preserve"> </w:t>
      </w:r>
      <w:r w:rsidRPr="00C0113E">
        <w:rPr>
          <w:rFonts w:ascii="Times New Roman" w:hAnsi="Times New Roman" w:cs="Times New Roman"/>
          <w:b/>
          <w:sz w:val="24"/>
          <w:szCs w:val="24"/>
        </w:rPr>
        <w:t>természettudományos, reál irányultság</w:t>
      </w:r>
      <w:r>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4"/>
        <w:gridCol w:w="1474"/>
        <w:gridCol w:w="1279"/>
        <w:gridCol w:w="1357"/>
        <w:gridCol w:w="1357"/>
        <w:gridCol w:w="1357"/>
      </w:tblGrid>
      <w:tr w:rsidR="00EF54A2" w:rsidTr="00481C75">
        <w:tc>
          <w:tcPr>
            <w:tcW w:w="0" w:type="auto"/>
          </w:tcPr>
          <w:p w:rsidR="00EF54A2" w:rsidRDefault="00EF54A2" w:rsidP="00481C75">
            <w:pPr>
              <w:tabs>
                <w:tab w:val="left" w:pos="4536"/>
              </w:tabs>
            </w:pPr>
            <w:r>
              <w:t>ÓRASZ./ÉVFOLYAM</w:t>
            </w:r>
          </w:p>
        </w:tc>
        <w:tc>
          <w:tcPr>
            <w:tcW w:w="0" w:type="auto"/>
          </w:tcPr>
          <w:p w:rsidR="00EF54A2" w:rsidRDefault="00EF54A2" w:rsidP="00481C75">
            <w:pPr>
              <w:tabs>
                <w:tab w:val="left" w:pos="4536"/>
              </w:tabs>
              <w:jc w:val="center"/>
            </w:pPr>
            <w:r>
              <w:t>9. ny évfolyam</w:t>
            </w:r>
          </w:p>
        </w:tc>
        <w:tc>
          <w:tcPr>
            <w:tcW w:w="0" w:type="auto"/>
          </w:tcPr>
          <w:p w:rsidR="00EF54A2" w:rsidRDefault="00EF54A2" w:rsidP="00481C75">
            <w:pPr>
              <w:tabs>
                <w:tab w:val="left" w:pos="4536"/>
              </w:tabs>
              <w:jc w:val="center"/>
            </w:pPr>
            <w:r>
              <w:t>9. évfolyam</w:t>
            </w:r>
          </w:p>
        </w:tc>
        <w:tc>
          <w:tcPr>
            <w:tcW w:w="0" w:type="auto"/>
          </w:tcPr>
          <w:p w:rsidR="00EF54A2" w:rsidRDefault="00EF54A2" w:rsidP="00481C75">
            <w:pPr>
              <w:tabs>
                <w:tab w:val="left" w:pos="4536"/>
              </w:tabs>
              <w:jc w:val="center"/>
            </w:pPr>
            <w:r>
              <w:t>10. évfolyam</w:t>
            </w:r>
          </w:p>
        </w:tc>
        <w:tc>
          <w:tcPr>
            <w:tcW w:w="0" w:type="auto"/>
          </w:tcPr>
          <w:p w:rsidR="00EF54A2" w:rsidRDefault="00EF54A2" w:rsidP="00481C75">
            <w:pPr>
              <w:tabs>
                <w:tab w:val="left" w:pos="4536"/>
              </w:tabs>
              <w:jc w:val="center"/>
            </w:pPr>
            <w:r>
              <w:t>11. évfolyam</w:t>
            </w:r>
          </w:p>
        </w:tc>
        <w:tc>
          <w:tcPr>
            <w:tcW w:w="0" w:type="auto"/>
          </w:tcPr>
          <w:p w:rsidR="00EF54A2" w:rsidRDefault="00EF54A2" w:rsidP="00481C75">
            <w:pPr>
              <w:tabs>
                <w:tab w:val="left" w:pos="4536"/>
              </w:tabs>
              <w:jc w:val="center"/>
            </w:pPr>
            <w:r>
              <w:t>12. évfolyam</w:t>
            </w:r>
          </w:p>
        </w:tc>
      </w:tr>
      <w:tr w:rsidR="00EF54A2" w:rsidTr="00481C75">
        <w:tc>
          <w:tcPr>
            <w:tcW w:w="0" w:type="auto"/>
          </w:tcPr>
          <w:p w:rsidR="00EF54A2" w:rsidRDefault="00EF54A2" w:rsidP="00481C75">
            <w:pPr>
              <w:tabs>
                <w:tab w:val="left" w:pos="4536"/>
              </w:tabs>
            </w:pPr>
            <w:r>
              <w:t>Heti óraszám</w:t>
            </w:r>
          </w:p>
        </w:tc>
        <w:tc>
          <w:tcPr>
            <w:tcW w:w="0" w:type="auto"/>
          </w:tcPr>
          <w:p w:rsidR="00EF54A2" w:rsidRDefault="00EF54A2" w:rsidP="00481C75">
            <w:pPr>
              <w:tabs>
                <w:tab w:val="left" w:pos="4536"/>
              </w:tabs>
              <w:jc w:val="center"/>
            </w:pPr>
            <w:r>
              <w:t>1</w:t>
            </w:r>
          </w:p>
        </w:tc>
        <w:tc>
          <w:tcPr>
            <w:tcW w:w="0" w:type="auto"/>
          </w:tcPr>
          <w:p w:rsidR="00EF54A2" w:rsidRDefault="00EF54A2" w:rsidP="00481C75">
            <w:pPr>
              <w:tabs>
                <w:tab w:val="left" w:pos="4536"/>
              </w:tabs>
              <w:jc w:val="center"/>
            </w:pPr>
            <w:r>
              <w:t>4</w:t>
            </w:r>
            <w:r w:rsidR="005D22DA">
              <w:t xml:space="preserve"> (2+2)</w:t>
            </w:r>
          </w:p>
        </w:tc>
        <w:tc>
          <w:tcPr>
            <w:tcW w:w="0" w:type="auto"/>
          </w:tcPr>
          <w:p w:rsidR="00EF54A2" w:rsidRDefault="00EF54A2" w:rsidP="00481C75">
            <w:pPr>
              <w:tabs>
                <w:tab w:val="left" w:pos="4536"/>
              </w:tabs>
              <w:jc w:val="center"/>
            </w:pPr>
            <w:r>
              <w:t>4</w:t>
            </w:r>
            <w:r w:rsidR="005D22DA">
              <w:t xml:space="preserve"> (3+1)</w:t>
            </w:r>
          </w:p>
        </w:tc>
        <w:tc>
          <w:tcPr>
            <w:tcW w:w="0" w:type="auto"/>
          </w:tcPr>
          <w:p w:rsidR="00EF54A2" w:rsidRDefault="00EF54A2" w:rsidP="00481C75">
            <w:pPr>
              <w:tabs>
                <w:tab w:val="left" w:pos="4536"/>
              </w:tabs>
              <w:jc w:val="center"/>
            </w:pPr>
            <w:r>
              <w:t>4</w:t>
            </w:r>
            <w:r w:rsidR="005D22DA">
              <w:t xml:space="preserve"> (3+1)</w:t>
            </w:r>
          </w:p>
        </w:tc>
        <w:tc>
          <w:tcPr>
            <w:tcW w:w="0" w:type="auto"/>
          </w:tcPr>
          <w:p w:rsidR="00EF54A2" w:rsidRDefault="00EF54A2" w:rsidP="00481C75">
            <w:pPr>
              <w:tabs>
                <w:tab w:val="left" w:pos="4536"/>
              </w:tabs>
              <w:jc w:val="center"/>
            </w:pPr>
            <w:r>
              <w:t>4</w:t>
            </w:r>
            <w:r w:rsidR="005D22DA">
              <w:t xml:space="preserve"> (3+1)</w:t>
            </w:r>
          </w:p>
        </w:tc>
      </w:tr>
      <w:tr w:rsidR="00EF54A2" w:rsidTr="00481C75">
        <w:tc>
          <w:tcPr>
            <w:tcW w:w="0" w:type="auto"/>
          </w:tcPr>
          <w:p w:rsidR="00EF54A2" w:rsidRDefault="00EF54A2" w:rsidP="00481C75">
            <w:pPr>
              <w:tabs>
                <w:tab w:val="left" w:pos="4536"/>
              </w:tabs>
            </w:pPr>
            <w:r>
              <w:t>Éves órakeret</w:t>
            </w:r>
          </w:p>
        </w:tc>
        <w:tc>
          <w:tcPr>
            <w:tcW w:w="0" w:type="auto"/>
          </w:tcPr>
          <w:p w:rsidR="00EF54A2" w:rsidRDefault="00EF54A2" w:rsidP="00481C75">
            <w:pPr>
              <w:tabs>
                <w:tab w:val="left" w:pos="4536"/>
              </w:tabs>
              <w:jc w:val="center"/>
            </w:pPr>
            <w:r>
              <w:t>36</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128</w:t>
            </w:r>
          </w:p>
        </w:tc>
      </w:tr>
    </w:tbl>
    <w:p w:rsidR="00EF54A2" w:rsidRDefault="00EF54A2" w:rsidP="00EF54A2">
      <w:pPr>
        <w:tabs>
          <w:tab w:val="left" w:pos="4536"/>
        </w:tabs>
        <w:jc w:val="both"/>
      </w:pPr>
    </w:p>
    <w:p w:rsidR="00EF54A2" w:rsidRPr="00F41E2D" w:rsidRDefault="00EF54A2" w:rsidP="00EF54A2">
      <w:pPr>
        <w:pStyle w:val="Listaszerbekezds"/>
        <w:numPr>
          <w:ilvl w:val="0"/>
          <w:numId w:val="50"/>
        </w:numPr>
        <w:tabs>
          <w:tab w:val="left" w:pos="4536"/>
        </w:tabs>
        <w:jc w:val="both"/>
        <w:rPr>
          <w:b/>
          <w:sz w:val="28"/>
          <w:szCs w:val="28"/>
        </w:rPr>
      </w:pPr>
      <w:r>
        <w:rPr>
          <w:rFonts w:ascii="Times New Roman" w:hAnsi="Times New Roman" w:cs="Times New Roman"/>
          <w:b/>
          <w:sz w:val="24"/>
          <w:szCs w:val="24"/>
        </w:rPr>
        <w:t>0-12</w:t>
      </w:r>
      <w:r w:rsidRPr="00C0113E">
        <w:rPr>
          <w:rFonts w:ascii="Times New Roman" w:hAnsi="Times New Roman" w:cs="Times New Roman"/>
          <w:b/>
          <w:sz w:val="24"/>
          <w:szCs w:val="24"/>
        </w:rPr>
        <w:t>. évfolyam, gimnázium –</w:t>
      </w:r>
      <w:r>
        <w:rPr>
          <w:rFonts w:ascii="Times New Roman" w:hAnsi="Times New Roman" w:cs="Times New Roman"/>
          <w:b/>
          <w:sz w:val="24"/>
          <w:szCs w:val="24"/>
        </w:rPr>
        <w:t xml:space="preserve"> humán irányultság: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3"/>
        <w:gridCol w:w="1300"/>
        <w:gridCol w:w="1134"/>
        <w:gridCol w:w="1276"/>
        <w:gridCol w:w="1985"/>
        <w:gridCol w:w="1984"/>
      </w:tblGrid>
      <w:tr w:rsidR="00EF54A2" w:rsidTr="00481C75">
        <w:tc>
          <w:tcPr>
            <w:tcW w:w="1643" w:type="dxa"/>
          </w:tcPr>
          <w:p w:rsidR="00EF54A2" w:rsidRDefault="00EF54A2" w:rsidP="00481C75">
            <w:pPr>
              <w:tabs>
                <w:tab w:val="left" w:pos="4536"/>
              </w:tabs>
            </w:pPr>
            <w:r>
              <w:t>ÓRASZ./ÉVF.</w:t>
            </w:r>
          </w:p>
        </w:tc>
        <w:tc>
          <w:tcPr>
            <w:tcW w:w="1300" w:type="dxa"/>
          </w:tcPr>
          <w:p w:rsidR="00EF54A2" w:rsidRDefault="00EF54A2" w:rsidP="00481C75">
            <w:pPr>
              <w:tabs>
                <w:tab w:val="left" w:pos="4536"/>
              </w:tabs>
              <w:jc w:val="center"/>
            </w:pPr>
            <w:r>
              <w:t xml:space="preserve">9.ny </w:t>
            </w:r>
          </w:p>
          <w:p w:rsidR="00EF54A2" w:rsidRDefault="00EF54A2" w:rsidP="00481C75">
            <w:pPr>
              <w:tabs>
                <w:tab w:val="left" w:pos="4536"/>
              </w:tabs>
              <w:jc w:val="center"/>
            </w:pPr>
            <w:r>
              <w:t>évfolyam</w:t>
            </w:r>
          </w:p>
        </w:tc>
        <w:tc>
          <w:tcPr>
            <w:tcW w:w="1134" w:type="dxa"/>
          </w:tcPr>
          <w:p w:rsidR="00EF54A2" w:rsidRDefault="00EF54A2" w:rsidP="00481C75">
            <w:pPr>
              <w:tabs>
                <w:tab w:val="left" w:pos="4536"/>
              </w:tabs>
              <w:jc w:val="center"/>
            </w:pPr>
            <w:r>
              <w:t xml:space="preserve">9. </w:t>
            </w:r>
          </w:p>
          <w:p w:rsidR="00EF54A2" w:rsidRDefault="00EF54A2" w:rsidP="00481C75">
            <w:pPr>
              <w:tabs>
                <w:tab w:val="left" w:pos="4536"/>
              </w:tabs>
              <w:jc w:val="center"/>
            </w:pPr>
            <w:r>
              <w:t>évfolyam</w:t>
            </w:r>
          </w:p>
        </w:tc>
        <w:tc>
          <w:tcPr>
            <w:tcW w:w="1276" w:type="dxa"/>
          </w:tcPr>
          <w:p w:rsidR="00EF54A2" w:rsidRDefault="00EF54A2" w:rsidP="00481C75">
            <w:pPr>
              <w:tabs>
                <w:tab w:val="left" w:pos="4536"/>
              </w:tabs>
              <w:jc w:val="center"/>
            </w:pPr>
            <w:r>
              <w:t xml:space="preserve">10. </w:t>
            </w:r>
          </w:p>
          <w:p w:rsidR="00EF54A2" w:rsidRDefault="00EF54A2" w:rsidP="00481C75">
            <w:pPr>
              <w:tabs>
                <w:tab w:val="left" w:pos="4536"/>
              </w:tabs>
              <w:jc w:val="center"/>
            </w:pPr>
            <w:r>
              <w:t>évfolyam</w:t>
            </w:r>
          </w:p>
        </w:tc>
        <w:tc>
          <w:tcPr>
            <w:tcW w:w="1985" w:type="dxa"/>
          </w:tcPr>
          <w:p w:rsidR="00EF54A2" w:rsidRDefault="00EF54A2" w:rsidP="00481C75">
            <w:pPr>
              <w:tabs>
                <w:tab w:val="left" w:pos="4536"/>
              </w:tabs>
              <w:jc w:val="center"/>
            </w:pPr>
            <w:r>
              <w:t>11.</w:t>
            </w:r>
          </w:p>
          <w:p w:rsidR="00EF54A2" w:rsidRDefault="00EF54A2" w:rsidP="00481C75">
            <w:pPr>
              <w:tabs>
                <w:tab w:val="left" w:pos="4536"/>
              </w:tabs>
              <w:jc w:val="center"/>
            </w:pPr>
            <w:r>
              <w:t>évfolyam</w:t>
            </w:r>
          </w:p>
        </w:tc>
        <w:tc>
          <w:tcPr>
            <w:tcW w:w="1984" w:type="dxa"/>
          </w:tcPr>
          <w:p w:rsidR="00EF54A2" w:rsidRDefault="00EF54A2" w:rsidP="00481C75">
            <w:pPr>
              <w:tabs>
                <w:tab w:val="left" w:pos="4536"/>
              </w:tabs>
              <w:jc w:val="center"/>
            </w:pPr>
            <w:r>
              <w:t>12.</w:t>
            </w:r>
          </w:p>
          <w:p w:rsidR="00EF54A2" w:rsidRDefault="00EF54A2" w:rsidP="00481C75">
            <w:pPr>
              <w:tabs>
                <w:tab w:val="left" w:pos="4536"/>
              </w:tabs>
              <w:jc w:val="center"/>
            </w:pPr>
            <w:r>
              <w:t>évfolyam</w:t>
            </w:r>
          </w:p>
        </w:tc>
      </w:tr>
      <w:tr w:rsidR="00EF54A2" w:rsidTr="00481C75">
        <w:tc>
          <w:tcPr>
            <w:tcW w:w="1643" w:type="dxa"/>
          </w:tcPr>
          <w:p w:rsidR="00EF54A2" w:rsidRDefault="00EF54A2" w:rsidP="00481C75">
            <w:pPr>
              <w:tabs>
                <w:tab w:val="left" w:pos="4536"/>
              </w:tabs>
            </w:pPr>
            <w:r>
              <w:t>Heti óraszám</w:t>
            </w:r>
          </w:p>
        </w:tc>
        <w:tc>
          <w:tcPr>
            <w:tcW w:w="1300" w:type="dxa"/>
          </w:tcPr>
          <w:p w:rsidR="00EF54A2" w:rsidRDefault="00EF54A2" w:rsidP="00481C75">
            <w:pPr>
              <w:tabs>
                <w:tab w:val="left" w:pos="4536"/>
              </w:tabs>
              <w:jc w:val="center"/>
            </w:pPr>
            <w:r>
              <w:t>1</w:t>
            </w:r>
          </w:p>
        </w:tc>
        <w:tc>
          <w:tcPr>
            <w:tcW w:w="1134" w:type="dxa"/>
          </w:tcPr>
          <w:p w:rsidR="00EF54A2" w:rsidRDefault="00EF54A2" w:rsidP="00481C75">
            <w:pPr>
              <w:tabs>
                <w:tab w:val="left" w:pos="4536"/>
              </w:tabs>
              <w:jc w:val="center"/>
            </w:pPr>
            <w:r>
              <w:t>4</w:t>
            </w:r>
            <w:r w:rsidR="005D22DA">
              <w:t xml:space="preserve"> (2+2)</w:t>
            </w:r>
          </w:p>
        </w:tc>
        <w:tc>
          <w:tcPr>
            <w:tcW w:w="1276" w:type="dxa"/>
          </w:tcPr>
          <w:p w:rsidR="00EF54A2" w:rsidRDefault="00EF54A2" w:rsidP="00481C75">
            <w:pPr>
              <w:tabs>
                <w:tab w:val="left" w:pos="4536"/>
              </w:tabs>
              <w:jc w:val="center"/>
            </w:pPr>
            <w:r>
              <w:t>4</w:t>
            </w:r>
            <w:r w:rsidR="005D22DA">
              <w:t xml:space="preserve"> (3+1)</w:t>
            </w:r>
          </w:p>
        </w:tc>
        <w:tc>
          <w:tcPr>
            <w:tcW w:w="1985" w:type="dxa"/>
          </w:tcPr>
          <w:p w:rsidR="00EF54A2" w:rsidRDefault="00EF54A2" w:rsidP="00481C75">
            <w:pPr>
              <w:tabs>
                <w:tab w:val="left" w:pos="4536"/>
              </w:tabs>
              <w:jc w:val="center"/>
            </w:pPr>
            <w:r>
              <w:t>4+2 (választható)</w:t>
            </w:r>
            <w:r w:rsidR="005D22DA">
              <w:br/>
              <w:t>(4+2)</w:t>
            </w:r>
          </w:p>
        </w:tc>
        <w:tc>
          <w:tcPr>
            <w:tcW w:w="1984" w:type="dxa"/>
          </w:tcPr>
          <w:p w:rsidR="00EF54A2" w:rsidRDefault="00EF54A2" w:rsidP="00481C75">
            <w:pPr>
              <w:tabs>
                <w:tab w:val="left" w:pos="4536"/>
              </w:tabs>
              <w:jc w:val="center"/>
            </w:pPr>
            <w:r>
              <w:t>4+2 (választható)</w:t>
            </w:r>
            <w:r w:rsidR="005D22DA">
              <w:br/>
              <w:t>(4+2)</w:t>
            </w:r>
          </w:p>
        </w:tc>
      </w:tr>
      <w:tr w:rsidR="00EF54A2" w:rsidTr="00481C75">
        <w:tc>
          <w:tcPr>
            <w:tcW w:w="1643" w:type="dxa"/>
          </w:tcPr>
          <w:p w:rsidR="00EF54A2" w:rsidRDefault="00EF54A2" w:rsidP="00481C75">
            <w:pPr>
              <w:tabs>
                <w:tab w:val="left" w:pos="4536"/>
              </w:tabs>
            </w:pPr>
            <w:r>
              <w:t>Éves órakeret</w:t>
            </w:r>
          </w:p>
        </w:tc>
        <w:tc>
          <w:tcPr>
            <w:tcW w:w="1300" w:type="dxa"/>
          </w:tcPr>
          <w:p w:rsidR="00EF54A2" w:rsidRDefault="00EF54A2" w:rsidP="00481C75">
            <w:pPr>
              <w:tabs>
                <w:tab w:val="left" w:pos="4536"/>
              </w:tabs>
              <w:jc w:val="center"/>
            </w:pPr>
            <w:r>
              <w:t>36</w:t>
            </w:r>
          </w:p>
        </w:tc>
        <w:tc>
          <w:tcPr>
            <w:tcW w:w="1134" w:type="dxa"/>
          </w:tcPr>
          <w:p w:rsidR="00EF54A2" w:rsidRDefault="00EF54A2" w:rsidP="00481C75">
            <w:pPr>
              <w:tabs>
                <w:tab w:val="left" w:pos="4536"/>
              </w:tabs>
              <w:jc w:val="center"/>
            </w:pPr>
            <w:r>
              <w:t>144</w:t>
            </w:r>
          </w:p>
        </w:tc>
        <w:tc>
          <w:tcPr>
            <w:tcW w:w="1276" w:type="dxa"/>
          </w:tcPr>
          <w:p w:rsidR="00EF54A2" w:rsidRDefault="00EF54A2" w:rsidP="00481C75">
            <w:pPr>
              <w:tabs>
                <w:tab w:val="left" w:pos="4536"/>
              </w:tabs>
              <w:jc w:val="center"/>
            </w:pPr>
            <w:r>
              <w:t>144</w:t>
            </w:r>
          </w:p>
        </w:tc>
        <w:tc>
          <w:tcPr>
            <w:tcW w:w="1985" w:type="dxa"/>
          </w:tcPr>
          <w:p w:rsidR="00EF54A2" w:rsidRDefault="00EF54A2" w:rsidP="00481C75">
            <w:pPr>
              <w:tabs>
                <w:tab w:val="left" w:pos="4536"/>
              </w:tabs>
              <w:jc w:val="center"/>
            </w:pPr>
            <w:r>
              <w:t>144+72</w:t>
            </w:r>
          </w:p>
        </w:tc>
        <w:tc>
          <w:tcPr>
            <w:tcW w:w="1984" w:type="dxa"/>
          </w:tcPr>
          <w:p w:rsidR="00EF54A2" w:rsidRDefault="00EF54A2" w:rsidP="00481C75">
            <w:pPr>
              <w:tabs>
                <w:tab w:val="left" w:pos="4536"/>
              </w:tabs>
              <w:jc w:val="center"/>
            </w:pPr>
            <w:r>
              <w:t>128+64</w:t>
            </w:r>
          </w:p>
        </w:tc>
      </w:tr>
    </w:tbl>
    <w:p w:rsidR="00EF54A2" w:rsidRDefault="00EF54A2" w:rsidP="00EF54A2">
      <w:pPr>
        <w:tabs>
          <w:tab w:val="left" w:pos="4536"/>
        </w:tabs>
        <w:jc w:val="both"/>
        <w:rPr>
          <w:b/>
          <w:sz w:val="28"/>
          <w:szCs w:val="28"/>
        </w:rPr>
      </w:pPr>
    </w:p>
    <w:p w:rsidR="00EF54A2" w:rsidRPr="00F41E2D" w:rsidRDefault="00EF54A2" w:rsidP="00EF54A2">
      <w:pPr>
        <w:pStyle w:val="Listaszerbekezds"/>
        <w:numPr>
          <w:ilvl w:val="0"/>
          <w:numId w:val="50"/>
        </w:numPr>
        <w:tabs>
          <w:tab w:val="left" w:pos="4536"/>
        </w:tabs>
        <w:jc w:val="both"/>
        <w:rPr>
          <w:rFonts w:ascii="Times New Roman" w:hAnsi="Times New Roman" w:cs="Times New Roman"/>
          <w:b/>
          <w:sz w:val="24"/>
          <w:szCs w:val="24"/>
        </w:rPr>
      </w:pPr>
      <w:r w:rsidRPr="009872E0">
        <w:rPr>
          <w:rFonts w:ascii="Times New Roman" w:hAnsi="Times New Roman" w:cs="Times New Roman"/>
          <w:b/>
          <w:sz w:val="24"/>
          <w:szCs w:val="24"/>
        </w:rPr>
        <w:t>9-12. évfolyam, gimnázium – élsportolói osztály: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0"/>
        <w:gridCol w:w="1363"/>
        <w:gridCol w:w="1483"/>
        <w:gridCol w:w="1483"/>
        <w:gridCol w:w="1483"/>
      </w:tblGrid>
      <w:tr w:rsidR="00EF54A2" w:rsidTr="00481C75">
        <w:tc>
          <w:tcPr>
            <w:tcW w:w="0" w:type="auto"/>
          </w:tcPr>
          <w:p w:rsidR="00EF54A2" w:rsidRDefault="00EF54A2" w:rsidP="00481C75">
            <w:pPr>
              <w:tabs>
                <w:tab w:val="left" w:pos="4536"/>
              </w:tabs>
            </w:pPr>
            <w:r>
              <w:t>ÓRASZÁM/ÉVFOLYAM</w:t>
            </w:r>
          </w:p>
        </w:tc>
        <w:tc>
          <w:tcPr>
            <w:tcW w:w="0" w:type="auto"/>
          </w:tcPr>
          <w:p w:rsidR="00EF54A2" w:rsidRDefault="00EF54A2" w:rsidP="00481C75">
            <w:pPr>
              <w:tabs>
                <w:tab w:val="left" w:pos="4536"/>
              </w:tabs>
            </w:pPr>
            <w:r>
              <w:t>9. évfolyam</w:t>
            </w:r>
          </w:p>
        </w:tc>
        <w:tc>
          <w:tcPr>
            <w:tcW w:w="0" w:type="auto"/>
          </w:tcPr>
          <w:p w:rsidR="00EF54A2" w:rsidRDefault="00EF54A2" w:rsidP="00481C75">
            <w:pPr>
              <w:tabs>
                <w:tab w:val="left" w:pos="4536"/>
              </w:tabs>
            </w:pPr>
            <w:r>
              <w:t>10. évfolyam</w:t>
            </w:r>
          </w:p>
        </w:tc>
        <w:tc>
          <w:tcPr>
            <w:tcW w:w="0" w:type="auto"/>
          </w:tcPr>
          <w:p w:rsidR="00EF54A2" w:rsidRDefault="00EF54A2" w:rsidP="00481C75">
            <w:pPr>
              <w:tabs>
                <w:tab w:val="left" w:pos="4536"/>
              </w:tabs>
            </w:pPr>
            <w:r>
              <w:t>11. évfolyam</w:t>
            </w:r>
          </w:p>
        </w:tc>
        <w:tc>
          <w:tcPr>
            <w:tcW w:w="0" w:type="auto"/>
          </w:tcPr>
          <w:p w:rsidR="00EF54A2" w:rsidRDefault="00EF54A2" w:rsidP="00481C75">
            <w:pPr>
              <w:tabs>
                <w:tab w:val="left" w:pos="4536"/>
              </w:tabs>
            </w:pPr>
            <w:r>
              <w:t>12. évfolyam</w:t>
            </w:r>
          </w:p>
        </w:tc>
      </w:tr>
      <w:tr w:rsidR="00EF54A2" w:rsidTr="00481C75">
        <w:tc>
          <w:tcPr>
            <w:tcW w:w="0" w:type="auto"/>
          </w:tcPr>
          <w:p w:rsidR="00EF54A2" w:rsidRDefault="00EF54A2" w:rsidP="00481C75">
            <w:pPr>
              <w:tabs>
                <w:tab w:val="left" w:pos="4536"/>
              </w:tabs>
            </w:pPr>
            <w:r>
              <w:t>Heti óraszám</w:t>
            </w:r>
          </w:p>
        </w:tc>
        <w:tc>
          <w:tcPr>
            <w:tcW w:w="0" w:type="auto"/>
          </w:tcPr>
          <w:p w:rsidR="00EF54A2" w:rsidRDefault="00EF54A2" w:rsidP="00481C75">
            <w:pPr>
              <w:tabs>
                <w:tab w:val="left" w:pos="4536"/>
              </w:tabs>
              <w:jc w:val="center"/>
            </w:pPr>
            <w:r>
              <w:t>4</w:t>
            </w:r>
            <w:r w:rsidR="005D22DA">
              <w:t xml:space="preserve"> (2+2)</w:t>
            </w:r>
          </w:p>
        </w:tc>
        <w:tc>
          <w:tcPr>
            <w:tcW w:w="0" w:type="auto"/>
          </w:tcPr>
          <w:p w:rsidR="00EF54A2" w:rsidRDefault="00EF54A2" w:rsidP="00481C75">
            <w:pPr>
              <w:tabs>
                <w:tab w:val="left" w:pos="4536"/>
              </w:tabs>
              <w:jc w:val="center"/>
            </w:pPr>
            <w:r>
              <w:t>4</w:t>
            </w:r>
            <w:r w:rsidR="005D22DA">
              <w:t xml:space="preserve"> (3+1)</w:t>
            </w:r>
          </w:p>
        </w:tc>
        <w:tc>
          <w:tcPr>
            <w:tcW w:w="0" w:type="auto"/>
          </w:tcPr>
          <w:p w:rsidR="00EF54A2" w:rsidRDefault="00EF54A2" w:rsidP="00481C75">
            <w:pPr>
              <w:tabs>
                <w:tab w:val="left" w:pos="4536"/>
              </w:tabs>
              <w:jc w:val="center"/>
            </w:pPr>
            <w:r>
              <w:t>4</w:t>
            </w:r>
            <w:r w:rsidR="005D22DA">
              <w:t xml:space="preserve"> (3+1)</w:t>
            </w:r>
          </w:p>
        </w:tc>
        <w:tc>
          <w:tcPr>
            <w:tcW w:w="0" w:type="auto"/>
          </w:tcPr>
          <w:p w:rsidR="00EF54A2" w:rsidRDefault="00EF54A2" w:rsidP="00481C75">
            <w:pPr>
              <w:tabs>
                <w:tab w:val="left" w:pos="4536"/>
              </w:tabs>
              <w:jc w:val="center"/>
            </w:pPr>
            <w:r>
              <w:t>4+1</w:t>
            </w:r>
          </w:p>
        </w:tc>
      </w:tr>
      <w:tr w:rsidR="00EF54A2" w:rsidTr="00481C75">
        <w:tc>
          <w:tcPr>
            <w:tcW w:w="0" w:type="auto"/>
          </w:tcPr>
          <w:p w:rsidR="00EF54A2" w:rsidRDefault="00EF54A2" w:rsidP="00481C75">
            <w:pPr>
              <w:tabs>
                <w:tab w:val="left" w:pos="4536"/>
              </w:tabs>
            </w:pPr>
            <w:r>
              <w:t>Éves órakeret</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128+32</w:t>
            </w:r>
          </w:p>
        </w:tc>
      </w:tr>
    </w:tbl>
    <w:p w:rsidR="00EF54A2" w:rsidRDefault="00EF54A2" w:rsidP="00EF54A2">
      <w:pPr>
        <w:tabs>
          <w:tab w:val="left" w:pos="4536"/>
        </w:tabs>
        <w:jc w:val="both"/>
        <w:rPr>
          <w:b/>
          <w:sz w:val="28"/>
          <w:szCs w:val="28"/>
        </w:rPr>
      </w:pPr>
    </w:p>
    <w:p w:rsidR="00EF54A2" w:rsidRPr="00F41E2D" w:rsidRDefault="00EF54A2" w:rsidP="00EF54A2">
      <w:pPr>
        <w:pStyle w:val="Listaszerbekezds"/>
        <w:numPr>
          <w:ilvl w:val="0"/>
          <w:numId w:val="50"/>
        </w:numPr>
        <w:tabs>
          <w:tab w:val="left" w:pos="4536"/>
        </w:tabs>
        <w:jc w:val="both"/>
        <w:rPr>
          <w:rFonts w:ascii="Times New Roman" w:hAnsi="Times New Roman" w:cs="Times New Roman"/>
          <w:b/>
          <w:sz w:val="24"/>
          <w:szCs w:val="24"/>
        </w:rPr>
      </w:pPr>
      <w:r w:rsidRPr="00F41E2D">
        <w:rPr>
          <w:rFonts w:ascii="Times New Roman" w:hAnsi="Times New Roman" w:cs="Times New Roman"/>
          <w:b/>
          <w:sz w:val="24"/>
          <w:szCs w:val="24"/>
        </w:rPr>
        <w:t>5-12</w:t>
      </w:r>
      <w:r>
        <w:rPr>
          <w:rFonts w:ascii="Times New Roman" w:hAnsi="Times New Roman" w:cs="Times New Roman"/>
          <w:b/>
          <w:sz w:val="24"/>
          <w:szCs w:val="24"/>
        </w:rPr>
        <w:t>.</w:t>
      </w:r>
      <w:r w:rsidRPr="00F41E2D">
        <w:rPr>
          <w:rFonts w:ascii="Times New Roman" w:hAnsi="Times New Roman" w:cs="Times New Roman"/>
          <w:b/>
          <w:sz w:val="24"/>
          <w:szCs w:val="24"/>
        </w:rPr>
        <w:t xml:space="preserve"> évfolyam, gimnázium</w:t>
      </w:r>
      <w:r>
        <w:rPr>
          <w:rFonts w:ascii="Times New Roman" w:hAnsi="Times New Roman" w:cs="Times New Roman"/>
          <w:b/>
          <w:sz w:val="24"/>
          <w:szCs w:val="24"/>
        </w:rPr>
        <w:t xml:space="preserve"> - </w:t>
      </w:r>
      <w:r w:rsidRPr="00C0113E">
        <w:rPr>
          <w:rFonts w:ascii="Times New Roman" w:hAnsi="Times New Roman" w:cs="Times New Roman"/>
          <w:b/>
          <w:sz w:val="24"/>
          <w:szCs w:val="24"/>
        </w:rPr>
        <w:t>természettudományos, reál irányultság</w:t>
      </w:r>
      <w:r w:rsidRPr="00F41E2D">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3"/>
        <w:gridCol w:w="1363"/>
        <w:gridCol w:w="1363"/>
        <w:gridCol w:w="1363"/>
        <w:gridCol w:w="1363"/>
      </w:tblGrid>
      <w:tr w:rsidR="00EF54A2" w:rsidTr="00481C75">
        <w:tc>
          <w:tcPr>
            <w:tcW w:w="0" w:type="auto"/>
          </w:tcPr>
          <w:p w:rsidR="00EF54A2" w:rsidRDefault="00EF54A2" w:rsidP="00481C75">
            <w:pPr>
              <w:tabs>
                <w:tab w:val="left" w:pos="4536"/>
              </w:tabs>
            </w:pPr>
            <w:r>
              <w:t>ÓRASZ./ÉVF.</w:t>
            </w:r>
          </w:p>
        </w:tc>
        <w:tc>
          <w:tcPr>
            <w:tcW w:w="0" w:type="auto"/>
          </w:tcPr>
          <w:p w:rsidR="00EF54A2" w:rsidRDefault="00EF54A2" w:rsidP="00481C75">
            <w:pPr>
              <w:tabs>
                <w:tab w:val="left" w:pos="4536"/>
              </w:tabs>
            </w:pPr>
            <w:r>
              <w:t>5. évfolyam</w:t>
            </w:r>
          </w:p>
        </w:tc>
        <w:tc>
          <w:tcPr>
            <w:tcW w:w="0" w:type="auto"/>
          </w:tcPr>
          <w:p w:rsidR="00EF54A2" w:rsidRDefault="00EF54A2" w:rsidP="00481C75">
            <w:pPr>
              <w:tabs>
                <w:tab w:val="left" w:pos="4536"/>
              </w:tabs>
            </w:pPr>
            <w:r>
              <w:t>6. évfolyam</w:t>
            </w:r>
          </w:p>
        </w:tc>
        <w:tc>
          <w:tcPr>
            <w:tcW w:w="0" w:type="auto"/>
          </w:tcPr>
          <w:p w:rsidR="00EF54A2" w:rsidRDefault="00EF54A2" w:rsidP="00481C75">
            <w:pPr>
              <w:tabs>
                <w:tab w:val="left" w:pos="4536"/>
              </w:tabs>
            </w:pPr>
            <w:r>
              <w:t>7. évfolyam</w:t>
            </w:r>
          </w:p>
        </w:tc>
        <w:tc>
          <w:tcPr>
            <w:tcW w:w="0" w:type="auto"/>
          </w:tcPr>
          <w:p w:rsidR="00EF54A2" w:rsidRDefault="00EF54A2" w:rsidP="00481C75">
            <w:pPr>
              <w:tabs>
                <w:tab w:val="left" w:pos="4536"/>
              </w:tabs>
            </w:pPr>
            <w:r>
              <w:t>8. évfolyam</w:t>
            </w:r>
          </w:p>
        </w:tc>
      </w:tr>
      <w:tr w:rsidR="00EF54A2" w:rsidTr="00481C75">
        <w:tc>
          <w:tcPr>
            <w:tcW w:w="0" w:type="auto"/>
          </w:tcPr>
          <w:p w:rsidR="00EF54A2" w:rsidRDefault="00EF54A2" w:rsidP="00481C75">
            <w:pPr>
              <w:tabs>
                <w:tab w:val="left" w:pos="4536"/>
              </w:tabs>
            </w:pPr>
            <w:r>
              <w:t>Heti óraszám</w:t>
            </w:r>
          </w:p>
        </w:tc>
        <w:tc>
          <w:tcPr>
            <w:tcW w:w="0" w:type="auto"/>
          </w:tcPr>
          <w:p w:rsidR="00EF54A2" w:rsidRDefault="00EF54A2" w:rsidP="00481C75">
            <w:pPr>
              <w:tabs>
                <w:tab w:val="left" w:pos="4536"/>
              </w:tabs>
              <w:jc w:val="center"/>
            </w:pPr>
            <w:r>
              <w:t>4+1</w:t>
            </w:r>
            <w:r w:rsidR="005D22DA">
              <w:t xml:space="preserve"> (3+2)</w:t>
            </w:r>
          </w:p>
        </w:tc>
        <w:tc>
          <w:tcPr>
            <w:tcW w:w="0" w:type="auto"/>
          </w:tcPr>
          <w:p w:rsidR="00EF54A2" w:rsidRDefault="00EF54A2" w:rsidP="00481C75">
            <w:pPr>
              <w:tabs>
                <w:tab w:val="left" w:pos="4536"/>
              </w:tabs>
              <w:jc w:val="center"/>
            </w:pPr>
            <w:r>
              <w:t>4</w:t>
            </w:r>
            <w:r w:rsidR="005D22DA">
              <w:t xml:space="preserve"> (2+2)</w:t>
            </w:r>
          </w:p>
        </w:tc>
        <w:tc>
          <w:tcPr>
            <w:tcW w:w="0" w:type="auto"/>
          </w:tcPr>
          <w:p w:rsidR="00EF54A2" w:rsidRDefault="00EF54A2" w:rsidP="00481C75">
            <w:pPr>
              <w:tabs>
                <w:tab w:val="left" w:pos="4536"/>
              </w:tabs>
              <w:jc w:val="center"/>
            </w:pPr>
            <w:r>
              <w:t>3+1</w:t>
            </w:r>
            <w:r w:rsidR="005D22DA">
              <w:t xml:space="preserve"> (2+2)</w:t>
            </w:r>
          </w:p>
        </w:tc>
        <w:tc>
          <w:tcPr>
            <w:tcW w:w="0" w:type="auto"/>
          </w:tcPr>
          <w:p w:rsidR="00EF54A2" w:rsidRDefault="00EF54A2" w:rsidP="00481C75">
            <w:pPr>
              <w:tabs>
                <w:tab w:val="left" w:pos="4536"/>
              </w:tabs>
              <w:jc w:val="center"/>
            </w:pPr>
            <w:r>
              <w:t>4</w:t>
            </w:r>
            <w:r w:rsidR="005D22DA">
              <w:t xml:space="preserve"> (3+1)</w:t>
            </w:r>
          </w:p>
        </w:tc>
      </w:tr>
      <w:tr w:rsidR="00EF54A2" w:rsidTr="00481C75">
        <w:tc>
          <w:tcPr>
            <w:tcW w:w="0" w:type="auto"/>
          </w:tcPr>
          <w:p w:rsidR="00EF54A2" w:rsidRDefault="00EF54A2" w:rsidP="00481C75">
            <w:pPr>
              <w:tabs>
                <w:tab w:val="left" w:pos="4536"/>
              </w:tabs>
            </w:pPr>
            <w:r>
              <w:t>Éves órakeret</w:t>
            </w:r>
          </w:p>
        </w:tc>
        <w:tc>
          <w:tcPr>
            <w:tcW w:w="0" w:type="auto"/>
          </w:tcPr>
          <w:p w:rsidR="00EF54A2" w:rsidRDefault="00EF54A2" w:rsidP="00481C75">
            <w:pPr>
              <w:tabs>
                <w:tab w:val="left" w:pos="4536"/>
              </w:tabs>
              <w:jc w:val="center"/>
            </w:pPr>
            <w:r>
              <w:t>144+36</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108+36</w:t>
            </w:r>
          </w:p>
        </w:tc>
        <w:tc>
          <w:tcPr>
            <w:tcW w:w="0" w:type="auto"/>
          </w:tcPr>
          <w:p w:rsidR="00EF54A2" w:rsidRDefault="00EF54A2" w:rsidP="00481C75">
            <w:pPr>
              <w:tabs>
                <w:tab w:val="left" w:pos="4536"/>
              </w:tabs>
              <w:jc w:val="center"/>
            </w:pPr>
            <w:r>
              <w:t>144</w:t>
            </w:r>
          </w:p>
        </w:tc>
      </w:tr>
    </w:tbl>
    <w:p w:rsidR="00EF54A2" w:rsidRDefault="00EF54A2" w:rsidP="00EF54A2">
      <w:pPr>
        <w:tabs>
          <w:tab w:val="left" w:pos="4536"/>
        </w:tabs>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3"/>
        <w:gridCol w:w="1363"/>
        <w:gridCol w:w="1483"/>
        <w:gridCol w:w="1483"/>
        <w:gridCol w:w="1483"/>
      </w:tblGrid>
      <w:tr w:rsidR="00EF54A2" w:rsidTr="00481C75">
        <w:tc>
          <w:tcPr>
            <w:tcW w:w="0" w:type="auto"/>
          </w:tcPr>
          <w:p w:rsidR="00EF54A2" w:rsidRDefault="00EF54A2" w:rsidP="00481C75">
            <w:pPr>
              <w:tabs>
                <w:tab w:val="left" w:pos="4536"/>
              </w:tabs>
            </w:pPr>
            <w:r>
              <w:t>ÓRASZ./ÉVF.</w:t>
            </w:r>
          </w:p>
        </w:tc>
        <w:tc>
          <w:tcPr>
            <w:tcW w:w="0" w:type="auto"/>
          </w:tcPr>
          <w:p w:rsidR="00EF54A2" w:rsidRDefault="00EF54A2" w:rsidP="00481C75">
            <w:pPr>
              <w:tabs>
                <w:tab w:val="left" w:pos="4536"/>
              </w:tabs>
            </w:pPr>
            <w:r>
              <w:t>9. évfolyam</w:t>
            </w:r>
          </w:p>
        </w:tc>
        <w:tc>
          <w:tcPr>
            <w:tcW w:w="0" w:type="auto"/>
          </w:tcPr>
          <w:p w:rsidR="00EF54A2" w:rsidRDefault="00EF54A2" w:rsidP="00481C75">
            <w:pPr>
              <w:tabs>
                <w:tab w:val="left" w:pos="4536"/>
              </w:tabs>
            </w:pPr>
            <w:r>
              <w:t>10. évfolyam</w:t>
            </w:r>
          </w:p>
        </w:tc>
        <w:tc>
          <w:tcPr>
            <w:tcW w:w="0" w:type="auto"/>
          </w:tcPr>
          <w:p w:rsidR="00EF54A2" w:rsidRDefault="00EF54A2" w:rsidP="00481C75">
            <w:pPr>
              <w:tabs>
                <w:tab w:val="left" w:pos="4536"/>
              </w:tabs>
            </w:pPr>
            <w:r>
              <w:t>11. évfolyam</w:t>
            </w:r>
          </w:p>
        </w:tc>
        <w:tc>
          <w:tcPr>
            <w:tcW w:w="0" w:type="auto"/>
          </w:tcPr>
          <w:p w:rsidR="00EF54A2" w:rsidRDefault="00EF54A2" w:rsidP="00481C75">
            <w:pPr>
              <w:tabs>
                <w:tab w:val="left" w:pos="4536"/>
              </w:tabs>
            </w:pPr>
            <w:r>
              <w:t>12. évfolyam</w:t>
            </w:r>
          </w:p>
        </w:tc>
      </w:tr>
      <w:tr w:rsidR="00EF54A2" w:rsidTr="00481C75">
        <w:tc>
          <w:tcPr>
            <w:tcW w:w="0" w:type="auto"/>
          </w:tcPr>
          <w:p w:rsidR="00EF54A2" w:rsidRDefault="00EF54A2" w:rsidP="00481C75">
            <w:pPr>
              <w:tabs>
                <w:tab w:val="left" w:pos="4536"/>
              </w:tabs>
            </w:pPr>
            <w:r>
              <w:t>Heti óraszám</w:t>
            </w:r>
          </w:p>
        </w:tc>
        <w:tc>
          <w:tcPr>
            <w:tcW w:w="0" w:type="auto"/>
          </w:tcPr>
          <w:p w:rsidR="00EF54A2" w:rsidRDefault="00EF54A2" w:rsidP="00481C75">
            <w:pPr>
              <w:tabs>
                <w:tab w:val="left" w:pos="4536"/>
              </w:tabs>
              <w:jc w:val="center"/>
            </w:pPr>
            <w:r>
              <w:t>4</w:t>
            </w:r>
            <w:r w:rsidR="005D22DA">
              <w:t xml:space="preserve"> (2+2)</w:t>
            </w:r>
          </w:p>
        </w:tc>
        <w:tc>
          <w:tcPr>
            <w:tcW w:w="0" w:type="auto"/>
          </w:tcPr>
          <w:p w:rsidR="00EF54A2" w:rsidRDefault="00EF54A2" w:rsidP="00481C75">
            <w:pPr>
              <w:tabs>
                <w:tab w:val="left" w:pos="4536"/>
              </w:tabs>
              <w:jc w:val="center"/>
            </w:pPr>
            <w:r>
              <w:t>4</w:t>
            </w:r>
            <w:r w:rsidR="005D22DA">
              <w:t xml:space="preserve"> (3+1)</w:t>
            </w:r>
          </w:p>
        </w:tc>
        <w:tc>
          <w:tcPr>
            <w:tcW w:w="0" w:type="auto"/>
          </w:tcPr>
          <w:p w:rsidR="00EF54A2" w:rsidRDefault="00EF54A2" w:rsidP="00481C75">
            <w:pPr>
              <w:tabs>
                <w:tab w:val="left" w:pos="4536"/>
              </w:tabs>
              <w:jc w:val="center"/>
            </w:pPr>
            <w:r>
              <w:t>4</w:t>
            </w:r>
            <w:r w:rsidR="005D22DA">
              <w:t xml:space="preserve"> (3+1)</w:t>
            </w:r>
          </w:p>
        </w:tc>
        <w:tc>
          <w:tcPr>
            <w:tcW w:w="0" w:type="auto"/>
          </w:tcPr>
          <w:p w:rsidR="00EF54A2" w:rsidRDefault="00EF54A2" w:rsidP="00481C75">
            <w:pPr>
              <w:tabs>
                <w:tab w:val="left" w:pos="4536"/>
              </w:tabs>
              <w:jc w:val="center"/>
            </w:pPr>
            <w:r>
              <w:t>4</w:t>
            </w:r>
            <w:r w:rsidR="005D22DA">
              <w:t xml:space="preserve"> (3+1)</w:t>
            </w:r>
          </w:p>
        </w:tc>
      </w:tr>
      <w:tr w:rsidR="00EF54A2" w:rsidTr="00481C75">
        <w:tc>
          <w:tcPr>
            <w:tcW w:w="0" w:type="auto"/>
          </w:tcPr>
          <w:p w:rsidR="00EF54A2" w:rsidRDefault="00EF54A2" w:rsidP="00481C75">
            <w:pPr>
              <w:tabs>
                <w:tab w:val="left" w:pos="4536"/>
              </w:tabs>
            </w:pPr>
            <w:r>
              <w:t>Éves órakeret</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128</w:t>
            </w:r>
          </w:p>
        </w:tc>
      </w:tr>
    </w:tbl>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Pr="003D65C7" w:rsidRDefault="00EF54A2" w:rsidP="00EF54A2">
      <w:pPr>
        <w:pStyle w:val="Listaszerbekezds"/>
        <w:numPr>
          <w:ilvl w:val="0"/>
          <w:numId w:val="50"/>
        </w:numPr>
        <w:tabs>
          <w:tab w:val="left" w:pos="4536"/>
        </w:tabs>
        <w:jc w:val="both"/>
        <w:rPr>
          <w:rFonts w:ascii="Times New Roman" w:hAnsi="Times New Roman" w:cs="Times New Roman"/>
          <w:b/>
          <w:sz w:val="24"/>
          <w:szCs w:val="24"/>
        </w:rPr>
      </w:pPr>
      <w:r w:rsidRPr="003D65C7">
        <w:rPr>
          <w:rFonts w:ascii="Times New Roman" w:hAnsi="Times New Roman" w:cs="Times New Roman"/>
          <w:b/>
          <w:sz w:val="24"/>
          <w:szCs w:val="24"/>
        </w:rPr>
        <w:t xml:space="preserve">5-12. évfolyam, gimnázium - </w:t>
      </w:r>
      <w:r>
        <w:rPr>
          <w:rFonts w:ascii="Times New Roman" w:hAnsi="Times New Roman" w:cs="Times New Roman"/>
          <w:b/>
          <w:sz w:val="24"/>
          <w:szCs w:val="24"/>
        </w:rPr>
        <w:t>humán irányultság</w:t>
      </w:r>
      <w:r w:rsidRPr="003D65C7">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3"/>
        <w:gridCol w:w="1363"/>
        <w:gridCol w:w="1363"/>
        <w:gridCol w:w="1363"/>
        <w:gridCol w:w="1363"/>
      </w:tblGrid>
      <w:tr w:rsidR="00EF54A2" w:rsidTr="00481C75">
        <w:tc>
          <w:tcPr>
            <w:tcW w:w="0" w:type="auto"/>
          </w:tcPr>
          <w:p w:rsidR="00EF54A2" w:rsidRDefault="00EF54A2" w:rsidP="00481C75">
            <w:pPr>
              <w:tabs>
                <w:tab w:val="left" w:pos="4536"/>
              </w:tabs>
            </w:pPr>
            <w:r>
              <w:t>ÓRASZ./ÉVF.</w:t>
            </w:r>
          </w:p>
        </w:tc>
        <w:tc>
          <w:tcPr>
            <w:tcW w:w="0" w:type="auto"/>
          </w:tcPr>
          <w:p w:rsidR="00EF54A2" w:rsidRDefault="00EF54A2" w:rsidP="00481C75">
            <w:pPr>
              <w:tabs>
                <w:tab w:val="left" w:pos="4536"/>
              </w:tabs>
            </w:pPr>
            <w:r>
              <w:t>5. évfolyam</w:t>
            </w:r>
          </w:p>
        </w:tc>
        <w:tc>
          <w:tcPr>
            <w:tcW w:w="0" w:type="auto"/>
          </w:tcPr>
          <w:p w:rsidR="00EF54A2" w:rsidRDefault="00EF54A2" w:rsidP="00481C75">
            <w:pPr>
              <w:tabs>
                <w:tab w:val="left" w:pos="4536"/>
              </w:tabs>
            </w:pPr>
            <w:r>
              <w:t>6. évfolyam</w:t>
            </w:r>
          </w:p>
        </w:tc>
        <w:tc>
          <w:tcPr>
            <w:tcW w:w="0" w:type="auto"/>
          </w:tcPr>
          <w:p w:rsidR="00EF54A2" w:rsidRDefault="00EF54A2" w:rsidP="00481C75">
            <w:pPr>
              <w:tabs>
                <w:tab w:val="left" w:pos="4536"/>
              </w:tabs>
            </w:pPr>
            <w:r>
              <w:t>7. évfolyam</w:t>
            </w:r>
          </w:p>
        </w:tc>
        <w:tc>
          <w:tcPr>
            <w:tcW w:w="0" w:type="auto"/>
          </w:tcPr>
          <w:p w:rsidR="00EF54A2" w:rsidRDefault="00EF54A2" w:rsidP="00481C75">
            <w:pPr>
              <w:tabs>
                <w:tab w:val="left" w:pos="4536"/>
              </w:tabs>
            </w:pPr>
            <w:r>
              <w:t>8. évfolyam</w:t>
            </w:r>
          </w:p>
        </w:tc>
      </w:tr>
      <w:tr w:rsidR="00EF54A2" w:rsidTr="00481C75">
        <w:tc>
          <w:tcPr>
            <w:tcW w:w="0" w:type="auto"/>
          </w:tcPr>
          <w:p w:rsidR="00EF54A2" w:rsidRDefault="00EF54A2" w:rsidP="00481C75">
            <w:pPr>
              <w:tabs>
                <w:tab w:val="left" w:pos="4536"/>
              </w:tabs>
            </w:pPr>
            <w:r>
              <w:t>Heti óraszám</w:t>
            </w:r>
          </w:p>
        </w:tc>
        <w:tc>
          <w:tcPr>
            <w:tcW w:w="0" w:type="auto"/>
          </w:tcPr>
          <w:p w:rsidR="00EF54A2" w:rsidRDefault="00EF54A2" w:rsidP="00481C75">
            <w:pPr>
              <w:tabs>
                <w:tab w:val="left" w:pos="4536"/>
              </w:tabs>
              <w:jc w:val="center"/>
            </w:pPr>
            <w:r>
              <w:t>4+1</w:t>
            </w:r>
            <w:r w:rsidR="005D22DA">
              <w:t>(3+2)</w:t>
            </w:r>
          </w:p>
        </w:tc>
        <w:tc>
          <w:tcPr>
            <w:tcW w:w="0" w:type="auto"/>
          </w:tcPr>
          <w:p w:rsidR="00EF54A2" w:rsidRDefault="00EF54A2" w:rsidP="00481C75">
            <w:pPr>
              <w:tabs>
                <w:tab w:val="left" w:pos="4536"/>
              </w:tabs>
              <w:jc w:val="center"/>
            </w:pPr>
            <w:r>
              <w:t>4</w:t>
            </w:r>
            <w:r w:rsidR="005D22DA">
              <w:t xml:space="preserve"> (2+2)</w:t>
            </w:r>
          </w:p>
        </w:tc>
        <w:tc>
          <w:tcPr>
            <w:tcW w:w="0" w:type="auto"/>
          </w:tcPr>
          <w:p w:rsidR="00EF54A2" w:rsidRDefault="00EF54A2" w:rsidP="00481C75">
            <w:pPr>
              <w:tabs>
                <w:tab w:val="left" w:pos="4536"/>
              </w:tabs>
              <w:jc w:val="center"/>
            </w:pPr>
            <w:r>
              <w:t>3+1</w:t>
            </w:r>
            <w:r w:rsidR="005D22DA">
              <w:t>(2+2)</w:t>
            </w:r>
          </w:p>
        </w:tc>
        <w:tc>
          <w:tcPr>
            <w:tcW w:w="0" w:type="auto"/>
          </w:tcPr>
          <w:p w:rsidR="00EF54A2" w:rsidRDefault="00EF54A2" w:rsidP="00481C75">
            <w:pPr>
              <w:tabs>
                <w:tab w:val="left" w:pos="4536"/>
              </w:tabs>
              <w:jc w:val="center"/>
            </w:pPr>
            <w:r>
              <w:t>4</w:t>
            </w:r>
            <w:r w:rsidR="005D22DA">
              <w:t xml:space="preserve"> (3+1)</w:t>
            </w:r>
          </w:p>
        </w:tc>
      </w:tr>
      <w:tr w:rsidR="00EF54A2" w:rsidTr="00481C75">
        <w:tc>
          <w:tcPr>
            <w:tcW w:w="0" w:type="auto"/>
          </w:tcPr>
          <w:p w:rsidR="00EF54A2" w:rsidRDefault="00EF54A2" w:rsidP="00481C75">
            <w:pPr>
              <w:tabs>
                <w:tab w:val="left" w:pos="4536"/>
              </w:tabs>
            </w:pPr>
            <w:r>
              <w:t>Éves órakeret</w:t>
            </w:r>
          </w:p>
        </w:tc>
        <w:tc>
          <w:tcPr>
            <w:tcW w:w="0" w:type="auto"/>
          </w:tcPr>
          <w:p w:rsidR="00EF54A2" w:rsidRDefault="00EF54A2" w:rsidP="00481C75">
            <w:pPr>
              <w:tabs>
                <w:tab w:val="left" w:pos="4536"/>
              </w:tabs>
              <w:jc w:val="center"/>
            </w:pPr>
            <w:r>
              <w:t>144+36</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108+36</w:t>
            </w:r>
          </w:p>
        </w:tc>
        <w:tc>
          <w:tcPr>
            <w:tcW w:w="0" w:type="auto"/>
          </w:tcPr>
          <w:p w:rsidR="00EF54A2" w:rsidRDefault="00EF54A2" w:rsidP="00481C75">
            <w:pPr>
              <w:tabs>
                <w:tab w:val="left" w:pos="4536"/>
              </w:tabs>
              <w:jc w:val="center"/>
            </w:pPr>
            <w:r>
              <w:t>144</w:t>
            </w:r>
          </w:p>
        </w:tc>
      </w:tr>
    </w:tbl>
    <w:p w:rsidR="00EF54A2" w:rsidRDefault="00EF54A2" w:rsidP="00EF54A2">
      <w:pPr>
        <w:tabs>
          <w:tab w:val="left" w:pos="4536"/>
        </w:tabs>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3"/>
        <w:gridCol w:w="1363"/>
        <w:gridCol w:w="1483"/>
        <w:gridCol w:w="1891"/>
        <w:gridCol w:w="1891"/>
      </w:tblGrid>
      <w:tr w:rsidR="00EF54A2" w:rsidTr="00481C75">
        <w:tc>
          <w:tcPr>
            <w:tcW w:w="0" w:type="auto"/>
          </w:tcPr>
          <w:p w:rsidR="00EF54A2" w:rsidRDefault="00EF54A2" w:rsidP="00481C75">
            <w:pPr>
              <w:tabs>
                <w:tab w:val="left" w:pos="4536"/>
              </w:tabs>
            </w:pPr>
            <w:r>
              <w:t>ÓRASZ./ÉVF.</w:t>
            </w:r>
          </w:p>
        </w:tc>
        <w:tc>
          <w:tcPr>
            <w:tcW w:w="0" w:type="auto"/>
          </w:tcPr>
          <w:p w:rsidR="00EF54A2" w:rsidRDefault="00EF54A2" w:rsidP="00481C75">
            <w:pPr>
              <w:tabs>
                <w:tab w:val="left" w:pos="4536"/>
              </w:tabs>
            </w:pPr>
            <w:r>
              <w:t>9. évfolyam</w:t>
            </w:r>
          </w:p>
        </w:tc>
        <w:tc>
          <w:tcPr>
            <w:tcW w:w="0" w:type="auto"/>
          </w:tcPr>
          <w:p w:rsidR="00EF54A2" w:rsidRDefault="00EF54A2" w:rsidP="00481C75">
            <w:pPr>
              <w:tabs>
                <w:tab w:val="left" w:pos="4536"/>
              </w:tabs>
            </w:pPr>
            <w:r>
              <w:t>10. évfolyam</w:t>
            </w:r>
          </w:p>
        </w:tc>
        <w:tc>
          <w:tcPr>
            <w:tcW w:w="0" w:type="auto"/>
          </w:tcPr>
          <w:p w:rsidR="00EF54A2" w:rsidRDefault="00EF54A2" w:rsidP="00481C75">
            <w:pPr>
              <w:tabs>
                <w:tab w:val="left" w:pos="4536"/>
              </w:tabs>
              <w:jc w:val="center"/>
            </w:pPr>
            <w:r>
              <w:t>11. évfolyam</w:t>
            </w:r>
          </w:p>
        </w:tc>
        <w:tc>
          <w:tcPr>
            <w:tcW w:w="0" w:type="auto"/>
          </w:tcPr>
          <w:p w:rsidR="00EF54A2" w:rsidRDefault="00EF54A2" w:rsidP="00481C75">
            <w:pPr>
              <w:tabs>
                <w:tab w:val="left" w:pos="4536"/>
              </w:tabs>
              <w:jc w:val="center"/>
            </w:pPr>
            <w:r>
              <w:t>12. évfolyam</w:t>
            </w:r>
          </w:p>
        </w:tc>
      </w:tr>
      <w:tr w:rsidR="00EF54A2" w:rsidTr="00481C75">
        <w:tc>
          <w:tcPr>
            <w:tcW w:w="0" w:type="auto"/>
          </w:tcPr>
          <w:p w:rsidR="00EF54A2" w:rsidRDefault="00EF54A2" w:rsidP="00481C75">
            <w:pPr>
              <w:tabs>
                <w:tab w:val="left" w:pos="4536"/>
              </w:tabs>
            </w:pPr>
            <w:r>
              <w:t>Heti óraszám</w:t>
            </w:r>
          </w:p>
        </w:tc>
        <w:tc>
          <w:tcPr>
            <w:tcW w:w="0" w:type="auto"/>
          </w:tcPr>
          <w:p w:rsidR="00EF54A2" w:rsidRDefault="00EF54A2" w:rsidP="00481C75">
            <w:pPr>
              <w:tabs>
                <w:tab w:val="left" w:pos="4536"/>
              </w:tabs>
              <w:jc w:val="center"/>
            </w:pPr>
            <w:r>
              <w:t>4</w:t>
            </w:r>
            <w:r w:rsidR="005D22DA">
              <w:t xml:space="preserve"> (2+2)</w:t>
            </w:r>
          </w:p>
        </w:tc>
        <w:tc>
          <w:tcPr>
            <w:tcW w:w="0" w:type="auto"/>
          </w:tcPr>
          <w:p w:rsidR="00EF54A2" w:rsidRDefault="00EF54A2" w:rsidP="00481C75">
            <w:pPr>
              <w:tabs>
                <w:tab w:val="left" w:pos="4536"/>
              </w:tabs>
              <w:jc w:val="center"/>
            </w:pPr>
            <w:r>
              <w:t>4</w:t>
            </w:r>
            <w:r w:rsidR="005D22DA">
              <w:t xml:space="preserve"> (3+1)</w:t>
            </w:r>
          </w:p>
        </w:tc>
        <w:tc>
          <w:tcPr>
            <w:tcW w:w="0" w:type="auto"/>
          </w:tcPr>
          <w:p w:rsidR="00EF54A2" w:rsidRDefault="00EF54A2" w:rsidP="00481C75">
            <w:pPr>
              <w:tabs>
                <w:tab w:val="left" w:pos="4536"/>
              </w:tabs>
              <w:jc w:val="center"/>
            </w:pPr>
            <w:r>
              <w:t>4+2 (választható)</w:t>
            </w:r>
            <w:r w:rsidR="005D22DA">
              <w:br/>
              <w:t>(3+1)</w:t>
            </w:r>
          </w:p>
        </w:tc>
        <w:tc>
          <w:tcPr>
            <w:tcW w:w="0" w:type="auto"/>
          </w:tcPr>
          <w:p w:rsidR="00EF54A2" w:rsidRDefault="00EF54A2" w:rsidP="00481C75">
            <w:pPr>
              <w:tabs>
                <w:tab w:val="left" w:pos="4536"/>
              </w:tabs>
              <w:jc w:val="center"/>
            </w:pPr>
            <w:r>
              <w:t>4+2 (választható)</w:t>
            </w:r>
            <w:r w:rsidR="005D22DA">
              <w:br/>
              <w:t>(3+1)</w:t>
            </w:r>
          </w:p>
        </w:tc>
      </w:tr>
      <w:tr w:rsidR="00EF54A2" w:rsidTr="00481C75">
        <w:tc>
          <w:tcPr>
            <w:tcW w:w="0" w:type="auto"/>
          </w:tcPr>
          <w:p w:rsidR="00EF54A2" w:rsidRDefault="00EF54A2" w:rsidP="00481C75">
            <w:pPr>
              <w:tabs>
                <w:tab w:val="left" w:pos="4536"/>
              </w:tabs>
            </w:pPr>
            <w:r>
              <w:t>Éves órakeret</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144+72</w:t>
            </w:r>
          </w:p>
        </w:tc>
        <w:tc>
          <w:tcPr>
            <w:tcW w:w="0" w:type="auto"/>
          </w:tcPr>
          <w:p w:rsidR="00EF54A2" w:rsidRDefault="00EF54A2" w:rsidP="00481C75">
            <w:pPr>
              <w:tabs>
                <w:tab w:val="left" w:pos="4536"/>
              </w:tabs>
              <w:jc w:val="center"/>
            </w:pPr>
            <w:r>
              <w:t>128+64</w:t>
            </w:r>
          </w:p>
        </w:tc>
      </w:tr>
    </w:tbl>
    <w:p w:rsidR="00EF54A2" w:rsidRDefault="00EF54A2" w:rsidP="00EF54A2">
      <w:pPr>
        <w:tabs>
          <w:tab w:val="left" w:pos="4536"/>
        </w:tabs>
        <w:jc w:val="both"/>
        <w:rPr>
          <w:b/>
          <w:sz w:val="28"/>
          <w:szCs w:val="28"/>
        </w:rPr>
      </w:pPr>
    </w:p>
    <w:p w:rsidR="00EF54A2" w:rsidRPr="00635CEC" w:rsidRDefault="00EF54A2" w:rsidP="00EF54A2">
      <w:pPr>
        <w:jc w:val="both"/>
      </w:pPr>
    </w:p>
    <w:p w:rsidR="00EF54A2" w:rsidRPr="00635CEC" w:rsidRDefault="00EF54A2" w:rsidP="00EF54A2">
      <w:pPr>
        <w:pStyle w:val="Listaszerbekezds"/>
        <w:ind w:left="284"/>
        <w:jc w:val="both"/>
        <w:rPr>
          <w:rFonts w:ascii="Times New Roman" w:hAnsi="Times New Roman" w:cs="Times New Roman"/>
          <w:b/>
          <w:sz w:val="24"/>
          <w:szCs w:val="24"/>
        </w:rPr>
      </w:pPr>
    </w:p>
    <w:p w:rsidR="00EF54A2" w:rsidRDefault="00EF54A2" w:rsidP="00EF54A2">
      <w:pPr>
        <w:pStyle w:val="Listaszerbekezds"/>
        <w:ind w:left="284"/>
        <w:jc w:val="both"/>
        <w:rPr>
          <w:rFonts w:ascii="Times New Roman" w:hAnsi="Times New Roman" w:cs="Times New Roman"/>
          <w:b/>
          <w:sz w:val="24"/>
          <w:szCs w:val="24"/>
        </w:rPr>
      </w:pPr>
    </w:p>
    <w:p w:rsidR="00EF54A2" w:rsidRDefault="00EF54A2" w:rsidP="00EF54A2">
      <w:pPr>
        <w:pStyle w:val="Listaszerbekezds"/>
        <w:ind w:left="284"/>
        <w:jc w:val="both"/>
        <w:rPr>
          <w:rFonts w:ascii="Times New Roman" w:hAnsi="Times New Roman" w:cs="Times New Roman"/>
          <w:b/>
          <w:sz w:val="24"/>
          <w:szCs w:val="24"/>
        </w:rPr>
      </w:pPr>
    </w:p>
    <w:p w:rsidR="00EF54A2" w:rsidRDefault="00EF54A2" w:rsidP="00EF54A2">
      <w:pPr>
        <w:pStyle w:val="Listaszerbekezds"/>
        <w:ind w:left="284"/>
        <w:jc w:val="both"/>
        <w:rPr>
          <w:rFonts w:ascii="Times New Roman" w:hAnsi="Times New Roman" w:cs="Times New Roman"/>
          <w:b/>
          <w:sz w:val="24"/>
          <w:szCs w:val="24"/>
        </w:rPr>
      </w:pPr>
    </w:p>
    <w:p w:rsidR="00EF54A2" w:rsidRDefault="00EF54A2" w:rsidP="00EF54A2">
      <w:pPr>
        <w:pStyle w:val="Listaszerbekezds"/>
        <w:ind w:left="284"/>
        <w:jc w:val="both"/>
        <w:rPr>
          <w:rFonts w:ascii="Times New Roman" w:hAnsi="Times New Roman" w:cs="Times New Roman"/>
          <w:b/>
          <w:sz w:val="24"/>
          <w:szCs w:val="24"/>
        </w:rPr>
      </w:pPr>
    </w:p>
    <w:p w:rsidR="00EF54A2" w:rsidRDefault="00EF54A2" w:rsidP="00EF54A2">
      <w:pPr>
        <w:pStyle w:val="Listaszerbekezds"/>
        <w:ind w:left="284"/>
        <w:jc w:val="both"/>
        <w:rPr>
          <w:rFonts w:ascii="Times New Roman" w:hAnsi="Times New Roman" w:cs="Times New Roman"/>
          <w:b/>
          <w:sz w:val="24"/>
          <w:szCs w:val="24"/>
        </w:rPr>
      </w:pPr>
    </w:p>
    <w:p w:rsidR="00EF54A2" w:rsidRDefault="00EF54A2" w:rsidP="00EF54A2">
      <w:pPr>
        <w:pStyle w:val="Listaszerbekezds"/>
        <w:ind w:left="284"/>
        <w:jc w:val="both"/>
        <w:rPr>
          <w:rFonts w:ascii="Times New Roman" w:hAnsi="Times New Roman" w:cs="Times New Roman"/>
          <w:b/>
          <w:sz w:val="24"/>
          <w:szCs w:val="24"/>
        </w:rPr>
      </w:pPr>
    </w:p>
    <w:p w:rsidR="00EF54A2" w:rsidRDefault="00EF54A2" w:rsidP="00EF54A2">
      <w:pPr>
        <w:pStyle w:val="Listaszerbekezds"/>
        <w:ind w:left="284"/>
        <w:jc w:val="both"/>
        <w:rPr>
          <w:rFonts w:ascii="Times New Roman" w:hAnsi="Times New Roman" w:cs="Times New Roman"/>
          <w:b/>
          <w:sz w:val="24"/>
          <w:szCs w:val="24"/>
        </w:rPr>
      </w:pPr>
    </w:p>
    <w:p w:rsidR="00EF54A2" w:rsidRDefault="00EF54A2" w:rsidP="00EF54A2">
      <w:pPr>
        <w:pStyle w:val="Listaszerbekezds"/>
        <w:ind w:left="284"/>
        <w:jc w:val="both"/>
        <w:rPr>
          <w:rFonts w:ascii="Times New Roman" w:hAnsi="Times New Roman" w:cs="Times New Roman"/>
          <w:b/>
          <w:sz w:val="24"/>
          <w:szCs w:val="24"/>
        </w:rPr>
      </w:pPr>
    </w:p>
    <w:p w:rsidR="00EF54A2" w:rsidRDefault="00EF54A2" w:rsidP="00EF54A2">
      <w:pPr>
        <w:pStyle w:val="Listaszerbekezds"/>
        <w:ind w:left="284"/>
        <w:jc w:val="both"/>
        <w:rPr>
          <w:rFonts w:ascii="Times New Roman" w:hAnsi="Times New Roman" w:cs="Times New Roman"/>
          <w:b/>
          <w:sz w:val="24"/>
          <w:szCs w:val="24"/>
        </w:rPr>
      </w:pPr>
    </w:p>
    <w:p w:rsidR="00EF54A2" w:rsidRDefault="00EF54A2" w:rsidP="00EF54A2">
      <w:pPr>
        <w:pStyle w:val="Listaszerbekezds"/>
        <w:ind w:left="284"/>
        <w:jc w:val="both"/>
        <w:rPr>
          <w:rFonts w:ascii="Times New Roman" w:hAnsi="Times New Roman" w:cs="Times New Roman"/>
          <w:b/>
          <w:sz w:val="24"/>
          <w:szCs w:val="24"/>
        </w:rPr>
      </w:pPr>
    </w:p>
    <w:p w:rsidR="00EF54A2" w:rsidRDefault="00EF54A2" w:rsidP="00EF54A2">
      <w:pPr>
        <w:pStyle w:val="Listaszerbekezds"/>
        <w:ind w:left="284"/>
        <w:jc w:val="both"/>
        <w:rPr>
          <w:rFonts w:ascii="Times New Roman" w:hAnsi="Times New Roman" w:cs="Times New Roman"/>
          <w:b/>
          <w:sz w:val="24"/>
          <w:szCs w:val="24"/>
        </w:rPr>
      </w:pPr>
    </w:p>
    <w:p w:rsidR="00EF54A2" w:rsidRDefault="00EF54A2" w:rsidP="00EF54A2">
      <w:pPr>
        <w:pStyle w:val="Listaszerbekezds"/>
        <w:ind w:left="284"/>
        <w:jc w:val="both"/>
        <w:rPr>
          <w:rFonts w:ascii="Times New Roman" w:hAnsi="Times New Roman" w:cs="Times New Roman"/>
          <w:b/>
          <w:sz w:val="24"/>
          <w:szCs w:val="24"/>
        </w:rPr>
      </w:pPr>
    </w:p>
    <w:p w:rsidR="00EF54A2" w:rsidRDefault="00EF54A2" w:rsidP="00EF54A2">
      <w:pPr>
        <w:pStyle w:val="Listaszerbekezds"/>
        <w:ind w:left="284"/>
        <w:jc w:val="both"/>
        <w:rPr>
          <w:rFonts w:ascii="Times New Roman" w:hAnsi="Times New Roman" w:cs="Times New Roman"/>
          <w:b/>
          <w:sz w:val="24"/>
          <w:szCs w:val="24"/>
        </w:rPr>
      </w:pPr>
    </w:p>
    <w:p w:rsidR="00EF54A2" w:rsidRDefault="00EF54A2" w:rsidP="00EF54A2">
      <w:pPr>
        <w:pStyle w:val="Listaszerbekezds"/>
        <w:ind w:left="284"/>
        <w:jc w:val="both"/>
        <w:rPr>
          <w:rFonts w:ascii="Times New Roman" w:hAnsi="Times New Roman" w:cs="Times New Roman"/>
          <w:b/>
          <w:sz w:val="24"/>
          <w:szCs w:val="24"/>
        </w:rPr>
      </w:pPr>
    </w:p>
    <w:p w:rsidR="00EF54A2" w:rsidRDefault="00EF54A2" w:rsidP="00EF54A2">
      <w:pPr>
        <w:pStyle w:val="Listaszerbekezds"/>
        <w:ind w:left="284"/>
        <w:jc w:val="both"/>
        <w:rPr>
          <w:rFonts w:ascii="Times New Roman" w:hAnsi="Times New Roman" w:cs="Times New Roman"/>
          <w:b/>
          <w:sz w:val="24"/>
          <w:szCs w:val="24"/>
        </w:rPr>
      </w:pPr>
    </w:p>
    <w:p w:rsidR="00EF54A2" w:rsidRDefault="00EF54A2" w:rsidP="00EF54A2">
      <w:pPr>
        <w:pStyle w:val="Listaszerbekezds"/>
        <w:ind w:left="284"/>
        <w:jc w:val="both"/>
        <w:rPr>
          <w:rFonts w:ascii="Times New Roman" w:hAnsi="Times New Roman" w:cs="Times New Roman"/>
          <w:b/>
          <w:sz w:val="24"/>
          <w:szCs w:val="24"/>
        </w:rPr>
      </w:pPr>
    </w:p>
    <w:p w:rsidR="00EF54A2" w:rsidRDefault="00EF54A2" w:rsidP="00EF54A2">
      <w:pPr>
        <w:pStyle w:val="Listaszerbekezds"/>
        <w:ind w:left="284"/>
        <w:jc w:val="both"/>
        <w:rPr>
          <w:rFonts w:ascii="Times New Roman" w:hAnsi="Times New Roman" w:cs="Times New Roman"/>
          <w:b/>
          <w:sz w:val="24"/>
          <w:szCs w:val="24"/>
        </w:rPr>
      </w:pPr>
    </w:p>
    <w:p w:rsidR="00EF54A2" w:rsidRPr="00901BB8" w:rsidRDefault="00EF54A2" w:rsidP="00EF54A2">
      <w:pPr>
        <w:autoSpaceDE/>
        <w:autoSpaceDN/>
        <w:jc w:val="both"/>
        <w:rPr>
          <w:b/>
          <w:lang w:eastAsia="en-US"/>
        </w:rPr>
        <w:sectPr w:rsidR="00EF54A2" w:rsidRPr="00901BB8" w:rsidSect="00481C75">
          <w:headerReference w:type="default" r:id="rId12"/>
          <w:pgSz w:w="11906" w:h="16838"/>
          <w:pgMar w:top="1417" w:right="1417" w:bottom="1417" w:left="1417" w:header="708" w:footer="708" w:gutter="0"/>
          <w:cols w:space="708"/>
          <w:docGrid w:linePitch="360"/>
        </w:sectPr>
      </w:pPr>
      <w:r>
        <w:rPr>
          <w:b/>
        </w:rPr>
        <w:br w:type="page"/>
      </w:r>
    </w:p>
    <w:p w:rsidR="00EF54A2" w:rsidRPr="001B6F9F" w:rsidRDefault="00EF54A2" w:rsidP="00EF54A2">
      <w:pPr>
        <w:adjustRightInd w:val="0"/>
        <w:rPr>
          <w:rFonts w:eastAsiaTheme="minorHAnsi"/>
          <w:b/>
          <w:bCs/>
          <w:lang w:eastAsia="en-US"/>
        </w:rPr>
      </w:pPr>
      <w:r w:rsidRPr="001B6F9F">
        <w:rPr>
          <w:rFonts w:eastAsiaTheme="minorHAnsi"/>
          <w:b/>
          <w:bCs/>
          <w:lang w:eastAsia="en-US"/>
        </w:rPr>
        <w:t>„Az embernek el</w:t>
      </w:r>
      <w:r w:rsidRPr="001B6F9F">
        <w:rPr>
          <w:rFonts w:ascii="TimesNewRoman,Bold" w:eastAsia="TimesNewRoman,Bold" w:cs="TimesNewRoman,Bold"/>
          <w:b/>
          <w:bCs/>
          <w:lang w:eastAsia="en-US"/>
        </w:rPr>
        <w:t>ő</w:t>
      </w:r>
      <w:r w:rsidRPr="001B6F9F">
        <w:rPr>
          <w:rFonts w:eastAsiaTheme="minorHAnsi"/>
          <w:b/>
          <w:bCs/>
          <w:lang w:eastAsia="en-US"/>
        </w:rPr>
        <w:t>ször magában kell tudnia megállni, hogy képes legyen</w:t>
      </w:r>
      <w:r>
        <w:rPr>
          <w:rFonts w:eastAsiaTheme="minorHAnsi"/>
          <w:b/>
          <w:bCs/>
          <w:lang w:eastAsia="en-US"/>
        </w:rPr>
        <w:t xml:space="preserve"> </w:t>
      </w:r>
      <w:r w:rsidRPr="001B6F9F">
        <w:rPr>
          <w:rFonts w:eastAsiaTheme="minorHAnsi"/>
          <w:b/>
          <w:bCs/>
          <w:lang w:eastAsia="en-US"/>
        </w:rPr>
        <w:t>eredményesen együttm</w:t>
      </w:r>
      <w:r w:rsidRPr="001B6F9F">
        <w:rPr>
          <w:rFonts w:ascii="TimesNewRoman,Bold" w:eastAsia="TimesNewRoman,Bold" w:cs="TimesNewRoman,Bold"/>
          <w:b/>
          <w:bCs/>
          <w:lang w:eastAsia="en-US"/>
        </w:rPr>
        <w:t>ű</w:t>
      </w:r>
      <w:r w:rsidRPr="001B6F9F">
        <w:rPr>
          <w:rFonts w:eastAsiaTheme="minorHAnsi"/>
          <w:b/>
          <w:bCs/>
          <w:lang w:eastAsia="en-US"/>
        </w:rPr>
        <w:t>ködni másokkal.”</w:t>
      </w:r>
    </w:p>
    <w:p w:rsidR="00EF54A2" w:rsidRPr="001B6F9F" w:rsidRDefault="00EF54A2" w:rsidP="00EF54A2">
      <w:pPr>
        <w:tabs>
          <w:tab w:val="left" w:pos="2522"/>
        </w:tabs>
        <w:jc w:val="center"/>
        <w:rPr>
          <w:b/>
          <w:caps/>
        </w:rPr>
      </w:pPr>
      <w:r w:rsidRPr="001B6F9F">
        <w:rPr>
          <w:rFonts w:eastAsiaTheme="minorHAnsi"/>
          <w:b/>
          <w:bCs/>
          <w:i/>
          <w:iCs/>
          <w:lang w:eastAsia="en-US"/>
        </w:rPr>
        <w:t>(R W Emerson)</w:t>
      </w:r>
    </w:p>
    <w:p w:rsidR="00EF54A2" w:rsidRPr="001B6F9F" w:rsidRDefault="00EF54A2" w:rsidP="00EF54A2">
      <w:pPr>
        <w:tabs>
          <w:tab w:val="left" w:pos="2522"/>
        </w:tabs>
        <w:jc w:val="center"/>
        <w:rPr>
          <w:b/>
          <w:caps/>
        </w:rPr>
      </w:pPr>
    </w:p>
    <w:p w:rsidR="00EF54A2" w:rsidRDefault="00EF54A2" w:rsidP="00EF54A2">
      <w:pPr>
        <w:tabs>
          <w:tab w:val="left" w:pos="2522"/>
        </w:tabs>
        <w:jc w:val="center"/>
        <w:rPr>
          <w:b/>
          <w:caps/>
          <w:sz w:val="28"/>
          <w:szCs w:val="28"/>
        </w:rPr>
      </w:pPr>
    </w:p>
    <w:p w:rsidR="00EF54A2" w:rsidRDefault="00EF54A2" w:rsidP="00EF54A2">
      <w:pPr>
        <w:tabs>
          <w:tab w:val="left" w:pos="2522"/>
        </w:tabs>
        <w:jc w:val="center"/>
        <w:rPr>
          <w:b/>
          <w:caps/>
          <w:sz w:val="28"/>
          <w:szCs w:val="28"/>
        </w:rPr>
      </w:pPr>
    </w:p>
    <w:p w:rsidR="00EF54A2" w:rsidRDefault="00EF54A2" w:rsidP="00EF54A2">
      <w:pPr>
        <w:tabs>
          <w:tab w:val="left" w:pos="2522"/>
        </w:tabs>
        <w:jc w:val="center"/>
        <w:rPr>
          <w:b/>
          <w:caps/>
          <w:sz w:val="28"/>
          <w:szCs w:val="28"/>
        </w:rPr>
      </w:pPr>
      <w:r w:rsidRPr="00F209B4">
        <w:rPr>
          <w:b/>
          <w:caps/>
          <w:sz w:val="28"/>
          <w:szCs w:val="28"/>
        </w:rPr>
        <w:t xml:space="preserve"> Magyar nyelv és irodalom</w:t>
      </w:r>
    </w:p>
    <w:p w:rsidR="00EF54A2" w:rsidRDefault="00EF54A2" w:rsidP="00EF54A2">
      <w:pPr>
        <w:tabs>
          <w:tab w:val="left" w:pos="2522"/>
        </w:tabs>
        <w:jc w:val="center"/>
        <w:rPr>
          <w:b/>
          <w:caps/>
          <w:sz w:val="28"/>
          <w:szCs w:val="28"/>
        </w:rPr>
      </w:pPr>
      <w:r>
        <w:rPr>
          <w:b/>
          <w:caps/>
          <w:sz w:val="28"/>
          <w:szCs w:val="28"/>
        </w:rPr>
        <w:t>5-8. évfolyam számára</w:t>
      </w:r>
    </w:p>
    <w:p w:rsidR="00EF54A2" w:rsidRPr="004C4954" w:rsidRDefault="00EF54A2" w:rsidP="00EF54A2">
      <w:pPr>
        <w:tabs>
          <w:tab w:val="left" w:pos="2522"/>
        </w:tabs>
        <w:jc w:val="center"/>
        <w:rPr>
          <w:b/>
          <w:caps/>
          <w:sz w:val="28"/>
          <w:szCs w:val="28"/>
        </w:rPr>
      </w:pPr>
    </w:p>
    <w:p w:rsidR="00EF54A2" w:rsidRPr="00F209B4" w:rsidRDefault="00EF54A2" w:rsidP="00EF54A2">
      <w:pPr>
        <w:tabs>
          <w:tab w:val="left" w:pos="567"/>
        </w:tabs>
        <w:jc w:val="both"/>
      </w:pPr>
      <w:r w:rsidRPr="00F209B4">
        <w:t>Az alábbi kerettanterv a 8 évfolyamos gimnáziumok számára készült. Két nagy szakaszra bomlik: az első az 5–8. évfolyam, a második a 9</w:t>
      </w:r>
      <w:r w:rsidRPr="00F209B4">
        <w:sym w:font="Symbol" w:char="F02D"/>
      </w:r>
      <w:r w:rsidRPr="00F209B4">
        <w:t xml:space="preserve">12. évfolyam tematikai egységeit tartalmazza magyar nyelvből és irodalomból. A négy évfolyamos szakaszok két évfolyamos szakaszokra is bomlanak, ahol a két évfolyamra vonatkozó bevezetőkön kívül megtalálhatók a magyar nyelv és az irodalom tantárgy közös, két évfolyamon elvárt minimális követelményei egy közös táblázatban. </w:t>
      </w:r>
    </w:p>
    <w:p w:rsidR="00EF54A2" w:rsidRPr="00F209B4" w:rsidRDefault="00EF54A2" w:rsidP="00EF54A2">
      <w:pPr>
        <w:ind w:firstLine="709"/>
        <w:jc w:val="both"/>
      </w:pPr>
      <w:r w:rsidRPr="00F209B4">
        <w:t>A 8 évfolyamos gimnáziumok számára készült kerettanterv irodalommal foglalkozó része könnyebb és gyorsabb előrehaladást feltételez a tananyagban, ennek megfelelően további lehetséges irányokat ad a rövidebb idő alatt elvégzett anyag bővítésére. H</w:t>
      </w:r>
      <w:r w:rsidRPr="00F209B4">
        <w:rPr>
          <w:bCs/>
        </w:rPr>
        <w:t xml:space="preserve">angsúlyos szerepet játszik a tantervben a korunkra állandósult medializáltság. </w:t>
      </w:r>
      <w:r w:rsidRPr="00F209B4">
        <w:rPr>
          <w:bCs/>
          <w:spacing w:val="-4"/>
        </w:rPr>
        <w:t xml:space="preserve">A kulturális eszköz- és jelrendszerváltást, a digitalizációt és az IKT-s eszközök használatát fontosnak tekinti a tanterv nyelvtan és irodalom része egyaránt. Hangsúlyos </w:t>
      </w:r>
      <w:r w:rsidRPr="00F209B4">
        <w:t>szerepet kap a tantervben a kortárs és népszerű irodalom, a vizuális kultúra, a média.</w:t>
      </w:r>
    </w:p>
    <w:p w:rsidR="00EF54A2" w:rsidRPr="00F209B4" w:rsidRDefault="00EF54A2" w:rsidP="00EF54A2">
      <w:pPr>
        <w:tabs>
          <w:tab w:val="left" w:pos="567"/>
        </w:tabs>
        <w:rPr>
          <w:b/>
        </w:rPr>
      </w:pPr>
    </w:p>
    <w:p w:rsidR="00EF54A2" w:rsidRPr="00F209B4" w:rsidRDefault="00EF54A2" w:rsidP="00EF54A2">
      <w:pPr>
        <w:jc w:val="both"/>
      </w:pPr>
      <w:r w:rsidRPr="00F209B4">
        <w:t xml:space="preserve">A magyar nyelv és irodalom tantárgy tanítás és tanulása különösen alkalmas a társadalom közösen vallott értékeinek közvetítésére.  Tartalommal tölti meg és erősíti a nyelvi és kulturális identitást, a nemzeti önazonosságot, felkelti a megnyilatkozás iránti igényt, erősíti az etikai és erkölcsi ítélőképességet, elősegíti más kultúrák megismerését. Az anyanyelvi nevelés alapvető feladata a nyelv mint változó rendszer megismerése, illetve a nyelvi kompetencia fejlesztése annak érdekében, hogy a tanulók életkoruknak megfelelő szinten birtokolják a szóbeli és írásbeli kommunikáció eszköztárát, képessé váljanak azok funkcionális elemzésére, gyakorlati alkalmazására. Így segítve és megalapozva a tanulók önálló </w:t>
      </w:r>
      <w:r w:rsidRPr="00F209B4">
        <w:rPr>
          <w:lang w:val="cs-CZ"/>
        </w:rPr>
        <w:t>ismeretszerzését</w:t>
      </w:r>
      <w:r w:rsidRPr="00F209B4">
        <w:t xml:space="preserve">, tanulását, valamint a velük szoros összefüggésben levő differenciált gondolkodást, az élethosszig tartó tanulás képességét és igényét. A tanuló folyamatosan fejlődő szövegértési és -alkotási tudása teszi lehetővé, hogy önállóan, illetve másokkal együttműködve képes legyen a verbális és nem verbális kommunikáció kódjainak, kapcsolatainak, tényezőinek azonosítására, tudatos alkalmazására, a különböző szövegek megértésére, elemzésére, kritikai feldolgozására. Mindezek birtokában alkalmassá válik a másodlagos, átvitt kifejezésmódból adódó jelentések felismerésére, reflexiójára és arra, hogy saját szövegek alkotása során maga is éljen velük. A szövegek önálló megalkotásában képes megfelelni a beszédhelyzetet, a hallgatóságot figyelembe vevő, az alkotói szándékból, az olvasók igényeiből, továbbá a különféle szövegműfajok normáiból fakadó erkölcsi, esztétikai </w:t>
      </w:r>
      <w:r w:rsidRPr="00F209B4">
        <w:rPr>
          <w:lang w:val="cs-CZ"/>
        </w:rPr>
        <w:t>és</w:t>
      </w:r>
      <w:r w:rsidRPr="00F209B4">
        <w:t xml:space="preserve"> kulturális elvárásoknak.</w:t>
      </w:r>
    </w:p>
    <w:p w:rsidR="00EF54A2" w:rsidRPr="00F209B4" w:rsidRDefault="00EF54A2" w:rsidP="00EF54A2">
      <w:pPr>
        <w:ind w:firstLine="708"/>
        <w:jc w:val="both"/>
      </w:pPr>
      <w:r w:rsidRPr="00F209B4">
        <w:t>Az anyanyelvi nevelés további feladata, hogy tudatosítsa a diákokban: a nyelv változó, fejlődő rendszer, eszközszerű használata elengedhetetlen a világról való tudás megszerzéséhez és a hatékony kifejezőképesség fejlesztéséhez. A nyelvi rendszer nem értelmezhető a beszélőtől független létező jelenségként, a nyelvi jelentés a nyelv szóbeli és írásos működése során jön létre. Feladata továbbá, hogy tudatosítsa és rendszerezze a korábban megszerzett tudást a nyelv társas, társadalmi szerepéről, a nyelv és gondolkodás viszonyáról, az anyanyelv jelenbeli és múltbeli változásairól, más nyelvekkel való azonosságairól és különbözőségeiről.</w:t>
      </w:r>
    </w:p>
    <w:p w:rsidR="00EF54A2" w:rsidRPr="00F209B4" w:rsidRDefault="00EF54A2" w:rsidP="00EF54A2">
      <w:pPr>
        <w:ind w:firstLine="708"/>
        <w:jc w:val="both"/>
      </w:pPr>
      <w:r w:rsidRPr="00F209B4">
        <w:t xml:space="preserve">A magyar nyelv és irodalom tantárgy a tartósan elfogadott értékekkel szerves egységben, párhuzamosan közvetíti a jelenben alakuló, változó nyelvi és irodalmi kultúrát. Tartalommal tölti meg és erősíti a nyelvi és kulturális identitást, felkelti a minőségi megnyilatkozás iránti igényt, erősíti az etikai, erkölcsi ítélőképességet, elősegíti más kultúrák </w:t>
      </w:r>
      <w:r w:rsidR="00AB26EB">
        <w:t xml:space="preserve">(Kárpát-medence népei, népcsoportjai) </w:t>
      </w:r>
      <w:r w:rsidRPr="00F209B4">
        <w:t xml:space="preserve">megismerését. E feladatát a </w:t>
      </w:r>
      <w:r w:rsidRPr="00F209B4">
        <w:rPr>
          <w:lang w:val="cs-CZ"/>
        </w:rPr>
        <w:t>magyar</w:t>
      </w:r>
      <w:r w:rsidRPr="00F209B4">
        <w:t xml:space="preserve"> nyelv és irodalomtanítás akkor tölti be, ha hiteles kérdések és válaszok megfogalmazásával, motiváló befogadási, kifejezési helyzetek teremtésével reagál a diákok mindennapi életvilágára, önkifejezési, értelmezési problémáira és érzelmi-gondolati felismeréseire egyaránt. </w:t>
      </w:r>
    </w:p>
    <w:p w:rsidR="00EF54A2" w:rsidRPr="00F209B4" w:rsidRDefault="00EF54A2" w:rsidP="00EF54A2">
      <w:pPr>
        <w:ind w:firstLine="708"/>
        <w:jc w:val="both"/>
      </w:pPr>
      <w:r w:rsidRPr="00F209B4">
        <w:rPr>
          <w:rStyle w:val="Kiemels2"/>
        </w:rPr>
        <w:t>A jelentős művek szembesítik a befogadót az élet alapvető kérdéseivel, biztosítva</w:t>
      </w:r>
      <w:r w:rsidRPr="00F209B4">
        <w:t xml:space="preserve"> a kultúra folytonosságát, folyamatos megújulását. Segítenek az emberi és társadalmi problémák megértésében, átélésében, a saját és más kultúrák megismerésében, az én és a másik közötti különbség megfogalmazásában, tiszteletében. Az irodalmi alkotások fejlesztik az emlékezetet, az élmények feldolgozásának és megőrzésének képességét, hozzájárulnak ahhoz, </w:t>
      </w:r>
      <w:r w:rsidRPr="00F209B4">
        <w:rPr>
          <w:lang w:val="cs-CZ"/>
        </w:rPr>
        <w:t>hogy</w:t>
      </w:r>
      <w:r w:rsidRPr="00F209B4">
        <w:t xml:space="preserve"> a diákokban megteremtődjék a hagyomány elfogadásának és alakításának párhuzamos igénye. </w:t>
      </w:r>
    </w:p>
    <w:p w:rsidR="00EF54A2" w:rsidRPr="00F209B4" w:rsidRDefault="00EF54A2" w:rsidP="00EF54A2">
      <w:pPr>
        <w:ind w:firstLine="708"/>
        <w:jc w:val="both"/>
      </w:pPr>
      <w:r w:rsidRPr="00F209B4">
        <w:t xml:space="preserve">A fenti célok mellett az irodalmi nevelés kitüntetett feladata az olvasási kedv felkeltése és megerősítése, az irodalomnak mint művészetnek, mint az emberi kommunikáció sajátos formájának megszerettetése, közlésformáinak, kifejezési módjainak élményteremtő megismertetése. Az így megszerzett tudás lehetőséget teremt az ön- és emberismeret, a képzelet, a kreativitás és a kritikai gondolkodás fejlesztésére, miközben a tanulók megismerik a sokoldalú és többjelentésű hagyomány fogalmát, a nyelvi és művészi konvenciókat. Az irodalomtanítás feladata, hogy a művészet hatása révén kreatív érzelmeket, gondolatokat, intenzív </w:t>
      </w:r>
      <w:r w:rsidRPr="00F209B4">
        <w:rPr>
          <w:lang w:val="cs-CZ"/>
        </w:rPr>
        <w:t>élményeket</w:t>
      </w:r>
      <w:r w:rsidRPr="00F209B4">
        <w:t xml:space="preserve"> közvetítsen, a megbeszélés, a szóbeli és írásbeli szövegalkotás révén pedig az önkifejezés és a másik meghallgatásának társas élményéhez juttassa a diákokat. Átélhetnek, megismerhetnek, sőt saját élményeiken, reflexióikon átszűrve meg is érthetnek olyan élethelyzeteket, érzelmeket, döntési szituációkat, erkölcsi dilemmákat, megoldási mintákat, magatartásformákat, értékeket, eszméket és gondolatokat, amelyek a saját életükben is érvényesíthetők. Együttérzővé válhatnak más magatartások, életformák, szociális helyzetek, gondolatmenetek, világlátások, meggyőződések iránt. Megszerezhetik azt a műveltségi anyagot, amely a magyar és az európai kultúra hivatkozási alapja. </w:t>
      </w:r>
    </w:p>
    <w:p w:rsidR="00EF54A2" w:rsidRPr="00F209B4" w:rsidRDefault="00EF54A2" w:rsidP="00EF54A2">
      <w:pPr>
        <w:ind w:firstLine="709"/>
        <w:jc w:val="both"/>
      </w:pPr>
      <w:r w:rsidRPr="00F209B4">
        <w:t xml:space="preserve">A magyar nyelv és irodalom tantárgy révén közvetített tudás konstruálásában, a fogalmi műveltség felépítésében folyamatos tevékenység a fogalmi gondolkodás fejlesztése. (Ahogyan e kerettanterv </w:t>
      </w:r>
      <w:r w:rsidRPr="00F209B4">
        <w:rPr>
          <w:lang w:val="cs-CZ"/>
        </w:rPr>
        <w:t>részletes</w:t>
      </w:r>
      <w:r w:rsidRPr="00F209B4">
        <w:t xml:space="preserve"> tartalmi kidolgozása is jelzi, a magyar nyelv és irodalom műveltségterület, tantárgy is – a témakörökhöz, témákhoz rendelt fogalmak közlésével – felépítette a maga sajátos fogalomrendszerét.) A </w:t>
      </w:r>
      <w:r w:rsidRPr="00F209B4">
        <w:rPr>
          <w:lang w:val="cs-CZ"/>
        </w:rPr>
        <w:t>fogalomrendszer</w:t>
      </w:r>
      <w:r w:rsidRPr="00F209B4">
        <w:t xml:space="preserve"> lehetővé teszi, illetve alapul szolgál a nyelvi, irodalmi jelenségek, tények, mintázatba rendezéséhez. A fogalmakkal kapcsolatos tudás folyamatos bővítése és elmélyítése az értelmes tanulás egyik összetevője. </w:t>
      </w:r>
    </w:p>
    <w:p w:rsidR="00EF54A2" w:rsidRPr="00F209B4" w:rsidRDefault="00EF54A2" w:rsidP="00EF54A2">
      <w:pPr>
        <w:pStyle w:val="Szvegtrzs"/>
        <w:ind w:firstLine="708"/>
        <w:rPr>
          <w:bCs/>
        </w:rPr>
      </w:pPr>
      <w:r w:rsidRPr="00F209B4">
        <w:rPr>
          <w:bCs/>
        </w:rPr>
        <w:t xml:space="preserve">A magyar nyelv és irodalom műveltségterület tartalmai hozzájárulnak a tanulók lelki-érzelmi nevelődéshez. Ez pedig, különösen a pszichoszomatikus problémákra érzékeny serdülőkorban, támogatja a testi-lelki egészség megőrzését, fenntartását. Az irodalmi olvasmányok, élmények belső tartalékok is, fejlesztik az önismeretet, a valóságismeretet, összességükben az élet értékét sugallják. A tantárgyunk tehát nem a kevésbé a konkrét egészségfejlesztési </w:t>
      </w:r>
      <w:r w:rsidRPr="00F209B4">
        <w:rPr>
          <w:bCs/>
          <w:lang w:val="cs-CZ"/>
        </w:rPr>
        <w:t>ismeretekkel</w:t>
      </w:r>
      <w:r w:rsidRPr="00F209B4">
        <w:rPr>
          <w:bCs/>
        </w:rPr>
        <w:t xml:space="preserve">, inkább az egészségmegőrzéshez szükséges attitűdök kialakításával járulhat hozzá a mindenkori ifjú nemzedékek jóllétéhez. </w:t>
      </w:r>
      <w:r w:rsidRPr="00F209B4">
        <w:t xml:space="preserve">Az emberi kapcsolatok mikrotörténéseinek, a kapcsolatok szociális tartalmainak érzékelése, felfogása, értékelése fejleszti a szociális érzékenységet, az irodalmi művek révén megismert különféle alkatok, magatartásformák pedig támogatják az erkölcsi ítélőképességet. Az értékkeresés az értékválság folyamatának megfigyelése, értelmezése módot az empátia, az önismeret és az erkölcsi tudatosság elmélyítéséhez. A nyelvi, irodalmi tanulmányaik révén a tanulók képessé válnak annak bemutatására, másokkal való </w:t>
      </w:r>
      <w:r w:rsidRPr="00F209B4">
        <w:rPr>
          <w:lang w:val="cs-CZ"/>
        </w:rPr>
        <w:t>megosztására</w:t>
      </w:r>
      <w:r w:rsidRPr="00F209B4">
        <w:t xml:space="preserve">, hogyan hordozzák és fejezik ki a magyar és a világirodalom alkotói különböző korok és emberek tapasztalatit, élményeit, gondolatait, erkölcsi megfontolásait. Mindezzel hatékonyan támogatja </w:t>
      </w:r>
      <w:r w:rsidRPr="00F209B4">
        <w:rPr>
          <w:bCs/>
        </w:rPr>
        <w:t>nyelvi és kulturális identitásuk alakulását, megerősödését. Az irodalmi alkotásokban fölmutatott változatos emberi életsorsok növelik a valóságismeretet, több szempontból elemezhető modelleket mutatnak, hozzásegítve a diákokat sokféle emberi életút, életpálya megismeréséhez, ezáltal is támogatva a saját életükkel, további tanulmányaikkal, pályaválasztásukkal kapcsolatos felelős döntéseiket.</w:t>
      </w:r>
    </w:p>
    <w:p w:rsidR="00EF54A2" w:rsidRPr="00F209B4" w:rsidRDefault="00EF54A2" w:rsidP="00EF54A2">
      <w:pPr>
        <w:pStyle w:val="Szvegtrzs"/>
        <w:ind w:firstLine="708"/>
        <w:rPr>
          <w:bCs/>
        </w:rPr>
      </w:pPr>
      <w:r w:rsidRPr="00F209B4">
        <w:t xml:space="preserve">A magyar nyelv és irodalomtanítás sajátos célja természetesen az is, hogy a tanulók éljenek meg, szerezzenek tapasztalatot különböző tevékenységekben, az egyéni feladatvállalásban, anyaggyűjtésben és előadásban, a kooperatív tanulás helyzeteiben (pármunkában, csoportmunkában), dramatikus játékban, </w:t>
      </w:r>
      <w:r w:rsidRPr="00F209B4">
        <w:rPr>
          <w:lang w:val="cs-CZ"/>
        </w:rPr>
        <w:t>különböző</w:t>
      </w:r>
      <w:r w:rsidRPr="00F209B4">
        <w:t xml:space="preserve"> szövegértelmezési eljárások alkalmazásában. Mindez jelentősen fejleszti tanulási képességeiket, ezáltal támogatja középiskolai tanulmányaik sikerességét is. Szövegértési és szövegalkotási tudásuk alkalmazása minden tantárgyban érvényes és alkalmazható. </w:t>
      </w:r>
      <w:r w:rsidRPr="00F209B4">
        <w:rPr>
          <w:bCs/>
        </w:rPr>
        <w:t>A fenntarthatóságra és környezettudatosságra nevelés természetes terepe a szövegértő olvasás fejlesztéséhez felkínált, ebben alkalmazott szöveganyag, elsősorban az ismeretterjesztő és a dokumentum típusú szövegek feldolgozása révén. Érdemes tehát e szövegtípusok közül a környezeti hatások</w:t>
      </w:r>
      <w:r w:rsidRPr="00F209B4">
        <w:rPr>
          <w:bCs/>
        </w:rPr>
        <w:softHyphen/>
        <w:t>kal, az ökológiával, a környezet és a társadalom viszonyával foglalkozókat előnyben részesíteni. Az érvelés, a vita tanításában-tanulásában is van motiváló ereje, ha ilyen össztársadalmi érdekeltségű, ugyanakkor az egyén mindennapjaiban is releváns témákat érintünk. Az irodal</w:t>
      </w:r>
      <w:r w:rsidRPr="00F209B4">
        <w:rPr>
          <w:bCs/>
        </w:rPr>
        <w:softHyphen/>
        <w:t>mi olvasmányok ember és természet sokféle viszonyát mutatják fel, ezek megbeszélése, tanul</w:t>
      </w:r>
      <w:r w:rsidRPr="00F209B4">
        <w:rPr>
          <w:bCs/>
        </w:rPr>
        <w:softHyphen/>
        <w:t>mányozása hozzásegíthet a természeti és a teremtett környezethez való tudatos viszony kialakításához. A kritikus fogyasztói magatartásra való nevelés természetes területe a szövegértés. Több nyelvi témakör kínál módot például a reklámnyelv, a reklámhatás kritikus nyelvi elemzésére, az információk helyes értékelésére, a manipuláció felismerésére. Mindebben számíthatunk a tanulók önálló anyaggyűjtésére, kiselőadásaira, prezentációira. A magyar nyelv és irodalom tantárgy alkalmas arra, hogy a kulturális fogyasztás területén is igényt teremtsen.</w:t>
      </w:r>
    </w:p>
    <w:p w:rsidR="00EF54A2" w:rsidRPr="00F209B4" w:rsidRDefault="00EF54A2" w:rsidP="00EF54A2">
      <w:pPr>
        <w:pStyle w:val="Szvegtrzs"/>
        <w:ind w:firstLine="709"/>
      </w:pPr>
      <w:r w:rsidRPr="00F209B4">
        <w:t xml:space="preserve">A tantárgy azzal is számol, hogy az elektronikus információhordozók, a világháló térhódításának és napi használatának közegében működik. E kihívás ugyanis jelentős erővel alakítja az anyanyelvi kultúrát és hat az irodalomolvasás szellemi jelentőségére. A digitális kultúrát és a hatékony önálló tanulást egyaránt fejlesztik az önálló adatgyűjtés módszerei, a könyvtári szolgáltatások, katalógusok, bibliográfiák használata mellett az internet kínálta lehetőségek alkalmazása. A tantárgy kínálta lehetőség és feladat is egyúttal a megfelelő információk kiválasztása, rendszerezése, egyszerűbb bibliográfia, forrásjegyzék összeállítása, az információfeldolgozás, az idézés technikai szabályainak, etikai normáinak ismerete és alkalmazása. </w:t>
      </w:r>
    </w:p>
    <w:p w:rsidR="00EF54A2" w:rsidRPr="00F209B4" w:rsidRDefault="00EF54A2" w:rsidP="00EF54A2">
      <w:pPr>
        <w:pStyle w:val="Csakszveg"/>
        <w:ind w:firstLine="708"/>
        <w:jc w:val="both"/>
        <w:rPr>
          <w:rFonts w:ascii="Times New Roman" w:hAnsi="Times New Roman"/>
          <w:sz w:val="24"/>
          <w:szCs w:val="24"/>
        </w:rPr>
      </w:pPr>
      <w:r w:rsidRPr="00F209B4">
        <w:rPr>
          <w:rFonts w:ascii="Times New Roman" w:hAnsi="Times New Roman"/>
          <w:sz w:val="24"/>
          <w:szCs w:val="24"/>
        </w:rPr>
        <w:t>A tanterv a vizsgakövetelmények témaköreit is figyelembe véve tartalmazza a tananyagot (Életművek, Portrék, Látásmódok, Világirodalom, Kortárs irodalom, Színház és dráma, Irodalom és kultúra) – a tanárnak szabad kezet biztosítva az egyes anyagrészek sorrendjének megállapításához.</w:t>
      </w:r>
    </w:p>
    <w:p w:rsidR="00EF54A2" w:rsidRPr="00F209B4" w:rsidRDefault="00EF54A2" w:rsidP="00EF54A2">
      <w:pPr>
        <w:pStyle w:val="Csakszveg"/>
        <w:jc w:val="both"/>
        <w:rPr>
          <w:rFonts w:ascii="Times New Roman" w:hAnsi="Times New Roman"/>
          <w:sz w:val="24"/>
          <w:szCs w:val="24"/>
        </w:rPr>
      </w:pPr>
    </w:p>
    <w:p w:rsidR="00EF54A2" w:rsidRPr="00D75BC8" w:rsidRDefault="00EF54A2" w:rsidP="00EF54A2">
      <w:pPr>
        <w:pStyle w:val="Csakszveg"/>
        <w:jc w:val="both"/>
        <w:rPr>
          <w:rFonts w:ascii="Times New Roman" w:hAnsi="Times New Roman"/>
          <w:sz w:val="24"/>
          <w:szCs w:val="24"/>
        </w:rPr>
      </w:pPr>
      <w:r w:rsidRPr="00F209B4">
        <w:rPr>
          <w:rFonts w:ascii="Times New Roman" w:hAnsi="Times New Roman"/>
          <w:sz w:val="24"/>
          <w:szCs w:val="24"/>
        </w:rPr>
        <w:t>A magyar nyelv és irodalom tantárgy rendelkezésére álló óraszám 90%-át a kerettanterv a következőképpen kezeli: az 5-6. évfolyamon 130 nyelvtan és 130 irodalom órát, a 7-8. évfolyamon összesen 97 nyelvtan és 130 irodalomórát tervez, 9. évfolyamon heti 2 nyelvtan és 2 irodalomórával, 10-12. évfolyamokon pedig heti 1 nyelvtan és 3 irodalomórával számol. Így a jelzett 90%-os aránnyal a kerettanterv a 9-10. évfolyamon összesen 260 órát, a 11-12. évfolyamon pedig összesen 242 órát fed le.</w:t>
      </w:r>
    </w:p>
    <w:p w:rsidR="00EF54A2" w:rsidRDefault="00EF54A2" w:rsidP="00EF54A2">
      <w:pPr>
        <w:tabs>
          <w:tab w:val="left" w:pos="567"/>
        </w:tabs>
        <w:jc w:val="center"/>
        <w:rPr>
          <w:b/>
          <w:color w:val="000000"/>
        </w:rPr>
      </w:pPr>
    </w:p>
    <w:p w:rsidR="00EF54A2" w:rsidRPr="001B6F9F" w:rsidRDefault="00EF54A2" w:rsidP="00EF54A2">
      <w:pPr>
        <w:tabs>
          <w:tab w:val="left" w:pos="567"/>
        </w:tabs>
        <w:jc w:val="center"/>
        <w:rPr>
          <w:b/>
          <w:color w:val="000000"/>
          <w:sz w:val="28"/>
          <w:szCs w:val="28"/>
        </w:rPr>
      </w:pPr>
      <w:r w:rsidRPr="001B6F9F">
        <w:rPr>
          <w:b/>
          <w:color w:val="000000"/>
          <w:sz w:val="28"/>
          <w:szCs w:val="28"/>
        </w:rPr>
        <w:t>5–8. évfolyam</w:t>
      </w:r>
    </w:p>
    <w:p w:rsidR="00EF54A2" w:rsidRPr="00F34DA0" w:rsidRDefault="00EF54A2" w:rsidP="00EF54A2">
      <w:pPr>
        <w:tabs>
          <w:tab w:val="left" w:pos="567"/>
        </w:tabs>
        <w:jc w:val="both"/>
        <w:rPr>
          <w:color w:val="000000"/>
        </w:rPr>
      </w:pPr>
    </w:p>
    <w:p w:rsidR="00EF54A2" w:rsidRPr="00F34DA0" w:rsidRDefault="00EF54A2" w:rsidP="00EF54A2">
      <w:pPr>
        <w:tabs>
          <w:tab w:val="left" w:pos="567"/>
        </w:tabs>
        <w:jc w:val="both"/>
        <w:rPr>
          <w:color w:val="000000"/>
        </w:rPr>
      </w:pPr>
      <w:r w:rsidRPr="00F34DA0">
        <w:rPr>
          <w:color w:val="000000"/>
        </w:rPr>
        <w:t>Az 5–8. évfolyamban a magyar nyelv és irodalom tantárgy alapvető célja és feladata az alsóbb évfolyamokon megalapozott szövegértés, szövegalkotás képességének továbbfejlesztése, újabb olvasási stratégiák megismerése és alkalmazása; a szövegalkotás folyamatának megfigyelése, gyakorlása, különböző, a kommunikációs helyzetnek megfelelő szóhasználatú és jelentésű szövegtípusokban történő fogalmazás; az elsajátított írástechnika, helyesírás gyakorlása, továbbfejlesztése.</w:t>
      </w:r>
    </w:p>
    <w:p w:rsidR="00EF54A2" w:rsidRPr="00F34DA0" w:rsidRDefault="00EF54A2" w:rsidP="00EF54A2">
      <w:pPr>
        <w:tabs>
          <w:tab w:val="left" w:pos="567"/>
        </w:tabs>
        <w:ind w:firstLine="709"/>
        <w:jc w:val="both"/>
        <w:rPr>
          <w:color w:val="000000"/>
        </w:rPr>
      </w:pPr>
      <w:r w:rsidRPr="00F34DA0">
        <w:rPr>
          <w:color w:val="000000"/>
        </w:rPr>
        <w:t>A tantárgy jellegéből adódóan fontos feladat a nyelvi és irodalmi kultúra fejlesztése, az egyéni ismeretszerzés módjainak, technikáinak előkészítése, gyakoroltatása, a kritikus, problémamegoldó és a fogalmi gondolkodás fejlesztése.</w:t>
      </w:r>
    </w:p>
    <w:p w:rsidR="00EF54A2" w:rsidRPr="00F34DA0" w:rsidRDefault="00EF54A2" w:rsidP="00EF54A2">
      <w:pPr>
        <w:tabs>
          <w:tab w:val="left" w:pos="567"/>
        </w:tabs>
        <w:ind w:firstLine="709"/>
        <w:jc w:val="both"/>
        <w:rPr>
          <w:color w:val="000000"/>
        </w:rPr>
      </w:pPr>
      <w:r w:rsidRPr="00F34DA0">
        <w:rPr>
          <w:color w:val="000000"/>
        </w:rPr>
        <w:t xml:space="preserve">Az anyanyelvi nevelés területén kiemelt feladat a diákok meglévő gyakorlati nyelvi tudására építve – a nyelvet használó nézőpontjából kiindulva – a nyelvnek mint működő, változó rendszernek a megtapasztalása, megfigyeltetése. E tapasztalatokra építve néhány alapvető rendszerszerűség bemutatása, összefüggésének felismerése, megnevezése. </w:t>
      </w:r>
    </w:p>
    <w:p w:rsidR="00EF54A2" w:rsidRPr="00F34DA0" w:rsidRDefault="00EF54A2" w:rsidP="00EF54A2">
      <w:pPr>
        <w:tabs>
          <w:tab w:val="left" w:pos="567"/>
        </w:tabs>
        <w:ind w:firstLine="709"/>
        <w:jc w:val="both"/>
        <w:rPr>
          <w:color w:val="000000"/>
        </w:rPr>
      </w:pPr>
      <w:r w:rsidRPr="00F34DA0">
        <w:rPr>
          <w:color w:val="000000"/>
        </w:rPr>
        <w:t xml:space="preserve">A 8 évfolyamos gimnáziumok 5–8. évfolyama számára összeállított irodalmi kerettanterv azzal a kettős célkitűzéssel készült, hogy a klasszikus értékeket benntartsa az iskolai munkában, ugyanakkor a frissebb, mai, kortárs művekre is ráirányítsa a figyelmet. </w:t>
      </w:r>
    </w:p>
    <w:p w:rsidR="00EF54A2" w:rsidRPr="00F34DA0" w:rsidRDefault="00EF54A2" w:rsidP="00EF54A2">
      <w:pPr>
        <w:tabs>
          <w:tab w:val="left" w:pos="567"/>
        </w:tabs>
        <w:ind w:firstLine="709"/>
        <w:jc w:val="both"/>
        <w:rPr>
          <w:color w:val="000000"/>
        </w:rPr>
      </w:pPr>
      <w:r w:rsidRPr="00F34DA0">
        <w:rPr>
          <w:color w:val="000000"/>
        </w:rPr>
        <w:t xml:space="preserve">Minden tematikus egységben megnevezi a kulcsfogalmakat, ugyanakkor az évfolyampárok végén egy-egy önálló fogalomhasználati egységet is tartalmaz, amelynek fogalmai egyéni megoldásokkal, szabadon vezethetők be az évfolyampárok bármelyik szakaszán, ezáltal az itt meghatározott fogalmak tanítását nem egy-egy meghatározott irodalmi mű esetében kell feltétlenül megtanítani, hanem a két évfolyamos szakasz több tematikai egységénél is szóba kerülhetnek. </w:t>
      </w:r>
    </w:p>
    <w:p w:rsidR="00EF54A2" w:rsidRPr="00F34DA0" w:rsidRDefault="00EF54A2" w:rsidP="00EF54A2">
      <w:pPr>
        <w:adjustRightInd w:val="0"/>
        <w:jc w:val="both"/>
        <w:rPr>
          <w:color w:val="000000"/>
        </w:rPr>
      </w:pPr>
      <w:r w:rsidRPr="00F34DA0">
        <w:rPr>
          <w:color w:val="000000"/>
        </w:rPr>
        <w:t>Tananyagegységeinek megvan a maguk lineáris logikája, s bár ennek a linearitásnak a követése egyáltalán nem kötelező, nem jelent előírt sorrendet, egymásra következésük mégiscsak ésszerű megfontolásokat takar. Ebben a lehetséges és átvehető, de nem előírt sorrendiségben a mesékkel indul a felső tagozatos irodalom: a mesékkel, amelyek visszautalnak az alsó tagozatra, s amelyek egyben középpontba állítják az irodalom örök kulcselemét, a fantáziát, hiszen ez nemcsak a mesékben van jelen, hanem bizonyos értelemben minden műalkotásban, sőt minden emberi alkotásban is. A mesék egy része népmese, így szóba kerül a folklór, és ennek kapcsán a népdalok. A tantervi folytatás azután egyre inkább közelít a reális világhoz, miközben a fantázia továbbra sem tűnik el az irodalommal való ismerkedésből. Egyre táguló körökben vethetnek a diákok irodalmi pillantást életük mind szélesebb horizontjaira: előbb a családra, később a szülőföldre, majd az iskola, a gyerektársadalom örök világára. A térben táguló körbepillantás azután időben is tágul: az irodalmon keresztül visszatekinthet a tanuló történelmi hagyományainkra és múltunkra. A magyar irodalmi kánon néhány alapművének megismerésével a tanuló a közös kulturális örökség részesévé válhat, növekedhet benne a nemzethez tartozás tudata és a hazaszeretet.</w:t>
      </w:r>
    </w:p>
    <w:p w:rsidR="00EF54A2" w:rsidRPr="00F34DA0" w:rsidRDefault="00EF54A2" w:rsidP="00EF54A2">
      <w:pPr>
        <w:tabs>
          <w:tab w:val="left" w:pos="567"/>
        </w:tabs>
        <w:ind w:firstLine="709"/>
        <w:jc w:val="both"/>
        <w:rPr>
          <w:color w:val="000000"/>
        </w:rPr>
      </w:pPr>
      <w:r w:rsidRPr="00F34DA0">
        <w:rPr>
          <w:color w:val="000000"/>
        </w:rPr>
        <w:t xml:space="preserve">A múlt és a jelen, a tanuló kisvilága és a nagyvilág irodalmi témái mellett szüntelenül jelen vannak a tantervben a kortárs világ, a jelenkori élet, a mindannyiunkat körülvevő társadalom emberi problémáit feltáró művek is. Ezek révén a tanterv hangsúlyozott üzenetként fogalmazza meg, aminek mind nyilvánvalóbbá kell válnia a tanulók számára: az irodalom nem statikus és a múltból itt maradt létező, hanem élő és organikus valóság. </w:t>
      </w:r>
    </w:p>
    <w:p w:rsidR="00EF54A2" w:rsidRPr="00F34DA0" w:rsidRDefault="00EF54A2" w:rsidP="00EF54A2">
      <w:pPr>
        <w:tabs>
          <w:tab w:val="left" w:pos="567"/>
        </w:tabs>
        <w:ind w:firstLine="709"/>
        <w:jc w:val="both"/>
        <w:rPr>
          <w:color w:val="000000"/>
        </w:rPr>
      </w:pPr>
      <w:r w:rsidRPr="00F34DA0">
        <w:rPr>
          <w:color w:val="000000"/>
        </w:rPr>
        <w:t xml:space="preserve">A nyolcosztályos gimnáziumoknak szóló felső tagozatos irodalmi kerettanterv bővítése azonban nem jelent gyökeresen új tartalmi egységeket, hanem inkább olyanokat, amelyek az amúgy is megismerendő művek és irodalmi összefüggések magasabb absztrakciós szintű rendszerezéséhez adnak anyagot. Három fő iránya van ennek a sajátos bővítésnek. Egyfelől műfaji összevetésekre ad alkalmat, vagyis azoknak a műveknek a hasonló műfajúakkal való kiegészítésére és műfaji összehasonlítására, amelyek amúgy is szerepelnek a tananyagban. Másfelől tematikus-motivikus áttekintésre ad lehetőséget, megint csak elsősorban a megismert művekre támaszkodva, és csak másodsorban továbbiakra. Harmadrészt a nyolcadik évfolyam vége felé lehetőséget nyújt a 9–12. évfolyam más jellegű közelítésmódjainak a megismerésére, és az azokra való előzetes rákészülésre. Ezek a bővítések önálló tematikai egységek formájában szerepelnek a tantervben, miközben a további tematikai egységek megfelelnek az általános iskolai tantervben szereplőknek. </w:t>
      </w:r>
    </w:p>
    <w:p w:rsidR="00EF54A2" w:rsidRPr="00F34DA0" w:rsidRDefault="00EF54A2" w:rsidP="00EF54A2">
      <w:pPr>
        <w:tabs>
          <w:tab w:val="left" w:pos="567"/>
        </w:tabs>
        <w:ind w:firstLine="709"/>
        <w:jc w:val="both"/>
        <w:rPr>
          <w:bCs/>
          <w:color w:val="000000"/>
        </w:rPr>
      </w:pPr>
      <w:r w:rsidRPr="00F34DA0">
        <w:rPr>
          <w:bCs/>
          <w:color w:val="000000"/>
        </w:rPr>
        <w:t>A magyar nyelv és irodalom tantárgy fontos célja még, hogy a tanulók olyan önálló gondolkodású fiatalokká váljanak, akik erkölcsi kérdésekben képesek önálló ítéletalkotásra. A családi élettel kapcsolatban a harmonikus együttélést, az egymás iránt felelősséggel tartozó magatartást tekintik követendőnek. Fontos szerepet kap a magyar nyelv és irodalom kerettantervben a környezet- és médiatudatos magatartás kialakítása, a manipuláció hatásmechanizmusainak megismerése, a manipulációval szembeni védekezés. A testi-lelki egészség, a jó önismeret az egész életre meghatározó jelentőségű, ezért ezeken a területeken is fontos szerepe van a magyar nyelv és irodalom tantárgynak.</w:t>
      </w:r>
    </w:p>
    <w:p w:rsidR="00EF54A2" w:rsidRPr="00F34DA0" w:rsidRDefault="00EF54A2" w:rsidP="00EF54A2">
      <w:pPr>
        <w:tabs>
          <w:tab w:val="left" w:pos="567"/>
        </w:tabs>
        <w:ind w:firstLine="709"/>
        <w:jc w:val="both"/>
        <w:rPr>
          <w:color w:val="000000"/>
        </w:rPr>
      </w:pPr>
      <w:r w:rsidRPr="00F34DA0">
        <w:rPr>
          <w:color w:val="000000"/>
        </w:rPr>
        <w:t xml:space="preserve">A </w:t>
      </w:r>
      <w:r w:rsidRPr="00F34DA0">
        <w:rPr>
          <w:i/>
          <w:color w:val="000000"/>
        </w:rPr>
        <w:t>magyar nyelv és irodalom</w:t>
      </w:r>
      <w:r w:rsidRPr="00F34DA0">
        <w:rPr>
          <w:color w:val="000000"/>
        </w:rPr>
        <w:t xml:space="preserve"> tantárgy az anyanyelvi kulcskompetencia fejlesztésében játszik döntő szerepet, ezen kívül jelentősen hozzájárulhat a digitális, a szociális és állampolgári, az esztétikai-művészeti tudatosság és kifejezőkészség elnevezésű kulcskompetenciák fejlesztéséhez is. A hatékony, önálló tanulás készségeinek-képességeinek fejlesztése szintén kitüntetett szerepet kap a magyarórákon.</w:t>
      </w:r>
    </w:p>
    <w:p w:rsidR="00EF54A2" w:rsidRDefault="00EF54A2" w:rsidP="00EF54A2">
      <w:pPr>
        <w:tabs>
          <w:tab w:val="left" w:pos="567"/>
        </w:tabs>
        <w:ind w:firstLine="709"/>
        <w:jc w:val="both"/>
        <w:rPr>
          <w:color w:val="000000"/>
        </w:rPr>
      </w:pPr>
      <w:r w:rsidRPr="00F34DA0">
        <w:rPr>
          <w:color w:val="000000"/>
        </w:rPr>
        <w:t>A tantárgy célja, hogy megalapozva a tanulók önálló ismeretszerzését, tanulását, kialakítsa az élethosszig tartó tanulás képességét és igényét. Ezt segítendő kiemelt befogadó tárgya a könyvtárhasználat tanításának, így lehetőség van ebben a szakaszban az alsó tagozaton szerzett dokumentum- és könyvtárhasználati tapasztalatok rendszerezésére és tudatos információszerzés szolgálatába állítá</w:t>
      </w:r>
      <w:r>
        <w:rPr>
          <w:color w:val="000000"/>
        </w:rPr>
        <w:t>sára.</w:t>
      </w:r>
    </w:p>
    <w:p w:rsidR="00EF54A2" w:rsidRDefault="00EF54A2" w:rsidP="00EF54A2">
      <w:pPr>
        <w:tabs>
          <w:tab w:val="left" w:pos="567"/>
        </w:tabs>
        <w:jc w:val="both"/>
        <w:rPr>
          <w:color w:val="000000"/>
        </w:rPr>
      </w:pPr>
    </w:p>
    <w:p w:rsidR="00EF54A2" w:rsidRPr="00F34DA0" w:rsidRDefault="00EF54A2" w:rsidP="00EF54A2">
      <w:pPr>
        <w:tabs>
          <w:tab w:val="left" w:pos="567"/>
        </w:tabs>
        <w:jc w:val="both"/>
        <w:rPr>
          <w:color w:val="000000"/>
        </w:rPr>
      </w:pPr>
    </w:p>
    <w:p w:rsidR="00EF54A2" w:rsidRPr="009571C7" w:rsidRDefault="00EF54A2" w:rsidP="00EF54A2">
      <w:pPr>
        <w:jc w:val="center"/>
        <w:rPr>
          <w:b/>
          <w:color w:val="000000"/>
          <w:sz w:val="28"/>
          <w:szCs w:val="28"/>
        </w:rPr>
      </w:pPr>
      <w:r w:rsidRPr="009571C7">
        <w:rPr>
          <w:b/>
          <w:color w:val="000000"/>
          <w:sz w:val="28"/>
          <w:szCs w:val="28"/>
        </w:rPr>
        <w:t>5</w:t>
      </w:r>
      <w:r w:rsidRPr="009571C7">
        <w:rPr>
          <w:color w:val="000000"/>
          <w:sz w:val="28"/>
          <w:szCs w:val="28"/>
        </w:rPr>
        <w:t>–</w:t>
      </w:r>
      <w:r w:rsidRPr="009571C7">
        <w:rPr>
          <w:b/>
          <w:color w:val="000000"/>
          <w:sz w:val="28"/>
          <w:szCs w:val="28"/>
        </w:rPr>
        <w:t xml:space="preserve">6. évfolyam </w:t>
      </w:r>
    </w:p>
    <w:p w:rsidR="00EF54A2" w:rsidRPr="00F34DA0" w:rsidRDefault="00EF54A2" w:rsidP="00EF54A2">
      <w:pPr>
        <w:jc w:val="center"/>
        <w:rPr>
          <w:b/>
          <w:color w:val="000000"/>
        </w:rPr>
      </w:pPr>
    </w:p>
    <w:p w:rsidR="00EF54A2" w:rsidRPr="00F34DA0" w:rsidRDefault="00EF54A2" w:rsidP="00EF54A2">
      <w:pPr>
        <w:jc w:val="both"/>
        <w:rPr>
          <w:iCs/>
          <w:color w:val="000000"/>
        </w:rPr>
      </w:pPr>
      <w:r w:rsidRPr="00F34DA0">
        <w:rPr>
          <w:color w:val="000000"/>
        </w:rPr>
        <w:t xml:space="preserve">A tantárgy elsődleges célja </w:t>
      </w:r>
      <w:r w:rsidRPr="00F34DA0">
        <w:rPr>
          <w:iCs/>
          <w:color w:val="000000"/>
        </w:rPr>
        <w:t>a sikeres iskolai tanuláshoz, a tanulás eredményességéhez szükséges kulcskompetenciák, készségegyüttesek és tudástartalmak megalapozásának a folytatása; a tanulók hallott és írott szövegalkotási és szövegértési kompetenciának fejlesztése a kognitív folyamatok, az életkori sajátosságok és az egyéni képességek figyelembevételével; a nyelvről szerzett tapasztalati (élményalapú) és tárgyi ismeretek mélyítése, bővítése.</w:t>
      </w:r>
    </w:p>
    <w:p w:rsidR="00EF54A2" w:rsidRPr="00F34DA0" w:rsidRDefault="00EF54A2" w:rsidP="00EF54A2">
      <w:pPr>
        <w:tabs>
          <w:tab w:val="left" w:pos="567"/>
        </w:tabs>
        <w:ind w:firstLine="709"/>
        <w:jc w:val="both"/>
        <w:rPr>
          <w:color w:val="000000"/>
        </w:rPr>
      </w:pPr>
      <w:r w:rsidRPr="00F34DA0">
        <w:rPr>
          <w:color w:val="000000"/>
        </w:rPr>
        <w:t>Az 5</w:t>
      </w:r>
      <w:r w:rsidRPr="00F34DA0">
        <w:rPr>
          <w:color w:val="000000"/>
        </w:rPr>
        <w:sym w:font="Symbol" w:char="F02D"/>
      </w:r>
      <w:r w:rsidRPr="00F34DA0">
        <w:rPr>
          <w:color w:val="000000"/>
        </w:rPr>
        <w:t xml:space="preserve">6. évfolyamon a tanulók már jól olvasnak, viszonylag hosszabb szövegeket is rövid idő alatt meg tudnak ismerni. A kerettanterv irodalomtanítási részének ez a szakasza úgy tekint erre a fejlesztési periódusra, mint amely már lehetőséget ad az irodalom jelenségének mélyebb megértésére. Nemcsak a kultúra hordozójának tekinti az irodalmat, és nemcsak a kommunikáció egyik változatának, hanem olyan tevékenységnek, amelyben egy-egy alkotón keresztül voltaképpen az emberiség a megszólaló, s a műalkotásban nem tesz mást ez a cselekvő alany, mint önmaga számára fogalmazza meg legfőbb dilemmáit és az azokra adható lehetséges válaszokat. Ennek megfelelően a </w:t>
      </w:r>
      <w:r w:rsidRPr="00F34DA0">
        <w:rPr>
          <w:i/>
          <w:iCs/>
          <w:color w:val="000000"/>
        </w:rPr>
        <w:t>János vitéz</w:t>
      </w:r>
      <w:r w:rsidRPr="00F34DA0">
        <w:rPr>
          <w:color w:val="000000"/>
        </w:rPr>
        <w:t xml:space="preserve"> és a </w:t>
      </w:r>
      <w:r w:rsidRPr="00F34DA0">
        <w:rPr>
          <w:i/>
          <w:iCs/>
          <w:color w:val="000000"/>
        </w:rPr>
        <w:t>Toldi</w:t>
      </w:r>
      <w:r w:rsidRPr="00F34DA0">
        <w:rPr>
          <w:color w:val="000000"/>
        </w:rPr>
        <w:t>, a mesék és a mondák, az első közösen megismert terjedelmesebb regények kapcsán ez a kerettantervi rész a nagy emberi kérdésfeltevésekkel való ismerkedés helyének is tekinti az irodalomórát. Ennek előfeltétele a tanterv, az iskola és a nevelő részéről, hogy vegye figyelembe a tanuló életkorából fakadó absztrakciós szintjét, és korlátozza önmagát és kérdésfelvetéseit ennek megfelelően. Ugyanennek másik előfeltétele a tanuló részéről, hogy legyen partner azoknak a képességeknek a kialakításában, amelyek az effajta irodalomértéshez elengedhetetlenek. Ennek megfelelően 5</w:t>
      </w:r>
      <w:r w:rsidRPr="00F34DA0">
        <w:rPr>
          <w:color w:val="000000"/>
        </w:rPr>
        <w:sym w:font="Symbol" w:char="F02D"/>
      </w:r>
      <w:r w:rsidRPr="00F34DA0">
        <w:rPr>
          <w:color w:val="000000"/>
        </w:rPr>
        <w:t>6. évfolyamon számos képességszintet el kell érni. Beszédkészség szempontjából az 5</w:t>
      </w:r>
      <w:r w:rsidRPr="00F34DA0">
        <w:rPr>
          <w:color w:val="000000"/>
        </w:rPr>
        <w:sym w:font="Symbol" w:char="F02D"/>
      </w:r>
      <w:r w:rsidRPr="00F34DA0">
        <w:rPr>
          <w:color w:val="000000"/>
        </w:rPr>
        <w:t>6. évfolyamon a tanuló beszéde fejlődjön tovább a megfelelő artikuláció szempontjából. A hallott szövegről legyen képes rövid szóbeli összefoglalást adni. Megszólalásaiban magyarórán és azon kívül is alkalmazkodjék a hallgatósághoz és a beszédhelyzethez. Olvasás szempontjából legyen képes érzékelni a szövegek műfaji különbségeit. Legyen képes néhány mondatos vélemény szóbeli és írásbeli megfogalmazására az olvasottakról. Szövegalkotás szempontjából legyen képes rövidebb szövegek alkotására, személyes és olvasmányélmények megfogalmazására. Tanulási képesség szempontjából jó, ha a tanuló képes különböző vázlatok felhasználására különböző témájú, műfajú szövegek megértésére, megfogalmazására. Szövegértés szempontjából szükséges a globális, információkereső, értelmező és reflektáló olvasás, továbbá tartalommondás; a cím és a szöveg kapcsolatának magyarázata; a címadás. Irodalomismeret szempontjából a tanuló ebben a szakaszban megfigyeli a költői nyelv néhány sajátosságát, a műfajok némelyikét, a szerkezetiség némely megnyilvánulásait, a téma és hangulat változatait, a szereplő, az elbeszélő, a lírai én kérdésköreinek némely aspektusát, továbbá a tantervben számára előírt fogalmakat. Erkölcsi ítélőképesség szempontjából megismerkedik a tetszésnyilvánítás árnyaltabb nyelvi formáival, a különböző kultúrák és eltérő vélemények tiszteletben tartásának fontosságával.</w:t>
      </w:r>
    </w:p>
    <w:p w:rsidR="00EF54A2" w:rsidRPr="00F34DA0" w:rsidRDefault="00EF54A2" w:rsidP="00EF54A2">
      <w:pPr>
        <w:tabs>
          <w:tab w:val="left" w:pos="567"/>
        </w:tabs>
        <w:ind w:firstLine="709"/>
        <w:jc w:val="both"/>
        <w:rPr>
          <w:color w:val="000000"/>
        </w:rPr>
      </w:pPr>
      <w:r w:rsidRPr="00F34DA0">
        <w:rPr>
          <w:color w:val="000000"/>
        </w:rPr>
        <w:t xml:space="preserve">A nyolcosztályos gimnáziumoknak szóló kerettanterv 5–6. évfolyamos szakaszán összesen 6 olyan tematikai egység szerepel, amely az általános iskolák tantervéhez képest többlet. Két esetben a két kanonizált regény kapcsán buzdít a tanulókhoz közelebb álló, szabadon választható regények hangsúlyosabb beemelésére, és a megismert művek magasabb absztrakciós szinten történő összehasonlítására. Két esetben a tematikus-motivikus feldolgozásra jelöl ki többletidőt a </w:t>
      </w:r>
      <w:r w:rsidRPr="00F34DA0">
        <w:rPr>
          <w:i/>
          <w:iCs/>
          <w:color w:val="000000"/>
        </w:rPr>
        <w:t>János vitéz</w:t>
      </w:r>
      <w:r w:rsidRPr="00F34DA0">
        <w:rPr>
          <w:color w:val="000000"/>
        </w:rPr>
        <w:t xml:space="preserve"> és a </w:t>
      </w:r>
      <w:r w:rsidRPr="00F34DA0">
        <w:rPr>
          <w:i/>
          <w:iCs/>
          <w:color w:val="000000"/>
        </w:rPr>
        <w:t>Toldi</w:t>
      </w:r>
      <w:r w:rsidRPr="00F34DA0">
        <w:rPr>
          <w:color w:val="000000"/>
        </w:rPr>
        <w:t xml:space="preserve"> kapcsán. További két esetben az irodalmi közlésmódok összehasonlítására ad alkalmat. </w:t>
      </w:r>
    </w:p>
    <w:p w:rsidR="00EF54A2" w:rsidRPr="00F34DA0" w:rsidRDefault="00EF54A2" w:rsidP="00EF54A2">
      <w:pPr>
        <w:jc w:val="both"/>
        <w:rPr>
          <w:color w:val="000000"/>
        </w:rPr>
      </w:pPr>
    </w:p>
    <w:p w:rsidR="00EF54A2" w:rsidRPr="005A1F1F" w:rsidRDefault="00EF54A2" w:rsidP="00EF54A2">
      <w:pPr>
        <w:pStyle w:val="Cmsor1"/>
        <w:jc w:val="both"/>
        <w:rPr>
          <w:rFonts w:ascii="Times New Roman" w:hAnsi="Times New Roman"/>
        </w:rPr>
      </w:pPr>
      <w:r w:rsidRPr="005A1F1F">
        <w:rPr>
          <w:rFonts w:ascii="Times New Roman" w:hAnsi="Times New Roman"/>
        </w:rPr>
        <w:t>5. évfolyam</w:t>
      </w:r>
    </w:p>
    <w:p w:rsidR="00EF54A2" w:rsidRPr="00635CEC" w:rsidRDefault="00EF54A2" w:rsidP="00EF54A2">
      <w:pPr>
        <w:pStyle w:val="Cmsor1"/>
        <w:spacing w:before="0" w:after="0"/>
        <w:jc w:val="both"/>
        <w:rPr>
          <w:rFonts w:ascii="Times New Roman" w:hAnsi="Times New Roman"/>
          <w:sz w:val="24"/>
          <w:szCs w:val="24"/>
        </w:rPr>
      </w:pPr>
      <w:r>
        <w:rPr>
          <w:rFonts w:ascii="Times New Roman" w:hAnsi="Times New Roman"/>
          <w:sz w:val="24"/>
          <w:szCs w:val="24"/>
        </w:rPr>
        <w:t>Évi óraszám: 180</w:t>
      </w:r>
      <w:r w:rsidRPr="00635CEC">
        <w:rPr>
          <w:rFonts w:ascii="Times New Roman" w:hAnsi="Times New Roman"/>
          <w:sz w:val="24"/>
          <w:szCs w:val="24"/>
        </w:rPr>
        <w:t xml:space="preserve"> </w:t>
      </w:r>
      <w:r>
        <w:rPr>
          <w:rFonts w:ascii="Times New Roman" w:hAnsi="Times New Roman"/>
          <w:sz w:val="24"/>
          <w:szCs w:val="24"/>
        </w:rPr>
        <w:t>(magyar nyelv: 72, irodalom: 108</w:t>
      </w:r>
      <w:r w:rsidRPr="00635CEC">
        <w:rPr>
          <w:rFonts w:ascii="Times New Roman" w:hAnsi="Times New Roman"/>
          <w:sz w:val="24"/>
          <w:szCs w:val="24"/>
        </w:rPr>
        <w:t>)</w:t>
      </w:r>
    </w:p>
    <w:p w:rsidR="00EF54A2" w:rsidRPr="00635CEC" w:rsidRDefault="00EF54A2" w:rsidP="00EF54A2">
      <w:pPr>
        <w:pStyle w:val="MyBekezds"/>
        <w:ind w:firstLine="0"/>
        <w:rPr>
          <w:szCs w:val="24"/>
        </w:rPr>
      </w:pPr>
    </w:p>
    <w:p w:rsidR="00EF54A2" w:rsidRPr="00635CEC" w:rsidRDefault="00EF54A2" w:rsidP="00EF54A2">
      <w:pPr>
        <w:pStyle w:val="Cmsor3"/>
        <w:spacing w:before="0" w:after="0"/>
        <w:jc w:val="both"/>
        <w:rPr>
          <w:u w:val="single"/>
        </w:rPr>
      </w:pPr>
      <w:r w:rsidRPr="00635CEC">
        <w:rPr>
          <w:u w:val="single"/>
        </w:rPr>
        <w:t>Belépő tevékenységformák</w:t>
      </w:r>
    </w:p>
    <w:p w:rsidR="00EF54A2" w:rsidRPr="00635CEC" w:rsidRDefault="00EF54A2" w:rsidP="00EF54A2">
      <w:pPr>
        <w:jc w:val="both"/>
      </w:pPr>
    </w:p>
    <w:p w:rsidR="00EF54A2" w:rsidRPr="006204A6" w:rsidRDefault="00EF54A2" w:rsidP="00EF54A2">
      <w:pPr>
        <w:pStyle w:val="Cmsor6"/>
        <w:rPr>
          <w:b w:val="0"/>
          <w:i/>
        </w:rPr>
      </w:pPr>
      <w:r w:rsidRPr="006204A6">
        <w:rPr>
          <w:b w:val="0"/>
          <w:i/>
        </w:rPr>
        <w:t>Kulturált nyelvi magatartás</w:t>
      </w:r>
    </w:p>
    <w:p w:rsidR="00EF54A2" w:rsidRPr="00635CEC" w:rsidRDefault="00EF54A2" w:rsidP="00EF54A2">
      <w:pPr>
        <w:jc w:val="both"/>
      </w:pPr>
    </w:p>
    <w:p w:rsidR="00EF54A2" w:rsidRPr="00635CEC" w:rsidRDefault="00EF54A2" w:rsidP="00EF54A2">
      <w:pPr>
        <w:jc w:val="both"/>
      </w:pPr>
      <w:r w:rsidRPr="00635CEC">
        <w:t xml:space="preserve">Tiszta hangképzés és intonáció elérése szóbeli megnyilatkozáskor. Nem verbális kifejezőeszközök összehangolása a beszédhelyzetnek megfelelően. </w:t>
      </w:r>
    </w:p>
    <w:p w:rsidR="00EF54A2" w:rsidRDefault="00EF54A2" w:rsidP="00EF54A2">
      <w:pPr>
        <w:pStyle w:val="Cmsor3"/>
        <w:spacing w:before="0" w:after="0"/>
        <w:jc w:val="both"/>
        <w:rPr>
          <w:b w:val="0"/>
          <w:i/>
        </w:rPr>
      </w:pPr>
    </w:p>
    <w:p w:rsidR="00EF54A2" w:rsidRPr="00635CEC" w:rsidRDefault="00EF54A2" w:rsidP="00EF54A2">
      <w:pPr>
        <w:pStyle w:val="Cmsor3"/>
        <w:spacing w:before="0" w:after="0"/>
        <w:jc w:val="both"/>
        <w:rPr>
          <w:b w:val="0"/>
          <w:i/>
        </w:rPr>
      </w:pPr>
      <w:r w:rsidRPr="00635CEC">
        <w:rPr>
          <w:b w:val="0"/>
          <w:i/>
        </w:rPr>
        <w:t>Szövegértés</w:t>
      </w:r>
    </w:p>
    <w:p w:rsidR="00EF54A2" w:rsidRPr="00635CEC" w:rsidRDefault="00EF54A2" w:rsidP="00EF54A2">
      <w:pPr>
        <w:jc w:val="both"/>
      </w:pPr>
    </w:p>
    <w:p w:rsidR="00EF54A2" w:rsidRPr="00635CEC" w:rsidRDefault="00EF54A2" w:rsidP="00EF54A2">
      <w:pPr>
        <w:pStyle w:val="Szvegtrzs3"/>
        <w:spacing w:after="0"/>
        <w:ind w:left="0"/>
        <w:jc w:val="both"/>
      </w:pPr>
      <w:r w:rsidRPr="00635CEC">
        <w:t>Gyakorlatok az életkorban elvárható tempójú, folyamatos hangos és néma olvasás fejlesztésére, különböző témájú művek fölkészülés utáni értelmes felolvasása. Memoriterek kifejező előadása. A nyelvi eszközök és a jelentés viszonyának fölismerése, a szó szerinti és az átvitt jelentés megkülönböztetése szépirodalmi és más olvasmányokban. A szavak alapjelentésének, hangulatának, stílusértékének fölismerése szépirodalmi és egyéb művekben. Feladatok a szöveg tagolására, a lényeg kiemelésére, a szöveg tömörítésére. A kreativitás fejlesztése előremondással (jóslással), átalakítással, kiegészítéssel. A leírás, a jellemzés különféle kifejezőeszközeinek megfigyelése szépirodalmi és nem irodalmi művekben.</w:t>
      </w:r>
    </w:p>
    <w:p w:rsidR="00EF54A2" w:rsidRPr="00635CEC" w:rsidRDefault="00EF54A2" w:rsidP="00EF54A2">
      <w:pPr>
        <w:pStyle w:val="Szvegtrzs3"/>
        <w:spacing w:after="0"/>
        <w:ind w:left="0"/>
        <w:jc w:val="both"/>
      </w:pPr>
    </w:p>
    <w:p w:rsidR="00EF54A2" w:rsidRPr="00635CEC" w:rsidRDefault="00EF54A2" w:rsidP="00EF54A2">
      <w:pPr>
        <w:pStyle w:val="Cmsor3"/>
        <w:spacing w:before="0" w:after="0"/>
        <w:jc w:val="both"/>
        <w:rPr>
          <w:b w:val="0"/>
          <w:i/>
        </w:rPr>
      </w:pPr>
      <w:r w:rsidRPr="00635CEC">
        <w:rPr>
          <w:b w:val="0"/>
          <w:i/>
        </w:rPr>
        <w:t>Szövegalkotás</w:t>
      </w:r>
    </w:p>
    <w:p w:rsidR="00EF54A2" w:rsidRPr="00635CEC" w:rsidRDefault="00EF54A2" w:rsidP="00EF54A2">
      <w:pPr>
        <w:jc w:val="both"/>
      </w:pPr>
    </w:p>
    <w:p w:rsidR="00EF54A2" w:rsidRPr="00635CEC" w:rsidRDefault="00EF54A2" w:rsidP="00EF54A2">
      <w:pPr>
        <w:pStyle w:val="Szvegtrzs3"/>
        <w:ind w:left="0"/>
        <w:jc w:val="both"/>
      </w:pPr>
      <w:r w:rsidRPr="00635CEC">
        <w:t>Írástechnika továbbfejlesztése tollbamondással. Irodalmi és ismeretterjesztő olvasmányélményekre, szótári vizsgálódásokra épülő szógyűjtés (szavak, szószerkezetek, szólások). Kreatív játékos szókincsgyakorlatok a szóképzés lehetőségeinek felhasználásával, a szóhangulat figyelembevételével. Leíró fogalmazás előkészítése: megfigyelés, azonosságok, különbségek összevetése, lényeges és lényegtelen vonások elkülönítése. Tájleírás készítése valóságos vagy elképzelt tájról, lakókörnyezetről különféle szerkezeti megoldásokkal. A szemléletesség nyelvi eszközeinek alkalmazása. Történetmondás mindennapi személyes élményről, olvasmányról szóban és rövid fogalmazásban (különböző elbeszélő szerepében, mesei és valóságos helyzetekről, önállóan vagy megadott témák, motívumok alapján).</w:t>
      </w:r>
    </w:p>
    <w:p w:rsidR="00EF54A2" w:rsidRPr="00635CEC" w:rsidRDefault="00EF54A2" w:rsidP="00EF54A2">
      <w:pPr>
        <w:pStyle w:val="Cmsor3"/>
        <w:spacing w:before="0" w:after="0"/>
        <w:jc w:val="both"/>
        <w:rPr>
          <w:b w:val="0"/>
          <w:i/>
        </w:rPr>
      </w:pPr>
      <w:r w:rsidRPr="00635CEC">
        <w:rPr>
          <w:b w:val="0"/>
          <w:i/>
        </w:rPr>
        <w:t>Tanulási képesség</w:t>
      </w:r>
    </w:p>
    <w:p w:rsidR="00EF54A2" w:rsidRPr="00635CEC" w:rsidRDefault="00EF54A2" w:rsidP="00EF54A2">
      <w:pPr>
        <w:jc w:val="both"/>
      </w:pPr>
    </w:p>
    <w:p w:rsidR="00EF54A2" w:rsidRPr="00635CEC" w:rsidRDefault="00EF54A2" w:rsidP="00EF54A2">
      <w:pPr>
        <w:pStyle w:val="Szvegtrzs3"/>
        <w:spacing w:after="0"/>
        <w:ind w:left="0"/>
        <w:jc w:val="both"/>
      </w:pPr>
      <w:r w:rsidRPr="00635CEC">
        <w:t>Eligazodás a gyermekeknek szóló ismeretterjesztő irodalomban, az olvasott művek, műrészletek rövid szóbeli ismertetése, ajánlása. Vázlatkészítés tanári irányítással és önállóan. Vázlat felhasználása különböző műfajú, témájú szövegek megértéséhez, ill. megfogalmazásához. Könyvtárhasználat: a könyvek tartalmának megállapítása, ismertetése tartalomjegyzék, bevezető fülszöveg alapján, ill. átlapozással. Önálló ismeretszerzés könyvtári munkával: könyvek keresése bármely tantárgyi témához egyénileg vagy társakkal együttműködve. Segédkönyvek, a korosztálynak készült szótárak, lexikonok használata ismeretlen kifejezések magyarázatára, személyekhez, témákhoz kapcsolódó adatok gyűjtése a tanult anyag bővítésére. Források azonosítása (szerző, cím, kiadó, a kiadás helye, éve), rövid följegyzés készítése a felhasznált könyvekről.</w:t>
      </w:r>
    </w:p>
    <w:p w:rsidR="00EF54A2" w:rsidRPr="00635CEC" w:rsidRDefault="00EF54A2" w:rsidP="00EF54A2">
      <w:pPr>
        <w:pStyle w:val="Szvegtrzs3"/>
        <w:spacing w:after="0"/>
        <w:ind w:left="0"/>
        <w:jc w:val="both"/>
      </w:pPr>
    </w:p>
    <w:p w:rsidR="00EF54A2" w:rsidRDefault="00EF54A2" w:rsidP="00EF54A2">
      <w:pPr>
        <w:pStyle w:val="Cmsor6"/>
      </w:pPr>
    </w:p>
    <w:p w:rsidR="00EF54A2" w:rsidRPr="0074307F" w:rsidRDefault="00EF54A2" w:rsidP="00EF54A2">
      <w:pPr>
        <w:pStyle w:val="Cmsor6"/>
        <w:rPr>
          <w:b w:val="0"/>
          <w:i/>
        </w:rPr>
      </w:pPr>
      <w:r w:rsidRPr="0074307F">
        <w:rPr>
          <w:b w:val="0"/>
          <w:i/>
        </w:rPr>
        <w:t>Nyelvünk életének, rendszerének ismerete</w:t>
      </w:r>
    </w:p>
    <w:p w:rsidR="00EF54A2" w:rsidRPr="00635CEC" w:rsidRDefault="00EF54A2" w:rsidP="00EF54A2">
      <w:pPr>
        <w:jc w:val="both"/>
        <w:rPr>
          <w:i/>
        </w:rPr>
      </w:pPr>
    </w:p>
    <w:p w:rsidR="00EF54A2" w:rsidRPr="00635CEC" w:rsidRDefault="00EF54A2" w:rsidP="00EF54A2">
      <w:pPr>
        <w:jc w:val="both"/>
      </w:pPr>
      <w:r w:rsidRPr="00635CEC">
        <w:t>A helyesírási ismeretek rendszerbe foglalása, elmélyítése, stabil helyesírási hajlam. A helyesírás meghatározó rétegeinek - szabályoknak és analógiáknak –az ismerete. Különböző helyesírási feladatok biztonságos, rendezett megoldása, építve a korábbi évfolyamokból hozott szókincsbeli, szófaji, jelentéstani ismeretekre. A hangok egymásra hatása a beszédben, magán- és mássalhangzó törvények.</w:t>
      </w:r>
    </w:p>
    <w:p w:rsidR="00EF54A2" w:rsidRPr="00635CEC" w:rsidRDefault="00EF54A2" w:rsidP="00EF54A2">
      <w:pPr>
        <w:pStyle w:val="Szvegtrzs3"/>
        <w:spacing w:after="0"/>
        <w:ind w:left="0"/>
        <w:jc w:val="both"/>
      </w:pPr>
    </w:p>
    <w:p w:rsidR="00EF54A2" w:rsidRPr="00635CEC" w:rsidRDefault="00EF54A2" w:rsidP="00EF54A2">
      <w:pPr>
        <w:pStyle w:val="Cmsor3"/>
        <w:spacing w:before="0" w:after="0"/>
        <w:jc w:val="both"/>
        <w:rPr>
          <w:b w:val="0"/>
          <w:i/>
        </w:rPr>
      </w:pPr>
      <w:r w:rsidRPr="00635CEC">
        <w:rPr>
          <w:b w:val="0"/>
          <w:i/>
        </w:rPr>
        <w:t>Az irodalom és az olvasó kapcsolata</w:t>
      </w:r>
    </w:p>
    <w:p w:rsidR="00EF54A2" w:rsidRPr="00635CEC" w:rsidRDefault="00EF54A2" w:rsidP="00EF54A2">
      <w:pPr>
        <w:jc w:val="both"/>
      </w:pPr>
    </w:p>
    <w:p w:rsidR="00EF54A2" w:rsidRPr="00635CEC" w:rsidRDefault="00EF54A2" w:rsidP="00EF54A2">
      <w:pPr>
        <w:pStyle w:val="Szvegtrzs"/>
      </w:pPr>
      <w:r w:rsidRPr="00635CEC">
        <w:t>Szövegelemző gyakorlatok a művekben megjelenített élethelyzetek, érzelmek, alapvető irodalmi témák részletesebb megbeszélése során. Különféle műfajú, változatos ritmikájú szövegek kreatív, játékos feldolgozása, ritmika gyakorlatok. Drámajátékok: szövegmondás mozgással összekötve; szereplők kapcsolatának (egymásra hatásának, együttműködésének, ellentéteinek stb.) megfigyelése, eljátszása. Az olvasott művek alapján néhány alapvető irodalmi téma, motívum fölismerése epikai, lírai művekben, népköltészeti és műköltészeti alkotásokban. A közlésmód sajátosságainak, szerepének megfigyelése az olvasott művekben, például szerkezet, képiség, ritmika, az ismétlődés különféle formái, a túlzás. Látott, hallott, elképzelt élmények önálló megfogalmazása, elsősorban szóban. Erkölcsi választások indoklása, beszélgetés érzelmekről: szeretet, együttérzés, segítőkészség, félelem, bizalom, hála stb.</w:t>
      </w:r>
    </w:p>
    <w:p w:rsidR="00EF54A2" w:rsidRDefault="00EF54A2" w:rsidP="00EF54A2">
      <w:pPr>
        <w:pStyle w:val="Szvegtrzs"/>
      </w:pPr>
    </w:p>
    <w:p w:rsidR="00EF54A2" w:rsidRDefault="00EF54A2" w:rsidP="00EF54A2">
      <w:pPr>
        <w:pStyle w:val="Szvegtrzs"/>
      </w:pPr>
    </w:p>
    <w:p w:rsidR="00EF54A2" w:rsidRDefault="00EF54A2" w:rsidP="00EF54A2">
      <w:pPr>
        <w:pStyle w:val="Szvegtrzs"/>
      </w:pPr>
    </w:p>
    <w:p w:rsidR="00EF54A2" w:rsidRDefault="00EF54A2" w:rsidP="00EF54A2">
      <w:pPr>
        <w:pStyle w:val="Szvegtrzs"/>
      </w:pPr>
    </w:p>
    <w:p w:rsidR="00EF54A2" w:rsidRDefault="00EF54A2" w:rsidP="00EF54A2">
      <w:pPr>
        <w:pStyle w:val="Szvegtrzs"/>
      </w:pPr>
    </w:p>
    <w:p w:rsidR="00EF54A2" w:rsidRDefault="00EF54A2" w:rsidP="00EF54A2">
      <w:pPr>
        <w:pStyle w:val="Szvegtrzs"/>
      </w:pPr>
    </w:p>
    <w:p w:rsidR="00EF54A2" w:rsidRPr="00635CEC" w:rsidRDefault="00EF54A2" w:rsidP="00EF54A2">
      <w:pPr>
        <w:pStyle w:val="Szvegtrzs"/>
        <w:rPr>
          <w:b/>
        </w:rPr>
      </w:pPr>
      <w:r w:rsidRPr="00C336DA">
        <w:rPr>
          <w:b/>
        </w:rPr>
        <w:t>MAGYAR NYELV</w:t>
      </w:r>
    </w:p>
    <w:p w:rsidR="00EF54A2" w:rsidRPr="00635CEC" w:rsidRDefault="00EF54A2" w:rsidP="00EF54A2">
      <w:pPr>
        <w:jc w:val="both"/>
        <w:rPr>
          <w:b/>
        </w:rPr>
      </w:pPr>
    </w:p>
    <w:p w:rsidR="00EF54A2" w:rsidRDefault="00EF54A2" w:rsidP="00EF54A2">
      <w:pPr>
        <w:jc w:val="both"/>
        <w:rPr>
          <w:b/>
          <w:u w:val="single"/>
        </w:rPr>
      </w:pPr>
      <w:r w:rsidRPr="00635CEC">
        <w:rPr>
          <w:b/>
          <w:u w:val="single"/>
        </w:rPr>
        <w:t>Az 5.évfolyam témakörei magyar nyelvből:</w:t>
      </w:r>
    </w:p>
    <w:p w:rsidR="00EF54A2" w:rsidRPr="00635CEC" w:rsidRDefault="00EF54A2" w:rsidP="00EF54A2">
      <w:pPr>
        <w:jc w:val="both"/>
        <w:rPr>
          <w:b/>
          <w:u w:val="single"/>
        </w:rPr>
      </w:pPr>
    </w:p>
    <w:p w:rsidR="00EF54A2" w:rsidRDefault="00EF54A2" w:rsidP="00EF54A2">
      <w:pPr>
        <w:jc w:val="both"/>
        <w:rPr>
          <w:bCs/>
        </w:rPr>
      </w:pPr>
      <w:r w:rsidRPr="00246F47">
        <w:rPr>
          <w:bCs/>
        </w:rPr>
        <w:t>Beszédkészség, szóbeli szövegek megértése</w:t>
      </w:r>
      <w:r>
        <w:rPr>
          <w:bCs/>
        </w:rPr>
        <w:t xml:space="preserve">   (10 óra)</w:t>
      </w:r>
    </w:p>
    <w:p w:rsidR="00EF54A2" w:rsidRDefault="00EF54A2" w:rsidP="00EF54A2">
      <w:pPr>
        <w:jc w:val="both"/>
      </w:pPr>
      <w:r w:rsidRPr="00246F47">
        <w:rPr>
          <w:bCs/>
        </w:rPr>
        <w:t xml:space="preserve">Olvasás, </w:t>
      </w:r>
      <w:r>
        <w:rPr>
          <w:bCs/>
        </w:rPr>
        <w:t>az í</w:t>
      </w:r>
      <w:r w:rsidRPr="00246F47">
        <w:rPr>
          <w:bCs/>
        </w:rPr>
        <w:t>rott szöveg megértése/Olvasás, szövegértés</w:t>
      </w:r>
      <w:r>
        <w:rPr>
          <w:bCs/>
        </w:rPr>
        <w:t xml:space="preserve">   (12 óra)</w:t>
      </w:r>
    </w:p>
    <w:p w:rsidR="00EF54A2" w:rsidRPr="00246F47" w:rsidRDefault="00EF54A2" w:rsidP="00EF54A2">
      <w:pPr>
        <w:jc w:val="both"/>
      </w:pPr>
      <w:r w:rsidRPr="00246F47">
        <w:rPr>
          <w:bCs/>
        </w:rPr>
        <w:t>Írás, fogalmazás</w:t>
      </w:r>
      <w:r>
        <w:rPr>
          <w:bCs/>
        </w:rPr>
        <w:t xml:space="preserve">   (10 óra)</w:t>
      </w:r>
    </w:p>
    <w:p w:rsidR="00EF54A2" w:rsidRDefault="00EF54A2" w:rsidP="00EF54A2">
      <w:pPr>
        <w:jc w:val="both"/>
      </w:pPr>
      <w:r>
        <w:t xml:space="preserve">Helyesírás   (20 óra) </w:t>
      </w:r>
    </w:p>
    <w:p w:rsidR="00EF54A2" w:rsidRDefault="00EF54A2" w:rsidP="00EF54A2">
      <w:pPr>
        <w:jc w:val="both"/>
      </w:pPr>
      <w:r w:rsidRPr="00246F47">
        <w:rPr>
          <w:bCs/>
        </w:rPr>
        <w:t>A szavak szerkezete és jelentése</w:t>
      </w:r>
      <w:r>
        <w:rPr>
          <w:bCs/>
        </w:rPr>
        <w:t xml:space="preserve">  (20 óra)</w:t>
      </w:r>
    </w:p>
    <w:p w:rsidR="00EF54A2" w:rsidRDefault="00EF54A2" w:rsidP="00EF54A2">
      <w:pPr>
        <w:jc w:val="both"/>
      </w:pPr>
    </w:p>
    <w:p w:rsidR="007557C2" w:rsidRPr="007557C2" w:rsidRDefault="007557C2" w:rsidP="007557C2">
      <w:pPr>
        <w:adjustRightInd w:val="0"/>
        <w:rPr>
          <w:rFonts w:eastAsiaTheme="minorHAnsi"/>
          <w:b/>
          <w:bCs/>
          <w:sz w:val="28"/>
          <w:szCs w:val="28"/>
          <w:lang w:eastAsia="en-US"/>
        </w:rPr>
      </w:pPr>
      <w:r w:rsidRPr="007557C2">
        <w:rPr>
          <w:rFonts w:eastAsiaTheme="minorHAnsi"/>
          <w:b/>
          <w:bCs/>
          <w:sz w:val="28"/>
          <w:szCs w:val="28"/>
          <w:lang w:eastAsia="en-US"/>
        </w:rPr>
        <w:t>Előzetes tudás</w:t>
      </w:r>
    </w:p>
    <w:p w:rsidR="007557C2" w:rsidRPr="007557C2" w:rsidRDefault="007557C2" w:rsidP="007557C2">
      <w:pPr>
        <w:adjustRightInd w:val="0"/>
        <w:jc w:val="both"/>
        <w:rPr>
          <w:rFonts w:eastAsiaTheme="minorHAnsi"/>
          <w:lang w:eastAsia="en-US"/>
        </w:rPr>
      </w:pPr>
      <w:r w:rsidRPr="007557C2">
        <w:rPr>
          <w:rFonts w:eastAsiaTheme="minorHAnsi"/>
          <w:lang w:eastAsia="en-US"/>
        </w:rPr>
        <w:t>Mindennapi kommunikációs he</w:t>
      </w:r>
      <w:r>
        <w:rPr>
          <w:rFonts w:eastAsiaTheme="minorHAnsi"/>
          <w:lang w:eastAsia="en-US"/>
        </w:rPr>
        <w:t xml:space="preserve">lyzetekben való megnyilvánulás, </w:t>
      </w:r>
      <w:r w:rsidRPr="007557C2">
        <w:rPr>
          <w:rFonts w:eastAsiaTheme="minorHAnsi"/>
          <w:lang w:eastAsia="en-US"/>
        </w:rPr>
        <w:t>törekvés az érthető, kifejező beszédre.</w:t>
      </w:r>
    </w:p>
    <w:p w:rsidR="007557C2" w:rsidRPr="007557C2" w:rsidRDefault="007557C2" w:rsidP="007557C2">
      <w:pPr>
        <w:adjustRightInd w:val="0"/>
        <w:jc w:val="both"/>
        <w:rPr>
          <w:rFonts w:eastAsiaTheme="minorHAnsi"/>
          <w:lang w:eastAsia="en-US"/>
        </w:rPr>
      </w:pPr>
      <w:r w:rsidRPr="007557C2">
        <w:rPr>
          <w:rFonts w:eastAsiaTheme="minorHAnsi"/>
          <w:lang w:eastAsia="en-US"/>
        </w:rPr>
        <w:t>Szóbeli szövegek megértése, reprodukálása, utasítások megfelelő</w:t>
      </w:r>
      <w:r>
        <w:rPr>
          <w:rFonts w:eastAsiaTheme="minorHAnsi"/>
          <w:lang w:eastAsia="en-US"/>
        </w:rPr>
        <w:t xml:space="preserve"> </w:t>
      </w:r>
      <w:r w:rsidRPr="007557C2">
        <w:rPr>
          <w:rFonts w:eastAsiaTheme="minorHAnsi"/>
          <w:lang w:eastAsia="en-US"/>
        </w:rPr>
        <w:t>követése, a kommunikációs partner szóbeli közlésének megértése.</w:t>
      </w:r>
    </w:p>
    <w:p w:rsidR="00EF54A2" w:rsidRDefault="007557C2" w:rsidP="007557C2">
      <w:pPr>
        <w:adjustRightInd w:val="0"/>
        <w:jc w:val="both"/>
        <w:rPr>
          <w:rFonts w:eastAsiaTheme="minorHAnsi"/>
          <w:lang w:eastAsia="en-US"/>
        </w:rPr>
      </w:pPr>
      <w:r w:rsidRPr="007557C2">
        <w:rPr>
          <w:rFonts w:eastAsiaTheme="minorHAnsi"/>
          <w:lang w:eastAsia="en-US"/>
        </w:rPr>
        <w:t>Az alapvető kommunikációs kapcso</w:t>
      </w:r>
      <w:r>
        <w:rPr>
          <w:rFonts w:eastAsiaTheme="minorHAnsi"/>
          <w:lang w:eastAsia="en-US"/>
        </w:rPr>
        <w:t xml:space="preserve">latfelvételi formák ismerete és </w:t>
      </w:r>
      <w:r w:rsidRPr="007557C2">
        <w:rPr>
          <w:rFonts w:eastAsiaTheme="minorHAnsi"/>
          <w:lang w:eastAsia="en-US"/>
        </w:rPr>
        <w:t>alkalmazása: köszönés, bemutatkozás, megszólítás, kérdezés, kérés stb.</w:t>
      </w:r>
    </w:p>
    <w:p w:rsidR="004F562B" w:rsidRDefault="004F562B" w:rsidP="007557C2">
      <w:pPr>
        <w:adjustRightInd w:val="0"/>
        <w:jc w:val="both"/>
        <w:rPr>
          <w:rFonts w:eastAsiaTheme="minorHAnsi"/>
          <w:lang w:eastAsia="en-US"/>
        </w:rPr>
      </w:pPr>
    </w:p>
    <w:p w:rsidR="004F562B" w:rsidRPr="004F562B" w:rsidRDefault="004F562B" w:rsidP="004F562B">
      <w:pPr>
        <w:adjustRightInd w:val="0"/>
        <w:jc w:val="both"/>
        <w:rPr>
          <w:rFonts w:eastAsiaTheme="minorHAnsi"/>
          <w:b/>
          <w:bCs/>
          <w:sz w:val="28"/>
          <w:szCs w:val="28"/>
          <w:lang w:eastAsia="en-US"/>
        </w:rPr>
      </w:pPr>
      <w:r w:rsidRPr="004F562B">
        <w:rPr>
          <w:rFonts w:eastAsiaTheme="minorHAnsi"/>
          <w:b/>
          <w:bCs/>
          <w:sz w:val="28"/>
          <w:szCs w:val="28"/>
          <w:lang w:eastAsia="en-US"/>
        </w:rPr>
        <w:t>A tematikai egység nevelési-fejlesztési céljai</w:t>
      </w:r>
    </w:p>
    <w:p w:rsidR="004F562B" w:rsidRPr="004F562B" w:rsidRDefault="004F562B" w:rsidP="004F562B">
      <w:pPr>
        <w:adjustRightInd w:val="0"/>
        <w:jc w:val="both"/>
        <w:rPr>
          <w:rFonts w:eastAsiaTheme="minorHAnsi"/>
          <w:lang w:eastAsia="en-US"/>
        </w:rPr>
      </w:pPr>
      <w:r w:rsidRPr="004F562B">
        <w:rPr>
          <w:rFonts w:eastAsiaTheme="minorHAnsi"/>
          <w:lang w:eastAsia="en-US"/>
        </w:rPr>
        <w:t>A hallásértés fejlesztése (pl. dramatikus játékkal, szövegmondással,</w:t>
      </w:r>
      <w:r>
        <w:rPr>
          <w:rFonts w:eastAsiaTheme="minorHAnsi"/>
          <w:lang w:eastAsia="en-US"/>
        </w:rPr>
        <w:t xml:space="preserve"> </w:t>
      </w:r>
      <w:r w:rsidRPr="004F562B">
        <w:rPr>
          <w:rFonts w:eastAsiaTheme="minorHAnsi"/>
          <w:lang w:eastAsia="en-US"/>
        </w:rPr>
        <w:t>interaktív olvasásértéssel).</w:t>
      </w:r>
    </w:p>
    <w:p w:rsidR="004F562B" w:rsidRPr="004F562B" w:rsidRDefault="004F562B" w:rsidP="004F562B">
      <w:pPr>
        <w:adjustRightInd w:val="0"/>
        <w:jc w:val="both"/>
        <w:rPr>
          <w:rFonts w:eastAsiaTheme="minorHAnsi"/>
          <w:lang w:eastAsia="en-US"/>
        </w:rPr>
      </w:pPr>
      <w:r w:rsidRPr="004F562B">
        <w:rPr>
          <w:rFonts w:eastAsiaTheme="minorHAnsi"/>
          <w:lang w:eastAsia="en-US"/>
        </w:rPr>
        <w:t>A kommunikációs helyzetnek megfelelő helyes beszédlégzés,</w:t>
      </w:r>
      <w:r>
        <w:rPr>
          <w:rFonts w:eastAsiaTheme="minorHAnsi"/>
          <w:lang w:eastAsia="en-US"/>
        </w:rPr>
        <w:t xml:space="preserve"> </w:t>
      </w:r>
      <w:r w:rsidRPr="004F562B">
        <w:rPr>
          <w:rFonts w:eastAsiaTheme="minorHAnsi"/>
          <w:lang w:eastAsia="en-US"/>
        </w:rPr>
        <w:t>hangképzés, hangsúlyozás, tempó és szünettartás kialakulásának</w:t>
      </w:r>
      <w:r>
        <w:rPr>
          <w:rFonts w:eastAsiaTheme="minorHAnsi"/>
          <w:lang w:eastAsia="en-US"/>
        </w:rPr>
        <w:t xml:space="preserve"> </w:t>
      </w:r>
      <w:r w:rsidRPr="004F562B">
        <w:rPr>
          <w:rFonts w:eastAsiaTheme="minorHAnsi"/>
          <w:lang w:eastAsia="en-US"/>
        </w:rPr>
        <w:t>segítése: pl. beszédgyakorlatokkal, dramatikus játékkal, hangos</w:t>
      </w:r>
      <w:r>
        <w:rPr>
          <w:rFonts w:eastAsiaTheme="minorHAnsi"/>
          <w:lang w:eastAsia="en-US"/>
        </w:rPr>
        <w:t xml:space="preserve"> </w:t>
      </w:r>
      <w:r w:rsidRPr="004F562B">
        <w:rPr>
          <w:rFonts w:eastAsiaTheme="minorHAnsi"/>
          <w:lang w:eastAsia="en-US"/>
        </w:rPr>
        <w:t>szövegmondással.</w:t>
      </w:r>
    </w:p>
    <w:p w:rsidR="004F562B" w:rsidRPr="004F562B" w:rsidRDefault="004F562B" w:rsidP="004F562B">
      <w:pPr>
        <w:adjustRightInd w:val="0"/>
        <w:jc w:val="both"/>
        <w:rPr>
          <w:rFonts w:eastAsiaTheme="minorHAnsi"/>
          <w:lang w:eastAsia="en-US"/>
        </w:rPr>
      </w:pPr>
      <w:r w:rsidRPr="004F562B">
        <w:rPr>
          <w:rFonts w:eastAsiaTheme="minorHAnsi"/>
          <w:lang w:eastAsia="en-US"/>
        </w:rPr>
        <w:t>Törekvés a különböző beszédhelyzetekben a jól formált, a</w:t>
      </w:r>
      <w:r>
        <w:rPr>
          <w:rFonts w:eastAsiaTheme="minorHAnsi"/>
          <w:lang w:eastAsia="en-US"/>
        </w:rPr>
        <w:t xml:space="preserve"> </w:t>
      </w:r>
      <w:r w:rsidRPr="004F562B">
        <w:rPr>
          <w:rFonts w:eastAsiaTheme="minorHAnsi"/>
          <w:lang w:eastAsia="en-US"/>
        </w:rPr>
        <w:t>kommunikációs célt közvetítő beszéd alkottatására. A kifejező</w:t>
      </w:r>
      <w:r>
        <w:rPr>
          <w:rFonts w:eastAsiaTheme="minorHAnsi"/>
          <w:lang w:eastAsia="en-US"/>
        </w:rPr>
        <w:t xml:space="preserve"> </w:t>
      </w:r>
      <w:r w:rsidRPr="004F562B">
        <w:rPr>
          <w:rFonts w:eastAsiaTheme="minorHAnsi"/>
          <w:lang w:eastAsia="en-US"/>
        </w:rPr>
        <w:t>kommunikáció, a megfelelő szókincs alkalmaztatása személyes</w:t>
      </w:r>
      <w:r>
        <w:rPr>
          <w:rFonts w:eastAsiaTheme="minorHAnsi"/>
          <w:lang w:eastAsia="en-US"/>
        </w:rPr>
        <w:t xml:space="preserve"> </w:t>
      </w:r>
      <w:r w:rsidRPr="004F562B">
        <w:rPr>
          <w:rFonts w:eastAsiaTheme="minorHAnsi"/>
          <w:lang w:eastAsia="en-US"/>
        </w:rPr>
        <w:t>beszámolóban, történetmeséléskor, személyek jellemzésekor. A társas</w:t>
      </w:r>
      <w:r>
        <w:rPr>
          <w:rFonts w:eastAsiaTheme="minorHAnsi"/>
          <w:lang w:eastAsia="en-US"/>
        </w:rPr>
        <w:t xml:space="preserve"> </w:t>
      </w:r>
      <w:r w:rsidRPr="004F562B">
        <w:rPr>
          <w:rFonts w:eastAsiaTheme="minorHAnsi"/>
          <w:lang w:eastAsia="en-US"/>
        </w:rPr>
        <w:t>viselkedés szabályozásához szükséges nyelvi kompetenciák fejlesztése,</w:t>
      </w:r>
      <w:r>
        <w:rPr>
          <w:rFonts w:eastAsiaTheme="minorHAnsi"/>
          <w:lang w:eastAsia="en-US"/>
        </w:rPr>
        <w:t xml:space="preserve"> </w:t>
      </w:r>
      <w:r w:rsidRPr="004F562B">
        <w:rPr>
          <w:rFonts w:eastAsiaTheme="minorHAnsi"/>
          <w:lang w:eastAsia="en-US"/>
        </w:rPr>
        <w:t>a konfliktusok kezelése képességének fejlesztése.</w:t>
      </w:r>
    </w:p>
    <w:p w:rsidR="00EF54A2" w:rsidRPr="00635CEC" w:rsidRDefault="00EF54A2" w:rsidP="00EF54A2">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606"/>
        <w:gridCol w:w="4606"/>
      </w:tblGrid>
      <w:tr w:rsidR="00EF54A2" w:rsidRPr="00E748AF" w:rsidTr="00481C75">
        <w:tc>
          <w:tcPr>
            <w:tcW w:w="4606" w:type="dxa"/>
          </w:tcPr>
          <w:p w:rsidR="00EF54A2" w:rsidRPr="00E748AF" w:rsidRDefault="00EF54A2" w:rsidP="00481C75">
            <w:pPr>
              <w:rPr>
                <w:b/>
              </w:rPr>
            </w:pPr>
            <w:r w:rsidRPr="00E748AF">
              <w:rPr>
                <w:b/>
              </w:rPr>
              <w:t>TÉMAKÖRÖK</w:t>
            </w:r>
          </w:p>
        </w:tc>
        <w:tc>
          <w:tcPr>
            <w:tcW w:w="4606" w:type="dxa"/>
          </w:tcPr>
          <w:p w:rsidR="00EF54A2" w:rsidRPr="00E748AF" w:rsidRDefault="00EF54A2" w:rsidP="00481C75">
            <w:pPr>
              <w:rPr>
                <w:b/>
              </w:rPr>
            </w:pPr>
            <w:r w:rsidRPr="00E748AF">
              <w:rPr>
                <w:b/>
              </w:rPr>
              <w:t>TARTALMAK</w:t>
            </w:r>
          </w:p>
        </w:tc>
      </w:tr>
      <w:tr w:rsidR="00EF54A2" w:rsidRPr="00E748AF" w:rsidTr="00481C75">
        <w:tc>
          <w:tcPr>
            <w:tcW w:w="4606" w:type="dxa"/>
          </w:tcPr>
          <w:p w:rsidR="00EF54A2" w:rsidRPr="00214378" w:rsidRDefault="00EF54A2" w:rsidP="00481C75">
            <w:pPr>
              <w:rPr>
                <w:b/>
                <w:u w:val="single"/>
              </w:rPr>
            </w:pPr>
            <w:r w:rsidRPr="00214378">
              <w:rPr>
                <w:b/>
                <w:bCs/>
                <w:u w:val="single"/>
              </w:rPr>
              <w:t>Beszédkészség, szóbeli szövegek megértése és alkotása</w:t>
            </w:r>
          </w:p>
        </w:tc>
        <w:tc>
          <w:tcPr>
            <w:tcW w:w="4606" w:type="dxa"/>
          </w:tcPr>
          <w:p w:rsidR="00EF54A2" w:rsidRPr="00F34DA0" w:rsidRDefault="00EF54A2" w:rsidP="00E04D9A">
            <w:pPr>
              <w:adjustRightInd w:val="0"/>
              <w:spacing w:before="120"/>
              <w:rPr>
                <w:color w:val="000000"/>
              </w:rPr>
            </w:pPr>
            <w:r w:rsidRPr="00F34DA0">
              <w:rPr>
                <w:color w:val="000000"/>
              </w:rPr>
              <w:t xml:space="preserve">A hallásértés fejlesztése analitikus és </w:t>
            </w:r>
            <w:r w:rsidRPr="00F34DA0">
              <w:rPr>
                <w:color w:val="000000"/>
                <w:lang w:val="cs-CZ"/>
              </w:rPr>
              <w:t>evaluációs</w:t>
            </w:r>
            <w:r w:rsidRPr="00F34DA0">
              <w:rPr>
                <w:color w:val="000000"/>
              </w:rPr>
              <w:t xml:space="preserve"> gyakorlatokkal.</w:t>
            </w:r>
          </w:p>
          <w:p w:rsidR="00EF54A2" w:rsidRPr="00F34DA0" w:rsidRDefault="00EF54A2" w:rsidP="00E04D9A">
            <w:pPr>
              <w:rPr>
                <w:color w:val="000000"/>
              </w:rPr>
            </w:pPr>
            <w:r w:rsidRPr="00F34DA0">
              <w:rPr>
                <w:color w:val="000000"/>
              </w:rPr>
              <w:t>Különböző hallott szövegek, információk megértése, rövid összefoglaló reprodukálása.</w:t>
            </w:r>
          </w:p>
          <w:p w:rsidR="00EF54A2" w:rsidRPr="00F34DA0" w:rsidRDefault="00EF54A2" w:rsidP="00E04D9A">
            <w:pPr>
              <w:adjustRightInd w:val="0"/>
              <w:rPr>
                <w:color w:val="000000"/>
              </w:rPr>
            </w:pPr>
            <w:r w:rsidRPr="00F34DA0">
              <w:rPr>
                <w:color w:val="000000"/>
              </w:rPr>
              <w:t xml:space="preserve">Aktív részvétel különféle kommunikációs helyzetekben. Alkalmazkodás a beszédhelyzethez, a kommunikációs célhoz. A közlési szándéknak megfelelő szókincs, kiejtés (hangsúly, tempó, hangerő stb.), valamint nem nyelvi jelek </w:t>
            </w:r>
            <w:r w:rsidRPr="00F34DA0">
              <w:rPr>
                <w:color w:val="000000"/>
                <w:lang w:val="cs-CZ"/>
              </w:rPr>
              <w:t>alkalmazása</w:t>
            </w:r>
            <w:r w:rsidRPr="00F34DA0">
              <w:rPr>
                <w:color w:val="000000"/>
              </w:rPr>
              <w:t xml:space="preserve">. </w:t>
            </w:r>
          </w:p>
          <w:p w:rsidR="00EF54A2" w:rsidRPr="00F34DA0" w:rsidRDefault="00EF54A2" w:rsidP="00E04D9A">
            <w:pPr>
              <w:adjustRightInd w:val="0"/>
              <w:rPr>
                <w:color w:val="000000"/>
              </w:rPr>
            </w:pPr>
            <w:r w:rsidRPr="00F34DA0">
              <w:rPr>
                <w:color w:val="000000"/>
              </w:rPr>
              <w:t>Különböző, a kommunikációs célnak, a kommunikációs helyzet: tér, idő és résztvevői szerepeknek megfelelő beszédhelyzetek létrehozása szerepjátékkal, drámapedagógiai gyakorlatokkal.</w:t>
            </w:r>
          </w:p>
          <w:p w:rsidR="00EF54A2" w:rsidRPr="00F34DA0" w:rsidRDefault="00EF54A2" w:rsidP="00E04D9A">
            <w:pPr>
              <w:adjustRightInd w:val="0"/>
              <w:rPr>
                <w:color w:val="000000"/>
              </w:rPr>
            </w:pPr>
            <w:r w:rsidRPr="00F34DA0">
              <w:rPr>
                <w:color w:val="000000"/>
              </w:rPr>
              <w:t xml:space="preserve">Mindennapi kommunikációs szituációk különféle helyzetekben történő gyakorlása: kapcsolatfelvétel, kérdés, kérés, beszélgetés. </w:t>
            </w:r>
          </w:p>
          <w:p w:rsidR="00EF54A2" w:rsidRPr="00F34DA0" w:rsidRDefault="00EF54A2" w:rsidP="00E04D9A">
            <w:pPr>
              <w:rPr>
                <w:color w:val="000000"/>
              </w:rPr>
            </w:pPr>
            <w:r w:rsidRPr="00F34DA0">
              <w:rPr>
                <w:color w:val="000000"/>
              </w:rPr>
              <w:t xml:space="preserve">Férfiak és nők, felnőttek és gyermekek </w:t>
            </w:r>
            <w:r w:rsidRPr="00F34DA0">
              <w:rPr>
                <w:color w:val="000000"/>
                <w:lang w:val="cs-CZ"/>
              </w:rPr>
              <w:t>kommunikációja</w:t>
            </w:r>
            <w:r w:rsidRPr="00F34DA0">
              <w:rPr>
                <w:color w:val="000000"/>
              </w:rPr>
              <w:t xml:space="preserve"> különbözőségeinek megfigyelése, kommunikációs (illem) szabályok (férfiak és nők, felnőttek és gyermekek, gyermekek és gyermekek) között.</w:t>
            </w:r>
          </w:p>
          <w:p w:rsidR="00EF54A2" w:rsidRPr="00F34DA0" w:rsidRDefault="00EF54A2" w:rsidP="00E04D9A">
            <w:pPr>
              <w:adjustRightInd w:val="0"/>
              <w:rPr>
                <w:color w:val="000000"/>
              </w:rPr>
            </w:pPr>
            <w:r w:rsidRPr="00F34DA0">
              <w:rPr>
                <w:color w:val="000000"/>
              </w:rPr>
              <w:t xml:space="preserve">Tanult szövegek szöveghű és kifejező tolmácsolása. </w:t>
            </w:r>
          </w:p>
          <w:p w:rsidR="00EF54A2" w:rsidRPr="00F34DA0" w:rsidRDefault="00EF54A2" w:rsidP="00E04D9A">
            <w:pPr>
              <w:adjustRightInd w:val="0"/>
              <w:rPr>
                <w:color w:val="000000"/>
              </w:rPr>
            </w:pPr>
            <w:r w:rsidRPr="00F34DA0">
              <w:rPr>
                <w:color w:val="000000"/>
              </w:rPr>
              <w:t>A kommunikációs helyzet tér, idő és résztvevői szerepek (kontextus), valamint a beszédpartner közlésének, viselkedésnek megfigyelése, értelmezése.</w:t>
            </w:r>
          </w:p>
          <w:p w:rsidR="00EF54A2" w:rsidRDefault="00EF54A2" w:rsidP="00E04D9A">
            <w:pPr>
              <w:rPr>
                <w:color w:val="000000"/>
              </w:rPr>
            </w:pPr>
            <w:r w:rsidRPr="00F34DA0">
              <w:rPr>
                <w:color w:val="000000"/>
              </w:rPr>
              <w:t>A kommunikáció teljes folyamatának megfigyelése, a következtetések nyomán alaptényezőinek megnevezése egy-egy példa elemzésével.</w:t>
            </w:r>
          </w:p>
          <w:p w:rsidR="003006E4" w:rsidRDefault="003006E4" w:rsidP="00E04D9A">
            <w:pPr>
              <w:rPr>
                <w:color w:val="000000"/>
              </w:rPr>
            </w:pPr>
          </w:p>
          <w:p w:rsidR="003006E4" w:rsidRPr="003006E4" w:rsidRDefault="003006E4" w:rsidP="00E04D9A">
            <w:pPr>
              <w:rPr>
                <w:b/>
                <w:color w:val="000000"/>
                <w:sz w:val="28"/>
                <w:szCs w:val="28"/>
              </w:rPr>
            </w:pPr>
            <w:r w:rsidRPr="003006E4">
              <w:rPr>
                <w:b/>
                <w:color w:val="000000"/>
                <w:sz w:val="28"/>
                <w:szCs w:val="28"/>
              </w:rPr>
              <w:t>Kapcsolódási pontok:</w:t>
            </w:r>
          </w:p>
          <w:p w:rsidR="003006E4" w:rsidRPr="003006E4" w:rsidRDefault="003006E4" w:rsidP="00E04D9A">
            <w:pPr>
              <w:adjustRightInd w:val="0"/>
              <w:rPr>
                <w:rFonts w:eastAsiaTheme="minorHAnsi"/>
                <w:lang w:eastAsia="en-US"/>
              </w:rPr>
            </w:pPr>
            <w:r w:rsidRPr="003006E4">
              <w:rPr>
                <w:rFonts w:eastAsiaTheme="minorHAnsi"/>
                <w:i/>
                <w:iCs/>
                <w:lang w:eastAsia="en-US"/>
              </w:rPr>
              <w:t>Dráma és tánc</w:t>
            </w:r>
            <w:r w:rsidRPr="003006E4">
              <w:rPr>
                <w:rFonts w:eastAsiaTheme="minorHAnsi"/>
                <w:lang w:eastAsia="en-US"/>
              </w:rPr>
              <w:t>:</w:t>
            </w:r>
          </w:p>
          <w:p w:rsidR="003006E4" w:rsidRPr="003006E4" w:rsidRDefault="003006E4" w:rsidP="00E04D9A">
            <w:pPr>
              <w:adjustRightInd w:val="0"/>
              <w:rPr>
                <w:rFonts w:eastAsiaTheme="minorHAnsi"/>
                <w:lang w:eastAsia="en-US"/>
              </w:rPr>
            </w:pPr>
            <w:r w:rsidRPr="003006E4">
              <w:rPr>
                <w:rFonts w:eastAsiaTheme="minorHAnsi"/>
                <w:lang w:eastAsia="en-US"/>
              </w:rPr>
              <w:t>kommunikációs</w:t>
            </w:r>
            <w:r w:rsidR="00792E37">
              <w:rPr>
                <w:rFonts w:eastAsiaTheme="minorHAnsi"/>
                <w:lang w:eastAsia="en-US"/>
              </w:rPr>
              <w:t xml:space="preserve"> </w:t>
            </w:r>
            <w:r w:rsidRPr="003006E4">
              <w:rPr>
                <w:rFonts w:eastAsiaTheme="minorHAnsi"/>
                <w:lang w:eastAsia="en-US"/>
              </w:rPr>
              <w:t>kapcsolatteremtés,</w:t>
            </w:r>
            <w:r w:rsidR="00792E37">
              <w:rPr>
                <w:rFonts w:eastAsiaTheme="minorHAnsi"/>
                <w:lang w:eastAsia="en-US"/>
              </w:rPr>
              <w:t xml:space="preserve"> </w:t>
            </w:r>
            <w:r w:rsidRPr="003006E4">
              <w:rPr>
                <w:rFonts w:eastAsiaTheme="minorHAnsi"/>
                <w:lang w:eastAsia="en-US"/>
              </w:rPr>
              <w:t>szituációk,</w:t>
            </w:r>
          </w:p>
          <w:p w:rsidR="003006E4" w:rsidRPr="003006E4" w:rsidRDefault="003006E4" w:rsidP="00E04D9A">
            <w:pPr>
              <w:adjustRightInd w:val="0"/>
              <w:rPr>
                <w:rFonts w:eastAsiaTheme="minorHAnsi"/>
                <w:lang w:eastAsia="en-US"/>
              </w:rPr>
            </w:pPr>
            <w:r w:rsidRPr="003006E4">
              <w:rPr>
                <w:rFonts w:eastAsiaTheme="minorHAnsi"/>
                <w:lang w:eastAsia="en-US"/>
              </w:rPr>
              <w:t>helyzetgyakorlatok.</w:t>
            </w:r>
          </w:p>
          <w:p w:rsidR="003006E4" w:rsidRPr="003006E4" w:rsidRDefault="003006E4" w:rsidP="00E04D9A">
            <w:pPr>
              <w:adjustRightInd w:val="0"/>
              <w:rPr>
                <w:rFonts w:eastAsiaTheme="minorHAnsi"/>
                <w:lang w:eastAsia="en-US"/>
              </w:rPr>
            </w:pPr>
            <w:r w:rsidRPr="003006E4">
              <w:rPr>
                <w:rFonts w:eastAsiaTheme="minorHAnsi"/>
                <w:i/>
                <w:iCs/>
                <w:lang w:eastAsia="en-US"/>
              </w:rPr>
              <w:t>Vizuális kultúra</w:t>
            </w:r>
            <w:r w:rsidRPr="003006E4">
              <w:rPr>
                <w:rFonts w:eastAsiaTheme="minorHAnsi"/>
                <w:lang w:eastAsia="en-US"/>
              </w:rPr>
              <w:t>:</w:t>
            </w:r>
          </w:p>
          <w:p w:rsidR="003006E4" w:rsidRPr="003006E4" w:rsidRDefault="003006E4" w:rsidP="00E04D9A">
            <w:pPr>
              <w:adjustRightInd w:val="0"/>
              <w:rPr>
                <w:rFonts w:eastAsiaTheme="minorHAnsi"/>
                <w:lang w:eastAsia="en-US"/>
              </w:rPr>
            </w:pPr>
            <w:r w:rsidRPr="003006E4">
              <w:rPr>
                <w:rFonts w:eastAsiaTheme="minorHAnsi"/>
                <w:lang w:eastAsia="en-US"/>
              </w:rPr>
              <w:t>vizuális kommunikáció.</w:t>
            </w:r>
          </w:p>
          <w:p w:rsidR="003006E4" w:rsidRPr="003006E4" w:rsidRDefault="003006E4" w:rsidP="00E04D9A">
            <w:pPr>
              <w:adjustRightInd w:val="0"/>
              <w:rPr>
                <w:rFonts w:eastAsiaTheme="minorHAnsi"/>
                <w:lang w:eastAsia="en-US"/>
              </w:rPr>
            </w:pPr>
            <w:r w:rsidRPr="003006E4">
              <w:rPr>
                <w:rFonts w:eastAsiaTheme="minorHAnsi"/>
                <w:i/>
                <w:iCs/>
                <w:lang w:eastAsia="en-US"/>
              </w:rPr>
              <w:t>Természetismeret</w:t>
            </w:r>
            <w:r w:rsidRPr="003006E4">
              <w:rPr>
                <w:rFonts w:eastAsiaTheme="minorHAnsi"/>
                <w:lang w:eastAsia="en-US"/>
              </w:rPr>
              <w:t>:</w:t>
            </w:r>
          </w:p>
          <w:p w:rsidR="003006E4" w:rsidRPr="003006E4" w:rsidRDefault="003006E4" w:rsidP="00E04D9A">
            <w:pPr>
              <w:adjustRightInd w:val="0"/>
              <w:rPr>
                <w:rFonts w:eastAsiaTheme="minorHAnsi"/>
                <w:lang w:eastAsia="en-US"/>
              </w:rPr>
            </w:pPr>
            <w:r w:rsidRPr="003006E4">
              <w:rPr>
                <w:rFonts w:eastAsiaTheme="minorHAnsi"/>
                <w:lang w:eastAsia="en-US"/>
              </w:rPr>
              <w:t>Az ember értelmi</w:t>
            </w:r>
            <w:r w:rsidR="00792E37">
              <w:rPr>
                <w:rFonts w:eastAsiaTheme="minorHAnsi"/>
                <w:lang w:eastAsia="en-US"/>
              </w:rPr>
              <w:t xml:space="preserve"> </w:t>
            </w:r>
            <w:r w:rsidRPr="003006E4">
              <w:rPr>
                <w:rFonts w:eastAsiaTheme="minorHAnsi"/>
                <w:lang w:eastAsia="en-US"/>
              </w:rPr>
              <w:t>képességének, érzelmi</w:t>
            </w:r>
            <w:r w:rsidR="00792E37">
              <w:rPr>
                <w:rFonts w:eastAsiaTheme="minorHAnsi"/>
                <w:lang w:eastAsia="en-US"/>
              </w:rPr>
              <w:t xml:space="preserve"> </w:t>
            </w:r>
            <w:r w:rsidRPr="003006E4">
              <w:rPr>
                <w:rFonts w:eastAsiaTheme="minorHAnsi"/>
                <w:lang w:eastAsia="en-US"/>
              </w:rPr>
              <w:t>intelligenciájának</w:t>
            </w:r>
            <w:r w:rsidR="00792E37">
              <w:rPr>
                <w:rFonts w:eastAsiaTheme="minorHAnsi"/>
                <w:lang w:eastAsia="en-US"/>
              </w:rPr>
              <w:t xml:space="preserve"> </w:t>
            </w:r>
            <w:r w:rsidRPr="003006E4">
              <w:rPr>
                <w:rFonts w:eastAsiaTheme="minorHAnsi"/>
                <w:lang w:eastAsia="en-US"/>
              </w:rPr>
              <w:t>alapvonásai; az</w:t>
            </w:r>
            <w:r w:rsidR="00792E37">
              <w:rPr>
                <w:rFonts w:eastAsiaTheme="minorHAnsi"/>
                <w:lang w:eastAsia="en-US"/>
              </w:rPr>
              <w:t xml:space="preserve"> </w:t>
            </w:r>
            <w:r w:rsidRPr="003006E4">
              <w:rPr>
                <w:rFonts w:eastAsiaTheme="minorHAnsi"/>
                <w:lang w:eastAsia="en-US"/>
              </w:rPr>
              <w:t>érzékszervek szerepe.</w:t>
            </w:r>
          </w:p>
          <w:p w:rsidR="003006E4" w:rsidRPr="003006E4" w:rsidRDefault="003006E4" w:rsidP="00E04D9A">
            <w:pPr>
              <w:adjustRightInd w:val="0"/>
              <w:rPr>
                <w:rFonts w:eastAsiaTheme="minorHAnsi"/>
                <w:lang w:eastAsia="en-US"/>
              </w:rPr>
            </w:pPr>
            <w:r w:rsidRPr="003006E4">
              <w:rPr>
                <w:rFonts w:eastAsiaTheme="minorHAnsi"/>
                <w:i/>
                <w:iCs/>
                <w:lang w:eastAsia="en-US"/>
              </w:rPr>
              <w:t>Erkölcstan</w:t>
            </w:r>
            <w:r w:rsidRPr="003006E4">
              <w:rPr>
                <w:rFonts w:eastAsiaTheme="minorHAnsi"/>
                <w:lang w:eastAsia="en-US"/>
              </w:rPr>
              <w:t>:</w:t>
            </w:r>
          </w:p>
          <w:p w:rsidR="003006E4" w:rsidRPr="00792E37" w:rsidRDefault="003006E4" w:rsidP="00E04D9A">
            <w:pPr>
              <w:adjustRightInd w:val="0"/>
              <w:rPr>
                <w:rFonts w:eastAsiaTheme="minorHAnsi"/>
                <w:lang w:eastAsia="en-US"/>
              </w:rPr>
            </w:pPr>
            <w:r w:rsidRPr="003006E4">
              <w:rPr>
                <w:rFonts w:eastAsiaTheme="minorHAnsi"/>
                <w:lang w:eastAsia="en-US"/>
              </w:rPr>
              <w:t>önismeret, a személyes</w:t>
            </w:r>
            <w:r w:rsidR="00792E37">
              <w:rPr>
                <w:rFonts w:eastAsiaTheme="minorHAnsi"/>
                <w:lang w:eastAsia="en-US"/>
              </w:rPr>
              <w:t xml:space="preserve"> </w:t>
            </w:r>
            <w:r w:rsidRPr="003006E4">
              <w:rPr>
                <w:rFonts w:eastAsiaTheme="minorHAnsi"/>
                <w:lang w:eastAsia="en-US"/>
              </w:rPr>
              <w:t>kapcsolatok, a</w:t>
            </w:r>
            <w:r w:rsidR="00792E37">
              <w:rPr>
                <w:rFonts w:eastAsiaTheme="minorHAnsi"/>
                <w:lang w:eastAsia="en-US"/>
              </w:rPr>
              <w:t xml:space="preserve"> </w:t>
            </w:r>
            <w:r w:rsidRPr="003006E4">
              <w:rPr>
                <w:rFonts w:eastAsiaTheme="minorHAnsi"/>
                <w:lang w:eastAsia="en-US"/>
              </w:rPr>
              <w:t>beszélgetés jelentősége.</w:t>
            </w:r>
          </w:p>
        </w:tc>
      </w:tr>
      <w:tr w:rsidR="00EF54A2" w:rsidRPr="00E748AF" w:rsidTr="00481C75">
        <w:tc>
          <w:tcPr>
            <w:tcW w:w="4606" w:type="dxa"/>
          </w:tcPr>
          <w:p w:rsidR="00E052AD" w:rsidRPr="00E052AD" w:rsidRDefault="00E052AD" w:rsidP="00E052AD">
            <w:pPr>
              <w:adjustRightInd w:val="0"/>
              <w:rPr>
                <w:rFonts w:eastAsiaTheme="minorHAnsi"/>
                <w:b/>
                <w:bCs/>
                <w:sz w:val="28"/>
                <w:szCs w:val="28"/>
                <w:lang w:eastAsia="en-US"/>
              </w:rPr>
            </w:pPr>
            <w:r w:rsidRPr="00E052AD">
              <w:rPr>
                <w:rFonts w:eastAsiaTheme="minorHAnsi"/>
                <w:b/>
                <w:bCs/>
                <w:sz w:val="28"/>
                <w:szCs w:val="28"/>
                <w:lang w:eastAsia="en-US"/>
              </w:rPr>
              <w:t>Előzetes tudás</w:t>
            </w:r>
          </w:p>
          <w:p w:rsidR="00E052AD" w:rsidRPr="00E052AD" w:rsidRDefault="00E052AD" w:rsidP="00E052AD">
            <w:pPr>
              <w:adjustRightInd w:val="0"/>
              <w:rPr>
                <w:rFonts w:eastAsiaTheme="minorHAnsi"/>
                <w:lang w:eastAsia="en-US"/>
              </w:rPr>
            </w:pPr>
            <w:r w:rsidRPr="00E052AD">
              <w:rPr>
                <w:rFonts w:eastAsiaTheme="minorHAnsi"/>
                <w:lang w:eastAsia="en-US"/>
              </w:rPr>
              <w:t>A tanult olvasási stratégiák adekvát alkalmazása olvasás előtt, alatt és</w:t>
            </w:r>
            <w:r>
              <w:rPr>
                <w:rFonts w:eastAsiaTheme="minorHAnsi"/>
                <w:lang w:eastAsia="en-US"/>
              </w:rPr>
              <w:t xml:space="preserve"> </w:t>
            </w:r>
            <w:r w:rsidRPr="00E052AD">
              <w:rPr>
                <w:rFonts w:eastAsiaTheme="minorHAnsi"/>
                <w:lang w:eastAsia="en-US"/>
              </w:rPr>
              <w:t>után. A tanult különböző típusú és műfajú szövegek felismerése és</w:t>
            </w:r>
            <w:r>
              <w:rPr>
                <w:rFonts w:eastAsiaTheme="minorHAnsi"/>
                <w:lang w:eastAsia="en-US"/>
              </w:rPr>
              <w:t xml:space="preserve"> </w:t>
            </w:r>
            <w:r w:rsidRPr="00E052AD">
              <w:rPr>
                <w:rFonts w:eastAsiaTheme="minorHAnsi"/>
                <w:lang w:eastAsia="en-US"/>
              </w:rPr>
              <w:t>megértése. A szöveg információinak és gondolatainak az életkora</w:t>
            </w:r>
            <w:r>
              <w:rPr>
                <w:rFonts w:eastAsiaTheme="minorHAnsi"/>
                <w:lang w:eastAsia="en-US"/>
              </w:rPr>
              <w:t xml:space="preserve"> </w:t>
            </w:r>
            <w:r w:rsidRPr="00E052AD">
              <w:rPr>
                <w:rFonts w:eastAsiaTheme="minorHAnsi"/>
                <w:lang w:eastAsia="en-US"/>
              </w:rPr>
              <w:t>szerint elvárható értelmezése és értékelése.</w:t>
            </w:r>
          </w:p>
          <w:p w:rsidR="00214378" w:rsidRDefault="00214378" w:rsidP="00214378">
            <w:pPr>
              <w:adjustRightInd w:val="0"/>
              <w:rPr>
                <w:rFonts w:eastAsiaTheme="minorHAnsi"/>
                <w:b/>
                <w:bCs/>
                <w:lang w:eastAsia="en-US"/>
              </w:rPr>
            </w:pPr>
          </w:p>
          <w:p w:rsidR="00214378" w:rsidRPr="00214378" w:rsidRDefault="00214378" w:rsidP="00214378">
            <w:pPr>
              <w:adjustRightInd w:val="0"/>
              <w:rPr>
                <w:rFonts w:eastAsiaTheme="minorHAnsi"/>
                <w:b/>
                <w:bCs/>
                <w:sz w:val="28"/>
                <w:szCs w:val="28"/>
                <w:lang w:eastAsia="en-US"/>
              </w:rPr>
            </w:pPr>
            <w:r w:rsidRPr="00214378">
              <w:rPr>
                <w:rFonts w:eastAsiaTheme="minorHAnsi"/>
                <w:b/>
                <w:bCs/>
                <w:sz w:val="28"/>
                <w:szCs w:val="28"/>
                <w:lang w:eastAsia="en-US"/>
              </w:rPr>
              <w:t>A tematikai egység nevelési-fejlesztési céljai</w:t>
            </w:r>
          </w:p>
          <w:p w:rsidR="00214378" w:rsidRPr="00214378" w:rsidRDefault="00214378" w:rsidP="00214378">
            <w:pPr>
              <w:adjustRightInd w:val="0"/>
              <w:rPr>
                <w:rFonts w:eastAsiaTheme="minorHAnsi"/>
                <w:lang w:eastAsia="en-US"/>
              </w:rPr>
            </w:pPr>
            <w:r w:rsidRPr="00214378">
              <w:rPr>
                <w:rFonts w:eastAsiaTheme="minorHAnsi"/>
                <w:lang w:eastAsia="en-US"/>
              </w:rPr>
              <w:t>A szövegfeldolgozás általános sémájának tudatosítása változó</w:t>
            </w:r>
            <w:r>
              <w:rPr>
                <w:rFonts w:eastAsiaTheme="minorHAnsi"/>
                <w:lang w:eastAsia="en-US"/>
              </w:rPr>
              <w:t xml:space="preserve"> </w:t>
            </w:r>
            <w:r w:rsidRPr="00214378">
              <w:rPr>
                <w:rFonts w:eastAsiaTheme="minorHAnsi"/>
                <w:lang w:eastAsia="en-US"/>
              </w:rPr>
              <w:t>szövegeken.</w:t>
            </w:r>
          </w:p>
          <w:p w:rsidR="00214378" w:rsidRPr="00214378" w:rsidRDefault="00214378" w:rsidP="00214378">
            <w:pPr>
              <w:adjustRightInd w:val="0"/>
              <w:rPr>
                <w:rFonts w:eastAsiaTheme="minorHAnsi"/>
                <w:lang w:eastAsia="en-US"/>
              </w:rPr>
            </w:pPr>
            <w:r w:rsidRPr="00214378">
              <w:rPr>
                <w:rFonts w:eastAsiaTheme="minorHAnsi"/>
                <w:lang w:eastAsia="en-US"/>
              </w:rPr>
              <w:t>Az olvasási technika fejlesztése különféle</w:t>
            </w:r>
            <w:r>
              <w:rPr>
                <w:rFonts w:ascii="Times#20New#20Roman" w:eastAsiaTheme="minorHAnsi" w:hAnsi="Times#20New#20Roman" w:cs="Times#20New#20Roman"/>
                <w:sz w:val="23"/>
                <w:szCs w:val="23"/>
                <w:lang w:eastAsia="en-US"/>
              </w:rPr>
              <w:t xml:space="preserve"> </w:t>
            </w:r>
            <w:r w:rsidRPr="00214378">
              <w:rPr>
                <w:rFonts w:eastAsiaTheme="minorHAnsi"/>
                <w:lang w:eastAsia="en-US"/>
              </w:rPr>
              <w:t>folyamatos és nem</w:t>
            </w:r>
            <w:r>
              <w:rPr>
                <w:rFonts w:eastAsiaTheme="minorHAnsi"/>
                <w:lang w:eastAsia="en-US"/>
              </w:rPr>
              <w:t xml:space="preserve"> </w:t>
            </w:r>
            <w:r w:rsidRPr="00214378">
              <w:rPr>
                <w:rFonts w:eastAsiaTheme="minorHAnsi"/>
                <w:lang w:eastAsia="en-US"/>
              </w:rPr>
              <w:t>folyamatos szövegeken többféle szövegértési eljárással. A szöveghez</w:t>
            </w:r>
          </w:p>
          <w:p w:rsidR="00214378" w:rsidRPr="00214378" w:rsidRDefault="00214378" w:rsidP="00214378">
            <w:pPr>
              <w:adjustRightInd w:val="0"/>
              <w:rPr>
                <w:rFonts w:eastAsiaTheme="minorHAnsi"/>
                <w:lang w:eastAsia="en-US"/>
              </w:rPr>
            </w:pPr>
            <w:r w:rsidRPr="00214378">
              <w:rPr>
                <w:rFonts w:eastAsiaTheme="minorHAnsi"/>
                <w:lang w:eastAsia="en-US"/>
              </w:rPr>
              <w:t>tartozó kép és szöveg közötti összefüggés felismertetése, egyszerűbb</w:t>
            </w:r>
            <w:r>
              <w:rPr>
                <w:rFonts w:eastAsiaTheme="minorHAnsi"/>
                <w:lang w:eastAsia="en-US"/>
              </w:rPr>
              <w:t xml:space="preserve"> </w:t>
            </w:r>
            <w:r w:rsidRPr="00214378">
              <w:rPr>
                <w:rFonts w:eastAsiaTheme="minorHAnsi"/>
                <w:lang w:eastAsia="en-US"/>
              </w:rPr>
              <w:t>ábrák, grafikonok értelmeztetése.</w:t>
            </w:r>
          </w:p>
          <w:p w:rsidR="00214378" w:rsidRPr="00214378" w:rsidRDefault="00214378" w:rsidP="00214378">
            <w:pPr>
              <w:adjustRightInd w:val="0"/>
              <w:rPr>
                <w:rFonts w:eastAsiaTheme="minorHAnsi"/>
                <w:lang w:eastAsia="en-US"/>
              </w:rPr>
            </w:pPr>
            <w:r w:rsidRPr="00214378">
              <w:rPr>
                <w:rFonts w:eastAsiaTheme="minorHAnsi"/>
                <w:lang w:eastAsia="en-US"/>
              </w:rPr>
              <w:t>Az olvasási, a szövegértési hibák felismerésének fejlesztése, és a</w:t>
            </w:r>
            <w:r>
              <w:rPr>
                <w:rFonts w:eastAsiaTheme="minorHAnsi"/>
                <w:lang w:eastAsia="en-US"/>
              </w:rPr>
              <w:t xml:space="preserve"> </w:t>
            </w:r>
            <w:r w:rsidRPr="00214378">
              <w:rPr>
                <w:rFonts w:eastAsiaTheme="minorHAnsi"/>
                <w:lang w:eastAsia="en-US"/>
              </w:rPr>
              <w:t>megfelelő javítási stratégia megismertetése, alkalmazásának elősegítése.</w:t>
            </w:r>
          </w:p>
          <w:p w:rsidR="00214378" w:rsidRPr="00214378" w:rsidRDefault="00214378" w:rsidP="00214378">
            <w:pPr>
              <w:adjustRightInd w:val="0"/>
              <w:rPr>
                <w:rFonts w:eastAsiaTheme="minorHAnsi"/>
                <w:lang w:eastAsia="en-US"/>
              </w:rPr>
            </w:pPr>
            <w:r w:rsidRPr="00214378">
              <w:rPr>
                <w:rFonts w:eastAsiaTheme="minorHAnsi"/>
                <w:lang w:eastAsia="en-US"/>
              </w:rPr>
              <w:t>A számítógépes szövegek olvasási sajátosságainak felismertetése.</w:t>
            </w:r>
          </w:p>
          <w:p w:rsidR="00214378" w:rsidRPr="00214378" w:rsidRDefault="00214378" w:rsidP="00214378">
            <w:pPr>
              <w:adjustRightInd w:val="0"/>
              <w:rPr>
                <w:rFonts w:eastAsiaTheme="minorHAnsi"/>
                <w:lang w:eastAsia="en-US"/>
              </w:rPr>
            </w:pPr>
            <w:r w:rsidRPr="00214378">
              <w:rPr>
                <w:rFonts w:eastAsiaTheme="minorHAnsi"/>
                <w:lang w:eastAsia="en-US"/>
              </w:rPr>
              <w:t>A webes felületek nem lineáris szövegeinek olvasási sajátosságainak</w:t>
            </w:r>
            <w:r>
              <w:rPr>
                <w:rFonts w:eastAsiaTheme="minorHAnsi"/>
                <w:lang w:eastAsia="en-US"/>
              </w:rPr>
              <w:t xml:space="preserve"> </w:t>
            </w:r>
            <w:r w:rsidRPr="00214378">
              <w:rPr>
                <w:rFonts w:eastAsiaTheme="minorHAnsi"/>
                <w:lang w:eastAsia="en-US"/>
              </w:rPr>
              <w:t>felismertetése, a nehézségek tudatosítása.</w:t>
            </w:r>
          </w:p>
          <w:p w:rsidR="00E052AD" w:rsidRPr="00214378" w:rsidRDefault="00214378" w:rsidP="00214378">
            <w:pPr>
              <w:adjustRightInd w:val="0"/>
              <w:rPr>
                <w:rFonts w:eastAsiaTheme="minorHAnsi"/>
                <w:lang w:eastAsia="en-US"/>
              </w:rPr>
            </w:pPr>
            <w:r w:rsidRPr="00214378">
              <w:rPr>
                <w:rFonts w:eastAsiaTheme="minorHAnsi"/>
                <w:lang w:eastAsia="en-US"/>
              </w:rPr>
              <w:t>A tömegkommunikációs szövegekben rejlő manipulációk</w:t>
            </w:r>
            <w:r>
              <w:rPr>
                <w:rFonts w:eastAsiaTheme="minorHAnsi"/>
                <w:lang w:eastAsia="en-US"/>
              </w:rPr>
              <w:t xml:space="preserve"> </w:t>
            </w:r>
            <w:r w:rsidRPr="00214378">
              <w:rPr>
                <w:rFonts w:eastAsiaTheme="minorHAnsi"/>
                <w:lang w:eastAsia="en-US"/>
              </w:rPr>
              <w:t>felismerésének képességének fejlesztése. (Médiatudatosság.)</w:t>
            </w:r>
          </w:p>
          <w:p w:rsidR="00E052AD" w:rsidRPr="00E052AD" w:rsidRDefault="00E052AD" w:rsidP="00481C75">
            <w:pPr>
              <w:spacing w:before="120"/>
              <w:rPr>
                <w:bCs/>
              </w:rPr>
            </w:pPr>
          </w:p>
          <w:p w:rsidR="00214378" w:rsidRDefault="00214378" w:rsidP="00481C75">
            <w:pPr>
              <w:spacing w:before="120"/>
              <w:rPr>
                <w:bCs/>
              </w:rPr>
            </w:pPr>
          </w:p>
          <w:p w:rsidR="00EF54A2" w:rsidRPr="00214378" w:rsidRDefault="00EF54A2" w:rsidP="00481C75">
            <w:pPr>
              <w:spacing w:before="120"/>
              <w:rPr>
                <w:b/>
                <w:bCs/>
                <w:u w:val="single"/>
              </w:rPr>
            </w:pPr>
            <w:r w:rsidRPr="00214378">
              <w:rPr>
                <w:b/>
                <w:bCs/>
                <w:u w:val="single"/>
              </w:rPr>
              <w:t>Olvasás, az írott szöveg megértése/Olvasás, szövegértés</w:t>
            </w:r>
          </w:p>
        </w:tc>
        <w:tc>
          <w:tcPr>
            <w:tcW w:w="4606" w:type="dxa"/>
          </w:tcPr>
          <w:p w:rsidR="00E052AD" w:rsidRDefault="00E052AD" w:rsidP="00E04D9A">
            <w:pPr>
              <w:spacing w:before="120"/>
            </w:pPr>
          </w:p>
          <w:p w:rsidR="00E052AD" w:rsidRDefault="00E052AD" w:rsidP="00E04D9A">
            <w:pPr>
              <w:spacing w:before="120"/>
            </w:pPr>
          </w:p>
          <w:p w:rsidR="00E052AD" w:rsidRDefault="00E052AD" w:rsidP="00E04D9A">
            <w:pPr>
              <w:spacing w:before="120"/>
            </w:pPr>
          </w:p>
          <w:p w:rsidR="00E052AD" w:rsidRDefault="00E052AD" w:rsidP="00E04D9A">
            <w:pPr>
              <w:spacing w:before="120"/>
            </w:pPr>
          </w:p>
          <w:p w:rsidR="00E052AD" w:rsidRDefault="00E052AD" w:rsidP="00E04D9A">
            <w:pPr>
              <w:spacing w:before="120"/>
            </w:pPr>
          </w:p>
          <w:p w:rsidR="00E052AD" w:rsidRDefault="00E052AD" w:rsidP="00E04D9A">
            <w:pPr>
              <w:spacing w:before="120"/>
            </w:pPr>
          </w:p>
          <w:p w:rsidR="00E052AD" w:rsidRDefault="00E052AD" w:rsidP="00E04D9A">
            <w:pPr>
              <w:spacing w:before="120"/>
            </w:pPr>
          </w:p>
          <w:p w:rsidR="00E052AD" w:rsidRDefault="00E052AD" w:rsidP="00E04D9A">
            <w:pPr>
              <w:spacing w:before="120"/>
            </w:pPr>
          </w:p>
          <w:p w:rsidR="00E052AD" w:rsidRDefault="00E052AD" w:rsidP="00E04D9A">
            <w:pPr>
              <w:spacing w:before="120"/>
            </w:pP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EF54A2" w:rsidRPr="00A86CEE" w:rsidRDefault="00EF54A2" w:rsidP="00E04D9A">
            <w:pPr>
              <w:spacing w:before="120"/>
            </w:pPr>
            <w:r w:rsidRPr="00A86CEE">
              <w:t>Különféle szövegek néma és a szöveg üzenetének megfelelő hangos olvasása.</w:t>
            </w:r>
          </w:p>
          <w:p w:rsidR="00EF54A2" w:rsidRPr="00A86CEE" w:rsidRDefault="00EF54A2" w:rsidP="00E04D9A">
            <w:pPr>
              <w:pStyle w:val="Jegyzetszveg"/>
              <w:rPr>
                <w:rFonts w:ascii="Times New Roman" w:hAnsi="Times New Roman"/>
                <w:sz w:val="24"/>
                <w:szCs w:val="24"/>
                <w:lang w:eastAsia="hu-HU"/>
              </w:rPr>
            </w:pPr>
            <w:r w:rsidRPr="00A86CEE">
              <w:rPr>
                <w:rFonts w:ascii="Times New Roman" w:hAnsi="Times New Roman"/>
                <w:sz w:val="24"/>
                <w:szCs w:val="24"/>
                <w:lang w:eastAsia="hu-HU"/>
              </w:rPr>
              <w:t>Olvasási, szövegértési stratégiák alkalmazása, gyakorlása és bővítése különböző témájú és típusú nyomtatott és elektronikus szövegeken. Tájékozódás, információkeresés (betűrend, tartalomjegyzék, utalók használatával) a különféle dokumentumtípusokban (könyv, folyóirat, AV és online dokumentum), korosztálynak szóló kézikönyvekben (szótár, lexikon), ismeretterjesztő forrásokban.</w:t>
            </w:r>
          </w:p>
          <w:p w:rsidR="00EF54A2" w:rsidRPr="00A86CEE" w:rsidRDefault="00EF54A2" w:rsidP="00E04D9A">
            <w:r w:rsidRPr="00A86CEE">
              <w:t xml:space="preserve">Az ismert szöveg-feldolgozási stratégiák (átfutás, jóslás, előzetes tudás aktiválása stb.) alkalmazása, illetve újabb stratégiákkal való bővítése (szintézis, szelektív olvasás). </w:t>
            </w:r>
          </w:p>
          <w:p w:rsidR="00EF54A2" w:rsidRPr="00A86CEE" w:rsidRDefault="00EF54A2" w:rsidP="00E04D9A">
            <w:r w:rsidRPr="00A86CEE">
              <w:t>A szövegértés folyamatának megfigyelése, a szöveg megértésének követése, monitorizálása. A hibás olvasási, szövegértési technika felismerése, a megfelelő javító stratégia megtalálása és alkalmazása.</w:t>
            </w:r>
          </w:p>
          <w:p w:rsidR="00EF54A2" w:rsidRPr="00A86CEE" w:rsidRDefault="00EF54A2" w:rsidP="00E04D9A">
            <w:r w:rsidRPr="00A86CEE">
              <w:t>Az információhordozók kommunikációs funkcióinak és</w:t>
            </w:r>
            <w:r w:rsidRPr="00A86CEE">
              <w:rPr>
                <w:b/>
              </w:rPr>
              <w:t xml:space="preserve"> </w:t>
            </w:r>
            <w:r w:rsidRPr="00A86CEE">
              <w:t xml:space="preserve">az olvasott szövegek tipológiai és műfaji különbségének megfigyelése, a szöveg mondanivalójának saját szavakkal történő megfogalmazása. A szöveg szereplőinek bemutatása. A szöveg és a kép </w:t>
            </w:r>
          </w:p>
          <w:p w:rsidR="00EF54A2" w:rsidRPr="00E748AF" w:rsidRDefault="00EF54A2" w:rsidP="00E04D9A">
            <w:pPr>
              <w:rPr>
                <w:b/>
              </w:rPr>
            </w:pPr>
            <w:r w:rsidRPr="00A86CEE">
              <w:t>összefüggéseinek feltárása, értelmezése.</w:t>
            </w:r>
          </w:p>
        </w:tc>
      </w:tr>
      <w:tr w:rsidR="00EF54A2" w:rsidRPr="00E748AF" w:rsidTr="00481C75">
        <w:tc>
          <w:tcPr>
            <w:tcW w:w="4606" w:type="dxa"/>
          </w:tcPr>
          <w:p w:rsidR="00214378" w:rsidRDefault="00214378" w:rsidP="00481C75">
            <w:pPr>
              <w:rPr>
                <w:bCs/>
              </w:rPr>
            </w:pPr>
          </w:p>
          <w:p w:rsidR="00214378" w:rsidRDefault="00214378" w:rsidP="00481C75">
            <w:pPr>
              <w:rPr>
                <w:bCs/>
              </w:rPr>
            </w:pPr>
          </w:p>
          <w:p w:rsidR="00214378" w:rsidRDefault="00214378" w:rsidP="00481C75">
            <w:pPr>
              <w:rPr>
                <w:bCs/>
              </w:rPr>
            </w:pPr>
          </w:p>
          <w:p w:rsidR="00214378" w:rsidRDefault="00214378" w:rsidP="00481C75">
            <w:pPr>
              <w:rPr>
                <w:bCs/>
              </w:rPr>
            </w:pPr>
          </w:p>
          <w:p w:rsidR="00214378" w:rsidRDefault="00214378" w:rsidP="00481C75">
            <w:pPr>
              <w:rPr>
                <w:bCs/>
              </w:rPr>
            </w:pPr>
          </w:p>
          <w:p w:rsidR="00214378" w:rsidRDefault="00214378" w:rsidP="00481C75">
            <w:pPr>
              <w:rPr>
                <w:bCs/>
              </w:rPr>
            </w:pPr>
          </w:p>
          <w:p w:rsidR="00214378" w:rsidRDefault="00214378" w:rsidP="00481C75">
            <w:pPr>
              <w:rPr>
                <w:bCs/>
              </w:rPr>
            </w:pPr>
          </w:p>
          <w:p w:rsidR="00214378" w:rsidRDefault="00214378" w:rsidP="00481C75">
            <w:pPr>
              <w:rPr>
                <w:bCs/>
              </w:rPr>
            </w:pPr>
          </w:p>
          <w:p w:rsidR="00214378" w:rsidRDefault="00214378" w:rsidP="00481C75">
            <w:pPr>
              <w:rPr>
                <w:bCs/>
              </w:rPr>
            </w:pPr>
          </w:p>
          <w:p w:rsidR="00214378" w:rsidRDefault="00214378" w:rsidP="00481C75">
            <w:pPr>
              <w:rPr>
                <w:bCs/>
              </w:rPr>
            </w:pPr>
          </w:p>
          <w:p w:rsidR="00214378" w:rsidRDefault="00214378" w:rsidP="00481C75">
            <w:pPr>
              <w:rPr>
                <w:bCs/>
              </w:rPr>
            </w:pPr>
          </w:p>
          <w:p w:rsidR="00214378" w:rsidRDefault="00214378" w:rsidP="00481C75">
            <w:pPr>
              <w:rPr>
                <w:bCs/>
              </w:rPr>
            </w:pPr>
          </w:p>
          <w:p w:rsidR="00214378" w:rsidRDefault="00214378" w:rsidP="00481C75">
            <w:pPr>
              <w:rPr>
                <w:bCs/>
              </w:rPr>
            </w:pPr>
          </w:p>
          <w:p w:rsidR="00214378" w:rsidRDefault="00214378" w:rsidP="00481C75">
            <w:pPr>
              <w:rPr>
                <w:bCs/>
              </w:rPr>
            </w:pPr>
          </w:p>
          <w:p w:rsidR="00214378" w:rsidRDefault="00214378" w:rsidP="00481C75">
            <w:pPr>
              <w:rPr>
                <w:bCs/>
              </w:rPr>
            </w:pPr>
          </w:p>
          <w:p w:rsidR="00B717B7" w:rsidRPr="00B717B7" w:rsidRDefault="00B717B7" w:rsidP="00B717B7">
            <w:pPr>
              <w:adjustRightInd w:val="0"/>
              <w:rPr>
                <w:rFonts w:eastAsiaTheme="minorHAnsi"/>
                <w:b/>
                <w:bCs/>
                <w:sz w:val="28"/>
                <w:szCs w:val="28"/>
                <w:lang w:eastAsia="en-US"/>
              </w:rPr>
            </w:pPr>
            <w:r w:rsidRPr="00B717B7">
              <w:rPr>
                <w:rFonts w:eastAsiaTheme="minorHAnsi"/>
                <w:b/>
                <w:bCs/>
                <w:sz w:val="28"/>
                <w:szCs w:val="28"/>
                <w:lang w:eastAsia="en-US"/>
              </w:rPr>
              <w:t>Előzetes tudás</w:t>
            </w:r>
          </w:p>
          <w:p w:rsidR="00B717B7" w:rsidRPr="00B717B7" w:rsidRDefault="00B717B7" w:rsidP="00B717B7">
            <w:pPr>
              <w:adjustRightInd w:val="0"/>
              <w:rPr>
                <w:rFonts w:eastAsiaTheme="minorHAnsi"/>
                <w:lang w:eastAsia="en-US"/>
              </w:rPr>
            </w:pPr>
            <w:r w:rsidRPr="00B717B7">
              <w:rPr>
                <w:rFonts w:eastAsiaTheme="minorHAnsi"/>
                <w:lang w:eastAsia="en-US"/>
              </w:rPr>
              <w:t xml:space="preserve">A társas kultúrában való részvételhez szükséges </w:t>
            </w:r>
            <w:r w:rsidRPr="00B717B7">
              <w:rPr>
                <w:rFonts w:eastAsiaTheme="minorHAnsi"/>
                <w:i/>
                <w:iCs/>
                <w:lang w:eastAsia="en-US"/>
              </w:rPr>
              <w:t xml:space="preserve">nyelvi </w:t>
            </w:r>
            <w:r w:rsidRPr="00B717B7">
              <w:rPr>
                <w:rFonts w:eastAsiaTheme="minorHAnsi"/>
                <w:lang w:eastAsia="en-US"/>
              </w:rPr>
              <w:t>kompetenciák</w:t>
            </w:r>
            <w:r>
              <w:rPr>
                <w:rFonts w:eastAsiaTheme="minorHAnsi"/>
                <w:lang w:eastAsia="en-US"/>
              </w:rPr>
              <w:t xml:space="preserve"> </w:t>
            </w:r>
            <w:r w:rsidRPr="00B717B7">
              <w:rPr>
                <w:rFonts w:eastAsiaTheme="minorHAnsi"/>
                <w:lang w:eastAsia="en-US"/>
              </w:rPr>
              <w:t>fejlesztése az írástechnikai téren: az érzelmek hiteles kifejezésének</w:t>
            </w:r>
            <w:r>
              <w:rPr>
                <w:rFonts w:eastAsiaTheme="minorHAnsi"/>
                <w:lang w:eastAsia="en-US"/>
              </w:rPr>
              <w:t xml:space="preserve"> </w:t>
            </w:r>
            <w:r w:rsidRPr="00B717B7">
              <w:rPr>
                <w:rFonts w:eastAsiaTheme="minorHAnsi"/>
                <w:lang w:eastAsia="en-US"/>
              </w:rPr>
              <w:t>képessége, a szeretetteljes emberi kapcsolatok ápolásának képessége,</w:t>
            </w:r>
            <w:r>
              <w:rPr>
                <w:rFonts w:eastAsiaTheme="minorHAnsi"/>
                <w:lang w:eastAsia="en-US"/>
              </w:rPr>
              <w:t xml:space="preserve"> </w:t>
            </w:r>
            <w:r w:rsidRPr="00B717B7">
              <w:rPr>
                <w:rFonts w:eastAsiaTheme="minorHAnsi"/>
                <w:lang w:eastAsia="en-US"/>
              </w:rPr>
              <w:t>konfliktuskezelés képessége, udvariassági formulák ismerete,</w:t>
            </w:r>
            <w:r>
              <w:rPr>
                <w:rFonts w:eastAsiaTheme="minorHAnsi"/>
                <w:lang w:eastAsia="en-US"/>
              </w:rPr>
              <w:t xml:space="preserve"> </w:t>
            </w:r>
            <w:r w:rsidRPr="00B717B7">
              <w:rPr>
                <w:rFonts w:eastAsiaTheme="minorHAnsi"/>
                <w:lang w:eastAsia="en-US"/>
              </w:rPr>
              <w:t>alkalmazása stb. Megfelelő, kialakult egyéni írástechnika alkalmazása.</w:t>
            </w:r>
          </w:p>
          <w:p w:rsidR="00B717B7" w:rsidRPr="00B717B7" w:rsidRDefault="00B717B7" w:rsidP="00B717B7">
            <w:pPr>
              <w:adjustRightInd w:val="0"/>
              <w:rPr>
                <w:rFonts w:eastAsiaTheme="minorHAnsi"/>
                <w:lang w:eastAsia="en-US"/>
              </w:rPr>
            </w:pPr>
            <w:r w:rsidRPr="00B717B7">
              <w:rPr>
                <w:rFonts w:eastAsiaTheme="minorHAnsi"/>
                <w:lang w:eastAsia="en-US"/>
              </w:rPr>
              <w:t>A szövegalkotás műveleteinek ismerete: anyaggyűjtés, címválasztás, a</w:t>
            </w:r>
            <w:r>
              <w:rPr>
                <w:rFonts w:eastAsiaTheme="minorHAnsi"/>
                <w:lang w:eastAsia="en-US"/>
              </w:rPr>
              <w:t xml:space="preserve"> </w:t>
            </w:r>
            <w:r w:rsidRPr="00B717B7">
              <w:rPr>
                <w:rFonts w:eastAsiaTheme="minorHAnsi"/>
                <w:lang w:eastAsia="en-US"/>
              </w:rPr>
              <w:t>lényeges gondolatok kiválasztása, elrendezése, az időrend, a szöveg</w:t>
            </w:r>
            <w:r>
              <w:rPr>
                <w:rFonts w:eastAsiaTheme="minorHAnsi"/>
                <w:lang w:eastAsia="en-US"/>
              </w:rPr>
              <w:t xml:space="preserve"> </w:t>
            </w:r>
            <w:r w:rsidRPr="00B717B7">
              <w:rPr>
                <w:rFonts w:eastAsiaTheme="minorHAnsi"/>
                <w:lang w:eastAsia="en-US"/>
              </w:rPr>
              <w:t>tagolása bekezdésekre. A tanult fogalmazási műfajokban való jártasság,</w:t>
            </w:r>
          </w:p>
          <w:p w:rsidR="00214378" w:rsidRPr="00B717B7" w:rsidRDefault="00B717B7" w:rsidP="00B717B7">
            <w:pPr>
              <w:rPr>
                <w:bCs/>
              </w:rPr>
            </w:pPr>
            <w:r w:rsidRPr="00B717B7">
              <w:rPr>
                <w:rFonts w:eastAsiaTheme="minorHAnsi"/>
                <w:lang w:eastAsia="en-US"/>
              </w:rPr>
              <w:t>szövegalkotás.</w:t>
            </w:r>
          </w:p>
          <w:p w:rsidR="00214378" w:rsidRDefault="00214378" w:rsidP="00481C75">
            <w:pPr>
              <w:rPr>
                <w:bCs/>
              </w:rPr>
            </w:pPr>
          </w:p>
          <w:p w:rsidR="00E054E3" w:rsidRPr="00360076" w:rsidRDefault="00E054E3" w:rsidP="00E054E3">
            <w:pPr>
              <w:adjustRightInd w:val="0"/>
              <w:rPr>
                <w:rFonts w:eastAsiaTheme="minorHAnsi"/>
                <w:b/>
                <w:bCs/>
                <w:sz w:val="28"/>
                <w:szCs w:val="28"/>
                <w:lang w:eastAsia="en-US"/>
              </w:rPr>
            </w:pPr>
            <w:r w:rsidRPr="00360076">
              <w:rPr>
                <w:rFonts w:eastAsiaTheme="minorHAnsi"/>
                <w:b/>
                <w:bCs/>
                <w:sz w:val="28"/>
                <w:szCs w:val="28"/>
                <w:lang w:eastAsia="en-US"/>
              </w:rPr>
              <w:t>A tematikai egység nevelési</w:t>
            </w:r>
            <w:r w:rsidR="00360076">
              <w:rPr>
                <w:rFonts w:eastAsiaTheme="minorHAnsi"/>
                <w:b/>
                <w:bCs/>
                <w:sz w:val="28"/>
                <w:szCs w:val="28"/>
                <w:lang w:eastAsia="en-US"/>
              </w:rPr>
              <w:t xml:space="preserve"> -</w:t>
            </w:r>
            <w:r w:rsidRPr="00360076">
              <w:rPr>
                <w:rFonts w:eastAsiaTheme="minorHAnsi"/>
                <w:b/>
                <w:bCs/>
                <w:sz w:val="28"/>
                <w:szCs w:val="28"/>
                <w:lang w:eastAsia="en-US"/>
              </w:rPr>
              <w:t>fejlesztési céljai</w:t>
            </w:r>
          </w:p>
          <w:p w:rsidR="00E054E3" w:rsidRPr="00E054E3" w:rsidRDefault="00E054E3" w:rsidP="00E054E3">
            <w:pPr>
              <w:adjustRightInd w:val="0"/>
              <w:rPr>
                <w:rFonts w:eastAsiaTheme="minorHAnsi"/>
                <w:lang w:eastAsia="en-US"/>
              </w:rPr>
            </w:pPr>
            <w:r w:rsidRPr="00E054E3">
              <w:rPr>
                <w:rFonts w:eastAsiaTheme="minorHAnsi"/>
                <w:lang w:eastAsia="en-US"/>
              </w:rPr>
              <w:t>Az írástechnika tempójának, esztétikai megjelenésének fejlesztése, javítása. Az önálló és a tanári segítséggel történő anyaggyűjtés módjainak fejlesztése.</w:t>
            </w:r>
          </w:p>
          <w:p w:rsidR="00E054E3" w:rsidRPr="00E054E3" w:rsidRDefault="00E054E3" w:rsidP="00E054E3">
            <w:pPr>
              <w:adjustRightInd w:val="0"/>
              <w:rPr>
                <w:rFonts w:eastAsiaTheme="minorHAnsi"/>
                <w:lang w:eastAsia="en-US"/>
              </w:rPr>
            </w:pPr>
            <w:r w:rsidRPr="00E054E3">
              <w:rPr>
                <w:rFonts w:eastAsiaTheme="minorHAnsi"/>
                <w:lang w:eastAsia="en-US"/>
              </w:rPr>
              <w:t>Az ismert fogalmazási műfajokban történő változatos, kreatív szövegalkotás támogatása. Újabb szövegalkotási eljárások megismertetése, alkalmazásának segítése.</w:t>
            </w:r>
          </w:p>
          <w:p w:rsidR="00214378" w:rsidRPr="00E054E3" w:rsidRDefault="00E054E3" w:rsidP="00E054E3">
            <w:pPr>
              <w:adjustRightInd w:val="0"/>
              <w:rPr>
                <w:rFonts w:eastAsiaTheme="minorHAnsi"/>
                <w:lang w:eastAsia="en-US"/>
              </w:rPr>
            </w:pPr>
            <w:r w:rsidRPr="00E054E3">
              <w:rPr>
                <w:rFonts w:eastAsiaTheme="minorHAnsi"/>
                <w:lang w:eastAsia="en-US"/>
              </w:rPr>
              <w:t>Digitális kompetencia fejlesztése: néhány internetes szövegtípus formai és tartalmi jellemzőinek megfigyelése.</w:t>
            </w:r>
          </w:p>
          <w:p w:rsidR="00885AD3" w:rsidRDefault="00885AD3" w:rsidP="00481C75">
            <w:pPr>
              <w:rPr>
                <w:bCs/>
              </w:rPr>
            </w:pPr>
          </w:p>
          <w:p w:rsidR="00885AD3" w:rsidRDefault="00885AD3" w:rsidP="00481C75">
            <w:pPr>
              <w:rPr>
                <w:bCs/>
              </w:rPr>
            </w:pPr>
          </w:p>
          <w:p w:rsidR="00EF54A2" w:rsidRPr="00885AD3" w:rsidRDefault="00EF54A2" w:rsidP="00481C75">
            <w:pPr>
              <w:rPr>
                <w:b/>
                <w:u w:val="single"/>
              </w:rPr>
            </w:pPr>
            <w:r w:rsidRPr="00885AD3">
              <w:rPr>
                <w:b/>
                <w:bCs/>
                <w:u w:val="single"/>
              </w:rPr>
              <w:t>Írás, fogalmazás</w:t>
            </w:r>
          </w:p>
        </w:tc>
        <w:tc>
          <w:tcPr>
            <w:tcW w:w="4606" w:type="dxa"/>
          </w:tcPr>
          <w:p w:rsidR="000A409E" w:rsidRDefault="000A409E" w:rsidP="00E04D9A">
            <w:pPr>
              <w:adjustRightInd w:val="0"/>
              <w:rPr>
                <w:rFonts w:ascii="TimesNewRomanPS-ItalicMT" w:eastAsiaTheme="minorHAnsi" w:hAnsi="TimesNewRomanPS-ItalicMT" w:cs="TimesNewRomanPS-ItalicMT"/>
                <w:i/>
                <w:iCs/>
                <w:sz w:val="23"/>
                <w:szCs w:val="23"/>
                <w:lang w:eastAsia="en-US"/>
              </w:rPr>
            </w:pPr>
          </w:p>
          <w:p w:rsidR="000A409E" w:rsidRPr="00792E37" w:rsidRDefault="000A409E" w:rsidP="00E04D9A">
            <w:pPr>
              <w:adjustRightInd w:val="0"/>
              <w:rPr>
                <w:rFonts w:ascii="TimesNewRomanPS-ItalicMT" w:eastAsiaTheme="minorHAnsi" w:hAnsi="TimesNewRomanPS-ItalicMT" w:cs="TimesNewRomanPS-ItalicMT"/>
                <w:b/>
                <w:iCs/>
                <w:sz w:val="28"/>
                <w:szCs w:val="28"/>
                <w:lang w:eastAsia="en-US"/>
              </w:rPr>
            </w:pPr>
            <w:r w:rsidRPr="00792E37">
              <w:rPr>
                <w:rFonts w:ascii="TimesNewRomanPS-ItalicMT" w:eastAsiaTheme="minorHAnsi" w:hAnsi="TimesNewRomanPS-ItalicMT" w:cs="TimesNewRomanPS-ItalicMT"/>
                <w:b/>
                <w:iCs/>
                <w:sz w:val="28"/>
                <w:szCs w:val="28"/>
                <w:lang w:eastAsia="en-US"/>
              </w:rPr>
              <w:t>Kapcsolódási pontok:</w:t>
            </w:r>
          </w:p>
          <w:p w:rsidR="000A409E" w:rsidRDefault="000A409E" w:rsidP="00E04D9A">
            <w:pPr>
              <w:adjustRightInd w:val="0"/>
              <w:rPr>
                <w:rFonts w:ascii="TimesNewRomanPS-ItalicMT" w:eastAsiaTheme="minorHAnsi" w:hAnsi="TimesNewRomanPS-ItalicMT" w:cs="TimesNewRomanPS-ItalicMT"/>
                <w:i/>
                <w:iCs/>
                <w:sz w:val="23"/>
                <w:szCs w:val="23"/>
                <w:lang w:eastAsia="en-US"/>
              </w:rPr>
            </w:pPr>
          </w:p>
          <w:p w:rsidR="000A409E" w:rsidRPr="00792E37" w:rsidRDefault="000A409E" w:rsidP="00E04D9A">
            <w:pPr>
              <w:adjustRightInd w:val="0"/>
              <w:rPr>
                <w:rFonts w:eastAsiaTheme="minorHAnsi"/>
                <w:i/>
                <w:iCs/>
                <w:lang w:eastAsia="en-US"/>
              </w:rPr>
            </w:pPr>
            <w:r w:rsidRPr="00792E37">
              <w:rPr>
                <w:rFonts w:eastAsiaTheme="minorHAnsi"/>
                <w:i/>
                <w:iCs/>
                <w:lang w:eastAsia="en-US"/>
              </w:rPr>
              <w:t>Matematika;</w:t>
            </w:r>
          </w:p>
          <w:p w:rsidR="000A409E" w:rsidRPr="00792E37" w:rsidRDefault="000A409E" w:rsidP="00E04D9A">
            <w:pPr>
              <w:adjustRightInd w:val="0"/>
              <w:rPr>
                <w:rFonts w:eastAsiaTheme="minorHAnsi"/>
                <w:lang w:eastAsia="en-US"/>
              </w:rPr>
            </w:pPr>
            <w:r w:rsidRPr="00792E37">
              <w:rPr>
                <w:rFonts w:eastAsiaTheme="minorHAnsi"/>
                <w:i/>
                <w:iCs/>
                <w:lang w:eastAsia="en-US"/>
              </w:rPr>
              <w:t>Természetismeret</w:t>
            </w:r>
            <w:r w:rsidRPr="00792E37">
              <w:rPr>
                <w:rFonts w:eastAsiaTheme="minorHAnsi"/>
                <w:lang w:eastAsia="en-US"/>
              </w:rPr>
              <w:t>:</w:t>
            </w:r>
          </w:p>
          <w:p w:rsidR="000A409E" w:rsidRPr="00792E37" w:rsidRDefault="000A409E" w:rsidP="00E04D9A">
            <w:pPr>
              <w:adjustRightInd w:val="0"/>
              <w:rPr>
                <w:rFonts w:eastAsiaTheme="minorHAnsi"/>
                <w:lang w:eastAsia="en-US"/>
              </w:rPr>
            </w:pPr>
            <w:r w:rsidRPr="00792E37">
              <w:rPr>
                <w:rFonts w:eastAsiaTheme="minorHAnsi"/>
                <w:lang w:eastAsia="en-US"/>
              </w:rPr>
              <w:t>szövegértés, a feladatok szövegének értelmezése.</w:t>
            </w:r>
          </w:p>
          <w:p w:rsidR="000A409E" w:rsidRPr="00792E37" w:rsidRDefault="000A409E" w:rsidP="00E04D9A">
            <w:pPr>
              <w:adjustRightInd w:val="0"/>
              <w:rPr>
                <w:rFonts w:eastAsiaTheme="minorHAnsi"/>
                <w:lang w:eastAsia="en-US"/>
              </w:rPr>
            </w:pPr>
            <w:r w:rsidRPr="00792E37">
              <w:rPr>
                <w:rFonts w:eastAsiaTheme="minorHAnsi"/>
                <w:i/>
                <w:iCs/>
                <w:lang w:eastAsia="en-US"/>
              </w:rPr>
              <w:t>Informatika</w:t>
            </w:r>
            <w:r w:rsidRPr="00792E37">
              <w:rPr>
                <w:rFonts w:eastAsiaTheme="minorHAnsi"/>
                <w:lang w:eastAsia="en-US"/>
              </w:rPr>
              <w:t>:</w:t>
            </w:r>
          </w:p>
          <w:p w:rsidR="000A409E" w:rsidRPr="00792E37" w:rsidRDefault="000A409E" w:rsidP="00E04D9A">
            <w:pPr>
              <w:adjustRightInd w:val="0"/>
              <w:rPr>
                <w:rFonts w:eastAsiaTheme="minorHAnsi"/>
                <w:lang w:eastAsia="en-US"/>
              </w:rPr>
            </w:pPr>
            <w:r w:rsidRPr="00792E37">
              <w:rPr>
                <w:rFonts w:eastAsiaTheme="minorHAnsi"/>
                <w:lang w:eastAsia="en-US"/>
              </w:rPr>
              <w:t>Adatkezelés, adatfeldolgozás, információmegjelenítés; internetes források</w:t>
            </w:r>
          </w:p>
          <w:p w:rsidR="000A409E" w:rsidRPr="00792E37" w:rsidRDefault="000A409E" w:rsidP="00E04D9A">
            <w:pPr>
              <w:adjustRightInd w:val="0"/>
              <w:rPr>
                <w:rFonts w:eastAsiaTheme="minorHAnsi"/>
                <w:lang w:eastAsia="en-US"/>
              </w:rPr>
            </w:pPr>
            <w:r w:rsidRPr="00792E37">
              <w:rPr>
                <w:rFonts w:eastAsiaTheme="minorHAnsi"/>
                <w:lang w:eastAsia="en-US"/>
              </w:rPr>
              <w:t>adatainak megkeresése, csoportosítása.</w:t>
            </w:r>
          </w:p>
          <w:p w:rsidR="00214378" w:rsidRPr="00792E37" w:rsidRDefault="000A409E" w:rsidP="00E04D9A">
            <w:pPr>
              <w:adjustRightInd w:val="0"/>
              <w:rPr>
                <w:rFonts w:eastAsiaTheme="minorHAnsi"/>
                <w:lang w:eastAsia="en-US"/>
              </w:rPr>
            </w:pPr>
            <w:r w:rsidRPr="00792E37">
              <w:rPr>
                <w:rFonts w:eastAsiaTheme="minorHAnsi"/>
                <w:i/>
                <w:iCs/>
                <w:lang w:eastAsia="en-US"/>
              </w:rPr>
              <w:t>Vizuális kultúra</w:t>
            </w:r>
            <w:r w:rsidRPr="00792E37">
              <w:rPr>
                <w:rFonts w:eastAsiaTheme="minorHAnsi"/>
                <w:lang w:eastAsia="en-US"/>
              </w:rPr>
              <w:t>: szöveg és kép összefüggései.</w:t>
            </w: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214378" w:rsidRDefault="00214378" w:rsidP="00E04D9A">
            <w:pPr>
              <w:spacing w:before="120"/>
            </w:pPr>
          </w:p>
          <w:p w:rsidR="00885AD3" w:rsidRDefault="00885AD3" w:rsidP="00E04D9A">
            <w:pPr>
              <w:spacing w:before="120"/>
            </w:pPr>
          </w:p>
          <w:p w:rsidR="00885AD3" w:rsidRDefault="00885AD3" w:rsidP="00E04D9A">
            <w:pPr>
              <w:spacing w:before="120"/>
            </w:pPr>
          </w:p>
          <w:p w:rsidR="00885AD3" w:rsidRDefault="00885AD3" w:rsidP="00E04D9A">
            <w:pPr>
              <w:spacing w:before="120"/>
            </w:pPr>
          </w:p>
          <w:p w:rsidR="00885AD3" w:rsidRDefault="00885AD3" w:rsidP="00E04D9A">
            <w:pPr>
              <w:spacing w:before="120"/>
            </w:pPr>
          </w:p>
          <w:p w:rsidR="00885AD3" w:rsidRDefault="00885AD3" w:rsidP="00E04D9A">
            <w:pPr>
              <w:spacing w:before="120"/>
            </w:pPr>
          </w:p>
          <w:p w:rsidR="00885AD3" w:rsidRDefault="00885AD3" w:rsidP="00E04D9A">
            <w:pPr>
              <w:spacing w:before="120"/>
            </w:pPr>
          </w:p>
          <w:p w:rsidR="00885AD3" w:rsidRDefault="00885AD3" w:rsidP="00E04D9A">
            <w:pPr>
              <w:spacing w:before="120"/>
            </w:pPr>
          </w:p>
          <w:p w:rsidR="00885AD3" w:rsidRDefault="00885AD3" w:rsidP="00E04D9A">
            <w:pPr>
              <w:spacing w:before="120"/>
            </w:pPr>
          </w:p>
          <w:p w:rsidR="00885AD3" w:rsidRDefault="00885AD3" w:rsidP="00E04D9A">
            <w:pPr>
              <w:spacing w:before="120"/>
            </w:pPr>
          </w:p>
          <w:p w:rsidR="00E054E3" w:rsidRDefault="00E054E3" w:rsidP="00E04D9A">
            <w:pPr>
              <w:spacing w:before="120"/>
            </w:pPr>
          </w:p>
          <w:p w:rsidR="00EF54A2" w:rsidRPr="00A86CEE" w:rsidRDefault="00EF54A2" w:rsidP="00E04D9A">
            <w:pPr>
              <w:spacing w:before="120"/>
            </w:pPr>
            <w:r w:rsidRPr="00A86CEE">
              <w:t xml:space="preserve">A kialakult egyéni írástechnika további fejlesztése. Törekvés az esztétikus, olvasható kézírásra. </w:t>
            </w:r>
          </w:p>
          <w:p w:rsidR="00EF54A2" w:rsidRPr="00A86CEE" w:rsidRDefault="00EF54A2" w:rsidP="00E04D9A">
            <w:r w:rsidRPr="00A86CEE">
              <w:t xml:space="preserve">Az írás folyamatának megtapasztalása, folytonos ön- és társkorrekció. </w:t>
            </w:r>
          </w:p>
          <w:p w:rsidR="00EF54A2" w:rsidRPr="00A86CEE" w:rsidRDefault="00EF54A2" w:rsidP="00E04D9A">
            <w:r w:rsidRPr="00A86CEE">
              <w:t xml:space="preserve">Anyaggyűjtés különféle nyomtatott és elektronikus forrásokból az írott mű elkészítéséhez. </w:t>
            </w:r>
          </w:p>
          <w:p w:rsidR="00EF54A2" w:rsidRPr="00A86CEE" w:rsidRDefault="00EF54A2" w:rsidP="00E04D9A">
            <w:r w:rsidRPr="00A86CEE">
              <w:t>A vázlatkészítés szabályainak, fajtáinak megismerése; gyakorlatok a vázlat kifejtéséhez, kiegészítéséhez.</w:t>
            </w:r>
          </w:p>
          <w:p w:rsidR="00EF54A2" w:rsidRPr="00A86CEE" w:rsidRDefault="00EF54A2" w:rsidP="00E04D9A">
            <w:r w:rsidRPr="00A86CEE">
              <w:t>Néhány internetes szövegtípus formai és tartalmi jellemzőinek megfigyelése. Az írott és nyomtatott szöveg formájának üzenete.</w:t>
            </w:r>
          </w:p>
          <w:p w:rsidR="00EF54A2" w:rsidRPr="00A86CEE" w:rsidRDefault="00EF54A2" w:rsidP="00E04D9A">
            <w:r w:rsidRPr="00A86CEE">
              <w:t>Az írásmű üzenetének, céljának, befogadójának megfelelő szókincs használata.</w:t>
            </w:r>
          </w:p>
          <w:p w:rsidR="00EF54A2" w:rsidRPr="00A86CEE" w:rsidRDefault="00EF54A2" w:rsidP="00E04D9A">
            <w:r w:rsidRPr="00A86CEE">
              <w:t xml:space="preserve">Személyes élmények megfogalmazása különböző szöveg-típusokban: mese, elbeszélés, leírás, jellemzés, levél. </w:t>
            </w:r>
          </w:p>
          <w:p w:rsidR="00EF54A2" w:rsidRPr="00A86CEE" w:rsidRDefault="00EF54A2" w:rsidP="00E04D9A">
            <w:pPr>
              <w:adjustRightInd w:val="0"/>
            </w:pPr>
            <w:r w:rsidRPr="00A86CEE">
              <w:t>Szövegalkotás az internetes műfajokban (pl. e-mail, komment).</w:t>
            </w:r>
          </w:p>
          <w:p w:rsidR="00EF54A2" w:rsidRDefault="00EF54A2" w:rsidP="00E04D9A">
            <w:r w:rsidRPr="00A86CEE">
              <w:t>Az írás nem nyelvi jeleinek (betűforma, -nagyság, sorköz, margó, távolság, színek, kiemelések stb.), a szöveg képének az írott üzeneten túli jelentése. A kézzel írt és a számítógépes szövegek különbözőségei, hasonlóságai.</w:t>
            </w:r>
          </w:p>
          <w:p w:rsidR="00845139" w:rsidRDefault="00845139" w:rsidP="00E04D9A"/>
          <w:p w:rsidR="00845139" w:rsidRDefault="00845139" w:rsidP="00E04D9A"/>
          <w:p w:rsidR="00845139" w:rsidRPr="00845139" w:rsidRDefault="00845139" w:rsidP="00E04D9A">
            <w:pPr>
              <w:rPr>
                <w:b/>
                <w:sz w:val="28"/>
                <w:szCs w:val="28"/>
              </w:rPr>
            </w:pPr>
            <w:r w:rsidRPr="00845139">
              <w:rPr>
                <w:b/>
                <w:sz w:val="28"/>
                <w:szCs w:val="28"/>
              </w:rPr>
              <w:t>Kapcsolódási pontok:</w:t>
            </w:r>
          </w:p>
          <w:p w:rsidR="00845139" w:rsidRDefault="00845139" w:rsidP="00E04D9A">
            <w:pPr>
              <w:adjustRightInd w:val="0"/>
              <w:rPr>
                <w:rFonts w:ascii="TimesNewRomanPS-ItalicMT" w:eastAsiaTheme="minorHAnsi" w:hAnsi="TimesNewRomanPS-ItalicMT" w:cs="TimesNewRomanPS-ItalicMT"/>
                <w:i/>
                <w:iCs/>
                <w:sz w:val="23"/>
                <w:szCs w:val="23"/>
                <w:lang w:eastAsia="en-US"/>
              </w:rPr>
            </w:pPr>
          </w:p>
          <w:p w:rsidR="00845139" w:rsidRPr="00845139" w:rsidRDefault="00845139" w:rsidP="00E04D9A">
            <w:pPr>
              <w:adjustRightInd w:val="0"/>
              <w:rPr>
                <w:rFonts w:eastAsiaTheme="minorHAnsi"/>
                <w:lang w:eastAsia="en-US"/>
              </w:rPr>
            </w:pPr>
            <w:r w:rsidRPr="00845139">
              <w:rPr>
                <w:rFonts w:eastAsiaTheme="minorHAnsi"/>
                <w:i/>
                <w:iCs/>
                <w:lang w:eastAsia="en-US"/>
              </w:rPr>
              <w:t>Idegen nyelvek</w:t>
            </w:r>
            <w:r w:rsidRPr="00845139">
              <w:rPr>
                <w:rFonts w:eastAsiaTheme="minorHAnsi"/>
                <w:lang w:eastAsia="en-US"/>
              </w:rPr>
              <w:t>:</w:t>
            </w:r>
          </w:p>
          <w:p w:rsidR="00845139" w:rsidRPr="00845139" w:rsidRDefault="00845139" w:rsidP="00E04D9A">
            <w:pPr>
              <w:adjustRightInd w:val="0"/>
              <w:rPr>
                <w:rFonts w:eastAsiaTheme="minorHAnsi"/>
                <w:lang w:eastAsia="en-US"/>
              </w:rPr>
            </w:pPr>
            <w:r w:rsidRPr="00845139">
              <w:rPr>
                <w:rFonts w:eastAsiaTheme="minorHAnsi"/>
                <w:lang w:eastAsia="en-US"/>
              </w:rPr>
              <w:t>udvariassági</w:t>
            </w:r>
            <w:r>
              <w:rPr>
                <w:rFonts w:eastAsiaTheme="minorHAnsi"/>
                <w:lang w:eastAsia="en-US"/>
              </w:rPr>
              <w:t xml:space="preserve"> </w:t>
            </w:r>
            <w:r w:rsidRPr="00845139">
              <w:rPr>
                <w:rFonts w:eastAsiaTheme="minorHAnsi"/>
                <w:lang w:eastAsia="en-US"/>
              </w:rPr>
              <w:t>formulák, egyszerű</w:t>
            </w:r>
            <w:r>
              <w:rPr>
                <w:rFonts w:eastAsiaTheme="minorHAnsi"/>
                <w:lang w:eastAsia="en-US"/>
              </w:rPr>
              <w:t xml:space="preserve"> </w:t>
            </w:r>
            <w:r w:rsidRPr="00845139">
              <w:rPr>
                <w:rFonts w:eastAsiaTheme="minorHAnsi"/>
                <w:lang w:eastAsia="en-US"/>
              </w:rPr>
              <w:t>üzenetek</w:t>
            </w:r>
          </w:p>
          <w:p w:rsidR="00845139" w:rsidRPr="00845139" w:rsidRDefault="00845139" w:rsidP="00E04D9A">
            <w:pPr>
              <w:adjustRightInd w:val="0"/>
              <w:rPr>
                <w:rFonts w:eastAsiaTheme="minorHAnsi"/>
                <w:lang w:eastAsia="en-US"/>
              </w:rPr>
            </w:pPr>
            <w:r w:rsidRPr="00845139">
              <w:rPr>
                <w:rFonts w:eastAsiaTheme="minorHAnsi"/>
                <w:lang w:eastAsia="en-US"/>
              </w:rPr>
              <w:t>megfogalmazása a</w:t>
            </w:r>
            <w:r>
              <w:rPr>
                <w:rFonts w:eastAsiaTheme="minorHAnsi"/>
                <w:lang w:eastAsia="en-US"/>
              </w:rPr>
              <w:t xml:space="preserve"> </w:t>
            </w:r>
            <w:r w:rsidRPr="00845139">
              <w:rPr>
                <w:rFonts w:eastAsiaTheme="minorHAnsi"/>
                <w:lang w:eastAsia="en-US"/>
              </w:rPr>
              <w:t>tanult idegen nyelven.</w:t>
            </w:r>
          </w:p>
          <w:p w:rsidR="00845139" w:rsidRPr="00845139" w:rsidRDefault="00845139" w:rsidP="00E04D9A">
            <w:pPr>
              <w:adjustRightInd w:val="0"/>
              <w:rPr>
                <w:rFonts w:eastAsiaTheme="minorHAnsi"/>
                <w:i/>
                <w:iCs/>
                <w:lang w:eastAsia="en-US"/>
              </w:rPr>
            </w:pPr>
            <w:r w:rsidRPr="00845139">
              <w:rPr>
                <w:rFonts w:eastAsiaTheme="minorHAnsi"/>
                <w:i/>
                <w:iCs/>
                <w:lang w:eastAsia="en-US"/>
              </w:rPr>
              <w:t>Történelem,</w:t>
            </w:r>
            <w:r>
              <w:rPr>
                <w:rFonts w:eastAsiaTheme="minorHAnsi"/>
                <w:i/>
                <w:iCs/>
                <w:lang w:eastAsia="en-US"/>
              </w:rPr>
              <w:t xml:space="preserve"> </w:t>
            </w:r>
            <w:r w:rsidRPr="00845139">
              <w:rPr>
                <w:rFonts w:eastAsiaTheme="minorHAnsi"/>
                <w:i/>
                <w:iCs/>
                <w:lang w:eastAsia="en-US"/>
              </w:rPr>
              <w:t>társadalmi és</w:t>
            </w:r>
            <w:r>
              <w:rPr>
                <w:rFonts w:eastAsiaTheme="minorHAnsi"/>
                <w:i/>
                <w:iCs/>
                <w:lang w:eastAsia="en-US"/>
              </w:rPr>
              <w:t xml:space="preserve"> </w:t>
            </w:r>
            <w:r w:rsidRPr="00845139">
              <w:rPr>
                <w:rFonts w:eastAsiaTheme="minorHAnsi"/>
                <w:i/>
                <w:iCs/>
                <w:lang w:eastAsia="en-US"/>
              </w:rPr>
              <w:t>állampolgári</w:t>
            </w:r>
            <w:r>
              <w:rPr>
                <w:rFonts w:eastAsiaTheme="minorHAnsi"/>
                <w:i/>
                <w:iCs/>
                <w:lang w:eastAsia="en-US"/>
              </w:rPr>
              <w:t xml:space="preserve"> </w:t>
            </w:r>
            <w:r w:rsidRPr="00845139">
              <w:rPr>
                <w:rFonts w:eastAsiaTheme="minorHAnsi"/>
                <w:i/>
                <w:iCs/>
                <w:lang w:eastAsia="en-US"/>
              </w:rPr>
              <w:t>ismeretek:</w:t>
            </w:r>
          </w:p>
          <w:p w:rsidR="00845139" w:rsidRPr="00845139" w:rsidRDefault="00845139" w:rsidP="00E04D9A">
            <w:pPr>
              <w:adjustRightInd w:val="0"/>
              <w:rPr>
                <w:rFonts w:eastAsiaTheme="minorHAnsi"/>
                <w:lang w:eastAsia="en-US"/>
              </w:rPr>
            </w:pPr>
            <w:r w:rsidRPr="00845139">
              <w:rPr>
                <w:rFonts w:eastAsiaTheme="minorHAnsi"/>
                <w:lang w:eastAsia="en-US"/>
              </w:rPr>
              <w:t>narratív szövegek,</w:t>
            </w:r>
            <w:r>
              <w:rPr>
                <w:rFonts w:eastAsiaTheme="minorHAnsi"/>
                <w:lang w:eastAsia="en-US"/>
              </w:rPr>
              <w:t xml:space="preserve"> </w:t>
            </w:r>
            <w:r w:rsidRPr="00845139">
              <w:rPr>
                <w:rFonts w:eastAsiaTheme="minorHAnsi"/>
                <w:lang w:eastAsia="en-US"/>
              </w:rPr>
              <w:t>történetmondás</w:t>
            </w:r>
            <w:r>
              <w:rPr>
                <w:rFonts w:eastAsiaTheme="minorHAnsi"/>
                <w:lang w:eastAsia="en-US"/>
              </w:rPr>
              <w:t xml:space="preserve"> </w:t>
            </w:r>
            <w:r w:rsidRPr="00845139">
              <w:rPr>
                <w:rFonts w:eastAsiaTheme="minorHAnsi"/>
                <w:lang w:eastAsia="en-US"/>
              </w:rPr>
              <w:t>történelmi</w:t>
            </w:r>
          </w:p>
          <w:p w:rsidR="00845139" w:rsidRPr="00845139" w:rsidRDefault="00845139" w:rsidP="00E04D9A">
            <w:pPr>
              <w:adjustRightInd w:val="0"/>
              <w:rPr>
                <w:rFonts w:eastAsiaTheme="minorHAnsi"/>
                <w:lang w:eastAsia="en-US"/>
              </w:rPr>
            </w:pPr>
            <w:r w:rsidRPr="00845139">
              <w:rPr>
                <w:rFonts w:eastAsiaTheme="minorHAnsi"/>
                <w:lang w:eastAsia="en-US"/>
              </w:rPr>
              <w:t>eseményekről,</w:t>
            </w:r>
            <w:r>
              <w:rPr>
                <w:rFonts w:eastAsiaTheme="minorHAnsi"/>
                <w:lang w:eastAsia="en-US"/>
              </w:rPr>
              <w:t xml:space="preserve"> </w:t>
            </w:r>
            <w:r w:rsidRPr="00845139">
              <w:rPr>
                <w:rFonts w:eastAsiaTheme="minorHAnsi"/>
                <w:lang w:eastAsia="en-US"/>
              </w:rPr>
              <w:t>hősökről.</w:t>
            </w:r>
          </w:p>
          <w:p w:rsidR="00845139" w:rsidRPr="00845139" w:rsidRDefault="00845139" w:rsidP="00E04D9A">
            <w:pPr>
              <w:adjustRightInd w:val="0"/>
              <w:rPr>
                <w:rFonts w:eastAsiaTheme="minorHAnsi"/>
                <w:i/>
                <w:iCs/>
                <w:lang w:eastAsia="en-US"/>
              </w:rPr>
            </w:pPr>
            <w:r w:rsidRPr="00845139">
              <w:rPr>
                <w:rFonts w:eastAsiaTheme="minorHAnsi"/>
                <w:i/>
                <w:iCs/>
                <w:lang w:eastAsia="en-US"/>
              </w:rPr>
              <w:t>Természetismeret:</w:t>
            </w:r>
          </w:p>
          <w:p w:rsidR="00845139" w:rsidRPr="00845139" w:rsidRDefault="00845139" w:rsidP="00E04D9A">
            <w:pPr>
              <w:adjustRightInd w:val="0"/>
              <w:rPr>
                <w:rFonts w:eastAsiaTheme="minorHAnsi"/>
                <w:lang w:eastAsia="en-US"/>
              </w:rPr>
            </w:pPr>
            <w:r w:rsidRPr="00845139">
              <w:rPr>
                <w:rFonts w:eastAsiaTheme="minorHAnsi"/>
                <w:lang w:eastAsia="en-US"/>
              </w:rPr>
              <w:t>anyaggyűjtés,</w:t>
            </w:r>
            <w:r>
              <w:rPr>
                <w:rFonts w:eastAsiaTheme="minorHAnsi"/>
                <w:lang w:eastAsia="en-US"/>
              </w:rPr>
              <w:t xml:space="preserve"> </w:t>
            </w:r>
            <w:r w:rsidRPr="00845139">
              <w:rPr>
                <w:rFonts w:eastAsiaTheme="minorHAnsi"/>
                <w:lang w:eastAsia="en-US"/>
              </w:rPr>
              <w:t>vázlatkészítés.</w:t>
            </w:r>
          </w:p>
          <w:p w:rsidR="00845139" w:rsidRPr="00845139" w:rsidRDefault="00845139" w:rsidP="00E04D9A">
            <w:pPr>
              <w:adjustRightInd w:val="0"/>
              <w:rPr>
                <w:rFonts w:eastAsiaTheme="minorHAnsi"/>
                <w:lang w:eastAsia="en-US"/>
              </w:rPr>
            </w:pPr>
            <w:r w:rsidRPr="00845139">
              <w:rPr>
                <w:rFonts w:eastAsiaTheme="minorHAnsi"/>
                <w:i/>
                <w:iCs/>
                <w:lang w:eastAsia="en-US"/>
              </w:rPr>
              <w:t>Vizuális kultúra</w:t>
            </w:r>
            <w:r w:rsidRPr="00845139">
              <w:rPr>
                <w:rFonts w:eastAsiaTheme="minorHAnsi"/>
                <w:lang w:eastAsia="en-US"/>
              </w:rPr>
              <w:t>:</w:t>
            </w:r>
          </w:p>
          <w:p w:rsidR="00845139" w:rsidRPr="00845139" w:rsidRDefault="00845139" w:rsidP="00E04D9A">
            <w:pPr>
              <w:adjustRightInd w:val="0"/>
              <w:rPr>
                <w:rFonts w:eastAsiaTheme="minorHAnsi"/>
                <w:lang w:eastAsia="en-US"/>
              </w:rPr>
            </w:pPr>
            <w:r w:rsidRPr="00845139">
              <w:rPr>
                <w:rFonts w:eastAsiaTheme="minorHAnsi"/>
                <w:lang w:eastAsia="en-US"/>
              </w:rPr>
              <w:t>a szöveg képe.</w:t>
            </w:r>
          </w:p>
          <w:p w:rsidR="00845139" w:rsidRPr="00845139" w:rsidRDefault="00845139" w:rsidP="00E04D9A">
            <w:pPr>
              <w:adjustRightInd w:val="0"/>
              <w:rPr>
                <w:rFonts w:eastAsiaTheme="minorHAnsi"/>
                <w:i/>
                <w:iCs/>
                <w:lang w:eastAsia="en-US"/>
              </w:rPr>
            </w:pPr>
            <w:r w:rsidRPr="00845139">
              <w:rPr>
                <w:rFonts w:eastAsiaTheme="minorHAnsi"/>
                <w:i/>
                <w:iCs/>
                <w:lang w:eastAsia="en-US"/>
              </w:rPr>
              <w:t>Informatika:</w:t>
            </w:r>
          </w:p>
          <w:p w:rsidR="00845139" w:rsidRPr="00845139" w:rsidRDefault="00845139" w:rsidP="00E04D9A">
            <w:pPr>
              <w:adjustRightInd w:val="0"/>
              <w:rPr>
                <w:rFonts w:eastAsiaTheme="minorHAnsi"/>
                <w:lang w:eastAsia="en-US"/>
              </w:rPr>
            </w:pPr>
            <w:r w:rsidRPr="00845139">
              <w:rPr>
                <w:rFonts w:eastAsiaTheme="minorHAnsi"/>
                <w:lang w:eastAsia="en-US"/>
              </w:rPr>
              <w:t>internetes</w:t>
            </w:r>
            <w:r>
              <w:rPr>
                <w:rFonts w:eastAsiaTheme="minorHAnsi"/>
                <w:lang w:eastAsia="en-US"/>
              </w:rPr>
              <w:t xml:space="preserve"> </w:t>
            </w:r>
            <w:r w:rsidRPr="00845139">
              <w:rPr>
                <w:rFonts w:eastAsiaTheme="minorHAnsi"/>
                <w:lang w:eastAsia="en-US"/>
              </w:rPr>
              <w:t>kapcsolattartó</w:t>
            </w:r>
            <w:r>
              <w:rPr>
                <w:rFonts w:eastAsiaTheme="minorHAnsi"/>
                <w:lang w:eastAsia="en-US"/>
              </w:rPr>
              <w:t xml:space="preserve"> </w:t>
            </w:r>
            <w:r w:rsidRPr="00845139">
              <w:rPr>
                <w:rFonts w:eastAsiaTheme="minorHAnsi"/>
                <w:lang w:eastAsia="en-US"/>
              </w:rPr>
              <w:t>mű</w:t>
            </w:r>
            <w:r>
              <w:rPr>
                <w:rFonts w:eastAsiaTheme="minorHAnsi"/>
                <w:lang w:eastAsia="en-US"/>
              </w:rPr>
              <w:t xml:space="preserve">fajok; </w:t>
            </w:r>
            <w:r w:rsidRPr="00845139">
              <w:rPr>
                <w:rFonts w:eastAsiaTheme="minorHAnsi"/>
                <w:lang w:eastAsia="en-US"/>
              </w:rPr>
              <w:t>rajzos</w:t>
            </w:r>
            <w:r>
              <w:rPr>
                <w:rFonts w:eastAsiaTheme="minorHAnsi"/>
                <w:lang w:eastAsia="en-US"/>
              </w:rPr>
              <w:t xml:space="preserve"> </w:t>
            </w:r>
            <w:r w:rsidRPr="00845139">
              <w:rPr>
                <w:rFonts w:eastAsiaTheme="minorHAnsi"/>
                <w:lang w:eastAsia="en-US"/>
              </w:rPr>
              <w:t>szöveges</w:t>
            </w:r>
            <w:r>
              <w:rPr>
                <w:rFonts w:eastAsiaTheme="minorHAnsi"/>
                <w:lang w:eastAsia="en-US"/>
              </w:rPr>
              <w:t xml:space="preserve"> </w:t>
            </w:r>
            <w:r w:rsidRPr="00845139">
              <w:rPr>
                <w:rFonts w:eastAsiaTheme="minorHAnsi"/>
                <w:lang w:eastAsia="en-US"/>
              </w:rPr>
              <w:t>dokumentumok</w:t>
            </w:r>
            <w:r>
              <w:rPr>
                <w:rFonts w:eastAsiaTheme="minorHAnsi"/>
                <w:lang w:eastAsia="en-US"/>
              </w:rPr>
              <w:t xml:space="preserve"> </w:t>
            </w:r>
            <w:r w:rsidRPr="00845139">
              <w:rPr>
                <w:rFonts w:eastAsiaTheme="minorHAnsi"/>
                <w:lang w:eastAsia="en-US"/>
              </w:rPr>
              <w:t>létrehozása,</w:t>
            </w:r>
            <w:r>
              <w:rPr>
                <w:rFonts w:eastAsiaTheme="minorHAnsi"/>
                <w:lang w:eastAsia="en-US"/>
              </w:rPr>
              <w:t xml:space="preserve"> </w:t>
            </w:r>
            <w:r w:rsidRPr="00845139">
              <w:rPr>
                <w:rFonts w:eastAsiaTheme="minorHAnsi"/>
                <w:lang w:eastAsia="en-US"/>
              </w:rPr>
              <w:t>átalakítása, formázása.</w:t>
            </w:r>
          </w:p>
        </w:tc>
      </w:tr>
      <w:tr w:rsidR="00EF54A2" w:rsidRPr="00E748AF" w:rsidTr="00481C75">
        <w:tc>
          <w:tcPr>
            <w:tcW w:w="4606" w:type="dxa"/>
          </w:tcPr>
          <w:p w:rsidR="00146CD0" w:rsidRPr="00146CD0" w:rsidRDefault="00146CD0" w:rsidP="00146CD0">
            <w:pPr>
              <w:adjustRightInd w:val="0"/>
              <w:rPr>
                <w:rFonts w:eastAsiaTheme="minorHAnsi"/>
                <w:b/>
                <w:bCs/>
                <w:sz w:val="28"/>
                <w:szCs w:val="28"/>
                <w:lang w:eastAsia="en-US"/>
              </w:rPr>
            </w:pPr>
            <w:r w:rsidRPr="00146CD0">
              <w:rPr>
                <w:rFonts w:eastAsiaTheme="minorHAnsi"/>
                <w:b/>
                <w:bCs/>
                <w:sz w:val="28"/>
                <w:szCs w:val="28"/>
                <w:lang w:eastAsia="en-US"/>
              </w:rPr>
              <w:t>Előzetes tudás</w:t>
            </w:r>
          </w:p>
          <w:p w:rsidR="00146CD0" w:rsidRPr="00146CD0" w:rsidRDefault="00146CD0" w:rsidP="00146CD0">
            <w:pPr>
              <w:adjustRightInd w:val="0"/>
              <w:rPr>
                <w:rFonts w:eastAsiaTheme="minorHAnsi"/>
                <w:lang w:eastAsia="en-US"/>
              </w:rPr>
            </w:pPr>
            <w:r w:rsidRPr="00146CD0">
              <w:rPr>
                <w:rFonts w:eastAsiaTheme="minorHAnsi"/>
                <w:lang w:eastAsia="en-US"/>
              </w:rPr>
              <w:t>A tanult főbb helyesírási szabályok felismerése, alkalmazása a</w:t>
            </w:r>
            <w:r>
              <w:rPr>
                <w:rFonts w:eastAsiaTheme="minorHAnsi"/>
                <w:lang w:eastAsia="en-US"/>
              </w:rPr>
              <w:t xml:space="preserve"> </w:t>
            </w:r>
            <w:r w:rsidRPr="00146CD0">
              <w:rPr>
                <w:rFonts w:eastAsiaTheme="minorHAnsi"/>
                <w:lang w:eastAsia="en-US"/>
              </w:rPr>
              <w:t>szövegalkotásban, az írásbeli munkákban. A Magyar helyesírási szótár</w:t>
            </w:r>
            <w:r>
              <w:rPr>
                <w:rFonts w:eastAsiaTheme="minorHAnsi"/>
                <w:lang w:eastAsia="en-US"/>
              </w:rPr>
              <w:t xml:space="preserve"> </w:t>
            </w:r>
            <w:r w:rsidRPr="00146CD0">
              <w:rPr>
                <w:rFonts w:eastAsiaTheme="minorHAnsi"/>
                <w:lang w:eastAsia="en-US"/>
              </w:rPr>
              <w:t>használata tanári segítséggel.</w:t>
            </w:r>
          </w:p>
          <w:p w:rsidR="00146CD0" w:rsidRDefault="00146CD0" w:rsidP="00146CD0">
            <w:pPr>
              <w:adjustRightInd w:val="0"/>
              <w:rPr>
                <w:rFonts w:ascii="Times#20New#20Roman" w:eastAsiaTheme="minorHAnsi" w:hAnsi="Times#20New#20Roman" w:cs="Times#20New#20Roman"/>
                <w:sz w:val="23"/>
                <w:szCs w:val="23"/>
                <w:lang w:eastAsia="en-US"/>
              </w:rPr>
            </w:pPr>
          </w:p>
          <w:p w:rsidR="00146CD0" w:rsidRPr="00146CD0" w:rsidRDefault="00146CD0" w:rsidP="00146CD0">
            <w:pPr>
              <w:adjustRightInd w:val="0"/>
              <w:rPr>
                <w:rFonts w:eastAsiaTheme="minorHAnsi"/>
                <w:b/>
                <w:bCs/>
                <w:sz w:val="28"/>
                <w:szCs w:val="28"/>
                <w:lang w:eastAsia="en-US"/>
              </w:rPr>
            </w:pPr>
            <w:r w:rsidRPr="00146CD0">
              <w:rPr>
                <w:rFonts w:eastAsiaTheme="minorHAnsi"/>
                <w:b/>
                <w:bCs/>
                <w:sz w:val="28"/>
                <w:szCs w:val="28"/>
                <w:lang w:eastAsia="en-US"/>
              </w:rPr>
              <w:t>A tematikai egység</w:t>
            </w:r>
          </w:p>
          <w:p w:rsidR="00146CD0" w:rsidRPr="00146CD0" w:rsidRDefault="00146CD0" w:rsidP="00146CD0">
            <w:pPr>
              <w:adjustRightInd w:val="0"/>
              <w:rPr>
                <w:rFonts w:eastAsiaTheme="minorHAnsi"/>
                <w:b/>
                <w:bCs/>
                <w:sz w:val="28"/>
                <w:szCs w:val="28"/>
                <w:lang w:eastAsia="en-US"/>
              </w:rPr>
            </w:pPr>
            <w:r w:rsidRPr="00146CD0">
              <w:rPr>
                <w:rFonts w:eastAsiaTheme="minorHAnsi"/>
                <w:b/>
                <w:bCs/>
                <w:sz w:val="28"/>
                <w:szCs w:val="28"/>
                <w:lang w:eastAsia="en-US"/>
              </w:rPr>
              <w:t>nevelési-fejlesztési</w:t>
            </w:r>
          </w:p>
          <w:p w:rsidR="00146CD0" w:rsidRPr="00146CD0" w:rsidRDefault="00146CD0" w:rsidP="00146CD0">
            <w:pPr>
              <w:adjustRightInd w:val="0"/>
              <w:rPr>
                <w:rFonts w:eastAsiaTheme="minorHAnsi"/>
                <w:b/>
                <w:bCs/>
                <w:sz w:val="28"/>
                <w:szCs w:val="28"/>
                <w:lang w:eastAsia="en-US"/>
              </w:rPr>
            </w:pPr>
            <w:r w:rsidRPr="00146CD0">
              <w:rPr>
                <w:rFonts w:eastAsiaTheme="minorHAnsi"/>
                <w:b/>
                <w:bCs/>
                <w:sz w:val="28"/>
                <w:szCs w:val="28"/>
                <w:lang w:eastAsia="en-US"/>
              </w:rPr>
              <w:t>céljai</w:t>
            </w:r>
          </w:p>
          <w:p w:rsidR="00146CD0" w:rsidRPr="00146CD0" w:rsidRDefault="00146CD0" w:rsidP="00146CD0">
            <w:pPr>
              <w:adjustRightInd w:val="0"/>
              <w:rPr>
                <w:rFonts w:eastAsiaTheme="minorHAnsi"/>
                <w:lang w:eastAsia="en-US"/>
              </w:rPr>
            </w:pPr>
            <w:r w:rsidRPr="00146CD0">
              <w:rPr>
                <w:rFonts w:eastAsiaTheme="minorHAnsi"/>
                <w:lang w:eastAsia="en-US"/>
              </w:rPr>
              <w:t>A leggyakrabban előforduló, a helyesírási alapelvekre épülő helyesírási</w:t>
            </w:r>
            <w:r>
              <w:rPr>
                <w:rFonts w:eastAsiaTheme="minorHAnsi"/>
                <w:lang w:eastAsia="en-US"/>
              </w:rPr>
              <w:t xml:space="preserve"> </w:t>
            </w:r>
            <w:r w:rsidRPr="00146CD0">
              <w:rPr>
                <w:rFonts w:eastAsiaTheme="minorHAnsi"/>
                <w:lang w:eastAsia="en-US"/>
              </w:rPr>
              <w:t>szabályok megismertetése, tudatosítása, azok fokozatos önálló</w:t>
            </w:r>
            <w:r>
              <w:rPr>
                <w:rFonts w:eastAsiaTheme="minorHAnsi"/>
                <w:lang w:eastAsia="en-US"/>
              </w:rPr>
              <w:t xml:space="preserve"> </w:t>
            </w:r>
            <w:r w:rsidRPr="00146CD0">
              <w:rPr>
                <w:rFonts w:eastAsiaTheme="minorHAnsi"/>
                <w:lang w:eastAsia="en-US"/>
              </w:rPr>
              <w:t>alkalmazásának fejlesztése az írott kommunikációban. A szófajokhoz</w:t>
            </w:r>
            <w:r>
              <w:rPr>
                <w:rFonts w:eastAsiaTheme="minorHAnsi"/>
                <w:lang w:eastAsia="en-US"/>
              </w:rPr>
              <w:t xml:space="preserve"> </w:t>
            </w:r>
            <w:r w:rsidRPr="00146CD0">
              <w:rPr>
                <w:rFonts w:eastAsiaTheme="minorHAnsi"/>
                <w:lang w:eastAsia="en-US"/>
              </w:rPr>
              <w:t>kapcsolódó legalapvetőbb és leggyakoribb helyesírási szabályok,</w:t>
            </w:r>
            <w:r>
              <w:rPr>
                <w:rFonts w:eastAsiaTheme="minorHAnsi"/>
                <w:lang w:eastAsia="en-US"/>
              </w:rPr>
              <w:t xml:space="preserve"> </w:t>
            </w:r>
            <w:r w:rsidRPr="00146CD0">
              <w:rPr>
                <w:rFonts w:eastAsiaTheme="minorHAnsi"/>
                <w:lang w:eastAsia="en-US"/>
              </w:rPr>
              <w:t>normák megismertetése.</w:t>
            </w:r>
          </w:p>
          <w:p w:rsidR="00146CD0" w:rsidRPr="00146CD0" w:rsidRDefault="00146CD0" w:rsidP="00146CD0">
            <w:pPr>
              <w:adjustRightInd w:val="0"/>
              <w:rPr>
                <w:rFonts w:eastAsiaTheme="minorHAnsi"/>
                <w:lang w:eastAsia="en-US"/>
              </w:rPr>
            </w:pPr>
            <w:r w:rsidRPr="00146CD0">
              <w:rPr>
                <w:rFonts w:eastAsiaTheme="minorHAnsi"/>
                <w:lang w:eastAsia="en-US"/>
              </w:rPr>
              <w:t>A helyzetnek megfelelő, pontos helyesírás iránti igény kialakítása, a</w:t>
            </w:r>
            <w:r>
              <w:rPr>
                <w:rFonts w:eastAsiaTheme="minorHAnsi"/>
                <w:lang w:eastAsia="en-US"/>
              </w:rPr>
              <w:t xml:space="preserve"> </w:t>
            </w:r>
            <w:r w:rsidRPr="00146CD0">
              <w:rPr>
                <w:rFonts w:eastAsiaTheme="minorHAnsi"/>
                <w:lang w:eastAsia="en-US"/>
              </w:rPr>
              <w:t>helyesírást segítő segédeszközök (helyesírási szabályzat, szótár stb.)</w:t>
            </w:r>
            <w:r>
              <w:rPr>
                <w:rFonts w:eastAsiaTheme="minorHAnsi"/>
                <w:lang w:eastAsia="en-US"/>
              </w:rPr>
              <w:t xml:space="preserve"> </w:t>
            </w:r>
            <w:r w:rsidRPr="00146CD0">
              <w:rPr>
                <w:rFonts w:eastAsiaTheme="minorHAnsi"/>
                <w:lang w:eastAsia="en-US"/>
              </w:rPr>
              <w:t>önálló használatának kialakítása.</w:t>
            </w:r>
          </w:p>
          <w:p w:rsidR="00A5237E" w:rsidRPr="00146CD0" w:rsidRDefault="00146CD0" w:rsidP="00146CD0">
            <w:pPr>
              <w:adjustRightInd w:val="0"/>
              <w:rPr>
                <w:rFonts w:eastAsiaTheme="minorHAnsi"/>
                <w:lang w:eastAsia="en-US"/>
              </w:rPr>
            </w:pPr>
            <w:r w:rsidRPr="00146CD0">
              <w:rPr>
                <w:rFonts w:eastAsiaTheme="minorHAnsi"/>
                <w:lang w:eastAsia="en-US"/>
              </w:rPr>
              <w:t>A magyar helyesírás alapelveinek ismeretében az írott magyar nyelvi</w:t>
            </w:r>
            <w:r>
              <w:rPr>
                <w:rFonts w:eastAsiaTheme="minorHAnsi"/>
                <w:lang w:eastAsia="en-US"/>
              </w:rPr>
              <w:t xml:space="preserve"> </w:t>
            </w:r>
            <w:r w:rsidRPr="00146CD0">
              <w:rPr>
                <w:rFonts w:eastAsiaTheme="minorHAnsi"/>
                <w:lang w:eastAsia="en-US"/>
              </w:rPr>
              <w:t>norma tudatosítása.</w:t>
            </w:r>
          </w:p>
          <w:p w:rsidR="00A5237E" w:rsidRPr="00146CD0" w:rsidRDefault="00A5237E" w:rsidP="00146CD0">
            <w:pPr>
              <w:rPr>
                <w:bCs/>
              </w:rPr>
            </w:pPr>
          </w:p>
          <w:p w:rsidR="00A5237E" w:rsidRDefault="00A5237E" w:rsidP="00481C75">
            <w:pPr>
              <w:rPr>
                <w:bCs/>
              </w:rPr>
            </w:pPr>
          </w:p>
          <w:p w:rsidR="00A5237E" w:rsidRDefault="00A5237E" w:rsidP="00481C75">
            <w:pPr>
              <w:rPr>
                <w:bCs/>
              </w:rPr>
            </w:pPr>
          </w:p>
          <w:p w:rsidR="00A5237E" w:rsidRDefault="00A5237E" w:rsidP="00481C75">
            <w:pPr>
              <w:rPr>
                <w:bCs/>
              </w:rPr>
            </w:pPr>
          </w:p>
          <w:p w:rsidR="00A5237E" w:rsidRDefault="00A5237E" w:rsidP="00481C75">
            <w:pPr>
              <w:rPr>
                <w:bCs/>
              </w:rPr>
            </w:pPr>
          </w:p>
          <w:p w:rsidR="00146CD0" w:rsidRDefault="00146CD0" w:rsidP="00481C75">
            <w:pPr>
              <w:rPr>
                <w:bCs/>
              </w:rPr>
            </w:pPr>
          </w:p>
          <w:p w:rsidR="00EF54A2" w:rsidRPr="00146CD0" w:rsidRDefault="00EF54A2" w:rsidP="00481C75">
            <w:pPr>
              <w:rPr>
                <w:b/>
                <w:u w:val="single"/>
              </w:rPr>
            </w:pPr>
            <w:r w:rsidRPr="00146CD0">
              <w:rPr>
                <w:b/>
                <w:bCs/>
                <w:u w:val="single"/>
              </w:rPr>
              <w:t>Helyesírás</w:t>
            </w:r>
          </w:p>
        </w:tc>
        <w:tc>
          <w:tcPr>
            <w:tcW w:w="4606" w:type="dxa"/>
          </w:tcPr>
          <w:p w:rsidR="00A5237E" w:rsidRDefault="00A5237E" w:rsidP="00E04D9A">
            <w:pPr>
              <w:adjustRightInd w:val="0"/>
              <w:spacing w:before="120"/>
            </w:pPr>
          </w:p>
          <w:p w:rsidR="00A5237E" w:rsidRDefault="00A5237E" w:rsidP="00E04D9A">
            <w:pPr>
              <w:adjustRightInd w:val="0"/>
              <w:spacing w:before="120"/>
            </w:pPr>
          </w:p>
          <w:p w:rsidR="00A5237E" w:rsidRDefault="00A5237E" w:rsidP="00E04D9A">
            <w:pPr>
              <w:adjustRightInd w:val="0"/>
              <w:spacing w:before="120"/>
            </w:pPr>
          </w:p>
          <w:p w:rsidR="00A5237E" w:rsidRDefault="00A5237E" w:rsidP="00E04D9A">
            <w:pPr>
              <w:adjustRightInd w:val="0"/>
              <w:spacing w:before="120"/>
            </w:pPr>
          </w:p>
          <w:p w:rsidR="00A5237E" w:rsidRDefault="00A5237E" w:rsidP="00E04D9A">
            <w:pPr>
              <w:adjustRightInd w:val="0"/>
              <w:spacing w:before="120"/>
            </w:pPr>
          </w:p>
          <w:p w:rsidR="00A5237E" w:rsidRDefault="00A5237E" w:rsidP="00E04D9A">
            <w:pPr>
              <w:adjustRightInd w:val="0"/>
              <w:spacing w:before="120"/>
            </w:pPr>
          </w:p>
          <w:p w:rsidR="00A5237E" w:rsidRDefault="00A5237E" w:rsidP="00E04D9A">
            <w:pPr>
              <w:adjustRightInd w:val="0"/>
              <w:spacing w:before="120"/>
            </w:pPr>
          </w:p>
          <w:p w:rsidR="00A5237E" w:rsidRDefault="00A5237E" w:rsidP="00E04D9A">
            <w:pPr>
              <w:adjustRightInd w:val="0"/>
              <w:spacing w:before="120"/>
            </w:pPr>
          </w:p>
          <w:p w:rsidR="00146CD0" w:rsidRDefault="00146CD0" w:rsidP="00E04D9A">
            <w:pPr>
              <w:adjustRightInd w:val="0"/>
              <w:spacing w:before="120"/>
            </w:pPr>
          </w:p>
          <w:p w:rsidR="00146CD0" w:rsidRDefault="00146CD0" w:rsidP="00E04D9A">
            <w:pPr>
              <w:adjustRightInd w:val="0"/>
              <w:spacing w:before="120"/>
            </w:pPr>
          </w:p>
          <w:p w:rsidR="00146CD0" w:rsidRDefault="00146CD0" w:rsidP="00E04D9A">
            <w:pPr>
              <w:adjustRightInd w:val="0"/>
              <w:spacing w:before="120"/>
            </w:pPr>
          </w:p>
          <w:p w:rsidR="00146CD0" w:rsidRDefault="00146CD0" w:rsidP="00E04D9A">
            <w:pPr>
              <w:adjustRightInd w:val="0"/>
              <w:spacing w:before="120"/>
            </w:pPr>
          </w:p>
          <w:p w:rsidR="00146CD0" w:rsidRDefault="00146CD0" w:rsidP="00E04D9A">
            <w:pPr>
              <w:adjustRightInd w:val="0"/>
              <w:spacing w:before="120"/>
            </w:pPr>
          </w:p>
          <w:p w:rsidR="00146CD0" w:rsidRDefault="00146CD0" w:rsidP="00E04D9A">
            <w:pPr>
              <w:adjustRightInd w:val="0"/>
              <w:spacing w:before="120"/>
            </w:pPr>
          </w:p>
          <w:p w:rsidR="00146CD0" w:rsidRDefault="00146CD0" w:rsidP="00E04D9A">
            <w:pPr>
              <w:adjustRightInd w:val="0"/>
              <w:spacing w:before="120"/>
            </w:pPr>
          </w:p>
          <w:p w:rsidR="00146CD0" w:rsidRDefault="00146CD0" w:rsidP="00E04D9A">
            <w:pPr>
              <w:adjustRightInd w:val="0"/>
              <w:spacing w:before="120"/>
            </w:pPr>
          </w:p>
          <w:p w:rsidR="00146CD0" w:rsidRDefault="00146CD0" w:rsidP="00E04D9A">
            <w:pPr>
              <w:adjustRightInd w:val="0"/>
              <w:spacing w:before="120"/>
            </w:pPr>
          </w:p>
          <w:p w:rsidR="00146CD0" w:rsidRDefault="00146CD0" w:rsidP="00E04D9A">
            <w:pPr>
              <w:adjustRightInd w:val="0"/>
              <w:spacing w:before="120"/>
            </w:pPr>
          </w:p>
          <w:p w:rsidR="00146CD0" w:rsidRDefault="00146CD0" w:rsidP="00E04D9A">
            <w:pPr>
              <w:adjustRightInd w:val="0"/>
              <w:spacing w:before="120"/>
            </w:pPr>
          </w:p>
          <w:p w:rsidR="00EF54A2" w:rsidRPr="00A86CEE" w:rsidRDefault="00EF54A2" w:rsidP="00E04D9A">
            <w:pPr>
              <w:adjustRightInd w:val="0"/>
              <w:spacing w:before="120"/>
            </w:pPr>
            <w:r w:rsidRPr="00A86CEE">
              <w:t>Az alapvető helyesírási szabályok (kiejtés elve, szóelemzés eleve, hagyomány elve, egyszerűsítés) megismerése főleg a hangtani és szófajtani ismeretek elsajátításához kapcsolódóan. A tulajdonnév értelemtükröztető helyesírási alapjainak megismerése.</w:t>
            </w:r>
          </w:p>
          <w:p w:rsidR="00EF54A2" w:rsidRPr="00A86CEE" w:rsidRDefault="00EF54A2" w:rsidP="00E04D9A">
            <w:pPr>
              <w:adjustRightInd w:val="0"/>
            </w:pPr>
            <w:r w:rsidRPr="00A86CEE">
              <w:t>A megismert helyesírási esetek felismerése és tudatos alkalmazása az írott szöveg megértése és szövegalkotási folyamatában; az önkontroll és szövegjavítás fokozatos önállósággal.</w:t>
            </w:r>
          </w:p>
          <w:p w:rsidR="00EF54A2" w:rsidRDefault="00EF54A2" w:rsidP="00E04D9A">
            <w:r w:rsidRPr="00A86CEE">
              <w:t>Törekvés a mindennapi írásbeli alkotásokban az igényes helyesírásra. Hibajavítási gyakorlatok segédeszközök használatával.</w:t>
            </w:r>
          </w:p>
          <w:p w:rsidR="00146CD0" w:rsidRDefault="00146CD0" w:rsidP="00E04D9A"/>
          <w:p w:rsidR="00146CD0" w:rsidRPr="00146CD0" w:rsidRDefault="00146CD0" w:rsidP="00E04D9A">
            <w:pPr>
              <w:rPr>
                <w:b/>
                <w:sz w:val="28"/>
                <w:szCs w:val="28"/>
              </w:rPr>
            </w:pPr>
            <w:r w:rsidRPr="00146CD0">
              <w:rPr>
                <w:b/>
                <w:sz w:val="28"/>
                <w:szCs w:val="28"/>
              </w:rPr>
              <w:t xml:space="preserve">Kapcsolódási pontok: </w:t>
            </w:r>
          </w:p>
          <w:p w:rsidR="00146CD0" w:rsidRDefault="00146CD0" w:rsidP="00E04D9A"/>
          <w:p w:rsidR="00146CD0" w:rsidRPr="00146CD0" w:rsidRDefault="00146CD0" w:rsidP="00E04D9A">
            <w:pPr>
              <w:adjustRightInd w:val="0"/>
              <w:rPr>
                <w:rFonts w:eastAsiaTheme="minorHAnsi"/>
                <w:i/>
                <w:iCs/>
                <w:lang w:eastAsia="en-US"/>
              </w:rPr>
            </w:pPr>
            <w:r>
              <w:rPr>
                <w:rFonts w:eastAsiaTheme="minorHAnsi"/>
                <w:i/>
                <w:iCs/>
                <w:lang w:eastAsia="en-US"/>
              </w:rPr>
              <w:t xml:space="preserve">Történelem, társadalmi és állampolgári ismeretek; Idegen </w:t>
            </w:r>
            <w:r w:rsidRPr="00146CD0">
              <w:rPr>
                <w:rFonts w:eastAsiaTheme="minorHAnsi"/>
                <w:i/>
                <w:iCs/>
                <w:lang w:eastAsia="en-US"/>
              </w:rPr>
              <w:t>nyelvek; Vizu</w:t>
            </w:r>
            <w:r>
              <w:rPr>
                <w:rFonts w:eastAsiaTheme="minorHAnsi"/>
                <w:i/>
                <w:iCs/>
                <w:lang w:eastAsia="en-US"/>
              </w:rPr>
              <w:t xml:space="preserve">ális </w:t>
            </w:r>
            <w:r w:rsidRPr="00146CD0">
              <w:rPr>
                <w:rFonts w:eastAsiaTheme="minorHAnsi"/>
                <w:i/>
                <w:iCs/>
                <w:lang w:eastAsia="en-US"/>
              </w:rPr>
              <w:t>kultúra;</w:t>
            </w:r>
          </w:p>
          <w:p w:rsidR="00146CD0" w:rsidRPr="00146CD0" w:rsidRDefault="00146CD0" w:rsidP="00E04D9A">
            <w:pPr>
              <w:adjustRightInd w:val="0"/>
              <w:rPr>
                <w:rFonts w:eastAsiaTheme="minorHAnsi"/>
                <w:i/>
                <w:iCs/>
                <w:lang w:eastAsia="en-US"/>
              </w:rPr>
            </w:pPr>
            <w:r w:rsidRPr="00146CD0">
              <w:rPr>
                <w:rFonts w:eastAsiaTheme="minorHAnsi"/>
                <w:i/>
                <w:iCs/>
                <w:lang w:eastAsia="en-US"/>
              </w:rPr>
              <w:t>Természetismeret;</w:t>
            </w:r>
          </w:p>
          <w:p w:rsidR="00146CD0" w:rsidRPr="00146CD0" w:rsidRDefault="00146CD0" w:rsidP="00E04D9A">
            <w:pPr>
              <w:adjustRightInd w:val="0"/>
              <w:rPr>
                <w:rFonts w:eastAsiaTheme="minorHAnsi"/>
                <w:lang w:eastAsia="en-US"/>
              </w:rPr>
            </w:pPr>
            <w:r w:rsidRPr="00146CD0">
              <w:rPr>
                <w:rFonts w:eastAsiaTheme="minorHAnsi"/>
                <w:i/>
                <w:iCs/>
                <w:lang w:eastAsia="en-US"/>
              </w:rPr>
              <w:t>Informatika</w:t>
            </w:r>
            <w:r w:rsidRPr="00146CD0">
              <w:rPr>
                <w:rFonts w:eastAsiaTheme="minorHAnsi"/>
                <w:lang w:eastAsia="en-US"/>
              </w:rPr>
              <w:t>:</w:t>
            </w:r>
          </w:p>
          <w:p w:rsidR="00146CD0" w:rsidRPr="00146CD0" w:rsidRDefault="00146CD0" w:rsidP="00E04D9A">
            <w:pPr>
              <w:adjustRightInd w:val="0"/>
              <w:rPr>
                <w:rFonts w:eastAsiaTheme="minorHAnsi"/>
                <w:lang w:eastAsia="en-US"/>
              </w:rPr>
            </w:pPr>
            <w:r w:rsidRPr="00146CD0">
              <w:rPr>
                <w:rFonts w:eastAsiaTheme="minorHAnsi"/>
                <w:lang w:eastAsia="en-US"/>
              </w:rPr>
              <w:t>a tantárgyra jellemző</w:t>
            </w:r>
            <w:r>
              <w:rPr>
                <w:rFonts w:eastAsiaTheme="minorHAnsi"/>
                <w:lang w:eastAsia="en-US"/>
              </w:rPr>
              <w:t xml:space="preserve"> fogalmak, tulajdonnevek, földrajzi nevek, digitális kifejezések </w:t>
            </w:r>
            <w:r w:rsidRPr="00146CD0">
              <w:rPr>
                <w:rFonts w:eastAsiaTheme="minorHAnsi"/>
                <w:lang w:eastAsia="en-US"/>
              </w:rPr>
              <w:t>helyesírása.</w:t>
            </w:r>
          </w:p>
        </w:tc>
      </w:tr>
      <w:tr w:rsidR="00EF54A2" w:rsidRPr="00E748AF" w:rsidTr="00481C75">
        <w:trPr>
          <w:trHeight w:val="2335"/>
        </w:trPr>
        <w:tc>
          <w:tcPr>
            <w:tcW w:w="4606" w:type="dxa"/>
          </w:tcPr>
          <w:p w:rsidR="003C22A2" w:rsidRPr="003C22A2" w:rsidRDefault="003C22A2" w:rsidP="003C22A2">
            <w:pPr>
              <w:adjustRightInd w:val="0"/>
              <w:rPr>
                <w:rFonts w:eastAsiaTheme="minorHAnsi"/>
                <w:b/>
                <w:bCs/>
                <w:sz w:val="28"/>
                <w:szCs w:val="28"/>
                <w:lang w:eastAsia="en-US"/>
              </w:rPr>
            </w:pPr>
            <w:r w:rsidRPr="003C22A2">
              <w:rPr>
                <w:rFonts w:eastAsiaTheme="minorHAnsi"/>
                <w:b/>
                <w:bCs/>
                <w:sz w:val="28"/>
                <w:szCs w:val="28"/>
                <w:lang w:eastAsia="en-US"/>
              </w:rPr>
              <w:t>Előzetes tudás</w:t>
            </w:r>
          </w:p>
          <w:p w:rsidR="003C22A2" w:rsidRPr="003C22A2" w:rsidRDefault="003C22A2" w:rsidP="003C22A2">
            <w:pPr>
              <w:adjustRightInd w:val="0"/>
              <w:rPr>
                <w:rFonts w:eastAsiaTheme="minorHAnsi"/>
                <w:lang w:eastAsia="en-US"/>
              </w:rPr>
            </w:pPr>
            <w:r w:rsidRPr="003C22A2">
              <w:rPr>
                <w:rFonts w:eastAsiaTheme="minorHAnsi"/>
                <w:lang w:eastAsia="en-US"/>
              </w:rPr>
              <w:t>A szavak szerkezeti elemzése egyszerűbb esetekben: szótő, toldalékok,</w:t>
            </w:r>
            <w:r>
              <w:rPr>
                <w:rFonts w:eastAsiaTheme="minorHAnsi"/>
                <w:lang w:eastAsia="en-US"/>
              </w:rPr>
              <w:t xml:space="preserve"> </w:t>
            </w:r>
            <w:r w:rsidRPr="003C22A2">
              <w:rPr>
                <w:rFonts w:eastAsiaTheme="minorHAnsi"/>
                <w:lang w:eastAsia="en-US"/>
              </w:rPr>
              <w:t>összetett szavak tagjai.</w:t>
            </w:r>
          </w:p>
          <w:p w:rsidR="003C22A2" w:rsidRPr="003C22A2" w:rsidRDefault="003C22A2" w:rsidP="003C22A2">
            <w:pPr>
              <w:adjustRightInd w:val="0"/>
              <w:rPr>
                <w:rFonts w:eastAsiaTheme="minorHAnsi"/>
                <w:lang w:eastAsia="en-US"/>
              </w:rPr>
            </w:pPr>
            <w:r w:rsidRPr="003C22A2">
              <w:rPr>
                <w:rFonts w:eastAsiaTheme="minorHAnsi"/>
                <w:lang w:eastAsia="en-US"/>
              </w:rPr>
              <w:t>Az azonos alakú, többjelentésű és a rokon értelmű szavak megfelelő</w:t>
            </w:r>
            <w:r>
              <w:rPr>
                <w:rFonts w:eastAsiaTheme="minorHAnsi"/>
                <w:lang w:eastAsia="en-US"/>
              </w:rPr>
              <w:t xml:space="preserve"> </w:t>
            </w:r>
            <w:r w:rsidRPr="003C22A2">
              <w:rPr>
                <w:rFonts w:eastAsiaTheme="minorHAnsi"/>
                <w:lang w:eastAsia="en-US"/>
              </w:rPr>
              <w:t>alkalmazása a beszélt és írott szövegalkotásban;</w:t>
            </w:r>
            <w:r>
              <w:rPr>
                <w:rFonts w:eastAsiaTheme="minorHAnsi"/>
                <w:lang w:eastAsia="en-US"/>
              </w:rPr>
              <w:t xml:space="preserve"> </w:t>
            </w:r>
            <w:r w:rsidRPr="003C22A2">
              <w:rPr>
                <w:rFonts w:eastAsiaTheme="minorHAnsi"/>
                <w:lang w:eastAsia="en-US"/>
              </w:rPr>
              <w:t>közmondások, szólások jelentésének értelmezése, eredeti funkciójuk</w:t>
            </w:r>
            <w:r>
              <w:rPr>
                <w:rFonts w:eastAsiaTheme="minorHAnsi"/>
                <w:lang w:eastAsia="en-US"/>
              </w:rPr>
              <w:t xml:space="preserve"> </w:t>
            </w:r>
            <w:r w:rsidRPr="003C22A2">
              <w:rPr>
                <w:rFonts w:eastAsiaTheme="minorHAnsi"/>
                <w:lang w:eastAsia="en-US"/>
              </w:rPr>
              <w:t>ismerete.</w:t>
            </w:r>
          </w:p>
          <w:p w:rsidR="003C22A2" w:rsidRDefault="003C22A2" w:rsidP="003C22A2">
            <w:pPr>
              <w:adjustRightInd w:val="0"/>
              <w:rPr>
                <w:rFonts w:eastAsiaTheme="minorHAnsi"/>
                <w:b/>
                <w:bCs/>
                <w:lang w:eastAsia="en-US"/>
              </w:rPr>
            </w:pPr>
          </w:p>
          <w:p w:rsidR="003C22A2" w:rsidRPr="003C22A2" w:rsidRDefault="003C22A2" w:rsidP="003C22A2">
            <w:pPr>
              <w:adjustRightInd w:val="0"/>
              <w:rPr>
                <w:rFonts w:eastAsiaTheme="minorHAnsi"/>
                <w:b/>
                <w:bCs/>
                <w:sz w:val="28"/>
                <w:szCs w:val="28"/>
                <w:lang w:eastAsia="en-US"/>
              </w:rPr>
            </w:pPr>
            <w:r w:rsidRPr="003C22A2">
              <w:rPr>
                <w:rFonts w:eastAsiaTheme="minorHAnsi"/>
                <w:b/>
                <w:bCs/>
                <w:sz w:val="28"/>
                <w:szCs w:val="28"/>
                <w:lang w:eastAsia="en-US"/>
              </w:rPr>
              <w:t>A tematikai egység nevelési-fejlesztési céljai</w:t>
            </w:r>
          </w:p>
          <w:p w:rsidR="003C22A2" w:rsidRPr="003C22A2" w:rsidRDefault="003C22A2" w:rsidP="003C22A2">
            <w:pPr>
              <w:adjustRightInd w:val="0"/>
              <w:rPr>
                <w:rFonts w:eastAsiaTheme="minorHAnsi"/>
                <w:lang w:eastAsia="en-US"/>
              </w:rPr>
            </w:pPr>
            <w:r w:rsidRPr="003C22A2">
              <w:rPr>
                <w:rFonts w:eastAsiaTheme="minorHAnsi"/>
                <w:lang w:eastAsia="en-US"/>
              </w:rPr>
              <w:t>A szavak szerkezetének megfigyeltetése, a főbb szóelemek funkcióinak</w:t>
            </w:r>
            <w:r>
              <w:rPr>
                <w:rFonts w:eastAsiaTheme="minorHAnsi"/>
                <w:lang w:eastAsia="en-US"/>
              </w:rPr>
              <w:t xml:space="preserve"> </w:t>
            </w:r>
            <w:r w:rsidRPr="003C22A2">
              <w:rPr>
                <w:rFonts w:eastAsiaTheme="minorHAnsi"/>
                <w:lang w:eastAsia="en-US"/>
              </w:rPr>
              <w:t>tapasztalati úton történő fölfedeztetése.</w:t>
            </w:r>
          </w:p>
          <w:p w:rsidR="003C22A2" w:rsidRPr="003C22A2" w:rsidRDefault="003C22A2" w:rsidP="003C22A2">
            <w:pPr>
              <w:adjustRightInd w:val="0"/>
              <w:rPr>
                <w:rFonts w:eastAsiaTheme="minorHAnsi"/>
                <w:lang w:eastAsia="en-US"/>
              </w:rPr>
            </w:pPr>
            <w:r w:rsidRPr="003C22A2">
              <w:rPr>
                <w:rFonts w:eastAsiaTheme="minorHAnsi"/>
                <w:lang w:eastAsia="en-US"/>
              </w:rPr>
              <w:t>A magyar nyelv szinonima-gazdagságának, a szójelentések</w:t>
            </w:r>
            <w:r>
              <w:rPr>
                <w:rFonts w:eastAsiaTheme="minorHAnsi"/>
                <w:lang w:eastAsia="en-US"/>
              </w:rPr>
              <w:t xml:space="preserve"> </w:t>
            </w:r>
            <w:r w:rsidRPr="003C22A2">
              <w:rPr>
                <w:rFonts w:eastAsiaTheme="minorHAnsi"/>
                <w:lang w:eastAsia="en-US"/>
              </w:rPr>
              <w:t>rétegzettségének, sokszínű kifejezőképességének fölfedeztetése.</w:t>
            </w:r>
          </w:p>
          <w:p w:rsidR="003C22A2" w:rsidRPr="003C22A2" w:rsidRDefault="003C22A2" w:rsidP="003C22A2">
            <w:pPr>
              <w:adjustRightInd w:val="0"/>
              <w:rPr>
                <w:rFonts w:eastAsiaTheme="minorHAnsi"/>
                <w:lang w:eastAsia="en-US"/>
              </w:rPr>
            </w:pPr>
            <w:r w:rsidRPr="003C22A2">
              <w:rPr>
                <w:rFonts w:eastAsiaTheme="minorHAnsi"/>
                <w:lang w:eastAsia="en-US"/>
              </w:rPr>
              <w:t>Szókincsbővítés, annak megtapasztaltatása, hogy ugyanazt a tartalmat</w:t>
            </w:r>
            <w:r>
              <w:rPr>
                <w:rFonts w:eastAsiaTheme="minorHAnsi"/>
                <w:lang w:eastAsia="en-US"/>
              </w:rPr>
              <w:t xml:space="preserve"> </w:t>
            </w:r>
            <w:r w:rsidRPr="003C22A2">
              <w:rPr>
                <w:rFonts w:eastAsiaTheme="minorHAnsi"/>
                <w:lang w:eastAsia="en-US"/>
              </w:rPr>
              <w:t>többféle szerkezettel, más-más szavakkal is ki lehet fejezni.</w:t>
            </w:r>
          </w:p>
          <w:p w:rsidR="003C22A2" w:rsidRPr="003C22A2" w:rsidRDefault="003C22A2" w:rsidP="003C22A2">
            <w:pPr>
              <w:adjustRightInd w:val="0"/>
              <w:rPr>
                <w:rFonts w:eastAsiaTheme="minorHAnsi"/>
                <w:lang w:eastAsia="en-US"/>
              </w:rPr>
            </w:pPr>
            <w:r w:rsidRPr="003C22A2">
              <w:rPr>
                <w:rFonts w:eastAsiaTheme="minorHAnsi"/>
                <w:lang w:eastAsia="en-US"/>
              </w:rPr>
              <w:t>Néhány, mindennapi metafora jelentésszerkezetének játékos feladatokon</w:t>
            </w:r>
            <w:r>
              <w:rPr>
                <w:rFonts w:eastAsiaTheme="minorHAnsi"/>
                <w:lang w:eastAsia="en-US"/>
              </w:rPr>
              <w:t xml:space="preserve"> </w:t>
            </w:r>
            <w:r w:rsidRPr="003C22A2">
              <w:rPr>
                <w:rFonts w:eastAsiaTheme="minorHAnsi"/>
                <w:lang w:eastAsia="en-US"/>
              </w:rPr>
              <w:t>keresztül történő megfigyeltetése. A magyar és valamely tanult, ismert</w:t>
            </w:r>
            <w:r>
              <w:rPr>
                <w:rFonts w:eastAsiaTheme="minorHAnsi"/>
                <w:lang w:eastAsia="en-US"/>
              </w:rPr>
              <w:t xml:space="preserve"> </w:t>
            </w:r>
            <w:r w:rsidRPr="003C22A2">
              <w:rPr>
                <w:rFonts w:eastAsiaTheme="minorHAnsi"/>
                <w:lang w:eastAsia="en-US"/>
              </w:rPr>
              <w:t>idegen nyelv szerkezete közötti hasonlóságok és különbözőségek</w:t>
            </w:r>
            <w:r>
              <w:rPr>
                <w:rFonts w:eastAsiaTheme="minorHAnsi"/>
                <w:lang w:eastAsia="en-US"/>
              </w:rPr>
              <w:t xml:space="preserve"> </w:t>
            </w:r>
            <w:r w:rsidRPr="003C22A2">
              <w:rPr>
                <w:rFonts w:eastAsiaTheme="minorHAnsi"/>
                <w:lang w:eastAsia="en-US"/>
              </w:rPr>
              <w:t>fölfedeztetése.</w:t>
            </w:r>
          </w:p>
          <w:p w:rsidR="003C22A2" w:rsidRPr="003C22A2" w:rsidRDefault="003C22A2" w:rsidP="003C22A2">
            <w:pPr>
              <w:rPr>
                <w:bCs/>
              </w:rPr>
            </w:pPr>
          </w:p>
          <w:p w:rsidR="003C22A2" w:rsidRPr="003C22A2" w:rsidRDefault="003C22A2" w:rsidP="003C22A2">
            <w:pPr>
              <w:rPr>
                <w:bCs/>
              </w:rPr>
            </w:pPr>
          </w:p>
          <w:p w:rsidR="003C22A2" w:rsidRPr="003C22A2" w:rsidRDefault="003C22A2" w:rsidP="003C22A2">
            <w:pPr>
              <w:rPr>
                <w:bCs/>
              </w:rPr>
            </w:pPr>
          </w:p>
          <w:p w:rsidR="003C22A2" w:rsidRPr="003C22A2" w:rsidRDefault="003C22A2" w:rsidP="003C22A2">
            <w:pPr>
              <w:rPr>
                <w:bCs/>
              </w:rPr>
            </w:pPr>
          </w:p>
          <w:p w:rsidR="003C22A2" w:rsidRPr="003C22A2" w:rsidRDefault="003C22A2" w:rsidP="003C22A2">
            <w:pPr>
              <w:rPr>
                <w:bCs/>
              </w:rPr>
            </w:pPr>
          </w:p>
          <w:p w:rsidR="00EF54A2" w:rsidRPr="003C22A2" w:rsidRDefault="00EF54A2" w:rsidP="003C22A2">
            <w:pPr>
              <w:rPr>
                <w:b/>
                <w:u w:val="single"/>
              </w:rPr>
            </w:pPr>
            <w:r w:rsidRPr="003C22A2">
              <w:rPr>
                <w:b/>
                <w:bCs/>
                <w:u w:val="single"/>
              </w:rPr>
              <w:t>A szavak szerkezete és jelentése</w:t>
            </w:r>
          </w:p>
        </w:tc>
        <w:tc>
          <w:tcPr>
            <w:tcW w:w="4606" w:type="dxa"/>
          </w:tcPr>
          <w:p w:rsidR="003C22A2" w:rsidRDefault="003C22A2" w:rsidP="00E04D9A">
            <w:pPr>
              <w:spacing w:before="120"/>
            </w:pPr>
          </w:p>
          <w:p w:rsidR="003C22A2" w:rsidRDefault="003C22A2" w:rsidP="00E04D9A">
            <w:pPr>
              <w:spacing w:before="120"/>
            </w:pPr>
          </w:p>
          <w:p w:rsidR="003C22A2" w:rsidRDefault="003C22A2" w:rsidP="00E04D9A">
            <w:pPr>
              <w:spacing w:before="120"/>
            </w:pPr>
          </w:p>
          <w:p w:rsidR="003C22A2" w:rsidRDefault="003C22A2" w:rsidP="00E04D9A">
            <w:pPr>
              <w:spacing w:before="120"/>
            </w:pPr>
          </w:p>
          <w:p w:rsidR="003C22A2" w:rsidRDefault="003C22A2" w:rsidP="00E04D9A">
            <w:pPr>
              <w:spacing w:before="120"/>
            </w:pPr>
          </w:p>
          <w:p w:rsidR="003C22A2" w:rsidRDefault="003C22A2" w:rsidP="00E04D9A">
            <w:pPr>
              <w:spacing w:before="120"/>
            </w:pPr>
          </w:p>
          <w:p w:rsidR="003C22A2" w:rsidRDefault="003C22A2" w:rsidP="00E04D9A">
            <w:pPr>
              <w:spacing w:before="120"/>
            </w:pPr>
          </w:p>
          <w:p w:rsidR="003C22A2" w:rsidRDefault="003C22A2" w:rsidP="00E04D9A">
            <w:pPr>
              <w:spacing w:before="120"/>
            </w:pPr>
          </w:p>
          <w:p w:rsidR="003C22A2" w:rsidRDefault="003C22A2" w:rsidP="00E04D9A">
            <w:pPr>
              <w:spacing w:before="120"/>
            </w:pPr>
          </w:p>
          <w:p w:rsidR="003C22A2" w:rsidRDefault="003C22A2" w:rsidP="00E04D9A">
            <w:pPr>
              <w:spacing w:before="120"/>
            </w:pPr>
          </w:p>
          <w:p w:rsidR="003C22A2" w:rsidRDefault="003C22A2" w:rsidP="00E04D9A">
            <w:pPr>
              <w:spacing w:before="120"/>
            </w:pPr>
          </w:p>
          <w:p w:rsidR="003C22A2" w:rsidRDefault="003C22A2" w:rsidP="00E04D9A">
            <w:pPr>
              <w:spacing w:before="120"/>
            </w:pPr>
          </w:p>
          <w:p w:rsidR="003C22A2" w:rsidRDefault="003C22A2" w:rsidP="00E04D9A">
            <w:pPr>
              <w:spacing w:before="120"/>
            </w:pPr>
          </w:p>
          <w:p w:rsidR="003C22A2" w:rsidRDefault="003C22A2" w:rsidP="00E04D9A">
            <w:pPr>
              <w:spacing w:before="120"/>
            </w:pPr>
          </w:p>
          <w:p w:rsidR="003C22A2" w:rsidRDefault="003C22A2" w:rsidP="00E04D9A">
            <w:pPr>
              <w:spacing w:before="120"/>
            </w:pPr>
          </w:p>
          <w:p w:rsidR="003C22A2" w:rsidRDefault="003C22A2" w:rsidP="00E04D9A">
            <w:pPr>
              <w:spacing w:before="120"/>
            </w:pPr>
          </w:p>
          <w:p w:rsidR="003C22A2" w:rsidRDefault="003C22A2" w:rsidP="00E04D9A">
            <w:pPr>
              <w:spacing w:before="120"/>
            </w:pPr>
          </w:p>
          <w:p w:rsidR="003C22A2" w:rsidRDefault="003C22A2" w:rsidP="00E04D9A">
            <w:pPr>
              <w:spacing w:before="120"/>
            </w:pPr>
          </w:p>
          <w:p w:rsidR="003C22A2" w:rsidRDefault="003C22A2" w:rsidP="00E04D9A">
            <w:pPr>
              <w:spacing w:before="120"/>
            </w:pPr>
          </w:p>
          <w:p w:rsidR="003C22A2" w:rsidRDefault="003C22A2" w:rsidP="00E04D9A">
            <w:pPr>
              <w:spacing w:before="120"/>
            </w:pPr>
          </w:p>
          <w:p w:rsidR="003C22A2" w:rsidRDefault="003C22A2" w:rsidP="00E04D9A">
            <w:pPr>
              <w:spacing w:before="120"/>
            </w:pPr>
          </w:p>
          <w:p w:rsidR="003C22A2" w:rsidRDefault="003C22A2" w:rsidP="00E04D9A">
            <w:pPr>
              <w:spacing w:before="120"/>
            </w:pPr>
          </w:p>
          <w:p w:rsidR="003C22A2" w:rsidRDefault="003C22A2" w:rsidP="00E04D9A">
            <w:pPr>
              <w:spacing w:before="120"/>
            </w:pPr>
          </w:p>
          <w:p w:rsidR="00EF54A2" w:rsidRPr="00A86CEE" w:rsidRDefault="00EF54A2" w:rsidP="00E04D9A">
            <w:pPr>
              <w:spacing w:before="120"/>
            </w:pPr>
            <w:r w:rsidRPr="00A86CEE">
              <w:t>A szavak szerkezete: szó, szótő, toldalékok: képző, jel, rag.</w:t>
            </w:r>
          </w:p>
          <w:p w:rsidR="00EF54A2" w:rsidRPr="00A86CEE" w:rsidRDefault="00EF54A2" w:rsidP="00E04D9A">
            <w:r w:rsidRPr="00A86CEE">
              <w:t xml:space="preserve">Az ige és főnév szemantikája. </w:t>
            </w:r>
          </w:p>
          <w:p w:rsidR="00EF54A2" w:rsidRPr="00A86CEE" w:rsidRDefault="00EF54A2" w:rsidP="00E04D9A">
            <w:r w:rsidRPr="00A86CEE">
              <w:t xml:space="preserve">Hangalak és jelentés kapcsolata a szavakban. A szavak jelentése és hangalakja közötti összefüggés megfigyelése. </w:t>
            </w:r>
          </w:p>
          <w:p w:rsidR="00EF54A2" w:rsidRPr="00A86CEE" w:rsidRDefault="00EF54A2" w:rsidP="00E04D9A">
            <w:r w:rsidRPr="00A86CEE">
              <w:t>Az állandósult szókapcsolatok, szólások, közmondások jelentésének, szerkezetének, használati körének megfigyelése.</w:t>
            </w:r>
          </w:p>
          <w:p w:rsidR="00EF54A2" w:rsidRPr="00A86CEE" w:rsidRDefault="00EF54A2" w:rsidP="00E04D9A">
            <w:r w:rsidRPr="00A86CEE">
              <w:t>A leggyakoribb mindennapi metaforák jelentésszerkezetének megfigyelése a beszélt és írott szövegekben játékos gyakorlatokkal.</w:t>
            </w:r>
          </w:p>
          <w:p w:rsidR="00EF54A2" w:rsidRDefault="00EF54A2" w:rsidP="00E04D9A">
            <w:r w:rsidRPr="00A86CEE">
              <w:t>Egynyelvű szótárak használata, könyvtári kutatás, szójelentések csoportos és önálló feltárása.</w:t>
            </w:r>
          </w:p>
          <w:p w:rsidR="0053525C" w:rsidRDefault="0053525C" w:rsidP="00E04D9A"/>
          <w:p w:rsidR="0053525C" w:rsidRPr="0053525C" w:rsidRDefault="0053525C" w:rsidP="00E04D9A">
            <w:pPr>
              <w:rPr>
                <w:b/>
                <w:sz w:val="28"/>
                <w:szCs w:val="28"/>
              </w:rPr>
            </w:pPr>
            <w:r w:rsidRPr="0053525C">
              <w:rPr>
                <w:b/>
                <w:sz w:val="28"/>
                <w:szCs w:val="28"/>
              </w:rPr>
              <w:t xml:space="preserve">Kapcsolódási pontok: </w:t>
            </w:r>
          </w:p>
          <w:p w:rsidR="0053525C" w:rsidRDefault="0053525C" w:rsidP="00E04D9A">
            <w:pPr>
              <w:rPr>
                <w:b/>
              </w:rPr>
            </w:pPr>
          </w:p>
          <w:p w:rsidR="0053525C" w:rsidRPr="0053525C" w:rsidRDefault="0053525C" w:rsidP="00E04D9A">
            <w:pPr>
              <w:adjustRightInd w:val="0"/>
              <w:rPr>
                <w:rFonts w:eastAsiaTheme="minorHAnsi"/>
                <w:lang w:eastAsia="en-US"/>
              </w:rPr>
            </w:pPr>
            <w:r w:rsidRPr="0053525C">
              <w:rPr>
                <w:rFonts w:eastAsiaTheme="minorHAnsi"/>
                <w:i/>
                <w:iCs/>
                <w:lang w:eastAsia="en-US"/>
              </w:rPr>
              <w:t>Idegen nyelvek</w:t>
            </w:r>
            <w:r w:rsidRPr="0053525C">
              <w:rPr>
                <w:rFonts w:eastAsiaTheme="minorHAnsi"/>
                <w:lang w:eastAsia="en-US"/>
              </w:rPr>
              <w:t>:</w:t>
            </w:r>
          </w:p>
          <w:p w:rsidR="0053525C" w:rsidRPr="0053525C" w:rsidRDefault="0053525C" w:rsidP="00E04D9A">
            <w:pPr>
              <w:adjustRightInd w:val="0"/>
              <w:rPr>
                <w:rFonts w:eastAsiaTheme="minorHAnsi"/>
                <w:lang w:eastAsia="en-US"/>
              </w:rPr>
            </w:pPr>
            <w:r w:rsidRPr="0053525C">
              <w:rPr>
                <w:rFonts w:eastAsiaTheme="minorHAnsi"/>
                <w:lang w:eastAsia="en-US"/>
              </w:rPr>
              <w:t>a tanult idegen nyelv</w:t>
            </w:r>
            <w:r>
              <w:rPr>
                <w:rFonts w:eastAsiaTheme="minorHAnsi"/>
                <w:lang w:eastAsia="en-US"/>
              </w:rPr>
              <w:t xml:space="preserve"> </w:t>
            </w:r>
            <w:r w:rsidRPr="0053525C">
              <w:rPr>
                <w:rFonts w:eastAsiaTheme="minorHAnsi"/>
                <w:lang w:eastAsia="en-US"/>
              </w:rPr>
              <w:t>szókincse, néhány</w:t>
            </w:r>
            <w:r>
              <w:rPr>
                <w:rFonts w:eastAsiaTheme="minorHAnsi"/>
                <w:lang w:eastAsia="en-US"/>
              </w:rPr>
              <w:t xml:space="preserve"> </w:t>
            </w:r>
            <w:r w:rsidRPr="0053525C">
              <w:rPr>
                <w:rFonts w:eastAsiaTheme="minorHAnsi"/>
                <w:lang w:eastAsia="en-US"/>
              </w:rPr>
              <w:t>állandósult</w:t>
            </w:r>
            <w:r>
              <w:rPr>
                <w:rFonts w:eastAsiaTheme="minorHAnsi"/>
                <w:lang w:eastAsia="en-US"/>
              </w:rPr>
              <w:t xml:space="preserve"> </w:t>
            </w:r>
            <w:r w:rsidRPr="0053525C">
              <w:rPr>
                <w:rFonts w:eastAsiaTheme="minorHAnsi"/>
                <w:lang w:eastAsia="en-US"/>
              </w:rPr>
              <w:t>szókapcsolata.</w:t>
            </w:r>
          </w:p>
        </w:tc>
      </w:tr>
    </w:tbl>
    <w:p w:rsidR="00EF54A2" w:rsidRPr="00635CEC" w:rsidRDefault="00EF54A2" w:rsidP="00EF54A2">
      <w:pPr>
        <w:jc w:val="both"/>
        <w:rPr>
          <w:b/>
          <w:u w:val="single"/>
        </w:rPr>
      </w:pPr>
    </w:p>
    <w:p w:rsidR="00EF54A2" w:rsidRDefault="00EF54A2" w:rsidP="00EF54A2">
      <w:pPr>
        <w:jc w:val="both"/>
        <w:rPr>
          <w:b/>
          <w:u w:val="single"/>
        </w:rPr>
      </w:pPr>
    </w:p>
    <w:p w:rsidR="00EF54A2" w:rsidRDefault="00EF54A2" w:rsidP="00EF54A2">
      <w:pPr>
        <w:jc w:val="both"/>
        <w:rPr>
          <w:b/>
          <w:u w:val="single"/>
        </w:rPr>
      </w:pPr>
      <w:r w:rsidRPr="00635CEC">
        <w:rPr>
          <w:b/>
          <w:u w:val="single"/>
        </w:rPr>
        <w:t xml:space="preserve">Fogalmak </w:t>
      </w:r>
    </w:p>
    <w:p w:rsidR="00EF54A2" w:rsidRPr="00635CEC" w:rsidRDefault="00EF54A2" w:rsidP="00EF54A2">
      <w:pPr>
        <w:jc w:val="both"/>
        <w:rPr>
          <w:b/>
          <w:u w:val="single"/>
        </w:rPr>
      </w:pPr>
    </w:p>
    <w:p w:rsidR="00F42B6E" w:rsidRPr="005B1BB4" w:rsidRDefault="00EF54A2" w:rsidP="00EF54A2">
      <w:pPr>
        <w:jc w:val="both"/>
        <w:rPr>
          <w:u w:val="single"/>
        </w:rPr>
      </w:pPr>
      <w:r w:rsidRPr="00A86CEE">
        <w:t>Beszédhelyzet, arcjáték, gesztus, testtartás, távolság, külső, kommunikációs folyamat, tényező (adó, vevő, csatorna, kód, üzenet, kapcsolat); zenei eszköz (dallam, hangsúly, tempó, hangerő, szünet)</w:t>
      </w:r>
      <w:r>
        <w:t>, ü</w:t>
      </w:r>
      <w:r w:rsidRPr="00A86CEE">
        <w:t>zenet, szövegkép, betűrend, tartalomjegyzék</w:t>
      </w:r>
      <w:r>
        <w:t>, a</w:t>
      </w:r>
      <w:r w:rsidRPr="00A86CEE">
        <w:t>nyaggyűjtés, vázlat, elbeszélés, leírás, jellemzés,</w:t>
      </w:r>
      <w:r>
        <w:t xml:space="preserve"> levél, e-mail, emotikon,</w:t>
      </w:r>
      <w:r w:rsidRPr="00A86CEE">
        <w:t xml:space="preserve"> </w:t>
      </w:r>
      <w:r>
        <w:t>n</w:t>
      </w:r>
      <w:r w:rsidRPr="00A86CEE">
        <w:t>em nyelvi jel (sorköz, betű, margó stb.)</w:t>
      </w:r>
      <w:r>
        <w:t>, á</w:t>
      </w:r>
      <w:r w:rsidRPr="00A86CEE">
        <w:t>bécé, helyesírási alapelv (kiejtés elve, szóelemzés elve, hagyomány elve, egyszerűsítés elve), elválasztás</w:t>
      </w:r>
      <w:r>
        <w:t>, s</w:t>
      </w:r>
      <w:r w:rsidRPr="00A86CEE">
        <w:t>zótő, toldalék, képző, jel, rag; egyjelentésű szó, többjelentésű szó, rokon- és ellentétes jelentés; hangutánzó szó, hangulatfestő szó, állandósult szókapcsolat, közmondás, szólás; beszélt nyelvi metafora</w:t>
      </w:r>
      <w:r>
        <w:t>.</w:t>
      </w:r>
    </w:p>
    <w:p w:rsidR="00F42B6E" w:rsidRPr="00635CEC" w:rsidRDefault="00F42B6E" w:rsidP="00EF54A2">
      <w:pPr>
        <w:jc w:val="both"/>
      </w:pPr>
    </w:p>
    <w:p w:rsidR="00EF54A2" w:rsidRPr="0074307F" w:rsidRDefault="00EF54A2" w:rsidP="00EF54A2">
      <w:pPr>
        <w:pStyle w:val="Cmsor7"/>
        <w:rPr>
          <w:sz w:val="24"/>
          <w:szCs w:val="24"/>
          <w:u w:val="single"/>
        </w:rPr>
      </w:pPr>
      <w:r w:rsidRPr="0074307F">
        <w:rPr>
          <w:sz w:val="24"/>
          <w:szCs w:val="24"/>
          <w:u w:val="single"/>
        </w:rPr>
        <w:t>A továbbhaladás feltételei</w:t>
      </w:r>
    </w:p>
    <w:p w:rsidR="00EF54A2" w:rsidRPr="00635CEC" w:rsidRDefault="00EF54A2" w:rsidP="00EF54A2">
      <w:pPr>
        <w:jc w:val="both"/>
      </w:pPr>
    </w:p>
    <w:p w:rsidR="00EF54A2" w:rsidRPr="00635CEC" w:rsidRDefault="00EF54A2" w:rsidP="00EF54A2">
      <w:pPr>
        <w:jc w:val="both"/>
      </w:pPr>
      <w:r w:rsidRPr="00635CEC">
        <w:t>A nem nyelvi kifejezőeszközök használata; a hangsúly, dallam, tempó, szünet a szövegolvasásban; néma olvasás és jegyzetelés; tömör vázlat készítése különböző témákban; készség a másolás, tollbamondás, emlékezet utáni írásra; módszeres helyesírási hibajavítási technika kiemelten az ékezethasználattal, tagolt, egyszerű fogalmazás készítése; dátumozás hivatalos változata, az írásjelek szövegbe illő, precíz használati gyakorlata. A beszédhang és a fonéma kapcsolatának értelmezése. A fontos hangtani szabályok ismerete. A hangok beszédben való alkalmazkodásának felismerése.</w:t>
      </w:r>
    </w:p>
    <w:p w:rsidR="00EF54A2" w:rsidRDefault="00EF54A2" w:rsidP="00EF54A2">
      <w:pPr>
        <w:pStyle w:val="Cmsor7"/>
        <w:rPr>
          <w:szCs w:val="24"/>
        </w:rPr>
      </w:pPr>
    </w:p>
    <w:p w:rsidR="00EF54A2" w:rsidRPr="0074307F" w:rsidRDefault="00EF54A2" w:rsidP="00EF54A2">
      <w:pPr>
        <w:pStyle w:val="Cmsor7"/>
        <w:rPr>
          <w:sz w:val="24"/>
          <w:szCs w:val="24"/>
          <w:u w:val="single"/>
        </w:rPr>
      </w:pPr>
      <w:r w:rsidRPr="0074307F">
        <w:rPr>
          <w:sz w:val="24"/>
          <w:szCs w:val="24"/>
          <w:u w:val="single"/>
        </w:rPr>
        <w:t>Értékelés és ellenőrzés</w:t>
      </w:r>
    </w:p>
    <w:p w:rsidR="00EF54A2" w:rsidRPr="001E416A" w:rsidRDefault="00EF54A2" w:rsidP="00EF54A2">
      <w:pPr>
        <w:jc w:val="both"/>
      </w:pPr>
    </w:p>
    <w:p w:rsidR="00EF54A2" w:rsidRDefault="00EF54A2" w:rsidP="00EF54A2">
      <w:pPr>
        <w:jc w:val="both"/>
      </w:pPr>
      <w:r w:rsidRPr="00635CEC">
        <w:t>A fejlesztési követelményeknél megfogalmazottak közül az életkorhoz illeszkedően kiemelten értékeljük a gyakorló feladattípusok megoldási stratégiáit, ötleteit, a precizitást és gyűjtőmunkát. Az ellenőrzés módszerei is ezt szolgálják. Fontos az otthoni gyűjtőmunka (példaszavak), a témazáró dolgozat (kiemelt, nem hosszú résztémákban) hibajavításos tesztes formában is.</w:t>
      </w:r>
    </w:p>
    <w:p w:rsidR="00EF54A2" w:rsidRDefault="00EF54A2" w:rsidP="00EF54A2">
      <w:pPr>
        <w:jc w:val="both"/>
      </w:pPr>
    </w:p>
    <w:p w:rsidR="00EF54A2" w:rsidRDefault="00EF54A2" w:rsidP="00EF54A2">
      <w:pPr>
        <w:jc w:val="both"/>
      </w:pPr>
    </w:p>
    <w:p w:rsidR="00EF54A2" w:rsidRPr="004C4954" w:rsidRDefault="00EF54A2" w:rsidP="00EF54A2">
      <w:pPr>
        <w:jc w:val="both"/>
      </w:pPr>
    </w:p>
    <w:p w:rsidR="00EF54A2" w:rsidRPr="00635CEC" w:rsidRDefault="00EF54A2" w:rsidP="00EF54A2">
      <w:pPr>
        <w:jc w:val="both"/>
        <w:rPr>
          <w:b/>
        </w:rPr>
      </w:pPr>
      <w:r w:rsidRPr="00635CEC">
        <w:rPr>
          <w:b/>
        </w:rPr>
        <w:t>IRODALOM</w:t>
      </w:r>
    </w:p>
    <w:p w:rsidR="00EF54A2" w:rsidRDefault="00EF54A2" w:rsidP="00EF54A2">
      <w:pPr>
        <w:pStyle w:val="Cmsor3"/>
        <w:jc w:val="both"/>
        <w:rPr>
          <w:u w:val="single"/>
        </w:rPr>
      </w:pPr>
      <w:r w:rsidRPr="00635CEC">
        <w:rPr>
          <w:u w:val="single"/>
        </w:rPr>
        <w:t>Az 5. évfolyam témakörei irodalomból:</w:t>
      </w:r>
    </w:p>
    <w:p w:rsidR="00EF54A2" w:rsidRPr="001E416A" w:rsidRDefault="00EF54A2" w:rsidP="00EF54A2"/>
    <w:p w:rsidR="00EF54A2" w:rsidRPr="00635CEC" w:rsidRDefault="00EF54A2" w:rsidP="00EF54A2">
      <w:pPr>
        <w:pStyle w:val="MyBekezds"/>
        <w:spacing w:after="0" w:line="360" w:lineRule="auto"/>
        <w:ind w:firstLine="0"/>
        <w:rPr>
          <w:szCs w:val="24"/>
        </w:rPr>
      </w:pPr>
      <w:r w:rsidRPr="00A86CEE">
        <w:t>Népköltészet, mesék</w:t>
      </w:r>
      <w:r w:rsidRPr="00635CEC">
        <w:rPr>
          <w:szCs w:val="24"/>
        </w:rPr>
        <w:t xml:space="preserve"> (20 óra)</w:t>
      </w:r>
    </w:p>
    <w:p w:rsidR="00EF54A2" w:rsidRDefault="00EF54A2" w:rsidP="00EF54A2">
      <w:pPr>
        <w:pStyle w:val="MyBekezds"/>
        <w:spacing w:after="0" w:line="360" w:lineRule="auto"/>
        <w:ind w:firstLine="0"/>
        <w:rPr>
          <w:szCs w:val="24"/>
        </w:rPr>
      </w:pPr>
      <w:r w:rsidRPr="00F24EE4">
        <w:rPr>
          <w:bCs/>
          <w:szCs w:val="24"/>
        </w:rPr>
        <w:t>Összehasonlító gyakorlatok: történetmondás és élménykifejezés</w:t>
      </w:r>
      <w:r>
        <w:rPr>
          <w:bCs/>
          <w:szCs w:val="24"/>
        </w:rPr>
        <w:t xml:space="preserve">  (5 óra)  </w:t>
      </w:r>
    </w:p>
    <w:p w:rsidR="00EF54A2" w:rsidRPr="00635CEC" w:rsidRDefault="00EF54A2" w:rsidP="00EF54A2">
      <w:pPr>
        <w:pStyle w:val="MyBekezds"/>
        <w:spacing w:after="0" w:line="360" w:lineRule="auto"/>
        <w:ind w:firstLine="0"/>
        <w:rPr>
          <w:szCs w:val="24"/>
        </w:rPr>
      </w:pPr>
      <w:r w:rsidRPr="00635CEC">
        <w:rPr>
          <w:szCs w:val="24"/>
        </w:rPr>
        <w:t>Petőfi Sándor: János vitéz (23 óra)</w:t>
      </w:r>
    </w:p>
    <w:p w:rsidR="00EF54A2" w:rsidRDefault="00EF54A2" w:rsidP="00EF54A2">
      <w:pPr>
        <w:pStyle w:val="MyBekezds"/>
        <w:spacing w:after="0" w:line="360" w:lineRule="auto"/>
        <w:ind w:firstLine="0"/>
        <w:rPr>
          <w:szCs w:val="24"/>
        </w:rPr>
      </w:pPr>
      <w:r w:rsidRPr="00F24EE4">
        <w:rPr>
          <w:bCs/>
          <w:szCs w:val="24"/>
        </w:rPr>
        <w:t>Tematikus</w:t>
      </w:r>
      <w:r w:rsidRPr="00F24EE4">
        <w:rPr>
          <w:szCs w:val="18"/>
        </w:rPr>
        <w:t>–</w:t>
      </w:r>
      <w:r w:rsidRPr="00F24EE4">
        <w:rPr>
          <w:bCs/>
          <w:szCs w:val="24"/>
        </w:rPr>
        <w:t>motivikus összevetési gyakorlatok a János vitéz kapcsán</w:t>
      </w:r>
      <w:r>
        <w:rPr>
          <w:bCs/>
          <w:szCs w:val="24"/>
        </w:rPr>
        <w:t xml:space="preserve">   (4 óra)</w:t>
      </w:r>
    </w:p>
    <w:p w:rsidR="00EF54A2" w:rsidRDefault="00EF54A2" w:rsidP="00EF54A2">
      <w:pPr>
        <w:pStyle w:val="MyBekezds"/>
        <w:spacing w:after="0" w:line="360" w:lineRule="auto"/>
        <w:ind w:firstLine="0"/>
        <w:rPr>
          <w:szCs w:val="24"/>
        </w:rPr>
      </w:pPr>
      <w:r w:rsidRPr="00F24EE4">
        <w:rPr>
          <w:bCs/>
          <w:szCs w:val="24"/>
        </w:rPr>
        <w:t>A szűkebb természeti környezet, a családi kapcsolatok és a teremtés, eredet, hagyomány motívuma</w:t>
      </w:r>
      <w:r>
        <w:rPr>
          <w:bCs/>
          <w:szCs w:val="24"/>
        </w:rPr>
        <w:t xml:space="preserve">   (20 óra)</w:t>
      </w:r>
    </w:p>
    <w:p w:rsidR="00EF54A2" w:rsidRDefault="00EF54A2" w:rsidP="00EF54A2">
      <w:pPr>
        <w:pStyle w:val="MyBekezds"/>
        <w:spacing w:after="0" w:line="360" w:lineRule="auto"/>
        <w:ind w:firstLine="0"/>
        <w:rPr>
          <w:szCs w:val="24"/>
        </w:rPr>
      </w:pPr>
      <w:r w:rsidRPr="00F10CC9">
        <w:rPr>
          <w:bCs/>
          <w:szCs w:val="24"/>
        </w:rPr>
        <w:t>Egyén és közösség, gyermek és felnőtt motívuma az irodalmi művekben</w:t>
      </w:r>
      <w:r>
        <w:rPr>
          <w:bCs/>
          <w:szCs w:val="24"/>
        </w:rPr>
        <w:t xml:space="preserve"> (10 óra)</w:t>
      </w:r>
    </w:p>
    <w:p w:rsidR="00EF54A2" w:rsidRDefault="00EF54A2" w:rsidP="00EF54A2">
      <w:pPr>
        <w:pStyle w:val="MyBekezds"/>
        <w:spacing w:after="0" w:line="360" w:lineRule="auto"/>
        <w:ind w:firstLine="0"/>
        <w:rPr>
          <w:bCs/>
          <w:szCs w:val="24"/>
        </w:rPr>
      </w:pPr>
      <w:r w:rsidRPr="00F10CC9">
        <w:rPr>
          <w:bCs/>
          <w:szCs w:val="24"/>
        </w:rPr>
        <w:t>Regényhősök összehasonlítása</w:t>
      </w:r>
      <w:r>
        <w:rPr>
          <w:bCs/>
          <w:szCs w:val="24"/>
        </w:rPr>
        <w:t xml:space="preserve"> (5 óra)</w:t>
      </w:r>
    </w:p>
    <w:p w:rsidR="00EF54A2" w:rsidRPr="00635CEC" w:rsidRDefault="00EF54A2" w:rsidP="00EF54A2">
      <w:pPr>
        <w:pStyle w:val="MyBekezds"/>
        <w:spacing w:after="0" w:line="360" w:lineRule="auto"/>
        <w:ind w:firstLine="0"/>
        <w:rPr>
          <w:szCs w:val="24"/>
        </w:rPr>
      </w:pPr>
      <w:r>
        <w:rPr>
          <w:bCs/>
          <w:szCs w:val="24"/>
        </w:rPr>
        <w:t xml:space="preserve">Fogalomhasználat  (7 óra) </w:t>
      </w:r>
    </w:p>
    <w:p w:rsidR="00EF54A2" w:rsidRDefault="00EF54A2" w:rsidP="00EF54A2">
      <w:pPr>
        <w:pStyle w:val="MyBekezds"/>
        <w:spacing w:after="0" w:line="360" w:lineRule="auto"/>
        <w:ind w:firstLine="0"/>
        <w:rPr>
          <w:szCs w:val="24"/>
        </w:rPr>
      </w:pPr>
      <w:r w:rsidRPr="00635CEC">
        <w:rPr>
          <w:szCs w:val="24"/>
        </w:rPr>
        <w:t>Dolgozatír</w:t>
      </w:r>
      <w:r>
        <w:rPr>
          <w:szCs w:val="24"/>
        </w:rPr>
        <w:t>ás és javítás, összefoglalás (14</w:t>
      </w:r>
      <w:r w:rsidRPr="00635CEC">
        <w:rPr>
          <w:szCs w:val="24"/>
        </w:rPr>
        <w:t xml:space="preserve"> óra)</w:t>
      </w:r>
    </w:p>
    <w:p w:rsidR="00EF54A2" w:rsidRDefault="00EF54A2" w:rsidP="00EF54A2">
      <w:pPr>
        <w:jc w:val="both"/>
        <w:rPr>
          <w:b/>
        </w:rPr>
      </w:pPr>
    </w:p>
    <w:p w:rsidR="00EF54A2" w:rsidRPr="00635CEC" w:rsidRDefault="00EF54A2" w:rsidP="00EF54A2">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606"/>
        <w:gridCol w:w="4606"/>
      </w:tblGrid>
      <w:tr w:rsidR="00EF54A2" w:rsidRPr="00E748AF" w:rsidTr="00481C75">
        <w:tc>
          <w:tcPr>
            <w:tcW w:w="4606" w:type="dxa"/>
          </w:tcPr>
          <w:p w:rsidR="00EF54A2" w:rsidRPr="00635CEC" w:rsidRDefault="00EF54A2" w:rsidP="00481C75">
            <w:pPr>
              <w:pStyle w:val="MyBekezds"/>
              <w:ind w:firstLine="0"/>
              <w:rPr>
                <w:b/>
                <w:szCs w:val="24"/>
              </w:rPr>
            </w:pPr>
            <w:r w:rsidRPr="00635CEC">
              <w:rPr>
                <w:b/>
                <w:szCs w:val="24"/>
              </w:rPr>
              <w:t>TÉMAKÖRÖK</w:t>
            </w:r>
          </w:p>
        </w:tc>
        <w:tc>
          <w:tcPr>
            <w:tcW w:w="4606" w:type="dxa"/>
          </w:tcPr>
          <w:p w:rsidR="00EF54A2" w:rsidRPr="00635CEC" w:rsidRDefault="00EF54A2" w:rsidP="00481C75">
            <w:pPr>
              <w:pStyle w:val="MyBekezds"/>
              <w:ind w:firstLine="0"/>
              <w:rPr>
                <w:b/>
                <w:szCs w:val="24"/>
              </w:rPr>
            </w:pPr>
            <w:r w:rsidRPr="00635CEC">
              <w:rPr>
                <w:b/>
                <w:szCs w:val="24"/>
              </w:rPr>
              <w:t>TARTALMAK</w:t>
            </w:r>
          </w:p>
        </w:tc>
      </w:tr>
      <w:tr w:rsidR="00EF54A2" w:rsidRPr="00E748AF" w:rsidTr="00481C75">
        <w:tc>
          <w:tcPr>
            <w:tcW w:w="4606" w:type="dxa"/>
          </w:tcPr>
          <w:p w:rsidR="00DE0AA1" w:rsidRPr="00DE0AA1" w:rsidRDefault="00DE0AA1" w:rsidP="00DE0AA1">
            <w:pPr>
              <w:adjustRightInd w:val="0"/>
              <w:rPr>
                <w:rFonts w:eastAsiaTheme="minorHAnsi"/>
                <w:b/>
                <w:bCs/>
                <w:sz w:val="28"/>
                <w:szCs w:val="28"/>
                <w:lang w:eastAsia="en-US"/>
              </w:rPr>
            </w:pPr>
            <w:r w:rsidRPr="00DE0AA1">
              <w:rPr>
                <w:rFonts w:eastAsiaTheme="minorHAnsi"/>
                <w:b/>
                <w:bCs/>
                <w:sz w:val="28"/>
                <w:szCs w:val="28"/>
                <w:lang w:eastAsia="en-US"/>
              </w:rPr>
              <w:t>Előzetes tudás</w:t>
            </w:r>
          </w:p>
          <w:p w:rsidR="00DE0AA1" w:rsidRPr="00DE0AA1" w:rsidRDefault="00DE0AA1" w:rsidP="00DE0AA1">
            <w:pPr>
              <w:adjustRightInd w:val="0"/>
              <w:rPr>
                <w:rFonts w:eastAsiaTheme="minorHAnsi"/>
                <w:lang w:eastAsia="en-US"/>
              </w:rPr>
            </w:pPr>
            <w:r w:rsidRPr="00DE0AA1">
              <w:rPr>
                <w:rFonts w:eastAsiaTheme="minorHAnsi"/>
                <w:lang w:eastAsia="en-US"/>
              </w:rPr>
              <w:t>Néhány klasszikus népmese és műmese</w:t>
            </w:r>
            <w:r>
              <w:rPr>
                <w:rFonts w:eastAsiaTheme="minorHAnsi"/>
                <w:lang w:eastAsia="en-US"/>
              </w:rPr>
              <w:t xml:space="preserve"> </w:t>
            </w:r>
            <w:r w:rsidRPr="00DE0AA1">
              <w:rPr>
                <w:rFonts w:eastAsiaTheme="minorHAnsi"/>
                <w:lang w:eastAsia="en-US"/>
              </w:rPr>
              <w:t>történetének és alakjainak ismerete, néhány népdal szövegének és dallamának ismerete.</w:t>
            </w:r>
          </w:p>
          <w:p w:rsidR="00DE0AA1" w:rsidRPr="00DE0AA1" w:rsidRDefault="00DE0AA1" w:rsidP="00DE0AA1">
            <w:pPr>
              <w:adjustRightInd w:val="0"/>
              <w:rPr>
                <w:rFonts w:eastAsiaTheme="minorHAnsi"/>
                <w:lang w:eastAsia="en-US"/>
              </w:rPr>
            </w:pPr>
          </w:p>
          <w:p w:rsidR="00DE0AA1" w:rsidRPr="00DE0AA1" w:rsidRDefault="00DE0AA1" w:rsidP="00DE0AA1">
            <w:pPr>
              <w:adjustRightInd w:val="0"/>
              <w:rPr>
                <w:rFonts w:eastAsiaTheme="minorHAnsi"/>
                <w:b/>
                <w:bCs/>
                <w:sz w:val="28"/>
                <w:szCs w:val="28"/>
                <w:lang w:eastAsia="en-US"/>
              </w:rPr>
            </w:pPr>
            <w:r w:rsidRPr="00DE0AA1">
              <w:rPr>
                <w:rFonts w:eastAsiaTheme="minorHAnsi"/>
                <w:b/>
                <w:bCs/>
                <w:sz w:val="28"/>
                <w:szCs w:val="28"/>
                <w:lang w:eastAsia="en-US"/>
              </w:rPr>
              <w:t>A tematikai egység nevelési fejlesztési céljai</w:t>
            </w:r>
          </w:p>
          <w:p w:rsidR="00DE0AA1" w:rsidRPr="00DE0AA1" w:rsidRDefault="00DE0AA1" w:rsidP="00DE0AA1">
            <w:pPr>
              <w:adjustRightInd w:val="0"/>
              <w:rPr>
                <w:rFonts w:eastAsiaTheme="minorHAnsi"/>
                <w:lang w:eastAsia="en-US"/>
              </w:rPr>
            </w:pPr>
            <w:r w:rsidRPr="00DE0AA1">
              <w:rPr>
                <w:rFonts w:eastAsiaTheme="minorHAnsi"/>
                <w:lang w:eastAsia="en-US"/>
              </w:rPr>
              <w:t>A mesék történetének, jellemző motívumainak, nyelvi fordulatainak,</w:t>
            </w:r>
            <w:r>
              <w:rPr>
                <w:rFonts w:eastAsiaTheme="minorHAnsi"/>
                <w:lang w:eastAsia="en-US"/>
              </w:rPr>
              <w:t xml:space="preserve"> </w:t>
            </w:r>
            <w:r w:rsidRPr="00DE0AA1">
              <w:rPr>
                <w:rFonts w:eastAsiaTheme="minorHAnsi"/>
                <w:lang w:eastAsia="en-US"/>
              </w:rPr>
              <w:t>típusainak azonosításának, értelmezésének fejlesztése. A magyar</w:t>
            </w:r>
            <w:r>
              <w:rPr>
                <w:rFonts w:eastAsiaTheme="minorHAnsi"/>
                <w:lang w:eastAsia="en-US"/>
              </w:rPr>
              <w:t xml:space="preserve"> </w:t>
            </w:r>
            <w:r w:rsidRPr="00DE0AA1">
              <w:rPr>
                <w:rFonts w:eastAsiaTheme="minorHAnsi"/>
                <w:lang w:eastAsia="en-US"/>
              </w:rPr>
              <w:t>népmese-kincs felfedeztetése – az életkornak megfelelő</w:t>
            </w:r>
            <w:r>
              <w:rPr>
                <w:rFonts w:eastAsiaTheme="minorHAnsi"/>
                <w:lang w:eastAsia="en-US"/>
              </w:rPr>
              <w:t xml:space="preserve"> befogadóképesség korlátjainak </w:t>
            </w:r>
            <w:r w:rsidRPr="00DE0AA1">
              <w:rPr>
                <w:rFonts w:eastAsiaTheme="minorHAnsi"/>
                <w:lang w:eastAsia="en-US"/>
              </w:rPr>
              <w:t>figyelembevételével. A mese mint</w:t>
            </w:r>
            <w:r>
              <w:rPr>
                <w:rFonts w:eastAsiaTheme="minorHAnsi"/>
                <w:lang w:eastAsia="en-US"/>
              </w:rPr>
              <w:t xml:space="preserve"> </w:t>
            </w:r>
            <w:r w:rsidRPr="00DE0AA1">
              <w:rPr>
                <w:rFonts w:eastAsiaTheme="minorHAnsi"/>
                <w:lang w:eastAsia="en-US"/>
              </w:rPr>
              <w:t>élményfeldolgozó kulturális eljárás eszközén keresztül a „megküzdés”, a</w:t>
            </w:r>
            <w:r>
              <w:rPr>
                <w:rFonts w:eastAsiaTheme="minorHAnsi"/>
                <w:lang w:eastAsia="en-US"/>
              </w:rPr>
              <w:t xml:space="preserve"> </w:t>
            </w:r>
            <w:r w:rsidRPr="00DE0AA1">
              <w:rPr>
                <w:rFonts w:eastAsiaTheme="minorHAnsi"/>
                <w:lang w:eastAsia="en-US"/>
              </w:rPr>
              <w:t>konfliktusok kezelése, a társas kapcsolatokra való nyitottság és más</w:t>
            </w:r>
            <w:r>
              <w:rPr>
                <w:rFonts w:eastAsiaTheme="minorHAnsi"/>
                <w:lang w:eastAsia="en-US"/>
              </w:rPr>
              <w:t xml:space="preserve"> </w:t>
            </w:r>
            <w:r w:rsidRPr="00DE0AA1">
              <w:rPr>
                <w:rFonts w:eastAsiaTheme="minorHAnsi"/>
                <w:lang w:eastAsia="en-US"/>
              </w:rPr>
              <w:t>erkölcsi értékek, valamint a hozzájuk kapcsolódó magatartásminták</w:t>
            </w:r>
            <w:r>
              <w:rPr>
                <w:rFonts w:eastAsiaTheme="minorHAnsi"/>
                <w:lang w:eastAsia="en-US"/>
              </w:rPr>
              <w:t xml:space="preserve"> </w:t>
            </w:r>
            <w:r w:rsidRPr="00DE0AA1">
              <w:rPr>
                <w:rFonts w:eastAsiaTheme="minorHAnsi"/>
                <w:lang w:eastAsia="en-US"/>
              </w:rPr>
              <w:t>felfedeztetése.</w:t>
            </w:r>
          </w:p>
          <w:p w:rsidR="00DE0AA1" w:rsidRPr="00DE0AA1" w:rsidRDefault="00DE0AA1" w:rsidP="00DE0AA1">
            <w:pPr>
              <w:adjustRightInd w:val="0"/>
              <w:rPr>
                <w:rFonts w:eastAsiaTheme="minorHAnsi"/>
                <w:lang w:eastAsia="en-US"/>
              </w:rPr>
            </w:pPr>
            <w:r w:rsidRPr="00DE0AA1">
              <w:rPr>
                <w:rFonts w:eastAsiaTheme="minorHAnsi"/>
                <w:lang w:eastAsia="en-US"/>
              </w:rPr>
              <w:t>A népdalszövegek néhány jellegzetes, visszatérő motívuma</w:t>
            </w:r>
            <w:r>
              <w:rPr>
                <w:rFonts w:eastAsiaTheme="minorHAnsi"/>
                <w:lang w:eastAsia="en-US"/>
              </w:rPr>
              <w:t xml:space="preserve"> </w:t>
            </w:r>
            <w:r w:rsidRPr="00DE0AA1">
              <w:rPr>
                <w:rFonts w:eastAsiaTheme="minorHAnsi"/>
                <w:lang w:eastAsia="en-US"/>
              </w:rPr>
              <w:t>felismerésének segítése. A magyar népdal-kincs felfedeztetése által a</w:t>
            </w:r>
          </w:p>
          <w:p w:rsidR="00DE0AA1" w:rsidRPr="00DE0AA1" w:rsidRDefault="00DE0AA1" w:rsidP="00DE0AA1">
            <w:pPr>
              <w:adjustRightInd w:val="0"/>
              <w:rPr>
                <w:rFonts w:eastAsiaTheme="minorHAnsi"/>
                <w:lang w:eastAsia="en-US"/>
              </w:rPr>
            </w:pPr>
            <w:r w:rsidRPr="00DE0AA1">
              <w:rPr>
                <w:rFonts w:eastAsiaTheme="minorHAnsi"/>
                <w:lang w:eastAsia="en-US"/>
              </w:rPr>
              <w:t>nemzeti identitás erősítése. A népdal közösségi szerepének tudatosítása.</w:t>
            </w:r>
          </w:p>
          <w:p w:rsidR="00DE0AA1" w:rsidRPr="00DE0AA1" w:rsidRDefault="00DE0AA1" w:rsidP="00DE0AA1">
            <w:pPr>
              <w:pStyle w:val="MyBekezds"/>
              <w:ind w:firstLine="0"/>
              <w:rPr>
                <w:szCs w:val="24"/>
              </w:rPr>
            </w:pPr>
            <w:r w:rsidRPr="00DE0AA1">
              <w:rPr>
                <w:rFonts w:eastAsiaTheme="minorHAnsi"/>
                <w:szCs w:val="24"/>
                <w:lang w:eastAsia="en-US"/>
              </w:rPr>
              <w:t>A lírai művekben kifejeződő élmény befogadásának előkészítése.</w:t>
            </w:r>
          </w:p>
          <w:p w:rsidR="00DE0AA1" w:rsidRDefault="00DE0AA1" w:rsidP="00481C75">
            <w:pPr>
              <w:pStyle w:val="MyBekezds"/>
              <w:ind w:firstLine="0"/>
            </w:pPr>
          </w:p>
          <w:p w:rsidR="00DE0AA1" w:rsidRDefault="00DE0AA1" w:rsidP="00481C75">
            <w:pPr>
              <w:pStyle w:val="MyBekezds"/>
              <w:ind w:firstLine="0"/>
            </w:pPr>
          </w:p>
          <w:p w:rsidR="00DE0AA1" w:rsidRDefault="00DE0AA1" w:rsidP="00481C75">
            <w:pPr>
              <w:pStyle w:val="MyBekezds"/>
              <w:ind w:firstLine="0"/>
            </w:pPr>
          </w:p>
          <w:p w:rsidR="00EF54A2" w:rsidRPr="00DE0AA1" w:rsidRDefault="00EF54A2" w:rsidP="00481C75">
            <w:pPr>
              <w:pStyle w:val="MyBekezds"/>
              <w:ind w:firstLine="0"/>
              <w:rPr>
                <w:b/>
                <w:szCs w:val="24"/>
                <w:u w:val="single"/>
              </w:rPr>
            </w:pPr>
            <w:r w:rsidRPr="00DE0AA1">
              <w:rPr>
                <w:b/>
                <w:u w:val="single"/>
              </w:rPr>
              <w:t>Népköltészet, mesék</w:t>
            </w:r>
          </w:p>
        </w:tc>
        <w:tc>
          <w:tcPr>
            <w:tcW w:w="4606" w:type="dxa"/>
          </w:tcPr>
          <w:p w:rsidR="00DE0AA1" w:rsidRDefault="00DE0AA1" w:rsidP="00481C75">
            <w:pPr>
              <w:spacing w:before="120"/>
              <w:ind w:left="357"/>
              <w:rPr>
                <w:bCs/>
              </w:rPr>
            </w:pPr>
          </w:p>
          <w:p w:rsidR="00DE0AA1" w:rsidRDefault="00DE0AA1" w:rsidP="00481C75">
            <w:pPr>
              <w:spacing w:before="120"/>
              <w:ind w:left="357"/>
              <w:rPr>
                <w:bCs/>
              </w:rPr>
            </w:pPr>
          </w:p>
          <w:p w:rsidR="00DE0AA1" w:rsidRDefault="00DE0AA1" w:rsidP="00481C75">
            <w:pPr>
              <w:spacing w:before="120"/>
              <w:ind w:left="357"/>
              <w:rPr>
                <w:bCs/>
              </w:rPr>
            </w:pPr>
          </w:p>
          <w:p w:rsidR="00DE0AA1" w:rsidRDefault="00DE0AA1" w:rsidP="00481C75">
            <w:pPr>
              <w:spacing w:before="120"/>
              <w:ind w:left="357"/>
              <w:rPr>
                <w:bCs/>
              </w:rPr>
            </w:pPr>
          </w:p>
          <w:p w:rsidR="00DE0AA1" w:rsidRDefault="00DE0AA1" w:rsidP="00481C75">
            <w:pPr>
              <w:spacing w:before="120"/>
              <w:ind w:left="357"/>
              <w:rPr>
                <w:bCs/>
              </w:rPr>
            </w:pPr>
          </w:p>
          <w:p w:rsidR="00DE0AA1" w:rsidRDefault="00DE0AA1" w:rsidP="00481C75">
            <w:pPr>
              <w:spacing w:before="120"/>
              <w:ind w:left="357"/>
              <w:rPr>
                <w:bCs/>
              </w:rPr>
            </w:pPr>
          </w:p>
          <w:p w:rsidR="00DE0AA1" w:rsidRDefault="00DE0AA1" w:rsidP="00481C75">
            <w:pPr>
              <w:spacing w:before="120"/>
              <w:ind w:left="357"/>
              <w:rPr>
                <w:bCs/>
              </w:rPr>
            </w:pPr>
          </w:p>
          <w:p w:rsidR="00DE0AA1" w:rsidRDefault="00DE0AA1" w:rsidP="00481C75">
            <w:pPr>
              <w:spacing w:before="120"/>
              <w:ind w:left="357"/>
              <w:rPr>
                <w:bCs/>
              </w:rPr>
            </w:pPr>
          </w:p>
          <w:p w:rsidR="00DE0AA1" w:rsidRDefault="00DE0AA1" w:rsidP="00481C75">
            <w:pPr>
              <w:spacing w:before="120"/>
              <w:ind w:left="357"/>
              <w:rPr>
                <w:bCs/>
              </w:rPr>
            </w:pPr>
          </w:p>
          <w:p w:rsidR="00DE0AA1" w:rsidRDefault="00DE0AA1" w:rsidP="00481C75">
            <w:pPr>
              <w:spacing w:before="120"/>
              <w:ind w:left="357"/>
              <w:rPr>
                <w:bCs/>
              </w:rPr>
            </w:pPr>
          </w:p>
          <w:p w:rsidR="00DE0AA1" w:rsidRDefault="00DE0AA1" w:rsidP="00481C75">
            <w:pPr>
              <w:spacing w:before="120"/>
              <w:ind w:left="357"/>
              <w:rPr>
                <w:bCs/>
              </w:rPr>
            </w:pPr>
          </w:p>
          <w:p w:rsidR="00DE0AA1" w:rsidRDefault="00DE0AA1" w:rsidP="00481C75">
            <w:pPr>
              <w:spacing w:before="120"/>
              <w:ind w:left="357"/>
              <w:rPr>
                <w:bCs/>
              </w:rPr>
            </w:pPr>
          </w:p>
          <w:p w:rsidR="00DE0AA1" w:rsidRDefault="00DE0AA1" w:rsidP="00481C75">
            <w:pPr>
              <w:spacing w:before="120"/>
              <w:ind w:left="357"/>
              <w:rPr>
                <w:bCs/>
              </w:rPr>
            </w:pPr>
          </w:p>
          <w:p w:rsidR="00DE0AA1" w:rsidRDefault="00DE0AA1" w:rsidP="00481C75">
            <w:pPr>
              <w:spacing w:before="120"/>
              <w:ind w:left="357"/>
              <w:rPr>
                <w:bCs/>
              </w:rPr>
            </w:pPr>
          </w:p>
          <w:p w:rsidR="00DE0AA1" w:rsidRDefault="00DE0AA1" w:rsidP="00481C75">
            <w:pPr>
              <w:spacing w:before="120"/>
              <w:ind w:left="357"/>
              <w:rPr>
                <w:bCs/>
              </w:rPr>
            </w:pPr>
          </w:p>
          <w:p w:rsidR="00DE0AA1" w:rsidRDefault="00DE0AA1" w:rsidP="00481C75">
            <w:pPr>
              <w:spacing w:before="120"/>
              <w:ind w:left="357"/>
              <w:rPr>
                <w:bCs/>
              </w:rPr>
            </w:pPr>
          </w:p>
          <w:p w:rsidR="00DE0AA1" w:rsidRDefault="00DE0AA1" w:rsidP="00481C75">
            <w:pPr>
              <w:spacing w:before="120"/>
              <w:ind w:left="357"/>
              <w:rPr>
                <w:bCs/>
              </w:rPr>
            </w:pPr>
          </w:p>
          <w:p w:rsidR="00DE0AA1" w:rsidRDefault="00DE0AA1" w:rsidP="00481C75">
            <w:pPr>
              <w:spacing w:before="120"/>
              <w:ind w:left="357"/>
              <w:rPr>
                <w:bCs/>
              </w:rPr>
            </w:pPr>
          </w:p>
          <w:p w:rsidR="00DE0AA1" w:rsidRDefault="00DE0AA1" w:rsidP="00481C75">
            <w:pPr>
              <w:spacing w:before="120"/>
              <w:ind w:left="357"/>
              <w:rPr>
                <w:bCs/>
              </w:rPr>
            </w:pPr>
          </w:p>
          <w:p w:rsidR="00DE0AA1" w:rsidRDefault="00DE0AA1" w:rsidP="00481C75">
            <w:pPr>
              <w:spacing w:before="120"/>
              <w:ind w:left="357"/>
              <w:rPr>
                <w:bCs/>
              </w:rPr>
            </w:pPr>
          </w:p>
          <w:p w:rsidR="00DE0AA1" w:rsidRDefault="00DE0AA1" w:rsidP="00481C75">
            <w:pPr>
              <w:spacing w:before="120"/>
              <w:ind w:left="357"/>
              <w:rPr>
                <w:bCs/>
              </w:rPr>
            </w:pPr>
          </w:p>
          <w:p w:rsidR="00DE0AA1" w:rsidRDefault="00DE0AA1" w:rsidP="00481C75">
            <w:pPr>
              <w:spacing w:before="120"/>
              <w:ind w:left="357"/>
              <w:rPr>
                <w:bCs/>
              </w:rPr>
            </w:pPr>
          </w:p>
          <w:p w:rsidR="00EF54A2" w:rsidRPr="00977970" w:rsidRDefault="00EF54A2" w:rsidP="00E04D9A">
            <w:pPr>
              <w:spacing w:before="120"/>
              <w:ind w:left="357"/>
              <w:rPr>
                <w:bCs/>
                <w:i/>
              </w:rPr>
            </w:pPr>
            <w:r w:rsidRPr="00A86CEE">
              <w:rPr>
                <w:bCs/>
              </w:rPr>
              <w:t>3</w:t>
            </w:r>
            <w:r w:rsidRPr="00A86CEE">
              <w:rPr>
                <w:szCs w:val="18"/>
              </w:rPr>
              <w:t>-</w:t>
            </w:r>
            <w:r w:rsidRPr="00A86CEE">
              <w:rPr>
                <w:bCs/>
              </w:rPr>
              <w:t xml:space="preserve">4 magyar népmese, művek a népköltészetből, néhány műmese a világirodalomból és a magyar irodalomból, beleértve a kortárs mesét is. Különféle mesetípusok, pl. állatmesék, tündérmesék, varázsmesék, tréfás mesék. (Például: </w:t>
            </w:r>
            <w:r w:rsidRPr="00A86CEE">
              <w:rPr>
                <w:bCs/>
                <w:i/>
              </w:rPr>
              <w:t>Tündérszép Ilona és Árgyélus</w:t>
            </w:r>
            <w:r w:rsidRPr="00A86CEE">
              <w:rPr>
                <w:bCs/>
              </w:rPr>
              <w:t xml:space="preserve">, </w:t>
            </w:r>
            <w:r w:rsidRPr="00977970">
              <w:rPr>
                <w:bCs/>
                <w:i/>
              </w:rPr>
              <w:t>A kis fánkocska</w:t>
            </w:r>
            <w:r w:rsidRPr="00977970">
              <w:rPr>
                <w:bCs/>
              </w:rPr>
              <w:t xml:space="preserve">, </w:t>
            </w:r>
            <w:r w:rsidR="00977970">
              <w:rPr>
                <w:bCs/>
                <w:i/>
              </w:rPr>
              <w:t>A legerősebb állat, Fehérlófia, Csali mese</w:t>
            </w:r>
            <w:r w:rsidRPr="00977970">
              <w:rPr>
                <w:bCs/>
                <w:i/>
              </w:rPr>
              <w:t>)</w:t>
            </w:r>
          </w:p>
          <w:p w:rsidR="00EF54A2" w:rsidRPr="00F24EE4" w:rsidRDefault="00EF54A2" w:rsidP="00E04D9A">
            <w:pPr>
              <w:spacing w:before="120"/>
              <w:ind w:left="357"/>
              <w:rPr>
                <w:bCs/>
                <w:i/>
              </w:rPr>
            </w:pPr>
            <w:r w:rsidRPr="00A86CEE">
              <w:t>Tipikus férfi- és nőalakok és jellemző tulajdonságai a népmesékben.</w:t>
            </w:r>
          </w:p>
          <w:p w:rsidR="00EF54A2" w:rsidRPr="00A86CEE" w:rsidRDefault="00EF54A2" w:rsidP="00E04D9A">
            <w:pPr>
              <w:ind w:left="357"/>
            </w:pPr>
            <w:r w:rsidRPr="00A86CEE">
              <w:t>Legalább egy hosszabb vagy két rövidebb mese megtanulása kívülről.</w:t>
            </w:r>
          </w:p>
          <w:p w:rsidR="00EF54A2" w:rsidRPr="00A86CEE" w:rsidRDefault="00EF54A2" w:rsidP="00E04D9A">
            <w:pPr>
              <w:ind w:left="357"/>
            </w:pPr>
            <w:r>
              <w:t>Híres</w:t>
            </w:r>
            <w:r w:rsidRPr="00A86CEE">
              <w:t xml:space="preserve"> mesegyűjtők, magyar és külföldi</w:t>
            </w:r>
            <w:r>
              <w:t xml:space="preserve"> </w:t>
            </w:r>
            <w:r w:rsidRPr="00A86CEE">
              <w:t>meseírók.</w:t>
            </w:r>
          </w:p>
          <w:p w:rsidR="00EF54A2" w:rsidRPr="00A86CEE" w:rsidRDefault="00EF54A2" w:rsidP="00E04D9A">
            <w:pPr>
              <w:ind w:left="357"/>
            </w:pPr>
            <w:r w:rsidRPr="00A86CEE">
              <w:t>A mesék műfaji sajátosságai.</w:t>
            </w:r>
          </w:p>
          <w:p w:rsidR="00EF54A2" w:rsidRDefault="00EF54A2" w:rsidP="00E04D9A">
            <w:pPr>
              <w:ind w:left="357"/>
            </w:pPr>
            <w:r w:rsidRPr="00A86CEE">
              <w:t>Magyar mesehősök.</w:t>
            </w:r>
          </w:p>
          <w:p w:rsidR="00DE0AA1" w:rsidRDefault="00DE0AA1" w:rsidP="00E04D9A">
            <w:pPr>
              <w:ind w:left="357"/>
            </w:pPr>
          </w:p>
          <w:p w:rsidR="005B1BB4" w:rsidRDefault="005B1BB4" w:rsidP="00E04D9A">
            <w:pPr>
              <w:ind w:left="357"/>
            </w:pPr>
          </w:p>
          <w:p w:rsidR="005B1BB4" w:rsidRDefault="005B1BB4" w:rsidP="00E04D9A">
            <w:pPr>
              <w:ind w:left="357"/>
            </w:pPr>
          </w:p>
          <w:p w:rsidR="003B1426" w:rsidRPr="003B1426" w:rsidRDefault="003B1426" w:rsidP="00E04D9A">
            <w:pPr>
              <w:ind w:left="357"/>
              <w:rPr>
                <w:b/>
                <w:sz w:val="28"/>
                <w:szCs w:val="28"/>
              </w:rPr>
            </w:pPr>
            <w:r w:rsidRPr="003B1426">
              <w:rPr>
                <w:b/>
                <w:sz w:val="28"/>
                <w:szCs w:val="28"/>
              </w:rPr>
              <w:t>Fejlesztési követelmények</w:t>
            </w:r>
          </w:p>
          <w:p w:rsidR="003B1426" w:rsidRDefault="003B1426" w:rsidP="00E04D9A">
            <w:pPr>
              <w:ind w:left="357"/>
            </w:pPr>
          </w:p>
          <w:p w:rsidR="003B1426" w:rsidRPr="003B1426" w:rsidRDefault="003B1426" w:rsidP="00E04D9A">
            <w:pPr>
              <w:adjustRightInd w:val="0"/>
              <w:rPr>
                <w:rFonts w:eastAsiaTheme="minorHAnsi"/>
                <w:lang w:eastAsia="en-US"/>
              </w:rPr>
            </w:pPr>
            <w:r w:rsidRPr="003B1426">
              <w:rPr>
                <w:rFonts w:eastAsiaTheme="minorHAnsi"/>
                <w:lang w:eastAsia="en-US"/>
              </w:rPr>
              <w:t>A mesék csoportosítása,</w:t>
            </w:r>
            <w:r>
              <w:rPr>
                <w:rFonts w:eastAsiaTheme="minorHAnsi"/>
                <w:lang w:eastAsia="en-US"/>
              </w:rPr>
              <w:t xml:space="preserve"> </w:t>
            </w:r>
            <w:r w:rsidRPr="003B1426">
              <w:rPr>
                <w:rFonts w:eastAsiaTheme="minorHAnsi"/>
                <w:lang w:eastAsia="en-US"/>
              </w:rPr>
              <w:t>tipizálása, a mesetípusokhoz</w:t>
            </w:r>
            <w:r>
              <w:rPr>
                <w:rFonts w:eastAsiaTheme="minorHAnsi"/>
                <w:lang w:eastAsia="en-US"/>
              </w:rPr>
              <w:t xml:space="preserve"> </w:t>
            </w:r>
            <w:r w:rsidRPr="003B1426">
              <w:rPr>
                <w:rFonts w:eastAsiaTheme="minorHAnsi"/>
                <w:lang w:eastAsia="en-US"/>
              </w:rPr>
              <w:t>példaszövegek rendelése.</w:t>
            </w:r>
          </w:p>
          <w:p w:rsidR="003B1426" w:rsidRPr="003B1426" w:rsidRDefault="003B1426" w:rsidP="00E04D9A">
            <w:pPr>
              <w:adjustRightInd w:val="0"/>
              <w:rPr>
                <w:rFonts w:eastAsiaTheme="minorHAnsi"/>
                <w:lang w:eastAsia="en-US"/>
              </w:rPr>
            </w:pPr>
            <w:r w:rsidRPr="003B1426">
              <w:rPr>
                <w:rFonts w:eastAsiaTheme="minorHAnsi"/>
                <w:lang w:eastAsia="en-US"/>
              </w:rPr>
              <w:t>Különbségtétel a népmese és a</w:t>
            </w:r>
            <w:r>
              <w:rPr>
                <w:rFonts w:eastAsiaTheme="minorHAnsi"/>
                <w:lang w:eastAsia="en-US"/>
              </w:rPr>
              <w:t xml:space="preserve"> </w:t>
            </w:r>
            <w:r w:rsidRPr="003B1426">
              <w:rPr>
                <w:rFonts w:eastAsiaTheme="minorHAnsi"/>
                <w:lang w:eastAsia="en-US"/>
              </w:rPr>
              <w:t>műmese között.</w:t>
            </w:r>
          </w:p>
          <w:p w:rsidR="003B1426" w:rsidRPr="003B1426" w:rsidRDefault="003B1426" w:rsidP="00E04D9A">
            <w:pPr>
              <w:adjustRightInd w:val="0"/>
              <w:rPr>
                <w:rFonts w:eastAsiaTheme="minorHAnsi"/>
                <w:lang w:eastAsia="en-US"/>
              </w:rPr>
            </w:pPr>
            <w:r w:rsidRPr="003B1426">
              <w:rPr>
                <w:rFonts w:eastAsiaTheme="minorHAnsi"/>
                <w:lang w:eastAsia="en-US"/>
              </w:rPr>
              <w:t>Különbségtétel mese és valóság</w:t>
            </w:r>
            <w:r>
              <w:rPr>
                <w:rFonts w:eastAsiaTheme="minorHAnsi"/>
                <w:lang w:eastAsia="en-US"/>
              </w:rPr>
              <w:t xml:space="preserve"> </w:t>
            </w:r>
            <w:r w:rsidRPr="003B1426">
              <w:rPr>
                <w:rFonts w:eastAsiaTheme="minorHAnsi"/>
                <w:lang w:eastAsia="en-US"/>
              </w:rPr>
              <w:t>között.</w:t>
            </w:r>
          </w:p>
          <w:p w:rsidR="003B1426" w:rsidRPr="003B1426" w:rsidRDefault="003B1426" w:rsidP="00E04D9A">
            <w:pPr>
              <w:adjustRightInd w:val="0"/>
              <w:rPr>
                <w:rFonts w:eastAsiaTheme="minorHAnsi"/>
                <w:lang w:eastAsia="en-US"/>
              </w:rPr>
            </w:pPr>
            <w:r w:rsidRPr="003B1426">
              <w:rPr>
                <w:rFonts w:eastAsiaTheme="minorHAnsi"/>
                <w:lang w:eastAsia="en-US"/>
              </w:rPr>
              <w:t>A családi viszonyok (pl.</w:t>
            </w:r>
            <w:r>
              <w:rPr>
                <w:rFonts w:eastAsiaTheme="minorHAnsi"/>
                <w:lang w:eastAsia="en-US"/>
              </w:rPr>
              <w:t xml:space="preserve"> </w:t>
            </w:r>
            <w:r w:rsidRPr="003B1426">
              <w:rPr>
                <w:rFonts w:eastAsiaTheme="minorHAnsi"/>
                <w:lang w:eastAsia="en-US"/>
              </w:rPr>
              <w:t>legkisebb fiú) kapcsán</w:t>
            </w:r>
            <w:r>
              <w:rPr>
                <w:rFonts w:eastAsiaTheme="minorHAnsi"/>
                <w:lang w:eastAsia="en-US"/>
              </w:rPr>
              <w:t xml:space="preserve"> </w:t>
            </w:r>
            <w:r w:rsidRPr="003B1426">
              <w:rPr>
                <w:rFonts w:eastAsiaTheme="minorHAnsi"/>
                <w:lang w:eastAsia="en-US"/>
              </w:rPr>
              <w:t>bekapcsolódás a családi élettel</w:t>
            </w:r>
            <w:r>
              <w:rPr>
                <w:rFonts w:eastAsiaTheme="minorHAnsi"/>
                <w:lang w:eastAsia="en-US"/>
              </w:rPr>
              <w:t xml:space="preserve"> </w:t>
            </w:r>
            <w:r w:rsidRPr="003B1426">
              <w:rPr>
                <w:rFonts w:eastAsiaTheme="minorHAnsi"/>
                <w:lang w:eastAsia="en-US"/>
              </w:rPr>
              <w:t>kapcsolatos beszélgetésekbe.</w:t>
            </w:r>
          </w:p>
          <w:p w:rsidR="003B1426" w:rsidRPr="003B1426" w:rsidRDefault="003B1426" w:rsidP="00E04D9A">
            <w:pPr>
              <w:adjustRightInd w:val="0"/>
              <w:rPr>
                <w:rFonts w:eastAsiaTheme="minorHAnsi"/>
                <w:lang w:eastAsia="en-US"/>
              </w:rPr>
            </w:pPr>
            <w:r w:rsidRPr="003B1426">
              <w:rPr>
                <w:rFonts w:eastAsiaTheme="minorHAnsi"/>
                <w:lang w:eastAsia="en-US"/>
              </w:rPr>
              <w:t>Annak megfigyelése – a</w:t>
            </w:r>
            <w:r>
              <w:rPr>
                <w:rFonts w:eastAsiaTheme="minorHAnsi"/>
                <w:lang w:eastAsia="en-US"/>
              </w:rPr>
              <w:t xml:space="preserve"> </w:t>
            </w:r>
            <w:r w:rsidRPr="003B1426">
              <w:rPr>
                <w:rFonts w:eastAsiaTheme="minorHAnsi"/>
                <w:lang w:eastAsia="en-US"/>
              </w:rPr>
              <w:t>szakkifejezés definiálása nélkül hogy a mesei erőpróbák általában</w:t>
            </w:r>
            <w:r>
              <w:rPr>
                <w:rFonts w:eastAsiaTheme="minorHAnsi"/>
                <w:lang w:eastAsia="en-US"/>
              </w:rPr>
              <w:t xml:space="preserve"> </w:t>
            </w:r>
            <w:r w:rsidRPr="003B1426">
              <w:rPr>
                <w:rFonts w:eastAsiaTheme="minorHAnsi"/>
                <w:lang w:eastAsia="en-US"/>
              </w:rPr>
              <w:t>fokozásos szerkezetet mutatnak.</w:t>
            </w:r>
          </w:p>
          <w:p w:rsidR="003B1426" w:rsidRDefault="003B1426" w:rsidP="00481C75">
            <w:pPr>
              <w:ind w:left="357"/>
              <w:rPr>
                <w:b/>
                <w:sz w:val="28"/>
                <w:szCs w:val="28"/>
              </w:rPr>
            </w:pPr>
          </w:p>
          <w:p w:rsidR="00DE0AA1" w:rsidRPr="00DE0AA1" w:rsidRDefault="00DE0AA1" w:rsidP="00481C75">
            <w:pPr>
              <w:ind w:left="357"/>
              <w:rPr>
                <w:b/>
                <w:sz w:val="28"/>
                <w:szCs w:val="28"/>
              </w:rPr>
            </w:pPr>
            <w:r w:rsidRPr="00DE0AA1">
              <w:rPr>
                <w:b/>
                <w:sz w:val="28"/>
                <w:szCs w:val="28"/>
              </w:rPr>
              <w:t>Kapcsolódási pontok:</w:t>
            </w:r>
          </w:p>
          <w:p w:rsidR="00DE0AA1" w:rsidRDefault="00DE0AA1" w:rsidP="00481C75">
            <w:pPr>
              <w:ind w:left="357"/>
              <w:rPr>
                <w:b/>
              </w:rPr>
            </w:pPr>
          </w:p>
          <w:p w:rsidR="00DE0AA1" w:rsidRPr="00DE0AA1" w:rsidRDefault="00DE0AA1" w:rsidP="00DE0AA1">
            <w:pPr>
              <w:adjustRightInd w:val="0"/>
              <w:rPr>
                <w:rFonts w:eastAsiaTheme="minorHAnsi"/>
                <w:lang w:eastAsia="en-US"/>
              </w:rPr>
            </w:pPr>
            <w:r w:rsidRPr="00DE0AA1">
              <w:rPr>
                <w:rFonts w:eastAsiaTheme="minorHAnsi"/>
                <w:i/>
                <w:iCs/>
                <w:lang w:eastAsia="en-US"/>
              </w:rPr>
              <w:t>Ének-zene</w:t>
            </w:r>
            <w:r w:rsidRPr="00DE0AA1">
              <w:rPr>
                <w:rFonts w:eastAsiaTheme="minorHAnsi"/>
                <w:lang w:eastAsia="en-US"/>
              </w:rPr>
              <w:t>:</w:t>
            </w:r>
          </w:p>
          <w:p w:rsidR="00DE0AA1" w:rsidRPr="00DE0AA1" w:rsidRDefault="00DE0AA1" w:rsidP="00DE0AA1">
            <w:pPr>
              <w:adjustRightInd w:val="0"/>
              <w:rPr>
                <w:rFonts w:eastAsiaTheme="minorHAnsi"/>
                <w:lang w:eastAsia="en-US"/>
              </w:rPr>
            </w:pPr>
            <w:r w:rsidRPr="00DE0AA1">
              <w:rPr>
                <w:rFonts w:eastAsiaTheme="minorHAnsi"/>
                <w:lang w:eastAsia="en-US"/>
              </w:rPr>
              <w:t>énekelt népdalok.</w:t>
            </w:r>
          </w:p>
          <w:p w:rsidR="00DE0AA1" w:rsidRPr="00DE0AA1" w:rsidRDefault="00DE0AA1" w:rsidP="00DE0AA1">
            <w:pPr>
              <w:adjustRightInd w:val="0"/>
              <w:rPr>
                <w:rFonts w:eastAsiaTheme="minorHAnsi"/>
                <w:i/>
                <w:iCs/>
                <w:lang w:eastAsia="en-US"/>
              </w:rPr>
            </w:pPr>
            <w:r w:rsidRPr="00DE0AA1">
              <w:rPr>
                <w:rFonts w:eastAsiaTheme="minorHAnsi"/>
                <w:i/>
                <w:iCs/>
                <w:lang w:eastAsia="en-US"/>
              </w:rPr>
              <w:t>Vizuális kultúra;</w:t>
            </w:r>
          </w:p>
          <w:p w:rsidR="00DE0AA1" w:rsidRPr="00DE0AA1" w:rsidRDefault="00DE0AA1" w:rsidP="00DE0AA1">
            <w:pPr>
              <w:adjustRightInd w:val="0"/>
              <w:rPr>
                <w:rFonts w:eastAsiaTheme="minorHAnsi"/>
                <w:i/>
                <w:iCs/>
                <w:lang w:eastAsia="en-US"/>
              </w:rPr>
            </w:pPr>
            <w:r w:rsidRPr="00DE0AA1">
              <w:rPr>
                <w:rFonts w:eastAsiaTheme="minorHAnsi"/>
                <w:i/>
                <w:iCs/>
                <w:lang w:eastAsia="en-US"/>
              </w:rPr>
              <w:t>Mozgóképkultúra és</w:t>
            </w:r>
            <w:r>
              <w:rPr>
                <w:rFonts w:eastAsiaTheme="minorHAnsi"/>
                <w:i/>
                <w:iCs/>
                <w:lang w:eastAsia="en-US"/>
              </w:rPr>
              <w:t xml:space="preserve"> </w:t>
            </w:r>
            <w:r w:rsidRPr="00DE0AA1">
              <w:rPr>
                <w:rFonts w:eastAsiaTheme="minorHAnsi"/>
                <w:i/>
                <w:iCs/>
                <w:lang w:eastAsia="en-US"/>
              </w:rPr>
              <w:t>médiaismeret:</w:t>
            </w:r>
          </w:p>
          <w:p w:rsidR="00DE0AA1" w:rsidRPr="00DE0AA1" w:rsidRDefault="00DE0AA1" w:rsidP="00DE0AA1">
            <w:pPr>
              <w:adjustRightInd w:val="0"/>
              <w:rPr>
                <w:rFonts w:eastAsiaTheme="minorHAnsi"/>
                <w:lang w:eastAsia="en-US"/>
              </w:rPr>
            </w:pPr>
            <w:r w:rsidRPr="00DE0AA1">
              <w:rPr>
                <w:rFonts w:eastAsiaTheme="minorHAnsi"/>
                <w:lang w:eastAsia="en-US"/>
              </w:rPr>
              <w:t>reflektálás irodalmi,</w:t>
            </w:r>
            <w:r>
              <w:rPr>
                <w:rFonts w:eastAsiaTheme="minorHAnsi"/>
                <w:lang w:eastAsia="en-US"/>
              </w:rPr>
              <w:t xml:space="preserve"> </w:t>
            </w:r>
            <w:r w:rsidRPr="00DE0AA1">
              <w:rPr>
                <w:rFonts w:eastAsiaTheme="minorHAnsi"/>
                <w:lang w:eastAsia="en-US"/>
              </w:rPr>
              <w:t>zenei, filmes</w:t>
            </w:r>
            <w:r>
              <w:rPr>
                <w:rFonts w:eastAsiaTheme="minorHAnsi"/>
                <w:lang w:eastAsia="en-US"/>
              </w:rPr>
              <w:t xml:space="preserve"> </w:t>
            </w:r>
            <w:r w:rsidRPr="00DE0AA1">
              <w:rPr>
                <w:rFonts w:eastAsiaTheme="minorHAnsi"/>
                <w:lang w:eastAsia="en-US"/>
              </w:rPr>
              <w:t>élményekre.</w:t>
            </w:r>
          </w:p>
          <w:p w:rsidR="00DE0AA1" w:rsidRPr="00DE0AA1" w:rsidRDefault="00DE0AA1" w:rsidP="00DE0AA1">
            <w:pPr>
              <w:adjustRightInd w:val="0"/>
              <w:rPr>
                <w:rFonts w:eastAsiaTheme="minorHAnsi"/>
                <w:i/>
                <w:iCs/>
                <w:lang w:eastAsia="en-US"/>
              </w:rPr>
            </w:pPr>
            <w:r w:rsidRPr="00DE0AA1">
              <w:rPr>
                <w:rFonts w:eastAsiaTheme="minorHAnsi"/>
                <w:i/>
                <w:iCs/>
                <w:lang w:eastAsia="en-US"/>
              </w:rPr>
              <w:t>Informatika:</w:t>
            </w:r>
          </w:p>
          <w:p w:rsidR="00DE0AA1" w:rsidRPr="00E748AF" w:rsidRDefault="00DE0AA1" w:rsidP="00DE0AA1">
            <w:pPr>
              <w:rPr>
                <w:b/>
              </w:rPr>
            </w:pPr>
            <w:r w:rsidRPr="00DE0AA1">
              <w:rPr>
                <w:rFonts w:eastAsiaTheme="minorHAnsi"/>
                <w:lang w:eastAsia="en-US"/>
              </w:rPr>
              <w:t>könyvtárhasználat.</w:t>
            </w:r>
          </w:p>
        </w:tc>
      </w:tr>
      <w:tr w:rsidR="00EF54A2" w:rsidRPr="00E748AF" w:rsidTr="00481C75">
        <w:tc>
          <w:tcPr>
            <w:tcW w:w="4606" w:type="dxa"/>
          </w:tcPr>
          <w:p w:rsidR="00481C75" w:rsidRPr="00481C75" w:rsidRDefault="00481C75" w:rsidP="00481C75">
            <w:pPr>
              <w:adjustRightInd w:val="0"/>
              <w:rPr>
                <w:rFonts w:eastAsiaTheme="minorHAnsi"/>
                <w:b/>
                <w:bCs/>
                <w:sz w:val="28"/>
                <w:szCs w:val="28"/>
                <w:lang w:eastAsia="en-US"/>
              </w:rPr>
            </w:pPr>
            <w:r w:rsidRPr="00481C75">
              <w:rPr>
                <w:rFonts w:eastAsiaTheme="minorHAnsi"/>
                <w:b/>
                <w:bCs/>
                <w:sz w:val="28"/>
                <w:szCs w:val="28"/>
                <w:lang w:eastAsia="en-US"/>
              </w:rPr>
              <w:t xml:space="preserve">Előzetes tudás </w:t>
            </w:r>
          </w:p>
          <w:p w:rsidR="00481C75" w:rsidRPr="00481C75" w:rsidRDefault="00481C75" w:rsidP="00481C75">
            <w:pPr>
              <w:adjustRightInd w:val="0"/>
              <w:rPr>
                <w:rFonts w:eastAsiaTheme="minorHAnsi"/>
                <w:lang w:eastAsia="en-US"/>
              </w:rPr>
            </w:pPr>
            <w:r w:rsidRPr="00481C75">
              <w:rPr>
                <w:rFonts w:eastAsiaTheme="minorHAnsi"/>
                <w:lang w:eastAsia="en-US"/>
              </w:rPr>
              <w:t>Népmese, műmese, népköltészet, műköltészet.</w:t>
            </w:r>
          </w:p>
          <w:p w:rsidR="00481C75" w:rsidRPr="00481C75" w:rsidRDefault="00481C75" w:rsidP="00481C75">
            <w:pPr>
              <w:adjustRightInd w:val="0"/>
              <w:rPr>
                <w:rFonts w:eastAsiaTheme="minorHAnsi"/>
                <w:b/>
                <w:bCs/>
                <w:sz w:val="28"/>
                <w:szCs w:val="28"/>
                <w:lang w:eastAsia="en-US"/>
              </w:rPr>
            </w:pPr>
            <w:r w:rsidRPr="00481C75">
              <w:rPr>
                <w:rFonts w:eastAsiaTheme="minorHAnsi"/>
                <w:b/>
                <w:bCs/>
                <w:sz w:val="28"/>
                <w:szCs w:val="28"/>
                <w:lang w:eastAsia="en-US"/>
              </w:rPr>
              <w:t>A tematikai egység nevelési–fejlesztési céljai</w:t>
            </w:r>
          </w:p>
          <w:p w:rsidR="00481C75" w:rsidRPr="00481C75" w:rsidRDefault="00481C75" w:rsidP="00481C75">
            <w:pPr>
              <w:adjustRightInd w:val="0"/>
              <w:rPr>
                <w:rFonts w:eastAsiaTheme="minorHAnsi"/>
                <w:lang w:eastAsia="en-US"/>
              </w:rPr>
            </w:pPr>
            <w:r w:rsidRPr="00481C75">
              <w:rPr>
                <w:rFonts w:eastAsiaTheme="minorHAnsi"/>
                <w:lang w:eastAsia="en-US"/>
              </w:rPr>
              <w:t>A népköltészet és a műköltészet epikus és lírai megnyilatkozásainak</w:t>
            </w:r>
            <w:r>
              <w:rPr>
                <w:rFonts w:eastAsiaTheme="minorHAnsi"/>
                <w:lang w:eastAsia="en-US"/>
              </w:rPr>
              <w:t xml:space="preserve"> </w:t>
            </w:r>
            <w:r w:rsidRPr="00481C75">
              <w:rPr>
                <w:rFonts w:eastAsiaTheme="minorHAnsi"/>
                <w:lang w:eastAsia="en-US"/>
              </w:rPr>
              <w:t>megfigyelése, a konkréttól való elvonatkoztatás, általánosítás és az</w:t>
            </w:r>
            <w:r>
              <w:rPr>
                <w:rFonts w:eastAsiaTheme="minorHAnsi"/>
                <w:lang w:eastAsia="en-US"/>
              </w:rPr>
              <w:t xml:space="preserve"> </w:t>
            </w:r>
            <w:r w:rsidRPr="00481C75">
              <w:rPr>
                <w:rFonts w:eastAsiaTheme="minorHAnsi"/>
                <w:lang w:eastAsia="en-US"/>
              </w:rPr>
              <w:t>általánosított jegyek összehasonlításának tevékeny alkalmazása.</w:t>
            </w:r>
          </w:p>
          <w:p w:rsidR="00481C75" w:rsidRPr="00481C75" w:rsidRDefault="00481C75" w:rsidP="00481C75">
            <w:pPr>
              <w:pStyle w:val="MyBekezds"/>
              <w:ind w:firstLine="0"/>
              <w:rPr>
                <w:bCs/>
                <w:szCs w:val="24"/>
              </w:rPr>
            </w:pPr>
          </w:p>
          <w:p w:rsidR="00481C75" w:rsidRPr="00481C75" w:rsidRDefault="00481C75" w:rsidP="00481C75">
            <w:pPr>
              <w:pStyle w:val="MyBekezds"/>
              <w:ind w:firstLine="0"/>
              <w:rPr>
                <w:bCs/>
                <w:szCs w:val="24"/>
              </w:rPr>
            </w:pPr>
          </w:p>
          <w:p w:rsidR="00481C75" w:rsidRPr="00481C75" w:rsidRDefault="00481C75" w:rsidP="00481C75">
            <w:pPr>
              <w:pStyle w:val="MyBekezds"/>
              <w:ind w:firstLine="0"/>
              <w:rPr>
                <w:bCs/>
                <w:szCs w:val="24"/>
              </w:rPr>
            </w:pPr>
          </w:p>
          <w:p w:rsidR="00EF54A2" w:rsidRPr="00481C75" w:rsidRDefault="00EF54A2" w:rsidP="00481C75">
            <w:pPr>
              <w:pStyle w:val="MyBekezds"/>
              <w:ind w:firstLine="0"/>
              <w:rPr>
                <w:b/>
                <w:szCs w:val="24"/>
                <w:u w:val="single"/>
              </w:rPr>
            </w:pPr>
            <w:r w:rsidRPr="00481C75">
              <w:rPr>
                <w:b/>
                <w:bCs/>
                <w:szCs w:val="24"/>
                <w:u w:val="single"/>
              </w:rPr>
              <w:t>Összehasonlító gyakorlatok: történetmondás és élménykifejezés</w:t>
            </w:r>
          </w:p>
        </w:tc>
        <w:tc>
          <w:tcPr>
            <w:tcW w:w="4606" w:type="dxa"/>
          </w:tcPr>
          <w:p w:rsidR="00481C75" w:rsidRDefault="00481C75" w:rsidP="00481C75">
            <w:pPr>
              <w:spacing w:before="120"/>
            </w:pPr>
          </w:p>
          <w:p w:rsidR="00481C75" w:rsidRDefault="00481C75" w:rsidP="00481C75">
            <w:pPr>
              <w:spacing w:before="120"/>
            </w:pPr>
          </w:p>
          <w:p w:rsidR="00481C75" w:rsidRDefault="00481C75" w:rsidP="00481C75">
            <w:pPr>
              <w:spacing w:before="120"/>
            </w:pPr>
          </w:p>
          <w:p w:rsidR="00481C75" w:rsidRDefault="00481C75" w:rsidP="00481C75">
            <w:pPr>
              <w:spacing w:before="120"/>
            </w:pPr>
          </w:p>
          <w:p w:rsidR="00481C75" w:rsidRDefault="00481C75" w:rsidP="00481C75">
            <w:pPr>
              <w:spacing w:before="120"/>
            </w:pPr>
          </w:p>
          <w:p w:rsidR="00481C75" w:rsidRDefault="00481C75" w:rsidP="00481C75">
            <w:pPr>
              <w:spacing w:before="120"/>
            </w:pPr>
          </w:p>
          <w:p w:rsidR="00481C75" w:rsidRDefault="00481C75" w:rsidP="00481C75">
            <w:pPr>
              <w:spacing w:before="120"/>
            </w:pPr>
          </w:p>
          <w:p w:rsidR="00481C75" w:rsidRDefault="00481C75" w:rsidP="00481C75">
            <w:pPr>
              <w:spacing w:before="120"/>
            </w:pPr>
          </w:p>
          <w:p w:rsidR="00481C75" w:rsidRDefault="00481C75" w:rsidP="00481C75">
            <w:pPr>
              <w:spacing w:before="120"/>
            </w:pPr>
          </w:p>
          <w:p w:rsidR="00481C75" w:rsidRDefault="00481C75" w:rsidP="00481C75">
            <w:pPr>
              <w:spacing w:before="120"/>
            </w:pPr>
          </w:p>
          <w:p w:rsidR="005B1BB4" w:rsidRDefault="00EF54A2" w:rsidP="00E04D9A">
            <w:pPr>
              <w:spacing w:before="120"/>
              <w:rPr>
                <w:i/>
              </w:rPr>
            </w:pPr>
            <w:r w:rsidRPr="00A86CEE">
              <w:t xml:space="preserve">Mesés epikai művek és lírai alkotások eltérő beszédmódja, pl. népmesékben és </w:t>
            </w:r>
            <w:r w:rsidR="00495575">
              <w:t>néhány szabadon választott mesében, művekben.</w:t>
            </w:r>
          </w:p>
          <w:p w:rsidR="00481C75" w:rsidRPr="00C345A1" w:rsidRDefault="00C345A1" w:rsidP="00E04D9A">
            <w:pPr>
              <w:spacing w:before="120"/>
              <w:rPr>
                <w:b/>
                <w:sz w:val="28"/>
                <w:szCs w:val="28"/>
              </w:rPr>
            </w:pPr>
            <w:r w:rsidRPr="00C345A1">
              <w:rPr>
                <w:b/>
                <w:sz w:val="28"/>
                <w:szCs w:val="28"/>
              </w:rPr>
              <w:t>Fejlesztési követelmények</w:t>
            </w:r>
          </w:p>
          <w:p w:rsidR="00AF451E" w:rsidRPr="00AF451E" w:rsidRDefault="00AF451E" w:rsidP="00E04D9A">
            <w:pPr>
              <w:adjustRightInd w:val="0"/>
              <w:rPr>
                <w:rFonts w:eastAsiaTheme="minorHAnsi"/>
                <w:lang w:eastAsia="en-US"/>
              </w:rPr>
            </w:pPr>
            <w:r w:rsidRPr="00AF451E">
              <w:rPr>
                <w:rFonts w:eastAsiaTheme="minorHAnsi"/>
                <w:lang w:eastAsia="en-US"/>
              </w:rPr>
              <w:t>Két-három alkotás megismerése</w:t>
            </w:r>
            <w:r>
              <w:rPr>
                <w:rFonts w:eastAsiaTheme="minorHAnsi"/>
                <w:lang w:eastAsia="en-US"/>
              </w:rPr>
              <w:t xml:space="preserve"> </w:t>
            </w:r>
            <w:r w:rsidRPr="00AF451E">
              <w:rPr>
                <w:rFonts w:eastAsiaTheme="minorHAnsi"/>
                <w:lang w:eastAsia="en-US"/>
              </w:rPr>
              <w:t>az összevetendő lírai és epikai</w:t>
            </w:r>
            <w:r>
              <w:rPr>
                <w:rFonts w:eastAsiaTheme="minorHAnsi"/>
                <w:lang w:eastAsia="en-US"/>
              </w:rPr>
              <w:t xml:space="preserve"> </w:t>
            </w:r>
            <w:r w:rsidRPr="00AF451E">
              <w:rPr>
                <w:rFonts w:eastAsiaTheme="minorHAnsi"/>
                <w:lang w:eastAsia="en-US"/>
              </w:rPr>
              <w:t>műcsoportból.</w:t>
            </w:r>
          </w:p>
          <w:p w:rsidR="00AF451E" w:rsidRPr="00AF451E" w:rsidRDefault="00AF451E" w:rsidP="00E04D9A">
            <w:pPr>
              <w:adjustRightInd w:val="0"/>
              <w:rPr>
                <w:rFonts w:eastAsiaTheme="minorHAnsi"/>
                <w:lang w:eastAsia="en-US"/>
              </w:rPr>
            </w:pPr>
            <w:r w:rsidRPr="00AF451E">
              <w:rPr>
                <w:rFonts w:eastAsiaTheme="minorHAnsi"/>
                <w:lang w:eastAsia="en-US"/>
              </w:rPr>
              <w:t>Tanári segítséggel közös</w:t>
            </w:r>
            <w:r>
              <w:rPr>
                <w:rFonts w:eastAsiaTheme="minorHAnsi"/>
                <w:lang w:eastAsia="en-US"/>
              </w:rPr>
              <w:t xml:space="preserve"> </w:t>
            </w:r>
            <w:r w:rsidRPr="00AF451E">
              <w:rPr>
                <w:rFonts w:eastAsiaTheme="minorHAnsi"/>
                <w:lang w:eastAsia="en-US"/>
              </w:rPr>
              <w:t>jellemzők kiemelése a konkrét</w:t>
            </w:r>
            <w:r>
              <w:rPr>
                <w:rFonts w:eastAsiaTheme="minorHAnsi"/>
                <w:lang w:eastAsia="en-US"/>
              </w:rPr>
              <w:t xml:space="preserve"> </w:t>
            </w:r>
            <w:r w:rsidRPr="00AF451E">
              <w:rPr>
                <w:rFonts w:eastAsiaTheme="minorHAnsi"/>
                <w:lang w:eastAsia="en-US"/>
              </w:rPr>
              <w:t>művekből.</w:t>
            </w:r>
          </w:p>
          <w:p w:rsidR="00C345A1" w:rsidRPr="00AF451E" w:rsidRDefault="00AF451E" w:rsidP="00E04D9A">
            <w:pPr>
              <w:adjustRightInd w:val="0"/>
              <w:rPr>
                <w:rFonts w:eastAsiaTheme="minorHAnsi"/>
                <w:lang w:eastAsia="en-US"/>
              </w:rPr>
            </w:pPr>
            <w:r w:rsidRPr="00AF451E">
              <w:rPr>
                <w:rFonts w:eastAsiaTheme="minorHAnsi"/>
                <w:lang w:eastAsia="en-US"/>
              </w:rPr>
              <w:t>A közös jellemzők összevetése a</w:t>
            </w:r>
            <w:r>
              <w:rPr>
                <w:rFonts w:eastAsiaTheme="minorHAnsi"/>
                <w:lang w:eastAsia="en-US"/>
              </w:rPr>
              <w:t xml:space="preserve"> </w:t>
            </w:r>
            <w:r w:rsidRPr="00AF451E">
              <w:rPr>
                <w:rFonts w:eastAsiaTheme="minorHAnsi"/>
                <w:lang w:eastAsia="en-US"/>
              </w:rPr>
              <w:t>másik műcsoport közös</w:t>
            </w:r>
            <w:r>
              <w:rPr>
                <w:rFonts w:eastAsiaTheme="minorHAnsi"/>
                <w:lang w:eastAsia="en-US"/>
              </w:rPr>
              <w:t xml:space="preserve"> </w:t>
            </w:r>
            <w:r w:rsidRPr="00AF451E">
              <w:rPr>
                <w:rFonts w:eastAsiaTheme="minorHAnsi"/>
                <w:lang w:eastAsia="en-US"/>
              </w:rPr>
              <w:t>jellemzőivel.</w:t>
            </w:r>
          </w:p>
          <w:p w:rsidR="00481C75" w:rsidRDefault="00481C75" w:rsidP="00E04D9A">
            <w:pPr>
              <w:spacing w:before="120"/>
              <w:rPr>
                <w:b/>
                <w:u w:val="single"/>
              </w:rPr>
            </w:pPr>
            <w:r w:rsidRPr="005652C0">
              <w:rPr>
                <w:b/>
                <w:sz w:val="28"/>
                <w:szCs w:val="28"/>
              </w:rPr>
              <w:t>Kapcsolódási pontok</w:t>
            </w:r>
            <w:r w:rsidRPr="005652C0">
              <w:rPr>
                <w:b/>
              </w:rPr>
              <w:t>:</w:t>
            </w:r>
          </w:p>
          <w:p w:rsidR="00481C75" w:rsidRPr="00481C75" w:rsidRDefault="00481C75" w:rsidP="00E04D9A">
            <w:pPr>
              <w:spacing w:before="120"/>
              <w:rPr>
                <w:b/>
                <w:u w:val="single"/>
              </w:rPr>
            </w:pPr>
          </w:p>
          <w:p w:rsidR="00481C75" w:rsidRPr="00481C75" w:rsidRDefault="00481C75" w:rsidP="00E04D9A">
            <w:pPr>
              <w:adjustRightInd w:val="0"/>
              <w:rPr>
                <w:rFonts w:eastAsiaTheme="minorHAnsi"/>
                <w:i/>
                <w:iCs/>
                <w:lang w:eastAsia="en-US"/>
              </w:rPr>
            </w:pPr>
            <w:r w:rsidRPr="00481C75">
              <w:rPr>
                <w:rFonts w:eastAsiaTheme="minorHAnsi"/>
                <w:i/>
                <w:iCs/>
                <w:lang w:eastAsia="en-US"/>
              </w:rPr>
              <w:t>Történelem, társadalmi és állampolgári</w:t>
            </w:r>
          </w:p>
          <w:p w:rsidR="00481C75" w:rsidRPr="00481C75" w:rsidRDefault="00481C75" w:rsidP="00E04D9A">
            <w:pPr>
              <w:adjustRightInd w:val="0"/>
              <w:rPr>
                <w:rFonts w:eastAsiaTheme="minorHAnsi"/>
                <w:lang w:eastAsia="en-US"/>
              </w:rPr>
            </w:pPr>
            <w:r w:rsidRPr="00481C75">
              <w:rPr>
                <w:rFonts w:eastAsiaTheme="minorHAnsi"/>
                <w:i/>
                <w:iCs/>
                <w:lang w:eastAsia="en-US"/>
              </w:rPr>
              <w:t>ismeretek</w:t>
            </w:r>
            <w:r w:rsidRPr="00481C75">
              <w:rPr>
                <w:rFonts w:eastAsiaTheme="minorHAnsi"/>
                <w:lang w:eastAsia="en-US"/>
              </w:rPr>
              <w:t>:</w:t>
            </w:r>
          </w:p>
          <w:p w:rsidR="00481C75" w:rsidRPr="00481C75" w:rsidRDefault="00481C75" w:rsidP="00E04D9A">
            <w:pPr>
              <w:adjustRightInd w:val="0"/>
              <w:rPr>
                <w:rFonts w:eastAsiaTheme="minorHAnsi"/>
                <w:lang w:eastAsia="en-US"/>
              </w:rPr>
            </w:pPr>
            <w:r w:rsidRPr="00481C75">
              <w:rPr>
                <w:rFonts w:eastAsiaTheme="minorHAnsi"/>
                <w:lang w:eastAsia="en-US"/>
              </w:rPr>
              <w:t>életmód a középkorban, életmód a 20-21. században.</w:t>
            </w:r>
          </w:p>
          <w:p w:rsidR="00481C75" w:rsidRPr="00A86CEE" w:rsidRDefault="00481C75" w:rsidP="00481C75">
            <w:pPr>
              <w:spacing w:before="120"/>
            </w:pPr>
          </w:p>
        </w:tc>
      </w:tr>
      <w:tr w:rsidR="00EF54A2" w:rsidRPr="00E748AF" w:rsidTr="00481C75">
        <w:tc>
          <w:tcPr>
            <w:tcW w:w="4606" w:type="dxa"/>
          </w:tcPr>
          <w:p w:rsidR="00481C75" w:rsidRPr="00481C75" w:rsidRDefault="00481C75" w:rsidP="00481C75">
            <w:pPr>
              <w:adjustRightInd w:val="0"/>
              <w:rPr>
                <w:rFonts w:eastAsiaTheme="minorHAnsi"/>
                <w:b/>
                <w:bCs/>
                <w:sz w:val="28"/>
                <w:szCs w:val="28"/>
                <w:lang w:eastAsia="en-US"/>
              </w:rPr>
            </w:pPr>
            <w:r w:rsidRPr="00481C75">
              <w:rPr>
                <w:rFonts w:eastAsiaTheme="minorHAnsi"/>
                <w:b/>
                <w:bCs/>
                <w:sz w:val="28"/>
                <w:szCs w:val="28"/>
                <w:lang w:eastAsia="en-US"/>
              </w:rPr>
              <w:t xml:space="preserve">Előzetes tudás </w:t>
            </w:r>
          </w:p>
          <w:p w:rsidR="00481C75" w:rsidRPr="00481C75" w:rsidRDefault="00481C75" w:rsidP="00481C75">
            <w:pPr>
              <w:adjustRightInd w:val="0"/>
              <w:rPr>
                <w:rFonts w:eastAsiaTheme="minorHAnsi"/>
                <w:lang w:eastAsia="en-US"/>
              </w:rPr>
            </w:pPr>
            <w:r w:rsidRPr="00481C75">
              <w:rPr>
                <w:rFonts w:eastAsiaTheme="minorHAnsi"/>
                <w:lang w:eastAsia="en-US"/>
              </w:rPr>
              <w:t>Petőfi Sándor néhány alkotása.</w:t>
            </w:r>
          </w:p>
          <w:p w:rsidR="00481C75" w:rsidRDefault="00481C75" w:rsidP="00481C75">
            <w:pPr>
              <w:adjustRightInd w:val="0"/>
              <w:rPr>
                <w:rFonts w:eastAsiaTheme="minorHAnsi"/>
                <w:b/>
                <w:bCs/>
                <w:lang w:eastAsia="en-US"/>
              </w:rPr>
            </w:pPr>
          </w:p>
          <w:p w:rsidR="00481C75" w:rsidRPr="001F1EFE" w:rsidRDefault="00481C75" w:rsidP="00481C75">
            <w:pPr>
              <w:adjustRightInd w:val="0"/>
              <w:rPr>
                <w:rFonts w:eastAsiaTheme="minorHAnsi"/>
                <w:b/>
                <w:bCs/>
                <w:sz w:val="28"/>
                <w:szCs w:val="28"/>
                <w:lang w:eastAsia="en-US"/>
              </w:rPr>
            </w:pPr>
            <w:r w:rsidRPr="001F1EFE">
              <w:rPr>
                <w:rFonts w:eastAsiaTheme="minorHAnsi"/>
                <w:b/>
                <w:bCs/>
                <w:sz w:val="28"/>
                <w:szCs w:val="28"/>
                <w:lang w:eastAsia="en-US"/>
              </w:rPr>
              <w:t>A tematikai egység nevelési-fejlesztési céljai</w:t>
            </w:r>
          </w:p>
          <w:p w:rsidR="00481C75" w:rsidRPr="00481C75" w:rsidRDefault="00481C75" w:rsidP="00481C75">
            <w:pPr>
              <w:adjustRightInd w:val="0"/>
              <w:rPr>
                <w:rFonts w:eastAsiaTheme="minorHAnsi"/>
                <w:lang w:eastAsia="en-US"/>
              </w:rPr>
            </w:pPr>
            <w:r w:rsidRPr="00481C75">
              <w:rPr>
                <w:rFonts w:eastAsiaTheme="minorHAnsi"/>
                <w:lang w:eastAsia="en-US"/>
              </w:rPr>
              <w:t>Az erkölcsi ítélőképesség fejlesztése a mű által fölvetett kérdések</w:t>
            </w:r>
            <w:r w:rsidR="001F1EFE">
              <w:rPr>
                <w:rFonts w:eastAsiaTheme="minorHAnsi"/>
                <w:lang w:eastAsia="en-US"/>
              </w:rPr>
              <w:t xml:space="preserve"> </w:t>
            </w:r>
            <w:r w:rsidRPr="00481C75">
              <w:rPr>
                <w:rFonts w:eastAsiaTheme="minorHAnsi"/>
                <w:lang w:eastAsia="en-US"/>
              </w:rPr>
              <w:t>megvitatásával (pl. Jancsi hanyagsága, az apa megbocsájtásra való</w:t>
            </w:r>
            <w:r w:rsidR="001F1EFE">
              <w:rPr>
                <w:rFonts w:eastAsiaTheme="minorHAnsi"/>
                <w:lang w:eastAsia="en-US"/>
              </w:rPr>
              <w:t xml:space="preserve"> </w:t>
            </w:r>
            <w:r w:rsidRPr="00481C75">
              <w:rPr>
                <w:rFonts w:eastAsiaTheme="minorHAnsi"/>
                <w:lang w:eastAsia="en-US"/>
              </w:rPr>
              <w:t>képtelensége, a zsiványok pénzének ügye, hűség a francia király</w:t>
            </w:r>
            <w:r w:rsidR="001F1EFE">
              <w:rPr>
                <w:rFonts w:eastAsiaTheme="minorHAnsi"/>
                <w:lang w:eastAsia="en-US"/>
              </w:rPr>
              <w:t xml:space="preserve"> </w:t>
            </w:r>
            <w:r w:rsidRPr="00481C75">
              <w:rPr>
                <w:rFonts w:eastAsiaTheme="minorHAnsi"/>
                <w:lang w:eastAsia="en-US"/>
              </w:rPr>
              <w:t>ajánlatánál).</w:t>
            </w:r>
          </w:p>
          <w:p w:rsidR="00481C75" w:rsidRPr="00481C75" w:rsidRDefault="00481C75" w:rsidP="00481C75">
            <w:pPr>
              <w:adjustRightInd w:val="0"/>
              <w:rPr>
                <w:rFonts w:eastAsiaTheme="minorHAnsi"/>
                <w:lang w:eastAsia="en-US"/>
              </w:rPr>
            </w:pPr>
            <w:r w:rsidRPr="00481C75">
              <w:rPr>
                <w:rFonts w:eastAsiaTheme="minorHAnsi"/>
                <w:lang w:eastAsia="en-US"/>
              </w:rPr>
              <w:t xml:space="preserve">A </w:t>
            </w:r>
            <w:r w:rsidRPr="00481C75">
              <w:rPr>
                <w:rFonts w:eastAsiaTheme="minorHAnsi"/>
                <w:i/>
                <w:iCs/>
                <w:lang w:eastAsia="en-US"/>
              </w:rPr>
              <w:t xml:space="preserve">János vitéz </w:t>
            </w:r>
            <w:r w:rsidRPr="00481C75">
              <w:rPr>
                <w:rFonts w:eastAsiaTheme="minorHAnsi"/>
                <w:lang w:eastAsia="en-US"/>
              </w:rPr>
              <w:t>olvasása, részletes feldolgozása folyamatában az epikai</w:t>
            </w:r>
            <w:r w:rsidR="001F1EFE">
              <w:rPr>
                <w:rFonts w:eastAsiaTheme="minorHAnsi"/>
                <w:lang w:eastAsia="en-US"/>
              </w:rPr>
              <w:t xml:space="preserve"> </w:t>
            </w:r>
            <w:r w:rsidRPr="00481C75">
              <w:rPr>
                <w:rFonts w:eastAsiaTheme="minorHAnsi"/>
                <w:lang w:eastAsia="en-US"/>
              </w:rPr>
              <w:t>jellemzők felismertetése, a mű elemzése és minősítése adott</w:t>
            </w:r>
            <w:r w:rsidR="001F1EFE">
              <w:rPr>
                <w:rFonts w:eastAsiaTheme="minorHAnsi"/>
                <w:lang w:eastAsia="en-US"/>
              </w:rPr>
              <w:t xml:space="preserve"> </w:t>
            </w:r>
            <w:r w:rsidRPr="00481C75">
              <w:rPr>
                <w:rFonts w:eastAsiaTheme="minorHAnsi"/>
                <w:lang w:eastAsia="en-US"/>
              </w:rPr>
              <w:t>szempontokból (pl. tér, idő, cselekmény, szereplő, elbeszélő). A mű</w:t>
            </w:r>
            <w:r w:rsidR="001F1EFE">
              <w:rPr>
                <w:rFonts w:eastAsiaTheme="minorHAnsi"/>
                <w:lang w:eastAsia="en-US"/>
              </w:rPr>
              <w:t xml:space="preserve"> </w:t>
            </w:r>
            <w:r w:rsidRPr="00481C75">
              <w:rPr>
                <w:rFonts w:eastAsiaTheme="minorHAnsi"/>
                <w:lang w:eastAsia="en-US"/>
              </w:rPr>
              <w:t>szereplői érzelmeinek megnevezése, kapcsolatuk értelmezésének</w:t>
            </w:r>
            <w:r w:rsidR="001F1EFE">
              <w:rPr>
                <w:rFonts w:eastAsiaTheme="minorHAnsi"/>
                <w:lang w:eastAsia="en-US"/>
              </w:rPr>
              <w:t xml:space="preserve"> </w:t>
            </w:r>
            <w:r w:rsidRPr="00481C75">
              <w:rPr>
                <w:rFonts w:eastAsiaTheme="minorHAnsi"/>
                <w:lang w:eastAsia="en-US"/>
              </w:rPr>
              <w:t>(egymásra hatásuk, együttműködésének, ellentéteik stb.) fejlesztése.</w:t>
            </w:r>
          </w:p>
          <w:p w:rsidR="00481C75" w:rsidRPr="00481C75" w:rsidRDefault="00481C75" w:rsidP="00481C75">
            <w:pPr>
              <w:adjustRightInd w:val="0"/>
              <w:rPr>
                <w:rFonts w:eastAsiaTheme="minorHAnsi"/>
                <w:lang w:eastAsia="en-US"/>
              </w:rPr>
            </w:pPr>
            <w:r w:rsidRPr="00481C75">
              <w:rPr>
                <w:rFonts w:eastAsiaTheme="minorHAnsi"/>
                <w:lang w:eastAsia="en-US"/>
              </w:rPr>
              <w:t>Együttműködés a mű poétikai, nyelvi sajátosságainak feltárásában.</w:t>
            </w:r>
          </w:p>
          <w:p w:rsidR="00481C75" w:rsidRPr="001F1EFE" w:rsidRDefault="00481C75" w:rsidP="001F1EFE">
            <w:pPr>
              <w:adjustRightInd w:val="0"/>
              <w:rPr>
                <w:rFonts w:eastAsiaTheme="minorHAnsi"/>
                <w:lang w:eastAsia="en-US"/>
              </w:rPr>
            </w:pPr>
            <w:r w:rsidRPr="00481C75">
              <w:rPr>
                <w:rFonts w:eastAsiaTheme="minorHAnsi"/>
                <w:lang w:eastAsia="en-US"/>
              </w:rPr>
              <w:t>Szóbeli és írásbeli fogalmazási képesség fejlesztése különböző</w:t>
            </w:r>
            <w:r w:rsidR="001F1EFE">
              <w:rPr>
                <w:rFonts w:eastAsiaTheme="minorHAnsi"/>
                <w:lang w:eastAsia="en-US"/>
              </w:rPr>
              <w:t xml:space="preserve"> </w:t>
            </w:r>
            <w:r w:rsidRPr="00481C75">
              <w:rPr>
                <w:rFonts w:eastAsiaTheme="minorHAnsi"/>
                <w:lang w:eastAsia="en-US"/>
              </w:rPr>
              <w:t>közlésformájú önálló gyakorlatok révén; élmények, vélemények</w:t>
            </w:r>
            <w:r w:rsidR="001F1EFE">
              <w:rPr>
                <w:rFonts w:eastAsiaTheme="minorHAnsi"/>
                <w:lang w:eastAsia="en-US"/>
              </w:rPr>
              <w:t xml:space="preserve"> </w:t>
            </w:r>
            <w:r w:rsidRPr="00481C75">
              <w:rPr>
                <w:rFonts w:eastAsiaTheme="minorHAnsi"/>
                <w:lang w:eastAsia="en-US"/>
              </w:rPr>
              <w:t>megosztása, memoriterek előadása során</w:t>
            </w:r>
            <w:r>
              <w:rPr>
                <w:rFonts w:ascii="Times#20New#20Roman" w:eastAsiaTheme="minorHAnsi" w:hAnsi="Times#20New#20Roman" w:cs="Times#20New#20Roman"/>
                <w:sz w:val="23"/>
                <w:szCs w:val="23"/>
                <w:lang w:eastAsia="en-US"/>
              </w:rPr>
              <w:t>.</w:t>
            </w:r>
          </w:p>
          <w:p w:rsidR="00481C75" w:rsidRDefault="00481C75" w:rsidP="00481C75">
            <w:pPr>
              <w:pStyle w:val="MyBekezds"/>
              <w:ind w:firstLine="0"/>
              <w:rPr>
                <w:szCs w:val="24"/>
              </w:rPr>
            </w:pPr>
          </w:p>
          <w:p w:rsidR="001F1EFE" w:rsidRDefault="001F1EFE" w:rsidP="00481C75">
            <w:pPr>
              <w:pStyle w:val="MyBekezds"/>
              <w:ind w:firstLine="0"/>
              <w:rPr>
                <w:szCs w:val="24"/>
              </w:rPr>
            </w:pPr>
          </w:p>
          <w:p w:rsidR="00EF54A2" w:rsidRPr="001F1EFE" w:rsidRDefault="00EF54A2" w:rsidP="00481C75">
            <w:pPr>
              <w:pStyle w:val="MyBekezds"/>
              <w:ind w:firstLine="0"/>
              <w:rPr>
                <w:b/>
                <w:szCs w:val="24"/>
                <w:u w:val="single"/>
              </w:rPr>
            </w:pPr>
            <w:r w:rsidRPr="001F1EFE">
              <w:rPr>
                <w:b/>
                <w:szCs w:val="24"/>
                <w:u w:val="single"/>
              </w:rPr>
              <w:t>Petőfi Sándor: János vitéz</w:t>
            </w:r>
          </w:p>
        </w:tc>
        <w:tc>
          <w:tcPr>
            <w:tcW w:w="4606" w:type="dxa"/>
          </w:tcPr>
          <w:p w:rsidR="00481C75" w:rsidRDefault="00481C75" w:rsidP="00481C75">
            <w:pPr>
              <w:spacing w:before="120"/>
              <w:rPr>
                <w:bCs/>
              </w:rPr>
            </w:pPr>
          </w:p>
          <w:p w:rsidR="00481C75" w:rsidRDefault="00481C75" w:rsidP="00481C75">
            <w:pPr>
              <w:spacing w:before="120"/>
              <w:rPr>
                <w:bCs/>
              </w:rPr>
            </w:pPr>
          </w:p>
          <w:p w:rsidR="00481C75" w:rsidRDefault="00481C75" w:rsidP="00481C75">
            <w:pPr>
              <w:spacing w:before="120"/>
              <w:rPr>
                <w:bCs/>
              </w:rPr>
            </w:pPr>
          </w:p>
          <w:p w:rsidR="00481C75" w:rsidRDefault="00481C75" w:rsidP="00481C75">
            <w:pPr>
              <w:spacing w:before="120"/>
              <w:rPr>
                <w:bCs/>
              </w:rPr>
            </w:pPr>
          </w:p>
          <w:p w:rsidR="001F1EFE" w:rsidRDefault="001F1EFE" w:rsidP="00481C75">
            <w:pPr>
              <w:spacing w:before="120"/>
              <w:rPr>
                <w:bCs/>
              </w:rPr>
            </w:pPr>
          </w:p>
          <w:p w:rsidR="001F1EFE" w:rsidRDefault="001F1EFE" w:rsidP="00481C75">
            <w:pPr>
              <w:spacing w:before="120"/>
              <w:rPr>
                <w:bCs/>
              </w:rPr>
            </w:pPr>
          </w:p>
          <w:p w:rsidR="001F1EFE" w:rsidRDefault="001F1EFE" w:rsidP="00481C75">
            <w:pPr>
              <w:spacing w:before="120"/>
              <w:rPr>
                <w:bCs/>
              </w:rPr>
            </w:pPr>
          </w:p>
          <w:p w:rsidR="001F1EFE" w:rsidRDefault="001F1EFE" w:rsidP="00481C75">
            <w:pPr>
              <w:spacing w:before="120"/>
              <w:rPr>
                <w:bCs/>
              </w:rPr>
            </w:pPr>
          </w:p>
          <w:p w:rsidR="001F1EFE" w:rsidRDefault="001F1EFE" w:rsidP="00481C75">
            <w:pPr>
              <w:spacing w:before="120"/>
              <w:rPr>
                <w:bCs/>
              </w:rPr>
            </w:pPr>
          </w:p>
          <w:p w:rsidR="001F1EFE" w:rsidRDefault="001F1EFE" w:rsidP="00481C75">
            <w:pPr>
              <w:spacing w:before="120"/>
              <w:rPr>
                <w:bCs/>
              </w:rPr>
            </w:pPr>
          </w:p>
          <w:p w:rsidR="001F1EFE" w:rsidRDefault="001F1EFE" w:rsidP="00481C75">
            <w:pPr>
              <w:spacing w:before="120"/>
              <w:rPr>
                <w:bCs/>
              </w:rPr>
            </w:pPr>
          </w:p>
          <w:p w:rsidR="001F1EFE" w:rsidRDefault="001F1EFE" w:rsidP="00481C75">
            <w:pPr>
              <w:spacing w:before="120"/>
              <w:rPr>
                <w:bCs/>
              </w:rPr>
            </w:pPr>
          </w:p>
          <w:p w:rsidR="001F1EFE" w:rsidRDefault="001F1EFE" w:rsidP="00481C75">
            <w:pPr>
              <w:spacing w:before="120"/>
              <w:rPr>
                <w:bCs/>
              </w:rPr>
            </w:pPr>
          </w:p>
          <w:p w:rsidR="001F1EFE" w:rsidRDefault="001F1EFE" w:rsidP="00481C75">
            <w:pPr>
              <w:spacing w:before="120"/>
              <w:rPr>
                <w:bCs/>
              </w:rPr>
            </w:pPr>
          </w:p>
          <w:p w:rsidR="001F1EFE" w:rsidRDefault="001F1EFE" w:rsidP="00481C75">
            <w:pPr>
              <w:spacing w:before="120"/>
              <w:rPr>
                <w:bCs/>
              </w:rPr>
            </w:pPr>
          </w:p>
          <w:p w:rsidR="001F1EFE" w:rsidRDefault="001F1EFE" w:rsidP="00481C75">
            <w:pPr>
              <w:spacing w:before="120"/>
              <w:rPr>
                <w:bCs/>
              </w:rPr>
            </w:pPr>
          </w:p>
          <w:p w:rsidR="001F1EFE" w:rsidRDefault="001F1EFE" w:rsidP="00481C75">
            <w:pPr>
              <w:spacing w:before="120"/>
              <w:rPr>
                <w:bCs/>
              </w:rPr>
            </w:pPr>
          </w:p>
          <w:p w:rsidR="001F1EFE" w:rsidRDefault="001F1EFE" w:rsidP="00481C75">
            <w:pPr>
              <w:spacing w:before="120"/>
              <w:rPr>
                <w:bCs/>
              </w:rPr>
            </w:pPr>
          </w:p>
          <w:p w:rsidR="001F1EFE" w:rsidRDefault="001F1EFE" w:rsidP="00481C75">
            <w:pPr>
              <w:spacing w:before="120"/>
              <w:rPr>
                <w:bCs/>
              </w:rPr>
            </w:pPr>
          </w:p>
          <w:p w:rsidR="001F1EFE" w:rsidRDefault="001F1EFE" w:rsidP="00481C75">
            <w:pPr>
              <w:spacing w:before="120"/>
              <w:rPr>
                <w:bCs/>
              </w:rPr>
            </w:pPr>
          </w:p>
          <w:p w:rsidR="00EF54A2" w:rsidRPr="00A86CEE" w:rsidRDefault="00EF54A2" w:rsidP="00E04D9A">
            <w:pPr>
              <w:spacing w:before="120"/>
            </w:pPr>
            <w:r w:rsidRPr="00A86CEE">
              <w:rPr>
                <w:bCs/>
              </w:rPr>
              <w:t xml:space="preserve">Mese és valóság a János vitéz történetében. A szerkezet és a megjelenítés eszközei Petőfi elbeszélő költeményében (a fejezetek rendje, csoportosíthatósága, a hős, a kaland, az erkölcsi választások). </w:t>
            </w:r>
            <w:r w:rsidRPr="00A86CEE">
              <w:t xml:space="preserve">A mű mesei elemei (cselekmény, hősök) – népies elbeszélő költemény/verses mese. </w:t>
            </w:r>
          </w:p>
          <w:p w:rsidR="00EF54A2" w:rsidRPr="00A86CEE" w:rsidRDefault="00EF54A2" w:rsidP="00E04D9A">
            <w:r w:rsidRPr="00A86CEE">
              <w:t>Kukorica Jancsi útja, tettei, választásai (értelmezés, jellemzés).</w:t>
            </w:r>
          </w:p>
          <w:p w:rsidR="00EF54A2" w:rsidRPr="00F24EE4" w:rsidRDefault="00EF54A2" w:rsidP="00E04D9A">
            <w:r w:rsidRPr="00F24EE4">
              <w:t>A megjelenítés eszközei (az egységenkénti feldolgozás során néhány poétikai eszköz megismerése: képek, pl. hasonlat, megszemélyesítés, metafora; alakzatok, pl. ellentét, párhuzam, felsorolás, megszólítás, felkiáltás, kérdés).</w:t>
            </w:r>
          </w:p>
          <w:p w:rsidR="00EF54A2" w:rsidRDefault="00EF54A2" w:rsidP="00E04D9A">
            <w:pPr>
              <w:rPr>
                <w:bCs/>
              </w:rPr>
            </w:pPr>
            <w:r w:rsidRPr="00F24EE4">
              <w:rPr>
                <w:bCs/>
              </w:rPr>
              <w:t>Az ütemhangsúlyos verselés.</w:t>
            </w:r>
          </w:p>
          <w:p w:rsidR="001F1EFE" w:rsidRDefault="001F1EFE" w:rsidP="00E04D9A">
            <w:pPr>
              <w:rPr>
                <w:bCs/>
              </w:rPr>
            </w:pPr>
          </w:p>
          <w:p w:rsidR="005652C0" w:rsidRPr="005652C0" w:rsidRDefault="005652C0" w:rsidP="00481C75">
            <w:pPr>
              <w:rPr>
                <w:b/>
                <w:bCs/>
                <w:sz w:val="28"/>
                <w:szCs w:val="28"/>
              </w:rPr>
            </w:pPr>
            <w:r w:rsidRPr="005652C0">
              <w:rPr>
                <w:b/>
                <w:bCs/>
                <w:sz w:val="28"/>
                <w:szCs w:val="28"/>
              </w:rPr>
              <w:t>Fejlesztési követelmények</w:t>
            </w:r>
          </w:p>
          <w:p w:rsidR="005652C0" w:rsidRDefault="005652C0" w:rsidP="00481C75">
            <w:pPr>
              <w:rPr>
                <w:bCs/>
              </w:rPr>
            </w:pPr>
          </w:p>
          <w:p w:rsidR="005652C0" w:rsidRDefault="00946957" w:rsidP="00946957">
            <w:pPr>
              <w:rPr>
                <w:bCs/>
              </w:rPr>
            </w:pPr>
            <w:r>
              <w:rPr>
                <w:bCs/>
              </w:rPr>
              <w:t xml:space="preserve">Tanári segítséggel rövid, egyszerű tartalmi, szerkezeti és stilisztikai elemzések készítése a </w:t>
            </w:r>
            <w:r w:rsidRPr="001E2396">
              <w:rPr>
                <w:bCs/>
                <w:i/>
              </w:rPr>
              <w:t>János vitézből</w:t>
            </w:r>
            <w:r>
              <w:rPr>
                <w:bCs/>
              </w:rPr>
              <w:t xml:space="preserve">. </w:t>
            </w:r>
          </w:p>
          <w:p w:rsidR="00946957" w:rsidRDefault="00946957" w:rsidP="00946957">
            <w:pPr>
              <w:rPr>
                <w:bCs/>
              </w:rPr>
            </w:pPr>
            <w:r>
              <w:rPr>
                <w:bCs/>
              </w:rPr>
              <w:t>Szerelem, hűség, önfeláldozás felismerése János vitéz és Iluska kapcsolatán keresztül.</w:t>
            </w:r>
          </w:p>
          <w:p w:rsidR="00946957" w:rsidRDefault="00946957" w:rsidP="00946957">
            <w:pPr>
              <w:rPr>
                <w:bCs/>
              </w:rPr>
            </w:pPr>
            <w:r>
              <w:rPr>
                <w:bCs/>
              </w:rPr>
              <w:t>Az osztállyal kooperálva a jelenetek elemzése, és ennek kapcsán a saját önismeret fejlesztése.</w:t>
            </w:r>
          </w:p>
          <w:p w:rsidR="00946957" w:rsidRDefault="00946957" w:rsidP="00946957">
            <w:pPr>
              <w:rPr>
                <w:bCs/>
              </w:rPr>
            </w:pPr>
            <w:r>
              <w:rPr>
                <w:bCs/>
              </w:rPr>
              <w:t xml:space="preserve">A szakkifejezések mind tudatosabb használata írásbeli szövegalkotásban, feleltekben (hős, mese, valóság, erkölcsi döntés), értelmezésekben az esztétikai szempont is egyre adekvátabb érvényesítése. </w:t>
            </w:r>
          </w:p>
          <w:p w:rsidR="00946957" w:rsidRDefault="00946957" w:rsidP="00946957">
            <w:pPr>
              <w:rPr>
                <w:bCs/>
              </w:rPr>
            </w:pPr>
            <w:r>
              <w:rPr>
                <w:bCs/>
              </w:rPr>
              <w:t xml:space="preserve">A </w:t>
            </w:r>
            <w:r w:rsidRPr="001E2396">
              <w:rPr>
                <w:bCs/>
                <w:i/>
              </w:rPr>
              <w:t>János vitéz</w:t>
            </w:r>
            <w:r>
              <w:rPr>
                <w:bCs/>
              </w:rPr>
              <w:t xml:space="preserve"> egy részletének szöveghű felidézése. </w:t>
            </w:r>
          </w:p>
          <w:p w:rsidR="00946957" w:rsidRDefault="00946957" w:rsidP="00946957">
            <w:pPr>
              <w:rPr>
                <w:bCs/>
              </w:rPr>
            </w:pPr>
            <w:r>
              <w:rPr>
                <w:bCs/>
              </w:rPr>
              <w:t xml:space="preserve">Illusztrációk, hanganyagok keresése a </w:t>
            </w:r>
            <w:r w:rsidRPr="001E2396">
              <w:rPr>
                <w:bCs/>
                <w:i/>
              </w:rPr>
              <w:t>János vitézhez</w:t>
            </w:r>
            <w:r>
              <w:rPr>
                <w:bCs/>
              </w:rPr>
              <w:t xml:space="preserve"> az interneten.</w:t>
            </w:r>
          </w:p>
          <w:p w:rsidR="005652C0" w:rsidRDefault="005652C0" w:rsidP="00481C75">
            <w:pPr>
              <w:rPr>
                <w:bCs/>
              </w:rPr>
            </w:pPr>
          </w:p>
          <w:p w:rsidR="001F1EFE" w:rsidRPr="001F1EFE" w:rsidRDefault="001F1EFE" w:rsidP="00481C75">
            <w:pPr>
              <w:rPr>
                <w:b/>
                <w:bCs/>
                <w:sz w:val="28"/>
                <w:szCs w:val="28"/>
              </w:rPr>
            </w:pPr>
            <w:r w:rsidRPr="001F1EFE">
              <w:rPr>
                <w:b/>
                <w:bCs/>
                <w:sz w:val="28"/>
                <w:szCs w:val="28"/>
              </w:rPr>
              <w:t>Kapcsolódási pontok:</w:t>
            </w:r>
          </w:p>
          <w:p w:rsidR="00044049" w:rsidRDefault="00044049" w:rsidP="00044049">
            <w:pPr>
              <w:adjustRightInd w:val="0"/>
              <w:rPr>
                <w:rFonts w:ascii="TimesNewRomanPS-ItalicMT" w:eastAsiaTheme="minorHAnsi" w:hAnsi="TimesNewRomanPS-ItalicMT" w:cs="TimesNewRomanPS-ItalicMT"/>
                <w:i/>
                <w:iCs/>
                <w:sz w:val="23"/>
                <w:szCs w:val="23"/>
                <w:lang w:eastAsia="en-US"/>
              </w:rPr>
            </w:pPr>
          </w:p>
          <w:p w:rsidR="00044049" w:rsidRPr="00044049" w:rsidRDefault="00044049" w:rsidP="00044049">
            <w:pPr>
              <w:adjustRightInd w:val="0"/>
              <w:rPr>
                <w:rFonts w:eastAsiaTheme="minorHAnsi"/>
                <w:i/>
                <w:iCs/>
                <w:lang w:eastAsia="en-US"/>
              </w:rPr>
            </w:pPr>
            <w:r w:rsidRPr="00044049">
              <w:rPr>
                <w:rFonts w:eastAsiaTheme="minorHAnsi"/>
                <w:i/>
                <w:iCs/>
                <w:lang w:eastAsia="en-US"/>
              </w:rPr>
              <w:t>Informatika:</w:t>
            </w:r>
          </w:p>
          <w:p w:rsidR="00044049" w:rsidRPr="00044049" w:rsidRDefault="00044049" w:rsidP="00044049">
            <w:pPr>
              <w:adjustRightInd w:val="0"/>
              <w:rPr>
                <w:rFonts w:eastAsiaTheme="minorHAnsi"/>
                <w:lang w:eastAsia="en-US"/>
              </w:rPr>
            </w:pPr>
            <w:r w:rsidRPr="00044049">
              <w:rPr>
                <w:rFonts w:eastAsiaTheme="minorHAnsi"/>
                <w:lang w:eastAsia="en-US"/>
              </w:rPr>
              <w:t>adatok, illusztrációk,</w:t>
            </w:r>
            <w:r>
              <w:rPr>
                <w:rFonts w:eastAsiaTheme="minorHAnsi"/>
                <w:lang w:eastAsia="en-US"/>
              </w:rPr>
              <w:t xml:space="preserve"> </w:t>
            </w:r>
            <w:r w:rsidRPr="00044049">
              <w:rPr>
                <w:rFonts w:eastAsiaTheme="minorHAnsi"/>
                <w:lang w:eastAsia="en-US"/>
              </w:rPr>
              <w:t>hanganyagok keresése</w:t>
            </w:r>
          </w:p>
          <w:p w:rsidR="00044049" w:rsidRPr="00044049" w:rsidRDefault="00044049" w:rsidP="00044049">
            <w:pPr>
              <w:adjustRightInd w:val="0"/>
              <w:rPr>
                <w:rFonts w:eastAsiaTheme="minorHAnsi"/>
                <w:lang w:eastAsia="en-US"/>
              </w:rPr>
            </w:pPr>
            <w:r w:rsidRPr="00044049">
              <w:rPr>
                <w:rFonts w:eastAsiaTheme="minorHAnsi"/>
                <w:lang w:eastAsia="en-US"/>
              </w:rPr>
              <w:t>az interneten.</w:t>
            </w:r>
          </w:p>
          <w:p w:rsidR="00044049" w:rsidRPr="00044049" w:rsidRDefault="00044049" w:rsidP="00044049">
            <w:pPr>
              <w:adjustRightInd w:val="0"/>
              <w:rPr>
                <w:rFonts w:eastAsiaTheme="minorHAnsi"/>
                <w:i/>
                <w:iCs/>
                <w:lang w:eastAsia="en-US"/>
              </w:rPr>
            </w:pPr>
            <w:r w:rsidRPr="00044049">
              <w:rPr>
                <w:rFonts w:eastAsiaTheme="minorHAnsi"/>
                <w:i/>
                <w:iCs/>
                <w:lang w:eastAsia="en-US"/>
              </w:rPr>
              <w:t>Vizuális kultúra:</w:t>
            </w:r>
          </w:p>
          <w:p w:rsidR="00044049" w:rsidRPr="00044049" w:rsidRDefault="00044049" w:rsidP="00044049">
            <w:pPr>
              <w:adjustRightInd w:val="0"/>
              <w:rPr>
                <w:rFonts w:eastAsiaTheme="minorHAnsi"/>
                <w:lang w:eastAsia="en-US"/>
              </w:rPr>
            </w:pPr>
            <w:r w:rsidRPr="00044049">
              <w:rPr>
                <w:rFonts w:eastAsiaTheme="minorHAnsi"/>
                <w:lang w:eastAsia="en-US"/>
              </w:rPr>
              <w:t>irodalmi és</w:t>
            </w:r>
            <w:r>
              <w:rPr>
                <w:rFonts w:eastAsiaTheme="minorHAnsi"/>
                <w:lang w:eastAsia="en-US"/>
              </w:rPr>
              <w:t xml:space="preserve"> </w:t>
            </w:r>
            <w:r w:rsidRPr="00044049">
              <w:rPr>
                <w:rFonts w:eastAsiaTheme="minorHAnsi"/>
                <w:lang w:eastAsia="en-US"/>
              </w:rPr>
              <w:t>képzőművészeti</w:t>
            </w:r>
            <w:r>
              <w:rPr>
                <w:rFonts w:eastAsiaTheme="minorHAnsi"/>
                <w:lang w:eastAsia="en-US"/>
              </w:rPr>
              <w:t xml:space="preserve"> </w:t>
            </w:r>
            <w:r w:rsidRPr="00044049">
              <w:rPr>
                <w:rFonts w:eastAsiaTheme="minorHAnsi"/>
                <w:lang w:eastAsia="en-US"/>
              </w:rPr>
              <w:t>műfajok közötti</w:t>
            </w:r>
          </w:p>
          <w:p w:rsidR="00044049" w:rsidRPr="00044049" w:rsidRDefault="00044049" w:rsidP="00044049">
            <w:pPr>
              <w:adjustRightInd w:val="0"/>
              <w:rPr>
                <w:rFonts w:eastAsiaTheme="minorHAnsi"/>
                <w:lang w:eastAsia="en-US"/>
              </w:rPr>
            </w:pPr>
            <w:r w:rsidRPr="00044049">
              <w:rPr>
                <w:rFonts w:eastAsiaTheme="minorHAnsi"/>
                <w:lang w:eastAsia="en-US"/>
              </w:rPr>
              <w:t>hasonlóságok és</w:t>
            </w:r>
            <w:r>
              <w:rPr>
                <w:rFonts w:eastAsiaTheme="minorHAnsi"/>
                <w:lang w:eastAsia="en-US"/>
              </w:rPr>
              <w:t xml:space="preserve"> </w:t>
            </w:r>
            <w:r w:rsidRPr="00044049">
              <w:rPr>
                <w:rFonts w:eastAsiaTheme="minorHAnsi"/>
                <w:lang w:eastAsia="en-US"/>
              </w:rPr>
              <w:t>különbségek</w:t>
            </w:r>
            <w:r>
              <w:rPr>
                <w:rFonts w:eastAsiaTheme="minorHAnsi"/>
                <w:lang w:eastAsia="en-US"/>
              </w:rPr>
              <w:t xml:space="preserve"> </w:t>
            </w:r>
            <w:r w:rsidRPr="00044049">
              <w:rPr>
                <w:rFonts w:eastAsiaTheme="minorHAnsi"/>
                <w:lang w:eastAsia="en-US"/>
              </w:rPr>
              <w:t>felfedezése. Irodalmi</w:t>
            </w:r>
            <w:r>
              <w:rPr>
                <w:rFonts w:eastAsiaTheme="minorHAnsi"/>
                <w:lang w:eastAsia="en-US"/>
              </w:rPr>
              <w:t xml:space="preserve"> </w:t>
            </w:r>
            <w:r w:rsidRPr="00044049">
              <w:rPr>
                <w:rFonts w:eastAsiaTheme="minorHAnsi"/>
                <w:lang w:eastAsia="en-US"/>
              </w:rPr>
              <w:t>szövegek vizuális</w:t>
            </w:r>
            <w:r>
              <w:rPr>
                <w:rFonts w:eastAsiaTheme="minorHAnsi"/>
                <w:lang w:eastAsia="en-US"/>
              </w:rPr>
              <w:t xml:space="preserve"> </w:t>
            </w:r>
            <w:r w:rsidRPr="00044049">
              <w:rPr>
                <w:rFonts w:eastAsiaTheme="minorHAnsi"/>
                <w:lang w:eastAsia="en-US"/>
              </w:rPr>
              <w:t>nyelvre fordításának</w:t>
            </w:r>
            <w:r>
              <w:rPr>
                <w:rFonts w:eastAsiaTheme="minorHAnsi"/>
                <w:lang w:eastAsia="en-US"/>
              </w:rPr>
              <w:t xml:space="preserve"> </w:t>
            </w:r>
            <w:r w:rsidRPr="00044049">
              <w:rPr>
                <w:rFonts w:eastAsiaTheme="minorHAnsi"/>
                <w:lang w:eastAsia="en-US"/>
              </w:rPr>
              <w:t>lehetőségei.</w:t>
            </w:r>
          </w:p>
          <w:p w:rsidR="001F1EFE" w:rsidRPr="00F24EE4" w:rsidRDefault="001F1EFE" w:rsidP="00044049"/>
        </w:tc>
      </w:tr>
      <w:tr w:rsidR="00EF54A2" w:rsidRPr="00E748AF" w:rsidTr="00481C75">
        <w:tc>
          <w:tcPr>
            <w:tcW w:w="4606" w:type="dxa"/>
          </w:tcPr>
          <w:p w:rsidR="002F6A6E" w:rsidRPr="002F6A6E" w:rsidRDefault="002F6A6E" w:rsidP="002F6A6E">
            <w:pPr>
              <w:adjustRightInd w:val="0"/>
              <w:rPr>
                <w:rFonts w:eastAsiaTheme="minorHAnsi"/>
                <w:b/>
                <w:bCs/>
                <w:sz w:val="28"/>
                <w:szCs w:val="28"/>
                <w:lang w:eastAsia="en-US"/>
              </w:rPr>
            </w:pPr>
            <w:r w:rsidRPr="002F6A6E">
              <w:rPr>
                <w:rFonts w:eastAsiaTheme="minorHAnsi"/>
                <w:b/>
                <w:bCs/>
                <w:sz w:val="28"/>
                <w:szCs w:val="28"/>
                <w:lang w:eastAsia="en-US"/>
              </w:rPr>
              <w:t xml:space="preserve">Előzetes tudás </w:t>
            </w:r>
          </w:p>
          <w:p w:rsidR="002F6A6E" w:rsidRPr="002F6A6E" w:rsidRDefault="002F6A6E" w:rsidP="002F6A6E">
            <w:pPr>
              <w:adjustRightInd w:val="0"/>
              <w:rPr>
                <w:rFonts w:eastAsiaTheme="minorHAnsi"/>
                <w:lang w:eastAsia="en-US"/>
              </w:rPr>
            </w:pPr>
            <w:r w:rsidRPr="002F6A6E">
              <w:rPr>
                <w:rFonts w:eastAsiaTheme="minorHAnsi"/>
                <w:lang w:eastAsia="en-US"/>
              </w:rPr>
              <w:t xml:space="preserve">Petőfi Sándor: </w:t>
            </w:r>
            <w:r w:rsidRPr="002F6A6E">
              <w:rPr>
                <w:rFonts w:eastAsiaTheme="minorHAnsi"/>
                <w:i/>
                <w:iCs/>
                <w:lang w:eastAsia="en-US"/>
              </w:rPr>
              <w:t>János vitéz</w:t>
            </w:r>
            <w:r w:rsidRPr="002F6A6E">
              <w:rPr>
                <w:rFonts w:eastAsiaTheme="minorHAnsi"/>
                <w:lang w:eastAsia="en-US"/>
              </w:rPr>
              <w:t>.</w:t>
            </w:r>
          </w:p>
          <w:p w:rsidR="002F6A6E" w:rsidRPr="002F6A6E" w:rsidRDefault="002F6A6E" w:rsidP="002F6A6E">
            <w:pPr>
              <w:adjustRightInd w:val="0"/>
              <w:rPr>
                <w:rFonts w:eastAsiaTheme="minorHAnsi"/>
                <w:b/>
                <w:bCs/>
                <w:sz w:val="28"/>
                <w:szCs w:val="28"/>
                <w:lang w:eastAsia="en-US"/>
              </w:rPr>
            </w:pPr>
            <w:r w:rsidRPr="002F6A6E">
              <w:rPr>
                <w:rFonts w:eastAsiaTheme="minorHAnsi"/>
                <w:b/>
                <w:bCs/>
                <w:sz w:val="28"/>
                <w:szCs w:val="28"/>
                <w:lang w:eastAsia="en-US"/>
              </w:rPr>
              <w:t>A tematikai egység</w:t>
            </w:r>
            <w:r>
              <w:rPr>
                <w:rFonts w:eastAsiaTheme="minorHAnsi"/>
                <w:b/>
                <w:bCs/>
                <w:sz w:val="28"/>
                <w:szCs w:val="28"/>
                <w:lang w:eastAsia="en-US"/>
              </w:rPr>
              <w:t xml:space="preserve"> </w:t>
            </w:r>
            <w:r w:rsidRPr="002F6A6E">
              <w:rPr>
                <w:rFonts w:eastAsiaTheme="minorHAnsi"/>
                <w:b/>
                <w:bCs/>
                <w:sz w:val="28"/>
                <w:szCs w:val="28"/>
                <w:lang w:eastAsia="en-US"/>
              </w:rPr>
              <w:t>nevelési-fejlesztési</w:t>
            </w:r>
            <w:r>
              <w:rPr>
                <w:rFonts w:eastAsiaTheme="minorHAnsi"/>
                <w:b/>
                <w:bCs/>
                <w:sz w:val="28"/>
                <w:szCs w:val="28"/>
                <w:lang w:eastAsia="en-US"/>
              </w:rPr>
              <w:t xml:space="preserve"> </w:t>
            </w:r>
            <w:r w:rsidRPr="002F6A6E">
              <w:rPr>
                <w:rFonts w:eastAsiaTheme="minorHAnsi"/>
                <w:b/>
                <w:bCs/>
                <w:sz w:val="28"/>
                <w:szCs w:val="28"/>
                <w:lang w:eastAsia="en-US"/>
              </w:rPr>
              <w:t>céljai</w:t>
            </w:r>
          </w:p>
          <w:p w:rsidR="002F6A6E" w:rsidRPr="002F6A6E" w:rsidRDefault="002F6A6E" w:rsidP="002F6A6E">
            <w:pPr>
              <w:adjustRightInd w:val="0"/>
              <w:rPr>
                <w:rFonts w:eastAsiaTheme="minorHAnsi"/>
                <w:lang w:eastAsia="en-US"/>
              </w:rPr>
            </w:pPr>
            <w:r w:rsidRPr="002F6A6E">
              <w:rPr>
                <w:rFonts w:eastAsiaTheme="minorHAnsi"/>
                <w:lang w:eastAsia="en-US"/>
              </w:rPr>
              <w:t>Annak felismertetése, hogy az irodalom a mindennapi élettel és a</w:t>
            </w:r>
            <w:r>
              <w:rPr>
                <w:rFonts w:eastAsiaTheme="minorHAnsi"/>
                <w:lang w:eastAsia="en-US"/>
              </w:rPr>
              <w:t xml:space="preserve"> </w:t>
            </w:r>
            <w:r w:rsidRPr="002F6A6E">
              <w:rPr>
                <w:rFonts w:eastAsiaTheme="minorHAnsi"/>
                <w:lang w:eastAsia="en-US"/>
              </w:rPr>
              <w:t>személyes tapasztalatokkal párhuzamos problémafolyamokra utal,</w:t>
            </w:r>
            <w:r>
              <w:rPr>
                <w:rFonts w:eastAsiaTheme="minorHAnsi"/>
                <w:lang w:eastAsia="en-US"/>
              </w:rPr>
              <w:t xml:space="preserve"> </w:t>
            </w:r>
            <w:r w:rsidRPr="002F6A6E">
              <w:rPr>
                <w:rFonts w:eastAsiaTheme="minorHAnsi"/>
                <w:lang w:eastAsia="en-US"/>
              </w:rPr>
              <w:t>azokat ábrázolja és elemzi a maga eszközeivel.</w:t>
            </w:r>
          </w:p>
          <w:p w:rsidR="002F6A6E" w:rsidRPr="002F6A6E" w:rsidRDefault="002F6A6E" w:rsidP="002F6A6E">
            <w:pPr>
              <w:pStyle w:val="MyBekezds"/>
              <w:ind w:firstLine="0"/>
              <w:rPr>
                <w:bCs/>
                <w:szCs w:val="24"/>
              </w:rPr>
            </w:pPr>
          </w:p>
          <w:p w:rsidR="002F6A6E" w:rsidRPr="002F6A6E" w:rsidRDefault="002F6A6E" w:rsidP="002F6A6E">
            <w:pPr>
              <w:pStyle w:val="MyBekezds"/>
              <w:ind w:firstLine="0"/>
              <w:rPr>
                <w:bCs/>
                <w:szCs w:val="24"/>
              </w:rPr>
            </w:pPr>
          </w:p>
          <w:p w:rsidR="00EF54A2" w:rsidRPr="002F6A6E" w:rsidRDefault="00EF54A2" w:rsidP="002F6A6E">
            <w:pPr>
              <w:pStyle w:val="MyBekezds"/>
              <w:ind w:firstLine="0"/>
              <w:rPr>
                <w:b/>
                <w:szCs w:val="24"/>
                <w:u w:val="single"/>
              </w:rPr>
            </w:pPr>
            <w:r w:rsidRPr="002F6A6E">
              <w:rPr>
                <w:b/>
                <w:bCs/>
                <w:szCs w:val="24"/>
                <w:u w:val="single"/>
              </w:rPr>
              <w:t>Tematikus</w:t>
            </w:r>
            <w:r w:rsidRPr="002F6A6E">
              <w:rPr>
                <w:b/>
                <w:szCs w:val="24"/>
                <w:u w:val="single"/>
              </w:rPr>
              <w:t>–</w:t>
            </w:r>
            <w:r w:rsidRPr="002F6A6E">
              <w:rPr>
                <w:b/>
                <w:bCs/>
                <w:szCs w:val="24"/>
                <w:u w:val="single"/>
              </w:rPr>
              <w:t>motivikus összevetési gyakorlatok a János vitéz kapcsán</w:t>
            </w:r>
          </w:p>
        </w:tc>
        <w:tc>
          <w:tcPr>
            <w:tcW w:w="4606" w:type="dxa"/>
          </w:tcPr>
          <w:p w:rsidR="002F6A6E" w:rsidRDefault="002F6A6E" w:rsidP="00481C75">
            <w:pPr>
              <w:spacing w:before="120"/>
            </w:pPr>
          </w:p>
          <w:p w:rsidR="002F6A6E" w:rsidRDefault="002F6A6E" w:rsidP="00481C75">
            <w:pPr>
              <w:spacing w:before="120"/>
            </w:pPr>
          </w:p>
          <w:p w:rsidR="002F6A6E" w:rsidRDefault="002F6A6E" w:rsidP="00481C75">
            <w:pPr>
              <w:spacing w:before="120"/>
            </w:pPr>
          </w:p>
          <w:p w:rsidR="002F6A6E" w:rsidRDefault="002F6A6E" w:rsidP="00481C75">
            <w:pPr>
              <w:spacing w:before="120"/>
            </w:pPr>
          </w:p>
          <w:p w:rsidR="002F6A6E" w:rsidRDefault="002F6A6E" w:rsidP="00481C75">
            <w:pPr>
              <w:spacing w:before="120"/>
            </w:pPr>
          </w:p>
          <w:p w:rsidR="002F6A6E" w:rsidRDefault="002F6A6E" w:rsidP="00481C75">
            <w:pPr>
              <w:spacing w:before="120"/>
            </w:pPr>
          </w:p>
          <w:p w:rsidR="002F6A6E" w:rsidRDefault="002F6A6E" w:rsidP="00481C75">
            <w:pPr>
              <w:spacing w:before="120"/>
            </w:pPr>
          </w:p>
          <w:p w:rsidR="002F6A6E" w:rsidRDefault="002F6A6E" w:rsidP="00481C75">
            <w:pPr>
              <w:spacing w:before="120"/>
            </w:pPr>
          </w:p>
          <w:p w:rsidR="002F6A6E" w:rsidRDefault="002F6A6E" w:rsidP="00481C75">
            <w:pPr>
              <w:spacing w:before="120"/>
            </w:pPr>
          </w:p>
          <w:p w:rsidR="00EF54A2" w:rsidRDefault="00EF54A2" w:rsidP="00E04D9A">
            <w:pPr>
              <w:spacing w:before="120"/>
            </w:pPr>
            <w:r w:rsidRPr="00A86CEE">
              <w:t xml:space="preserve">Emberi élethelyzetek felidézése és elemzése a János vitéz jelenetei kapcsán, pl. meggyőzés (a patakparton), fenyegetés (a gazda), gyász (Iluska elvesztése), alkoholizmus (zsiványok), karrier (Jancsi huszárnak áll). </w:t>
            </w:r>
          </w:p>
          <w:p w:rsidR="005652C0" w:rsidRDefault="005652C0" w:rsidP="00E04D9A">
            <w:pPr>
              <w:spacing w:before="120"/>
              <w:rPr>
                <w:b/>
                <w:sz w:val="28"/>
                <w:szCs w:val="28"/>
              </w:rPr>
            </w:pPr>
            <w:r>
              <w:rPr>
                <w:b/>
                <w:sz w:val="28"/>
                <w:szCs w:val="28"/>
              </w:rPr>
              <w:t>Fejlesztési követelmények</w:t>
            </w:r>
          </w:p>
          <w:p w:rsidR="005652C0" w:rsidRPr="005652C0" w:rsidRDefault="005652C0" w:rsidP="00E04D9A">
            <w:pPr>
              <w:adjustRightInd w:val="0"/>
              <w:rPr>
                <w:rFonts w:eastAsiaTheme="minorHAnsi"/>
                <w:lang w:eastAsia="en-US"/>
              </w:rPr>
            </w:pPr>
            <w:r w:rsidRPr="005652C0">
              <w:rPr>
                <w:rFonts w:eastAsiaTheme="minorHAnsi"/>
                <w:lang w:eastAsia="en-US"/>
              </w:rPr>
              <w:t>Csoportmunkában vagy tanári</w:t>
            </w:r>
            <w:r>
              <w:rPr>
                <w:rFonts w:eastAsiaTheme="minorHAnsi"/>
                <w:lang w:eastAsia="en-US"/>
              </w:rPr>
              <w:t xml:space="preserve"> </w:t>
            </w:r>
            <w:r w:rsidRPr="005652C0">
              <w:rPr>
                <w:rFonts w:eastAsiaTheme="minorHAnsi"/>
                <w:lang w:eastAsia="en-US"/>
              </w:rPr>
              <w:t>irányítással tematikus</w:t>
            </w:r>
            <w:r>
              <w:rPr>
                <w:rFonts w:eastAsiaTheme="minorHAnsi"/>
                <w:lang w:eastAsia="en-US"/>
              </w:rPr>
              <w:t xml:space="preserve"> </w:t>
            </w:r>
            <w:r w:rsidRPr="005652C0">
              <w:rPr>
                <w:rFonts w:eastAsiaTheme="minorHAnsi"/>
                <w:lang w:eastAsia="en-US"/>
              </w:rPr>
              <w:t>kristályosodási pontok kiragadása</w:t>
            </w:r>
          </w:p>
          <w:p w:rsidR="005652C0" w:rsidRPr="005652C0" w:rsidRDefault="005652C0" w:rsidP="00E04D9A">
            <w:pPr>
              <w:adjustRightInd w:val="0"/>
              <w:rPr>
                <w:rFonts w:eastAsiaTheme="minorHAnsi"/>
                <w:lang w:eastAsia="en-US"/>
              </w:rPr>
            </w:pPr>
            <w:r w:rsidRPr="005652C0">
              <w:rPr>
                <w:rFonts w:eastAsiaTheme="minorHAnsi"/>
                <w:lang w:eastAsia="en-US"/>
              </w:rPr>
              <w:t>a történetfolyamból.</w:t>
            </w:r>
          </w:p>
          <w:p w:rsidR="005652C0" w:rsidRPr="005652C0" w:rsidRDefault="005652C0" w:rsidP="00E04D9A">
            <w:pPr>
              <w:adjustRightInd w:val="0"/>
              <w:rPr>
                <w:rFonts w:eastAsiaTheme="minorHAnsi"/>
                <w:lang w:eastAsia="en-US"/>
              </w:rPr>
            </w:pPr>
            <w:r w:rsidRPr="005652C0">
              <w:rPr>
                <w:rFonts w:eastAsiaTheme="minorHAnsi"/>
                <w:lang w:eastAsia="en-US"/>
              </w:rPr>
              <w:t>A történetben megragadható</w:t>
            </w:r>
            <w:r>
              <w:rPr>
                <w:rFonts w:eastAsiaTheme="minorHAnsi"/>
                <w:lang w:eastAsia="en-US"/>
              </w:rPr>
              <w:t xml:space="preserve"> </w:t>
            </w:r>
            <w:r w:rsidRPr="005652C0">
              <w:rPr>
                <w:rFonts w:eastAsiaTheme="minorHAnsi"/>
                <w:lang w:eastAsia="en-US"/>
              </w:rPr>
              <w:t>téma, tematika, motívum</w:t>
            </w:r>
            <w:r>
              <w:rPr>
                <w:rFonts w:eastAsiaTheme="minorHAnsi"/>
                <w:lang w:eastAsia="en-US"/>
              </w:rPr>
              <w:t xml:space="preserve"> </w:t>
            </w:r>
            <w:r w:rsidRPr="005652C0">
              <w:rPr>
                <w:rFonts w:eastAsiaTheme="minorHAnsi"/>
                <w:lang w:eastAsia="en-US"/>
              </w:rPr>
              <w:t>megnevezése, fogalmi körülírása.</w:t>
            </w:r>
          </w:p>
          <w:p w:rsidR="005652C0" w:rsidRPr="005652C0" w:rsidRDefault="005652C0" w:rsidP="00E04D9A">
            <w:pPr>
              <w:adjustRightInd w:val="0"/>
              <w:rPr>
                <w:rFonts w:eastAsiaTheme="minorHAnsi"/>
                <w:lang w:eastAsia="en-US"/>
              </w:rPr>
            </w:pPr>
            <w:r w:rsidRPr="005652C0">
              <w:rPr>
                <w:rFonts w:eastAsiaTheme="minorHAnsi"/>
                <w:lang w:eastAsia="en-US"/>
              </w:rPr>
              <w:t>A műben tematizált és fogalmilag</w:t>
            </w:r>
            <w:r>
              <w:rPr>
                <w:rFonts w:eastAsiaTheme="minorHAnsi"/>
                <w:lang w:eastAsia="en-US"/>
              </w:rPr>
              <w:t xml:space="preserve"> </w:t>
            </w:r>
            <w:r w:rsidRPr="005652C0">
              <w:rPr>
                <w:rFonts w:eastAsiaTheme="minorHAnsi"/>
                <w:lang w:eastAsia="en-US"/>
              </w:rPr>
              <w:t>megragadott életkérdés, dilemma,</w:t>
            </w:r>
            <w:r>
              <w:rPr>
                <w:rFonts w:eastAsiaTheme="minorHAnsi"/>
                <w:lang w:eastAsia="en-US"/>
              </w:rPr>
              <w:t xml:space="preserve"> </w:t>
            </w:r>
            <w:r w:rsidRPr="005652C0">
              <w:rPr>
                <w:rFonts w:eastAsiaTheme="minorHAnsi"/>
                <w:lang w:eastAsia="en-US"/>
              </w:rPr>
              <w:t>helyzet összevetése mindennapi</w:t>
            </w:r>
            <w:r>
              <w:rPr>
                <w:rFonts w:eastAsiaTheme="minorHAnsi"/>
                <w:lang w:eastAsia="en-US"/>
              </w:rPr>
              <w:t xml:space="preserve"> </w:t>
            </w:r>
            <w:r w:rsidRPr="005652C0">
              <w:rPr>
                <w:rFonts w:eastAsiaTheme="minorHAnsi"/>
                <w:lang w:eastAsia="en-US"/>
              </w:rPr>
              <w:t>tapasztalatokkal, más emberekre</w:t>
            </w:r>
            <w:r>
              <w:rPr>
                <w:rFonts w:eastAsiaTheme="minorHAnsi"/>
                <w:lang w:eastAsia="en-US"/>
              </w:rPr>
              <w:t xml:space="preserve"> </w:t>
            </w:r>
            <w:r w:rsidRPr="005652C0">
              <w:rPr>
                <w:rFonts w:eastAsiaTheme="minorHAnsi"/>
                <w:lang w:eastAsia="en-US"/>
              </w:rPr>
              <w:t>vonatkozó megfigyelésekkel.</w:t>
            </w:r>
          </w:p>
          <w:p w:rsidR="002F6A6E" w:rsidRPr="002F6A6E" w:rsidRDefault="002F6A6E" w:rsidP="00E04D9A">
            <w:pPr>
              <w:spacing w:before="120"/>
              <w:rPr>
                <w:b/>
                <w:sz w:val="28"/>
                <w:szCs w:val="28"/>
              </w:rPr>
            </w:pPr>
            <w:r w:rsidRPr="002F6A6E">
              <w:rPr>
                <w:b/>
                <w:sz w:val="28"/>
                <w:szCs w:val="28"/>
              </w:rPr>
              <w:t>Kapcsolódási pontok:</w:t>
            </w:r>
          </w:p>
          <w:p w:rsidR="002F6A6E" w:rsidRPr="002F6A6E" w:rsidRDefault="002F6A6E" w:rsidP="00E04D9A">
            <w:pPr>
              <w:adjustRightInd w:val="0"/>
              <w:rPr>
                <w:rFonts w:eastAsiaTheme="minorHAnsi"/>
                <w:lang w:eastAsia="en-US"/>
              </w:rPr>
            </w:pPr>
            <w:r w:rsidRPr="002F6A6E">
              <w:rPr>
                <w:rFonts w:eastAsiaTheme="minorHAnsi"/>
                <w:i/>
                <w:iCs/>
                <w:lang w:eastAsia="en-US"/>
              </w:rPr>
              <w:t>Erkölcstan</w:t>
            </w:r>
            <w:r w:rsidRPr="002F6A6E">
              <w:rPr>
                <w:rFonts w:eastAsiaTheme="minorHAnsi"/>
                <w:lang w:eastAsia="en-US"/>
              </w:rPr>
              <w:t>:</w:t>
            </w:r>
          </w:p>
          <w:p w:rsidR="002F6A6E" w:rsidRPr="002F6A6E" w:rsidRDefault="002F6A6E" w:rsidP="00E04D9A">
            <w:pPr>
              <w:adjustRightInd w:val="0"/>
              <w:rPr>
                <w:rFonts w:eastAsiaTheme="minorHAnsi"/>
                <w:lang w:eastAsia="en-US"/>
              </w:rPr>
            </w:pPr>
            <w:r>
              <w:rPr>
                <w:rFonts w:eastAsiaTheme="minorHAnsi"/>
                <w:lang w:eastAsia="en-US"/>
              </w:rPr>
              <w:t xml:space="preserve">néhány drámai élethelyzet </w:t>
            </w:r>
            <w:r w:rsidRPr="002F6A6E">
              <w:rPr>
                <w:rFonts w:eastAsiaTheme="minorHAnsi"/>
                <w:lang w:eastAsia="en-US"/>
              </w:rPr>
              <w:t>serdülő</w:t>
            </w:r>
            <w:r>
              <w:rPr>
                <w:rFonts w:eastAsiaTheme="minorHAnsi"/>
                <w:lang w:eastAsia="en-US"/>
              </w:rPr>
              <w:t xml:space="preserve">korban és </w:t>
            </w:r>
            <w:r w:rsidRPr="002F6A6E">
              <w:rPr>
                <w:rFonts w:eastAsiaTheme="minorHAnsi"/>
                <w:lang w:eastAsia="en-US"/>
              </w:rPr>
              <w:t>felnőttként.</w:t>
            </w:r>
          </w:p>
        </w:tc>
      </w:tr>
      <w:tr w:rsidR="00EF54A2" w:rsidRPr="00E748AF" w:rsidTr="00481C75">
        <w:tc>
          <w:tcPr>
            <w:tcW w:w="4606" w:type="dxa"/>
          </w:tcPr>
          <w:p w:rsidR="00793EFF" w:rsidRPr="00793EFF" w:rsidRDefault="00793EFF" w:rsidP="00793EFF">
            <w:pPr>
              <w:adjustRightInd w:val="0"/>
              <w:rPr>
                <w:rFonts w:eastAsiaTheme="minorHAnsi"/>
                <w:b/>
                <w:bCs/>
                <w:sz w:val="28"/>
                <w:szCs w:val="28"/>
                <w:lang w:eastAsia="en-US"/>
              </w:rPr>
            </w:pPr>
            <w:r w:rsidRPr="00793EFF">
              <w:rPr>
                <w:rFonts w:eastAsiaTheme="minorHAnsi"/>
                <w:b/>
                <w:bCs/>
                <w:sz w:val="28"/>
                <w:szCs w:val="28"/>
                <w:lang w:eastAsia="en-US"/>
              </w:rPr>
              <w:t>Előzetes tudás</w:t>
            </w:r>
          </w:p>
          <w:p w:rsidR="00793EFF" w:rsidRPr="00793EFF" w:rsidRDefault="00793EFF" w:rsidP="00793EFF">
            <w:pPr>
              <w:adjustRightInd w:val="0"/>
              <w:rPr>
                <w:rFonts w:eastAsiaTheme="minorHAnsi"/>
                <w:lang w:eastAsia="en-US"/>
              </w:rPr>
            </w:pPr>
            <w:r w:rsidRPr="00793EFF">
              <w:rPr>
                <w:rFonts w:eastAsiaTheme="minorHAnsi"/>
                <w:lang w:eastAsia="en-US"/>
              </w:rPr>
              <w:t>Családdal, tájjal, természettel, szülőfölddel kapcsolatos tanult irodalmi</w:t>
            </w:r>
            <w:r>
              <w:rPr>
                <w:rFonts w:eastAsiaTheme="minorHAnsi"/>
                <w:lang w:eastAsia="en-US"/>
              </w:rPr>
              <w:t xml:space="preserve"> </w:t>
            </w:r>
            <w:r w:rsidRPr="00793EFF">
              <w:rPr>
                <w:rFonts w:eastAsiaTheme="minorHAnsi"/>
                <w:lang w:eastAsia="en-US"/>
              </w:rPr>
              <w:t>művek.</w:t>
            </w:r>
          </w:p>
          <w:p w:rsidR="00793EFF" w:rsidRPr="00793EFF" w:rsidRDefault="00793EFF" w:rsidP="00793EFF">
            <w:pPr>
              <w:adjustRightInd w:val="0"/>
              <w:rPr>
                <w:rFonts w:eastAsiaTheme="minorHAnsi"/>
                <w:b/>
                <w:bCs/>
                <w:sz w:val="28"/>
                <w:szCs w:val="28"/>
                <w:lang w:eastAsia="en-US"/>
              </w:rPr>
            </w:pPr>
            <w:r w:rsidRPr="00793EFF">
              <w:rPr>
                <w:rFonts w:eastAsiaTheme="minorHAnsi"/>
                <w:b/>
                <w:bCs/>
                <w:sz w:val="28"/>
                <w:szCs w:val="28"/>
                <w:lang w:eastAsia="en-US"/>
              </w:rPr>
              <w:t>A tematikai egység</w:t>
            </w:r>
            <w:r>
              <w:rPr>
                <w:rFonts w:eastAsiaTheme="minorHAnsi"/>
                <w:b/>
                <w:bCs/>
                <w:sz w:val="28"/>
                <w:szCs w:val="28"/>
                <w:lang w:eastAsia="en-US"/>
              </w:rPr>
              <w:t xml:space="preserve"> </w:t>
            </w:r>
            <w:r w:rsidRPr="00793EFF">
              <w:rPr>
                <w:rFonts w:eastAsiaTheme="minorHAnsi"/>
                <w:b/>
                <w:bCs/>
                <w:sz w:val="28"/>
                <w:szCs w:val="28"/>
                <w:lang w:eastAsia="en-US"/>
              </w:rPr>
              <w:t>nevelési-fejlesztési</w:t>
            </w:r>
            <w:r>
              <w:rPr>
                <w:rFonts w:eastAsiaTheme="minorHAnsi"/>
                <w:b/>
                <w:bCs/>
                <w:sz w:val="28"/>
                <w:szCs w:val="28"/>
                <w:lang w:eastAsia="en-US"/>
              </w:rPr>
              <w:t xml:space="preserve"> </w:t>
            </w:r>
            <w:r w:rsidRPr="00793EFF">
              <w:rPr>
                <w:rFonts w:eastAsiaTheme="minorHAnsi"/>
                <w:b/>
                <w:bCs/>
                <w:sz w:val="28"/>
                <w:szCs w:val="28"/>
                <w:lang w:eastAsia="en-US"/>
              </w:rPr>
              <w:t>céljai</w:t>
            </w:r>
          </w:p>
          <w:p w:rsidR="00793EFF" w:rsidRPr="00793EFF" w:rsidRDefault="00793EFF" w:rsidP="00793EFF">
            <w:pPr>
              <w:adjustRightInd w:val="0"/>
              <w:rPr>
                <w:rFonts w:eastAsiaTheme="minorHAnsi"/>
                <w:lang w:eastAsia="en-US"/>
              </w:rPr>
            </w:pPr>
            <w:r w:rsidRPr="00793EFF">
              <w:rPr>
                <w:rFonts w:eastAsiaTheme="minorHAnsi"/>
                <w:lang w:eastAsia="en-US"/>
              </w:rPr>
              <w:t>A saját és más kultúrák megértésének fejlesztése. A hagyomány</w:t>
            </w:r>
            <w:r>
              <w:rPr>
                <w:rFonts w:eastAsiaTheme="minorHAnsi"/>
                <w:lang w:eastAsia="en-US"/>
              </w:rPr>
              <w:t xml:space="preserve"> </w:t>
            </w:r>
            <w:r w:rsidRPr="00793EFF">
              <w:rPr>
                <w:rFonts w:eastAsiaTheme="minorHAnsi"/>
                <w:lang w:eastAsia="en-US"/>
              </w:rPr>
              <w:t>fogalmának megértése.</w:t>
            </w:r>
          </w:p>
          <w:p w:rsidR="00793EFF" w:rsidRDefault="00793EFF" w:rsidP="00481C75">
            <w:pPr>
              <w:pStyle w:val="MyBekezds"/>
              <w:ind w:firstLine="0"/>
              <w:rPr>
                <w:bCs/>
                <w:szCs w:val="24"/>
              </w:rPr>
            </w:pPr>
          </w:p>
          <w:p w:rsidR="00793EFF" w:rsidRDefault="00793EFF" w:rsidP="00481C75">
            <w:pPr>
              <w:pStyle w:val="MyBekezds"/>
              <w:ind w:firstLine="0"/>
              <w:rPr>
                <w:bCs/>
                <w:szCs w:val="24"/>
              </w:rPr>
            </w:pPr>
          </w:p>
          <w:p w:rsidR="00EF54A2" w:rsidRPr="00793EFF" w:rsidRDefault="00EF54A2" w:rsidP="00481C75">
            <w:pPr>
              <w:pStyle w:val="MyBekezds"/>
              <w:ind w:firstLine="0"/>
              <w:rPr>
                <w:b/>
                <w:szCs w:val="24"/>
                <w:u w:val="single"/>
              </w:rPr>
            </w:pPr>
            <w:r w:rsidRPr="00793EFF">
              <w:rPr>
                <w:b/>
                <w:bCs/>
                <w:szCs w:val="24"/>
                <w:u w:val="single"/>
              </w:rPr>
              <w:t>A szűkebb természeti környezet, a családi kapcsolatok és a teremtés, eredet, hagyomány motívuma</w:t>
            </w:r>
          </w:p>
        </w:tc>
        <w:tc>
          <w:tcPr>
            <w:tcW w:w="4606" w:type="dxa"/>
          </w:tcPr>
          <w:p w:rsidR="00793EFF" w:rsidRDefault="00793EFF" w:rsidP="00481C75">
            <w:pPr>
              <w:pStyle w:val="MyBekezds"/>
              <w:ind w:firstLine="0"/>
              <w:rPr>
                <w:bCs/>
              </w:rPr>
            </w:pPr>
          </w:p>
          <w:p w:rsidR="00793EFF" w:rsidRDefault="00793EFF" w:rsidP="00481C75">
            <w:pPr>
              <w:pStyle w:val="MyBekezds"/>
              <w:ind w:firstLine="0"/>
              <w:rPr>
                <w:bCs/>
              </w:rPr>
            </w:pPr>
          </w:p>
          <w:p w:rsidR="00793EFF" w:rsidRDefault="00793EFF" w:rsidP="00481C75">
            <w:pPr>
              <w:pStyle w:val="MyBekezds"/>
              <w:ind w:firstLine="0"/>
              <w:rPr>
                <w:bCs/>
              </w:rPr>
            </w:pPr>
          </w:p>
          <w:p w:rsidR="00793EFF" w:rsidRDefault="00793EFF" w:rsidP="00481C75">
            <w:pPr>
              <w:pStyle w:val="MyBekezds"/>
              <w:ind w:firstLine="0"/>
              <w:rPr>
                <w:bCs/>
              </w:rPr>
            </w:pPr>
          </w:p>
          <w:p w:rsidR="00793EFF" w:rsidRDefault="00793EFF" w:rsidP="00481C75">
            <w:pPr>
              <w:pStyle w:val="MyBekezds"/>
              <w:ind w:firstLine="0"/>
              <w:rPr>
                <w:bCs/>
              </w:rPr>
            </w:pPr>
          </w:p>
          <w:p w:rsidR="00793EFF" w:rsidRDefault="00793EFF" w:rsidP="00481C75">
            <w:pPr>
              <w:pStyle w:val="MyBekezds"/>
              <w:ind w:firstLine="0"/>
              <w:rPr>
                <w:bCs/>
              </w:rPr>
            </w:pPr>
          </w:p>
          <w:p w:rsidR="00793EFF" w:rsidRDefault="00793EFF" w:rsidP="00481C75">
            <w:pPr>
              <w:pStyle w:val="MyBekezds"/>
              <w:ind w:firstLine="0"/>
              <w:rPr>
                <w:bCs/>
              </w:rPr>
            </w:pPr>
          </w:p>
          <w:p w:rsidR="00793EFF" w:rsidRDefault="00793EFF" w:rsidP="00481C75">
            <w:pPr>
              <w:pStyle w:val="MyBekezds"/>
              <w:ind w:firstLine="0"/>
              <w:rPr>
                <w:bCs/>
              </w:rPr>
            </w:pPr>
          </w:p>
          <w:p w:rsidR="00EF54A2" w:rsidRDefault="00EF54A2" w:rsidP="00481C75">
            <w:pPr>
              <w:pStyle w:val="MyBekezds"/>
              <w:ind w:firstLine="0"/>
              <w:rPr>
                <w:bCs/>
              </w:rPr>
            </w:pPr>
            <w:r w:rsidRPr="00A86CEE">
              <w:rPr>
                <w:bCs/>
              </w:rPr>
              <w:t xml:space="preserve">Mitológiai és bibliai történetek. Petőfi Sándor: </w:t>
            </w:r>
            <w:r w:rsidRPr="00A86CEE">
              <w:rPr>
                <w:bCs/>
                <w:i/>
              </w:rPr>
              <w:t>Az Alföld</w:t>
            </w:r>
            <w:r w:rsidRPr="00A86CEE">
              <w:rPr>
                <w:bCs/>
              </w:rPr>
              <w:t xml:space="preserve"> és még egy vers, Arany János: </w:t>
            </w:r>
            <w:r w:rsidRPr="00A86CEE">
              <w:rPr>
                <w:bCs/>
                <w:i/>
              </w:rPr>
              <w:t>Családi kör</w:t>
            </w:r>
            <w:r w:rsidRPr="00A86CEE">
              <w:rPr>
                <w:bCs/>
              </w:rPr>
              <w:t xml:space="preserve"> című verse. Ezen túl több más, a témához kapcsolódó – különböző korokból származó – mű, beleértve a régióhoz, a lakóhelyhez kötődő irodalmi emlékeket is.</w:t>
            </w:r>
          </w:p>
          <w:p w:rsidR="00236CA2" w:rsidRDefault="00236CA2" w:rsidP="00481C75">
            <w:pPr>
              <w:pStyle w:val="MyBekezds"/>
              <w:ind w:firstLine="0"/>
              <w:rPr>
                <w:b/>
                <w:bCs/>
                <w:sz w:val="28"/>
                <w:szCs w:val="28"/>
              </w:rPr>
            </w:pPr>
            <w:r>
              <w:rPr>
                <w:b/>
                <w:bCs/>
                <w:sz w:val="28"/>
                <w:szCs w:val="28"/>
              </w:rPr>
              <w:t>Fejlesztési követelmények</w:t>
            </w:r>
          </w:p>
          <w:p w:rsidR="001E2396" w:rsidRPr="001E2396" w:rsidRDefault="001E2396" w:rsidP="001E2396">
            <w:pPr>
              <w:adjustRightInd w:val="0"/>
              <w:rPr>
                <w:rFonts w:eastAsiaTheme="minorHAnsi"/>
                <w:lang w:eastAsia="en-US"/>
              </w:rPr>
            </w:pPr>
            <w:r w:rsidRPr="001E2396">
              <w:rPr>
                <w:rFonts w:eastAsiaTheme="minorHAnsi"/>
                <w:lang w:eastAsia="en-US"/>
              </w:rPr>
              <w:t>A tematikába tartozó néhány</w:t>
            </w:r>
            <w:r>
              <w:rPr>
                <w:rFonts w:eastAsiaTheme="minorHAnsi"/>
                <w:lang w:eastAsia="en-US"/>
              </w:rPr>
              <w:t xml:space="preserve"> </w:t>
            </w:r>
            <w:r w:rsidRPr="001E2396">
              <w:rPr>
                <w:rFonts w:eastAsiaTheme="minorHAnsi"/>
                <w:lang w:eastAsia="en-US"/>
              </w:rPr>
              <w:t>jellegzetes motívum megkeresése,</w:t>
            </w:r>
            <w:r>
              <w:rPr>
                <w:rFonts w:eastAsiaTheme="minorHAnsi"/>
                <w:lang w:eastAsia="en-US"/>
              </w:rPr>
              <w:t xml:space="preserve"> </w:t>
            </w:r>
            <w:r w:rsidRPr="001E2396">
              <w:rPr>
                <w:rFonts w:eastAsiaTheme="minorHAnsi"/>
                <w:lang w:eastAsia="en-US"/>
              </w:rPr>
              <w:t>kigyűjtése, azonosítása, ezek</w:t>
            </w:r>
            <w:r>
              <w:rPr>
                <w:rFonts w:eastAsiaTheme="minorHAnsi"/>
                <w:lang w:eastAsia="en-US"/>
              </w:rPr>
              <w:t xml:space="preserve"> </w:t>
            </w:r>
            <w:r w:rsidRPr="001E2396">
              <w:rPr>
                <w:rFonts w:eastAsiaTheme="minorHAnsi"/>
                <w:lang w:eastAsia="en-US"/>
              </w:rPr>
              <w:t>előfordulásainak ismételt</w:t>
            </w:r>
            <w:r>
              <w:rPr>
                <w:rFonts w:eastAsiaTheme="minorHAnsi"/>
                <w:lang w:eastAsia="en-US"/>
              </w:rPr>
              <w:t xml:space="preserve"> </w:t>
            </w:r>
            <w:r w:rsidRPr="001E2396">
              <w:rPr>
                <w:rFonts w:eastAsiaTheme="minorHAnsi"/>
                <w:lang w:eastAsia="en-US"/>
              </w:rPr>
              <w:t>összevetése, ezen keresztül fokról</w:t>
            </w:r>
            <w:r>
              <w:rPr>
                <w:rFonts w:eastAsiaTheme="minorHAnsi"/>
                <w:lang w:eastAsia="en-US"/>
              </w:rPr>
              <w:t xml:space="preserve"> </w:t>
            </w:r>
            <w:r w:rsidRPr="001E2396">
              <w:rPr>
                <w:rFonts w:eastAsiaTheme="minorHAnsi"/>
                <w:lang w:eastAsia="en-US"/>
              </w:rPr>
              <w:t>fokra előrelépés a saját és más</w:t>
            </w:r>
            <w:r>
              <w:rPr>
                <w:rFonts w:eastAsiaTheme="minorHAnsi"/>
                <w:lang w:eastAsia="en-US"/>
              </w:rPr>
              <w:t xml:space="preserve"> </w:t>
            </w:r>
            <w:r w:rsidRPr="001E2396">
              <w:rPr>
                <w:rFonts w:eastAsiaTheme="minorHAnsi"/>
                <w:lang w:eastAsia="en-US"/>
              </w:rPr>
              <w:t>kultúrák megértésében.</w:t>
            </w:r>
          </w:p>
          <w:p w:rsidR="001E2396" w:rsidRPr="001E2396" w:rsidRDefault="001E2396" w:rsidP="001E2396">
            <w:pPr>
              <w:adjustRightInd w:val="0"/>
              <w:rPr>
                <w:rFonts w:eastAsiaTheme="minorHAnsi"/>
                <w:lang w:eastAsia="en-US"/>
              </w:rPr>
            </w:pPr>
            <w:r w:rsidRPr="001E2396">
              <w:rPr>
                <w:rFonts w:eastAsiaTheme="minorHAnsi"/>
                <w:lang w:eastAsia="en-US"/>
              </w:rPr>
              <w:t>Egy-egy motívum ismétlődéséről,</w:t>
            </w:r>
            <w:r>
              <w:rPr>
                <w:rFonts w:eastAsiaTheme="minorHAnsi"/>
                <w:lang w:eastAsia="en-US"/>
              </w:rPr>
              <w:t xml:space="preserve"> </w:t>
            </w:r>
            <w:r w:rsidRPr="001E2396">
              <w:rPr>
                <w:rFonts w:eastAsiaTheme="minorHAnsi"/>
                <w:lang w:eastAsia="en-US"/>
              </w:rPr>
              <w:t>variálódásáról egyre önállóbb</w:t>
            </w:r>
            <w:r>
              <w:rPr>
                <w:rFonts w:eastAsiaTheme="minorHAnsi"/>
                <w:lang w:eastAsia="en-US"/>
              </w:rPr>
              <w:t xml:space="preserve"> </w:t>
            </w:r>
            <w:r w:rsidRPr="001E2396">
              <w:rPr>
                <w:rFonts w:eastAsiaTheme="minorHAnsi"/>
                <w:lang w:eastAsia="en-US"/>
              </w:rPr>
              <w:t>vázlatkészítés, és saját vázlat</w:t>
            </w:r>
            <w:r>
              <w:rPr>
                <w:rFonts w:eastAsiaTheme="minorHAnsi"/>
                <w:lang w:eastAsia="en-US"/>
              </w:rPr>
              <w:t xml:space="preserve"> </w:t>
            </w:r>
            <w:r w:rsidRPr="001E2396">
              <w:rPr>
                <w:rFonts w:eastAsiaTheme="minorHAnsi"/>
                <w:lang w:eastAsia="en-US"/>
              </w:rPr>
              <w:t>alapján felkészülés.</w:t>
            </w:r>
          </w:p>
          <w:p w:rsidR="001E2396" w:rsidRPr="001E2396" w:rsidRDefault="001E2396" w:rsidP="001E2396">
            <w:pPr>
              <w:adjustRightInd w:val="0"/>
              <w:rPr>
                <w:rFonts w:eastAsiaTheme="minorHAnsi"/>
                <w:lang w:eastAsia="en-US"/>
              </w:rPr>
            </w:pPr>
            <w:r w:rsidRPr="001E2396">
              <w:rPr>
                <w:rFonts w:eastAsiaTheme="minorHAnsi"/>
                <w:lang w:eastAsia="en-US"/>
              </w:rPr>
              <w:t>A beszélgetésekben vélemény</w:t>
            </w:r>
            <w:r>
              <w:rPr>
                <w:rFonts w:eastAsiaTheme="minorHAnsi"/>
                <w:lang w:eastAsia="en-US"/>
              </w:rPr>
              <w:t xml:space="preserve"> </w:t>
            </w:r>
            <w:r w:rsidRPr="001E2396">
              <w:rPr>
                <w:rFonts w:eastAsiaTheme="minorHAnsi"/>
                <w:lang w:eastAsia="en-US"/>
              </w:rPr>
              <w:t>megfogalmazása saját szavakkal a</w:t>
            </w:r>
            <w:r>
              <w:rPr>
                <w:rFonts w:eastAsiaTheme="minorHAnsi"/>
                <w:lang w:eastAsia="en-US"/>
              </w:rPr>
              <w:t xml:space="preserve"> </w:t>
            </w:r>
            <w:r w:rsidRPr="001E2396">
              <w:rPr>
                <w:rFonts w:eastAsiaTheme="minorHAnsi"/>
                <w:lang w:eastAsia="en-US"/>
              </w:rPr>
              <w:t>témába tartozó emberi hitek,</w:t>
            </w:r>
            <w:r>
              <w:rPr>
                <w:rFonts w:eastAsiaTheme="minorHAnsi"/>
                <w:lang w:eastAsia="en-US"/>
              </w:rPr>
              <w:t xml:space="preserve"> </w:t>
            </w:r>
            <w:r w:rsidRPr="001E2396">
              <w:rPr>
                <w:rFonts w:eastAsiaTheme="minorHAnsi"/>
                <w:lang w:eastAsia="en-US"/>
              </w:rPr>
              <w:t>kötődések jelentőségéről.</w:t>
            </w:r>
          </w:p>
          <w:p w:rsidR="001E2396" w:rsidRPr="001E2396" w:rsidRDefault="001E2396" w:rsidP="001E2396">
            <w:pPr>
              <w:adjustRightInd w:val="0"/>
              <w:rPr>
                <w:rFonts w:eastAsiaTheme="minorHAnsi"/>
                <w:lang w:eastAsia="en-US"/>
              </w:rPr>
            </w:pPr>
            <w:r w:rsidRPr="001E2396">
              <w:rPr>
                <w:rFonts w:eastAsiaTheme="minorHAnsi"/>
                <w:lang w:eastAsia="en-US"/>
              </w:rPr>
              <w:t>Törekvés a toleráns fogalmazásra</w:t>
            </w:r>
            <w:r>
              <w:rPr>
                <w:rFonts w:eastAsiaTheme="minorHAnsi"/>
                <w:lang w:eastAsia="en-US"/>
              </w:rPr>
              <w:t xml:space="preserve"> </w:t>
            </w:r>
            <w:r w:rsidRPr="001E2396">
              <w:rPr>
                <w:rFonts w:eastAsiaTheme="minorHAnsi"/>
                <w:lang w:eastAsia="en-US"/>
              </w:rPr>
              <w:t>és civilizált érvelésre</w:t>
            </w:r>
            <w:r>
              <w:rPr>
                <w:rFonts w:eastAsiaTheme="minorHAnsi"/>
                <w:lang w:eastAsia="en-US"/>
              </w:rPr>
              <w:t xml:space="preserve"> </w:t>
            </w:r>
            <w:r w:rsidRPr="001E2396">
              <w:rPr>
                <w:rFonts w:eastAsiaTheme="minorHAnsi"/>
                <w:lang w:eastAsia="en-US"/>
              </w:rPr>
              <w:t>vitapartnereivel szemben.</w:t>
            </w:r>
          </w:p>
          <w:p w:rsidR="001E2396" w:rsidRPr="001E2396" w:rsidRDefault="001E2396" w:rsidP="001E2396">
            <w:pPr>
              <w:adjustRightInd w:val="0"/>
              <w:rPr>
                <w:rFonts w:eastAsiaTheme="minorHAnsi"/>
                <w:lang w:eastAsia="en-US"/>
              </w:rPr>
            </w:pPr>
            <w:r w:rsidRPr="001E2396">
              <w:rPr>
                <w:rFonts w:eastAsiaTheme="minorHAnsi"/>
                <w:lang w:eastAsia="en-US"/>
              </w:rPr>
              <w:t>A nemzedékek együttélésének</w:t>
            </w:r>
            <w:r>
              <w:rPr>
                <w:rFonts w:eastAsiaTheme="minorHAnsi"/>
                <w:lang w:eastAsia="en-US"/>
              </w:rPr>
              <w:t xml:space="preserve"> </w:t>
            </w:r>
            <w:r w:rsidRPr="001E2396">
              <w:rPr>
                <w:rFonts w:eastAsiaTheme="minorHAnsi"/>
                <w:lang w:eastAsia="en-US"/>
              </w:rPr>
              <w:t>motívumai kapcsán részvétel a</w:t>
            </w:r>
            <w:r>
              <w:rPr>
                <w:rFonts w:eastAsiaTheme="minorHAnsi"/>
                <w:lang w:eastAsia="en-US"/>
              </w:rPr>
              <w:t xml:space="preserve"> </w:t>
            </w:r>
            <w:r w:rsidRPr="001E2396">
              <w:rPr>
                <w:rFonts w:eastAsiaTheme="minorHAnsi"/>
                <w:lang w:eastAsia="en-US"/>
              </w:rPr>
              <w:t>családi élettel kapcsolatos</w:t>
            </w:r>
          </w:p>
          <w:p w:rsidR="001E2396" w:rsidRPr="001E2396" w:rsidRDefault="001E2396" w:rsidP="001E2396">
            <w:pPr>
              <w:adjustRightInd w:val="0"/>
              <w:rPr>
                <w:rFonts w:eastAsiaTheme="minorHAnsi"/>
                <w:lang w:eastAsia="en-US"/>
              </w:rPr>
            </w:pPr>
            <w:r w:rsidRPr="001E2396">
              <w:rPr>
                <w:rFonts w:eastAsiaTheme="minorHAnsi"/>
                <w:lang w:eastAsia="en-US"/>
              </w:rPr>
              <w:t>beszélgetésekben (családi</w:t>
            </w:r>
            <w:r>
              <w:rPr>
                <w:rFonts w:eastAsiaTheme="minorHAnsi"/>
                <w:lang w:eastAsia="en-US"/>
              </w:rPr>
              <w:t xml:space="preserve"> </w:t>
            </w:r>
            <w:r w:rsidRPr="001E2396">
              <w:rPr>
                <w:rFonts w:eastAsiaTheme="minorHAnsi"/>
                <w:lang w:eastAsia="en-US"/>
              </w:rPr>
              <w:t>kapcsolatok, szerepek,</w:t>
            </w:r>
            <w:r>
              <w:rPr>
                <w:rFonts w:eastAsiaTheme="minorHAnsi"/>
                <w:lang w:eastAsia="en-US"/>
              </w:rPr>
              <w:t xml:space="preserve"> </w:t>
            </w:r>
            <w:r w:rsidRPr="001E2396">
              <w:rPr>
                <w:rFonts w:eastAsiaTheme="minorHAnsi"/>
                <w:lang w:eastAsia="en-US"/>
              </w:rPr>
              <w:t>munkamegosztás).</w:t>
            </w:r>
          </w:p>
          <w:p w:rsidR="00236CA2" w:rsidRPr="001E2396" w:rsidRDefault="001E2396" w:rsidP="001E2396">
            <w:pPr>
              <w:adjustRightInd w:val="0"/>
              <w:rPr>
                <w:rFonts w:eastAsiaTheme="minorHAnsi"/>
                <w:i/>
                <w:iCs/>
                <w:lang w:eastAsia="en-US"/>
              </w:rPr>
            </w:pPr>
            <w:r w:rsidRPr="001E2396">
              <w:rPr>
                <w:rFonts w:eastAsiaTheme="minorHAnsi"/>
                <w:lang w:eastAsia="en-US"/>
              </w:rPr>
              <w:t xml:space="preserve">Petőfi: </w:t>
            </w:r>
            <w:r w:rsidRPr="001E2396">
              <w:rPr>
                <w:rFonts w:eastAsiaTheme="minorHAnsi"/>
                <w:i/>
                <w:iCs/>
                <w:lang w:eastAsia="en-US"/>
              </w:rPr>
              <w:t xml:space="preserve">Az Alföld </w:t>
            </w:r>
            <w:r w:rsidRPr="001E2396">
              <w:rPr>
                <w:rFonts w:eastAsiaTheme="minorHAnsi"/>
                <w:lang w:eastAsia="en-US"/>
              </w:rPr>
              <w:t xml:space="preserve">és </w:t>
            </w:r>
            <w:r w:rsidRPr="001E2396">
              <w:rPr>
                <w:rFonts w:eastAsiaTheme="minorHAnsi"/>
                <w:i/>
                <w:iCs/>
                <w:lang w:eastAsia="en-US"/>
              </w:rPr>
              <w:t>Nemzeti dal</w:t>
            </w:r>
            <w:r>
              <w:rPr>
                <w:rFonts w:eastAsiaTheme="minorHAnsi"/>
                <w:i/>
                <w:iCs/>
                <w:lang w:eastAsia="en-US"/>
              </w:rPr>
              <w:t xml:space="preserve"> </w:t>
            </w:r>
            <w:r w:rsidRPr="001E2396">
              <w:rPr>
                <w:rFonts w:eastAsiaTheme="minorHAnsi"/>
                <w:lang w:eastAsia="en-US"/>
              </w:rPr>
              <w:t>című műveinek szöveghű</w:t>
            </w:r>
            <w:r>
              <w:rPr>
                <w:rFonts w:eastAsiaTheme="minorHAnsi"/>
                <w:lang w:eastAsia="en-US"/>
              </w:rPr>
              <w:t xml:space="preserve"> </w:t>
            </w:r>
            <w:r w:rsidRPr="001E2396">
              <w:rPr>
                <w:rFonts w:eastAsiaTheme="minorHAnsi"/>
                <w:lang w:eastAsia="en-US"/>
              </w:rPr>
              <w:t>felidézése.</w:t>
            </w:r>
          </w:p>
          <w:p w:rsidR="00236CA2" w:rsidRDefault="00236CA2" w:rsidP="00481C75">
            <w:pPr>
              <w:pStyle w:val="MyBekezds"/>
              <w:ind w:firstLine="0"/>
              <w:rPr>
                <w:b/>
                <w:bCs/>
                <w:sz w:val="28"/>
                <w:szCs w:val="28"/>
              </w:rPr>
            </w:pPr>
          </w:p>
          <w:p w:rsidR="00236CA2" w:rsidRDefault="00236CA2" w:rsidP="00481C75">
            <w:pPr>
              <w:pStyle w:val="MyBekezds"/>
              <w:ind w:firstLine="0"/>
              <w:rPr>
                <w:b/>
                <w:bCs/>
                <w:sz w:val="28"/>
                <w:szCs w:val="28"/>
              </w:rPr>
            </w:pPr>
          </w:p>
          <w:p w:rsidR="00793EFF" w:rsidRPr="00793EFF" w:rsidRDefault="00793EFF" w:rsidP="00481C75">
            <w:pPr>
              <w:pStyle w:val="MyBekezds"/>
              <w:ind w:firstLine="0"/>
              <w:rPr>
                <w:b/>
                <w:bCs/>
                <w:sz w:val="28"/>
                <w:szCs w:val="28"/>
              </w:rPr>
            </w:pPr>
            <w:r w:rsidRPr="00793EFF">
              <w:rPr>
                <w:b/>
                <w:bCs/>
                <w:sz w:val="28"/>
                <w:szCs w:val="28"/>
              </w:rPr>
              <w:t>Kapcsolódási pontok:</w:t>
            </w:r>
          </w:p>
          <w:p w:rsidR="00793EFF" w:rsidRPr="00793EFF" w:rsidRDefault="00793EFF" w:rsidP="00793EFF">
            <w:pPr>
              <w:adjustRightInd w:val="0"/>
              <w:rPr>
                <w:rFonts w:eastAsiaTheme="minorHAnsi"/>
                <w:i/>
                <w:iCs/>
                <w:lang w:eastAsia="en-US"/>
              </w:rPr>
            </w:pPr>
            <w:r w:rsidRPr="00793EFF">
              <w:rPr>
                <w:rFonts w:eastAsiaTheme="minorHAnsi"/>
                <w:i/>
                <w:iCs/>
                <w:lang w:eastAsia="en-US"/>
              </w:rPr>
              <w:t>Történelem,</w:t>
            </w:r>
            <w:r>
              <w:rPr>
                <w:rFonts w:eastAsiaTheme="minorHAnsi"/>
                <w:i/>
                <w:iCs/>
                <w:lang w:eastAsia="en-US"/>
              </w:rPr>
              <w:t xml:space="preserve"> </w:t>
            </w:r>
            <w:r w:rsidRPr="00793EFF">
              <w:rPr>
                <w:rFonts w:eastAsiaTheme="minorHAnsi"/>
                <w:i/>
                <w:iCs/>
                <w:lang w:eastAsia="en-US"/>
              </w:rPr>
              <w:t>társadalmi és</w:t>
            </w:r>
            <w:r>
              <w:rPr>
                <w:rFonts w:eastAsiaTheme="minorHAnsi"/>
                <w:i/>
                <w:iCs/>
                <w:lang w:eastAsia="en-US"/>
              </w:rPr>
              <w:t xml:space="preserve"> </w:t>
            </w:r>
            <w:r w:rsidRPr="00793EFF">
              <w:rPr>
                <w:rFonts w:eastAsiaTheme="minorHAnsi"/>
                <w:i/>
                <w:iCs/>
                <w:lang w:eastAsia="en-US"/>
              </w:rPr>
              <w:t>állampolgári</w:t>
            </w:r>
            <w:r>
              <w:rPr>
                <w:rFonts w:eastAsiaTheme="minorHAnsi"/>
                <w:i/>
                <w:iCs/>
                <w:lang w:eastAsia="en-US"/>
              </w:rPr>
              <w:t xml:space="preserve"> </w:t>
            </w:r>
            <w:r w:rsidRPr="00793EFF">
              <w:rPr>
                <w:rFonts w:eastAsiaTheme="minorHAnsi"/>
                <w:i/>
                <w:iCs/>
                <w:lang w:eastAsia="en-US"/>
              </w:rPr>
              <w:t>ismeretek:</w:t>
            </w:r>
          </w:p>
          <w:p w:rsidR="00793EFF" w:rsidRPr="00793EFF" w:rsidRDefault="00793EFF" w:rsidP="00793EFF">
            <w:pPr>
              <w:adjustRightInd w:val="0"/>
              <w:rPr>
                <w:rFonts w:eastAsiaTheme="minorHAnsi"/>
                <w:lang w:eastAsia="en-US"/>
              </w:rPr>
            </w:pPr>
            <w:r w:rsidRPr="00793EFF">
              <w:rPr>
                <w:rFonts w:eastAsiaTheme="minorHAnsi"/>
                <w:lang w:eastAsia="en-US"/>
              </w:rPr>
              <w:t>ősi hiedelmek és</w:t>
            </w:r>
            <w:r>
              <w:rPr>
                <w:rFonts w:eastAsiaTheme="minorHAnsi"/>
                <w:lang w:eastAsia="en-US"/>
              </w:rPr>
              <w:t xml:space="preserve"> </w:t>
            </w:r>
            <w:r w:rsidRPr="00793EFF">
              <w:rPr>
                <w:rFonts w:eastAsiaTheme="minorHAnsi"/>
                <w:lang w:eastAsia="en-US"/>
              </w:rPr>
              <w:t>mítoszok.</w:t>
            </w:r>
          </w:p>
          <w:p w:rsidR="00793EFF" w:rsidRPr="00793EFF" w:rsidRDefault="00793EFF" w:rsidP="00793EFF">
            <w:pPr>
              <w:adjustRightInd w:val="0"/>
              <w:rPr>
                <w:rFonts w:eastAsiaTheme="minorHAnsi"/>
                <w:lang w:eastAsia="en-US"/>
              </w:rPr>
            </w:pPr>
            <w:r w:rsidRPr="00793EFF">
              <w:rPr>
                <w:rFonts w:eastAsiaTheme="minorHAnsi"/>
                <w:i/>
                <w:iCs/>
                <w:lang w:eastAsia="en-US"/>
              </w:rPr>
              <w:t>Vizuális kultúra</w:t>
            </w:r>
            <w:r w:rsidRPr="00793EFF">
              <w:rPr>
                <w:rFonts w:eastAsiaTheme="minorHAnsi"/>
                <w:lang w:eastAsia="en-US"/>
              </w:rPr>
              <w:t>:</w:t>
            </w:r>
          </w:p>
          <w:p w:rsidR="00793EFF" w:rsidRPr="00793EFF" w:rsidRDefault="00793EFF" w:rsidP="00793EFF">
            <w:pPr>
              <w:adjustRightInd w:val="0"/>
              <w:rPr>
                <w:rFonts w:eastAsiaTheme="minorHAnsi"/>
                <w:lang w:eastAsia="en-US"/>
              </w:rPr>
            </w:pPr>
            <w:r w:rsidRPr="00793EFF">
              <w:rPr>
                <w:rFonts w:eastAsiaTheme="minorHAnsi"/>
                <w:lang w:eastAsia="en-US"/>
              </w:rPr>
              <w:t>A nemzeti művészet</w:t>
            </w:r>
            <w:r>
              <w:rPr>
                <w:rFonts w:eastAsiaTheme="minorHAnsi"/>
                <w:lang w:eastAsia="en-US"/>
              </w:rPr>
              <w:t xml:space="preserve"> </w:t>
            </w:r>
            <w:r w:rsidRPr="00793EFF">
              <w:rPr>
                <w:rFonts w:eastAsiaTheme="minorHAnsi"/>
                <w:lang w:eastAsia="en-US"/>
              </w:rPr>
              <w:t>nagy korszaka – a</w:t>
            </w:r>
            <w:r>
              <w:rPr>
                <w:rFonts w:eastAsiaTheme="minorHAnsi"/>
                <w:lang w:eastAsia="en-US"/>
              </w:rPr>
              <w:t xml:space="preserve"> </w:t>
            </w:r>
            <w:r w:rsidRPr="00793EFF">
              <w:rPr>
                <w:rFonts w:eastAsiaTheme="minorHAnsi"/>
                <w:lang w:eastAsia="en-US"/>
              </w:rPr>
              <w:t>romantika és a</w:t>
            </w:r>
            <w:r>
              <w:rPr>
                <w:rFonts w:eastAsiaTheme="minorHAnsi"/>
                <w:lang w:eastAsia="en-US"/>
              </w:rPr>
              <w:t xml:space="preserve"> </w:t>
            </w:r>
            <w:r w:rsidRPr="00793EFF">
              <w:rPr>
                <w:rFonts w:eastAsiaTheme="minorHAnsi"/>
                <w:lang w:eastAsia="en-US"/>
              </w:rPr>
              <w:t>historizmus.</w:t>
            </w:r>
          </w:p>
          <w:p w:rsidR="00793EFF" w:rsidRPr="00793EFF" w:rsidRDefault="00793EFF" w:rsidP="00793EFF">
            <w:pPr>
              <w:adjustRightInd w:val="0"/>
              <w:rPr>
                <w:rFonts w:eastAsiaTheme="minorHAnsi"/>
                <w:i/>
                <w:iCs/>
                <w:lang w:eastAsia="en-US"/>
              </w:rPr>
            </w:pPr>
            <w:r w:rsidRPr="00793EFF">
              <w:rPr>
                <w:rFonts w:eastAsiaTheme="minorHAnsi"/>
                <w:i/>
                <w:iCs/>
                <w:lang w:eastAsia="en-US"/>
              </w:rPr>
              <w:t>Természetismeret:</w:t>
            </w:r>
          </w:p>
          <w:p w:rsidR="00793EFF" w:rsidRPr="00793EFF" w:rsidRDefault="00793EFF" w:rsidP="00793EFF">
            <w:pPr>
              <w:adjustRightInd w:val="0"/>
              <w:rPr>
                <w:rFonts w:eastAsiaTheme="minorHAnsi"/>
                <w:lang w:eastAsia="en-US"/>
              </w:rPr>
            </w:pPr>
            <w:r w:rsidRPr="00793EFF">
              <w:rPr>
                <w:rFonts w:eastAsiaTheme="minorHAnsi"/>
                <w:lang w:eastAsia="en-US"/>
              </w:rPr>
              <w:t>Rendszer és</w:t>
            </w:r>
            <w:r>
              <w:rPr>
                <w:rFonts w:eastAsiaTheme="minorHAnsi"/>
                <w:lang w:eastAsia="en-US"/>
              </w:rPr>
              <w:t xml:space="preserve"> </w:t>
            </w:r>
            <w:r w:rsidRPr="00793EFF">
              <w:rPr>
                <w:rFonts w:eastAsiaTheme="minorHAnsi"/>
                <w:lang w:eastAsia="en-US"/>
              </w:rPr>
              <w:t>környezete.</w:t>
            </w:r>
          </w:p>
          <w:p w:rsidR="00793EFF" w:rsidRPr="00793EFF" w:rsidRDefault="00793EFF" w:rsidP="00793EFF">
            <w:pPr>
              <w:adjustRightInd w:val="0"/>
              <w:rPr>
                <w:rFonts w:eastAsiaTheme="minorHAnsi"/>
                <w:lang w:eastAsia="en-US"/>
              </w:rPr>
            </w:pPr>
            <w:r w:rsidRPr="00793EFF">
              <w:rPr>
                <w:rFonts w:eastAsiaTheme="minorHAnsi"/>
                <w:lang w:eastAsia="en-US"/>
              </w:rPr>
              <w:t>Magyarország és a</w:t>
            </w:r>
            <w:r w:rsidR="003B3546">
              <w:rPr>
                <w:rFonts w:eastAsiaTheme="minorHAnsi"/>
                <w:lang w:eastAsia="en-US"/>
              </w:rPr>
              <w:t xml:space="preserve"> </w:t>
            </w:r>
            <w:r w:rsidRPr="00793EFF">
              <w:rPr>
                <w:rFonts w:eastAsiaTheme="minorHAnsi"/>
                <w:lang w:eastAsia="en-US"/>
              </w:rPr>
              <w:t>Kárpát-medence tájai,</w:t>
            </w:r>
            <w:r w:rsidR="003B3546">
              <w:rPr>
                <w:rFonts w:eastAsiaTheme="minorHAnsi"/>
                <w:lang w:eastAsia="en-US"/>
              </w:rPr>
              <w:t xml:space="preserve"> </w:t>
            </w:r>
            <w:r w:rsidRPr="00793EFF">
              <w:rPr>
                <w:rFonts w:eastAsiaTheme="minorHAnsi"/>
                <w:lang w:eastAsia="en-US"/>
              </w:rPr>
              <w:t>tájegységei.</w:t>
            </w:r>
          </w:p>
          <w:p w:rsidR="00793EFF" w:rsidRPr="00635CEC" w:rsidRDefault="00793EFF" w:rsidP="00793EFF">
            <w:pPr>
              <w:pStyle w:val="MyBekezds"/>
              <w:ind w:firstLine="0"/>
              <w:rPr>
                <w:szCs w:val="24"/>
              </w:rPr>
            </w:pPr>
          </w:p>
        </w:tc>
      </w:tr>
      <w:tr w:rsidR="00EF54A2" w:rsidRPr="00E748AF" w:rsidTr="00481C75">
        <w:tc>
          <w:tcPr>
            <w:tcW w:w="4606" w:type="dxa"/>
          </w:tcPr>
          <w:p w:rsidR="001F63E7" w:rsidRPr="001F63E7" w:rsidRDefault="001F63E7" w:rsidP="001F63E7">
            <w:pPr>
              <w:adjustRightInd w:val="0"/>
              <w:rPr>
                <w:rFonts w:eastAsiaTheme="minorHAnsi"/>
                <w:b/>
                <w:bCs/>
                <w:sz w:val="28"/>
                <w:szCs w:val="28"/>
                <w:lang w:eastAsia="en-US"/>
              </w:rPr>
            </w:pPr>
            <w:r w:rsidRPr="001F63E7">
              <w:rPr>
                <w:rFonts w:eastAsiaTheme="minorHAnsi"/>
                <w:b/>
                <w:bCs/>
                <w:sz w:val="28"/>
                <w:szCs w:val="28"/>
                <w:lang w:eastAsia="en-US"/>
              </w:rPr>
              <w:t xml:space="preserve">Előzetes tudás </w:t>
            </w:r>
          </w:p>
          <w:p w:rsidR="001F63E7" w:rsidRDefault="001F63E7" w:rsidP="001F63E7">
            <w:pPr>
              <w:adjustRightInd w:val="0"/>
              <w:rPr>
                <w:rFonts w:eastAsiaTheme="minorHAnsi"/>
                <w:lang w:eastAsia="en-US"/>
              </w:rPr>
            </w:pPr>
            <w:r w:rsidRPr="001F63E7">
              <w:rPr>
                <w:rFonts w:eastAsiaTheme="minorHAnsi"/>
                <w:lang w:eastAsia="en-US"/>
              </w:rPr>
              <w:t>Ifjúsági regények az alsó tagozatról.</w:t>
            </w:r>
          </w:p>
          <w:p w:rsidR="001F63E7" w:rsidRPr="001F63E7" w:rsidRDefault="001F63E7" w:rsidP="001F63E7">
            <w:pPr>
              <w:adjustRightInd w:val="0"/>
              <w:rPr>
                <w:rFonts w:eastAsiaTheme="minorHAnsi"/>
                <w:lang w:eastAsia="en-US"/>
              </w:rPr>
            </w:pPr>
          </w:p>
          <w:p w:rsidR="001F63E7" w:rsidRPr="001F63E7" w:rsidRDefault="001F63E7" w:rsidP="001F63E7">
            <w:pPr>
              <w:adjustRightInd w:val="0"/>
              <w:rPr>
                <w:rFonts w:eastAsiaTheme="minorHAnsi"/>
                <w:b/>
                <w:bCs/>
                <w:sz w:val="28"/>
                <w:szCs w:val="28"/>
                <w:lang w:eastAsia="en-US"/>
              </w:rPr>
            </w:pPr>
            <w:r w:rsidRPr="001F63E7">
              <w:rPr>
                <w:rFonts w:eastAsiaTheme="minorHAnsi"/>
                <w:b/>
                <w:bCs/>
                <w:sz w:val="28"/>
                <w:szCs w:val="28"/>
                <w:lang w:eastAsia="en-US"/>
              </w:rPr>
              <w:t>A tematikai egység nevelési fejlesztési céljai</w:t>
            </w:r>
          </w:p>
          <w:p w:rsidR="001F63E7" w:rsidRPr="001F63E7" w:rsidRDefault="001F63E7" w:rsidP="001F63E7">
            <w:pPr>
              <w:adjustRightInd w:val="0"/>
              <w:rPr>
                <w:rFonts w:eastAsiaTheme="minorHAnsi"/>
                <w:lang w:eastAsia="en-US"/>
              </w:rPr>
            </w:pPr>
            <w:r w:rsidRPr="001F63E7">
              <w:rPr>
                <w:rFonts w:eastAsiaTheme="minorHAnsi"/>
                <w:lang w:eastAsia="en-US"/>
              </w:rPr>
              <w:t>Olvasmányélmények megosztása, az érzelmek kifejezése.</w:t>
            </w:r>
          </w:p>
          <w:p w:rsidR="001F63E7" w:rsidRPr="001F63E7" w:rsidRDefault="001F63E7" w:rsidP="001F63E7">
            <w:pPr>
              <w:adjustRightInd w:val="0"/>
              <w:rPr>
                <w:rFonts w:eastAsiaTheme="minorHAnsi"/>
                <w:lang w:eastAsia="en-US"/>
              </w:rPr>
            </w:pPr>
            <w:r w:rsidRPr="001F63E7">
              <w:rPr>
                <w:rFonts w:eastAsiaTheme="minorHAnsi"/>
                <w:lang w:eastAsia="en-US"/>
              </w:rPr>
              <w:t>Erkölcsi kérdések felismertetése, az erkölcsi ítélőképesség fejlesztése a</w:t>
            </w:r>
            <w:r>
              <w:rPr>
                <w:rFonts w:eastAsiaTheme="minorHAnsi"/>
                <w:lang w:eastAsia="en-US"/>
              </w:rPr>
              <w:t xml:space="preserve"> </w:t>
            </w:r>
            <w:r w:rsidRPr="001F63E7">
              <w:rPr>
                <w:rFonts w:eastAsiaTheme="minorHAnsi"/>
                <w:lang w:eastAsia="en-US"/>
              </w:rPr>
              <w:t>mű által fölvetett kérdések megvitatásával (pl. barátság, közösség,</w:t>
            </w:r>
            <w:r>
              <w:rPr>
                <w:rFonts w:eastAsiaTheme="minorHAnsi"/>
                <w:lang w:eastAsia="en-US"/>
              </w:rPr>
              <w:t xml:space="preserve"> </w:t>
            </w:r>
            <w:r w:rsidRPr="001F63E7">
              <w:rPr>
                <w:rFonts w:eastAsiaTheme="minorHAnsi"/>
                <w:lang w:eastAsia="en-US"/>
              </w:rPr>
              <w:t>önfeláldozás, gyerekek-felnőttek viszonya, hűség-árulás).</w:t>
            </w:r>
          </w:p>
          <w:p w:rsidR="001F63E7" w:rsidRPr="001F63E7" w:rsidRDefault="001F63E7" w:rsidP="001F63E7">
            <w:pPr>
              <w:adjustRightInd w:val="0"/>
              <w:rPr>
                <w:rFonts w:eastAsiaTheme="minorHAnsi"/>
                <w:lang w:eastAsia="en-US"/>
              </w:rPr>
            </w:pPr>
            <w:r w:rsidRPr="001F63E7">
              <w:rPr>
                <w:rFonts w:eastAsiaTheme="minorHAnsi"/>
                <w:lang w:eastAsia="en-US"/>
              </w:rPr>
              <w:t>Az elmélyült olvasás, a hatékony, önálló szövegfeldolgozás támogatása,</w:t>
            </w:r>
            <w:r>
              <w:rPr>
                <w:rFonts w:eastAsiaTheme="minorHAnsi"/>
                <w:lang w:eastAsia="en-US"/>
              </w:rPr>
              <w:t xml:space="preserve"> </w:t>
            </w:r>
            <w:r w:rsidRPr="001F63E7">
              <w:rPr>
                <w:rFonts w:eastAsiaTheme="minorHAnsi"/>
                <w:lang w:eastAsia="en-US"/>
              </w:rPr>
              <w:t xml:space="preserve">felkészülés </w:t>
            </w:r>
            <w:r w:rsidRPr="001F63E7">
              <w:rPr>
                <w:rFonts w:eastAsiaTheme="minorHAnsi"/>
                <w:i/>
                <w:iCs/>
                <w:lang w:eastAsia="en-US"/>
              </w:rPr>
              <w:t xml:space="preserve">A Pál utcai fiúk </w:t>
            </w:r>
            <w:r w:rsidRPr="001F63E7">
              <w:rPr>
                <w:rFonts w:eastAsiaTheme="minorHAnsi"/>
                <w:lang w:eastAsia="en-US"/>
              </w:rPr>
              <w:t>sok szempontú megközelítésére. A szóbeli és</w:t>
            </w:r>
            <w:r>
              <w:rPr>
                <w:rFonts w:eastAsiaTheme="minorHAnsi"/>
                <w:lang w:eastAsia="en-US"/>
              </w:rPr>
              <w:t xml:space="preserve"> </w:t>
            </w:r>
            <w:r w:rsidRPr="001F63E7">
              <w:rPr>
                <w:rFonts w:eastAsiaTheme="minorHAnsi"/>
                <w:lang w:eastAsia="en-US"/>
              </w:rPr>
              <w:t>írásbeli szövegalkotási képesség továbbfejlesztése feladatok</w:t>
            </w:r>
            <w:r>
              <w:rPr>
                <w:rFonts w:eastAsiaTheme="minorHAnsi"/>
                <w:lang w:eastAsia="en-US"/>
              </w:rPr>
              <w:t xml:space="preserve"> </w:t>
            </w:r>
            <w:r w:rsidRPr="001F63E7">
              <w:rPr>
                <w:rFonts w:eastAsiaTheme="minorHAnsi"/>
                <w:lang w:eastAsia="en-US"/>
              </w:rPr>
              <w:t>megoldásával, pl. jellemzés, levél, elbeszélés, jellemzés</w:t>
            </w:r>
            <w:r>
              <w:rPr>
                <w:rFonts w:eastAsiaTheme="minorHAnsi"/>
                <w:lang w:eastAsia="en-US"/>
              </w:rPr>
              <w:t xml:space="preserve"> </w:t>
            </w:r>
            <w:r w:rsidRPr="001F63E7">
              <w:rPr>
                <w:rFonts w:eastAsiaTheme="minorHAnsi"/>
                <w:lang w:eastAsia="en-US"/>
              </w:rPr>
              <w:t>nézőpontváltással, kreatív írás.</w:t>
            </w:r>
          </w:p>
          <w:p w:rsidR="001F63E7" w:rsidRPr="001F63E7" w:rsidRDefault="001F63E7" w:rsidP="001F63E7">
            <w:pPr>
              <w:adjustRightInd w:val="0"/>
              <w:rPr>
                <w:rFonts w:eastAsiaTheme="minorHAnsi"/>
                <w:lang w:eastAsia="en-US"/>
              </w:rPr>
            </w:pPr>
            <w:r w:rsidRPr="001F63E7">
              <w:rPr>
                <w:rFonts w:eastAsiaTheme="minorHAnsi"/>
                <w:lang w:eastAsia="en-US"/>
              </w:rPr>
              <w:t>Történetrészletek dramatikus megjelenítése, a különböző ifjúsági</w:t>
            </w:r>
            <w:r>
              <w:rPr>
                <w:rFonts w:eastAsiaTheme="minorHAnsi"/>
                <w:lang w:eastAsia="en-US"/>
              </w:rPr>
              <w:t xml:space="preserve"> </w:t>
            </w:r>
            <w:r w:rsidRPr="001F63E7">
              <w:rPr>
                <w:rFonts w:eastAsiaTheme="minorHAnsi"/>
                <w:lang w:eastAsia="en-US"/>
              </w:rPr>
              <w:t>olvasmányokban az egyén és közösség, gyermek és felnőtt</w:t>
            </w:r>
            <w:r>
              <w:rPr>
                <w:rFonts w:eastAsiaTheme="minorHAnsi"/>
                <w:lang w:eastAsia="en-US"/>
              </w:rPr>
              <w:t xml:space="preserve"> </w:t>
            </w:r>
            <w:r w:rsidRPr="001F63E7">
              <w:rPr>
                <w:rFonts w:eastAsiaTheme="minorHAnsi"/>
                <w:lang w:eastAsia="en-US"/>
              </w:rPr>
              <w:t>motívumainak értelmezése.</w:t>
            </w:r>
          </w:p>
          <w:p w:rsidR="001F63E7" w:rsidRDefault="001F63E7" w:rsidP="00481C75">
            <w:pPr>
              <w:pStyle w:val="MyBekezds"/>
              <w:ind w:firstLine="0"/>
              <w:rPr>
                <w:bCs/>
                <w:szCs w:val="24"/>
              </w:rPr>
            </w:pPr>
          </w:p>
          <w:p w:rsidR="001F63E7" w:rsidRDefault="001F63E7" w:rsidP="00481C75">
            <w:pPr>
              <w:pStyle w:val="MyBekezds"/>
              <w:ind w:firstLine="0"/>
              <w:rPr>
                <w:bCs/>
                <w:szCs w:val="24"/>
              </w:rPr>
            </w:pPr>
          </w:p>
          <w:p w:rsidR="009A3191" w:rsidRDefault="009A3191" w:rsidP="00481C75">
            <w:pPr>
              <w:pStyle w:val="MyBekezds"/>
              <w:ind w:firstLine="0"/>
              <w:rPr>
                <w:bCs/>
                <w:szCs w:val="24"/>
              </w:rPr>
            </w:pPr>
          </w:p>
          <w:p w:rsidR="00EF54A2" w:rsidRPr="009A3191" w:rsidRDefault="00EF54A2" w:rsidP="00481C75">
            <w:pPr>
              <w:pStyle w:val="MyBekezds"/>
              <w:ind w:firstLine="0"/>
              <w:rPr>
                <w:b/>
                <w:szCs w:val="24"/>
                <w:u w:val="single"/>
              </w:rPr>
            </w:pPr>
            <w:r w:rsidRPr="009A3191">
              <w:rPr>
                <w:b/>
                <w:bCs/>
                <w:szCs w:val="24"/>
                <w:u w:val="single"/>
              </w:rPr>
              <w:t>Egyén és közösség, gyermek és felnőtt motívuma az irodalmi művekben</w:t>
            </w:r>
          </w:p>
        </w:tc>
        <w:tc>
          <w:tcPr>
            <w:tcW w:w="4606" w:type="dxa"/>
          </w:tcPr>
          <w:p w:rsidR="001F63E7" w:rsidRDefault="001F63E7" w:rsidP="00481C75">
            <w:pPr>
              <w:pStyle w:val="MyBekezds"/>
              <w:ind w:firstLine="0"/>
              <w:rPr>
                <w:bCs/>
                <w:szCs w:val="24"/>
              </w:rPr>
            </w:pPr>
          </w:p>
          <w:p w:rsidR="001F63E7" w:rsidRDefault="001F63E7" w:rsidP="00481C75">
            <w:pPr>
              <w:pStyle w:val="MyBekezds"/>
              <w:ind w:firstLine="0"/>
              <w:rPr>
                <w:bCs/>
                <w:szCs w:val="24"/>
              </w:rPr>
            </w:pPr>
          </w:p>
          <w:p w:rsidR="001F63E7" w:rsidRDefault="001F63E7" w:rsidP="00481C75">
            <w:pPr>
              <w:pStyle w:val="MyBekezds"/>
              <w:ind w:firstLine="0"/>
              <w:rPr>
                <w:bCs/>
                <w:szCs w:val="24"/>
              </w:rPr>
            </w:pPr>
          </w:p>
          <w:p w:rsidR="001F63E7" w:rsidRDefault="001F63E7" w:rsidP="00481C75">
            <w:pPr>
              <w:pStyle w:val="MyBekezds"/>
              <w:ind w:firstLine="0"/>
              <w:rPr>
                <w:bCs/>
                <w:szCs w:val="24"/>
              </w:rPr>
            </w:pPr>
          </w:p>
          <w:p w:rsidR="001F63E7" w:rsidRDefault="001F63E7" w:rsidP="00481C75">
            <w:pPr>
              <w:pStyle w:val="MyBekezds"/>
              <w:ind w:firstLine="0"/>
              <w:rPr>
                <w:bCs/>
                <w:szCs w:val="24"/>
              </w:rPr>
            </w:pPr>
          </w:p>
          <w:p w:rsidR="009A3191" w:rsidRDefault="009A3191" w:rsidP="00481C75">
            <w:pPr>
              <w:pStyle w:val="MyBekezds"/>
              <w:ind w:firstLine="0"/>
              <w:rPr>
                <w:bCs/>
                <w:szCs w:val="24"/>
              </w:rPr>
            </w:pPr>
          </w:p>
          <w:p w:rsidR="009A3191" w:rsidRDefault="009A3191" w:rsidP="00481C75">
            <w:pPr>
              <w:pStyle w:val="MyBekezds"/>
              <w:ind w:firstLine="0"/>
              <w:rPr>
                <w:bCs/>
                <w:szCs w:val="24"/>
              </w:rPr>
            </w:pPr>
          </w:p>
          <w:p w:rsidR="009A3191" w:rsidRDefault="009A3191" w:rsidP="00481C75">
            <w:pPr>
              <w:pStyle w:val="MyBekezds"/>
              <w:ind w:firstLine="0"/>
              <w:rPr>
                <w:bCs/>
                <w:szCs w:val="24"/>
              </w:rPr>
            </w:pPr>
          </w:p>
          <w:p w:rsidR="009A3191" w:rsidRDefault="009A3191" w:rsidP="00481C75">
            <w:pPr>
              <w:pStyle w:val="MyBekezds"/>
              <w:ind w:firstLine="0"/>
              <w:rPr>
                <w:bCs/>
                <w:szCs w:val="24"/>
              </w:rPr>
            </w:pPr>
          </w:p>
          <w:p w:rsidR="009A3191" w:rsidRDefault="009A3191" w:rsidP="00481C75">
            <w:pPr>
              <w:pStyle w:val="MyBekezds"/>
              <w:ind w:firstLine="0"/>
              <w:rPr>
                <w:bCs/>
                <w:szCs w:val="24"/>
              </w:rPr>
            </w:pPr>
          </w:p>
          <w:p w:rsidR="009A3191" w:rsidRDefault="009A3191" w:rsidP="00481C75">
            <w:pPr>
              <w:pStyle w:val="MyBekezds"/>
              <w:ind w:firstLine="0"/>
              <w:rPr>
                <w:bCs/>
                <w:szCs w:val="24"/>
              </w:rPr>
            </w:pPr>
          </w:p>
          <w:p w:rsidR="009A3191" w:rsidRDefault="009A3191" w:rsidP="00481C75">
            <w:pPr>
              <w:pStyle w:val="MyBekezds"/>
              <w:ind w:firstLine="0"/>
              <w:rPr>
                <w:bCs/>
                <w:szCs w:val="24"/>
              </w:rPr>
            </w:pPr>
          </w:p>
          <w:p w:rsidR="009A3191" w:rsidRDefault="009A3191" w:rsidP="00481C75">
            <w:pPr>
              <w:pStyle w:val="MyBekezds"/>
              <w:ind w:firstLine="0"/>
              <w:rPr>
                <w:bCs/>
                <w:szCs w:val="24"/>
              </w:rPr>
            </w:pPr>
          </w:p>
          <w:p w:rsidR="009A3191" w:rsidRDefault="009A3191" w:rsidP="00481C75">
            <w:pPr>
              <w:pStyle w:val="MyBekezds"/>
              <w:ind w:firstLine="0"/>
              <w:rPr>
                <w:bCs/>
                <w:szCs w:val="24"/>
              </w:rPr>
            </w:pPr>
          </w:p>
          <w:p w:rsidR="009A3191" w:rsidRDefault="009A3191" w:rsidP="00481C75">
            <w:pPr>
              <w:pStyle w:val="MyBekezds"/>
              <w:ind w:firstLine="0"/>
              <w:rPr>
                <w:bCs/>
                <w:szCs w:val="24"/>
              </w:rPr>
            </w:pPr>
          </w:p>
          <w:p w:rsidR="009A3191" w:rsidRDefault="009A3191" w:rsidP="00481C75">
            <w:pPr>
              <w:pStyle w:val="MyBekezds"/>
              <w:ind w:firstLine="0"/>
              <w:rPr>
                <w:bCs/>
                <w:szCs w:val="24"/>
              </w:rPr>
            </w:pPr>
          </w:p>
          <w:p w:rsidR="009A3191" w:rsidRDefault="009A3191" w:rsidP="00481C75">
            <w:pPr>
              <w:pStyle w:val="MyBekezds"/>
              <w:ind w:firstLine="0"/>
              <w:rPr>
                <w:bCs/>
                <w:szCs w:val="24"/>
              </w:rPr>
            </w:pPr>
          </w:p>
          <w:p w:rsidR="009A3191" w:rsidRDefault="009A3191" w:rsidP="00481C75">
            <w:pPr>
              <w:pStyle w:val="MyBekezds"/>
              <w:ind w:firstLine="0"/>
              <w:rPr>
                <w:bCs/>
                <w:szCs w:val="24"/>
              </w:rPr>
            </w:pPr>
          </w:p>
          <w:p w:rsidR="009A3191" w:rsidRDefault="009A3191" w:rsidP="00481C75">
            <w:pPr>
              <w:pStyle w:val="MyBekezds"/>
              <w:ind w:firstLine="0"/>
              <w:rPr>
                <w:bCs/>
                <w:szCs w:val="24"/>
              </w:rPr>
            </w:pPr>
          </w:p>
          <w:p w:rsidR="00EF54A2" w:rsidRDefault="00EF54A2" w:rsidP="00481C75">
            <w:pPr>
              <w:pStyle w:val="MyBekezds"/>
              <w:ind w:firstLine="0"/>
              <w:rPr>
                <w:szCs w:val="24"/>
              </w:rPr>
            </w:pPr>
            <w:r w:rsidRPr="00A86CEE">
              <w:rPr>
                <w:bCs/>
                <w:szCs w:val="24"/>
              </w:rPr>
              <w:t xml:space="preserve">Molnár Ferenc: </w:t>
            </w:r>
            <w:r w:rsidRPr="00A86CEE">
              <w:rPr>
                <w:bCs/>
                <w:i/>
                <w:szCs w:val="24"/>
              </w:rPr>
              <w:t>A Pál utcai fiúk,</w:t>
            </w:r>
            <w:r w:rsidRPr="00A86CEE">
              <w:rPr>
                <w:bCs/>
                <w:szCs w:val="24"/>
              </w:rPr>
              <w:t xml:space="preserve"> valamint más ifjúsági regények. (A választhatóság körébe beleértve a legfrissebb művek közül is mindazokat, amelyek </w:t>
            </w:r>
            <w:r w:rsidRPr="00A86CEE">
              <w:rPr>
                <w:szCs w:val="24"/>
              </w:rPr>
              <w:t>nem feltétlenül rendelkeznek esztétikai értékkel, de az érdeklődést jobban kielégítő „eszközolvasmánynak” tekinthetők.)</w:t>
            </w:r>
          </w:p>
          <w:p w:rsidR="007E2BA9" w:rsidRPr="007E2BA9" w:rsidRDefault="007E2BA9" w:rsidP="00481C75">
            <w:pPr>
              <w:pStyle w:val="MyBekezds"/>
              <w:ind w:firstLine="0"/>
              <w:rPr>
                <w:b/>
                <w:sz w:val="28"/>
                <w:szCs w:val="28"/>
              </w:rPr>
            </w:pPr>
            <w:r w:rsidRPr="007E2BA9">
              <w:rPr>
                <w:b/>
                <w:sz w:val="28"/>
                <w:szCs w:val="28"/>
              </w:rPr>
              <w:t>Fejlesztési követelmények</w:t>
            </w:r>
          </w:p>
          <w:p w:rsidR="00472EA5" w:rsidRPr="00472EA5" w:rsidRDefault="00472EA5" w:rsidP="00472EA5">
            <w:pPr>
              <w:adjustRightInd w:val="0"/>
              <w:rPr>
                <w:rFonts w:eastAsiaTheme="minorHAnsi"/>
                <w:lang w:eastAsia="en-US"/>
              </w:rPr>
            </w:pPr>
            <w:r w:rsidRPr="00472EA5">
              <w:rPr>
                <w:rFonts w:eastAsiaTheme="minorHAnsi"/>
                <w:lang w:eastAsia="en-US"/>
              </w:rPr>
              <w:t>A tananyagba beemelt</w:t>
            </w:r>
            <w:r>
              <w:rPr>
                <w:rFonts w:eastAsiaTheme="minorHAnsi"/>
                <w:lang w:eastAsia="en-US"/>
              </w:rPr>
              <w:t xml:space="preserve"> </w:t>
            </w:r>
            <w:r w:rsidRPr="00472EA5">
              <w:rPr>
                <w:rFonts w:eastAsiaTheme="minorHAnsi"/>
                <w:lang w:eastAsia="en-US"/>
              </w:rPr>
              <w:t>olvasmányok részleteinek közös</w:t>
            </w:r>
            <w:r>
              <w:rPr>
                <w:rFonts w:eastAsiaTheme="minorHAnsi"/>
                <w:lang w:eastAsia="en-US"/>
              </w:rPr>
              <w:t xml:space="preserve"> </w:t>
            </w:r>
            <w:r w:rsidRPr="00472EA5">
              <w:rPr>
                <w:rFonts w:eastAsiaTheme="minorHAnsi"/>
                <w:lang w:eastAsia="en-US"/>
              </w:rPr>
              <w:t>olvasása (is). Az értelmes és</w:t>
            </w:r>
            <w:r>
              <w:rPr>
                <w:rFonts w:eastAsiaTheme="minorHAnsi"/>
                <w:lang w:eastAsia="en-US"/>
              </w:rPr>
              <w:t xml:space="preserve"> </w:t>
            </w:r>
            <w:r w:rsidRPr="00472EA5">
              <w:rPr>
                <w:rFonts w:eastAsiaTheme="minorHAnsi"/>
                <w:lang w:eastAsia="en-US"/>
              </w:rPr>
              <w:t>pontos, tiszta, tagolt, megfelelő</w:t>
            </w:r>
            <w:r>
              <w:rPr>
                <w:rFonts w:eastAsiaTheme="minorHAnsi"/>
                <w:lang w:eastAsia="en-US"/>
              </w:rPr>
              <w:t xml:space="preserve"> </w:t>
            </w:r>
            <w:r w:rsidRPr="00472EA5">
              <w:rPr>
                <w:rFonts w:eastAsiaTheme="minorHAnsi"/>
                <w:lang w:eastAsia="en-US"/>
              </w:rPr>
              <w:t>ritmusú felolvasás gyakorlása.</w:t>
            </w:r>
          </w:p>
          <w:p w:rsidR="00472EA5" w:rsidRPr="00472EA5" w:rsidRDefault="00472EA5" w:rsidP="00472EA5">
            <w:pPr>
              <w:adjustRightInd w:val="0"/>
              <w:rPr>
                <w:rFonts w:eastAsiaTheme="minorHAnsi"/>
                <w:i/>
                <w:iCs/>
                <w:lang w:eastAsia="en-US"/>
              </w:rPr>
            </w:pPr>
            <w:r w:rsidRPr="00472EA5">
              <w:rPr>
                <w:rFonts w:eastAsiaTheme="minorHAnsi"/>
                <w:i/>
                <w:iCs/>
                <w:lang w:eastAsia="en-US"/>
              </w:rPr>
              <w:t>A Pál utcai fiúk</w:t>
            </w:r>
            <w:r>
              <w:rPr>
                <w:rFonts w:eastAsiaTheme="minorHAnsi"/>
                <w:i/>
                <w:iCs/>
                <w:lang w:eastAsia="en-US"/>
              </w:rPr>
              <w:t xml:space="preserve"> </w:t>
            </w:r>
            <w:r w:rsidRPr="00472EA5">
              <w:rPr>
                <w:rFonts w:eastAsiaTheme="minorHAnsi"/>
                <w:lang w:eastAsia="en-US"/>
              </w:rPr>
              <w:t>történetrészleteinek mozgással</w:t>
            </w:r>
            <w:r>
              <w:rPr>
                <w:rFonts w:eastAsiaTheme="minorHAnsi"/>
                <w:i/>
                <w:iCs/>
                <w:lang w:eastAsia="en-US"/>
              </w:rPr>
              <w:t xml:space="preserve"> </w:t>
            </w:r>
            <w:r w:rsidRPr="00472EA5">
              <w:rPr>
                <w:rFonts w:eastAsiaTheme="minorHAnsi"/>
                <w:lang w:eastAsia="en-US"/>
              </w:rPr>
              <w:t>összekötött, dramatikus</w:t>
            </w:r>
            <w:r>
              <w:rPr>
                <w:rFonts w:eastAsiaTheme="minorHAnsi"/>
                <w:i/>
                <w:iCs/>
                <w:lang w:eastAsia="en-US"/>
              </w:rPr>
              <w:t xml:space="preserve"> </w:t>
            </w:r>
            <w:r w:rsidRPr="00472EA5">
              <w:rPr>
                <w:rFonts w:eastAsiaTheme="minorHAnsi"/>
                <w:lang w:eastAsia="en-US"/>
              </w:rPr>
              <w:t>formában történő közös</w:t>
            </w:r>
            <w:r>
              <w:rPr>
                <w:rFonts w:eastAsiaTheme="minorHAnsi"/>
                <w:i/>
                <w:iCs/>
                <w:lang w:eastAsia="en-US"/>
              </w:rPr>
              <w:t xml:space="preserve"> </w:t>
            </w:r>
            <w:r w:rsidRPr="00472EA5">
              <w:rPr>
                <w:rFonts w:eastAsiaTheme="minorHAnsi"/>
                <w:lang w:eastAsia="en-US"/>
              </w:rPr>
              <w:t>elmondása, eljátszása.</w:t>
            </w:r>
          </w:p>
          <w:p w:rsidR="00472EA5" w:rsidRPr="00472EA5" w:rsidRDefault="00472EA5" w:rsidP="00472EA5">
            <w:pPr>
              <w:adjustRightInd w:val="0"/>
              <w:rPr>
                <w:rFonts w:eastAsiaTheme="minorHAnsi"/>
                <w:lang w:eastAsia="en-US"/>
              </w:rPr>
            </w:pPr>
            <w:r w:rsidRPr="00472EA5">
              <w:rPr>
                <w:rFonts w:eastAsiaTheme="minorHAnsi"/>
                <w:lang w:eastAsia="en-US"/>
              </w:rPr>
              <w:t>A betegség-motívum tudatosítása</w:t>
            </w:r>
            <w:r>
              <w:rPr>
                <w:rFonts w:eastAsiaTheme="minorHAnsi"/>
                <w:lang w:eastAsia="en-US"/>
              </w:rPr>
              <w:t xml:space="preserve"> </w:t>
            </w:r>
            <w:r w:rsidRPr="00472EA5">
              <w:rPr>
                <w:rFonts w:eastAsiaTheme="minorHAnsi"/>
                <w:lang w:eastAsia="en-US"/>
              </w:rPr>
              <w:t>Nemecsek sorsa kapcsán.</w:t>
            </w:r>
          </w:p>
          <w:p w:rsidR="00472EA5" w:rsidRPr="00472EA5" w:rsidRDefault="00472EA5" w:rsidP="00472EA5">
            <w:pPr>
              <w:adjustRightInd w:val="0"/>
              <w:rPr>
                <w:rFonts w:eastAsiaTheme="minorHAnsi"/>
                <w:lang w:eastAsia="en-US"/>
              </w:rPr>
            </w:pPr>
            <w:r w:rsidRPr="00472EA5">
              <w:rPr>
                <w:rFonts w:eastAsiaTheme="minorHAnsi"/>
                <w:lang w:eastAsia="en-US"/>
              </w:rPr>
              <w:t>Olvasónaplóban, jegyzetekben</w:t>
            </w:r>
            <w:r>
              <w:rPr>
                <w:rFonts w:eastAsiaTheme="minorHAnsi"/>
                <w:lang w:eastAsia="en-US"/>
              </w:rPr>
              <w:t xml:space="preserve"> </w:t>
            </w:r>
            <w:r w:rsidRPr="00472EA5">
              <w:rPr>
                <w:rFonts w:eastAsiaTheme="minorHAnsi"/>
                <w:lang w:eastAsia="en-US"/>
              </w:rPr>
              <w:t>tanári segítséggel hibák javítása,</w:t>
            </w:r>
            <w:r>
              <w:rPr>
                <w:rFonts w:eastAsiaTheme="minorHAnsi"/>
                <w:lang w:eastAsia="en-US"/>
              </w:rPr>
              <w:t xml:space="preserve"> </w:t>
            </w:r>
            <w:r w:rsidRPr="00472EA5">
              <w:rPr>
                <w:rFonts w:eastAsiaTheme="minorHAnsi"/>
                <w:lang w:eastAsia="en-US"/>
              </w:rPr>
              <w:t>órai megbeszélések alapján saját</w:t>
            </w:r>
            <w:r>
              <w:rPr>
                <w:rFonts w:eastAsiaTheme="minorHAnsi"/>
                <w:lang w:eastAsia="en-US"/>
              </w:rPr>
              <w:t xml:space="preserve"> </w:t>
            </w:r>
            <w:r w:rsidRPr="00472EA5">
              <w:rPr>
                <w:rFonts w:eastAsiaTheme="minorHAnsi"/>
                <w:lang w:eastAsia="en-US"/>
              </w:rPr>
              <w:t>munka kiegészítése.</w:t>
            </w:r>
          </w:p>
          <w:p w:rsidR="007E2BA9" w:rsidRPr="00472EA5" w:rsidRDefault="00472EA5" w:rsidP="00472EA5">
            <w:pPr>
              <w:adjustRightInd w:val="0"/>
              <w:rPr>
                <w:rFonts w:eastAsiaTheme="minorHAnsi"/>
                <w:lang w:eastAsia="en-US"/>
              </w:rPr>
            </w:pPr>
            <w:r w:rsidRPr="00472EA5">
              <w:rPr>
                <w:rFonts w:eastAsiaTheme="minorHAnsi"/>
                <w:lang w:eastAsia="en-US"/>
              </w:rPr>
              <w:t>Önálló tájékozódás írók</w:t>
            </w:r>
            <w:r>
              <w:rPr>
                <w:rFonts w:eastAsiaTheme="minorHAnsi"/>
                <w:lang w:eastAsia="en-US"/>
              </w:rPr>
              <w:t xml:space="preserve"> </w:t>
            </w:r>
            <w:r w:rsidRPr="00472EA5">
              <w:rPr>
                <w:rFonts w:eastAsiaTheme="minorHAnsi"/>
                <w:lang w:eastAsia="en-US"/>
              </w:rPr>
              <w:t>műveiről, értékes és népszerű</w:t>
            </w:r>
            <w:r>
              <w:rPr>
                <w:rFonts w:eastAsiaTheme="minorHAnsi"/>
                <w:lang w:eastAsia="en-US"/>
              </w:rPr>
              <w:t xml:space="preserve"> </w:t>
            </w:r>
            <w:r w:rsidRPr="00472EA5">
              <w:rPr>
                <w:rFonts w:eastAsiaTheme="minorHAnsi"/>
                <w:lang w:eastAsia="en-US"/>
              </w:rPr>
              <w:t>gyermekirodalmi művekről,</w:t>
            </w:r>
            <w:r>
              <w:rPr>
                <w:rFonts w:eastAsiaTheme="minorHAnsi"/>
                <w:lang w:eastAsia="en-US"/>
              </w:rPr>
              <w:t xml:space="preserve"> </w:t>
            </w:r>
            <w:r w:rsidRPr="00472EA5">
              <w:rPr>
                <w:rFonts w:eastAsiaTheme="minorHAnsi"/>
                <w:lang w:eastAsia="en-US"/>
              </w:rPr>
              <w:t>könyvtárban való</w:t>
            </w:r>
            <w:r>
              <w:rPr>
                <w:rFonts w:eastAsiaTheme="minorHAnsi"/>
                <w:lang w:eastAsia="en-US"/>
              </w:rPr>
              <w:t xml:space="preserve"> </w:t>
            </w:r>
            <w:r w:rsidRPr="00472EA5">
              <w:rPr>
                <w:rFonts w:eastAsiaTheme="minorHAnsi"/>
                <w:lang w:eastAsia="en-US"/>
              </w:rPr>
              <w:t>visszakeresésük.</w:t>
            </w:r>
          </w:p>
          <w:p w:rsidR="007E2BA9" w:rsidRDefault="007E2BA9" w:rsidP="00481C75">
            <w:pPr>
              <w:pStyle w:val="MyBekezds"/>
              <w:ind w:firstLine="0"/>
              <w:rPr>
                <w:szCs w:val="24"/>
              </w:rPr>
            </w:pPr>
          </w:p>
          <w:p w:rsidR="009A3191" w:rsidRPr="009A3191" w:rsidRDefault="009A3191" w:rsidP="00481C75">
            <w:pPr>
              <w:pStyle w:val="MyBekezds"/>
              <w:ind w:firstLine="0"/>
              <w:rPr>
                <w:b/>
                <w:sz w:val="28"/>
                <w:szCs w:val="28"/>
              </w:rPr>
            </w:pPr>
            <w:r w:rsidRPr="009A3191">
              <w:rPr>
                <w:b/>
                <w:sz w:val="28"/>
                <w:szCs w:val="28"/>
              </w:rPr>
              <w:t>Kapcsolódási pontok:</w:t>
            </w:r>
          </w:p>
          <w:p w:rsidR="003B1082" w:rsidRDefault="003B1082" w:rsidP="003B1082">
            <w:pPr>
              <w:adjustRightInd w:val="0"/>
              <w:rPr>
                <w:rFonts w:ascii="Times#20New#20Roman,Italic" w:eastAsiaTheme="minorHAnsi" w:hAnsi="Times#20New#20Roman,Italic" w:cs="Times#20New#20Roman,Italic"/>
                <w:i/>
                <w:iCs/>
                <w:sz w:val="23"/>
                <w:szCs w:val="23"/>
                <w:lang w:eastAsia="en-US"/>
              </w:rPr>
            </w:pPr>
          </w:p>
          <w:p w:rsidR="003B1082" w:rsidRPr="003B1082" w:rsidRDefault="003B1082" w:rsidP="003B1082">
            <w:pPr>
              <w:adjustRightInd w:val="0"/>
              <w:rPr>
                <w:rFonts w:eastAsiaTheme="minorHAnsi"/>
                <w:i/>
                <w:iCs/>
                <w:lang w:eastAsia="en-US"/>
              </w:rPr>
            </w:pPr>
            <w:r w:rsidRPr="003B1082">
              <w:rPr>
                <w:rFonts w:eastAsiaTheme="minorHAnsi"/>
                <w:i/>
                <w:iCs/>
                <w:lang w:eastAsia="en-US"/>
              </w:rPr>
              <w:t>Vizuális kultúra:</w:t>
            </w:r>
          </w:p>
          <w:p w:rsidR="003B1082" w:rsidRPr="003B1082" w:rsidRDefault="003B1082" w:rsidP="003B1082">
            <w:pPr>
              <w:adjustRightInd w:val="0"/>
              <w:rPr>
                <w:rFonts w:eastAsiaTheme="minorHAnsi"/>
                <w:lang w:eastAsia="en-US"/>
              </w:rPr>
            </w:pPr>
            <w:r w:rsidRPr="003B1082">
              <w:rPr>
                <w:rFonts w:eastAsiaTheme="minorHAnsi"/>
                <w:lang w:eastAsia="en-US"/>
              </w:rPr>
              <w:t>Budapest historikus</w:t>
            </w:r>
            <w:r>
              <w:rPr>
                <w:rFonts w:eastAsiaTheme="minorHAnsi"/>
                <w:lang w:eastAsia="en-US"/>
              </w:rPr>
              <w:t xml:space="preserve"> </w:t>
            </w:r>
            <w:r w:rsidRPr="003B1082">
              <w:rPr>
                <w:rFonts w:eastAsiaTheme="minorHAnsi"/>
                <w:lang w:eastAsia="en-US"/>
              </w:rPr>
              <w:t>építészete és</w:t>
            </w:r>
            <w:r>
              <w:rPr>
                <w:rFonts w:eastAsiaTheme="minorHAnsi"/>
                <w:lang w:eastAsia="en-US"/>
              </w:rPr>
              <w:t xml:space="preserve"> </w:t>
            </w:r>
            <w:r w:rsidRPr="003B1082">
              <w:rPr>
                <w:rFonts w:eastAsiaTheme="minorHAnsi"/>
                <w:lang w:eastAsia="en-US"/>
              </w:rPr>
              <w:t>szobrászata Molnár</w:t>
            </w:r>
            <w:r>
              <w:rPr>
                <w:rFonts w:eastAsiaTheme="minorHAnsi"/>
                <w:lang w:eastAsia="en-US"/>
              </w:rPr>
              <w:t xml:space="preserve"> </w:t>
            </w:r>
            <w:r w:rsidRPr="003B1082">
              <w:rPr>
                <w:rFonts w:eastAsiaTheme="minorHAnsi"/>
                <w:lang w:eastAsia="en-US"/>
              </w:rPr>
              <w:t>Ferenc korában.</w:t>
            </w:r>
          </w:p>
          <w:p w:rsidR="003B1082" w:rsidRPr="003B1082" w:rsidRDefault="003B1082" w:rsidP="003B1082">
            <w:pPr>
              <w:adjustRightInd w:val="0"/>
              <w:rPr>
                <w:rFonts w:eastAsiaTheme="minorHAnsi"/>
                <w:i/>
                <w:iCs/>
                <w:lang w:eastAsia="en-US"/>
              </w:rPr>
            </w:pPr>
            <w:r w:rsidRPr="003B1082">
              <w:rPr>
                <w:rFonts w:eastAsiaTheme="minorHAnsi"/>
                <w:i/>
                <w:iCs/>
                <w:lang w:eastAsia="en-US"/>
              </w:rPr>
              <w:t>Erkölcstan:</w:t>
            </w:r>
          </w:p>
          <w:p w:rsidR="003B1082" w:rsidRPr="003B1082" w:rsidRDefault="003B1082" w:rsidP="003B1082">
            <w:pPr>
              <w:adjustRightInd w:val="0"/>
              <w:rPr>
                <w:rFonts w:eastAsiaTheme="minorHAnsi"/>
                <w:lang w:eastAsia="en-US"/>
              </w:rPr>
            </w:pPr>
            <w:r w:rsidRPr="003B1082">
              <w:rPr>
                <w:rFonts w:eastAsiaTheme="minorHAnsi"/>
                <w:lang w:eastAsia="en-US"/>
              </w:rPr>
              <w:t>önbecsülés,</w:t>
            </w:r>
            <w:r>
              <w:rPr>
                <w:rFonts w:eastAsiaTheme="minorHAnsi"/>
                <w:lang w:eastAsia="en-US"/>
              </w:rPr>
              <w:t xml:space="preserve"> </w:t>
            </w:r>
            <w:r w:rsidRPr="003B1082">
              <w:rPr>
                <w:rFonts w:eastAsiaTheme="minorHAnsi"/>
                <w:lang w:eastAsia="en-US"/>
              </w:rPr>
              <w:t>közösséghez tartozás.</w:t>
            </w:r>
          </w:p>
          <w:p w:rsidR="003B1082" w:rsidRPr="003B1082" w:rsidRDefault="003B1082" w:rsidP="003B1082">
            <w:pPr>
              <w:adjustRightInd w:val="0"/>
              <w:rPr>
                <w:rFonts w:eastAsiaTheme="minorHAnsi"/>
                <w:i/>
                <w:iCs/>
                <w:lang w:eastAsia="en-US"/>
              </w:rPr>
            </w:pPr>
            <w:r w:rsidRPr="003B1082">
              <w:rPr>
                <w:rFonts w:eastAsiaTheme="minorHAnsi"/>
                <w:i/>
                <w:iCs/>
                <w:lang w:eastAsia="en-US"/>
              </w:rPr>
              <w:t>Informatika:</w:t>
            </w:r>
          </w:p>
          <w:p w:rsidR="009A3191" w:rsidRPr="003B1082" w:rsidRDefault="003B1082" w:rsidP="003B1082">
            <w:pPr>
              <w:pStyle w:val="MyBekezds"/>
              <w:ind w:firstLine="0"/>
              <w:rPr>
                <w:szCs w:val="24"/>
              </w:rPr>
            </w:pPr>
            <w:r w:rsidRPr="003B1082">
              <w:rPr>
                <w:rFonts w:eastAsiaTheme="minorHAnsi"/>
                <w:szCs w:val="24"/>
                <w:lang w:eastAsia="en-US"/>
              </w:rPr>
              <w:t>könyvtárhasználat.</w:t>
            </w:r>
          </w:p>
          <w:p w:rsidR="009A3191" w:rsidRPr="00635CEC" w:rsidRDefault="009A3191" w:rsidP="00481C75">
            <w:pPr>
              <w:pStyle w:val="MyBekezds"/>
              <w:ind w:firstLine="0"/>
              <w:rPr>
                <w:szCs w:val="24"/>
              </w:rPr>
            </w:pPr>
          </w:p>
        </w:tc>
      </w:tr>
      <w:tr w:rsidR="00EF54A2" w:rsidRPr="00E748AF" w:rsidTr="00481C75">
        <w:tc>
          <w:tcPr>
            <w:tcW w:w="4606" w:type="dxa"/>
          </w:tcPr>
          <w:p w:rsidR="00D57D7F" w:rsidRPr="00D57D7F" w:rsidRDefault="00D57D7F" w:rsidP="00D57D7F">
            <w:pPr>
              <w:adjustRightInd w:val="0"/>
              <w:rPr>
                <w:rFonts w:eastAsiaTheme="minorHAnsi"/>
                <w:b/>
                <w:bCs/>
                <w:sz w:val="28"/>
                <w:szCs w:val="28"/>
                <w:lang w:eastAsia="en-US"/>
              </w:rPr>
            </w:pPr>
            <w:r w:rsidRPr="00D57D7F">
              <w:rPr>
                <w:rFonts w:eastAsiaTheme="minorHAnsi"/>
                <w:b/>
                <w:bCs/>
                <w:sz w:val="28"/>
                <w:szCs w:val="28"/>
                <w:lang w:eastAsia="en-US"/>
              </w:rPr>
              <w:t xml:space="preserve">Előzetes tudás </w:t>
            </w:r>
          </w:p>
          <w:p w:rsidR="00D57D7F" w:rsidRPr="00D57D7F" w:rsidRDefault="00D57D7F" w:rsidP="00D57D7F">
            <w:pPr>
              <w:adjustRightInd w:val="0"/>
              <w:rPr>
                <w:rFonts w:eastAsiaTheme="minorHAnsi"/>
                <w:lang w:eastAsia="en-US"/>
              </w:rPr>
            </w:pPr>
            <w:r w:rsidRPr="00D57D7F">
              <w:rPr>
                <w:rFonts w:eastAsiaTheme="minorHAnsi"/>
                <w:lang w:eastAsia="en-US"/>
              </w:rPr>
              <w:t xml:space="preserve">Molnár Ferenc: </w:t>
            </w:r>
            <w:r w:rsidRPr="00D57D7F">
              <w:rPr>
                <w:rFonts w:eastAsiaTheme="minorHAnsi"/>
                <w:i/>
                <w:iCs/>
                <w:lang w:eastAsia="en-US"/>
              </w:rPr>
              <w:t>A Pál utcai fiúk</w:t>
            </w:r>
            <w:r w:rsidRPr="00D57D7F">
              <w:rPr>
                <w:rFonts w:eastAsiaTheme="minorHAnsi"/>
                <w:lang w:eastAsia="en-US"/>
              </w:rPr>
              <w:t>.</w:t>
            </w:r>
          </w:p>
          <w:p w:rsidR="00D57D7F" w:rsidRPr="00D57D7F" w:rsidRDefault="00D57D7F" w:rsidP="00D57D7F">
            <w:pPr>
              <w:adjustRightInd w:val="0"/>
              <w:rPr>
                <w:rFonts w:eastAsiaTheme="minorHAnsi"/>
                <w:b/>
                <w:bCs/>
                <w:sz w:val="28"/>
                <w:szCs w:val="28"/>
                <w:lang w:eastAsia="en-US"/>
              </w:rPr>
            </w:pPr>
            <w:r w:rsidRPr="00D57D7F">
              <w:rPr>
                <w:rFonts w:eastAsiaTheme="minorHAnsi"/>
                <w:b/>
                <w:bCs/>
                <w:sz w:val="28"/>
                <w:szCs w:val="28"/>
                <w:lang w:eastAsia="en-US"/>
              </w:rPr>
              <w:t>A tematikai egység</w:t>
            </w:r>
            <w:r>
              <w:rPr>
                <w:rFonts w:eastAsiaTheme="minorHAnsi"/>
                <w:b/>
                <w:bCs/>
                <w:sz w:val="28"/>
                <w:szCs w:val="28"/>
                <w:lang w:eastAsia="en-US"/>
              </w:rPr>
              <w:t xml:space="preserve"> </w:t>
            </w:r>
            <w:r w:rsidRPr="00D57D7F">
              <w:rPr>
                <w:rFonts w:eastAsiaTheme="minorHAnsi"/>
                <w:b/>
                <w:bCs/>
                <w:sz w:val="28"/>
                <w:szCs w:val="28"/>
                <w:lang w:eastAsia="en-US"/>
              </w:rPr>
              <w:t>nevelési-fejlesztési</w:t>
            </w:r>
            <w:r>
              <w:rPr>
                <w:rFonts w:eastAsiaTheme="minorHAnsi"/>
                <w:b/>
                <w:bCs/>
                <w:sz w:val="28"/>
                <w:szCs w:val="28"/>
                <w:lang w:eastAsia="en-US"/>
              </w:rPr>
              <w:t xml:space="preserve"> </w:t>
            </w:r>
            <w:r w:rsidRPr="00D57D7F">
              <w:rPr>
                <w:rFonts w:eastAsiaTheme="minorHAnsi"/>
                <w:b/>
                <w:bCs/>
                <w:sz w:val="28"/>
                <w:szCs w:val="28"/>
                <w:lang w:eastAsia="en-US"/>
              </w:rPr>
              <w:t>céljai</w:t>
            </w:r>
          </w:p>
          <w:p w:rsidR="00C421E7" w:rsidRPr="005B7980" w:rsidRDefault="00D57D7F" w:rsidP="005B7980">
            <w:pPr>
              <w:adjustRightInd w:val="0"/>
              <w:rPr>
                <w:rFonts w:eastAsiaTheme="minorHAnsi"/>
                <w:lang w:eastAsia="en-US"/>
              </w:rPr>
            </w:pPr>
            <w:r w:rsidRPr="00D57D7F">
              <w:rPr>
                <w:rFonts w:eastAsiaTheme="minorHAnsi"/>
                <w:lang w:eastAsia="en-US"/>
              </w:rPr>
              <w:t>A megismert regények hőseinek jellemezése és jellemvonásaik, illetve</w:t>
            </w:r>
            <w:r>
              <w:rPr>
                <w:rFonts w:eastAsiaTheme="minorHAnsi"/>
                <w:lang w:eastAsia="en-US"/>
              </w:rPr>
              <w:t xml:space="preserve"> </w:t>
            </w:r>
            <w:r w:rsidRPr="00D57D7F">
              <w:rPr>
                <w:rFonts w:eastAsiaTheme="minorHAnsi"/>
                <w:lang w:eastAsia="en-US"/>
              </w:rPr>
              <w:t>személyiségük egészének – értékeléssel vagy értékelés nélkül –összevetése más művek karaktereivel.</w:t>
            </w:r>
          </w:p>
          <w:p w:rsidR="00D57D7F" w:rsidRDefault="00D57D7F" w:rsidP="00481C75">
            <w:pPr>
              <w:pStyle w:val="MyBekezds"/>
              <w:ind w:firstLine="0"/>
              <w:rPr>
                <w:bCs/>
                <w:szCs w:val="24"/>
              </w:rPr>
            </w:pPr>
          </w:p>
          <w:p w:rsidR="00C421E7" w:rsidRDefault="00C421E7" w:rsidP="00481C75">
            <w:pPr>
              <w:pStyle w:val="MyBekezds"/>
              <w:ind w:firstLine="0"/>
              <w:rPr>
                <w:bCs/>
                <w:szCs w:val="24"/>
              </w:rPr>
            </w:pPr>
          </w:p>
          <w:p w:rsidR="00EF54A2" w:rsidRPr="00D57D7F" w:rsidRDefault="00EF54A2" w:rsidP="00481C75">
            <w:pPr>
              <w:pStyle w:val="MyBekezds"/>
              <w:ind w:firstLine="0"/>
              <w:rPr>
                <w:b/>
                <w:szCs w:val="24"/>
                <w:u w:val="single"/>
              </w:rPr>
            </w:pPr>
            <w:r w:rsidRPr="00D57D7F">
              <w:rPr>
                <w:b/>
                <w:bCs/>
                <w:szCs w:val="24"/>
                <w:u w:val="single"/>
              </w:rPr>
              <w:t>Regényhősök összehasonlítása</w:t>
            </w:r>
          </w:p>
        </w:tc>
        <w:tc>
          <w:tcPr>
            <w:tcW w:w="4606" w:type="dxa"/>
          </w:tcPr>
          <w:p w:rsidR="00C421E7" w:rsidRDefault="00C421E7" w:rsidP="00481C75">
            <w:pPr>
              <w:pStyle w:val="MyBekezds"/>
              <w:ind w:firstLine="0"/>
              <w:rPr>
                <w:szCs w:val="24"/>
              </w:rPr>
            </w:pPr>
          </w:p>
          <w:p w:rsidR="00C421E7" w:rsidRDefault="00C421E7" w:rsidP="00481C75">
            <w:pPr>
              <w:pStyle w:val="MyBekezds"/>
              <w:ind w:firstLine="0"/>
              <w:rPr>
                <w:szCs w:val="24"/>
              </w:rPr>
            </w:pPr>
          </w:p>
          <w:p w:rsidR="00C421E7" w:rsidRDefault="00C421E7" w:rsidP="00481C75">
            <w:pPr>
              <w:pStyle w:val="MyBekezds"/>
              <w:ind w:firstLine="0"/>
              <w:rPr>
                <w:szCs w:val="24"/>
              </w:rPr>
            </w:pPr>
          </w:p>
          <w:p w:rsidR="00C421E7" w:rsidRDefault="00C421E7" w:rsidP="00481C75">
            <w:pPr>
              <w:pStyle w:val="MyBekezds"/>
              <w:ind w:firstLine="0"/>
              <w:rPr>
                <w:szCs w:val="24"/>
              </w:rPr>
            </w:pPr>
          </w:p>
          <w:p w:rsidR="00C421E7" w:rsidRDefault="00C421E7" w:rsidP="00481C75">
            <w:pPr>
              <w:pStyle w:val="MyBekezds"/>
              <w:ind w:firstLine="0"/>
              <w:rPr>
                <w:szCs w:val="24"/>
              </w:rPr>
            </w:pPr>
          </w:p>
          <w:p w:rsidR="00D57D7F" w:rsidRDefault="00D57D7F" w:rsidP="00481C75">
            <w:pPr>
              <w:pStyle w:val="MyBekezds"/>
              <w:ind w:firstLine="0"/>
              <w:rPr>
                <w:szCs w:val="24"/>
              </w:rPr>
            </w:pPr>
          </w:p>
          <w:p w:rsidR="00D57D7F" w:rsidRDefault="00D57D7F" w:rsidP="00481C75">
            <w:pPr>
              <w:pStyle w:val="MyBekezds"/>
              <w:ind w:firstLine="0"/>
              <w:rPr>
                <w:szCs w:val="24"/>
              </w:rPr>
            </w:pPr>
          </w:p>
          <w:p w:rsidR="00D57D7F" w:rsidRDefault="00D57D7F" w:rsidP="00481C75">
            <w:pPr>
              <w:pStyle w:val="MyBekezds"/>
              <w:ind w:firstLine="0"/>
              <w:rPr>
                <w:szCs w:val="24"/>
              </w:rPr>
            </w:pPr>
          </w:p>
          <w:p w:rsidR="00EF54A2" w:rsidRPr="00E7173D" w:rsidRDefault="00EF54A2" w:rsidP="00481C75">
            <w:pPr>
              <w:pStyle w:val="MyBekezds"/>
              <w:ind w:firstLine="0"/>
              <w:rPr>
                <w:i/>
                <w:szCs w:val="24"/>
              </w:rPr>
            </w:pPr>
            <w:r w:rsidRPr="00A86CEE">
              <w:rPr>
                <w:szCs w:val="24"/>
              </w:rPr>
              <w:t xml:space="preserve">A Molnár-mű és más regények hőseinek párhuzamos jellemzése és szembeállítása (pl. ezekből a regényekből: </w:t>
            </w:r>
            <w:r w:rsidRPr="00E7173D">
              <w:rPr>
                <w:szCs w:val="24"/>
              </w:rPr>
              <w:t xml:space="preserve">Darvasi László: </w:t>
            </w:r>
            <w:r w:rsidRPr="00E7173D">
              <w:rPr>
                <w:i/>
                <w:szCs w:val="24"/>
              </w:rPr>
              <w:t>Trapiti</w:t>
            </w:r>
            <w:r w:rsidRPr="00E7173D">
              <w:rPr>
                <w:szCs w:val="24"/>
              </w:rPr>
              <w:t xml:space="preserve"> </w:t>
            </w:r>
            <w:r w:rsidR="00E7173D" w:rsidRPr="00E7173D">
              <w:rPr>
                <w:szCs w:val="24"/>
              </w:rPr>
              <w:t xml:space="preserve">és </w:t>
            </w:r>
            <w:r w:rsidR="00E7173D" w:rsidRPr="00E7173D">
              <w:rPr>
                <w:i/>
                <w:szCs w:val="24"/>
              </w:rPr>
              <w:t>néhány szabadon választott mű</w:t>
            </w:r>
            <w:r w:rsidRPr="00E7173D">
              <w:rPr>
                <w:i/>
                <w:szCs w:val="24"/>
              </w:rPr>
              <w:t>).</w:t>
            </w:r>
          </w:p>
          <w:p w:rsidR="005B7980" w:rsidRPr="005B7980" w:rsidRDefault="005B7980" w:rsidP="00481C75">
            <w:pPr>
              <w:pStyle w:val="MyBekezds"/>
              <w:ind w:firstLine="0"/>
              <w:rPr>
                <w:b/>
                <w:sz w:val="28"/>
                <w:szCs w:val="28"/>
              </w:rPr>
            </w:pPr>
            <w:r>
              <w:rPr>
                <w:b/>
                <w:sz w:val="28"/>
                <w:szCs w:val="28"/>
              </w:rPr>
              <w:t>Fejlesztési követelmények</w:t>
            </w:r>
          </w:p>
          <w:p w:rsidR="005B7980" w:rsidRPr="005B7980" w:rsidRDefault="005B7980" w:rsidP="005B7980">
            <w:pPr>
              <w:adjustRightInd w:val="0"/>
              <w:rPr>
                <w:rFonts w:eastAsiaTheme="minorHAnsi"/>
                <w:lang w:eastAsia="en-US"/>
              </w:rPr>
            </w:pPr>
            <w:r w:rsidRPr="005B7980">
              <w:rPr>
                <w:rFonts w:eastAsiaTheme="minorHAnsi"/>
                <w:lang w:eastAsia="en-US"/>
              </w:rPr>
              <w:t>Az elemzés tárgyául választott</w:t>
            </w:r>
            <w:r>
              <w:rPr>
                <w:rFonts w:eastAsiaTheme="minorHAnsi"/>
                <w:lang w:eastAsia="en-US"/>
              </w:rPr>
              <w:t xml:space="preserve"> </w:t>
            </w:r>
            <w:r w:rsidRPr="005B7980">
              <w:rPr>
                <w:rFonts w:eastAsiaTheme="minorHAnsi"/>
                <w:lang w:eastAsia="en-US"/>
              </w:rPr>
              <w:t>karakter műbeli felbukkanásainak</w:t>
            </w:r>
            <w:r>
              <w:rPr>
                <w:rFonts w:eastAsiaTheme="minorHAnsi"/>
                <w:lang w:eastAsia="en-US"/>
              </w:rPr>
              <w:t xml:space="preserve"> </w:t>
            </w:r>
            <w:r w:rsidRPr="005B7980">
              <w:rPr>
                <w:rFonts w:eastAsiaTheme="minorHAnsi"/>
                <w:lang w:eastAsia="en-US"/>
              </w:rPr>
              <w:t>megfigyelése.</w:t>
            </w:r>
          </w:p>
          <w:p w:rsidR="005B7980" w:rsidRPr="005B7980" w:rsidRDefault="005B7980" w:rsidP="005B7980">
            <w:pPr>
              <w:adjustRightInd w:val="0"/>
              <w:rPr>
                <w:rFonts w:eastAsiaTheme="minorHAnsi"/>
                <w:lang w:eastAsia="en-US"/>
              </w:rPr>
            </w:pPr>
            <w:r w:rsidRPr="005B7980">
              <w:rPr>
                <w:rFonts w:eastAsiaTheme="minorHAnsi"/>
                <w:lang w:eastAsia="en-US"/>
              </w:rPr>
              <w:t>A rá vonatkoztatható információk</w:t>
            </w:r>
            <w:r>
              <w:rPr>
                <w:rFonts w:eastAsiaTheme="minorHAnsi"/>
                <w:lang w:eastAsia="en-US"/>
              </w:rPr>
              <w:t xml:space="preserve"> </w:t>
            </w:r>
            <w:r w:rsidRPr="005B7980">
              <w:rPr>
                <w:rFonts w:eastAsiaTheme="minorHAnsi"/>
                <w:lang w:eastAsia="en-US"/>
              </w:rPr>
              <w:t>összegyűjtése.</w:t>
            </w:r>
          </w:p>
          <w:p w:rsidR="005B7980" w:rsidRPr="005B7980" w:rsidRDefault="005B7980" w:rsidP="005B7980">
            <w:pPr>
              <w:adjustRightInd w:val="0"/>
              <w:rPr>
                <w:rFonts w:eastAsiaTheme="minorHAnsi"/>
                <w:lang w:eastAsia="en-US"/>
              </w:rPr>
            </w:pPr>
            <w:r w:rsidRPr="005B7980">
              <w:rPr>
                <w:rFonts w:eastAsiaTheme="minorHAnsi"/>
                <w:lang w:eastAsia="en-US"/>
              </w:rPr>
              <w:t>Következtetéseket levonása</w:t>
            </w:r>
            <w:r>
              <w:rPr>
                <w:rFonts w:eastAsiaTheme="minorHAnsi"/>
                <w:lang w:eastAsia="en-US"/>
              </w:rPr>
              <w:t xml:space="preserve"> </w:t>
            </w:r>
            <w:r w:rsidRPr="005B7980">
              <w:rPr>
                <w:rFonts w:eastAsiaTheme="minorHAnsi"/>
                <w:lang w:eastAsia="en-US"/>
              </w:rPr>
              <w:t>tetteiből, szavaiból, az elbeszélő</w:t>
            </w:r>
            <w:r>
              <w:rPr>
                <w:rFonts w:eastAsiaTheme="minorHAnsi"/>
                <w:lang w:eastAsia="en-US"/>
              </w:rPr>
              <w:t xml:space="preserve"> </w:t>
            </w:r>
            <w:r w:rsidRPr="005B7980">
              <w:rPr>
                <w:rFonts w:eastAsiaTheme="minorHAnsi"/>
                <w:lang w:eastAsia="en-US"/>
              </w:rPr>
              <w:t>és más szereplők rá vonatkozó</w:t>
            </w:r>
            <w:r>
              <w:rPr>
                <w:rFonts w:eastAsiaTheme="minorHAnsi"/>
                <w:lang w:eastAsia="en-US"/>
              </w:rPr>
              <w:t xml:space="preserve"> </w:t>
            </w:r>
            <w:r w:rsidRPr="005B7980">
              <w:rPr>
                <w:rFonts w:eastAsiaTheme="minorHAnsi"/>
                <w:lang w:eastAsia="en-US"/>
              </w:rPr>
              <w:t>állásfoglalásaiból.</w:t>
            </w:r>
          </w:p>
          <w:p w:rsidR="005B7980" w:rsidRPr="005B7980" w:rsidRDefault="005B7980" w:rsidP="005B7980">
            <w:pPr>
              <w:adjustRightInd w:val="0"/>
              <w:rPr>
                <w:rFonts w:eastAsiaTheme="minorHAnsi"/>
                <w:lang w:eastAsia="en-US"/>
              </w:rPr>
            </w:pPr>
            <w:r w:rsidRPr="005B7980">
              <w:rPr>
                <w:rFonts w:eastAsiaTheme="minorHAnsi"/>
                <w:lang w:eastAsia="en-US"/>
              </w:rPr>
              <w:t>A következtetések összefoglalása</w:t>
            </w:r>
            <w:r>
              <w:rPr>
                <w:rFonts w:eastAsiaTheme="minorHAnsi"/>
                <w:lang w:eastAsia="en-US"/>
              </w:rPr>
              <w:t xml:space="preserve"> </w:t>
            </w:r>
            <w:r w:rsidRPr="005B7980">
              <w:rPr>
                <w:rFonts w:eastAsiaTheme="minorHAnsi"/>
                <w:lang w:eastAsia="en-US"/>
              </w:rPr>
              <w:t>és listázása minőségjelzős</w:t>
            </w:r>
            <w:r>
              <w:rPr>
                <w:rFonts w:eastAsiaTheme="minorHAnsi"/>
                <w:lang w:eastAsia="en-US"/>
              </w:rPr>
              <w:t xml:space="preserve"> </w:t>
            </w:r>
            <w:r w:rsidRPr="005B7980">
              <w:rPr>
                <w:rFonts w:eastAsiaTheme="minorHAnsi"/>
                <w:lang w:eastAsia="en-US"/>
              </w:rPr>
              <w:t>szerkezetekben.</w:t>
            </w:r>
          </w:p>
          <w:p w:rsidR="005B7980" w:rsidRDefault="005B7980" w:rsidP="005B7980">
            <w:pPr>
              <w:adjustRightInd w:val="0"/>
              <w:rPr>
                <w:rFonts w:eastAsiaTheme="minorHAnsi"/>
                <w:lang w:eastAsia="en-US"/>
              </w:rPr>
            </w:pPr>
            <w:r w:rsidRPr="005B7980">
              <w:rPr>
                <w:rFonts w:eastAsiaTheme="minorHAnsi"/>
                <w:lang w:eastAsia="en-US"/>
              </w:rPr>
              <w:t>A vizsgálódása eredményének</w:t>
            </w:r>
            <w:r>
              <w:rPr>
                <w:rFonts w:eastAsiaTheme="minorHAnsi"/>
                <w:lang w:eastAsia="en-US"/>
              </w:rPr>
              <w:t xml:space="preserve"> </w:t>
            </w:r>
            <w:r w:rsidRPr="005B7980">
              <w:rPr>
                <w:rFonts w:eastAsiaTheme="minorHAnsi"/>
                <w:lang w:eastAsia="en-US"/>
              </w:rPr>
              <w:t>összevetése más szereplők</w:t>
            </w:r>
            <w:r>
              <w:rPr>
                <w:rFonts w:eastAsiaTheme="minorHAnsi"/>
                <w:lang w:eastAsia="en-US"/>
              </w:rPr>
              <w:t xml:space="preserve"> </w:t>
            </w:r>
            <w:r w:rsidRPr="005B7980">
              <w:rPr>
                <w:rFonts w:eastAsiaTheme="minorHAnsi"/>
                <w:lang w:eastAsia="en-US"/>
              </w:rPr>
              <w:t>ugyanilyen elemzésével.</w:t>
            </w:r>
          </w:p>
          <w:p w:rsidR="005B7980" w:rsidRPr="005B7980" w:rsidRDefault="005B7980" w:rsidP="005B7980">
            <w:pPr>
              <w:adjustRightInd w:val="0"/>
              <w:rPr>
                <w:rFonts w:eastAsiaTheme="minorHAnsi"/>
                <w:lang w:eastAsia="en-US"/>
              </w:rPr>
            </w:pPr>
          </w:p>
          <w:p w:rsidR="00D57D7F" w:rsidRPr="00D57D7F" w:rsidRDefault="00D57D7F" w:rsidP="00481C75">
            <w:pPr>
              <w:pStyle w:val="MyBekezds"/>
              <w:ind w:firstLine="0"/>
              <w:rPr>
                <w:b/>
                <w:sz w:val="28"/>
                <w:szCs w:val="28"/>
              </w:rPr>
            </w:pPr>
            <w:r w:rsidRPr="00D57D7F">
              <w:rPr>
                <w:b/>
                <w:sz w:val="28"/>
                <w:szCs w:val="28"/>
              </w:rPr>
              <w:t>Kapcsolódási pontok:</w:t>
            </w:r>
          </w:p>
          <w:p w:rsidR="00D57D7F" w:rsidRPr="00D57D7F" w:rsidRDefault="00D57D7F" w:rsidP="00D57D7F">
            <w:pPr>
              <w:adjustRightInd w:val="0"/>
              <w:rPr>
                <w:rFonts w:eastAsiaTheme="minorHAnsi"/>
                <w:lang w:eastAsia="en-US"/>
              </w:rPr>
            </w:pPr>
            <w:r w:rsidRPr="00D57D7F">
              <w:rPr>
                <w:rFonts w:eastAsiaTheme="minorHAnsi"/>
                <w:i/>
                <w:iCs/>
                <w:lang w:eastAsia="en-US"/>
              </w:rPr>
              <w:t>Erkölcstan</w:t>
            </w:r>
            <w:r w:rsidRPr="00D57D7F">
              <w:rPr>
                <w:rFonts w:eastAsiaTheme="minorHAnsi"/>
                <w:lang w:eastAsia="en-US"/>
              </w:rPr>
              <w:t>:</w:t>
            </w:r>
          </w:p>
          <w:p w:rsidR="00D57D7F" w:rsidRPr="00D57D7F" w:rsidRDefault="00D57D7F" w:rsidP="00D57D7F">
            <w:pPr>
              <w:adjustRightInd w:val="0"/>
              <w:rPr>
                <w:rFonts w:eastAsiaTheme="minorHAnsi"/>
                <w:lang w:eastAsia="en-US"/>
              </w:rPr>
            </w:pPr>
            <w:r w:rsidRPr="00D57D7F">
              <w:rPr>
                <w:rFonts w:eastAsiaTheme="minorHAnsi"/>
                <w:lang w:eastAsia="en-US"/>
              </w:rPr>
              <w:t>pozitív és negatív</w:t>
            </w:r>
            <w:r>
              <w:rPr>
                <w:rFonts w:eastAsiaTheme="minorHAnsi"/>
                <w:lang w:eastAsia="en-US"/>
              </w:rPr>
              <w:t xml:space="preserve"> </w:t>
            </w:r>
            <w:r w:rsidRPr="00D57D7F">
              <w:rPr>
                <w:rFonts w:eastAsiaTheme="minorHAnsi"/>
                <w:lang w:eastAsia="en-US"/>
              </w:rPr>
              <w:t>személyiség-vonások.</w:t>
            </w:r>
          </w:p>
        </w:tc>
      </w:tr>
    </w:tbl>
    <w:p w:rsidR="00EF54A2" w:rsidRDefault="00EF54A2" w:rsidP="00EF54A2">
      <w:pPr>
        <w:pStyle w:val="Cmsor3"/>
        <w:jc w:val="both"/>
        <w:rPr>
          <w:u w:val="single"/>
        </w:rPr>
      </w:pPr>
    </w:p>
    <w:p w:rsidR="00EF54A2" w:rsidRDefault="00EF54A2" w:rsidP="00EF54A2">
      <w:pPr>
        <w:pStyle w:val="Cmsor3"/>
        <w:jc w:val="both"/>
        <w:rPr>
          <w:u w:val="single"/>
        </w:rPr>
      </w:pPr>
      <w:r w:rsidRPr="00635CEC">
        <w:rPr>
          <w:u w:val="single"/>
        </w:rPr>
        <w:t>Memoriter</w:t>
      </w:r>
    </w:p>
    <w:p w:rsidR="00EF54A2" w:rsidRPr="005F7EC6" w:rsidRDefault="00EF54A2" w:rsidP="00EF54A2"/>
    <w:p w:rsidR="00EF54A2" w:rsidRPr="00635CEC" w:rsidRDefault="00EF54A2" w:rsidP="00EF54A2">
      <w:pPr>
        <w:pStyle w:val="Szvegtrzs"/>
      </w:pPr>
      <w:r w:rsidRPr="00635CEC">
        <w:t>Tizenöt-húsz versszak a János vitéz</w:t>
      </w:r>
      <w:r w:rsidRPr="00635CEC">
        <w:rPr>
          <w:b/>
        </w:rPr>
        <w:t xml:space="preserve"> </w:t>
      </w:r>
      <w:r w:rsidRPr="00635CEC">
        <w:t>című műből, hat-nyolc vers a tanultak közül, öt-tíz soros prózarészlet, néhány találós kérdés, közmondás.</w:t>
      </w:r>
    </w:p>
    <w:p w:rsidR="00FC595C" w:rsidRPr="00FC595C" w:rsidRDefault="00FC595C" w:rsidP="00FC595C"/>
    <w:p w:rsidR="00EF54A2" w:rsidRDefault="00EF54A2" w:rsidP="00EF54A2">
      <w:pPr>
        <w:pStyle w:val="Kpalrs"/>
        <w:rPr>
          <w:u w:val="single"/>
        </w:rPr>
      </w:pPr>
    </w:p>
    <w:p w:rsidR="00EF54A2" w:rsidRDefault="00EF54A2" w:rsidP="00EF54A2">
      <w:pPr>
        <w:pStyle w:val="Kpalrs"/>
        <w:rPr>
          <w:u w:val="single"/>
        </w:rPr>
      </w:pPr>
      <w:r w:rsidRPr="00635CEC">
        <w:rPr>
          <w:u w:val="single"/>
        </w:rPr>
        <w:t>Fogalmak</w:t>
      </w:r>
    </w:p>
    <w:p w:rsidR="00EF54A2" w:rsidRPr="005F7EC6" w:rsidRDefault="00EF54A2" w:rsidP="00EF54A2"/>
    <w:p w:rsidR="00EF54A2" w:rsidRPr="00A86CEE" w:rsidRDefault="00EF54A2" w:rsidP="00EF54A2">
      <w:pPr>
        <w:spacing w:before="120"/>
        <w:jc w:val="both"/>
      </w:pPr>
      <w:r>
        <w:rPr>
          <w:bCs/>
        </w:rPr>
        <w:t xml:space="preserve">Népdal, népmese, folklór, </w:t>
      </w:r>
      <w:r>
        <w:t>a</w:t>
      </w:r>
      <w:r w:rsidRPr="00A86CEE">
        <w:t xml:space="preserve"> versbeli </w:t>
      </w:r>
      <w:r>
        <w:t xml:space="preserve">beszélő, a történet elbeszélője, </w:t>
      </w:r>
      <w:r>
        <w:rPr>
          <w:bCs/>
        </w:rPr>
        <w:t>e</w:t>
      </w:r>
      <w:r w:rsidRPr="00A86CEE">
        <w:rPr>
          <w:bCs/>
        </w:rPr>
        <w:t>lbeszélő költemé</w:t>
      </w:r>
      <w:r>
        <w:rPr>
          <w:bCs/>
        </w:rPr>
        <w:t xml:space="preserve">ny, fantasztikum, mesebeli lény, </w:t>
      </w:r>
      <w:r>
        <w:t>é</w:t>
      </w:r>
      <w:r w:rsidRPr="00A86CEE">
        <w:t>lethelyzet, dilemma</w:t>
      </w:r>
      <w:r>
        <w:t xml:space="preserve">, </w:t>
      </w:r>
      <w:r>
        <w:rPr>
          <w:bCs/>
        </w:rPr>
        <w:t>m</w:t>
      </w:r>
      <w:r w:rsidRPr="00A86CEE">
        <w:rPr>
          <w:bCs/>
        </w:rPr>
        <w:t>ítosz, él</w:t>
      </w:r>
      <w:r>
        <w:rPr>
          <w:bCs/>
        </w:rPr>
        <w:t>etkép, idill, tájleírás, k</w:t>
      </w:r>
      <w:r w:rsidRPr="00A86CEE">
        <w:rPr>
          <w:bCs/>
        </w:rPr>
        <w:t>özönség, foga</w:t>
      </w:r>
      <w:r>
        <w:rPr>
          <w:bCs/>
        </w:rPr>
        <w:t xml:space="preserve">dtatás, regény, ifjúsági regény, </w:t>
      </w:r>
      <w:r>
        <w:t>k</w:t>
      </w:r>
      <w:r w:rsidRPr="00A86CEE">
        <w:t>arakter, személyiség</w:t>
      </w:r>
      <w:r>
        <w:t xml:space="preserve">. </w:t>
      </w:r>
    </w:p>
    <w:p w:rsidR="00EF54A2" w:rsidRPr="00635CEC" w:rsidRDefault="00EF54A2" w:rsidP="00EF54A2">
      <w:pPr>
        <w:pStyle w:val="Cmsor2"/>
        <w:spacing w:before="480" w:after="240"/>
        <w:jc w:val="both"/>
        <w:rPr>
          <w:rFonts w:ascii="Times New Roman" w:hAnsi="Times New Roman"/>
          <w:i w:val="0"/>
          <w:u w:val="single"/>
        </w:rPr>
      </w:pPr>
      <w:r w:rsidRPr="00635CEC">
        <w:rPr>
          <w:rFonts w:ascii="Times New Roman" w:hAnsi="Times New Roman"/>
          <w:i w:val="0"/>
          <w:u w:val="single"/>
        </w:rPr>
        <w:t>Szerzők és művek</w:t>
      </w:r>
    </w:p>
    <w:p w:rsidR="00EF54A2" w:rsidRPr="00E7173D" w:rsidRDefault="00EF54A2" w:rsidP="00FC595C">
      <w:pPr>
        <w:pStyle w:val="Szvegtrzs"/>
      </w:pPr>
      <w:r w:rsidRPr="00E7173D">
        <w:t>Arany János: Családi kör; Molnár Ferenc: A Pál utcai fiúk; Petőfi Sándor: János vitéz, Az alföld és még két verse; négy-öt népdal; állatmesék, tündér- és varázsmesék, tréfás mesék, műmesék; három-négy monda; két-két elbeszélés és novella; egy ifjúsági regény a magyar vagy a világirodalomból.</w:t>
      </w:r>
    </w:p>
    <w:p w:rsidR="00EF54A2" w:rsidRPr="00635CEC" w:rsidRDefault="00EF54A2" w:rsidP="00EF54A2">
      <w:pPr>
        <w:pStyle w:val="Cmsor3"/>
        <w:jc w:val="both"/>
        <w:rPr>
          <w:u w:val="single"/>
        </w:rPr>
      </w:pPr>
      <w:r w:rsidRPr="00635CEC">
        <w:rPr>
          <w:u w:val="single"/>
        </w:rPr>
        <w:t>A továbbhaladás feltételei</w:t>
      </w:r>
    </w:p>
    <w:p w:rsidR="00EF54A2" w:rsidRDefault="00EF54A2" w:rsidP="00EF54A2">
      <w:pPr>
        <w:pStyle w:val="Cmsor3"/>
        <w:spacing w:before="0" w:after="0"/>
        <w:jc w:val="both"/>
        <w:rPr>
          <w:b w:val="0"/>
        </w:rPr>
      </w:pPr>
    </w:p>
    <w:p w:rsidR="00EF54A2" w:rsidRPr="00635CEC" w:rsidRDefault="00EF54A2" w:rsidP="00EF54A2">
      <w:pPr>
        <w:pStyle w:val="Cmsor3"/>
        <w:spacing w:before="0" w:after="0"/>
        <w:jc w:val="both"/>
        <w:rPr>
          <w:b w:val="0"/>
        </w:rPr>
      </w:pPr>
      <w:r w:rsidRPr="00635CEC">
        <w:rPr>
          <w:b w:val="0"/>
        </w:rPr>
        <w:t>Az élőbeszéd tempójával egyező, folyamatos hangos és néma olvasás. Képesség önálló írásbeli feladatok megoldására. A tanult irodalmi és egyéb szövegek szerkezetének, tartalmának bemutatása. Az olvasott művekben néhány alapvető irodalmi téma fölismerése. Az epikai és lírai művek, a nép- és műköltészet jellemző vonásainak ismerete: a cselekmény részei, a szereplők, a szerkezet, a képiség, a zeneiség eszközei, az ütemhangsúlyos verselés. Személyes és olvasmányélmény egyszerű megfogalmazása elsősorban szóban. Történetmondás mindennapi személyes élményről, olvasmányról szóban és rövid fogalmazásban. Leírás készítése tárgyról, személyről, tájról. Jártasság a korosztály számára készült szótárak használatában. Tájékozódás a könyvtárban.</w:t>
      </w:r>
    </w:p>
    <w:p w:rsidR="00EF54A2" w:rsidRPr="00635CEC" w:rsidRDefault="00EF54A2" w:rsidP="00EF54A2">
      <w:pPr>
        <w:jc w:val="both"/>
      </w:pPr>
    </w:p>
    <w:p w:rsidR="00EF54A2" w:rsidRPr="00635CEC" w:rsidRDefault="00EF54A2" w:rsidP="00EF54A2">
      <w:pPr>
        <w:pStyle w:val="Cmsor3"/>
        <w:jc w:val="both"/>
        <w:rPr>
          <w:u w:val="single"/>
        </w:rPr>
      </w:pPr>
      <w:r w:rsidRPr="00635CEC">
        <w:rPr>
          <w:u w:val="single"/>
        </w:rPr>
        <w:t>Értékelés</w:t>
      </w:r>
    </w:p>
    <w:p w:rsidR="00EF54A2" w:rsidRPr="00635CEC" w:rsidRDefault="00EF54A2" w:rsidP="00EF54A2">
      <w:pPr>
        <w:jc w:val="both"/>
      </w:pPr>
    </w:p>
    <w:p w:rsidR="00EF54A2" w:rsidRPr="00635CEC" w:rsidRDefault="00EF54A2" w:rsidP="00EF54A2">
      <w:pPr>
        <w:jc w:val="both"/>
      </w:pPr>
      <w:r w:rsidRPr="00635CEC">
        <w:t>A fejlesztési követelményeknél megfogalmazottak közül az életkorhoz illeszkedően kiemelten az alábbiakat értékeljük: az életkornak megfelelő tempójú, kellő mélységű szövegértést biztosító olvasást; a tanulási igényeknek megfelelő íráskészséget, rendezett, olvasható írást; alapvető jártasságot szövegfeldolgozó eljárásokban (lényegkiemelésben, tömörítésben, vázlatkészítésben, szövegkiegészítésben); az önkifejezés képességét, a szókincs gazdagságát; az olvasott művekkel kapcsolatos élmények, gondolatok megfogalmazását, az anyaggyűjtés során a segédkönyvek használatát.</w:t>
      </w:r>
    </w:p>
    <w:p w:rsidR="00EF54A2" w:rsidRDefault="00EF54A2" w:rsidP="00EF54A2">
      <w:pPr>
        <w:jc w:val="both"/>
        <w:rPr>
          <w:b/>
          <w:u w:val="single"/>
        </w:rPr>
      </w:pPr>
    </w:p>
    <w:p w:rsidR="00EF54A2" w:rsidRDefault="00EF54A2" w:rsidP="00EF54A2">
      <w:pPr>
        <w:jc w:val="both"/>
        <w:rPr>
          <w:b/>
          <w:u w:val="single"/>
        </w:rPr>
      </w:pPr>
    </w:p>
    <w:p w:rsidR="00EF54A2" w:rsidRDefault="00EF54A2" w:rsidP="00EF54A2">
      <w:pPr>
        <w:jc w:val="both"/>
        <w:rPr>
          <w:b/>
          <w:u w:val="single"/>
        </w:rPr>
      </w:pPr>
      <w:r w:rsidRPr="00635CEC">
        <w:rPr>
          <w:b/>
          <w:u w:val="single"/>
        </w:rPr>
        <w:t>Az ellenőrzés módszerei</w:t>
      </w:r>
    </w:p>
    <w:p w:rsidR="00EF54A2" w:rsidRPr="00635CEC" w:rsidRDefault="00EF54A2" w:rsidP="00EF54A2">
      <w:pPr>
        <w:jc w:val="both"/>
        <w:rPr>
          <w:b/>
          <w:u w:val="single"/>
        </w:rPr>
      </w:pPr>
    </w:p>
    <w:p w:rsidR="00EF54A2" w:rsidRPr="00635CEC" w:rsidRDefault="00EF54A2" w:rsidP="00EF54A2">
      <w:pPr>
        <w:jc w:val="both"/>
      </w:pPr>
      <w:r w:rsidRPr="00635CEC">
        <w:t>Szóbeli felelet (lényegkiemelés, szókincsgazdagság, ötletesség), írásbeli számonkérés (pl. történetmondás személyes élményről vagy olvasmányról különböző elbeszélői nézőpontokból, leírás, vázlatkészítés), gyűjtőmunka értékelése (pl. önálló könyvtári munkát igénylő szógyűjtés), órai aktivitás (pl. drámajátékokban való szerepvállalás, szövegmondás, csoportmunkában való együttműködés).</w:t>
      </w:r>
    </w:p>
    <w:p w:rsidR="00EF54A2" w:rsidRDefault="00EF54A2" w:rsidP="00EF54A2">
      <w:pPr>
        <w:jc w:val="both"/>
        <w:rPr>
          <w:b/>
          <w:u w:val="single"/>
        </w:rPr>
      </w:pPr>
    </w:p>
    <w:p w:rsidR="00EF54A2" w:rsidRPr="00635CEC" w:rsidRDefault="00EF54A2" w:rsidP="00EF54A2">
      <w:pPr>
        <w:jc w:val="both"/>
        <w:rPr>
          <w:b/>
          <w:u w:val="single"/>
        </w:rPr>
      </w:pPr>
    </w:p>
    <w:p w:rsidR="00EF54A2" w:rsidRPr="00635CEC" w:rsidRDefault="00EF54A2" w:rsidP="00EF54A2">
      <w:pPr>
        <w:jc w:val="both"/>
        <w:rPr>
          <w:b/>
          <w:u w:val="single"/>
        </w:rPr>
      </w:pPr>
      <w:r w:rsidRPr="00635CEC">
        <w:rPr>
          <w:b/>
          <w:u w:val="single"/>
        </w:rPr>
        <w:t>A taneszközök kiválasztásának elvei</w:t>
      </w:r>
    </w:p>
    <w:p w:rsidR="00EF54A2" w:rsidRPr="00635CEC" w:rsidRDefault="00EF54A2" w:rsidP="00EF54A2">
      <w:pPr>
        <w:jc w:val="both"/>
      </w:pPr>
    </w:p>
    <w:p w:rsidR="00EF54A2" w:rsidRPr="00635CEC" w:rsidRDefault="00EF54A2" w:rsidP="00EF54A2">
      <w:pPr>
        <w:jc w:val="both"/>
      </w:pPr>
      <w:r w:rsidRPr="00635CEC">
        <w:t>Az alapozás döntő fázisában nyilvánvalóan érdemes olyan stabil, elméleti alapokon nyugvó, egyértelműen a korosztály képességeihez és teherbírásához alkalmazkodó tankönyveket választani, amelyek összhangban állnak helyi programunk nevelési és fejlesztési céljaival. A helyesírási szabályzaton túl kerettankönyv, tematikus füzetek, gyakorló munkatankönyvek segíthetik a nyelvszemlélet alapozását. Irodalmi könyveink kiválasztásakor előnyben részesülnek az adott életkor számára írt kiadványok, hiszen napjaink tankönyvszerzői életkorokban, nem iskolatípusokban gondolkodnak. Fontos a motiváló játékosság jegyében olyan friss, a gyakorlattól nagyon el nem rugaszkodó kiadványt keresni, amely a mindenkori törzsanyagot tartalmazza.</w:t>
      </w:r>
    </w:p>
    <w:p w:rsidR="00EF54A2" w:rsidRPr="00635CEC" w:rsidRDefault="00EF54A2" w:rsidP="00EF54A2">
      <w:pPr>
        <w:jc w:val="both"/>
      </w:pPr>
      <w:r w:rsidRPr="00635CEC">
        <w:t>A szükséges feltételeket a nevelési-oktatási intézmények működéséről szóló 11/1994. (VI. 8.) MKM rendelet 7. sz. melléklete, ill. az önkormányzatnak a munkaközösségek által elkészített jegyzéke tartalmazza.</w:t>
      </w:r>
    </w:p>
    <w:p w:rsidR="00EF54A2" w:rsidRDefault="00EF54A2" w:rsidP="00EF54A2"/>
    <w:p w:rsidR="00D56DA3" w:rsidRDefault="00D56DA3" w:rsidP="00EF54A2"/>
    <w:p w:rsidR="00D56DA3" w:rsidRDefault="00D56DA3" w:rsidP="00EF54A2"/>
    <w:p w:rsidR="00D56DA3" w:rsidRPr="007E5271" w:rsidRDefault="00D56DA3" w:rsidP="00EF54A2"/>
    <w:p w:rsidR="00EF54A2" w:rsidRPr="005A1F1F" w:rsidRDefault="00EF54A2" w:rsidP="00EF54A2">
      <w:pPr>
        <w:pStyle w:val="Cmsor1"/>
        <w:jc w:val="both"/>
        <w:rPr>
          <w:rFonts w:ascii="Times New Roman" w:hAnsi="Times New Roman"/>
        </w:rPr>
      </w:pPr>
      <w:r w:rsidRPr="005A1F1F">
        <w:rPr>
          <w:rFonts w:ascii="Times New Roman" w:hAnsi="Times New Roman"/>
        </w:rPr>
        <w:t>6. évfolyam</w:t>
      </w:r>
    </w:p>
    <w:p w:rsidR="00EF54A2" w:rsidRPr="00635CEC" w:rsidRDefault="00EF54A2" w:rsidP="00EF54A2">
      <w:pPr>
        <w:pStyle w:val="Cmsor1"/>
        <w:spacing w:before="0" w:after="0"/>
        <w:jc w:val="both"/>
        <w:rPr>
          <w:rFonts w:ascii="Times New Roman" w:hAnsi="Times New Roman"/>
          <w:sz w:val="24"/>
          <w:szCs w:val="24"/>
        </w:rPr>
      </w:pPr>
      <w:r w:rsidRPr="00635CEC">
        <w:rPr>
          <w:rFonts w:ascii="Times New Roman" w:hAnsi="Times New Roman"/>
          <w:sz w:val="24"/>
          <w:szCs w:val="24"/>
        </w:rPr>
        <w:t>Év</w:t>
      </w:r>
      <w:r>
        <w:rPr>
          <w:rFonts w:ascii="Times New Roman" w:hAnsi="Times New Roman"/>
          <w:sz w:val="24"/>
          <w:szCs w:val="24"/>
        </w:rPr>
        <w:t>i óraszám: 144 (magyar nyelv: 72, irodalom: 72</w:t>
      </w:r>
      <w:r w:rsidRPr="00635CEC">
        <w:rPr>
          <w:rFonts w:ascii="Times New Roman" w:hAnsi="Times New Roman"/>
          <w:sz w:val="24"/>
          <w:szCs w:val="24"/>
        </w:rPr>
        <w:t>)</w:t>
      </w:r>
    </w:p>
    <w:p w:rsidR="00EF54A2" w:rsidRPr="00635CEC" w:rsidRDefault="00EF54A2" w:rsidP="00EF54A2">
      <w:pPr>
        <w:jc w:val="both"/>
      </w:pPr>
    </w:p>
    <w:p w:rsidR="00EF54A2" w:rsidRPr="00635CEC" w:rsidRDefault="00EF54A2" w:rsidP="00EF54A2">
      <w:pPr>
        <w:pStyle w:val="MyBekezds"/>
        <w:ind w:firstLine="0"/>
        <w:rPr>
          <w:b/>
          <w:szCs w:val="24"/>
          <w:u w:val="single"/>
        </w:rPr>
      </w:pPr>
      <w:r w:rsidRPr="00635CEC">
        <w:rPr>
          <w:b/>
          <w:szCs w:val="24"/>
          <w:u w:val="single"/>
        </w:rPr>
        <w:t>Belépő tevékenységformák</w:t>
      </w:r>
    </w:p>
    <w:p w:rsidR="00EF54A2" w:rsidRPr="00635CEC" w:rsidRDefault="00EF54A2" w:rsidP="00EF54A2">
      <w:pPr>
        <w:pStyle w:val="MyBekezds"/>
        <w:ind w:firstLine="0"/>
        <w:rPr>
          <w:b/>
          <w:szCs w:val="24"/>
          <w:u w:val="single"/>
        </w:rPr>
      </w:pPr>
    </w:p>
    <w:p w:rsidR="00EF54A2" w:rsidRPr="000E3825" w:rsidRDefault="00EF54A2" w:rsidP="00EF54A2">
      <w:pPr>
        <w:pStyle w:val="Cmsor8"/>
        <w:rPr>
          <w:rFonts w:ascii="Times New Roman" w:hAnsi="Times New Roman" w:cs="Times New Roman"/>
          <w:i/>
          <w:sz w:val="24"/>
          <w:szCs w:val="24"/>
        </w:rPr>
      </w:pPr>
      <w:r w:rsidRPr="000E3825">
        <w:rPr>
          <w:rFonts w:ascii="Times New Roman" w:hAnsi="Times New Roman" w:cs="Times New Roman"/>
          <w:i/>
          <w:sz w:val="24"/>
          <w:szCs w:val="24"/>
        </w:rPr>
        <w:t>Kulturált nyelvi magatartás</w:t>
      </w:r>
    </w:p>
    <w:p w:rsidR="00EF54A2" w:rsidRPr="00635CEC" w:rsidRDefault="00EF54A2" w:rsidP="00EF54A2">
      <w:pPr>
        <w:jc w:val="both"/>
      </w:pPr>
    </w:p>
    <w:p w:rsidR="00EF54A2" w:rsidRPr="00635CEC" w:rsidRDefault="00EF54A2" w:rsidP="00EF54A2">
      <w:pPr>
        <w:jc w:val="both"/>
      </w:pPr>
      <w:r w:rsidRPr="00635CEC">
        <w:t>A nyelvi és a nem nyelvi kifejezőeszközök helyes alkalmazása közösségben. A beszédkultúra formálása saját álláspontunk kifejtésével megvédésével. Kérdéskultúra és válaszok megfogalmazási technikájának erősítése különböző helyzetekben.</w:t>
      </w:r>
    </w:p>
    <w:p w:rsidR="00EF54A2" w:rsidRPr="00635CEC" w:rsidRDefault="00EF54A2" w:rsidP="00EF54A2">
      <w:pPr>
        <w:jc w:val="both"/>
      </w:pPr>
    </w:p>
    <w:p w:rsidR="00EF54A2" w:rsidRPr="00635CEC" w:rsidRDefault="00EF54A2" w:rsidP="00EF54A2">
      <w:pPr>
        <w:pStyle w:val="Cmsor2"/>
        <w:spacing w:before="0" w:after="0"/>
        <w:jc w:val="both"/>
        <w:rPr>
          <w:rFonts w:ascii="Times New Roman" w:hAnsi="Times New Roman"/>
          <w:b w:val="0"/>
        </w:rPr>
      </w:pPr>
      <w:r w:rsidRPr="00635CEC">
        <w:rPr>
          <w:rFonts w:ascii="Times New Roman" w:hAnsi="Times New Roman"/>
          <w:b w:val="0"/>
        </w:rPr>
        <w:t xml:space="preserve">Szövegértés </w:t>
      </w:r>
    </w:p>
    <w:p w:rsidR="00EF54A2" w:rsidRPr="00635CEC" w:rsidRDefault="00EF54A2" w:rsidP="00EF54A2">
      <w:pPr>
        <w:jc w:val="both"/>
      </w:pPr>
    </w:p>
    <w:p w:rsidR="00EF54A2" w:rsidRPr="00635CEC" w:rsidRDefault="00EF54A2" w:rsidP="00EF54A2">
      <w:pPr>
        <w:pStyle w:val="Szvegtrzs"/>
      </w:pPr>
      <w:r w:rsidRPr="00635CEC">
        <w:t>Folyamatos hangos és néma olvasási képesség és szövegértés bizonyítása kérdésekre adandó válasszal, rövid szóbeli beszámolóval, különböző témájú és műfajú művek értelmes felolvasásával, memoriterek kifejező előadásával. Feladatok a szövegelemzés bővítésére: a téma önálló megállapítása, lényegkiemelés, adatkeresés, kérdésekre adandó válaszként részletek kiemelése, időrend, ok-okozati összefüggés fölismerése. A műfaji eltérések megfigyelése, a stiláris különbségek megállapítása (például mese és dokumentum, lírai költemény és epikai alkotás, monda és ballada), a tanult műfaji jellemzők megnevezése.</w:t>
      </w:r>
    </w:p>
    <w:p w:rsidR="00EF54A2" w:rsidRPr="00635CEC" w:rsidRDefault="00EF54A2" w:rsidP="00EF54A2">
      <w:pPr>
        <w:pStyle w:val="Szvegtrzs"/>
      </w:pPr>
    </w:p>
    <w:p w:rsidR="00EF54A2" w:rsidRPr="00635CEC" w:rsidRDefault="00EF54A2" w:rsidP="00EF54A2">
      <w:pPr>
        <w:pStyle w:val="Cmsor2"/>
        <w:spacing w:before="0" w:after="0"/>
        <w:jc w:val="both"/>
        <w:rPr>
          <w:rFonts w:ascii="Times New Roman" w:hAnsi="Times New Roman"/>
          <w:b w:val="0"/>
        </w:rPr>
      </w:pPr>
      <w:r w:rsidRPr="00635CEC">
        <w:rPr>
          <w:rFonts w:ascii="Times New Roman" w:hAnsi="Times New Roman"/>
          <w:b w:val="0"/>
        </w:rPr>
        <w:t>Szövegalkotás</w:t>
      </w:r>
    </w:p>
    <w:p w:rsidR="00EF54A2" w:rsidRPr="00635CEC" w:rsidRDefault="00EF54A2" w:rsidP="00EF54A2">
      <w:pPr>
        <w:jc w:val="both"/>
      </w:pPr>
    </w:p>
    <w:p w:rsidR="00EF54A2" w:rsidRPr="00635CEC" w:rsidRDefault="00EF54A2" w:rsidP="00EF54A2">
      <w:pPr>
        <w:pStyle w:val="Szvegtrzs"/>
      </w:pPr>
      <w:r w:rsidRPr="00635CEC">
        <w:t>Mindennapi élmények, olvasmánytartalmak összefüggő elmondása, időrendben, logikai rendben, más hangnemben, más nézőpontból többféle hallgatósághoz igazodva. Szövegalkotási feladatok szóban és írásban: az írásmód biztonságának, az önállóság mértékének a növelése, elbeszélés adott téma, szempont alapján és terjedelemben (pl. tetőpontos, időrendi szerkezetben); leírás készítése megfigyelt tárgyakról, jelenségekről; jellemzés készítése csoportmunkával és önállóan családtagokról, ismerősökről, irodalmi hősökről. Külső és belső tulajdonságaik, kapcsolataik, cselekedeteik, indítékaik megfigyelése alapján értékelő vélemény megfogalmazása. Kreatív írás (pl. vers, mese, monda). Önálló véleménynyilvánítás mindennapi helyzetekről, olvasmányélményekről.</w:t>
      </w:r>
    </w:p>
    <w:p w:rsidR="00EF54A2" w:rsidRPr="00635CEC" w:rsidRDefault="00EF54A2" w:rsidP="00EF54A2">
      <w:pPr>
        <w:jc w:val="both"/>
      </w:pPr>
    </w:p>
    <w:p w:rsidR="00EF54A2" w:rsidRPr="00635CEC" w:rsidRDefault="00EF54A2" w:rsidP="00EF54A2">
      <w:pPr>
        <w:pStyle w:val="Cmsor2"/>
        <w:spacing w:before="0" w:after="0"/>
        <w:jc w:val="both"/>
        <w:rPr>
          <w:rFonts w:ascii="Times New Roman" w:hAnsi="Times New Roman"/>
          <w:b w:val="0"/>
        </w:rPr>
      </w:pPr>
      <w:r w:rsidRPr="00635CEC">
        <w:rPr>
          <w:rFonts w:ascii="Times New Roman" w:hAnsi="Times New Roman"/>
          <w:b w:val="0"/>
        </w:rPr>
        <w:t>Tanulási képesség</w:t>
      </w:r>
    </w:p>
    <w:p w:rsidR="00EF54A2" w:rsidRPr="00635CEC" w:rsidRDefault="00EF54A2" w:rsidP="00EF54A2">
      <w:pPr>
        <w:jc w:val="both"/>
      </w:pPr>
    </w:p>
    <w:p w:rsidR="00EF54A2" w:rsidRPr="00635CEC" w:rsidRDefault="00EF54A2" w:rsidP="00EF54A2">
      <w:pPr>
        <w:pStyle w:val="Szvegtrzs"/>
      </w:pPr>
      <w:r w:rsidRPr="00635CEC">
        <w:t>A szövegértési feladatok kiterjesztése a vizuális információkra (illusztrációk, tipográfiai eszközök, szövegtagolás), értelmezésük, szerepük megvilágítása a szöveg jelentésének gazdagításában, próbálkozás a szöveg és a vizuális lehetőségek együttes felhasználására saját fogalmazásaikban. Önálló vizsgálódás a könyvtárban: a korosztálynak szánt sajtótermékek megismerése, kézikönyvek használata a tárgyalt irodalmi művekkel és tanulmányaik egyéb területeivel kapcsolatban. Tantárgyi gyűjtőmunka csoportosan vagy egyénileg az életkornak megfelelő folyóiratokból, talált adatok célszerű, gondos elrendezése vázlatban, rövid jegyzetben, a felhasznált forrásokról a szükséges adatok följegyzése. A gyűjtött anyag felhasználása (pl. szóbeli és írásbeli beszámolóban, olvasónaplóban, műsor-összeállításban).</w:t>
      </w:r>
    </w:p>
    <w:p w:rsidR="00EF54A2" w:rsidRPr="007816C3" w:rsidRDefault="00EF54A2" w:rsidP="00EF54A2"/>
    <w:p w:rsidR="00EF54A2" w:rsidRDefault="00EF54A2" w:rsidP="00EF54A2">
      <w:pPr>
        <w:pStyle w:val="Cmsor6"/>
        <w:rPr>
          <w:b w:val="0"/>
          <w:i/>
        </w:rPr>
      </w:pPr>
    </w:p>
    <w:p w:rsidR="007D1B38" w:rsidRDefault="007D1B38" w:rsidP="007D1B38"/>
    <w:p w:rsidR="007D1B38" w:rsidRPr="007D1B38" w:rsidRDefault="007D1B38" w:rsidP="007D1B38"/>
    <w:p w:rsidR="00EF54A2" w:rsidRPr="0074307F" w:rsidRDefault="00EF54A2" w:rsidP="00EF54A2">
      <w:pPr>
        <w:pStyle w:val="Cmsor6"/>
        <w:rPr>
          <w:b w:val="0"/>
          <w:i/>
        </w:rPr>
      </w:pPr>
      <w:r w:rsidRPr="0074307F">
        <w:rPr>
          <w:b w:val="0"/>
          <w:i/>
        </w:rPr>
        <w:t>Nyelvünk életének, rendszerének ismerete</w:t>
      </w:r>
    </w:p>
    <w:p w:rsidR="00EF54A2" w:rsidRPr="00635CEC" w:rsidRDefault="00EF54A2" w:rsidP="00EF54A2">
      <w:pPr>
        <w:jc w:val="both"/>
        <w:rPr>
          <w:i/>
        </w:rPr>
      </w:pPr>
    </w:p>
    <w:p w:rsidR="00EF54A2" w:rsidRPr="00635CEC" w:rsidRDefault="00EF54A2" w:rsidP="00EF54A2">
      <w:pPr>
        <w:jc w:val="both"/>
      </w:pPr>
      <w:r w:rsidRPr="00635CEC">
        <w:t xml:space="preserve">Szövegben előforduló szavak szófajának felismerése a precizitás jegyében a szófaji gyűjtőegységek rendszeralkotó szerepének figyelembevételével. A szóalakra, szavak képzésére való ismeretek megfogalmazása néhány fő toldaléktípus funkciójának kiemelésével. A szavak mondatbeli funkcióinak, szerepének feldolgozása, elemzése. </w:t>
      </w:r>
    </w:p>
    <w:p w:rsidR="00EF54A2" w:rsidRPr="00635CEC" w:rsidRDefault="00EF54A2" w:rsidP="00EF54A2">
      <w:pPr>
        <w:jc w:val="both"/>
      </w:pPr>
    </w:p>
    <w:p w:rsidR="00EF54A2" w:rsidRPr="00635CEC" w:rsidRDefault="00EF54A2" w:rsidP="00EF54A2">
      <w:pPr>
        <w:pStyle w:val="Cmsor2"/>
        <w:tabs>
          <w:tab w:val="left" w:pos="567"/>
        </w:tabs>
        <w:spacing w:before="0" w:after="0"/>
        <w:jc w:val="both"/>
        <w:rPr>
          <w:rFonts w:ascii="Times New Roman" w:hAnsi="Times New Roman"/>
          <w:b w:val="0"/>
        </w:rPr>
      </w:pPr>
      <w:r w:rsidRPr="00635CEC">
        <w:rPr>
          <w:rFonts w:ascii="Times New Roman" w:hAnsi="Times New Roman"/>
          <w:b w:val="0"/>
        </w:rPr>
        <w:t>Az irodalom és az olvasó kapcsolata</w:t>
      </w:r>
    </w:p>
    <w:p w:rsidR="00EF54A2" w:rsidRPr="00635CEC" w:rsidRDefault="00EF54A2" w:rsidP="00EF54A2">
      <w:pPr>
        <w:jc w:val="both"/>
      </w:pPr>
    </w:p>
    <w:p w:rsidR="00EF54A2" w:rsidRPr="00635CEC" w:rsidRDefault="00EF54A2" w:rsidP="00EF54A2">
      <w:pPr>
        <w:pStyle w:val="Cmsor2"/>
        <w:tabs>
          <w:tab w:val="left" w:pos="567"/>
        </w:tabs>
        <w:spacing w:before="0" w:after="0"/>
        <w:jc w:val="both"/>
        <w:rPr>
          <w:rFonts w:ascii="Times New Roman" w:hAnsi="Times New Roman"/>
          <w:b w:val="0"/>
          <w:i w:val="0"/>
        </w:rPr>
      </w:pPr>
      <w:r w:rsidRPr="00635CEC">
        <w:rPr>
          <w:rFonts w:ascii="Times New Roman" w:hAnsi="Times New Roman"/>
          <w:b w:val="0"/>
          <w:i w:val="0"/>
        </w:rPr>
        <w:t>Az olvasott művek alapján néhány alapvető irodalmi műfaj, téma, motívum fölismerése és bemutatása (pl. gyerekek és felnőttek, próbatételek, szeretet, féltés, hősiesség), a tanult anyag kiegészítése egyéni olvasmányokból. Azonos motívumok megfigyelése és összevetése különböző művészeti ágakban. A cselekmény, a helyzetek, a szereplők megfigyelése, megnevezése, jellemzése elbeszélő művek olvasása és dramatizált alkotások, esetleg színdarabok, filmek megtekintése alapján. Érzelmek, gondolatok megjelenítésének megfigyelése irodalmi művekben, a tapasztalatok megbeszélése. Szövegelemzési, -átalakítási gyakorlatok a mű szövegére és hatására irányuló figyelem fejlesztésére: képzettársítások, érzelmi tapasztalatok előhívása, a képzelet mozgósítása. Drámajátékok helyzetek megalkotásával, dramatizálással, improvizációval, utánzással.</w:t>
      </w:r>
    </w:p>
    <w:p w:rsidR="00EF54A2" w:rsidRDefault="00EF54A2" w:rsidP="00EF54A2">
      <w:pPr>
        <w:jc w:val="both"/>
      </w:pPr>
    </w:p>
    <w:p w:rsidR="00EF54A2" w:rsidRPr="00635CEC" w:rsidRDefault="00EF54A2" w:rsidP="00EF54A2">
      <w:pPr>
        <w:jc w:val="both"/>
      </w:pPr>
    </w:p>
    <w:p w:rsidR="00EF54A2" w:rsidRDefault="00EF54A2" w:rsidP="00EF54A2">
      <w:pPr>
        <w:jc w:val="both"/>
        <w:rPr>
          <w:b/>
        </w:rPr>
      </w:pPr>
      <w:r w:rsidRPr="00635CEC">
        <w:rPr>
          <w:b/>
        </w:rPr>
        <w:t>MAGYAR NYELV</w:t>
      </w:r>
    </w:p>
    <w:p w:rsidR="00EF54A2" w:rsidRPr="00635CEC" w:rsidRDefault="00EF54A2" w:rsidP="00EF54A2">
      <w:pPr>
        <w:jc w:val="both"/>
        <w:rPr>
          <w:b/>
        </w:rPr>
      </w:pPr>
    </w:p>
    <w:p w:rsidR="00EF54A2" w:rsidRDefault="00EF54A2" w:rsidP="00EF54A2">
      <w:pPr>
        <w:jc w:val="both"/>
        <w:rPr>
          <w:b/>
          <w:u w:val="single"/>
        </w:rPr>
      </w:pPr>
      <w:r w:rsidRPr="00635CEC">
        <w:rPr>
          <w:b/>
          <w:u w:val="single"/>
        </w:rPr>
        <w:t>A 6.évfolyam témakörei magyar nyelvből:</w:t>
      </w:r>
    </w:p>
    <w:p w:rsidR="00EF54A2" w:rsidRPr="00635CEC" w:rsidRDefault="00EF54A2" w:rsidP="00EF54A2">
      <w:pPr>
        <w:jc w:val="both"/>
        <w:rPr>
          <w:b/>
          <w:u w:val="single"/>
        </w:rPr>
      </w:pPr>
    </w:p>
    <w:p w:rsidR="00EF54A2" w:rsidRDefault="00EF54A2" w:rsidP="00EF54A2">
      <w:pPr>
        <w:jc w:val="both"/>
        <w:rPr>
          <w:bCs/>
        </w:rPr>
      </w:pPr>
      <w:r w:rsidRPr="00246F47">
        <w:rPr>
          <w:bCs/>
        </w:rPr>
        <w:t>Beszédkészség, szóbeli szövegek megértése</w:t>
      </w:r>
      <w:r>
        <w:rPr>
          <w:bCs/>
        </w:rPr>
        <w:t xml:space="preserve">  (10  óra)</w:t>
      </w:r>
    </w:p>
    <w:p w:rsidR="00EF54A2" w:rsidRDefault="00EF54A2" w:rsidP="00EF54A2">
      <w:pPr>
        <w:jc w:val="both"/>
      </w:pPr>
      <w:r w:rsidRPr="00246F47">
        <w:rPr>
          <w:bCs/>
        </w:rPr>
        <w:t>Olvasás, az írott szöveg megértése</w:t>
      </w:r>
      <w:r>
        <w:rPr>
          <w:bCs/>
        </w:rPr>
        <w:t xml:space="preserve"> </w:t>
      </w:r>
      <w:r w:rsidRPr="00246F47">
        <w:rPr>
          <w:bCs/>
        </w:rPr>
        <w:t>/Olvasás, szövegértés</w:t>
      </w:r>
      <w:r>
        <w:rPr>
          <w:bCs/>
        </w:rPr>
        <w:t xml:space="preserve">   (12 óra)</w:t>
      </w:r>
    </w:p>
    <w:p w:rsidR="00EF54A2" w:rsidRPr="00246F47" w:rsidRDefault="00EF54A2" w:rsidP="00EF54A2">
      <w:pPr>
        <w:jc w:val="both"/>
      </w:pPr>
      <w:r w:rsidRPr="00246F47">
        <w:rPr>
          <w:bCs/>
        </w:rPr>
        <w:t>Írás, fogalmazás</w:t>
      </w:r>
      <w:r>
        <w:rPr>
          <w:bCs/>
        </w:rPr>
        <w:t xml:space="preserve">   (10 óra) </w:t>
      </w:r>
    </w:p>
    <w:p w:rsidR="00EF54A2" w:rsidRDefault="00EF54A2" w:rsidP="00EF54A2">
      <w:pPr>
        <w:jc w:val="both"/>
      </w:pPr>
      <w:r>
        <w:t>Helyesírás   (10 óra)</w:t>
      </w:r>
    </w:p>
    <w:p w:rsidR="00EF54A2" w:rsidRDefault="00EF54A2" w:rsidP="00EF54A2">
      <w:pPr>
        <w:jc w:val="both"/>
      </w:pPr>
      <w:r w:rsidRPr="00246F47">
        <w:rPr>
          <w:bCs/>
        </w:rPr>
        <w:t xml:space="preserve">A </w:t>
      </w:r>
      <w:r>
        <w:rPr>
          <w:bCs/>
        </w:rPr>
        <w:t xml:space="preserve">nyelv </w:t>
      </w:r>
      <w:r w:rsidRPr="00246F47">
        <w:rPr>
          <w:bCs/>
        </w:rPr>
        <w:t xml:space="preserve">szerkezete </w:t>
      </w:r>
      <w:r>
        <w:rPr>
          <w:bCs/>
        </w:rPr>
        <w:t>(30 óra)</w:t>
      </w:r>
    </w:p>
    <w:p w:rsidR="00EF54A2" w:rsidRPr="00635CEC" w:rsidRDefault="00EF54A2" w:rsidP="00EF54A2">
      <w:pPr>
        <w:jc w:val="both"/>
        <w:rPr>
          <w:b/>
        </w:rPr>
      </w:pPr>
    </w:p>
    <w:p w:rsidR="00EF54A2" w:rsidRDefault="00EF54A2" w:rsidP="00EF54A2">
      <w:pPr>
        <w:jc w:val="both"/>
        <w:rPr>
          <w:b/>
        </w:rPr>
      </w:pPr>
    </w:p>
    <w:p w:rsidR="00EF54A2" w:rsidRPr="00635CEC" w:rsidRDefault="00EF54A2" w:rsidP="00EF54A2">
      <w:pPr>
        <w:jc w:val="both"/>
        <w:rPr>
          <w:b/>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606"/>
        <w:gridCol w:w="4606"/>
      </w:tblGrid>
      <w:tr w:rsidR="00EF54A2" w:rsidRPr="00E748AF" w:rsidTr="00481C75">
        <w:tc>
          <w:tcPr>
            <w:tcW w:w="4606" w:type="dxa"/>
          </w:tcPr>
          <w:p w:rsidR="00EF54A2" w:rsidRPr="00E748AF" w:rsidRDefault="00EF54A2" w:rsidP="00481C75">
            <w:pPr>
              <w:rPr>
                <w:b/>
              </w:rPr>
            </w:pPr>
            <w:r w:rsidRPr="00E748AF">
              <w:rPr>
                <w:b/>
              </w:rPr>
              <w:t>TÉMAKÖRÖK</w:t>
            </w:r>
          </w:p>
        </w:tc>
        <w:tc>
          <w:tcPr>
            <w:tcW w:w="4606" w:type="dxa"/>
          </w:tcPr>
          <w:p w:rsidR="00EF54A2" w:rsidRPr="00E748AF" w:rsidRDefault="00EF54A2" w:rsidP="00481C75">
            <w:pPr>
              <w:rPr>
                <w:b/>
              </w:rPr>
            </w:pPr>
            <w:r w:rsidRPr="00E748AF">
              <w:rPr>
                <w:b/>
              </w:rPr>
              <w:t>TARTALMAK</w:t>
            </w:r>
          </w:p>
        </w:tc>
      </w:tr>
      <w:tr w:rsidR="00EF54A2" w:rsidRPr="00E748AF" w:rsidTr="00481C75">
        <w:tc>
          <w:tcPr>
            <w:tcW w:w="4606" w:type="dxa"/>
          </w:tcPr>
          <w:p w:rsidR="00425EEC" w:rsidRPr="007557C2" w:rsidRDefault="00425EEC" w:rsidP="00425EEC">
            <w:pPr>
              <w:adjustRightInd w:val="0"/>
              <w:rPr>
                <w:rFonts w:eastAsiaTheme="minorHAnsi"/>
                <w:b/>
                <w:bCs/>
                <w:sz w:val="28"/>
                <w:szCs w:val="28"/>
                <w:lang w:eastAsia="en-US"/>
              </w:rPr>
            </w:pPr>
            <w:r w:rsidRPr="007557C2">
              <w:rPr>
                <w:rFonts w:eastAsiaTheme="minorHAnsi"/>
                <w:b/>
                <w:bCs/>
                <w:sz w:val="28"/>
                <w:szCs w:val="28"/>
                <w:lang w:eastAsia="en-US"/>
              </w:rPr>
              <w:t>Előzetes tudás</w:t>
            </w:r>
          </w:p>
          <w:p w:rsidR="00425EEC" w:rsidRPr="007557C2" w:rsidRDefault="00425EEC" w:rsidP="00425EEC">
            <w:pPr>
              <w:adjustRightInd w:val="0"/>
              <w:rPr>
                <w:rFonts w:eastAsiaTheme="minorHAnsi"/>
                <w:lang w:eastAsia="en-US"/>
              </w:rPr>
            </w:pPr>
            <w:r w:rsidRPr="007557C2">
              <w:rPr>
                <w:rFonts w:eastAsiaTheme="minorHAnsi"/>
                <w:lang w:eastAsia="en-US"/>
              </w:rPr>
              <w:t>Mindennapi kommunikációs he</w:t>
            </w:r>
            <w:r>
              <w:rPr>
                <w:rFonts w:eastAsiaTheme="minorHAnsi"/>
                <w:lang w:eastAsia="en-US"/>
              </w:rPr>
              <w:t xml:space="preserve">lyzetekben való megnyilvánulás, </w:t>
            </w:r>
            <w:r w:rsidRPr="007557C2">
              <w:rPr>
                <w:rFonts w:eastAsiaTheme="minorHAnsi"/>
                <w:lang w:eastAsia="en-US"/>
              </w:rPr>
              <w:t>törekvés az érthető, kifejező beszédre.</w:t>
            </w:r>
          </w:p>
          <w:p w:rsidR="00425EEC" w:rsidRPr="007557C2" w:rsidRDefault="00425EEC" w:rsidP="00425EEC">
            <w:pPr>
              <w:adjustRightInd w:val="0"/>
              <w:rPr>
                <w:rFonts w:eastAsiaTheme="minorHAnsi"/>
                <w:lang w:eastAsia="en-US"/>
              </w:rPr>
            </w:pPr>
            <w:r w:rsidRPr="007557C2">
              <w:rPr>
                <w:rFonts w:eastAsiaTheme="minorHAnsi"/>
                <w:lang w:eastAsia="en-US"/>
              </w:rPr>
              <w:t>Szóbeli szövegek megértése, reprodukálása, utasítások megfelelő</w:t>
            </w:r>
            <w:r>
              <w:rPr>
                <w:rFonts w:eastAsiaTheme="minorHAnsi"/>
                <w:lang w:eastAsia="en-US"/>
              </w:rPr>
              <w:t xml:space="preserve"> </w:t>
            </w:r>
            <w:r w:rsidRPr="007557C2">
              <w:rPr>
                <w:rFonts w:eastAsiaTheme="minorHAnsi"/>
                <w:lang w:eastAsia="en-US"/>
              </w:rPr>
              <w:t>követése, a kommunikációs partner szóbeli közlésének megértése.</w:t>
            </w:r>
          </w:p>
          <w:p w:rsidR="00425EEC" w:rsidRDefault="00425EEC" w:rsidP="00425EEC">
            <w:pPr>
              <w:adjustRightInd w:val="0"/>
              <w:rPr>
                <w:rFonts w:eastAsiaTheme="minorHAnsi"/>
                <w:lang w:eastAsia="en-US"/>
              </w:rPr>
            </w:pPr>
            <w:r w:rsidRPr="007557C2">
              <w:rPr>
                <w:rFonts w:eastAsiaTheme="minorHAnsi"/>
                <w:lang w:eastAsia="en-US"/>
              </w:rPr>
              <w:t>Az alapvető kommunikációs kapcso</w:t>
            </w:r>
            <w:r>
              <w:rPr>
                <w:rFonts w:eastAsiaTheme="minorHAnsi"/>
                <w:lang w:eastAsia="en-US"/>
              </w:rPr>
              <w:t xml:space="preserve">latfelvételi formák ismerete és </w:t>
            </w:r>
            <w:r w:rsidRPr="007557C2">
              <w:rPr>
                <w:rFonts w:eastAsiaTheme="minorHAnsi"/>
                <w:lang w:eastAsia="en-US"/>
              </w:rPr>
              <w:t>alkalmazása: köszönés, bemutatkozás, megszólítás, kérdezés, kérés stb.</w:t>
            </w:r>
          </w:p>
          <w:p w:rsidR="00425EEC" w:rsidRDefault="00425EEC" w:rsidP="00425EEC">
            <w:pPr>
              <w:adjustRightInd w:val="0"/>
              <w:rPr>
                <w:rFonts w:eastAsiaTheme="minorHAnsi"/>
                <w:lang w:eastAsia="en-US"/>
              </w:rPr>
            </w:pPr>
          </w:p>
          <w:p w:rsidR="00425EEC" w:rsidRPr="004F562B" w:rsidRDefault="00425EEC" w:rsidP="00425EEC">
            <w:pPr>
              <w:adjustRightInd w:val="0"/>
              <w:rPr>
                <w:rFonts w:eastAsiaTheme="minorHAnsi"/>
                <w:b/>
                <w:bCs/>
                <w:sz w:val="28"/>
                <w:szCs w:val="28"/>
                <w:lang w:eastAsia="en-US"/>
              </w:rPr>
            </w:pPr>
            <w:r w:rsidRPr="004F562B">
              <w:rPr>
                <w:rFonts w:eastAsiaTheme="minorHAnsi"/>
                <w:b/>
                <w:bCs/>
                <w:sz w:val="28"/>
                <w:szCs w:val="28"/>
                <w:lang w:eastAsia="en-US"/>
              </w:rPr>
              <w:t>A tematikai egység nevelési-fejlesztési céljai</w:t>
            </w:r>
          </w:p>
          <w:p w:rsidR="00425EEC" w:rsidRPr="004F562B" w:rsidRDefault="00425EEC" w:rsidP="00425EEC">
            <w:pPr>
              <w:adjustRightInd w:val="0"/>
              <w:rPr>
                <w:rFonts w:eastAsiaTheme="minorHAnsi"/>
                <w:lang w:eastAsia="en-US"/>
              </w:rPr>
            </w:pPr>
            <w:r w:rsidRPr="004F562B">
              <w:rPr>
                <w:rFonts w:eastAsiaTheme="minorHAnsi"/>
                <w:lang w:eastAsia="en-US"/>
              </w:rPr>
              <w:t>A hallásértés fejlesztése (pl. dramatikus játékkal, szövegmondással,</w:t>
            </w:r>
            <w:r>
              <w:rPr>
                <w:rFonts w:eastAsiaTheme="minorHAnsi"/>
                <w:lang w:eastAsia="en-US"/>
              </w:rPr>
              <w:t xml:space="preserve"> </w:t>
            </w:r>
            <w:r w:rsidRPr="004F562B">
              <w:rPr>
                <w:rFonts w:eastAsiaTheme="minorHAnsi"/>
                <w:lang w:eastAsia="en-US"/>
              </w:rPr>
              <w:t>interaktív olvasásértéssel).</w:t>
            </w:r>
          </w:p>
          <w:p w:rsidR="00425EEC" w:rsidRPr="004F562B" w:rsidRDefault="00425EEC" w:rsidP="00425EEC">
            <w:pPr>
              <w:adjustRightInd w:val="0"/>
              <w:rPr>
                <w:rFonts w:eastAsiaTheme="minorHAnsi"/>
                <w:lang w:eastAsia="en-US"/>
              </w:rPr>
            </w:pPr>
            <w:r w:rsidRPr="004F562B">
              <w:rPr>
                <w:rFonts w:eastAsiaTheme="minorHAnsi"/>
                <w:lang w:eastAsia="en-US"/>
              </w:rPr>
              <w:t>A kommunikációs helyzetnek megfelelő helyes beszédlégzés,</w:t>
            </w:r>
            <w:r>
              <w:rPr>
                <w:rFonts w:eastAsiaTheme="minorHAnsi"/>
                <w:lang w:eastAsia="en-US"/>
              </w:rPr>
              <w:t xml:space="preserve"> </w:t>
            </w:r>
            <w:r w:rsidRPr="004F562B">
              <w:rPr>
                <w:rFonts w:eastAsiaTheme="minorHAnsi"/>
                <w:lang w:eastAsia="en-US"/>
              </w:rPr>
              <w:t>hangképzés, hangsúlyozás, tempó és szünettartás kialakulásának</w:t>
            </w:r>
            <w:r>
              <w:rPr>
                <w:rFonts w:eastAsiaTheme="minorHAnsi"/>
                <w:lang w:eastAsia="en-US"/>
              </w:rPr>
              <w:t xml:space="preserve"> </w:t>
            </w:r>
            <w:r w:rsidRPr="004F562B">
              <w:rPr>
                <w:rFonts w:eastAsiaTheme="minorHAnsi"/>
                <w:lang w:eastAsia="en-US"/>
              </w:rPr>
              <w:t>segítése: pl. beszédgyakorlatokkal, dramatikus játékkal, hangos</w:t>
            </w:r>
            <w:r>
              <w:rPr>
                <w:rFonts w:eastAsiaTheme="minorHAnsi"/>
                <w:lang w:eastAsia="en-US"/>
              </w:rPr>
              <w:t xml:space="preserve"> </w:t>
            </w:r>
            <w:r w:rsidRPr="004F562B">
              <w:rPr>
                <w:rFonts w:eastAsiaTheme="minorHAnsi"/>
                <w:lang w:eastAsia="en-US"/>
              </w:rPr>
              <w:t>szövegmondással.</w:t>
            </w:r>
          </w:p>
          <w:p w:rsidR="00425EEC" w:rsidRPr="004F562B" w:rsidRDefault="00425EEC" w:rsidP="00425EEC">
            <w:pPr>
              <w:adjustRightInd w:val="0"/>
              <w:rPr>
                <w:rFonts w:eastAsiaTheme="minorHAnsi"/>
                <w:lang w:eastAsia="en-US"/>
              </w:rPr>
            </w:pPr>
            <w:r w:rsidRPr="004F562B">
              <w:rPr>
                <w:rFonts w:eastAsiaTheme="minorHAnsi"/>
                <w:lang w:eastAsia="en-US"/>
              </w:rPr>
              <w:t>Törekvés a különböző beszédhelyzetekben a jól formált, a</w:t>
            </w:r>
            <w:r>
              <w:rPr>
                <w:rFonts w:eastAsiaTheme="minorHAnsi"/>
                <w:lang w:eastAsia="en-US"/>
              </w:rPr>
              <w:t xml:space="preserve"> </w:t>
            </w:r>
            <w:r w:rsidRPr="004F562B">
              <w:rPr>
                <w:rFonts w:eastAsiaTheme="minorHAnsi"/>
                <w:lang w:eastAsia="en-US"/>
              </w:rPr>
              <w:t>kommunikációs célt közvetítő beszéd alkottatására. A kifejező</w:t>
            </w:r>
            <w:r>
              <w:rPr>
                <w:rFonts w:eastAsiaTheme="minorHAnsi"/>
                <w:lang w:eastAsia="en-US"/>
              </w:rPr>
              <w:t xml:space="preserve"> </w:t>
            </w:r>
            <w:r w:rsidRPr="004F562B">
              <w:rPr>
                <w:rFonts w:eastAsiaTheme="minorHAnsi"/>
                <w:lang w:eastAsia="en-US"/>
              </w:rPr>
              <w:t>kommunikáció, a megfelelő szókincs alkalmaztatása személyes</w:t>
            </w:r>
            <w:r>
              <w:rPr>
                <w:rFonts w:eastAsiaTheme="minorHAnsi"/>
                <w:lang w:eastAsia="en-US"/>
              </w:rPr>
              <w:t xml:space="preserve"> </w:t>
            </w:r>
            <w:r w:rsidRPr="004F562B">
              <w:rPr>
                <w:rFonts w:eastAsiaTheme="minorHAnsi"/>
                <w:lang w:eastAsia="en-US"/>
              </w:rPr>
              <w:t>beszámolóban, történetmeséléskor, személyek jellemzésekor. A társas</w:t>
            </w:r>
            <w:r>
              <w:rPr>
                <w:rFonts w:eastAsiaTheme="minorHAnsi"/>
                <w:lang w:eastAsia="en-US"/>
              </w:rPr>
              <w:t xml:space="preserve"> </w:t>
            </w:r>
            <w:r w:rsidRPr="004F562B">
              <w:rPr>
                <w:rFonts w:eastAsiaTheme="minorHAnsi"/>
                <w:lang w:eastAsia="en-US"/>
              </w:rPr>
              <w:t>viselkedés szabályozásához szükséges nyelvi kompetenciák fejlesztése,</w:t>
            </w:r>
            <w:r>
              <w:rPr>
                <w:rFonts w:eastAsiaTheme="minorHAnsi"/>
                <w:lang w:eastAsia="en-US"/>
              </w:rPr>
              <w:t xml:space="preserve"> </w:t>
            </w:r>
            <w:r w:rsidRPr="004F562B">
              <w:rPr>
                <w:rFonts w:eastAsiaTheme="minorHAnsi"/>
                <w:lang w:eastAsia="en-US"/>
              </w:rPr>
              <w:t>a konfliktusok kezelése képességének fejlesztése.</w:t>
            </w:r>
          </w:p>
          <w:p w:rsidR="00425EEC" w:rsidRDefault="00425EEC" w:rsidP="00481C75">
            <w:pPr>
              <w:rPr>
                <w:bCs/>
              </w:rPr>
            </w:pPr>
          </w:p>
          <w:p w:rsidR="00425EEC" w:rsidRDefault="00425EEC" w:rsidP="00481C75">
            <w:pPr>
              <w:rPr>
                <w:bCs/>
              </w:rPr>
            </w:pPr>
          </w:p>
          <w:p w:rsidR="00425EEC" w:rsidRDefault="00425EEC" w:rsidP="00481C75">
            <w:pPr>
              <w:rPr>
                <w:bCs/>
              </w:rPr>
            </w:pPr>
          </w:p>
          <w:p w:rsidR="00425EEC" w:rsidRDefault="00425EEC" w:rsidP="00481C75">
            <w:pPr>
              <w:rPr>
                <w:bCs/>
              </w:rPr>
            </w:pPr>
          </w:p>
          <w:p w:rsidR="00EF54A2" w:rsidRPr="00425EEC" w:rsidRDefault="00EF54A2" w:rsidP="00481C75">
            <w:pPr>
              <w:rPr>
                <w:b/>
                <w:u w:val="single"/>
              </w:rPr>
            </w:pPr>
            <w:r w:rsidRPr="00425EEC">
              <w:rPr>
                <w:b/>
                <w:bCs/>
                <w:u w:val="single"/>
              </w:rPr>
              <w:t>Beszédkészség, szóbeli szövegek megértése és alkotása</w:t>
            </w:r>
          </w:p>
        </w:tc>
        <w:tc>
          <w:tcPr>
            <w:tcW w:w="4606" w:type="dxa"/>
          </w:tcPr>
          <w:p w:rsidR="00425EEC" w:rsidRDefault="00425EEC" w:rsidP="00E04D9A">
            <w:pPr>
              <w:adjustRightInd w:val="0"/>
              <w:spacing w:before="120"/>
            </w:pPr>
          </w:p>
          <w:p w:rsidR="00425EEC" w:rsidRDefault="00425EEC" w:rsidP="00E04D9A">
            <w:pPr>
              <w:adjustRightInd w:val="0"/>
              <w:spacing w:before="120"/>
            </w:pPr>
          </w:p>
          <w:p w:rsidR="00425EEC" w:rsidRDefault="00425EEC" w:rsidP="00E04D9A">
            <w:pPr>
              <w:adjustRightInd w:val="0"/>
              <w:spacing w:before="120"/>
            </w:pPr>
          </w:p>
          <w:p w:rsidR="00425EEC" w:rsidRDefault="00425EEC" w:rsidP="00E04D9A">
            <w:pPr>
              <w:adjustRightInd w:val="0"/>
              <w:spacing w:before="120"/>
            </w:pPr>
          </w:p>
          <w:p w:rsidR="00425EEC" w:rsidRDefault="00425EEC" w:rsidP="00E04D9A">
            <w:pPr>
              <w:adjustRightInd w:val="0"/>
              <w:spacing w:before="120"/>
            </w:pPr>
          </w:p>
          <w:p w:rsidR="00425EEC" w:rsidRDefault="00425EEC" w:rsidP="00E04D9A">
            <w:pPr>
              <w:adjustRightInd w:val="0"/>
              <w:spacing w:before="120"/>
            </w:pPr>
          </w:p>
          <w:p w:rsidR="00425EEC" w:rsidRDefault="00425EEC" w:rsidP="00E04D9A">
            <w:pPr>
              <w:adjustRightInd w:val="0"/>
              <w:spacing w:before="120"/>
            </w:pPr>
          </w:p>
          <w:p w:rsidR="00425EEC" w:rsidRDefault="00425EEC" w:rsidP="00E04D9A">
            <w:pPr>
              <w:adjustRightInd w:val="0"/>
              <w:spacing w:before="120"/>
            </w:pPr>
          </w:p>
          <w:p w:rsidR="00425EEC" w:rsidRDefault="00425EEC" w:rsidP="00E04D9A">
            <w:pPr>
              <w:adjustRightInd w:val="0"/>
              <w:spacing w:before="120"/>
            </w:pPr>
          </w:p>
          <w:p w:rsidR="00425EEC" w:rsidRDefault="00425EEC" w:rsidP="00E04D9A">
            <w:pPr>
              <w:adjustRightInd w:val="0"/>
              <w:spacing w:before="120"/>
            </w:pPr>
          </w:p>
          <w:p w:rsidR="00425EEC" w:rsidRDefault="00425EEC" w:rsidP="00E04D9A">
            <w:pPr>
              <w:adjustRightInd w:val="0"/>
              <w:spacing w:before="120"/>
            </w:pPr>
          </w:p>
          <w:p w:rsidR="00425EEC" w:rsidRDefault="00425EEC" w:rsidP="00E04D9A">
            <w:pPr>
              <w:adjustRightInd w:val="0"/>
              <w:spacing w:before="120"/>
            </w:pPr>
          </w:p>
          <w:p w:rsidR="00425EEC" w:rsidRDefault="00425EEC" w:rsidP="00E04D9A">
            <w:pPr>
              <w:adjustRightInd w:val="0"/>
              <w:spacing w:before="120"/>
            </w:pPr>
          </w:p>
          <w:p w:rsidR="00425EEC" w:rsidRDefault="00425EEC" w:rsidP="00E04D9A">
            <w:pPr>
              <w:adjustRightInd w:val="0"/>
              <w:spacing w:before="120"/>
            </w:pPr>
          </w:p>
          <w:p w:rsidR="00425EEC" w:rsidRDefault="00425EEC" w:rsidP="00E04D9A">
            <w:pPr>
              <w:adjustRightInd w:val="0"/>
              <w:spacing w:before="120"/>
            </w:pPr>
          </w:p>
          <w:p w:rsidR="00425EEC" w:rsidRDefault="00425EEC" w:rsidP="00E04D9A">
            <w:pPr>
              <w:adjustRightInd w:val="0"/>
              <w:spacing w:before="120"/>
            </w:pPr>
          </w:p>
          <w:p w:rsidR="00425EEC" w:rsidRDefault="00425EEC" w:rsidP="00E04D9A">
            <w:pPr>
              <w:adjustRightInd w:val="0"/>
              <w:spacing w:before="120"/>
            </w:pPr>
          </w:p>
          <w:p w:rsidR="00425EEC" w:rsidRDefault="00425EEC" w:rsidP="00E04D9A">
            <w:pPr>
              <w:adjustRightInd w:val="0"/>
              <w:spacing w:before="120"/>
            </w:pPr>
          </w:p>
          <w:p w:rsidR="00425EEC" w:rsidRDefault="00425EEC" w:rsidP="00E04D9A">
            <w:pPr>
              <w:adjustRightInd w:val="0"/>
              <w:spacing w:before="120"/>
            </w:pPr>
          </w:p>
          <w:p w:rsidR="00425EEC" w:rsidRDefault="00425EEC" w:rsidP="00E04D9A">
            <w:pPr>
              <w:adjustRightInd w:val="0"/>
              <w:spacing w:before="120"/>
            </w:pPr>
          </w:p>
          <w:p w:rsidR="00425EEC" w:rsidRDefault="00425EEC" w:rsidP="00E04D9A">
            <w:pPr>
              <w:adjustRightInd w:val="0"/>
              <w:spacing w:before="120"/>
            </w:pPr>
          </w:p>
          <w:p w:rsidR="00425EEC" w:rsidRDefault="00425EEC" w:rsidP="00E04D9A">
            <w:pPr>
              <w:adjustRightInd w:val="0"/>
              <w:spacing w:before="120"/>
            </w:pPr>
          </w:p>
          <w:p w:rsidR="00425EEC" w:rsidRDefault="00425EEC" w:rsidP="00E04D9A">
            <w:pPr>
              <w:adjustRightInd w:val="0"/>
              <w:spacing w:before="120"/>
            </w:pPr>
          </w:p>
          <w:p w:rsidR="00425EEC" w:rsidRDefault="00425EEC" w:rsidP="00E04D9A">
            <w:pPr>
              <w:adjustRightInd w:val="0"/>
              <w:spacing w:before="120"/>
            </w:pPr>
          </w:p>
          <w:p w:rsidR="00425EEC" w:rsidRDefault="00425EEC" w:rsidP="00E04D9A">
            <w:pPr>
              <w:adjustRightInd w:val="0"/>
              <w:spacing w:before="120"/>
            </w:pPr>
          </w:p>
          <w:p w:rsidR="00425EEC" w:rsidRDefault="00425EEC" w:rsidP="00E04D9A">
            <w:pPr>
              <w:adjustRightInd w:val="0"/>
              <w:spacing w:before="120"/>
            </w:pPr>
          </w:p>
          <w:p w:rsidR="00EF54A2" w:rsidRPr="00A86CEE" w:rsidRDefault="00EF54A2" w:rsidP="00E04D9A">
            <w:pPr>
              <w:adjustRightInd w:val="0"/>
              <w:spacing w:before="120"/>
            </w:pPr>
            <w:r w:rsidRPr="00A86CEE">
              <w:t>Analitikus és evaluációs gyakorlatok végzése a hallásértés fejlesztésére.</w:t>
            </w:r>
          </w:p>
          <w:p w:rsidR="00EF54A2" w:rsidRPr="00A86CEE" w:rsidRDefault="00EF54A2" w:rsidP="00E04D9A">
            <w:r w:rsidRPr="00A86CEE">
              <w:t>Különböző hallott szövegek, információk megértése, rövid összefoglaló reprodukálása.</w:t>
            </w:r>
          </w:p>
          <w:p w:rsidR="00EF54A2" w:rsidRPr="00A86CEE" w:rsidRDefault="00EF54A2" w:rsidP="00E04D9A">
            <w:pPr>
              <w:adjustRightInd w:val="0"/>
            </w:pPr>
            <w:r w:rsidRPr="00A86CEE">
              <w:t xml:space="preserve">Aktív részvétel különféle kommunikációs helyzetekben. Alkalmazkodás a beszédhelyzethez, a kommunikációs célhoz. A közlési szándéknak megfelelő szókincs, kiejtés (hangsúly, tempó, hangerő stb.), valamint nem nyelvi jelek alkalmazása. </w:t>
            </w:r>
          </w:p>
          <w:p w:rsidR="00EF54A2" w:rsidRPr="00A86CEE" w:rsidRDefault="00EF54A2" w:rsidP="00E04D9A">
            <w:pPr>
              <w:adjustRightInd w:val="0"/>
            </w:pPr>
            <w:r w:rsidRPr="00A86CEE">
              <w:t>Különböző, a kommunikációs célnak, a kommunikációs helyzet: tér, idő és résztvevői szerepeknek megfelelő beszédhelyzetek létrehozása szerepjátékkal, drámapedagógiai gyakorlatokkal.</w:t>
            </w:r>
          </w:p>
          <w:p w:rsidR="00EF54A2" w:rsidRPr="00A86CEE" w:rsidRDefault="00EF54A2" w:rsidP="00E04D9A">
            <w:pPr>
              <w:adjustRightInd w:val="0"/>
            </w:pPr>
            <w:r w:rsidRPr="00A86CEE">
              <w:t xml:space="preserve">Mindennapi kommunikációs szituációk különféle helyzetekben történő gyakorlása: kapcsolatfelvétel, kérdés, kérés, beszélgetés. </w:t>
            </w:r>
          </w:p>
          <w:p w:rsidR="00EF54A2" w:rsidRPr="00A86CEE" w:rsidRDefault="00EF54A2" w:rsidP="00E04D9A">
            <w:r w:rsidRPr="00A86CEE">
              <w:t>Férfiak és nők, felnőttek és gyermekek kommunikációjának különbözőségei, kommunikációs (illem)szabályok (férfiak és nők, felnőttek és gyermekek, gyermekek és gyermekek) között.</w:t>
            </w:r>
          </w:p>
          <w:p w:rsidR="00EF54A2" w:rsidRPr="00A86CEE" w:rsidRDefault="00EF54A2" w:rsidP="00E04D9A">
            <w:pPr>
              <w:adjustRightInd w:val="0"/>
            </w:pPr>
            <w:r w:rsidRPr="00A86CEE">
              <w:t xml:space="preserve">Tanult szövegek szöveghű és kifejező tolmácsolása. </w:t>
            </w:r>
          </w:p>
          <w:p w:rsidR="00EF54A2" w:rsidRPr="00A86CEE" w:rsidRDefault="00EF54A2" w:rsidP="00E04D9A">
            <w:pPr>
              <w:adjustRightInd w:val="0"/>
            </w:pPr>
            <w:r w:rsidRPr="00A86CEE">
              <w:t>A kommunikációs helyzet tér, idő és résztvevői szerepek (kontextus), valamint a beszédpartner közlésének, viselkedésnek megfigyelése, értelmezése.</w:t>
            </w:r>
          </w:p>
          <w:p w:rsidR="00EF54A2" w:rsidRDefault="00EF54A2" w:rsidP="00E04D9A">
            <w:r w:rsidRPr="00A86CEE">
              <w:t>A kommunikáció teljes folyamatának megfigyelése, a következtetések nyomán alaptényezőinek megnevezése egy-egy példa elemzésével.</w:t>
            </w:r>
          </w:p>
          <w:p w:rsidR="00425EEC" w:rsidRDefault="00425EEC" w:rsidP="00E04D9A"/>
          <w:p w:rsidR="00425EEC" w:rsidRPr="003006E4" w:rsidRDefault="00425EEC" w:rsidP="00425EEC">
            <w:pPr>
              <w:rPr>
                <w:b/>
                <w:color w:val="000000"/>
                <w:sz w:val="28"/>
                <w:szCs w:val="28"/>
              </w:rPr>
            </w:pPr>
            <w:r w:rsidRPr="003006E4">
              <w:rPr>
                <w:b/>
                <w:color w:val="000000"/>
                <w:sz w:val="28"/>
                <w:szCs w:val="28"/>
              </w:rPr>
              <w:t>Kapcsolódási pontok:</w:t>
            </w:r>
          </w:p>
          <w:p w:rsidR="00425EEC" w:rsidRPr="003006E4" w:rsidRDefault="00425EEC" w:rsidP="00425EEC">
            <w:pPr>
              <w:adjustRightInd w:val="0"/>
              <w:rPr>
                <w:rFonts w:eastAsiaTheme="minorHAnsi"/>
                <w:lang w:eastAsia="en-US"/>
              </w:rPr>
            </w:pPr>
            <w:r w:rsidRPr="003006E4">
              <w:rPr>
                <w:rFonts w:eastAsiaTheme="minorHAnsi"/>
                <w:i/>
                <w:iCs/>
                <w:lang w:eastAsia="en-US"/>
              </w:rPr>
              <w:t>Dráma és tánc</w:t>
            </w:r>
            <w:r w:rsidRPr="003006E4">
              <w:rPr>
                <w:rFonts w:eastAsiaTheme="minorHAnsi"/>
                <w:lang w:eastAsia="en-US"/>
              </w:rPr>
              <w:t>:</w:t>
            </w:r>
          </w:p>
          <w:p w:rsidR="00425EEC" w:rsidRPr="003006E4" w:rsidRDefault="00425EEC" w:rsidP="00425EEC">
            <w:pPr>
              <w:adjustRightInd w:val="0"/>
              <w:rPr>
                <w:rFonts w:eastAsiaTheme="minorHAnsi"/>
                <w:lang w:eastAsia="en-US"/>
              </w:rPr>
            </w:pPr>
            <w:r w:rsidRPr="003006E4">
              <w:rPr>
                <w:rFonts w:eastAsiaTheme="minorHAnsi"/>
                <w:lang w:eastAsia="en-US"/>
              </w:rPr>
              <w:t>kommunikációs</w:t>
            </w:r>
            <w:r>
              <w:rPr>
                <w:rFonts w:eastAsiaTheme="minorHAnsi"/>
                <w:lang w:eastAsia="en-US"/>
              </w:rPr>
              <w:t xml:space="preserve"> </w:t>
            </w:r>
            <w:r w:rsidRPr="003006E4">
              <w:rPr>
                <w:rFonts w:eastAsiaTheme="minorHAnsi"/>
                <w:lang w:eastAsia="en-US"/>
              </w:rPr>
              <w:t>kapcsolatteremtés,</w:t>
            </w:r>
            <w:r>
              <w:rPr>
                <w:rFonts w:eastAsiaTheme="minorHAnsi"/>
                <w:lang w:eastAsia="en-US"/>
              </w:rPr>
              <w:t xml:space="preserve"> </w:t>
            </w:r>
            <w:r w:rsidRPr="003006E4">
              <w:rPr>
                <w:rFonts w:eastAsiaTheme="minorHAnsi"/>
                <w:lang w:eastAsia="en-US"/>
              </w:rPr>
              <w:t>szituációk,</w:t>
            </w:r>
          </w:p>
          <w:p w:rsidR="00425EEC" w:rsidRPr="003006E4" w:rsidRDefault="00425EEC" w:rsidP="00425EEC">
            <w:pPr>
              <w:adjustRightInd w:val="0"/>
              <w:rPr>
                <w:rFonts w:eastAsiaTheme="minorHAnsi"/>
                <w:lang w:eastAsia="en-US"/>
              </w:rPr>
            </w:pPr>
            <w:r w:rsidRPr="003006E4">
              <w:rPr>
                <w:rFonts w:eastAsiaTheme="minorHAnsi"/>
                <w:lang w:eastAsia="en-US"/>
              </w:rPr>
              <w:t>helyzetgyakorlatok.</w:t>
            </w:r>
          </w:p>
          <w:p w:rsidR="00425EEC" w:rsidRPr="003006E4" w:rsidRDefault="00425EEC" w:rsidP="00425EEC">
            <w:pPr>
              <w:adjustRightInd w:val="0"/>
              <w:rPr>
                <w:rFonts w:eastAsiaTheme="minorHAnsi"/>
                <w:lang w:eastAsia="en-US"/>
              </w:rPr>
            </w:pPr>
            <w:r w:rsidRPr="003006E4">
              <w:rPr>
                <w:rFonts w:eastAsiaTheme="minorHAnsi"/>
                <w:i/>
                <w:iCs/>
                <w:lang w:eastAsia="en-US"/>
              </w:rPr>
              <w:t>Vizuális kultúra</w:t>
            </w:r>
            <w:r w:rsidRPr="003006E4">
              <w:rPr>
                <w:rFonts w:eastAsiaTheme="minorHAnsi"/>
                <w:lang w:eastAsia="en-US"/>
              </w:rPr>
              <w:t>:</w:t>
            </w:r>
          </w:p>
          <w:p w:rsidR="00425EEC" w:rsidRPr="003006E4" w:rsidRDefault="00425EEC" w:rsidP="00425EEC">
            <w:pPr>
              <w:adjustRightInd w:val="0"/>
              <w:rPr>
                <w:rFonts w:eastAsiaTheme="minorHAnsi"/>
                <w:lang w:eastAsia="en-US"/>
              </w:rPr>
            </w:pPr>
            <w:r w:rsidRPr="003006E4">
              <w:rPr>
                <w:rFonts w:eastAsiaTheme="minorHAnsi"/>
                <w:lang w:eastAsia="en-US"/>
              </w:rPr>
              <w:t>vizuális kommunikáció.</w:t>
            </w:r>
          </w:p>
          <w:p w:rsidR="00425EEC" w:rsidRPr="003006E4" w:rsidRDefault="00425EEC" w:rsidP="00425EEC">
            <w:pPr>
              <w:adjustRightInd w:val="0"/>
              <w:rPr>
                <w:rFonts w:eastAsiaTheme="minorHAnsi"/>
                <w:lang w:eastAsia="en-US"/>
              </w:rPr>
            </w:pPr>
            <w:r w:rsidRPr="003006E4">
              <w:rPr>
                <w:rFonts w:eastAsiaTheme="minorHAnsi"/>
                <w:i/>
                <w:iCs/>
                <w:lang w:eastAsia="en-US"/>
              </w:rPr>
              <w:t>Természetismeret</w:t>
            </w:r>
            <w:r w:rsidRPr="003006E4">
              <w:rPr>
                <w:rFonts w:eastAsiaTheme="minorHAnsi"/>
                <w:lang w:eastAsia="en-US"/>
              </w:rPr>
              <w:t>:</w:t>
            </w:r>
          </w:p>
          <w:p w:rsidR="00425EEC" w:rsidRPr="003006E4" w:rsidRDefault="00425EEC" w:rsidP="00425EEC">
            <w:pPr>
              <w:adjustRightInd w:val="0"/>
              <w:rPr>
                <w:rFonts w:eastAsiaTheme="minorHAnsi"/>
                <w:lang w:eastAsia="en-US"/>
              </w:rPr>
            </w:pPr>
            <w:r w:rsidRPr="003006E4">
              <w:rPr>
                <w:rFonts w:eastAsiaTheme="minorHAnsi"/>
                <w:lang w:eastAsia="en-US"/>
              </w:rPr>
              <w:t>Az ember értelmi</w:t>
            </w:r>
            <w:r>
              <w:rPr>
                <w:rFonts w:eastAsiaTheme="minorHAnsi"/>
                <w:lang w:eastAsia="en-US"/>
              </w:rPr>
              <w:t xml:space="preserve"> </w:t>
            </w:r>
            <w:r w:rsidRPr="003006E4">
              <w:rPr>
                <w:rFonts w:eastAsiaTheme="minorHAnsi"/>
                <w:lang w:eastAsia="en-US"/>
              </w:rPr>
              <w:t>képességének, érzelmi</w:t>
            </w:r>
            <w:r>
              <w:rPr>
                <w:rFonts w:eastAsiaTheme="minorHAnsi"/>
                <w:lang w:eastAsia="en-US"/>
              </w:rPr>
              <w:t xml:space="preserve"> </w:t>
            </w:r>
            <w:r w:rsidRPr="003006E4">
              <w:rPr>
                <w:rFonts w:eastAsiaTheme="minorHAnsi"/>
                <w:lang w:eastAsia="en-US"/>
              </w:rPr>
              <w:t>intelligenciájának</w:t>
            </w:r>
            <w:r>
              <w:rPr>
                <w:rFonts w:eastAsiaTheme="minorHAnsi"/>
                <w:lang w:eastAsia="en-US"/>
              </w:rPr>
              <w:t xml:space="preserve"> </w:t>
            </w:r>
            <w:r w:rsidRPr="003006E4">
              <w:rPr>
                <w:rFonts w:eastAsiaTheme="minorHAnsi"/>
                <w:lang w:eastAsia="en-US"/>
              </w:rPr>
              <w:t>alapvonásai; az</w:t>
            </w:r>
            <w:r>
              <w:rPr>
                <w:rFonts w:eastAsiaTheme="minorHAnsi"/>
                <w:lang w:eastAsia="en-US"/>
              </w:rPr>
              <w:t xml:space="preserve"> </w:t>
            </w:r>
            <w:r w:rsidRPr="003006E4">
              <w:rPr>
                <w:rFonts w:eastAsiaTheme="minorHAnsi"/>
                <w:lang w:eastAsia="en-US"/>
              </w:rPr>
              <w:t>érzékszervek szerepe.</w:t>
            </w:r>
          </w:p>
          <w:p w:rsidR="00425EEC" w:rsidRPr="003006E4" w:rsidRDefault="00425EEC" w:rsidP="00425EEC">
            <w:pPr>
              <w:adjustRightInd w:val="0"/>
              <w:rPr>
                <w:rFonts w:eastAsiaTheme="minorHAnsi"/>
                <w:lang w:eastAsia="en-US"/>
              </w:rPr>
            </w:pPr>
            <w:r w:rsidRPr="003006E4">
              <w:rPr>
                <w:rFonts w:eastAsiaTheme="minorHAnsi"/>
                <w:i/>
                <w:iCs/>
                <w:lang w:eastAsia="en-US"/>
              </w:rPr>
              <w:t>Erkölcstan</w:t>
            </w:r>
            <w:r w:rsidRPr="003006E4">
              <w:rPr>
                <w:rFonts w:eastAsiaTheme="minorHAnsi"/>
                <w:lang w:eastAsia="en-US"/>
              </w:rPr>
              <w:t>:</w:t>
            </w:r>
          </w:p>
          <w:p w:rsidR="00425EEC" w:rsidRPr="00E748AF" w:rsidRDefault="00425EEC" w:rsidP="00425EEC">
            <w:pPr>
              <w:rPr>
                <w:b/>
              </w:rPr>
            </w:pPr>
            <w:r w:rsidRPr="003006E4">
              <w:rPr>
                <w:rFonts w:eastAsiaTheme="minorHAnsi"/>
                <w:lang w:eastAsia="en-US"/>
              </w:rPr>
              <w:t>önismeret, a személyes</w:t>
            </w:r>
            <w:r>
              <w:rPr>
                <w:rFonts w:eastAsiaTheme="minorHAnsi"/>
                <w:lang w:eastAsia="en-US"/>
              </w:rPr>
              <w:t xml:space="preserve"> </w:t>
            </w:r>
            <w:r w:rsidRPr="003006E4">
              <w:rPr>
                <w:rFonts w:eastAsiaTheme="minorHAnsi"/>
                <w:lang w:eastAsia="en-US"/>
              </w:rPr>
              <w:t>kapcsolatok, a</w:t>
            </w:r>
            <w:r>
              <w:rPr>
                <w:rFonts w:eastAsiaTheme="minorHAnsi"/>
                <w:lang w:eastAsia="en-US"/>
              </w:rPr>
              <w:t xml:space="preserve"> </w:t>
            </w:r>
            <w:r w:rsidRPr="003006E4">
              <w:rPr>
                <w:rFonts w:eastAsiaTheme="minorHAnsi"/>
                <w:lang w:eastAsia="en-US"/>
              </w:rPr>
              <w:t>beszélgetés jelentősége.</w:t>
            </w:r>
          </w:p>
        </w:tc>
      </w:tr>
      <w:tr w:rsidR="00EF54A2" w:rsidRPr="00E748AF" w:rsidTr="00481C75">
        <w:tc>
          <w:tcPr>
            <w:tcW w:w="4606" w:type="dxa"/>
          </w:tcPr>
          <w:p w:rsidR="004F69DD" w:rsidRPr="00E052AD" w:rsidRDefault="004F69DD" w:rsidP="004F69DD">
            <w:pPr>
              <w:adjustRightInd w:val="0"/>
              <w:rPr>
                <w:rFonts w:eastAsiaTheme="minorHAnsi"/>
                <w:b/>
                <w:bCs/>
                <w:sz w:val="28"/>
                <w:szCs w:val="28"/>
                <w:lang w:eastAsia="en-US"/>
              </w:rPr>
            </w:pPr>
            <w:r w:rsidRPr="00E052AD">
              <w:rPr>
                <w:rFonts w:eastAsiaTheme="minorHAnsi"/>
                <w:b/>
                <w:bCs/>
                <w:sz w:val="28"/>
                <w:szCs w:val="28"/>
                <w:lang w:eastAsia="en-US"/>
              </w:rPr>
              <w:t>Előzetes tudás</w:t>
            </w:r>
          </w:p>
          <w:p w:rsidR="004F69DD" w:rsidRPr="00E052AD" w:rsidRDefault="004F69DD" w:rsidP="004F69DD">
            <w:pPr>
              <w:adjustRightInd w:val="0"/>
              <w:rPr>
                <w:rFonts w:eastAsiaTheme="minorHAnsi"/>
                <w:lang w:eastAsia="en-US"/>
              </w:rPr>
            </w:pPr>
            <w:r w:rsidRPr="00E052AD">
              <w:rPr>
                <w:rFonts w:eastAsiaTheme="minorHAnsi"/>
                <w:lang w:eastAsia="en-US"/>
              </w:rPr>
              <w:t>A tanult olvasási stratégiák adekvát alkalmazása olvasás előtt, alatt és</w:t>
            </w:r>
            <w:r>
              <w:rPr>
                <w:rFonts w:eastAsiaTheme="minorHAnsi"/>
                <w:lang w:eastAsia="en-US"/>
              </w:rPr>
              <w:t xml:space="preserve"> </w:t>
            </w:r>
            <w:r w:rsidRPr="00E052AD">
              <w:rPr>
                <w:rFonts w:eastAsiaTheme="minorHAnsi"/>
                <w:lang w:eastAsia="en-US"/>
              </w:rPr>
              <w:t>után. A tanult különböző típusú és műfajú szövegek felismerése és</w:t>
            </w:r>
            <w:r>
              <w:rPr>
                <w:rFonts w:eastAsiaTheme="minorHAnsi"/>
                <w:lang w:eastAsia="en-US"/>
              </w:rPr>
              <w:t xml:space="preserve"> </w:t>
            </w:r>
            <w:r w:rsidRPr="00E052AD">
              <w:rPr>
                <w:rFonts w:eastAsiaTheme="minorHAnsi"/>
                <w:lang w:eastAsia="en-US"/>
              </w:rPr>
              <w:t>megértése. A szöveg információinak és gondolatainak az életkora</w:t>
            </w:r>
            <w:r>
              <w:rPr>
                <w:rFonts w:eastAsiaTheme="minorHAnsi"/>
                <w:lang w:eastAsia="en-US"/>
              </w:rPr>
              <w:t xml:space="preserve"> </w:t>
            </w:r>
            <w:r w:rsidRPr="00E052AD">
              <w:rPr>
                <w:rFonts w:eastAsiaTheme="minorHAnsi"/>
                <w:lang w:eastAsia="en-US"/>
              </w:rPr>
              <w:t>szerint elvárható értelmezése és értékelése.</w:t>
            </w:r>
          </w:p>
          <w:p w:rsidR="004F69DD" w:rsidRDefault="004F69DD" w:rsidP="004F69DD">
            <w:pPr>
              <w:adjustRightInd w:val="0"/>
              <w:rPr>
                <w:rFonts w:eastAsiaTheme="minorHAnsi"/>
                <w:b/>
                <w:bCs/>
                <w:lang w:eastAsia="en-US"/>
              </w:rPr>
            </w:pPr>
          </w:p>
          <w:p w:rsidR="004F69DD" w:rsidRPr="00214378" w:rsidRDefault="004F69DD" w:rsidP="004F69DD">
            <w:pPr>
              <w:adjustRightInd w:val="0"/>
              <w:rPr>
                <w:rFonts w:eastAsiaTheme="minorHAnsi"/>
                <w:b/>
                <w:bCs/>
                <w:sz w:val="28"/>
                <w:szCs w:val="28"/>
                <w:lang w:eastAsia="en-US"/>
              </w:rPr>
            </w:pPr>
            <w:r w:rsidRPr="00214378">
              <w:rPr>
                <w:rFonts w:eastAsiaTheme="minorHAnsi"/>
                <w:b/>
                <w:bCs/>
                <w:sz w:val="28"/>
                <w:szCs w:val="28"/>
                <w:lang w:eastAsia="en-US"/>
              </w:rPr>
              <w:t>A tematikai egység nevelési-fejlesztési céljai</w:t>
            </w:r>
          </w:p>
          <w:p w:rsidR="004F69DD" w:rsidRPr="00214378" w:rsidRDefault="004F69DD" w:rsidP="004F69DD">
            <w:pPr>
              <w:adjustRightInd w:val="0"/>
              <w:rPr>
                <w:rFonts w:eastAsiaTheme="minorHAnsi"/>
                <w:lang w:eastAsia="en-US"/>
              </w:rPr>
            </w:pPr>
            <w:r w:rsidRPr="00214378">
              <w:rPr>
                <w:rFonts w:eastAsiaTheme="minorHAnsi"/>
                <w:lang w:eastAsia="en-US"/>
              </w:rPr>
              <w:t>A szövegfeldolgozás általános sémájának tudatosítása változó</w:t>
            </w:r>
            <w:r>
              <w:rPr>
                <w:rFonts w:eastAsiaTheme="minorHAnsi"/>
                <w:lang w:eastAsia="en-US"/>
              </w:rPr>
              <w:t xml:space="preserve"> </w:t>
            </w:r>
            <w:r w:rsidRPr="00214378">
              <w:rPr>
                <w:rFonts w:eastAsiaTheme="minorHAnsi"/>
                <w:lang w:eastAsia="en-US"/>
              </w:rPr>
              <w:t>szövegeken.</w:t>
            </w:r>
          </w:p>
          <w:p w:rsidR="004F69DD" w:rsidRPr="00214378" w:rsidRDefault="004F69DD" w:rsidP="004F69DD">
            <w:pPr>
              <w:adjustRightInd w:val="0"/>
              <w:rPr>
                <w:rFonts w:eastAsiaTheme="minorHAnsi"/>
                <w:lang w:eastAsia="en-US"/>
              </w:rPr>
            </w:pPr>
            <w:r w:rsidRPr="00214378">
              <w:rPr>
                <w:rFonts w:eastAsiaTheme="minorHAnsi"/>
                <w:lang w:eastAsia="en-US"/>
              </w:rPr>
              <w:t>Az olvasási technika fejlesztése különféle</w:t>
            </w:r>
            <w:r>
              <w:rPr>
                <w:rFonts w:ascii="Times#20New#20Roman" w:eastAsiaTheme="minorHAnsi" w:hAnsi="Times#20New#20Roman" w:cs="Times#20New#20Roman"/>
                <w:sz w:val="23"/>
                <w:szCs w:val="23"/>
                <w:lang w:eastAsia="en-US"/>
              </w:rPr>
              <w:t xml:space="preserve"> </w:t>
            </w:r>
            <w:r w:rsidRPr="00214378">
              <w:rPr>
                <w:rFonts w:eastAsiaTheme="minorHAnsi"/>
                <w:lang w:eastAsia="en-US"/>
              </w:rPr>
              <w:t>folyamatos és nem</w:t>
            </w:r>
            <w:r>
              <w:rPr>
                <w:rFonts w:eastAsiaTheme="minorHAnsi"/>
                <w:lang w:eastAsia="en-US"/>
              </w:rPr>
              <w:t xml:space="preserve"> </w:t>
            </w:r>
            <w:r w:rsidRPr="00214378">
              <w:rPr>
                <w:rFonts w:eastAsiaTheme="minorHAnsi"/>
                <w:lang w:eastAsia="en-US"/>
              </w:rPr>
              <w:t>folyamatos szövegeken többféle szövegértési eljárással. A szöveghez</w:t>
            </w:r>
          </w:p>
          <w:p w:rsidR="004F69DD" w:rsidRPr="00214378" w:rsidRDefault="004F69DD" w:rsidP="004F69DD">
            <w:pPr>
              <w:adjustRightInd w:val="0"/>
              <w:rPr>
                <w:rFonts w:eastAsiaTheme="minorHAnsi"/>
                <w:lang w:eastAsia="en-US"/>
              </w:rPr>
            </w:pPr>
            <w:r w:rsidRPr="00214378">
              <w:rPr>
                <w:rFonts w:eastAsiaTheme="minorHAnsi"/>
                <w:lang w:eastAsia="en-US"/>
              </w:rPr>
              <w:t>tartozó kép és szöveg közötti összefüggés felismertetése, egyszerűbb</w:t>
            </w:r>
            <w:r>
              <w:rPr>
                <w:rFonts w:eastAsiaTheme="minorHAnsi"/>
                <w:lang w:eastAsia="en-US"/>
              </w:rPr>
              <w:t xml:space="preserve"> </w:t>
            </w:r>
            <w:r w:rsidRPr="00214378">
              <w:rPr>
                <w:rFonts w:eastAsiaTheme="minorHAnsi"/>
                <w:lang w:eastAsia="en-US"/>
              </w:rPr>
              <w:t>ábrák, grafikonok értelmeztetése.</w:t>
            </w:r>
          </w:p>
          <w:p w:rsidR="004F69DD" w:rsidRPr="00214378" w:rsidRDefault="004F69DD" w:rsidP="004F69DD">
            <w:pPr>
              <w:adjustRightInd w:val="0"/>
              <w:rPr>
                <w:rFonts w:eastAsiaTheme="minorHAnsi"/>
                <w:lang w:eastAsia="en-US"/>
              </w:rPr>
            </w:pPr>
            <w:r w:rsidRPr="00214378">
              <w:rPr>
                <w:rFonts w:eastAsiaTheme="minorHAnsi"/>
                <w:lang w:eastAsia="en-US"/>
              </w:rPr>
              <w:t>Az olvasási, a szövegértési hibák felismerésének fejlesztése, és a</w:t>
            </w:r>
            <w:r>
              <w:rPr>
                <w:rFonts w:eastAsiaTheme="minorHAnsi"/>
                <w:lang w:eastAsia="en-US"/>
              </w:rPr>
              <w:t xml:space="preserve"> </w:t>
            </w:r>
            <w:r w:rsidRPr="00214378">
              <w:rPr>
                <w:rFonts w:eastAsiaTheme="minorHAnsi"/>
                <w:lang w:eastAsia="en-US"/>
              </w:rPr>
              <w:t>megfelelő javítási stratégia megismertetése, alkalmazásának elősegítése.</w:t>
            </w:r>
          </w:p>
          <w:p w:rsidR="004F69DD" w:rsidRPr="00214378" w:rsidRDefault="004F69DD" w:rsidP="004F69DD">
            <w:pPr>
              <w:adjustRightInd w:val="0"/>
              <w:rPr>
                <w:rFonts w:eastAsiaTheme="minorHAnsi"/>
                <w:lang w:eastAsia="en-US"/>
              </w:rPr>
            </w:pPr>
            <w:r w:rsidRPr="00214378">
              <w:rPr>
                <w:rFonts w:eastAsiaTheme="minorHAnsi"/>
                <w:lang w:eastAsia="en-US"/>
              </w:rPr>
              <w:t>A számítógépes szövegek olvasási sajátosságainak felismertetése.</w:t>
            </w:r>
          </w:p>
          <w:p w:rsidR="004F69DD" w:rsidRPr="00214378" w:rsidRDefault="004F69DD" w:rsidP="004F69DD">
            <w:pPr>
              <w:adjustRightInd w:val="0"/>
              <w:rPr>
                <w:rFonts w:eastAsiaTheme="minorHAnsi"/>
                <w:lang w:eastAsia="en-US"/>
              </w:rPr>
            </w:pPr>
            <w:r w:rsidRPr="00214378">
              <w:rPr>
                <w:rFonts w:eastAsiaTheme="minorHAnsi"/>
                <w:lang w:eastAsia="en-US"/>
              </w:rPr>
              <w:t>A webes felületek nem lineáris szövegeinek olvasási sajátosságainak</w:t>
            </w:r>
            <w:r>
              <w:rPr>
                <w:rFonts w:eastAsiaTheme="minorHAnsi"/>
                <w:lang w:eastAsia="en-US"/>
              </w:rPr>
              <w:t xml:space="preserve"> </w:t>
            </w:r>
            <w:r w:rsidRPr="00214378">
              <w:rPr>
                <w:rFonts w:eastAsiaTheme="minorHAnsi"/>
                <w:lang w:eastAsia="en-US"/>
              </w:rPr>
              <w:t>felismertetése, a nehézségek tudatosítása.</w:t>
            </w:r>
          </w:p>
          <w:p w:rsidR="004F69DD" w:rsidRPr="00214378" w:rsidRDefault="004F69DD" w:rsidP="004F69DD">
            <w:pPr>
              <w:adjustRightInd w:val="0"/>
              <w:rPr>
                <w:rFonts w:eastAsiaTheme="minorHAnsi"/>
                <w:lang w:eastAsia="en-US"/>
              </w:rPr>
            </w:pPr>
            <w:r w:rsidRPr="00214378">
              <w:rPr>
                <w:rFonts w:eastAsiaTheme="minorHAnsi"/>
                <w:lang w:eastAsia="en-US"/>
              </w:rPr>
              <w:t>A tömegkommunikációs szövegekben rejlő manipulációk</w:t>
            </w:r>
            <w:r>
              <w:rPr>
                <w:rFonts w:eastAsiaTheme="minorHAnsi"/>
                <w:lang w:eastAsia="en-US"/>
              </w:rPr>
              <w:t xml:space="preserve"> </w:t>
            </w:r>
            <w:r w:rsidRPr="00214378">
              <w:rPr>
                <w:rFonts w:eastAsiaTheme="minorHAnsi"/>
                <w:lang w:eastAsia="en-US"/>
              </w:rPr>
              <w:t>felismerésének képességének fejlesztése. (Médiatudatosság.)</w:t>
            </w:r>
          </w:p>
          <w:p w:rsidR="004F69DD" w:rsidRDefault="004F69DD" w:rsidP="00481C75">
            <w:pPr>
              <w:spacing w:before="120"/>
              <w:rPr>
                <w:b/>
                <w:bCs/>
                <w:u w:val="single"/>
              </w:rPr>
            </w:pPr>
          </w:p>
          <w:p w:rsidR="004F69DD" w:rsidRDefault="004F69DD" w:rsidP="00481C75">
            <w:pPr>
              <w:spacing w:before="120"/>
              <w:rPr>
                <w:b/>
                <w:bCs/>
                <w:u w:val="single"/>
              </w:rPr>
            </w:pPr>
          </w:p>
          <w:p w:rsidR="004F69DD" w:rsidRDefault="004F69DD" w:rsidP="00481C75">
            <w:pPr>
              <w:spacing w:before="120"/>
              <w:rPr>
                <w:b/>
                <w:bCs/>
                <w:u w:val="single"/>
              </w:rPr>
            </w:pPr>
          </w:p>
          <w:p w:rsidR="00EF54A2" w:rsidRPr="004F69DD" w:rsidRDefault="00EF54A2" w:rsidP="00481C75">
            <w:pPr>
              <w:spacing w:before="120"/>
              <w:rPr>
                <w:b/>
                <w:bCs/>
                <w:u w:val="single"/>
              </w:rPr>
            </w:pPr>
            <w:r w:rsidRPr="004F69DD">
              <w:rPr>
                <w:b/>
                <w:bCs/>
                <w:u w:val="single"/>
              </w:rPr>
              <w:t>Olvasás, az írott szöveg megértése/Olvasás, szövegértés</w:t>
            </w:r>
          </w:p>
        </w:tc>
        <w:tc>
          <w:tcPr>
            <w:tcW w:w="4606" w:type="dxa"/>
          </w:tcPr>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EF54A2" w:rsidRPr="00A86CEE" w:rsidRDefault="00EF54A2" w:rsidP="00E04D9A">
            <w:pPr>
              <w:spacing w:before="120"/>
            </w:pPr>
            <w:r w:rsidRPr="00A86CEE">
              <w:t>Különféle szövegek néma és a szöveg üzenetének megfelelő hangos olvasása.</w:t>
            </w:r>
          </w:p>
          <w:p w:rsidR="00EF54A2" w:rsidRPr="00A86CEE" w:rsidRDefault="00EF54A2" w:rsidP="00E04D9A">
            <w:pPr>
              <w:pStyle w:val="Jegyzetszveg"/>
              <w:rPr>
                <w:rFonts w:ascii="Times New Roman" w:hAnsi="Times New Roman"/>
                <w:sz w:val="24"/>
                <w:szCs w:val="24"/>
                <w:lang w:eastAsia="hu-HU"/>
              </w:rPr>
            </w:pPr>
            <w:r w:rsidRPr="00A86CEE">
              <w:rPr>
                <w:rFonts w:ascii="Times New Roman" w:hAnsi="Times New Roman"/>
                <w:sz w:val="24"/>
                <w:szCs w:val="24"/>
                <w:lang w:eastAsia="hu-HU"/>
              </w:rPr>
              <w:t>Olvasási, szövegértési stratégiák alkalmazása, gyakorlása és bővítése különböző témájú és típusú nyomtatott és elektronikus szövegeken. Tájékozódás, információkeresés (betűrend, tartalomjegyzék, utalók használatával) a különféle dokumentumtípusokban (könyv, folyóirat, AV és online dokumentum), korosztálynak szóló kézikönyvekben (szótár, lexikon), ismeretterjesztő forrásokban.</w:t>
            </w:r>
          </w:p>
          <w:p w:rsidR="00EF54A2" w:rsidRPr="00A86CEE" w:rsidRDefault="00EF54A2" w:rsidP="00E04D9A">
            <w:r w:rsidRPr="00A86CEE">
              <w:t xml:space="preserve">Az ismert szöveg-feldolgozási stratégiák (átfutás, jóslás, előzetes tudás aktiválása stb.) alkalmazása, illetve újabb stratégiákkal való bővítése (szintézis, szelektív olvasás). </w:t>
            </w:r>
          </w:p>
          <w:p w:rsidR="00EF54A2" w:rsidRPr="00A86CEE" w:rsidRDefault="00EF54A2" w:rsidP="00E04D9A">
            <w:r w:rsidRPr="00A86CEE">
              <w:t>A szövegértés folyamatának megfigyelése, a szöveg megértésének követése, monitorizálása. A hibás olvasási, szövegértési technika felismerése, a megfelelő javító stratégia megtalálása és alkalmazása.</w:t>
            </w:r>
          </w:p>
          <w:p w:rsidR="00EF54A2" w:rsidRPr="00A86CEE" w:rsidRDefault="00EF54A2" w:rsidP="00E04D9A">
            <w:r w:rsidRPr="00A86CEE">
              <w:t>Az információhordozók kommunikációs funkcióinak és</w:t>
            </w:r>
            <w:r w:rsidRPr="00A86CEE">
              <w:rPr>
                <w:b/>
              </w:rPr>
              <w:t xml:space="preserve"> </w:t>
            </w:r>
            <w:r w:rsidRPr="00A86CEE">
              <w:t xml:space="preserve">az olvasott szövegek tipológiai és műfaji különbségének megfigyelése, a szöveg mondanivalójának saját szavakkal történő megfogalmazása. A szöveg szereplőinek bemutatása. A szöveg és a kép </w:t>
            </w:r>
          </w:p>
          <w:p w:rsidR="00EF54A2" w:rsidRDefault="00EF54A2" w:rsidP="00E04D9A">
            <w:r w:rsidRPr="00A86CEE">
              <w:t>összefüggéseinek feltárása, értelmezése.</w:t>
            </w:r>
          </w:p>
          <w:p w:rsidR="004F69DD" w:rsidRDefault="004F69DD" w:rsidP="00E04D9A"/>
          <w:p w:rsidR="004F69DD" w:rsidRPr="00792E37" w:rsidRDefault="004F69DD" w:rsidP="004F69DD">
            <w:pPr>
              <w:adjustRightInd w:val="0"/>
              <w:rPr>
                <w:rFonts w:ascii="TimesNewRomanPS-ItalicMT" w:eastAsiaTheme="minorHAnsi" w:hAnsi="TimesNewRomanPS-ItalicMT" w:cs="TimesNewRomanPS-ItalicMT"/>
                <w:b/>
                <w:iCs/>
                <w:sz w:val="28"/>
                <w:szCs w:val="28"/>
                <w:lang w:eastAsia="en-US"/>
              </w:rPr>
            </w:pPr>
            <w:r w:rsidRPr="00792E37">
              <w:rPr>
                <w:rFonts w:ascii="TimesNewRomanPS-ItalicMT" w:eastAsiaTheme="minorHAnsi" w:hAnsi="TimesNewRomanPS-ItalicMT" w:cs="TimesNewRomanPS-ItalicMT"/>
                <w:b/>
                <w:iCs/>
                <w:sz w:val="28"/>
                <w:szCs w:val="28"/>
                <w:lang w:eastAsia="en-US"/>
              </w:rPr>
              <w:t>Kapcsolódási pontok:</w:t>
            </w:r>
          </w:p>
          <w:p w:rsidR="004F69DD" w:rsidRDefault="004F69DD" w:rsidP="004F69DD">
            <w:pPr>
              <w:adjustRightInd w:val="0"/>
              <w:rPr>
                <w:rFonts w:ascii="TimesNewRomanPS-ItalicMT" w:eastAsiaTheme="minorHAnsi" w:hAnsi="TimesNewRomanPS-ItalicMT" w:cs="TimesNewRomanPS-ItalicMT"/>
                <w:i/>
                <w:iCs/>
                <w:sz w:val="23"/>
                <w:szCs w:val="23"/>
                <w:lang w:eastAsia="en-US"/>
              </w:rPr>
            </w:pPr>
          </w:p>
          <w:p w:rsidR="004F69DD" w:rsidRPr="00792E37" w:rsidRDefault="004F69DD" w:rsidP="004F69DD">
            <w:pPr>
              <w:adjustRightInd w:val="0"/>
              <w:rPr>
                <w:rFonts w:eastAsiaTheme="minorHAnsi"/>
                <w:i/>
                <w:iCs/>
                <w:lang w:eastAsia="en-US"/>
              </w:rPr>
            </w:pPr>
            <w:r w:rsidRPr="00792E37">
              <w:rPr>
                <w:rFonts w:eastAsiaTheme="minorHAnsi"/>
                <w:i/>
                <w:iCs/>
                <w:lang w:eastAsia="en-US"/>
              </w:rPr>
              <w:t>Matematika;</w:t>
            </w:r>
          </w:p>
          <w:p w:rsidR="004F69DD" w:rsidRPr="00792E37" w:rsidRDefault="004F69DD" w:rsidP="004F69DD">
            <w:pPr>
              <w:adjustRightInd w:val="0"/>
              <w:rPr>
                <w:rFonts w:eastAsiaTheme="minorHAnsi"/>
                <w:lang w:eastAsia="en-US"/>
              </w:rPr>
            </w:pPr>
            <w:r w:rsidRPr="00792E37">
              <w:rPr>
                <w:rFonts w:eastAsiaTheme="minorHAnsi"/>
                <w:i/>
                <w:iCs/>
                <w:lang w:eastAsia="en-US"/>
              </w:rPr>
              <w:t>Természetismeret</w:t>
            </w:r>
            <w:r w:rsidRPr="00792E37">
              <w:rPr>
                <w:rFonts w:eastAsiaTheme="minorHAnsi"/>
                <w:lang w:eastAsia="en-US"/>
              </w:rPr>
              <w:t>:</w:t>
            </w:r>
          </w:p>
          <w:p w:rsidR="004F69DD" w:rsidRPr="00792E37" w:rsidRDefault="004F69DD" w:rsidP="004F69DD">
            <w:pPr>
              <w:adjustRightInd w:val="0"/>
              <w:rPr>
                <w:rFonts w:eastAsiaTheme="minorHAnsi"/>
                <w:lang w:eastAsia="en-US"/>
              </w:rPr>
            </w:pPr>
            <w:r w:rsidRPr="00792E37">
              <w:rPr>
                <w:rFonts w:eastAsiaTheme="minorHAnsi"/>
                <w:lang w:eastAsia="en-US"/>
              </w:rPr>
              <w:t>szövegértés, a feladatok szövegének értelmezése.</w:t>
            </w:r>
          </w:p>
          <w:p w:rsidR="004F69DD" w:rsidRPr="00792E37" w:rsidRDefault="004F69DD" w:rsidP="004F69DD">
            <w:pPr>
              <w:adjustRightInd w:val="0"/>
              <w:rPr>
                <w:rFonts w:eastAsiaTheme="minorHAnsi"/>
                <w:lang w:eastAsia="en-US"/>
              </w:rPr>
            </w:pPr>
            <w:r w:rsidRPr="00792E37">
              <w:rPr>
                <w:rFonts w:eastAsiaTheme="minorHAnsi"/>
                <w:i/>
                <w:iCs/>
                <w:lang w:eastAsia="en-US"/>
              </w:rPr>
              <w:t>Informatika</w:t>
            </w:r>
            <w:r w:rsidRPr="00792E37">
              <w:rPr>
                <w:rFonts w:eastAsiaTheme="minorHAnsi"/>
                <w:lang w:eastAsia="en-US"/>
              </w:rPr>
              <w:t>:</w:t>
            </w:r>
          </w:p>
          <w:p w:rsidR="004F69DD" w:rsidRPr="00792E37" w:rsidRDefault="004F69DD" w:rsidP="004F69DD">
            <w:pPr>
              <w:adjustRightInd w:val="0"/>
              <w:rPr>
                <w:rFonts w:eastAsiaTheme="minorHAnsi"/>
                <w:lang w:eastAsia="en-US"/>
              </w:rPr>
            </w:pPr>
            <w:r w:rsidRPr="00792E37">
              <w:rPr>
                <w:rFonts w:eastAsiaTheme="minorHAnsi"/>
                <w:lang w:eastAsia="en-US"/>
              </w:rPr>
              <w:t>Adatkezelés, adatfeldolgozás, információmegjelenítés; internetes források</w:t>
            </w:r>
          </w:p>
          <w:p w:rsidR="004F69DD" w:rsidRPr="00792E37" w:rsidRDefault="004F69DD" w:rsidP="004F69DD">
            <w:pPr>
              <w:adjustRightInd w:val="0"/>
              <w:rPr>
                <w:rFonts w:eastAsiaTheme="minorHAnsi"/>
                <w:lang w:eastAsia="en-US"/>
              </w:rPr>
            </w:pPr>
            <w:r w:rsidRPr="00792E37">
              <w:rPr>
                <w:rFonts w:eastAsiaTheme="minorHAnsi"/>
                <w:lang w:eastAsia="en-US"/>
              </w:rPr>
              <w:t>adatainak megkeresése, csoportosítása.</w:t>
            </w:r>
          </w:p>
          <w:p w:rsidR="004F69DD" w:rsidRPr="004F69DD" w:rsidRDefault="004F69DD" w:rsidP="004F69DD">
            <w:pPr>
              <w:adjustRightInd w:val="0"/>
              <w:rPr>
                <w:rFonts w:eastAsiaTheme="minorHAnsi"/>
                <w:lang w:eastAsia="en-US"/>
              </w:rPr>
            </w:pPr>
            <w:r w:rsidRPr="00792E37">
              <w:rPr>
                <w:rFonts w:eastAsiaTheme="minorHAnsi"/>
                <w:i/>
                <w:iCs/>
                <w:lang w:eastAsia="en-US"/>
              </w:rPr>
              <w:t>Vizuális kultúra</w:t>
            </w:r>
            <w:r w:rsidRPr="00792E37">
              <w:rPr>
                <w:rFonts w:eastAsiaTheme="minorHAnsi"/>
                <w:lang w:eastAsia="en-US"/>
              </w:rPr>
              <w:t>: szöveg és kép összefüggései.</w:t>
            </w:r>
          </w:p>
        </w:tc>
      </w:tr>
      <w:tr w:rsidR="00EF54A2" w:rsidRPr="00E748AF" w:rsidTr="00481C75">
        <w:tc>
          <w:tcPr>
            <w:tcW w:w="4606" w:type="dxa"/>
          </w:tcPr>
          <w:p w:rsidR="008742FC" w:rsidRDefault="008742FC" w:rsidP="004F69DD">
            <w:pPr>
              <w:adjustRightInd w:val="0"/>
              <w:rPr>
                <w:rFonts w:eastAsiaTheme="minorHAnsi"/>
                <w:b/>
                <w:bCs/>
                <w:sz w:val="28"/>
                <w:szCs w:val="28"/>
                <w:lang w:eastAsia="en-US"/>
              </w:rPr>
            </w:pPr>
          </w:p>
          <w:p w:rsidR="004F69DD" w:rsidRPr="00B717B7" w:rsidRDefault="004F69DD" w:rsidP="004F69DD">
            <w:pPr>
              <w:adjustRightInd w:val="0"/>
              <w:rPr>
                <w:rFonts w:eastAsiaTheme="minorHAnsi"/>
                <w:b/>
                <w:bCs/>
                <w:sz w:val="28"/>
                <w:szCs w:val="28"/>
                <w:lang w:eastAsia="en-US"/>
              </w:rPr>
            </w:pPr>
            <w:r w:rsidRPr="00B717B7">
              <w:rPr>
                <w:rFonts w:eastAsiaTheme="minorHAnsi"/>
                <w:b/>
                <w:bCs/>
                <w:sz w:val="28"/>
                <w:szCs w:val="28"/>
                <w:lang w:eastAsia="en-US"/>
              </w:rPr>
              <w:t>Előzetes tudás</w:t>
            </w:r>
          </w:p>
          <w:p w:rsidR="004F69DD" w:rsidRPr="00B717B7" w:rsidRDefault="004F69DD" w:rsidP="004F69DD">
            <w:pPr>
              <w:adjustRightInd w:val="0"/>
              <w:rPr>
                <w:rFonts w:eastAsiaTheme="minorHAnsi"/>
                <w:lang w:eastAsia="en-US"/>
              </w:rPr>
            </w:pPr>
            <w:r w:rsidRPr="00B717B7">
              <w:rPr>
                <w:rFonts w:eastAsiaTheme="minorHAnsi"/>
                <w:lang w:eastAsia="en-US"/>
              </w:rPr>
              <w:t xml:space="preserve">A társas kultúrában való részvételhez szükséges </w:t>
            </w:r>
            <w:r w:rsidRPr="00B717B7">
              <w:rPr>
                <w:rFonts w:eastAsiaTheme="minorHAnsi"/>
                <w:i/>
                <w:iCs/>
                <w:lang w:eastAsia="en-US"/>
              </w:rPr>
              <w:t xml:space="preserve">nyelvi </w:t>
            </w:r>
            <w:r w:rsidRPr="00B717B7">
              <w:rPr>
                <w:rFonts w:eastAsiaTheme="minorHAnsi"/>
                <w:lang w:eastAsia="en-US"/>
              </w:rPr>
              <w:t>kompetenciák</w:t>
            </w:r>
            <w:r>
              <w:rPr>
                <w:rFonts w:eastAsiaTheme="minorHAnsi"/>
                <w:lang w:eastAsia="en-US"/>
              </w:rPr>
              <w:t xml:space="preserve"> </w:t>
            </w:r>
            <w:r w:rsidRPr="00B717B7">
              <w:rPr>
                <w:rFonts w:eastAsiaTheme="minorHAnsi"/>
                <w:lang w:eastAsia="en-US"/>
              </w:rPr>
              <w:t>fejlesztése az írástechnikai téren: az érzelmek hiteles kifejezésének</w:t>
            </w:r>
            <w:r>
              <w:rPr>
                <w:rFonts w:eastAsiaTheme="minorHAnsi"/>
                <w:lang w:eastAsia="en-US"/>
              </w:rPr>
              <w:t xml:space="preserve"> </w:t>
            </w:r>
            <w:r w:rsidRPr="00B717B7">
              <w:rPr>
                <w:rFonts w:eastAsiaTheme="minorHAnsi"/>
                <w:lang w:eastAsia="en-US"/>
              </w:rPr>
              <w:t>képessége, a szeretetteljes emberi kapcsolatok ápolásának képessége,</w:t>
            </w:r>
            <w:r>
              <w:rPr>
                <w:rFonts w:eastAsiaTheme="minorHAnsi"/>
                <w:lang w:eastAsia="en-US"/>
              </w:rPr>
              <w:t xml:space="preserve"> </w:t>
            </w:r>
            <w:r w:rsidRPr="00B717B7">
              <w:rPr>
                <w:rFonts w:eastAsiaTheme="minorHAnsi"/>
                <w:lang w:eastAsia="en-US"/>
              </w:rPr>
              <w:t>konfliktuskezelés képessége, udvariassági formulák ismerete,</w:t>
            </w:r>
            <w:r>
              <w:rPr>
                <w:rFonts w:eastAsiaTheme="minorHAnsi"/>
                <w:lang w:eastAsia="en-US"/>
              </w:rPr>
              <w:t xml:space="preserve"> </w:t>
            </w:r>
            <w:r w:rsidRPr="00B717B7">
              <w:rPr>
                <w:rFonts w:eastAsiaTheme="minorHAnsi"/>
                <w:lang w:eastAsia="en-US"/>
              </w:rPr>
              <w:t>alkalmazása stb. Megfelelő, kialakult egyéni írástechnika alkalmazása.</w:t>
            </w:r>
          </w:p>
          <w:p w:rsidR="004F69DD" w:rsidRPr="00B717B7" w:rsidRDefault="004F69DD" w:rsidP="004F69DD">
            <w:pPr>
              <w:adjustRightInd w:val="0"/>
              <w:rPr>
                <w:rFonts w:eastAsiaTheme="minorHAnsi"/>
                <w:lang w:eastAsia="en-US"/>
              </w:rPr>
            </w:pPr>
            <w:r w:rsidRPr="00B717B7">
              <w:rPr>
                <w:rFonts w:eastAsiaTheme="minorHAnsi"/>
                <w:lang w:eastAsia="en-US"/>
              </w:rPr>
              <w:t>A szövegalkotás műveleteinek ismerete: anyaggyűjtés, címválasztás, a</w:t>
            </w:r>
            <w:r>
              <w:rPr>
                <w:rFonts w:eastAsiaTheme="minorHAnsi"/>
                <w:lang w:eastAsia="en-US"/>
              </w:rPr>
              <w:t xml:space="preserve"> </w:t>
            </w:r>
            <w:r w:rsidRPr="00B717B7">
              <w:rPr>
                <w:rFonts w:eastAsiaTheme="minorHAnsi"/>
                <w:lang w:eastAsia="en-US"/>
              </w:rPr>
              <w:t>lényeges gondolatok kiválasztása, elrendezése, az időrend, a szöveg</w:t>
            </w:r>
            <w:r>
              <w:rPr>
                <w:rFonts w:eastAsiaTheme="minorHAnsi"/>
                <w:lang w:eastAsia="en-US"/>
              </w:rPr>
              <w:t xml:space="preserve"> </w:t>
            </w:r>
            <w:r w:rsidRPr="00B717B7">
              <w:rPr>
                <w:rFonts w:eastAsiaTheme="minorHAnsi"/>
                <w:lang w:eastAsia="en-US"/>
              </w:rPr>
              <w:t>tagolása bekezdésekre. A tanult fogalmazási műfajokban való jártasság,</w:t>
            </w:r>
          </w:p>
          <w:p w:rsidR="004F69DD" w:rsidRPr="00B717B7" w:rsidRDefault="004F69DD" w:rsidP="004F69DD">
            <w:pPr>
              <w:rPr>
                <w:bCs/>
              </w:rPr>
            </w:pPr>
            <w:r w:rsidRPr="00B717B7">
              <w:rPr>
                <w:rFonts w:eastAsiaTheme="minorHAnsi"/>
                <w:lang w:eastAsia="en-US"/>
              </w:rPr>
              <w:t>szövegalkotás.</w:t>
            </w:r>
          </w:p>
          <w:p w:rsidR="004F69DD" w:rsidRDefault="004F69DD" w:rsidP="004F69DD">
            <w:pPr>
              <w:rPr>
                <w:bCs/>
              </w:rPr>
            </w:pPr>
          </w:p>
          <w:p w:rsidR="004F69DD" w:rsidRPr="004F69DD" w:rsidRDefault="004F69DD" w:rsidP="004F69DD">
            <w:pPr>
              <w:adjustRightInd w:val="0"/>
              <w:rPr>
                <w:rFonts w:eastAsiaTheme="minorHAnsi"/>
                <w:b/>
                <w:bCs/>
                <w:sz w:val="28"/>
                <w:szCs w:val="28"/>
                <w:lang w:eastAsia="en-US"/>
              </w:rPr>
            </w:pPr>
            <w:r w:rsidRPr="004F69DD">
              <w:rPr>
                <w:rFonts w:eastAsiaTheme="minorHAnsi"/>
                <w:b/>
                <w:bCs/>
                <w:sz w:val="28"/>
                <w:szCs w:val="28"/>
                <w:lang w:eastAsia="en-US"/>
              </w:rPr>
              <w:t>A tematikai egység nevelési-fejlesztési céljai</w:t>
            </w:r>
          </w:p>
          <w:p w:rsidR="004F69DD" w:rsidRPr="00E054E3" w:rsidRDefault="004F69DD" w:rsidP="004F69DD">
            <w:pPr>
              <w:adjustRightInd w:val="0"/>
              <w:rPr>
                <w:rFonts w:eastAsiaTheme="minorHAnsi"/>
                <w:lang w:eastAsia="en-US"/>
              </w:rPr>
            </w:pPr>
            <w:r w:rsidRPr="00E054E3">
              <w:rPr>
                <w:rFonts w:eastAsiaTheme="minorHAnsi"/>
                <w:lang w:eastAsia="en-US"/>
              </w:rPr>
              <w:t>Az írástechnika tempójának, esztétikai megjelenésének fejlesztése, javítása. Az önálló és a tanári segítséggel történő anyaggyűjtés módjainak fejlesztése.</w:t>
            </w:r>
          </w:p>
          <w:p w:rsidR="004F69DD" w:rsidRPr="00E054E3" w:rsidRDefault="004F69DD" w:rsidP="004F69DD">
            <w:pPr>
              <w:adjustRightInd w:val="0"/>
              <w:rPr>
                <w:rFonts w:eastAsiaTheme="minorHAnsi"/>
                <w:lang w:eastAsia="en-US"/>
              </w:rPr>
            </w:pPr>
            <w:r w:rsidRPr="00E054E3">
              <w:rPr>
                <w:rFonts w:eastAsiaTheme="minorHAnsi"/>
                <w:lang w:eastAsia="en-US"/>
              </w:rPr>
              <w:t>Az ismert fogalmazási műfajokban történő változatos, kreatív szövegalkotás támogatása. Újabb szövegalkotási eljárások megismertetése, alkalmazásának segítése.</w:t>
            </w:r>
          </w:p>
          <w:p w:rsidR="004F69DD" w:rsidRPr="00E054E3" w:rsidRDefault="004F69DD" w:rsidP="004F69DD">
            <w:pPr>
              <w:adjustRightInd w:val="0"/>
              <w:rPr>
                <w:rFonts w:eastAsiaTheme="minorHAnsi"/>
                <w:lang w:eastAsia="en-US"/>
              </w:rPr>
            </w:pPr>
            <w:r w:rsidRPr="00E054E3">
              <w:rPr>
                <w:rFonts w:eastAsiaTheme="minorHAnsi"/>
                <w:lang w:eastAsia="en-US"/>
              </w:rPr>
              <w:t>Digitális kompetencia fejlesztése: néhány internetes szövegtípus formai és tartalmi jellemzőinek megfigyelése.</w:t>
            </w:r>
          </w:p>
          <w:p w:rsidR="004F69DD" w:rsidRDefault="004F69DD" w:rsidP="00481C75">
            <w:pPr>
              <w:rPr>
                <w:b/>
                <w:bCs/>
                <w:u w:val="single"/>
              </w:rPr>
            </w:pPr>
          </w:p>
          <w:p w:rsidR="004F69DD" w:rsidRDefault="004F69DD" w:rsidP="00481C75">
            <w:pPr>
              <w:rPr>
                <w:b/>
                <w:bCs/>
                <w:u w:val="single"/>
              </w:rPr>
            </w:pPr>
          </w:p>
          <w:p w:rsidR="004F69DD" w:rsidRDefault="004F69DD" w:rsidP="00481C75">
            <w:pPr>
              <w:rPr>
                <w:b/>
                <w:bCs/>
                <w:u w:val="single"/>
              </w:rPr>
            </w:pPr>
          </w:p>
          <w:p w:rsidR="004F69DD" w:rsidRDefault="004F69DD" w:rsidP="00481C75">
            <w:pPr>
              <w:rPr>
                <w:b/>
                <w:bCs/>
                <w:u w:val="single"/>
              </w:rPr>
            </w:pPr>
          </w:p>
          <w:p w:rsidR="004F69DD" w:rsidRDefault="004F69DD" w:rsidP="00481C75">
            <w:pPr>
              <w:rPr>
                <w:b/>
                <w:bCs/>
                <w:u w:val="single"/>
              </w:rPr>
            </w:pPr>
          </w:p>
          <w:p w:rsidR="00EF54A2" w:rsidRPr="004F69DD" w:rsidRDefault="00EF54A2" w:rsidP="00481C75">
            <w:pPr>
              <w:rPr>
                <w:b/>
                <w:u w:val="single"/>
              </w:rPr>
            </w:pPr>
            <w:r w:rsidRPr="004F69DD">
              <w:rPr>
                <w:b/>
                <w:bCs/>
                <w:u w:val="single"/>
              </w:rPr>
              <w:t>Írás, fogalmazás</w:t>
            </w:r>
          </w:p>
        </w:tc>
        <w:tc>
          <w:tcPr>
            <w:tcW w:w="4606" w:type="dxa"/>
          </w:tcPr>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4F69DD" w:rsidRDefault="004F69DD" w:rsidP="00E04D9A">
            <w:pPr>
              <w:spacing w:before="120"/>
            </w:pPr>
          </w:p>
          <w:p w:rsidR="00360076" w:rsidRDefault="00360076" w:rsidP="00E04D9A">
            <w:pPr>
              <w:spacing w:before="120"/>
            </w:pPr>
          </w:p>
          <w:p w:rsidR="00360076" w:rsidRDefault="00360076" w:rsidP="00E04D9A">
            <w:pPr>
              <w:spacing w:before="120"/>
            </w:pPr>
          </w:p>
          <w:p w:rsidR="00360076" w:rsidRDefault="00360076" w:rsidP="00E04D9A">
            <w:pPr>
              <w:spacing w:before="120"/>
            </w:pPr>
          </w:p>
          <w:p w:rsidR="00360076" w:rsidRDefault="00360076" w:rsidP="00E04D9A">
            <w:pPr>
              <w:spacing w:before="120"/>
            </w:pPr>
          </w:p>
          <w:p w:rsidR="00360076" w:rsidRDefault="00360076" w:rsidP="00E04D9A">
            <w:pPr>
              <w:spacing w:before="120"/>
            </w:pPr>
          </w:p>
          <w:p w:rsidR="00360076" w:rsidRDefault="00360076" w:rsidP="00E04D9A">
            <w:pPr>
              <w:spacing w:before="120"/>
            </w:pPr>
          </w:p>
          <w:p w:rsidR="00360076" w:rsidRDefault="00360076" w:rsidP="00E04D9A">
            <w:pPr>
              <w:spacing w:before="120"/>
            </w:pPr>
          </w:p>
          <w:p w:rsidR="00360076" w:rsidRDefault="00360076" w:rsidP="00E04D9A">
            <w:pPr>
              <w:spacing w:before="120"/>
            </w:pPr>
          </w:p>
          <w:p w:rsidR="00360076" w:rsidRDefault="00360076" w:rsidP="00E04D9A">
            <w:pPr>
              <w:spacing w:before="120"/>
            </w:pPr>
          </w:p>
          <w:p w:rsidR="00360076" w:rsidRDefault="00360076" w:rsidP="00E04D9A">
            <w:pPr>
              <w:spacing w:before="120"/>
            </w:pPr>
          </w:p>
          <w:p w:rsidR="00360076" w:rsidRDefault="00360076" w:rsidP="00E04D9A">
            <w:pPr>
              <w:spacing w:before="120"/>
            </w:pPr>
          </w:p>
          <w:p w:rsidR="00360076" w:rsidRDefault="00360076" w:rsidP="00E04D9A">
            <w:pPr>
              <w:spacing w:before="120"/>
            </w:pPr>
          </w:p>
          <w:p w:rsidR="00360076" w:rsidRDefault="00360076" w:rsidP="00E04D9A">
            <w:pPr>
              <w:spacing w:before="120"/>
            </w:pPr>
          </w:p>
          <w:p w:rsidR="00360076" w:rsidRDefault="00360076" w:rsidP="00E04D9A">
            <w:pPr>
              <w:spacing w:before="120"/>
            </w:pPr>
          </w:p>
          <w:p w:rsidR="00360076" w:rsidRDefault="00360076" w:rsidP="00E04D9A">
            <w:pPr>
              <w:spacing w:before="120"/>
            </w:pPr>
          </w:p>
          <w:p w:rsidR="00EF54A2" w:rsidRPr="00A86CEE" w:rsidRDefault="004F69DD" w:rsidP="00E04D9A">
            <w:pPr>
              <w:spacing w:before="120"/>
            </w:pPr>
            <w:r>
              <w:t>A</w:t>
            </w:r>
            <w:r w:rsidR="00EF54A2" w:rsidRPr="00A86CEE">
              <w:t xml:space="preserve"> kialakult egyéni írástechnika további fejlesztése. Törekvés az esztétikus, olvasható kézírásra. </w:t>
            </w:r>
          </w:p>
          <w:p w:rsidR="00EF54A2" w:rsidRPr="00A86CEE" w:rsidRDefault="00EF54A2" w:rsidP="00E04D9A">
            <w:r w:rsidRPr="00A86CEE">
              <w:t xml:space="preserve">Az írás folyamatának megtapasztalása, folytonos ön- és társkorrekció. </w:t>
            </w:r>
          </w:p>
          <w:p w:rsidR="00EF54A2" w:rsidRPr="00A86CEE" w:rsidRDefault="00EF54A2" w:rsidP="00E04D9A">
            <w:r w:rsidRPr="00A86CEE">
              <w:t xml:space="preserve">Anyaggyűjtés különféle nyomtatott és elektronikus forrásokból az írott mű elkészítéséhez. </w:t>
            </w:r>
          </w:p>
          <w:p w:rsidR="00EF54A2" w:rsidRPr="00A86CEE" w:rsidRDefault="00EF54A2" w:rsidP="00E04D9A">
            <w:r w:rsidRPr="00A86CEE">
              <w:t>A vázlatkészítés szabályainak, fajtáinak megismerése; gyakorlatok a vázlat kifejtéséhez, kiegészítéséhez.</w:t>
            </w:r>
          </w:p>
          <w:p w:rsidR="00EF54A2" w:rsidRPr="00A86CEE" w:rsidRDefault="00EF54A2" w:rsidP="00E04D9A">
            <w:r w:rsidRPr="00A86CEE">
              <w:t>Néhány internetes szövegtípus formai és tartalmi jellemzőinek megfigyelése. Az írott és nyomtatott szöveg formájának üzenete.</w:t>
            </w:r>
          </w:p>
          <w:p w:rsidR="00EF54A2" w:rsidRPr="00A86CEE" w:rsidRDefault="00EF54A2" w:rsidP="00E04D9A">
            <w:r w:rsidRPr="00A86CEE">
              <w:t>Az írásmű üzenetének, céljának, befogadójának megfelelő szókincs használata.</w:t>
            </w:r>
          </w:p>
          <w:p w:rsidR="00EF54A2" w:rsidRPr="00A86CEE" w:rsidRDefault="00EF54A2" w:rsidP="00E04D9A">
            <w:r w:rsidRPr="00A86CEE">
              <w:t xml:space="preserve">Személyes élmények megfogalmazása különböző szöveg-típusokban: mese, elbeszélés, leírás, jellemzés, levél. </w:t>
            </w:r>
          </w:p>
          <w:p w:rsidR="00EF54A2" w:rsidRPr="00A86CEE" w:rsidRDefault="00EF54A2" w:rsidP="00E04D9A">
            <w:pPr>
              <w:adjustRightInd w:val="0"/>
            </w:pPr>
            <w:r w:rsidRPr="00A86CEE">
              <w:t>Szövegalkotás az internetes műfajokban (pl. e-mail, komment).</w:t>
            </w:r>
          </w:p>
          <w:p w:rsidR="00EF54A2" w:rsidRDefault="00EF54A2" w:rsidP="00E04D9A">
            <w:r w:rsidRPr="00A86CEE">
              <w:t>Az írás nem nyelvi jeleinek (betűforma, -nagyság, sorköz, margó, távolság, színek, kiemelések stb.), a szöveg képének az írott üzeneten túli jelentése. A kézzel írt és a számítógépes szövegek különbözőségei, hasonlóságai.</w:t>
            </w:r>
          </w:p>
          <w:p w:rsidR="00360076" w:rsidRDefault="00360076" w:rsidP="00E04D9A"/>
          <w:p w:rsidR="002A24C9" w:rsidRPr="00845139" w:rsidRDefault="002A24C9" w:rsidP="002A24C9">
            <w:pPr>
              <w:rPr>
                <w:b/>
                <w:sz w:val="28"/>
                <w:szCs w:val="28"/>
              </w:rPr>
            </w:pPr>
            <w:r w:rsidRPr="00845139">
              <w:rPr>
                <w:b/>
                <w:sz w:val="28"/>
                <w:szCs w:val="28"/>
              </w:rPr>
              <w:t>Kapcsolódási pontok:</w:t>
            </w:r>
          </w:p>
          <w:p w:rsidR="002A24C9" w:rsidRDefault="002A24C9" w:rsidP="002A24C9">
            <w:pPr>
              <w:adjustRightInd w:val="0"/>
              <w:rPr>
                <w:rFonts w:ascii="TimesNewRomanPS-ItalicMT" w:eastAsiaTheme="minorHAnsi" w:hAnsi="TimesNewRomanPS-ItalicMT" w:cs="TimesNewRomanPS-ItalicMT"/>
                <w:i/>
                <w:iCs/>
                <w:sz w:val="23"/>
                <w:szCs w:val="23"/>
                <w:lang w:eastAsia="en-US"/>
              </w:rPr>
            </w:pPr>
          </w:p>
          <w:p w:rsidR="002A24C9" w:rsidRPr="00845139" w:rsidRDefault="002A24C9" w:rsidP="002A24C9">
            <w:pPr>
              <w:adjustRightInd w:val="0"/>
              <w:rPr>
                <w:rFonts w:eastAsiaTheme="minorHAnsi"/>
                <w:lang w:eastAsia="en-US"/>
              </w:rPr>
            </w:pPr>
            <w:r w:rsidRPr="00845139">
              <w:rPr>
                <w:rFonts w:eastAsiaTheme="minorHAnsi"/>
                <w:i/>
                <w:iCs/>
                <w:lang w:eastAsia="en-US"/>
              </w:rPr>
              <w:t>Idegen nyelvek</w:t>
            </w:r>
            <w:r w:rsidRPr="00845139">
              <w:rPr>
                <w:rFonts w:eastAsiaTheme="minorHAnsi"/>
                <w:lang w:eastAsia="en-US"/>
              </w:rPr>
              <w:t>:</w:t>
            </w:r>
          </w:p>
          <w:p w:rsidR="002A24C9" w:rsidRPr="00845139" w:rsidRDefault="002A24C9" w:rsidP="002A24C9">
            <w:pPr>
              <w:adjustRightInd w:val="0"/>
              <w:rPr>
                <w:rFonts w:eastAsiaTheme="minorHAnsi"/>
                <w:lang w:eastAsia="en-US"/>
              </w:rPr>
            </w:pPr>
            <w:r w:rsidRPr="00845139">
              <w:rPr>
                <w:rFonts w:eastAsiaTheme="minorHAnsi"/>
                <w:lang w:eastAsia="en-US"/>
              </w:rPr>
              <w:t>udvariassági</w:t>
            </w:r>
            <w:r>
              <w:rPr>
                <w:rFonts w:eastAsiaTheme="minorHAnsi"/>
                <w:lang w:eastAsia="en-US"/>
              </w:rPr>
              <w:t xml:space="preserve"> </w:t>
            </w:r>
            <w:r w:rsidRPr="00845139">
              <w:rPr>
                <w:rFonts w:eastAsiaTheme="minorHAnsi"/>
                <w:lang w:eastAsia="en-US"/>
              </w:rPr>
              <w:t>formulák, egyszerű</w:t>
            </w:r>
            <w:r>
              <w:rPr>
                <w:rFonts w:eastAsiaTheme="minorHAnsi"/>
                <w:lang w:eastAsia="en-US"/>
              </w:rPr>
              <w:t xml:space="preserve"> </w:t>
            </w:r>
            <w:r w:rsidRPr="00845139">
              <w:rPr>
                <w:rFonts w:eastAsiaTheme="minorHAnsi"/>
                <w:lang w:eastAsia="en-US"/>
              </w:rPr>
              <w:t>üzenetek</w:t>
            </w:r>
          </w:p>
          <w:p w:rsidR="002A24C9" w:rsidRPr="00845139" w:rsidRDefault="002A24C9" w:rsidP="002A24C9">
            <w:pPr>
              <w:adjustRightInd w:val="0"/>
              <w:rPr>
                <w:rFonts w:eastAsiaTheme="minorHAnsi"/>
                <w:lang w:eastAsia="en-US"/>
              </w:rPr>
            </w:pPr>
            <w:r w:rsidRPr="00845139">
              <w:rPr>
                <w:rFonts w:eastAsiaTheme="minorHAnsi"/>
                <w:lang w:eastAsia="en-US"/>
              </w:rPr>
              <w:t>megfogalmazása a</w:t>
            </w:r>
            <w:r>
              <w:rPr>
                <w:rFonts w:eastAsiaTheme="minorHAnsi"/>
                <w:lang w:eastAsia="en-US"/>
              </w:rPr>
              <w:t xml:space="preserve"> </w:t>
            </w:r>
            <w:r w:rsidRPr="00845139">
              <w:rPr>
                <w:rFonts w:eastAsiaTheme="minorHAnsi"/>
                <w:lang w:eastAsia="en-US"/>
              </w:rPr>
              <w:t>tanult idegen nyelven.</w:t>
            </w:r>
          </w:p>
          <w:p w:rsidR="002A24C9" w:rsidRPr="00845139" w:rsidRDefault="002A24C9" w:rsidP="002A24C9">
            <w:pPr>
              <w:adjustRightInd w:val="0"/>
              <w:rPr>
                <w:rFonts w:eastAsiaTheme="minorHAnsi"/>
                <w:i/>
                <w:iCs/>
                <w:lang w:eastAsia="en-US"/>
              </w:rPr>
            </w:pPr>
            <w:r w:rsidRPr="00845139">
              <w:rPr>
                <w:rFonts w:eastAsiaTheme="minorHAnsi"/>
                <w:i/>
                <w:iCs/>
                <w:lang w:eastAsia="en-US"/>
              </w:rPr>
              <w:t>Történelem,</w:t>
            </w:r>
            <w:r>
              <w:rPr>
                <w:rFonts w:eastAsiaTheme="minorHAnsi"/>
                <w:i/>
                <w:iCs/>
                <w:lang w:eastAsia="en-US"/>
              </w:rPr>
              <w:t xml:space="preserve"> </w:t>
            </w:r>
            <w:r w:rsidRPr="00845139">
              <w:rPr>
                <w:rFonts w:eastAsiaTheme="minorHAnsi"/>
                <w:i/>
                <w:iCs/>
                <w:lang w:eastAsia="en-US"/>
              </w:rPr>
              <w:t>társadalmi és</w:t>
            </w:r>
            <w:r>
              <w:rPr>
                <w:rFonts w:eastAsiaTheme="minorHAnsi"/>
                <w:i/>
                <w:iCs/>
                <w:lang w:eastAsia="en-US"/>
              </w:rPr>
              <w:t xml:space="preserve"> </w:t>
            </w:r>
            <w:r w:rsidRPr="00845139">
              <w:rPr>
                <w:rFonts w:eastAsiaTheme="minorHAnsi"/>
                <w:i/>
                <w:iCs/>
                <w:lang w:eastAsia="en-US"/>
              </w:rPr>
              <w:t>állampolgári</w:t>
            </w:r>
            <w:r>
              <w:rPr>
                <w:rFonts w:eastAsiaTheme="minorHAnsi"/>
                <w:i/>
                <w:iCs/>
                <w:lang w:eastAsia="en-US"/>
              </w:rPr>
              <w:t xml:space="preserve"> </w:t>
            </w:r>
            <w:r w:rsidRPr="00845139">
              <w:rPr>
                <w:rFonts w:eastAsiaTheme="minorHAnsi"/>
                <w:i/>
                <w:iCs/>
                <w:lang w:eastAsia="en-US"/>
              </w:rPr>
              <w:t>ismeretek:</w:t>
            </w:r>
          </w:p>
          <w:p w:rsidR="002A24C9" w:rsidRPr="00845139" w:rsidRDefault="002A24C9" w:rsidP="002A24C9">
            <w:pPr>
              <w:adjustRightInd w:val="0"/>
              <w:rPr>
                <w:rFonts w:eastAsiaTheme="minorHAnsi"/>
                <w:lang w:eastAsia="en-US"/>
              </w:rPr>
            </w:pPr>
            <w:r w:rsidRPr="00845139">
              <w:rPr>
                <w:rFonts w:eastAsiaTheme="minorHAnsi"/>
                <w:lang w:eastAsia="en-US"/>
              </w:rPr>
              <w:t>narratív szövegek,</w:t>
            </w:r>
            <w:r>
              <w:rPr>
                <w:rFonts w:eastAsiaTheme="minorHAnsi"/>
                <w:lang w:eastAsia="en-US"/>
              </w:rPr>
              <w:t xml:space="preserve"> </w:t>
            </w:r>
            <w:r w:rsidRPr="00845139">
              <w:rPr>
                <w:rFonts w:eastAsiaTheme="minorHAnsi"/>
                <w:lang w:eastAsia="en-US"/>
              </w:rPr>
              <w:t>történetmondás</w:t>
            </w:r>
            <w:r>
              <w:rPr>
                <w:rFonts w:eastAsiaTheme="minorHAnsi"/>
                <w:lang w:eastAsia="en-US"/>
              </w:rPr>
              <w:t xml:space="preserve"> </w:t>
            </w:r>
            <w:r w:rsidRPr="00845139">
              <w:rPr>
                <w:rFonts w:eastAsiaTheme="minorHAnsi"/>
                <w:lang w:eastAsia="en-US"/>
              </w:rPr>
              <w:t>történelmi</w:t>
            </w:r>
          </w:p>
          <w:p w:rsidR="002A24C9" w:rsidRPr="00845139" w:rsidRDefault="002A24C9" w:rsidP="002A24C9">
            <w:pPr>
              <w:adjustRightInd w:val="0"/>
              <w:rPr>
                <w:rFonts w:eastAsiaTheme="minorHAnsi"/>
                <w:lang w:eastAsia="en-US"/>
              </w:rPr>
            </w:pPr>
            <w:r w:rsidRPr="00845139">
              <w:rPr>
                <w:rFonts w:eastAsiaTheme="minorHAnsi"/>
                <w:lang w:eastAsia="en-US"/>
              </w:rPr>
              <w:t>eseményekről,</w:t>
            </w:r>
            <w:r>
              <w:rPr>
                <w:rFonts w:eastAsiaTheme="minorHAnsi"/>
                <w:lang w:eastAsia="en-US"/>
              </w:rPr>
              <w:t xml:space="preserve"> </w:t>
            </w:r>
            <w:r w:rsidRPr="00845139">
              <w:rPr>
                <w:rFonts w:eastAsiaTheme="minorHAnsi"/>
                <w:lang w:eastAsia="en-US"/>
              </w:rPr>
              <w:t>hősökről.</w:t>
            </w:r>
          </w:p>
          <w:p w:rsidR="002A24C9" w:rsidRPr="00845139" w:rsidRDefault="002A24C9" w:rsidP="002A24C9">
            <w:pPr>
              <w:adjustRightInd w:val="0"/>
              <w:rPr>
                <w:rFonts w:eastAsiaTheme="minorHAnsi"/>
                <w:i/>
                <w:iCs/>
                <w:lang w:eastAsia="en-US"/>
              </w:rPr>
            </w:pPr>
            <w:r w:rsidRPr="00845139">
              <w:rPr>
                <w:rFonts w:eastAsiaTheme="minorHAnsi"/>
                <w:i/>
                <w:iCs/>
                <w:lang w:eastAsia="en-US"/>
              </w:rPr>
              <w:t>Természetismeret:</w:t>
            </w:r>
          </w:p>
          <w:p w:rsidR="002A24C9" w:rsidRPr="00845139" w:rsidRDefault="002A24C9" w:rsidP="002A24C9">
            <w:pPr>
              <w:adjustRightInd w:val="0"/>
              <w:rPr>
                <w:rFonts w:eastAsiaTheme="minorHAnsi"/>
                <w:lang w:eastAsia="en-US"/>
              </w:rPr>
            </w:pPr>
            <w:r w:rsidRPr="00845139">
              <w:rPr>
                <w:rFonts w:eastAsiaTheme="minorHAnsi"/>
                <w:lang w:eastAsia="en-US"/>
              </w:rPr>
              <w:t>anyaggyűjtés,</w:t>
            </w:r>
            <w:r>
              <w:rPr>
                <w:rFonts w:eastAsiaTheme="minorHAnsi"/>
                <w:lang w:eastAsia="en-US"/>
              </w:rPr>
              <w:t xml:space="preserve"> </w:t>
            </w:r>
            <w:r w:rsidRPr="00845139">
              <w:rPr>
                <w:rFonts w:eastAsiaTheme="minorHAnsi"/>
                <w:lang w:eastAsia="en-US"/>
              </w:rPr>
              <w:t>vázlatkészítés.</w:t>
            </w:r>
          </w:p>
          <w:p w:rsidR="002A24C9" w:rsidRPr="00845139" w:rsidRDefault="002A24C9" w:rsidP="002A24C9">
            <w:pPr>
              <w:adjustRightInd w:val="0"/>
              <w:rPr>
                <w:rFonts w:eastAsiaTheme="minorHAnsi"/>
                <w:lang w:eastAsia="en-US"/>
              </w:rPr>
            </w:pPr>
            <w:r w:rsidRPr="00845139">
              <w:rPr>
                <w:rFonts w:eastAsiaTheme="minorHAnsi"/>
                <w:i/>
                <w:iCs/>
                <w:lang w:eastAsia="en-US"/>
              </w:rPr>
              <w:t>Vizuális kultúra</w:t>
            </w:r>
            <w:r w:rsidRPr="00845139">
              <w:rPr>
                <w:rFonts w:eastAsiaTheme="minorHAnsi"/>
                <w:lang w:eastAsia="en-US"/>
              </w:rPr>
              <w:t>:</w:t>
            </w:r>
          </w:p>
          <w:p w:rsidR="002A24C9" w:rsidRPr="00845139" w:rsidRDefault="002A24C9" w:rsidP="002A24C9">
            <w:pPr>
              <w:adjustRightInd w:val="0"/>
              <w:rPr>
                <w:rFonts w:eastAsiaTheme="minorHAnsi"/>
                <w:lang w:eastAsia="en-US"/>
              </w:rPr>
            </w:pPr>
            <w:r w:rsidRPr="00845139">
              <w:rPr>
                <w:rFonts w:eastAsiaTheme="minorHAnsi"/>
                <w:lang w:eastAsia="en-US"/>
              </w:rPr>
              <w:t>a szöveg képe.</w:t>
            </w:r>
          </w:p>
          <w:p w:rsidR="002A24C9" w:rsidRPr="00845139" w:rsidRDefault="002A24C9" w:rsidP="002A24C9">
            <w:pPr>
              <w:adjustRightInd w:val="0"/>
              <w:rPr>
                <w:rFonts w:eastAsiaTheme="minorHAnsi"/>
                <w:i/>
                <w:iCs/>
                <w:lang w:eastAsia="en-US"/>
              </w:rPr>
            </w:pPr>
            <w:r w:rsidRPr="00845139">
              <w:rPr>
                <w:rFonts w:eastAsiaTheme="minorHAnsi"/>
                <w:i/>
                <w:iCs/>
                <w:lang w:eastAsia="en-US"/>
              </w:rPr>
              <w:t>Informatika:</w:t>
            </w:r>
          </w:p>
          <w:p w:rsidR="00360076" w:rsidRPr="00E748AF" w:rsidRDefault="002A24C9" w:rsidP="002A24C9">
            <w:pPr>
              <w:rPr>
                <w:b/>
              </w:rPr>
            </w:pPr>
            <w:r w:rsidRPr="00845139">
              <w:rPr>
                <w:rFonts w:eastAsiaTheme="minorHAnsi"/>
                <w:lang w:eastAsia="en-US"/>
              </w:rPr>
              <w:t>internetes</w:t>
            </w:r>
            <w:r>
              <w:rPr>
                <w:rFonts w:eastAsiaTheme="minorHAnsi"/>
                <w:lang w:eastAsia="en-US"/>
              </w:rPr>
              <w:t xml:space="preserve"> </w:t>
            </w:r>
            <w:r w:rsidRPr="00845139">
              <w:rPr>
                <w:rFonts w:eastAsiaTheme="minorHAnsi"/>
                <w:lang w:eastAsia="en-US"/>
              </w:rPr>
              <w:t>kapcsolattartó</w:t>
            </w:r>
            <w:r>
              <w:rPr>
                <w:rFonts w:eastAsiaTheme="minorHAnsi"/>
                <w:lang w:eastAsia="en-US"/>
              </w:rPr>
              <w:t xml:space="preserve"> </w:t>
            </w:r>
            <w:r w:rsidRPr="00845139">
              <w:rPr>
                <w:rFonts w:eastAsiaTheme="minorHAnsi"/>
                <w:lang w:eastAsia="en-US"/>
              </w:rPr>
              <w:t>mű</w:t>
            </w:r>
            <w:r>
              <w:rPr>
                <w:rFonts w:eastAsiaTheme="minorHAnsi"/>
                <w:lang w:eastAsia="en-US"/>
              </w:rPr>
              <w:t xml:space="preserve">fajok; </w:t>
            </w:r>
            <w:r w:rsidRPr="00845139">
              <w:rPr>
                <w:rFonts w:eastAsiaTheme="minorHAnsi"/>
                <w:lang w:eastAsia="en-US"/>
              </w:rPr>
              <w:t>rajzos</w:t>
            </w:r>
            <w:r>
              <w:rPr>
                <w:rFonts w:eastAsiaTheme="minorHAnsi"/>
                <w:lang w:eastAsia="en-US"/>
              </w:rPr>
              <w:t xml:space="preserve"> </w:t>
            </w:r>
            <w:r w:rsidRPr="00845139">
              <w:rPr>
                <w:rFonts w:eastAsiaTheme="minorHAnsi"/>
                <w:lang w:eastAsia="en-US"/>
              </w:rPr>
              <w:t>szöveges</w:t>
            </w:r>
            <w:r>
              <w:rPr>
                <w:rFonts w:eastAsiaTheme="minorHAnsi"/>
                <w:lang w:eastAsia="en-US"/>
              </w:rPr>
              <w:t xml:space="preserve"> </w:t>
            </w:r>
            <w:r w:rsidRPr="00845139">
              <w:rPr>
                <w:rFonts w:eastAsiaTheme="minorHAnsi"/>
                <w:lang w:eastAsia="en-US"/>
              </w:rPr>
              <w:t>dokumentumok</w:t>
            </w:r>
            <w:r>
              <w:rPr>
                <w:rFonts w:eastAsiaTheme="minorHAnsi"/>
                <w:lang w:eastAsia="en-US"/>
              </w:rPr>
              <w:t xml:space="preserve"> </w:t>
            </w:r>
            <w:r w:rsidRPr="00845139">
              <w:rPr>
                <w:rFonts w:eastAsiaTheme="minorHAnsi"/>
                <w:lang w:eastAsia="en-US"/>
              </w:rPr>
              <w:t>létrehozása,</w:t>
            </w:r>
            <w:r>
              <w:rPr>
                <w:rFonts w:eastAsiaTheme="minorHAnsi"/>
                <w:lang w:eastAsia="en-US"/>
              </w:rPr>
              <w:t xml:space="preserve"> </w:t>
            </w:r>
            <w:r w:rsidRPr="00845139">
              <w:rPr>
                <w:rFonts w:eastAsiaTheme="minorHAnsi"/>
                <w:lang w:eastAsia="en-US"/>
              </w:rPr>
              <w:t>átalakítása, formázása.</w:t>
            </w:r>
          </w:p>
        </w:tc>
      </w:tr>
      <w:tr w:rsidR="00EF54A2" w:rsidRPr="00E748AF" w:rsidTr="00481C75">
        <w:tc>
          <w:tcPr>
            <w:tcW w:w="4606" w:type="dxa"/>
          </w:tcPr>
          <w:p w:rsidR="0074245E" w:rsidRPr="00146CD0" w:rsidRDefault="0074245E" w:rsidP="0074245E">
            <w:pPr>
              <w:adjustRightInd w:val="0"/>
              <w:rPr>
                <w:rFonts w:eastAsiaTheme="minorHAnsi"/>
                <w:b/>
                <w:bCs/>
                <w:sz w:val="28"/>
                <w:szCs w:val="28"/>
                <w:lang w:eastAsia="en-US"/>
              </w:rPr>
            </w:pPr>
            <w:r w:rsidRPr="00146CD0">
              <w:rPr>
                <w:rFonts w:eastAsiaTheme="minorHAnsi"/>
                <w:b/>
                <w:bCs/>
                <w:sz w:val="28"/>
                <w:szCs w:val="28"/>
                <w:lang w:eastAsia="en-US"/>
              </w:rPr>
              <w:t>Előzetes tudás</w:t>
            </w:r>
          </w:p>
          <w:p w:rsidR="0074245E" w:rsidRPr="00146CD0" w:rsidRDefault="0074245E" w:rsidP="0074245E">
            <w:pPr>
              <w:adjustRightInd w:val="0"/>
              <w:rPr>
                <w:rFonts w:eastAsiaTheme="minorHAnsi"/>
                <w:lang w:eastAsia="en-US"/>
              </w:rPr>
            </w:pPr>
            <w:r w:rsidRPr="00146CD0">
              <w:rPr>
                <w:rFonts w:eastAsiaTheme="minorHAnsi"/>
                <w:lang w:eastAsia="en-US"/>
              </w:rPr>
              <w:t>A tanult főbb helyesírási szabályok felismerése, alkalmazása a</w:t>
            </w:r>
            <w:r>
              <w:rPr>
                <w:rFonts w:eastAsiaTheme="minorHAnsi"/>
                <w:lang w:eastAsia="en-US"/>
              </w:rPr>
              <w:t xml:space="preserve"> </w:t>
            </w:r>
            <w:r w:rsidRPr="00146CD0">
              <w:rPr>
                <w:rFonts w:eastAsiaTheme="minorHAnsi"/>
                <w:lang w:eastAsia="en-US"/>
              </w:rPr>
              <w:t>szövegalkotásban, az írásbeli munkákban. A Magyar helyesírási szótár</w:t>
            </w:r>
            <w:r>
              <w:rPr>
                <w:rFonts w:eastAsiaTheme="minorHAnsi"/>
                <w:lang w:eastAsia="en-US"/>
              </w:rPr>
              <w:t xml:space="preserve"> </w:t>
            </w:r>
            <w:r w:rsidRPr="00146CD0">
              <w:rPr>
                <w:rFonts w:eastAsiaTheme="minorHAnsi"/>
                <w:lang w:eastAsia="en-US"/>
              </w:rPr>
              <w:t>használata tanári segítséggel.</w:t>
            </w:r>
          </w:p>
          <w:p w:rsidR="0074245E" w:rsidRDefault="0074245E" w:rsidP="0074245E">
            <w:pPr>
              <w:adjustRightInd w:val="0"/>
              <w:rPr>
                <w:rFonts w:ascii="Times#20New#20Roman" w:eastAsiaTheme="minorHAnsi" w:hAnsi="Times#20New#20Roman" w:cs="Times#20New#20Roman"/>
                <w:sz w:val="23"/>
                <w:szCs w:val="23"/>
                <w:lang w:eastAsia="en-US"/>
              </w:rPr>
            </w:pPr>
          </w:p>
          <w:p w:rsidR="0074245E" w:rsidRPr="00146CD0" w:rsidRDefault="0074245E" w:rsidP="0074245E">
            <w:pPr>
              <w:adjustRightInd w:val="0"/>
              <w:rPr>
                <w:rFonts w:eastAsiaTheme="minorHAnsi"/>
                <w:b/>
                <w:bCs/>
                <w:sz w:val="28"/>
                <w:szCs w:val="28"/>
                <w:lang w:eastAsia="en-US"/>
              </w:rPr>
            </w:pPr>
            <w:r w:rsidRPr="00146CD0">
              <w:rPr>
                <w:rFonts w:eastAsiaTheme="minorHAnsi"/>
                <w:b/>
                <w:bCs/>
                <w:sz w:val="28"/>
                <w:szCs w:val="28"/>
                <w:lang w:eastAsia="en-US"/>
              </w:rPr>
              <w:t>A tematikai egység</w:t>
            </w:r>
          </w:p>
          <w:p w:rsidR="0074245E" w:rsidRPr="00146CD0" w:rsidRDefault="0074245E" w:rsidP="0074245E">
            <w:pPr>
              <w:adjustRightInd w:val="0"/>
              <w:rPr>
                <w:rFonts w:eastAsiaTheme="minorHAnsi"/>
                <w:b/>
                <w:bCs/>
                <w:sz w:val="28"/>
                <w:szCs w:val="28"/>
                <w:lang w:eastAsia="en-US"/>
              </w:rPr>
            </w:pPr>
            <w:r w:rsidRPr="00146CD0">
              <w:rPr>
                <w:rFonts w:eastAsiaTheme="minorHAnsi"/>
                <w:b/>
                <w:bCs/>
                <w:sz w:val="28"/>
                <w:szCs w:val="28"/>
                <w:lang w:eastAsia="en-US"/>
              </w:rPr>
              <w:t>nevelési-fejlesztési</w:t>
            </w:r>
          </w:p>
          <w:p w:rsidR="0074245E" w:rsidRPr="00146CD0" w:rsidRDefault="0074245E" w:rsidP="0074245E">
            <w:pPr>
              <w:adjustRightInd w:val="0"/>
              <w:rPr>
                <w:rFonts w:eastAsiaTheme="minorHAnsi"/>
                <w:b/>
                <w:bCs/>
                <w:sz w:val="28"/>
                <w:szCs w:val="28"/>
                <w:lang w:eastAsia="en-US"/>
              </w:rPr>
            </w:pPr>
            <w:r w:rsidRPr="00146CD0">
              <w:rPr>
                <w:rFonts w:eastAsiaTheme="minorHAnsi"/>
                <w:b/>
                <w:bCs/>
                <w:sz w:val="28"/>
                <w:szCs w:val="28"/>
                <w:lang w:eastAsia="en-US"/>
              </w:rPr>
              <w:t>céljai</w:t>
            </w:r>
          </w:p>
          <w:p w:rsidR="0074245E" w:rsidRPr="00146CD0" w:rsidRDefault="0074245E" w:rsidP="0074245E">
            <w:pPr>
              <w:adjustRightInd w:val="0"/>
              <w:rPr>
                <w:rFonts w:eastAsiaTheme="minorHAnsi"/>
                <w:lang w:eastAsia="en-US"/>
              </w:rPr>
            </w:pPr>
            <w:r w:rsidRPr="00146CD0">
              <w:rPr>
                <w:rFonts w:eastAsiaTheme="minorHAnsi"/>
                <w:lang w:eastAsia="en-US"/>
              </w:rPr>
              <w:t>A leggyakrabban előforduló, a helyesírási alapelvekre épülő helyesírási</w:t>
            </w:r>
            <w:r>
              <w:rPr>
                <w:rFonts w:eastAsiaTheme="minorHAnsi"/>
                <w:lang w:eastAsia="en-US"/>
              </w:rPr>
              <w:t xml:space="preserve"> </w:t>
            </w:r>
            <w:r w:rsidRPr="00146CD0">
              <w:rPr>
                <w:rFonts w:eastAsiaTheme="minorHAnsi"/>
                <w:lang w:eastAsia="en-US"/>
              </w:rPr>
              <w:t>szabályok megismertetése, tudatosítása, azok fokozatos önálló</w:t>
            </w:r>
            <w:r>
              <w:rPr>
                <w:rFonts w:eastAsiaTheme="minorHAnsi"/>
                <w:lang w:eastAsia="en-US"/>
              </w:rPr>
              <w:t xml:space="preserve"> </w:t>
            </w:r>
            <w:r w:rsidRPr="00146CD0">
              <w:rPr>
                <w:rFonts w:eastAsiaTheme="minorHAnsi"/>
                <w:lang w:eastAsia="en-US"/>
              </w:rPr>
              <w:t>alkalmazásának fejlesztése az írott kommunikációban. A szófajokhoz</w:t>
            </w:r>
            <w:r>
              <w:rPr>
                <w:rFonts w:eastAsiaTheme="minorHAnsi"/>
                <w:lang w:eastAsia="en-US"/>
              </w:rPr>
              <w:t xml:space="preserve"> </w:t>
            </w:r>
            <w:r w:rsidRPr="00146CD0">
              <w:rPr>
                <w:rFonts w:eastAsiaTheme="minorHAnsi"/>
                <w:lang w:eastAsia="en-US"/>
              </w:rPr>
              <w:t>kapcsolódó legalapvetőbb és leggyakoribb helyesírási szabályok,</w:t>
            </w:r>
            <w:r>
              <w:rPr>
                <w:rFonts w:eastAsiaTheme="minorHAnsi"/>
                <w:lang w:eastAsia="en-US"/>
              </w:rPr>
              <w:t xml:space="preserve"> </w:t>
            </w:r>
            <w:r w:rsidRPr="00146CD0">
              <w:rPr>
                <w:rFonts w:eastAsiaTheme="minorHAnsi"/>
                <w:lang w:eastAsia="en-US"/>
              </w:rPr>
              <w:t>normák megismertetése.</w:t>
            </w:r>
          </w:p>
          <w:p w:rsidR="0074245E" w:rsidRPr="00146CD0" w:rsidRDefault="0074245E" w:rsidP="0074245E">
            <w:pPr>
              <w:adjustRightInd w:val="0"/>
              <w:rPr>
                <w:rFonts w:eastAsiaTheme="minorHAnsi"/>
                <w:lang w:eastAsia="en-US"/>
              </w:rPr>
            </w:pPr>
            <w:r w:rsidRPr="00146CD0">
              <w:rPr>
                <w:rFonts w:eastAsiaTheme="minorHAnsi"/>
                <w:lang w:eastAsia="en-US"/>
              </w:rPr>
              <w:t>A helyzetnek megfelelő, pontos helyesírás iránti igény kialakítása, a</w:t>
            </w:r>
            <w:r>
              <w:rPr>
                <w:rFonts w:eastAsiaTheme="minorHAnsi"/>
                <w:lang w:eastAsia="en-US"/>
              </w:rPr>
              <w:t xml:space="preserve"> </w:t>
            </w:r>
            <w:r w:rsidRPr="00146CD0">
              <w:rPr>
                <w:rFonts w:eastAsiaTheme="minorHAnsi"/>
                <w:lang w:eastAsia="en-US"/>
              </w:rPr>
              <w:t>helyesírást segítő segédeszközök (helyesírási szabályzat, szótár stb.)</w:t>
            </w:r>
            <w:r>
              <w:rPr>
                <w:rFonts w:eastAsiaTheme="minorHAnsi"/>
                <w:lang w:eastAsia="en-US"/>
              </w:rPr>
              <w:t xml:space="preserve"> </w:t>
            </w:r>
            <w:r w:rsidRPr="00146CD0">
              <w:rPr>
                <w:rFonts w:eastAsiaTheme="minorHAnsi"/>
                <w:lang w:eastAsia="en-US"/>
              </w:rPr>
              <w:t>önálló használatának kialakítása.</w:t>
            </w:r>
          </w:p>
          <w:p w:rsidR="0074245E" w:rsidRPr="00146CD0" w:rsidRDefault="0074245E" w:rsidP="0074245E">
            <w:pPr>
              <w:adjustRightInd w:val="0"/>
              <w:rPr>
                <w:rFonts w:eastAsiaTheme="minorHAnsi"/>
                <w:lang w:eastAsia="en-US"/>
              </w:rPr>
            </w:pPr>
            <w:r w:rsidRPr="00146CD0">
              <w:rPr>
                <w:rFonts w:eastAsiaTheme="minorHAnsi"/>
                <w:lang w:eastAsia="en-US"/>
              </w:rPr>
              <w:t>A magyar helyesírás alapelveinek ismeretében az írott magyar nyelvi</w:t>
            </w:r>
            <w:r>
              <w:rPr>
                <w:rFonts w:eastAsiaTheme="minorHAnsi"/>
                <w:lang w:eastAsia="en-US"/>
              </w:rPr>
              <w:t xml:space="preserve"> </w:t>
            </w:r>
            <w:r w:rsidRPr="00146CD0">
              <w:rPr>
                <w:rFonts w:eastAsiaTheme="minorHAnsi"/>
                <w:lang w:eastAsia="en-US"/>
              </w:rPr>
              <w:t>norma tudatosítása.</w:t>
            </w:r>
          </w:p>
          <w:p w:rsidR="0074245E" w:rsidRPr="00146CD0" w:rsidRDefault="0074245E" w:rsidP="0074245E">
            <w:pPr>
              <w:rPr>
                <w:bCs/>
              </w:rPr>
            </w:pPr>
          </w:p>
          <w:p w:rsidR="0074245E" w:rsidRDefault="0074245E" w:rsidP="0074245E">
            <w:pPr>
              <w:rPr>
                <w:bCs/>
              </w:rPr>
            </w:pPr>
          </w:p>
          <w:p w:rsidR="0074245E" w:rsidRDefault="0074245E" w:rsidP="0074245E">
            <w:pPr>
              <w:rPr>
                <w:bCs/>
              </w:rPr>
            </w:pPr>
          </w:p>
          <w:p w:rsidR="002A24C9" w:rsidRDefault="002A24C9" w:rsidP="00481C75">
            <w:pPr>
              <w:rPr>
                <w:b/>
                <w:bCs/>
                <w:u w:val="single"/>
              </w:rPr>
            </w:pPr>
          </w:p>
          <w:p w:rsidR="002A24C9" w:rsidRDefault="002A24C9" w:rsidP="00481C75">
            <w:pPr>
              <w:rPr>
                <w:b/>
                <w:bCs/>
                <w:u w:val="single"/>
              </w:rPr>
            </w:pPr>
          </w:p>
          <w:p w:rsidR="00EF54A2" w:rsidRPr="002A24C9" w:rsidRDefault="00EF54A2" w:rsidP="00481C75">
            <w:pPr>
              <w:rPr>
                <w:b/>
                <w:u w:val="single"/>
              </w:rPr>
            </w:pPr>
            <w:r w:rsidRPr="002A24C9">
              <w:rPr>
                <w:b/>
                <w:bCs/>
                <w:u w:val="single"/>
              </w:rPr>
              <w:t>Helyesírás</w:t>
            </w:r>
          </w:p>
        </w:tc>
        <w:tc>
          <w:tcPr>
            <w:tcW w:w="4606" w:type="dxa"/>
          </w:tcPr>
          <w:p w:rsidR="002A24C9" w:rsidRDefault="002A24C9" w:rsidP="00E04D9A">
            <w:pPr>
              <w:adjustRightInd w:val="0"/>
              <w:spacing w:before="120"/>
            </w:pPr>
          </w:p>
          <w:p w:rsidR="002A24C9" w:rsidRDefault="002A24C9" w:rsidP="00E04D9A">
            <w:pPr>
              <w:adjustRightInd w:val="0"/>
              <w:spacing w:before="120"/>
            </w:pPr>
          </w:p>
          <w:p w:rsidR="002A24C9" w:rsidRDefault="002A24C9" w:rsidP="00E04D9A">
            <w:pPr>
              <w:adjustRightInd w:val="0"/>
              <w:spacing w:before="120"/>
            </w:pPr>
          </w:p>
          <w:p w:rsidR="002A24C9" w:rsidRDefault="002A24C9" w:rsidP="00E04D9A">
            <w:pPr>
              <w:adjustRightInd w:val="0"/>
              <w:spacing w:before="120"/>
            </w:pPr>
          </w:p>
          <w:p w:rsidR="002A24C9" w:rsidRDefault="002A24C9" w:rsidP="00E04D9A">
            <w:pPr>
              <w:adjustRightInd w:val="0"/>
              <w:spacing w:before="120"/>
            </w:pPr>
          </w:p>
          <w:p w:rsidR="002A24C9" w:rsidRDefault="002A24C9" w:rsidP="00E04D9A">
            <w:pPr>
              <w:adjustRightInd w:val="0"/>
              <w:spacing w:before="120"/>
            </w:pPr>
          </w:p>
          <w:p w:rsidR="002A24C9" w:rsidRDefault="002A24C9" w:rsidP="00E04D9A">
            <w:pPr>
              <w:adjustRightInd w:val="0"/>
              <w:spacing w:before="120"/>
            </w:pPr>
          </w:p>
          <w:p w:rsidR="002A24C9" w:rsidRDefault="002A24C9" w:rsidP="00E04D9A">
            <w:pPr>
              <w:adjustRightInd w:val="0"/>
              <w:spacing w:before="120"/>
            </w:pPr>
          </w:p>
          <w:p w:rsidR="0074245E" w:rsidRDefault="0074245E" w:rsidP="00E04D9A">
            <w:pPr>
              <w:adjustRightInd w:val="0"/>
              <w:spacing w:before="120"/>
            </w:pPr>
          </w:p>
          <w:p w:rsidR="0074245E" w:rsidRDefault="0074245E" w:rsidP="00E04D9A">
            <w:pPr>
              <w:adjustRightInd w:val="0"/>
              <w:spacing w:before="120"/>
            </w:pPr>
          </w:p>
          <w:p w:rsidR="0074245E" w:rsidRDefault="0074245E" w:rsidP="00E04D9A">
            <w:pPr>
              <w:adjustRightInd w:val="0"/>
              <w:spacing w:before="120"/>
            </w:pPr>
          </w:p>
          <w:p w:rsidR="0074245E" w:rsidRDefault="0074245E" w:rsidP="00E04D9A">
            <w:pPr>
              <w:adjustRightInd w:val="0"/>
              <w:spacing w:before="120"/>
            </w:pPr>
          </w:p>
          <w:p w:rsidR="0074245E" w:rsidRDefault="0074245E" w:rsidP="00E04D9A">
            <w:pPr>
              <w:adjustRightInd w:val="0"/>
              <w:spacing w:before="120"/>
            </w:pPr>
          </w:p>
          <w:p w:rsidR="0074245E" w:rsidRDefault="0074245E" w:rsidP="00E04D9A">
            <w:pPr>
              <w:adjustRightInd w:val="0"/>
              <w:spacing w:before="120"/>
            </w:pPr>
          </w:p>
          <w:p w:rsidR="0074245E" w:rsidRDefault="0074245E" w:rsidP="00E04D9A">
            <w:pPr>
              <w:adjustRightInd w:val="0"/>
              <w:spacing w:before="120"/>
            </w:pPr>
          </w:p>
          <w:p w:rsidR="0074245E" w:rsidRDefault="0074245E" w:rsidP="00E04D9A">
            <w:pPr>
              <w:adjustRightInd w:val="0"/>
              <w:spacing w:before="120"/>
            </w:pPr>
          </w:p>
          <w:p w:rsidR="0074245E" w:rsidRDefault="0074245E" w:rsidP="00E04D9A">
            <w:pPr>
              <w:adjustRightInd w:val="0"/>
              <w:spacing w:before="120"/>
            </w:pPr>
          </w:p>
          <w:p w:rsidR="0074245E" w:rsidRDefault="0074245E" w:rsidP="00E04D9A">
            <w:pPr>
              <w:adjustRightInd w:val="0"/>
              <w:spacing w:before="120"/>
            </w:pPr>
          </w:p>
          <w:p w:rsidR="0074245E" w:rsidRDefault="0074245E" w:rsidP="00E04D9A">
            <w:pPr>
              <w:adjustRightInd w:val="0"/>
              <w:spacing w:before="120"/>
            </w:pPr>
          </w:p>
          <w:p w:rsidR="00EF54A2" w:rsidRPr="00A86CEE" w:rsidRDefault="00EF54A2" w:rsidP="00E04D9A">
            <w:pPr>
              <w:adjustRightInd w:val="0"/>
              <w:spacing w:before="120"/>
            </w:pPr>
            <w:r w:rsidRPr="00A86CEE">
              <w:t>Az alapvető helyesírási szabályok (kiejtés elve, szóelemzés eleve, hagyomány elve, egyszerűsítés) megismerése főleg a hangtani és szófajtani ismeretek elsajátításához kapcsolódóan. A tulajdonnév értelemtükröztető helyesírási alapjainak megismerése.</w:t>
            </w:r>
          </w:p>
          <w:p w:rsidR="00EF54A2" w:rsidRPr="00A86CEE" w:rsidRDefault="00EF54A2" w:rsidP="00E04D9A">
            <w:pPr>
              <w:adjustRightInd w:val="0"/>
            </w:pPr>
            <w:r w:rsidRPr="00A86CEE">
              <w:t>A megismert helyesírási esetek felismerése és tudatos alkalmazása az írott szöveg megértése és szövegalkotási folyamatában; az önkontroll és szövegjavítás fokozatos önállósággal.</w:t>
            </w:r>
          </w:p>
          <w:p w:rsidR="00EF54A2" w:rsidRDefault="00EF54A2" w:rsidP="00E04D9A">
            <w:r w:rsidRPr="00A86CEE">
              <w:t>Törekvés a mindennapi írásbeli alkotásokban az igényes helyesírásra. Hibajavítási gyakorlatok segédeszközök használatával.</w:t>
            </w:r>
          </w:p>
          <w:p w:rsidR="00DC53AC" w:rsidRDefault="00DC53AC" w:rsidP="00E04D9A"/>
          <w:p w:rsidR="00913D29" w:rsidRPr="00146CD0" w:rsidRDefault="00913D29" w:rsidP="00913D29">
            <w:pPr>
              <w:rPr>
                <w:b/>
                <w:sz w:val="28"/>
                <w:szCs w:val="28"/>
              </w:rPr>
            </w:pPr>
            <w:r w:rsidRPr="00146CD0">
              <w:rPr>
                <w:b/>
                <w:sz w:val="28"/>
                <w:szCs w:val="28"/>
              </w:rPr>
              <w:t xml:space="preserve">Kapcsolódási pontok: </w:t>
            </w:r>
          </w:p>
          <w:p w:rsidR="00913D29" w:rsidRDefault="00913D29" w:rsidP="00913D29"/>
          <w:p w:rsidR="00913D29" w:rsidRPr="00146CD0" w:rsidRDefault="00913D29" w:rsidP="00913D29">
            <w:pPr>
              <w:adjustRightInd w:val="0"/>
              <w:rPr>
                <w:rFonts w:eastAsiaTheme="minorHAnsi"/>
                <w:i/>
                <w:iCs/>
                <w:lang w:eastAsia="en-US"/>
              </w:rPr>
            </w:pPr>
            <w:r>
              <w:rPr>
                <w:rFonts w:eastAsiaTheme="minorHAnsi"/>
                <w:i/>
                <w:iCs/>
                <w:lang w:eastAsia="en-US"/>
              </w:rPr>
              <w:t xml:space="preserve">Történelem, társadalmi és állampolgári ismeretek; Idegen </w:t>
            </w:r>
            <w:r w:rsidRPr="00146CD0">
              <w:rPr>
                <w:rFonts w:eastAsiaTheme="minorHAnsi"/>
                <w:i/>
                <w:iCs/>
                <w:lang w:eastAsia="en-US"/>
              </w:rPr>
              <w:t>nyelvek; Vizu</w:t>
            </w:r>
            <w:r>
              <w:rPr>
                <w:rFonts w:eastAsiaTheme="minorHAnsi"/>
                <w:i/>
                <w:iCs/>
                <w:lang w:eastAsia="en-US"/>
              </w:rPr>
              <w:t xml:space="preserve">ális </w:t>
            </w:r>
            <w:r w:rsidRPr="00146CD0">
              <w:rPr>
                <w:rFonts w:eastAsiaTheme="minorHAnsi"/>
                <w:i/>
                <w:iCs/>
                <w:lang w:eastAsia="en-US"/>
              </w:rPr>
              <w:t>kultúra;</w:t>
            </w:r>
          </w:p>
          <w:p w:rsidR="00913D29" w:rsidRPr="00146CD0" w:rsidRDefault="00913D29" w:rsidP="00913D29">
            <w:pPr>
              <w:adjustRightInd w:val="0"/>
              <w:rPr>
                <w:rFonts w:eastAsiaTheme="minorHAnsi"/>
                <w:i/>
                <w:iCs/>
                <w:lang w:eastAsia="en-US"/>
              </w:rPr>
            </w:pPr>
            <w:r w:rsidRPr="00146CD0">
              <w:rPr>
                <w:rFonts w:eastAsiaTheme="minorHAnsi"/>
                <w:i/>
                <w:iCs/>
                <w:lang w:eastAsia="en-US"/>
              </w:rPr>
              <w:t>Természetismeret;</w:t>
            </w:r>
          </w:p>
          <w:p w:rsidR="00913D29" w:rsidRPr="00146CD0" w:rsidRDefault="00913D29" w:rsidP="00913D29">
            <w:pPr>
              <w:adjustRightInd w:val="0"/>
              <w:rPr>
                <w:rFonts w:eastAsiaTheme="minorHAnsi"/>
                <w:lang w:eastAsia="en-US"/>
              </w:rPr>
            </w:pPr>
            <w:r w:rsidRPr="00146CD0">
              <w:rPr>
                <w:rFonts w:eastAsiaTheme="minorHAnsi"/>
                <w:i/>
                <w:iCs/>
                <w:lang w:eastAsia="en-US"/>
              </w:rPr>
              <w:t>Informatika</w:t>
            </w:r>
            <w:r w:rsidRPr="00146CD0">
              <w:rPr>
                <w:rFonts w:eastAsiaTheme="minorHAnsi"/>
                <w:lang w:eastAsia="en-US"/>
              </w:rPr>
              <w:t>:</w:t>
            </w:r>
          </w:p>
          <w:p w:rsidR="00DC53AC" w:rsidRPr="00E748AF" w:rsidRDefault="00913D29" w:rsidP="00913D29">
            <w:pPr>
              <w:rPr>
                <w:b/>
              </w:rPr>
            </w:pPr>
            <w:r w:rsidRPr="00146CD0">
              <w:rPr>
                <w:rFonts w:eastAsiaTheme="minorHAnsi"/>
                <w:lang w:eastAsia="en-US"/>
              </w:rPr>
              <w:t>a tantárgyra jellemző</w:t>
            </w:r>
            <w:r>
              <w:rPr>
                <w:rFonts w:eastAsiaTheme="minorHAnsi"/>
                <w:lang w:eastAsia="en-US"/>
              </w:rPr>
              <w:t xml:space="preserve"> fogalmak, tulajdonnevek, földrajzi nevek, digitális kifejezések </w:t>
            </w:r>
            <w:r w:rsidRPr="00146CD0">
              <w:rPr>
                <w:rFonts w:eastAsiaTheme="minorHAnsi"/>
                <w:lang w:eastAsia="en-US"/>
              </w:rPr>
              <w:t>helyesírása.</w:t>
            </w:r>
          </w:p>
        </w:tc>
      </w:tr>
      <w:tr w:rsidR="00EF54A2" w:rsidRPr="00E748AF" w:rsidTr="00481C75">
        <w:trPr>
          <w:trHeight w:val="2335"/>
        </w:trPr>
        <w:tc>
          <w:tcPr>
            <w:tcW w:w="4606" w:type="dxa"/>
          </w:tcPr>
          <w:p w:rsidR="00550D80" w:rsidRDefault="00550D80" w:rsidP="00550D80">
            <w:pPr>
              <w:adjustRightInd w:val="0"/>
              <w:rPr>
                <w:rFonts w:eastAsiaTheme="minorHAnsi"/>
                <w:b/>
                <w:bCs/>
                <w:sz w:val="28"/>
                <w:szCs w:val="28"/>
                <w:lang w:eastAsia="en-US"/>
              </w:rPr>
            </w:pPr>
            <w:r w:rsidRPr="00E627F2">
              <w:rPr>
                <w:rFonts w:eastAsiaTheme="minorHAnsi"/>
                <w:b/>
                <w:bCs/>
                <w:sz w:val="28"/>
                <w:szCs w:val="28"/>
                <w:lang w:eastAsia="en-US"/>
              </w:rPr>
              <w:t>Előzetes tudás</w:t>
            </w:r>
          </w:p>
          <w:p w:rsidR="00280D11" w:rsidRDefault="00280D11" w:rsidP="00550D80">
            <w:pPr>
              <w:adjustRightInd w:val="0"/>
              <w:rPr>
                <w:rFonts w:eastAsiaTheme="minorHAnsi"/>
                <w:b/>
                <w:bCs/>
                <w:sz w:val="28"/>
                <w:szCs w:val="28"/>
                <w:lang w:eastAsia="en-US"/>
              </w:rPr>
            </w:pPr>
          </w:p>
          <w:p w:rsidR="00A25E9D" w:rsidRPr="00A25E9D" w:rsidRDefault="00A25E9D" w:rsidP="00A25E9D">
            <w:pPr>
              <w:adjustRightInd w:val="0"/>
              <w:rPr>
                <w:rFonts w:eastAsiaTheme="minorHAnsi"/>
                <w:lang w:eastAsia="en-US"/>
              </w:rPr>
            </w:pPr>
            <w:r w:rsidRPr="00A25E9D">
              <w:rPr>
                <w:rFonts w:eastAsiaTheme="minorHAnsi"/>
                <w:lang w:eastAsia="en-US"/>
              </w:rPr>
              <w:t>A hangok, képzésük, kiejtésük, kapcsolódásuk.</w:t>
            </w:r>
          </w:p>
          <w:p w:rsidR="00280D11" w:rsidRPr="00A25E9D" w:rsidRDefault="00A25E9D" w:rsidP="00A25E9D">
            <w:pPr>
              <w:adjustRightInd w:val="0"/>
              <w:rPr>
                <w:rFonts w:eastAsiaTheme="minorHAnsi"/>
                <w:lang w:eastAsia="en-US"/>
              </w:rPr>
            </w:pPr>
            <w:r w:rsidRPr="00A25E9D">
              <w:rPr>
                <w:rFonts w:eastAsiaTheme="minorHAnsi"/>
                <w:lang w:eastAsia="en-US"/>
              </w:rPr>
              <w:t>A tanult szófajok felismerése és megnevezése szójelentés alapján</w:t>
            </w:r>
            <w:r>
              <w:rPr>
                <w:rFonts w:eastAsiaTheme="minorHAnsi"/>
                <w:lang w:eastAsia="en-US"/>
              </w:rPr>
              <w:t xml:space="preserve"> </w:t>
            </w:r>
            <w:r w:rsidRPr="00A25E9D">
              <w:rPr>
                <w:rFonts w:eastAsiaTheme="minorHAnsi"/>
                <w:lang w:eastAsia="en-US"/>
              </w:rPr>
              <w:t>toldalékos formában, mondatban és szövegben, megfelelő használatuk</w:t>
            </w:r>
            <w:r>
              <w:rPr>
                <w:rFonts w:eastAsiaTheme="minorHAnsi"/>
                <w:lang w:eastAsia="en-US"/>
              </w:rPr>
              <w:t xml:space="preserve"> </w:t>
            </w:r>
            <w:r w:rsidRPr="00A25E9D">
              <w:rPr>
                <w:rFonts w:eastAsiaTheme="minorHAnsi"/>
                <w:lang w:eastAsia="en-US"/>
              </w:rPr>
              <w:t>írott és beszélt szövegben.</w:t>
            </w:r>
          </w:p>
          <w:p w:rsidR="00550D80" w:rsidRPr="00E627F2" w:rsidRDefault="00550D80" w:rsidP="00550D80">
            <w:pPr>
              <w:adjustRightInd w:val="0"/>
              <w:rPr>
                <w:rFonts w:eastAsiaTheme="minorHAnsi"/>
                <w:b/>
                <w:bCs/>
                <w:sz w:val="28"/>
                <w:szCs w:val="28"/>
                <w:lang w:eastAsia="en-US"/>
              </w:rPr>
            </w:pPr>
            <w:r w:rsidRPr="00E627F2">
              <w:rPr>
                <w:rFonts w:eastAsiaTheme="minorHAnsi"/>
                <w:b/>
                <w:bCs/>
                <w:sz w:val="28"/>
                <w:szCs w:val="28"/>
                <w:lang w:eastAsia="en-US"/>
              </w:rPr>
              <w:t>A tematikai egység</w:t>
            </w:r>
            <w:r>
              <w:rPr>
                <w:rFonts w:eastAsiaTheme="minorHAnsi"/>
                <w:b/>
                <w:bCs/>
                <w:sz w:val="28"/>
                <w:szCs w:val="28"/>
                <w:lang w:eastAsia="en-US"/>
              </w:rPr>
              <w:t xml:space="preserve"> </w:t>
            </w:r>
            <w:r w:rsidRPr="00E627F2">
              <w:rPr>
                <w:rFonts w:eastAsiaTheme="minorHAnsi"/>
                <w:b/>
                <w:bCs/>
                <w:sz w:val="28"/>
                <w:szCs w:val="28"/>
                <w:lang w:eastAsia="en-US"/>
              </w:rPr>
              <w:t>nevelési-fejlesztési</w:t>
            </w:r>
            <w:r>
              <w:rPr>
                <w:rFonts w:eastAsiaTheme="minorHAnsi"/>
                <w:b/>
                <w:bCs/>
                <w:sz w:val="28"/>
                <w:szCs w:val="28"/>
                <w:lang w:eastAsia="en-US"/>
              </w:rPr>
              <w:t xml:space="preserve"> </w:t>
            </w:r>
            <w:r w:rsidRPr="00E627F2">
              <w:rPr>
                <w:rFonts w:eastAsiaTheme="minorHAnsi"/>
                <w:b/>
                <w:bCs/>
                <w:sz w:val="28"/>
                <w:szCs w:val="28"/>
                <w:lang w:eastAsia="en-US"/>
              </w:rPr>
              <w:t>céljai</w:t>
            </w:r>
          </w:p>
          <w:p w:rsidR="00A25E9D" w:rsidRPr="00A25E9D" w:rsidRDefault="00A25E9D" w:rsidP="00A25E9D">
            <w:pPr>
              <w:adjustRightInd w:val="0"/>
              <w:rPr>
                <w:rFonts w:eastAsiaTheme="minorHAnsi"/>
                <w:lang w:eastAsia="en-US"/>
              </w:rPr>
            </w:pPr>
            <w:r w:rsidRPr="00A25E9D">
              <w:rPr>
                <w:rFonts w:eastAsiaTheme="minorHAnsi"/>
                <w:lang w:eastAsia="en-US"/>
              </w:rPr>
              <w:t>Nyelvi tudatosság figyelemfejlesztéssel: a magyar nyelv szerkezetének</w:t>
            </w:r>
            <w:r>
              <w:rPr>
                <w:rFonts w:eastAsiaTheme="minorHAnsi"/>
                <w:lang w:eastAsia="en-US"/>
              </w:rPr>
              <w:t xml:space="preserve"> </w:t>
            </w:r>
            <w:r w:rsidRPr="00A25E9D">
              <w:rPr>
                <w:rFonts w:eastAsiaTheme="minorHAnsi"/>
                <w:lang w:eastAsia="en-US"/>
              </w:rPr>
              <w:t>megfigyeltetése; a hangok, a szóelemek és a szavak szintjének</w:t>
            </w:r>
          </w:p>
          <w:p w:rsidR="00A25E9D" w:rsidRPr="00A25E9D" w:rsidRDefault="00A25E9D" w:rsidP="00A25E9D">
            <w:pPr>
              <w:adjustRightInd w:val="0"/>
              <w:rPr>
                <w:rFonts w:eastAsiaTheme="minorHAnsi"/>
                <w:lang w:eastAsia="en-US"/>
              </w:rPr>
            </w:pPr>
            <w:r w:rsidRPr="00A25E9D">
              <w:rPr>
                <w:rFonts w:eastAsiaTheme="minorHAnsi"/>
                <w:lang w:eastAsia="en-US"/>
              </w:rPr>
              <w:t>részletesebb vizsgálata. A magyar nyelv sajátosságának tudatosítása.</w:t>
            </w:r>
            <w:r>
              <w:rPr>
                <w:rFonts w:eastAsiaTheme="minorHAnsi"/>
                <w:lang w:eastAsia="en-US"/>
              </w:rPr>
              <w:t xml:space="preserve"> </w:t>
            </w:r>
            <w:r w:rsidRPr="00A25E9D">
              <w:rPr>
                <w:rFonts w:eastAsiaTheme="minorHAnsi"/>
                <w:lang w:eastAsia="en-US"/>
              </w:rPr>
              <w:t>(pl. hangrend és illeszkedés, agglutináló nyelvtípus.)</w:t>
            </w:r>
          </w:p>
          <w:p w:rsidR="00A25E9D" w:rsidRPr="00A25E9D" w:rsidRDefault="00A25E9D" w:rsidP="00A25E9D">
            <w:pPr>
              <w:adjustRightInd w:val="0"/>
              <w:rPr>
                <w:rFonts w:eastAsiaTheme="minorHAnsi"/>
                <w:lang w:eastAsia="en-US"/>
              </w:rPr>
            </w:pPr>
            <w:r w:rsidRPr="00A25E9D">
              <w:rPr>
                <w:rFonts w:eastAsiaTheme="minorHAnsi"/>
                <w:lang w:eastAsia="en-US"/>
              </w:rPr>
              <w:t>A kiejtés és az írás összefüggése szabályszerűségeinek megismertetése.</w:t>
            </w:r>
          </w:p>
          <w:p w:rsidR="00550D80" w:rsidRPr="00A25E9D" w:rsidRDefault="00A25E9D" w:rsidP="00A25E9D">
            <w:pPr>
              <w:adjustRightInd w:val="0"/>
              <w:rPr>
                <w:rFonts w:eastAsiaTheme="minorHAnsi"/>
                <w:lang w:eastAsia="en-US"/>
              </w:rPr>
            </w:pPr>
            <w:r w:rsidRPr="00A25E9D">
              <w:rPr>
                <w:rFonts w:eastAsiaTheme="minorHAnsi"/>
                <w:lang w:eastAsia="en-US"/>
              </w:rPr>
              <w:t>Elemző képesség fejlesztése: a szófaji csoportok jellemző alaktani</w:t>
            </w:r>
            <w:r>
              <w:rPr>
                <w:rFonts w:eastAsiaTheme="minorHAnsi"/>
                <w:lang w:eastAsia="en-US"/>
              </w:rPr>
              <w:t xml:space="preserve"> </w:t>
            </w:r>
            <w:r w:rsidRPr="00A25E9D">
              <w:rPr>
                <w:rFonts w:eastAsiaTheme="minorHAnsi"/>
                <w:lang w:eastAsia="en-US"/>
              </w:rPr>
              <w:t>viselkedésének megfigyeltetése.</w:t>
            </w:r>
          </w:p>
          <w:p w:rsidR="00550D80" w:rsidRDefault="00550D80" w:rsidP="00481C75">
            <w:pPr>
              <w:rPr>
                <w:bCs/>
              </w:rPr>
            </w:pPr>
          </w:p>
          <w:p w:rsidR="00550D80" w:rsidRDefault="00550D80" w:rsidP="00481C75">
            <w:pPr>
              <w:rPr>
                <w:bCs/>
              </w:rPr>
            </w:pPr>
          </w:p>
          <w:p w:rsidR="00EF54A2" w:rsidRPr="00550D80" w:rsidRDefault="00EF54A2" w:rsidP="00481C75">
            <w:pPr>
              <w:rPr>
                <w:b/>
                <w:u w:val="single"/>
              </w:rPr>
            </w:pPr>
            <w:r w:rsidRPr="00550D80">
              <w:rPr>
                <w:b/>
                <w:bCs/>
                <w:u w:val="single"/>
              </w:rPr>
              <w:t xml:space="preserve">A nyelv szerkezete </w:t>
            </w:r>
          </w:p>
        </w:tc>
        <w:tc>
          <w:tcPr>
            <w:tcW w:w="4606" w:type="dxa"/>
          </w:tcPr>
          <w:p w:rsidR="00550D80" w:rsidRDefault="00550D80" w:rsidP="00E04D9A">
            <w:pPr>
              <w:spacing w:before="120"/>
            </w:pPr>
          </w:p>
          <w:p w:rsidR="00550D80" w:rsidRDefault="00550D80" w:rsidP="00E04D9A">
            <w:pPr>
              <w:spacing w:before="120"/>
            </w:pPr>
          </w:p>
          <w:p w:rsidR="00550D80" w:rsidRDefault="00550D80" w:rsidP="00E04D9A">
            <w:pPr>
              <w:spacing w:before="120"/>
            </w:pPr>
          </w:p>
          <w:p w:rsidR="00550D80" w:rsidRDefault="00550D80" w:rsidP="00E04D9A">
            <w:pPr>
              <w:spacing w:before="120"/>
            </w:pPr>
          </w:p>
          <w:p w:rsidR="00550D80" w:rsidRDefault="00550D80" w:rsidP="00E04D9A">
            <w:pPr>
              <w:spacing w:before="120"/>
            </w:pPr>
          </w:p>
          <w:p w:rsidR="00550D80" w:rsidRDefault="00550D80" w:rsidP="00E04D9A">
            <w:pPr>
              <w:spacing w:before="120"/>
            </w:pPr>
          </w:p>
          <w:p w:rsidR="00550D80" w:rsidRDefault="00550D80" w:rsidP="00E04D9A">
            <w:pPr>
              <w:spacing w:before="120"/>
            </w:pPr>
          </w:p>
          <w:p w:rsidR="00550D80" w:rsidRDefault="00550D80" w:rsidP="00E04D9A">
            <w:pPr>
              <w:spacing w:before="120"/>
            </w:pPr>
          </w:p>
          <w:p w:rsidR="00550D80" w:rsidRDefault="00550D80" w:rsidP="00E04D9A">
            <w:pPr>
              <w:spacing w:before="120"/>
            </w:pPr>
          </w:p>
          <w:p w:rsidR="00550D80" w:rsidRDefault="00550D80" w:rsidP="00E04D9A">
            <w:pPr>
              <w:spacing w:before="120"/>
            </w:pPr>
          </w:p>
          <w:p w:rsidR="00550D80" w:rsidRDefault="00550D80" w:rsidP="00E04D9A">
            <w:pPr>
              <w:spacing w:before="120"/>
            </w:pPr>
          </w:p>
          <w:p w:rsidR="00550D80" w:rsidRDefault="00550D80" w:rsidP="00E04D9A">
            <w:pPr>
              <w:spacing w:before="120"/>
            </w:pPr>
          </w:p>
          <w:p w:rsidR="00550D80" w:rsidRDefault="00550D80" w:rsidP="00E04D9A">
            <w:pPr>
              <w:spacing w:before="120"/>
            </w:pPr>
          </w:p>
          <w:p w:rsidR="00550D80" w:rsidRDefault="00550D80" w:rsidP="00E04D9A">
            <w:pPr>
              <w:spacing w:before="120"/>
            </w:pPr>
          </w:p>
          <w:p w:rsidR="00550D80" w:rsidRDefault="00550D80" w:rsidP="00E04D9A">
            <w:pPr>
              <w:spacing w:before="120"/>
            </w:pPr>
          </w:p>
          <w:p w:rsidR="00BC2B21" w:rsidRDefault="00BC2B21" w:rsidP="00E04D9A">
            <w:pPr>
              <w:spacing w:before="120"/>
            </w:pPr>
          </w:p>
          <w:p w:rsidR="00EF54A2" w:rsidRPr="00A86CEE" w:rsidRDefault="00EF54A2" w:rsidP="00E04D9A">
            <w:pPr>
              <w:spacing w:before="120"/>
            </w:pPr>
            <w:r w:rsidRPr="00A86CEE">
              <w:t>A magyar hangrendszer jellemezőinek tapasztalati úton történő megismerése. A hangok, a szóelemek és a szavak szintjének részletesebb vizsgálata.</w:t>
            </w:r>
          </w:p>
          <w:p w:rsidR="00EF54A2" w:rsidRPr="00A86CEE" w:rsidRDefault="00EF54A2" w:rsidP="00E04D9A">
            <w:r w:rsidRPr="00A86CEE">
              <w:t>A beszédhangok hasonlóságainak és különbségeinek felfedezése, a képzési módok megfigyelése.</w:t>
            </w:r>
          </w:p>
          <w:p w:rsidR="00EF54A2" w:rsidRPr="00A86CEE" w:rsidRDefault="00EF54A2" w:rsidP="00E04D9A">
            <w:r w:rsidRPr="00A86CEE">
              <w:t>A magyar hangok rendszere és főbb képzési jellemzőik:</w:t>
            </w:r>
          </w:p>
          <w:p w:rsidR="00EF54A2" w:rsidRPr="00A86CEE" w:rsidRDefault="00EF54A2" w:rsidP="00E04D9A">
            <w:pPr>
              <w:numPr>
                <w:ilvl w:val="0"/>
                <w:numId w:val="52"/>
              </w:numPr>
              <w:autoSpaceDE/>
              <w:autoSpaceDN/>
              <w:ind w:left="426"/>
            </w:pPr>
            <w:r w:rsidRPr="00A86CEE">
              <w:t>magánhangzók, mássalhangzók;</w:t>
            </w:r>
          </w:p>
          <w:p w:rsidR="00EF54A2" w:rsidRPr="00A86CEE" w:rsidRDefault="00EF54A2" w:rsidP="00E04D9A">
            <w:pPr>
              <w:numPr>
                <w:ilvl w:val="0"/>
                <w:numId w:val="52"/>
              </w:numPr>
              <w:autoSpaceDE/>
              <w:autoSpaceDN/>
              <w:ind w:left="426"/>
            </w:pPr>
            <w:r w:rsidRPr="00A86CEE">
              <w:t>magánhangzók: magas, mély; rövid, hosszú;</w:t>
            </w:r>
          </w:p>
          <w:p w:rsidR="00EF54A2" w:rsidRPr="00A86CEE" w:rsidRDefault="00EF54A2" w:rsidP="00E04D9A">
            <w:pPr>
              <w:numPr>
                <w:ilvl w:val="0"/>
                <w:numId w:val="52"/>
              </w:numPr>
              <w:autoSpaceDE/>
              <w:autoSpaceDN/>
              <w:ind w:left="426"/>
            </w:pPr>
            <w:r w:rsidRPr="00A86CEE">
              <w:t>mássalhangzók: zöngés, zöngétlen.</w:t>
            </w:r>
          </w:p>
          <w:p w:rsidR="00EF54A2" w:rsidRPr="00A86CEE" w:rsidRDefault="00EF54A2" w:rsidP="00E04D9A">
            <w:r w:rsidRPr="00A86CEE">
              <w:t>Néhány, a magyar nyelvre jellemző hangkapcsolódási szabályszerűség: megfigyelésük kiejtésben, a beszédben és az írásban. A hangok kapcsolódási szabályszerűségei: hangrend, illeszkedés, teljes és részleges hasonulás, kiesés, összeolvadás, rövidülés. A saját nyelvváltozatból ismert hangok eltérései a sztenderd változattól.</w:t>
            </w:r>
          </w:p>
          <w:p w:rsidR="00EF54A2" w:rsidRPr="00A86CEE" w:rsidRDefault="00EF54A2" w:rsidP="00E04D9A">
            <w:pPr>
              <w:adjustRightInd w:val="0"/>
            </w:pPr>
            <w:r w:rsidRPr="00A86CEE">
              <w:t>A szavak egy lehetséges osztályának, a szófajok legjellemzőbb csoportjainak áttekintése, szövegbeli és kommunikációs szerepük megfigyelése, alkalmazásuk a kommunikációban. A szófaji csoportok jellemző alaktani viselkedésének megfigyelése, főbb jellemzőinek megnevezése.</w:t>
            </w:r>
          </w:p>
          <w:p w:rsidR="00EF54A2" w:rsidRPr="00A86CEE" w:rsidRDefault="00EF54A2" w:rsidP="00E04D9A">
            <w:r w:rsidRPr="00A86CEE">
              <w:t xml:space="preserve">Az alapszófajok típusai, szerkezetük, szerepük a szövegalkotásban. </w:t>
            </w:r>
          </w:p>
          <w:p w:rsidR="00EF54A2" w:rsidRPr="00A86CEE" w:rsidRDefault="00EF54A2" w:rsidP="00E04D9A">
            <w:r w:rsidRPr="00A86CEE">
              <w:t>Az ige szerkezete, az igekötők szerepe az ige folyamatosságának, az irányultságának kifejezésében; az ige aspektualitása.</w:t>
            </w:r>
          </w:p>
          <w:p w:rsidR="00EF54A2" w:rsidRPr="00A86CEE" w:rsidRDefault="00EF54A2" w:rsidP="00E04D9A">
            <w:r w:rsidRPr="00A86CEE">
              <w:t>A főnevek kategóriái, a tulajdonnevek néhány tipikus fajtája, szerkezete.</w:t>
            </w:r>
          </w:p>
          <w:p w:rsidR="00EF54A2" w:rsidRPr="00A86CEE" w:rsidRDefault="00EF54A2" w:rsidP="00E04D9A">
            <w:r w:rsidRPr="00A86CEE">
              <w:t xml:space="preserve">A névmások szövegszervező szerepének megfigyelése, alkalmazása a szövegalkotásban. </w:t>
            </w:r>
          </w:p>
          <w:p w:rsidR="00EF54A2" w:rsidRPr="00A86CEE" w:rsidRDefault="00EF54A2" w:rsidP="00E04D9A">
            <w:r w:rsidRPr="00A86CEE">
              <w:t>A tanult alapszófajok leggyakoribb képzőinek megismerése, szóalkotási gyakorlatok.</w:t>
            </w:r>
          </w:p>
          <w:p w:rsidR="00EF54A2" w:rsidRPr="00E748AF" w:rsidRDefault="00EF54A2" w:rsidP="00E04D9A">
            <w:pPr>
              <w:rPr>
                <w:b/>
              </w:rPr>
            </w:pPr>
            <w:r w:rsidRPr="00A86CEE">
              <w:t>A magyar nyelv szerkezetének összehasonlítása a tanult idegen nyelv hangtani, szótani szerkezetével.</w:t>
            </w:r>
          </w:p>
        </w:tc>
      </w:tr>
      <w:tr w:rsidR="00EF54A2" w:rsidRPr="00E748AF" w:rsidTr="00481C75">
        <w:tc>
          <w:tcPr>
            <w:tcW w:w="4606" w:type="dxa"/>
          </w:tcPr>
          <w:p w:rsidR="00EF54A2" w:rsidRPr="00E748AF" w:rsidRDefault="00EF54A2" w:rsidP="00481C75">
            <w:pPr>
              <w:rPr>
                <w:b/>
              </w:rPr>
            </w:pPr>
          </w:p>
        </w:tc>
        <w:tc>
          <w:tcPr>
            <w:tcW w:w="4606" w:type="dxa"/>
          </w:tcPr>
          <w:p w:rsidR="008742FC" w:rsidRDefault="008742FC" w:rsidP="00E04D9A">
            <w:pPr>
              <w:rPr>
                <w:b/>
                <w:sz w:val="28"/>
                <w:szCs w:val="28"/>
              </w:rPr>
            </w:pPr>
          </w:p>
          <w:p w:rsidR="00EF54A2" w:rsidRPr="00BC2B21" w:rsidRDefault="00280D11" w:rsidP="00E04D9A">
            <w:pPr>
              <w:rPr>
                <w:b/>
                <w:sz w:val="28"/>
                <w:szCs w:val="28"/>
              </w:rPr>
            </w:pPr>
            <w:r w:rsidRPr="00BC2B21">
              <w:rPr>
                <w:b/>
                <w:sz w:val="28"/>
                <w:szCs w:val="28"/>
              </w:rPr>
              <w:t>Kap</w:t>
            </w:r>
            <w:r w:rsidR="00BC2B21" w:rsidRPr="00BC2B21">
              <w:rPr>
                <w:b/>
                <w:sz w:val="28"/>
                <w:szCs w:val="28"/>
              </w:rPr>
              <w:t>csolódási pontok:</w:t>
            </w:r>
          </w:p>
          <w:p w:rsidR="00BC2B21" w:rsidRDefault="00BC2B21" w:rsidP="00E04D9A">
            <w:pPr>
              <w:rPr>
                <w:b/>
              </w:rPr>
            </w:pPr>
          </w:p>
          <w:p w:rsidR="00BC2B21" w:rsidRPr="00BC2B21" w:rsidRDefault="00BC2B21" w:rsidP="00E04D9A">
            <w:pPr>
              <w:adjustRightInd w:val="0"/>
              <w:rPr>
                <w:rFonts w:eastAsiaTheme="minorHAnsi"/>
                <w:lang w:eastAsia="en-US"/>
              </w:rPr>
            </w:pPr>
            <w:r w:rsidRPr="00BC2B21">
              <w:rPr>
                <w:rFonts w:eastAsiaTheme="minorHAnsi"/>
                <w:i/>
                <w:iCs/>
                <w:lang w:eastAsia="en-US"/>
              </w:rPr>
              <w:t>Idegen nyelvek</w:t>
            </w:r>
            <w:r w:rsidRPr="00BC2B21">
              <w:rPr>
                <w:rFonts w:eastAsiaTheme="minorHAnsi"/>
                <w:lang w:eastAsia="en-US"/>
              </w:rPr>
              <w:t>:</w:t>
            </w:r>
          </w:p>
          <w:p w:rsidR="00BC2B21" w:rsidRPr="00BC2B21" w:rsidRDefault="00BC2B21" w:rsidP="00E04D9A">
            <w:pPr>
              <w:adjustRightInd w:val="0"/>
              <w:rPr>
                <w:rFonts w:eastAsiaTheme="minorHAnsi"/>
                <w:lang w:eastAsia="en-US"/>
              </w:rPr>
            </w:pPr>
            <w:r w:rsidRPr="00BC2B21">
              <w:rPr>
                <w:rFonts w:eastAsiaTheme="minorHAnsi"/>
                <w:lang w:eastAsia="en-US"/>
              </w:rPr>
              <w:t>a tanult idegen nyelv</w:t>
            </w:r>
            <w:r>
              <w:rPr>
                <w:rFonts w:eastAsiaTheme="minorHAnsi"/>
                <w:lang w:eastAsia="en-US"/>
              </w:rPr>
              <w:t xml:space="preserve"> </w:t>
            </w:r>
            <w:r w:rsidRPr="00BC2B21">
              <w:rPr>
                <w:rFonts w:eastAsiaTheme="minorHAnsi"/>
                <w:lang w:eastAsia="en-US"/>
              </w:rPr>
              <w:t>hangállománya,</w:t>
            </w:r>
            <w:r>
              <w:rPr>
                <w:rFonts w:eastAsiaTheme="minorHAnsi"/>
                <w:lang w:eastAsia="en-US"/>
              </w:rPr>
              <w:t xml:space="preserve"> </w:t>
            </w:r>
            <w:r w:rsidRPr="00BC2B21">
              <w:rPr>
                <w:rFonts w:eastAsiaTheme="minorHAnsi"/>
                <w:lang w:eastAsia="en-US"/>
              </w:rPr>
              <w:t>hangtani, szótani</w:t>
            </w:r>
            <w:r>
              <w:rPr>
                <w:rFonts w:eastAsiaTheme="minorHAnsi"/>
                <w:lang w:eastAsia="en-US"/>
              </w:rPr>
              <w:t xml:space="preserve"> </w:t>
            </w:r>
            <w:r w:rsidRPr="00BC2B21">
              <w:rPr>
                <w:rFonts w:eastAsiaTheme="minorHAnsi"/>
                <w:lang w:eastAsia="en-US"/>
              </w:rPr>
              <w:t>szerkezete.</w:t>
            </w:r>
          </w:p>
          <w:p w:rsidR="00BC2B21" w:rsidRPr="00BC2B21" w:rsidRDefault="00BC2B21" w:rsidP="00E04D9A">
            <w:pPr>
              <w:adjustRightInd w:val="0"/>
              <w:rPr>
                <w:rFonts w:eastAsiaTheme="minorHAnsi"/>
                <w:lang w:eastAsia="en-US"/>
              </w:rPr>
            </w:pPr>
            <w:r w:rsidRPr="00BC2B21">
              <w:rPr>
                <w:rFonts w:eastAsiaTheme="minorHAnsi"/>
                <w:i/>
                <w:iCs/>
                <w:lang w:eastAsia="en-US"/>
              </w:rPr>
              <w:t>Természetismeret</w:t>
            </w:r>
            <w:r w:rsidRPr="00BC2B21">
              <w:rPr>
                <w:rFonts w:eastAsiaTheme="minorHAnsi"/>
                <w:lang w:eastAsia="en-US"/>
              </w:rPr>
              <w:t>: az</w:t>
            </w:r>
            <w:r>
              <w:rPr>
                <w:rFonts w:eastAsiaTheme="minorHAnsi"/>
                <w:lang w:eastAsia="en-US"/>
              </w:rPr>
              <w:t xml:space="preserve"> </w:t>
            </w:r>
            <w:r w:rsidRPr="00BC2B21">
              <w:rPr>
                <w:rFonts w:eastAsiaTheme="minorHAnsi"/>
                <w:lang w:eastAsia="en-US"/>
              </w:rPr>
              <w:t>ember hangképző</w:t>
            </w:r>
            <w:r>
              <w:rPr>
                <w:rFonts w:eastAsiaTheme="minorHAnsi"/>
                <w:lang w:eastAsia="en-US"/>
              </w:rPr>
              <w:t xml:space="preserve"> </w:t>
            </w:r>
            <w:r w:rsidRPr="00BC2B21">
              <w:rPr>
                <w:rFonts w:eastAsiaTheme="minorHAnsi"/>
                <w:lang w:eastAsia="en-US"/>
              </w:rPr>
              <w:t>szervei.</w:t>
            </w:r>
          </w:p>
        </w:tc>
      </w:tr>
    </w:tbl>
    <w:p w:rsidR="00EF54A2" w:rsidRDefault="00EF54A2" w:rsidP="00EF54A2">
      <w:pPr>
        <w:pStyle w:val="Cmsor7"/>
        <w:rPr>
          <w:sz w:val="24"/>
          <w:szCs w:val="24"/>
        </w:rPr>
      </w:pPr>
    </w:p>
    <w:p w:rsidR="00EF54A2" w:rsidRPr="00B673EF" w:rsidRDefault="00EF54A2" w:rsidP="00EF54A2"/>
    <w:p w:rsidR="00EF54A2" w:rsidRPr="00B673EF" w:rsidRDefault="00EF54A2" w:rsidP="00EF54A2">
      <w:pPr>
        <w:pStyle w:val="Cmsor7"/>
        <w:rPr>
          <w:sz w:val="24"/>
          <w:szCs w:val="24"/>
          <w:u w:val="single"/>
        </w:rPr>
      </w:pPr>
      <w:r w:rsidRPr="00B673EF">
        <w:rPr>
          <w:sz w:val="24"/>
          <w:szCs w:val="24"/>
          <w:u w:val="single"/>
        </w:rPr>
        <w:t xml:space="preserve">Fogalmak </w:t>
      </w:r>
    </w:p>
    <w:p w:rsidR="00EF54A2" w:rsidRPr="003F7AE8" w:rsidRDefault="00EF54A2" w:rsidP="00EF54A2"/>
    <w:p w:rsidR="00EF54A2" w:rsidRPr="00635CEC" w:rsidRDefault="00EF54A2" w:rsidP="00EF54A2">
      <w:pPr>
        <w:jc w:val="both"/>
        <w:rPr>
          <w:u w:val="single"/>
        </w:rPr>
      </w:pPr>
      <w:r w:rsidRPr="00A86CEE">
        <w:t>Beszédhelyzet, arcjáték, gesztus, testtartás, távolság, külső, kommunikációs folyamat, tényező (adó, vevő, csatorna, kód, üzenet, kapcsolat); zenei eszköz (dallam, hangsúly, tempó, hangerő, szünet)</w:t>
      </w:r>
      <w:r>
        <w:t>, ü</w:t>
      </w:r>
      <w:r w:rsidRPr="00A86CEE">
        <w:t>zenet, szövegkép, betűrend, tartalomjegyzék</w:t>
      </w:r>
      <w:r>
        <w:t>, a</w:t>
      </w:r>
      <w:r w:rsidRPr="00A86CEE">
        <w:t>nyaggyűjtés, vázlat, elbeszélés, leírás, jellemzés,</w:t>
      </w:r>
      <w:r>
        <w:t xml:space="preserve"> levél, e-mail, emotikon,</w:t>
      </w:r>
      <w:r w:rsidRPr="00A86CEE">
        <w:t xml:space="preserve"> </w:t>
      </w:r>
      <w:r>
        <w:t>n</w:t>
      </w:r>
      <w:r w:rsidRPr="00A86CEE">
        <w:t>em nyelvi jel (sorköz, betű, margó stb.)</w:t>
      </w:r>
      <w:r>
        <w:t>, á</w:t>
      </w:r>
      <w:r w:rsidRPr="00A86CEE">
        <w:t>bécé, helyesírási alapelv (kiejtés elve, szóelemzés elve, hagyomány elve, egyszerűsítés elve), elválasztás</w:t>
      </w:r>
      <w:r>
        <w:t>, m</w:t>
      </w:r>
      <w:r w:rsidRPr="00A86CEE">
        <w:t>agánhangzó, mássalhangzó; hangrend, illeszkedés, teljes hasonulás, részleges hasonulás, kiesés, összeolvadás, rövidülés; alapszófaj (ige, főnév, melléknév, számnév, határozószó, névmás, igenév).</w:t>
      </w:r>
    </w:p>
    <w:p w:rsidR="00EF54A2" w:rsidRDefault="00EF54A2" w:rsidP="00EF54A2">
      <w:pPr>
        <w:jc w:val="both"/>
      </w:pPr>
    </w:p>
    <w:p w:rsidR="00EF54A2" w:rsidRPr="00635CEC" w:rsidRDefault="00EF54A2" w:rsidP="00EF54A2">
      <w:pPr>
        <w:jc w:val="both"/>
      </w:pPr>
    </w:p>
    <w:p w:rsidR="00EF54A2" w:rsidRPr="00B673EF" w:rsidRDefault="00EF54A2" w:rsidP="00EF54A2">
      <w:pPr>
        <w:jc w:val="both"/>
        <w:rPr>
          <w:b/>
          <w:u w:val="single"/>
        </w:rPr>
      </w:pPr>
      <w:r w:rsidRPr="00B673EF">
        <w:rPr>
          <w:b/>
          <w:u w:val="single"/>
        </w:rPr>
        <w:t>A továbbhaladás feltételei</w:t>
      </w:r>
    </w:p>
    <w:p w:rsidR="00EF54A2" w:rsidRPr="00635CEC" w:rsidRDefault="00EF54A2" w:rsidP="00EF54A2">
      <w:pPr>
        <w:jc w:val="both"/>
        <w:rPr>
          <w:b/>
          <w:u w:val="single"/>
        </w:rPr>
      </w:pPr>
    </w:p>
    <w:p w:rsidR="00EF54A2" w:rsidRDefault="00EF54A2" w:rsidP="00EF54A2">
      <w:pPr>
        <w:jc w:val="both"/>
      </w:pPr>
      <w:r w:rsidRPr="00635CEC">
        <w:t>A szófaji és mondattani elemző eljárások precizitása ki kell, hogy fejlődjön tempós, összefoglaló feladatsor megoldásáig bezárólag. Az alapozó szakaszt lezáró vizsga írásbelijének feldolgozása nem lehet több rutinfeladatnál. Helyesírásunkban a szöveg előírt javítási technikája elsajátítandó. Jól tagolt módon leírt szöveg minél rendezettebb felépítése, elrendezése követelmény.</w:t>
      </w:r>
    </w:p>
    <w:p w:rsidR="00EF54A2" w:rsidRDefault="00EF54A2" w:rsidP="00EF54A2">
      <w:pPr>
        <w:pStyle w:val="Cmsor7"/>
        <w:rPr>
          <w:sz w:val="24"/>
          <w:szCs w:val="24"/>
        </w:rPr>
      </w:pPr>
    </w:p>
    <w:p w:rsidR="00EF54A2" w:rsidRDefault="00EF54A2" w:rsidP="00EF54A2">
      <w:pPr>
        <w:pStyle w:val="Cmsor7"/>
        <w:rPr>
          <w:sz w:val="24"/>
          <w:szCs w:val="24"/>
        </w:rPr>
      </w:pPr>
    </w:p>
    <w:p w:rsidR="00EF54A2" w:rsidRPr="00B673EF" w:rsidRDefault="00EF54A2" w:rsidP="00EF54A2">
      <w:pPr>
        <w:pStyle w:val="Cmsor7"/>
        <w:rPr>
          <w:sz w:val="24"/>
          <w:szCs w:val="24"/>
          <w:u w:val="single"/>
        </w:rPr>
      </w:pPr>
      <w:r w:rsidRPr="00B673EF">
        <w:rPr>
          <w:sz w:val="24"/>
          <w:szCs w:val="24"/>
          <w:u w:val="single"/>
        </w:rPr>
        <w:t>Értékelés és ellenőrzés</w:t>
      </w:r>
    </w:p>
    <w:p w:rsidR="00EF54A2" w:rsidRPr="0074307F" w:rsidRDefault="00EF54A2" w:rsidP="00EF54A2">
      <w:pPr>
        <w:jc w:val="both"/>
      </w:pPr>
    </w:p>
    <w:p w:rsidR="00EF54A2" w:rsidRPr="00635CEC" w:rsidRDefault="00EF54A2" w:rsidP="00EF54A2">
      <w:pPr>
        <w:jc w:val="both"/>
      </w:pPr>
      <w:r w:rsidRPr="00635CEC">
        <w:t>A témakörök belső arányaival összhangban a tollbamondás kijavításának önállósága mérhető kell, hogy legyen. Fontos a javítás az elemző eljárásokban is. Összetett, részletes feladatsor szerkeszthető vizsgadolgozatnak a tanult feltételek szerint.</w:t>
      </w:r>
    </w:p>
    <w:p w:rsidR="00EF54A2" w:rsidRDefault="00EF54A2" w:rsidP="00EF54A2">
      <w:pPr>
        <w:jc w:val="both"/>
        <w:rPr>
          <w:b/>
        </w:rPr>
      </w:pPr>
    </w:p>
    <w:p w:rsidR="00EF54A2" w:rsidRPr="00635CEC" w:rsidRDefault="00EF54A2" w:rsidP="00EF54A2">
      <w:pPr>
        <w:jc w:val="both"/>
        <w:rPr>
          <w:b/>
        </w:rPr>
      </w:pPr>
    </w:p>
    <w:p w:rsidR="00EF54A2" w:rsidRDefault="00EF54A2" w:rsidP="00EF54A2">
      <w:pPr>
        <w:jc w:val="both"/>
        <w:rPr>
          <w:b/>
        </w:rPr>
      </w:pPr>
    </w:p>
    <w:p w:rsidR="00EF54A2" w:rsidRPr="00635CEC" w:rsidRDefault="00EF54A2" w:rsidP="00EF54A2">
      <w:pPr>
        <w:jc w:val="both"/>
        <w:rPr>
          <w:b/>
        </w:rPr>
      </w:pPr>
      <w:r w:rsidRPr="00635CEC">
        <w:rPr>
          <w:b/>
        </w:rPr>
        <w:t>IRODALOM</w:t>
      </w:r>
    </w:p>
    <w:p w:rsidR="00EF54A2" w:rsidRDefault="00EF54A2" w:rsidP="00EF54A2">
      <w:pPr>
        <w:pStyle w:val="Cmsor3"/>
        <w:jc w:val="both"/>
        <w:rPr>
          <w:u w:val="single"/>
        </w:rPr>
      </w:pPr>
      <w:r w:rsidRPr="00635CEC">
        <w:rPr>
          <w:u w:val="single"/>
        </w:rPr>
        <w:t>A 6. évfolyam témakörei irodalomból:</w:t>
      </w:r>
    </w:p>
    <w:p w:rsidR="00EF54A2" w:rsidRPr="00644678" w:rsidRDefault="00EF54A2" w:rsidP="00EF54A2"/>
    <w:p w:rsidR="00EF54A2" w:rsidRPr="00635CEC" w:rsidRDefault="00EF54A2" w:rsidP="00EF54A2">
      <w:pPr>
        <w:pStyle w:val="Lista"/>
        <w:spacing w:line="360" w:lineRule="auto"/>
        <w:rPr>
          <w:b/>
          <w:szCs w:val="24"/>
          <w:u w:val="single"/>
        </w:rPr>
      </w:pPr>
      <w:r w:rsidRPr="00F0001C">
        <w:rPr>
          <w:bCs/>
          <w:szCs w:val="24"/>
        </w:rPr>
        <w:t>Monda, rege, ballada</w:t>
      </w:r>
      <w:r>
        <w:rPr>
          <w:szCs w:val="24"/>
        </w:rPr>
        <w:t xml:space="preserve"> (8</w:t>
      </w:r>
      <w:r w:rsidRPr="00635CEC">
        <w:rPr>
          <w:szCs w:val="24"/>
        </w:rPr>
        <w:t xml:space="preserve"> óra)</w:t>
      </w:r>
      <w:r>
        <w:rPr>
          <w:szCs w:val="24"/>
        </w:rPr>
        <w:t xml:space="preserve">   </w:t>
      </w:r>
    </w:p>
    <w:p w:rsidR="00EF54A2" w:rsidRPr="00635CEC" w:rsidRDefault="00EF54A2" w:rsidP="00EF54A2">
      <w:pPr>
        <w:pStyle w:val="Lista"/>
        <w:spacing w:line="360" w:lineRule="auto"/>
        <w:rPr>
          <w:szCs w:val="24"/>
        </w:rPr>
      </w:pPr>
      <w:r w:rsidRPr="00F0001C">
        <w:rPr>
          <w:bCs/>
          <w:szCs w:val="24"/>
        </w:rPr>
        <w:t>Összehasonlítási gyakorlatok: mese, monda</w:t>
      </w:r>
      <w:r>
        <w:rPr>
          <w:szCs w:val="24"/>
        </w:rPr>
        <w:t xml:space="preserve"> (5</w:t>
      </w:r>
      <w:r w:rsidRPr="00635CEC">
        <w:rPr>
          <w:szCs w:val="24"/>
        </w:rPr>
        <w:t xml:space="preserve"> óra)</w:t>
      </w:r>
      <w:r>
        <w:rPr>
          <w:szCs w:val="24"/>
        </w:rPr>
        <w:t xml:space="preserve">   </w:t>
      </w:r>
    </w:p>
    <w:p w:rsidR="00EF54A2" w:rsidRPr="00635CEC" w:rsidRDefault="00EF54A2" w:rsidP="00EF54A2">
      <w:pPr>
        <w:pStyle w:val="Lista"/>
        <w:spacing w:line="360" w:lineRule="auto"/>
        <w:rPr>
          <w:szCs w:val="24"/>
        </w:rPr>
      </w:pPr>
      <w:r>
        <w:rPr>
          <w:szCs w:val="24"/>
        </w:rPr>
        <w:t>Arany János: Toldi (14</w:t>
      </w:r>
      <w:r w:rsidRPr="00635CEC">
        <w:rPr>
          <w:szCs w:val="24"/>
        </w:rPr>
        <w:t xml:space="preserve"> óra)</w:t>
      </w:r>
      <w:r>
        <w:rPr>
          <w:szCs w:val="24"/>
        </w:rPr>
        <w:t xml:space="preserve">  </w:t>
      </w:r>
    </w:p>
    <w:p w:rsidR="00EF54A2" w:rsidRPr="00635CEC" w:rsidRDefault="00EF54A2" w:rsidP="00EF54A2">
      <w:pPr>
        <w:pStyle w:val="Lista"/>
        <w:spacing w:line="360" w:lineRule="auto"/>
        <w:rPr>
          <w:szCs w:val="24"/>
        </w:rPr>
      </w:pPr>
      <w:r w:rsidRPr="00F0001C">
        <w:rPr>
          <w:bCs/>
          <w:szCs w:val="24"/>
        </w:rPr>
        <w:t xml:space="preserve">Tematikus-motivikus összevetési gyakorlatok a </w:t>
      </w:r>
      <w:r w:rsidRPr="00F0001C">
        <w:rPr>
          <w:bCs/>
          <w:i/>
          <w:szCs w:val="24"/>
        </w:rPr>
        <w:t>Toldi</w:t>
      </w:r>
      <w:r w:rsidRPr="00F0001C">
        <w:rPr>
          <w:bCs/>
          <w:szCs w:val="24"/>
        </w:rPr>
        <w:t xml:space="preserve"> kapcsán</w:t>
      </w:r>
      <w:r w:rsidRPr="00635CEC">
        <w:rPr>
          <w:szCs w:val="24"/>
        </w:rPr>
        <w:t xml:space="preserve"> </w:t>
      </w:r>
      <w:r>
        <w:rPr>
          <w:szCs w:val="24"/>
        </w:rPr>
        <w:t>(5</w:t>
      </w:r>
      <w:r w:rsidRPr="00635CEC">
        <w:rPr>
          <w:szCs w:val="24"/>
        </w:rPr>
        <w:t xml:space="preserve"> óra)</w:t>
      </w:r>
      <w:r>
        <w:rPr>
          <w:szCs w:val="24"/>
        </w:rPr>
        <w:t xml:space="preserve">  </w:t>
      </w:r>
    </w:p>
    <w:p w:rsidR="00EF54A2" w:rsidRDefault="00EF54A2" w:rsidP="00EF54A2">
      <w:pPr>
        <w:pStyle w:val="Lista"/>
        <w:spacing w:line="360" w:lineRule="auto"/>
        <w:rPr>
          <w:szCs w:val="24"/>
        </w:rPr>
      </w:pPr>
      <w:r w:rsidRPr="00635CEC">
        <w:rPr>
          <w:szCs w:val="24"/>
        </w:rPr>
        <w:t>Hős</w:t>
      </w:r>
      <w:r>
        <w:rPr>
          <w:szCs w:val="24"/>
        </w:rPr>
        <w:t>ök a történetmondás műfajában (10</w:t>
      </w:r>
      <w:r w:rsidRPr="00635CEC">
        <w:rPr>
          <w:szCs w:val="24"/>
        </w:rPr>
        <w:t xml:space="preserve"> óra)</w:t>
      </w:r>
      <w:r>
        <w:rPr>
          <w:szCs w:val="24"/>
        </w:rPr>
        <w:t xml:space="preserve">   </w:t>
      </w:r>
    </w:p>
    <w:p w:rsidR="00EF54A2" w:rsidRDefault="00EF54A2" w:rsidP="00EF54A2">
      <w:pPr>
        <w:pStyle w:val="Lista"/>
        <w:spacing w:line="360" w:lineRule="auto"/>
      </w:pPr>
      <w:r w:rsidRPr="00F0001C">
        <w:t>Regényhősök összehasonlítása</w:t>
      </w:r>
      <w:r>
        <w:t xml:space="preserve">  (6 óra)   </w:t>
      </w:r>
    </w:p>
    <w:p w:rsidR="00EF54A2" w:rsidRDefault="00EF54A2" w:rsidP="00EF54A2">
      <w:pPr>
        <w:pStyle w:val="Lista"/>
        <w:spacing w:line="360" w:lineRule="auto"/>
        <w:rPr>
          <w:bCs/>
          <w:szCs w:val="24"/>
        </w:rPr>
      </w:pPr>
      <w:r w:rsidRPr="00F0001C">
        <w:rPr>
          <w:bCs/>
          <w:szCs w:val="24"/>
        </w:rPr>
        <w:t>Képek és formák a költészetben</w:t>
      </w:r>
      <w:r>
        <w:rPr>
          <w:bCs/>
          <w:szCs w:val="24"/>
        </w:rPr>
        <w:t xml:space="preserve">   (14 óra)  </w:t>
      </w:r>
    </w:p>
    <w:p w:rsidR="00EF54A2" w:rsidRDefault="00EF54A2" w:rsidP="00EF54A2">
      <w:pPr>
        <w:pStyle w:val="Lista"/>
        <w:spacing w:line="360" w:lineRule="auto"/>
        <w:rPr>
          <w:bCs/>
          <w:szCs w:val="24"/>
        </w:rPr>
      </w:pPr>
      <w:r w:rsidRPr="00C638AB">
        <w:rPr>
          <w:bCs/>
          <w:szCs w:val="24"/>
        </w:rPr>
        <w:t>Az irodalmi művek szóbeli és írásbeli szövegműfajainak jellemzői</w:t>
      </w:r>
      <w:r>
        <w:rPr>
          <w:bCs/>
          <w:szCs w:val="24"/>
        </w:rPr>
        <w:t xml:space="preserve">  (7 óra)</w:t>
      </w:r>
    </w:p>
    <w:p w:rsidR="00EF54A2" w:rsidRDefault="00EF54A2" w:rsidP="00EF54A2">
      <w:pPr>
        <w:pStyle w:val="Lista"/>
        <w:spacing w:line="360" w:lineRule="auto"/>
        <w:rPr>
          <w:bCs/>
          <w:szCs w:val="24"/>
        </w:rPr>
      </w:pPr>
      <w:r w:rsidRPr="00C638AB">
        <w:rPr>
          <w:bCs/>
          <w:szCs w:val="24"/>
        </w:rPr>
        <w:t>Fogalomhasználat</w:t>
      </w:r>
      <w:r>
        <w:rPr>
          <w:bCs/>
          <w:szCs w:val="24"/>
        </w:rPr>
        <w:t xml:space="preserve">  (3 óra)  </w:t>
      </w:r>
    </w:p>
    <w:p w:rsidR="00EF54A2" w:rsidRPr="008742FC" w:rsidRDefault="00EF54A2" w:rsidP="008742FC">
      <w:pPr>
        <w:pStyle w:val="Lista"/>
        <w:spacing w:line="360" w:lineRule="auto"/>
        <w:rPr>
          <w:bCs/>
          <w:szCs w:val="24"/>
        </w:rPr>
      </w:pPr>
      <w:r>
        <w:rPr>
          <w:bCs/>
          <w:szCs w:val="24"/>
        </w:rPr>
        <w:t xml:space="preserve">  </w:t>
      </w:r>
    </w:p>
    <w:tbl>
      <w:tblPr>
        <w:tblW w:w="9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636"/>
        <w:gridCol w:w="4636"/>
      </w:tblGrid>
      <w:tr w:rsidR="00EF54A2" w:rsidRPr="00E748AF" w:rsidTr="00481C75">
        <w:trPr>
          <w:trHeight w:val="147"/>
        </w:trPr>
        <w:tc>
          <w:tcPr>
            <w:tcW w:w="4636" w:type="dxa"/>
          </w:tcPr>
          <w:p w:rsidR="00EF54A2" w:rsidRPr="00E748AF" w:rsidRDefault="00EF54A2" w:rsidP="00481C75">
            <w:pPr>
              <w:rPr>
                <w:b/>
              </w:rPr>
            </w:pPr>
            <w:r w:rsidRPr="00E748AF">
              <w:rPr>
                <w:b/>
              </w:rPr>
              <w:t>TÉMAKÖRÖK</w:t>
            </w:r>
          </w:p>
        </w:tc>
        <w:tc>
          <w:tcPr>
            <w:tcW w:w="4636" w:type="dxa"/>
          </w:tcPr>
          <w:p w:rsidR="00EF54A2" w:rsidRPr="00E748AF" w:rsidRDefault="00EF54A2" w:rsidP="00481C75">
            <w:pPr>
              <w:rPr>
                <w:b/>
              </w:rPr>
            </w:pPr>
            <w:r w:rsidRPr="00E748AF">
              <w:rPr>
                <w:b/>
              </w:rPr>
              <w:t>TARTALMAK</w:t>
            </w:r>
          </w:p>
        </w:tc>
      </w:tr>
      <w:tr w:rsidR="00EF54A2" w:rsidRPr="00E748AF" w:rsidTr="00481C75">
        <w:trPr>
          <w:trHeight w:val="147"/>
        </w:trPr>
        <w:tc>
          <w:tcPr>
            <w:tcW w:w="4636" w:type="dxa"/>
          </w:tcPr>
          <w:p w:rsidR="00675496" w:rsidRPr="00675496" w:rsidRDefault="00675496" w:rsidP="00675496">
            <w:pPr>
              <w:adjustRightInd w:val="0"/>
              <w:rPr>
                <w:rFonts w:eastAsiaTheme="minorHAnsi"/>
                <w:b/>
                <w:bCs/>
                <w:sz w:val="28"/>
                <w:szCs w:val="28"/>
                <w:lang w:eastAsia="en-US"/>
              </w:rPr>
            </w:pPr>
            <w:r w:rsidRPr="00675496">
              <w:rPr>
                <w:rFonts w:eastAsiaTheme="minorHAnsi"/>
                <w:b/>
                <w:bCs/>
                <w:sz w:val="28"/>
                <w:szCs w:val="28"/>
                <w:lang w:eastAsia="en-US"/>
              </w:rPr>
              <w:t xml:space="preserve">Előzetes tudás </w:t>
            </w:r>
          </w:p>
          <w:p w:rsidR="00675496" w:rsidRPr="00675496" w:rsidRDefault="00675496" w:rsidP="00675496">
            <w:pPr>
              <w:adjustRightInd w:val="0"/>
              <w:rPr>
                <w:rFonts w:eastAsiaTheme="minorHAnsi"/>
                <w:lang w:eastAsia="en-US"/>
              </w:rPr>
            </w:pPr>
            <w:r w:rsidRPr="00675496">
              <w:rPr>
                <w:rFonts w:eastAsiaTheme="minorHAnsi"/>
                <w:lang w:eastAsia="en-US"/>
              </w:rPr>
              <w:t>A teremt</w:t>
            </w:r>
            <w:r>
              <w:rPr>
                <w:rFonts w:eastAsiaTheme="minorHAnsi"/>
                <w:lang w:eastAsia="en-US"/>
              </w:rPr>
              <w:t xml:space="preserve">és, eredet motívuma, a régióhoz </w:t>
            </w:r>
            <w:r w:rsidRPr="00675496">
              <w:rPr>
                <w:rFonts w:eastAsiaTheme="minorHAnsi"/>
                <w:lang w:eastAsia="en-US"/>
              </w:rPr>
              <w:t>kötődő irodalmi emlékek.</w:t>
            </w:r>
          </w:p>
          <w:p w:rsidR="00675496" w:rsidRPr="00675496" w:rsidRDefault="00675496" w:rsidP="00675496">
            <w:pPr>
              <w:adjustRightInd w:val="0"/>
              <w:rPr>
                <w:rFonts w:eastAsiaTheme="minorHAnsi"/>
                <w:b/>
                <w:bCs/>
                <w:sz w:val="28"/>
                <w:szCs w:val="28"/>
                <w:lang w:eastAsia="en-US"/>
              </w:rPr>
            </w:pPr>
            <w:r w:rsidRPr="00675496">
              <w:rPr>
                <w:rFonts w:eastAsiaTheme="minorHAnsi"/>
                <w:b/>
                <w:bCs/>
                <w:sz w:val="28"/>
                <w:szCs w:val="28"/>
                <w:lang w:eastAsia="en-US"/>
              </w:rPr>
              <w:t>A tematikai egység nevelési-fejlesztési céljai</w:t>
            </w:r>
          </w:p>
          <w:p w:rsidR="00675496" w:rsidRPr="00675496" w:rsidRDefault="00675496" w:rsidP="00675496">
            <w:pPr>
              <w:adjustRightInd w:val="0"/>
              <w:rPr>
                <w:rFonts w:eastAsiaTheme="minorHAnsi"/>
                <w:lang w:eastAsia="en-US"/>
              </w:rPr>
            </w:pPr>
            <w:r w:rsidRPr="00675496">
              <w:rPr>
                <w:rFonts w:eastAsiaTheme="minorHAnsi"/>
                <w:lang w:eastAsia="en-US"/>
              </w:rPr>
              <w:t>A mondák, regék, balladák megismerése révén a nemzeti</w:t>
            </w:r>
            <w:r>
              <w:rPr>
                <w:rFonts w:eastAsiaTheme="minorHAnsi"/>
                <w:lang w:eastAsia="en-US"/>
              </w:rPr>
              <w:t xml:space="preserve"> </w:t>
            </w:r>
            <w:r w:rsidRPr="00675496">
              <w:rPr>
                <w:rFonts w:eastAsiaTheme="minorHAnsi"/>
                <w:lang w:eastAsia="en-US"/>
              </w:rPr>
              <w:t>hagyományok, nemzeti kultúra és öntudat, hazaszeretet fogalmainak</w:t>
            </w:r>
          </w:p>
          <w:p w:rsidR="00675496" w:rsidRPr="00675496" w:rsidRDefault="00675496" w:rsidP="00675496">
            <w:pPr>
              <w:adjustRightInd w:val="0"/>
              <w:rPr>
                <w:rFonts w:eastAsiaTheme="minorHAnsi"/>
                <w:lang w:eastAsia="en-US"/>
              </w:rPr>
            </w:pPr>
            <w:r w:rsidRPr="00675496">
              <w:rPr>
                <w:rFonts w:eastAsiaTheme="minorHAnsi"/>
                <w:lang w:eastAsia="en-US"/>
              </w:rPr>
              <w:t>megértése, fejlesztése. Annak belátása, hogy e műfajok alkalmasak</w:t>
            </w:r>
            <w:r>
              <w:rPr>
                <w:rFonts w:eastAsiaTheme="minorHAnsi"/>
                <w:lang w:eastAsia="en-US"/>
              </w:rPr>
              <w:t xml:space="preserve"> </w:t>
            </w:r>
            <w:r w:rsidRPr="00675496">
              <w:rPr>
                <w:rFonts w:eastAsiaTheme="minorHAnsi"/>
                <w:lang w:eastAsia="en-US"/>
              </w:rPr>
              <w:t>arra, hogy a nemzetek megfogalmazzák önmaguk számára</w:t>
            </w:r>
            <w:r>
              <w:rPr>
                <w:rFonts w:eastAsiaTheme="minorHAnsi"/>
                <w:lang w:eastAsia="en-US"/>
              </w:rPr>
              <w:t xml:space="preserve"> </w:t>
            </w:r>
            <w:r w:rsidRPr="00675496">
              <w:rPr>
                <w:rFonts w:eastAsiaTheme="minorHAnsi"/>
                <w:lang w:eastAsia="en-US"/>
              </w:rPr>
              <w:t>hagyományaik egy-egy részletét.</w:t>
            </w:r>
          </w:p>
          <w:p w:rsidR="00675496" w:rsidRPr="00675496" w:rsidRDefault="00675496" w:rsidP="00481C75">
            <w:pPr>
              <w:rPr>
                <w:bCs/>
              </w:rPr>
            </w:pPr>
          </w:p>
          <w:p w:rsidR="00675496" w:rsidRDefault="00675496" w:rsidP="00481C75">
            <w:pPr>
              <w:rPr>
                <w:bCs/>
              </w:rPr>
            </w:pPr>
          </w:p>
          <w:p w:rsidR="00EF54A2" w:rsidRPr="00675496" w:rsidRDefault="00EF54A2" w:rsidP="00481C75">
            <w:pPr>
              <w:rPr>
                <w:b/>
                <w:u w:val="single"/>
              </w:rPr>
            </w:pPr>
            <w:r w:rsidRPr="00675496">
              <w:rPr>
                <w:b/>
                <w:bCs/>
                <w:u w:val="single"/>
              </w:rPr>
              <w:t>Monda, rege, ballada</w:t>
            </w:r>
          </w:p>
        </w:tc>
        <w:tc>
          <w:tcPr>
            <w:tcW w:w="4636" w:type="dxa"/>
          </w:tcPr>
          <w:p w:rsidR="00675496" w:rsidRDefault="00675496" w:rsidP="00E04D9A">
            <w:pPr>
              <w:rPr>
                <w:bCs/>
              </w:rPr>
            </w:pPr>
          </w:p>
          <w:p w:rsidR="00675496" w:rsidRDefault="00675496" w:rsidP="00E04D9A">
            <w:pPr>
              <w:rPr>
                <w:bCs/>
              </w:rPr>
            </w:pPr>
          </w:p>
          <w:p w:rsidR="00675496" w:rsidRDefault="00675496" w:rsidP="00E04D9A">
            <w:pPr>
              <w:rPr>
                <w:bCs/>
              </w:rPr>
            </w:pPr>
          </w:p>
          <w:p w:rsidR="00675496" w:rsidRDefault="00675496" w:rsidP="00E04D9A">
            <w:pPr>
              <w:rPr>
                <w:bCs/>
              </w:rPr>
            </w:pPr>
          </w:p>
          <w:p w:rsidR="00675496" w:rsidRDefault="00675496" w:rsidP="00E04D9A">
            <w:pPr>
              <w:rPr>
                <w:bCs/>
              </w:rPr>
            </w:pPr>
          </w:p>
          <w:p w:rsidR="00675496" w:rsidRDefault="00675496" w:rsidP="00E04D9A">
            <w:pPr>
              <w:rPr>
                <w:bCs/>
              </w:rPr>
            </w:pPr>
          </w:p>
          <w:p w:rsidR="00675496" w:rsidRDefault="00675496" w:rsidP="00E04D9A">
            <w:pPr>
              <w:rPr>
                <w:bCs/>
              </w:rPr>
            </w:pPr>
          </w:p>
          <w:p w:rsidR="00675496" w:rsidRDefault="00675496" w:rsidP="00E04D9A">
            <w:pPr>
              <w:rPr>
                <w:bCs/>
              </w:rPr>
            </w:pPr>
          </w:p>
          <w:p w:rsidR="00675496" w:rsidRDefault="00675496" w:rsidP="00E04D9A">
            <w:pPr>
              <w:rPr>
                <w:bCs/>
              </w:rPr>
            </w:pPr>
          </w:p>
          <w:p w:rsidR="00675496" w:rsidRDefault="00675496" w:rsidP="00E04D9A">
            <w:pPr>
              <w:rPr>
                <w:bCs/>
              </w:rPr>
            </w:pPr>
          </w:p>
          <w:p w:rsidR="00675496" w:rsidRDefault="00675496" w:rsidP="00E04D9A">
            <w:pPr>
              <w:rPr>
                <w:bCs/>
              </w:rPr>
            </w:pPr>
          </w:p>
          <w:p w:rsidR="00675496" w:rsidRDefault="00675496" w:rsidP="00E04D9A">
            <w:pPr>
              <w:rPr>
                <w:bCs/>
              </w:rPr>
            </w:pPr>
          </w:p>
          <w:p w:rsidR="00675496" w:rsidRDefault="00675496" w:rsidP="00E04D9A">
            <w:pPr>
              <w:rPr>
                <w:bCs/>
              </w:rPr>
            </w:pPr>
          </w:p>
          <w:p w:rsidR="00675496" w:rsidRDefault="00675496" w:rsidP="00E04D9A">
            <w:pPr>
              <w:rPr>
                <w:bCs/>
              </w:rPr>
            </w:pPr>
          </w:p>
          <w:p w:rsidR="00EF54A2" w:rsidRDefault="00EF54A2" w:rsidP="00E04D9A">
            <w:pPr>
              <w:rPr>
                <w:bCs/>
                <w:i/>
              </w:rPr>
            </w:pPr>
            <w:r w:rsidRPr="00A86CEE">
              <w:rPr>
                <w:bCs/>
              </w:rPr>
              <w:t xml:space="preserve">Két-három magyar történeti monda, köztük népmonda, egy népballada és műballadaként </w:t>
            </w:r>
            <w:r w:rsidRPr="00A86CEE">
              <w:rPr>
                <w:bCs/>
                <w:i/>
              </w:rPr>
              <w:t>A walesi bárdok</w:t>
            </w:r>
            <w:r w:rsidRPr="00A86CEE">
              <w:rPr>
                <w:bCs/>
              </w:rPr>
              <w:t xml:space="preserve"> és még egy Arany-ballada. Vörösmarty Mihály: </w:t>
            </w:r>
            <w:r w:rsidRPr="00A86CEE">
              <w:rPr>
                <w:bCs/>
                <w:i/>
              </w:rPr>
              <w:t>Szép Ilonka</w:t>
            </w:r>
            <w:r w:rsidRPr="00A86CEE">
              <w:rPr>
                <w:bCs/>
              </w:rPr>
              <w:t xml:space="preserve">, Arany János: </w:t>
            </w:r>
            <w:r w:rsidRPr="00A86CEE">
              <w:rPr>
                <w:bCs/>
                <w:i/>
              </w:rPr>
              <w:t>Rege a csodaszarvasról.</w:t>
            </w:r>
          </w:p>
          <w:p w:rsidR="00675496" w:rsidRDefault="00675496" w:rsidP="00E04D9A">
            <w:pPr>
              <w:rPr>
                <w:bCs/>
                <w:i/>
              </w:rPr>
            </w:pPr>
          </w:p>
          <w:p w:rsidR="004B2667" w:rsidRPr="004B2667" w:rsidRDefault="004B2667" w:rsidP="00E04D9A">
            <w:pPr>
              <w:rPr>
                <w:b/>
                <w:bCs/>
                <w:sz w:val="28"/>
                <w:szCs w:val="28"/>
              </w:rPr>
            </w:pPr>
            <w:r w:rsidRPr="004B2667">
              <w:rPr>
                <w:b/>
                <w:bCs/>
                <w:sz w:val="28"/>
                <w:szCs w:val="28"/>
              </w:rPr>
              <w:t>Fejlesztési követelmények:</w:t>
            </w:r>
          </w:p>
          <w:p w:rsidR="004B2667" w:rsidRPr="004B2667" w:rsidRDefault="004B2667" w:rsidP="00E04D9A">
            <w:pPr>
              <w:adjustRightInd w:val="0"/>
              <w:rPr>
                <w:rFonts w:eastAsiaTheme="minorHAnsi"/>
                <w:lang w:eastAsia="en-US"/>
              </w:rPr>
            </w:pPr>
            <w:r w:rsidRPr="004B2667">
              <w:rPr>
                <w:rFonts w:eastAsiaTheme="minorHAnsi"/>
                <w:lang w:eastAsia="en-US"/>
              </w:rPr>
              <w:t>Fejlődő vitakultúrával részvétel</w:t>
            </w:r>
            <w:r>
              <w:rPr>
                <w:rFonts w:eastAsiaTheme="minorHAnsi"/>
                <w:lang w:eastAsia="en-US"/>
              </w:rPr>
              <w:t xml:space="preserve"> </w:t>
            </w:r>
            <w:r w:rsidRPr="004B2667">
              <w:rPr>
                <w:rFonts w:eastAsiaTheme="minorHAnsi"/>
                <w:lang w:eastAsia="en-US"/>
              </w:rPr>
              <w:t>különféle beszélgetésekben a</w:t>
            </w:r>
            <w:r>
              <w:rPr>
                <w:rFonts w:eastAsiaTheme="minorHAnsi"/>
                <w:lang w:eastAsia="en-US"/>
              </w:rPr>
              <w:t xml:space="preserve"> </w:t>
            </w:r>
            <w:r w:rsidRPr="004B2667">
              <w:rPr>
                <w:rFonts w:eastAsiaTheme="minorHAnsi"/>
                <w:lang w:eastAsia="en-US"/>
              </w:rPr>
              <w:t>nemzeti hagyományok, nemzeti</w:t>
            </w:r>
            <w:r>
              <w:rPr>
                <w:rFonts w:eastAsiaTheme="minorHAnsi"/>
                <w:lang w:eastAsia="en-US"/>
              </w:rPr>
              <w:t xml:space="preserve"> </w:t>
            </w:r>
            <w:r w:rsidRPr="004B2667">
              <w:rPr>
                <w:rFonts w:eastAsiaTheme="minorHAnsi"/>
                <w:lang w:eastAsia="en-US"/>
              </w:rPr>
              <w:t>kultúra és öntudat, hazaszeretet és</w:t>
            </w:r>
          </w:p>
          <w:p w:rsidR="004B2667" w:rsidRPr="004B2667" w:rsidRDefault="004B2667" w:rsidP="00E04D9A">
            <w:pPr>
              <w:adjustRightInd w:val="0"/>
              <w:rPr>
                <w:rFonts w:eastAsiaTheme="minorHAnsi"/>
                <w:lang w:eastAsia="en-US"/>
              </w:rPr>
            </w:pPr>
            <w:r w:rsidRPr="004B2667">
              <w:rPr>
                <w:rFonts w:eastAsiaTheme="minorHAnsi"/>
                <w:lang w:eastAsia="en-US"/>
              </w:rPr>
              <w:t>európaiság témájában.</w:t>
            </w:r>
          </w:p>
          <w:p w:rsidR="004B2667" w:rsidRPr="004B2667" w:rsidRDefault="004B2667" w:rsidP="00E04D9A">
            <w:pPr>
              <w:adjustRightInd w:val="0"/>
              <w:rPr>
                <w:rFonts w:eastAsiaTheme="minorHAnsi"/>
                <w:lang w:eastAsia="en-US"/>
              </w:rPr>
            </w:pPr>
            <w:r w:rsidRPr="004B2667">
              <w:rPr>
                <w:rFonts w:eastAsiaTheme="minorHAnsi"/>
                <w:lang w:eastAsia="en-US"/>
              </w:rPr>
              <w:t>Gyakorlatok az érvelési kultúra</w:t>
            </w:r>
            <w:r>
              <w:rPr>
                <w:rFonts w:eastAsiaTheme="minorHAnsi"/>
                <w:lang w:eastAsia="en-US"/>
              </w:rPr>
              <w:t xml:space="preserve"> </w:t>
            </w:r>
            <w:r w:rsidRPr="004B2667">
              <w:rPr>
                <w:rFonts w:eastAsiaTheme="minorHAnsi"/>
                <w:lang w:eastAsia="en-US"/>
              </w:rPr>
              <w:t>sokágúvá fejlesztésére.</w:t>
            </w:r>
          </w:p>
          <w:p w:rsidR="004B2667" w:rsidRPr="004B2667" w:rsidRDefault="004B2667" w:rsidP="00E04D9A">
            <w:pPr>
              <w:adjustRightInd w:val="0"/>
              <w:rPr>
                <w:rFonts w:eastAsiaTheme="minorHAnsi"/>
                <w:lang w:eastAsia="en-US"/>
              </w:rPr>
            </w:pPr>
            <w:r w:rsidRPr="004B2667">
              <w:rPr>
                <w:rFonts w:eastAsiaTheme="minorHAnsi"/>
                <w:lang w:eastAsia="en-US"/>
              </w:rPr>
              <w:t>A mondákban szereplő, hasonló</w:t>
            </w:r>
            <w:r>
              <w:rPr>
                <w:rFonts w:eastAsiaTheme="minorHAnsi"/>
                <w:lang w:eastAsia="en-US"/>
              </w:rPr>
              <w:t xml:space="preserve"> </w:t>
            </w:r>
            <w:r w:rsidRPr="004B2667">
              <w:rPr>
                <w:rFonts w:eastAsiaTheme="minorHAnsi"/>
                <w:lang w:eastAsia="en-US"/>
              </w:rPr>
              <w:t>motívumok megfigyelése és</w:t>
            </w:r>
            <w:r>
              <w:rPr>
                <w:rFonts w:eastAsiaTheme="minorHAnsi"/>
                <w:lang w:eastAsia="en-US"/>
              </w:rPr>
              <w:t xml:space="preserve"> </w:t>
            </w:r>
            <w:r w:rsidRPr="004B2667">
              <w:rPr>
                <w:rFonts w:eastAsiaTheme="minorHAnsi"/>
                <w:lang w:eastAsia="en-US"/>
              </w:rPr>
              <w:t>összevetése.</w:t>
            </w:r>
          </w:p>
          <w:p w:rsidR="004B2667" w:rsidRPr="004B2667" w:rsidRDefault="004B2667" w:rsidP="00E04D9A">
            <w:pPr>
              <w:adjustRightInd w:val="0"/>
              <w:rPr>
                <w:rFonts w:eastAsiaTheme="minorHAnsi"/>
                <w:lang w:eastAsia="en-US"/>
              </w:rPr>
            </w:pPr>
            <w:r w:rsidRPr="004B2667">
              <w:rPr>
                <w:rFonts w:eastAsiaTheme="minorHAnsi"/>
                <w:lang w:eastAsia="en-US"/>
              </w:rPr>
              <w:t>Az érvek csoportosítása és</w:t>
            </w:r>
            <w:r>
              <w:rPr>
                <w:rFonts w:eastAsiaTheme="minorHAnsi"/>
                <w:lang w:eastAsia="en-US"/>
              </w:rPr>
              <w:t xml:space="preserve"> </w:t>
            </w:r>
            <w:r w:rsidRPr="004B2667">
              <w:rPr>
                <w:rFonts w:eastAsiaTheme="minorHAnsi"/>
                <w:lang w:eastAsia="en-US"/>
              </w:rPr>
              <w:t>szembeállítása.</w:t>
            </w:r>
          </w:p>
          <w:p w:rsidR="004B2667" w:rsidRPr="004B2667" w:rsidRDefault="004B2667" w:rsidP="00E04D9A">
            <w:pPr>
              <w:adjustRightInd w:val="0"/>
              <w:rPr>
                <w:rFonts w:eastAsiaTheme="minorHAnsi"/>
                <w:lang w:eastAsia="en-US"/>
              </w:rPr>
            </w:pPr>
            <w:r w:rsidRPr="004B2667">
              <w:rPr>
                <w:rFonts w:eastAsiaTheme="minorHAnsi"/>
                <w:lang w:eastAsia="en-US"/>
              </w:rPr>
              <w:t>A témával adekvát területekről</w:t>
            </w:r>
            <w:r>
              <w:rPr>
                <w:rFonts w:eastAsiaTheme="minorHAnsi"/>
                <w:lang w:eastAsia="en-US"/>
              </w:rPr>
              <w:t xml:space="preserve"> </w:t>
            </w:r>
            <w:r w:rsidRPr="004B2667">
              <w:rPr>
                <w:rFonts w:eastAsiaTheme="minorHAnsi"/>
                <w:lang w:eastAsia="en-US"/>
              </w:rPr>
              <w:t>indokok, magyarázatok,</w:t>
            </w:r>
            <w:r>
              <w:rPr>
                <w:rFonts w:eastAsiaTheme="minorHAnsi"/>
                <w:lang w:eastAsia="en-US"/>
              </w:rPr>
              <w:t xml:space="preserve"> </w:t>
            </w:r>
            <w:r w:rsidRPr="004B2667">
              <w:rPr>
                <w:rFonts w:eastAsiaTheme="minorHAnsi"/>
                <w:lang w:eastAsia="en-US"/>
              </w:rPr>
              <w:t>bizonyítékok keresése.</w:t>
            </w:r>
          </w:p>
          <w:p w:rsidR="004B2667" w:rsidRPr="004B2667" w:rsidRDefault="004B2667" w:rsidP="00E04D9A">
            <w:pPr>
              <w:adjustRightInd w:val="0"/>
              <w:rPr>
                <w:rFonts w:eastAsiaTheme="minorHAnsi"/>
                <w:lang w:eastAsia="en-US"/>
              </w:rPr>
            </w:pPr>
            <w:r w:rsidRPr="004B2667">
              <w:rPr>
                <w:rFonts w:eastAsiaTheme="minorHAnsi"/>
                <w:lang w:eastAsia="en-US"/>
              </w:rPr>
              <w:t>Arany János egy balladájának és</w:t>
            </w:r>
            <w:r>
              <w:rPr>
                <w:rFonts w:eastAsiaTheme="minorHAnsi"/>
                <w:lang w:eastAsia="en-US"/>
              </w:rPr>
              <w:t xml:space="preserve"> </w:t>
            </w:r>
            <w:r w:rsidRPr="004B2667">
              <w:rPr>
                <w:rFonts w:eastAsiaTheme="minorHAnsi"/>
                <w:lang w:eastAsia="en-US"/>
              </w:rPr>
              <w:t>egy népballada részletének</w:t>
            </w:r>
            <w:r>
              <w:rPr>
                <w:rFonts w:eastAsiaTheme="minorHAnsi"/>
                <w:lang w:eastAsia="en-US"/>
              </w:rPr>
              <w:t xml:space="preserve"> </w:t>
            </w:r>
            <w:r w:rsidRPr="004B2667">
              <w:rPr>
                <w:rFonts w:eastAsiaTheme="minorHAnsi"/>
                <w:lang w:eastAsia="en-US"/>
              </w:rPr>
              <w:t>szöveghű felidézése.</w:t>
            </w:r>
          </w:p>
          <w:p w:rsidR="008742FC" w:rsidRDefault="008742FC" w:rsidP="00E04D9A">
            <w:pPr>
              <w:rPr>
                <w:b/>
                <w:bCs/>
                <w:sz w:val="28"/>
                <w:szCs w:val="28"/>
              </w:rPr>
            </w:pPr>
          </w:p>
          <w:p w:rsidR="00675496" w:rsidRPr="00FE6A55" w:rsidRDefault="00675496" w:rsidP="00E04D9A">
            <w:pPr>
              <w:rPr>
                <w:b/>
                <w:bCs/>
                <w:sz w:val="28"/>
                <w:szCs w:val="28"/>
              </w:rPr>
            </w:pPr>
            <w:r w:rsidRPr="00FE6A55">
              <w:rPr>
                <w:b/>
                <w:bCs/>
                <w:sz w:val="28"/>
                <w:szCs w:val="28"/>
              </w:rPr>
              <w:t>Kapcsolódási pontok</w:t>
            </w:r>
            <w:r w:rsidR="00FE6A55" w:rsidRPr="00FE6A55">
              <w:rPr>
                <w:b/>
                <w:bCs/>
                <w:sz w:val="28"/>
                <w:szCs w:val="28"/>
              </w:rPr>
              <w:t>:</w:t>
            </w:r>
          </w:p>
          <w:p w:rsidR="00FE6A55" w:rsidRPr="00FE6A55" w:rsidRDefault="00FE6A55" w:rsidP="00E04D9A">
            <w:pPr>
              <w:adjustRightInd w:val="0"/>
              <w:rPr>
                <w:rFonts w:eastAsiaTheme="minorHAnsi"/>
                <w:i/>
                <w:iCs/>
                <w:lang w:eastAsia="en-US"/>
              </w:rPr>
            </w:pPr>
            <w:r w:rsidRPr="00FE6A55">
              <w:rPr>
                <w:rFonts w:eastAsiaTheme="minorHAnsi"/>
                <w:i/>
                <w:iCs/>
                <w:lang w:eastAsia="en-US"/>
              </w:rPr>
              <w:t>Történelem,</w:t>
            </w:r>
            <w:r>
              <w:rPr>
                <w:rFonts w:eastAsiaTheme="minorHAnsi"/>
                <w:i/>
                <w:iCs/>
                <w:lang w:eastAsia="en-US"/>
              </w:rPr>
              <w:t xml:space="preserve"> </w:t>
            </w:r>
            <w:r w:rsidRPr="00FE6A55">
              <w:rPr>
                <w:rFonts w:eastAsiaTheme="minorHAnsi"/>
                <w:i/>
                <w:iCs/>
                <w:lang w:eastAsia="en-US"/>
              </w:rPr>
              <w:t>társadalmi és</w:t>
            </w:r>
            <w:r>
              <w:rPr>
                <w:rFonts w:eastAsiaTheme="minorHAnsi"/>
                <w:i/>
                <w:iCs/>
                <w:lang w:eastAsia="en-US"/>
              </w:rPr>
              <w:t xml:space="preserve"> </w:t>
            </w:r>
            <w:r w:rsidRPr="00FE6A55">
              <w:rPr>
                <w:rFonts w:eastAsiaTheme="minorHAnsi"/>
                <w:i/>
                <w:iCs/>
                <w:lang w:eastAsia="en-US"/>
              </w:rPr>
              <w:t>állampolgári</w:t>
            </w:r>
            <w:r>
              <w:rPr>
                <w:rFonts w:eastAsiaTheme="minorHAnsi"/>
                <w:i/>
                <w:iCs/>
                <w:lang w:eastAsia="en-US"/>
              </w:rPr>
              <w:t xml:space="preserve"> </w:t>
            </w:r>
            <w:r w:rsidRPr="00FE6A55">
              <w:rPr>
                <w:rFonts w:eastAsiaTheme="minorHAnsi"/>
                <w:i/>
                <w:iCs/>
                <w:lang w:eastAsia="en-US"/>
              </w:rPr>
              <w:t>ismeretek:</w:t>
            </w:r>
          </w:p>
          <w:p w:rsidR="00FE6A55" w:rsidRPr="00FE6A55" w:rsidRDefault="00FE6A55" w:rsidP="00E04D9A">
            <w:pPr>
              <w:adjustRightInd w:val="0"/>
              <w:rPr>
                <w:rFonts w:eastAsiaTheme="minorHAnsi"/>
                <w:lang w:eastAsia="en-US"/>
              </w:rPr>
            </w:pPr>
            <w:r w:rsidRPr="00FE6A55">
              <w:rPr>
                <w:rFonts w:eastAsiaTheme="minorHAnsi"/>
                <w:lang w:eastAsia="en-US"/>
              </w:rPr>
              <w:t>a magyar nép eredete</w:t>
            </w:r>
            <w:r>
              <w:rPr>
                <w:rFonts w:eastAsiaTheme="minorHAnsi"/>
                <w:lang w:eastAsia="en-US"/>
              </w:rPr>
              <w:t xml:space="preserve"> </w:t>
            </w:r>
            <w:r w:rsidRPr="00FE6A55">
              <w:rPr>
                <w:rFonts w:eastAsiaTheme="minorHAnsi"/>
                <w:lang w:eastAsia="en-US"/>
              </w:rPr>
              <w:t>és vándorlása.</w:t>
            </w:r>
          </w:p>
          <w:p w:rsidR="00FE6A55" w:rsidRPr="00FE6A55" w:rsidRDefault="00FE6A55" w:rsidP="00E04D9A">
            <w:pPr>
              <w:adjustRightInd w:val="0"/>
              <w:rPr>
                <w:rFonts w:eastAsiaTheme="minorHAnsi"/>
                <w:lang w:eastAsia="en-US"/>
              </w:rPr>
            </w:pPr>
            <w:r w:rsidRPr="00FE6A55">
              <w:rPr>
                <w:rFonts w:eastAsiaTheme="minorHAnsi"/>
                <w:i/>
                <w:iCs/>
                <w:lang w:eastAsia="en-US"/>
              </w:rPr>
              <w:t>Vizuális kultúra</w:t>
            </w:r>
            <w:r w:rsidRPr="00FE6A55">
              <w:rPr>
                <w:rFonts w:eastAsiaTheme="minorHAnsi"/>
                <w:lang w:eastAsia="en-US"/>
              </w:rPr>
              <w:t>:</w:t>
            </w:r>
          </w:p>
          <w:p w:rsidR="00FE6A55" w:rsidRPr="00FE6A55" w:rsidRDefault="00FE6A55" w:rsidP="00E04D9A">
            <w:pPr>
              <w:adjustRightInd w:val="0"/>
              <w:rPr>
                <w:rFonts w:eastAsiaTheme="minorHAnsi"/>
                <w:lang w:eastAsia="en-US"/>
              </w:rPr>
            </w:pPr>
            <w:r w:rsidRPr="00FE6A55">
              <w:rPr>
                <w:rFonts w:eastAsiaTheme="minorHAnsi"/>
                <w:lang w:eastAsia="en-US"/>
              </w:rPr>
              <w:t>a honfoglaláskori</w:t>
            </w:r>
            <w:r>
              <w:rPr>
                <w:rFonts w:eastAsiaTheme="minorHAnsi"/>
                <w:lang w:eastAsia="en-US"/>
              </w:rPr>
              <w:t xml:space="preserve"> </w:t>
            </w:r>
            <w:r w:rsidRPr="00FE6A55">
              <w:rPr>
                <w:rFonts w:eastAsiaTheme="minorHAnsi"/>
                <w:lang w:eastAsia="en-US"/>
              </w:rPr>
              <w:t>művészet.</w:t>
            </w:r>
          </w:p>
          <w:p w:rsidR="00FE6A55" w:rsidRPr="00FE6A55" w:rsidRDefault="00FE6A55" w:rsidP="00E04D9A">
            <w:pPr>
              <w:adjustRightInd w:val="0"/>
              <w:rPr>
                <w:rFonts w:eastAsiaTheme="minorHAnsi"/>
                <w:i/>
                <w:iCs/>
                <w:lang w:eastAsia="en-US"/>
              </w:rPr>
            </w:pPr>
            <w:r w:rsidRPr="00FE6A55">
              <w:rPr>
                <w:rFonts w:eastAsiaTheme="minorHAnsi"/>
                <w:i/>
                <w:iCs/>
                <w:lang w:eastAsia="en-US"/>
              </w:rPr>
              <w:t>Természetismeret:</w:t>
            </w:r>
          </w:p>
          <w:p w:rsidR="00FE6A55" w:rsidRPr="00FE6A55" w:rsidRDefault="00FE6A55" w:rsidP="00E04D9A">
            <w:pPr>
              <w:adjustRightInd w:val="0"/>
              <w:rPr>
                <w:rFonts w:eastAsiaTheme="minorHAnsi"/>
                <w:lang w:eastAsia="en-US"/>
              </w:rPr>
            </w:pPr>
            <w:r w:rsidRPr="00FE6A55">
              <w:rPr>
                <w:rFonts w:eastAsiaTheme="minorHAnsi"/>
                <w:lang w:eastAsia="en-US"/>
              </w:rPr>
              <w:t>ember és természet</w:t>
            </w:r>
            <w:r>
              <w:rPr>
                <w:rFonts w:eastAsiaTheme="minorHAnsi"/>
                <w:lang w:eastAsia="en-US"/>
              </w:rPr>
              <w:t xml:space="preserve"> </w:t>
            </w:r>
            <w:r w:rsidRPr="00FE6A55">
              <w:rPr>
                <w:rFonts w:eastAsiaTheme="minorHAnsi"/>
                <w:lang w:eastAsia="en-US"/>
              </w:rPr>
              <w:t>kölcsönhatása.</w:t>
            </w:r>
          </w:p>
        </w:tc>
      </w:tr>
      <w:tr w:rsidR="00EF54A2" w:rsidRPr="00E748AF" w:rsidTr="00481C75">
        <w:trPr>
          <w:trHeight w:val="147"/>
        </w:trPr>
        <w:tc>
          <w:tcPr>
            <w:tcW w:w="4636" w:type="dxa"/>
          </w:tcPr>
          <w:p w:rsidR="00301836" w:rsidRPr="00301836" w:rsidRDefault="00301836" w:rsidP="00301836">
            <w:pPr>
              <w:adjustRightInd w:val="0"/>
              <w:rPr>
                <w:rFonts w:eastAsiaTheme="minorHAnsi"/>
                <w:b/>
                <w:bCs/>
                <w:sz w:val="28"/>
                <w:szCs w:val="28"/>
                <w:lang w:eastAsia="en-US"/>
              </w:rPr>
            </w:pPr>
            <w:r w:rsidRPr="00301836">
              <w:rPr>
                <w:rFonts w:eastAsiaTheme="minorHAnsi"/>
                <w:b/>
                <w:bCs/>
                <w:sz w:val="28"/>
                <w:szCs w:val="28"/>
                <w:lang w:eastAsia="en-US"/>
              </w:rPr>
              <w:t xml:space="preserve">Előzetes tudás </w:t>
            </w:r>
          </w:p>
          <w:p w:rsidR="00301836" w:rsidRDefault="00301836" w:rsidP="00301836">
            <w:pPr>
              <w:adjustRightInd w:val="0"/>
              <w:rPr>
                <w:rFonts w:eastAsiaTheme="minorHAnsi"/>
                <w:lang w:eastAsia="en-US"/>
              </w:rPr>
            </w:pPr>
            <w:r w:rsidRPr="00301836">
              <w:rPr>
                <w:rFonts w:eastAsiaTheme="minorHAnsi"/>
                <w:lang w:eastAsia="en-US"/>
              </w:rPr>
              <w:t>Mesék, mondák.</w:t>
            </w:r>
          </w:p>
          <w:p w:rsidR="00301836" w:rsidRPr="00301836" w:rsidRDefault="00301836" w:rsidP="00301836">
            <w:pPr>
              <w:adjustRightInd w:val="0"/>
              <w:rPr>
                <w:rFonts w:eastAsiaTheme="minorHAnsi"/>
                <w:lang w:eastAsia="en-US"/>
              </w:rPr>
            </w:pPr>
          </w:p>
          <w:p w:rsidR="00301836" w:rsidRPr="00301836" w:rsidRDefault="00301836" w:rsidP="00301836">
            <w:pPr>
              <w:adjustRightInd w:val="0"/>
              <w:rPr>
                <w:rFonts w:eastAsiaTheme="minorHAnsi"/>
                <w:b/>
                <w:bCs/>
                <w:sz w:val="28"/>
                <w:szCs w:val="28"/>
                <w:lang w:eastAsia="en-US"/>
              </w:rPr>
            </w:pPr>
            <w:r w:rsidRPr="00301836">
              <w:rPr>
                <w:rFonts w:eastAsiaTheme="minorHAnsi"/>
                <w:b/>
                <w:bCs/>
                <w:sz w:val="28"/>
                <w:szCs w:val="28"/>
                <w:lang w:eastAsia="en-US"/>
              </w:rPr>
              <w:t>A tematikai</w:t>
            </w:r>
            <w:r>
              <w:rPr>
                <w:rFonts w:eastAsiaTheme="minorHAnsi"/>
                <w:b/>
                <w:bCs/>
                <w:sz w:val="28"/>
                <w:szCs w:val="28"/>
                <w:lang w:eastAsia="en-US"/>
              </w:rPr>
              <w:t xml:space="preserve"> </w:t>
            </w:r>
            <w:r w:rsidRPr="00301836">
              <w:rPr>
                <w:rFonts w:eastAsiaTheme="minorHAnsi"/>
                <w:b/>
                <w:bCs/>
                <w:sz w:val="28"/>
                <w:szCs w:val="28"/>
                <w:lang w:eastAsia="en-US"/>
              </w:rPr>
              <w:t>egység nevelési</w:t>
            </w:r>
            <w:r>
              <w:rPr>
                <w:rFonts w:eastAsiaTheme="minorHAnsi"/>
                <w:b/>
                <w:bCs/>
                <w:sz w:val="28"/>
                <w:szCs w:val="28"/>
                <w:lang w:eastAsia="en-US"/>
              </w:rPr>
              <w:t>-</w:t>
            </w:r>
            <w:r w:rsidRPr="00301836">
              <w:rPr>
                <w:rFonts w:eastAsiaTheme="minorHAnsi"/>
                <w:b/>
                <w:bCs/>
                <w:sz w:val="28"/>
                <w:szCs w:val="28"/>
                <w:lang w:eastAsia="en-US"/>
              </w:rPr>
              <w:t>fejlesztési</w:t>
            </w:r>
            <w:r>
              <w:rPr>
                <w:rFonts w:eastAsiaTheme="minorHAnsi"/>
                <w:b/>
                <w:bCs/>
                <w:sz w:val="28"/>
                <w:szCs w:val="28"/>
                <w:lang w:eastAsia="en-US"/>
              </w:rPr>
              <w:t xml:space="preserve"> </w:t>
            </w:r>
            <w:r w:rsidRPr="00301836">
              <w:rPr>
                <w:rFonts w:eastAsiaTheme="minorHAnsi"/>
                <w:b/>
                <w:bCs/>
                <w:sz w:val="28"/>
                <w:szCs w:val="28"/>
                <w:lang w:eastAsia="en-US"/>
              </w:rPr>
              <w:t>céljai</w:t>
            </w:r>
          </w:p>
          <w:p w:rsidR="00FC595C" w:rsidRPr="00301836" w:rsidRDefault="00301836" w:rsidP="00301836">
            <w:pPr>
              <w:adjustRightInd w:val="0"/>
              <w:rPr>
                <w:rFonts w:eastAsiaTheme="minorHAnsi"/>
                <w:lang w:eastAsia="en-US"/>
              </w:rPr>
            </w:pPr>
            <w:r w:rsidRPr="00301836">
              <w:rPr>
                <w:rFonts w:eastAsiaTheme="minorHAnsi"/>
                <w:lang w:eastAsia="en-US"/>
              </w:rPr>
              <w:t>A valóságból kiinduló és a valósághoz csak lazábban kötődő kisepikai</w:t>
            </w:r>
            <w:r>
              <w:rPr>
                <w:rFonts w:eastAsiaTheme="minorHAnsi"/>
                <w:lang w:eastAsia="en-US"/>
              </w:rPr>
              <w:t xml:space="preserve"> </w:t>
            </w:r>
            <w:r w:rsidRPr="00301836">
              <w:rPr>
                <w:rFonts w:eastAsiaTheme="minorHAnsi"/>
                <w:lang w:eastAsia="en-US"/>
              </w:rPr>
              <w:t>alkotások megfigyelése, a konkréttól való elvonatkoztatás, általánosítás</w:t>
            </w:r>
            <w:r>
              <w:rPr>
                <w:rFonts w:eastAsiaTheme="minorHAnsi"/>
                <w:lang w:eastAsia="en-US"/>
              </w:rPr>
              <w:t xml:space="preserve"> </w:t>
            </w:r>
            <w:r w:rsidRPr="00301836">
              <w:rPr>
                <w:rFonts w:eastAsiaTheme="minorHAnsi"/>
                <w:lang w:eastAsia="en-US"/>
              </w:rPr>
              <w:t>és az általánosított jegyek összehasonlítása.</w:t>
            </w:r>
          </w:p>
          <w:p w:rsidR="00FC595C" w:rsidRDefault="00FC595C" w:rsidP="00481C75">
            <w:pPr>
              <w:rPr>
                <w:bCs/>
              </w:rPr>
            </w:pPr>
          </w:p>
          <w:p w:rsidR="00FC595C" w:rsidRDefault="00FC595C" w:rsidP="00481C75">
            <w:pPr>
              <w:rPr>
                <w:bCs/>
              </w:rPr>
            </w:pPr>
          </w:p>
          <w:p w:rsidR="00FC595C" w:rsidRDefault="00FC595C" w:rsidP="00481C75">
            <w:pPr>
              <w:rPr>
                <w:bCs/>
              </w:rPr>
            </w:pPr>
          </w:p>
          <w:p w:rsidR="00FC595C" w:rsidRDefault="00FC595C" w:rsidP="00481C75">
            <w:pPr>
              <w:rPr>
                <w:bCs/>
              </w:rPr>
            </w:pPr>
          </w:p>
          <w:p w:rsidR="00FC595C" w:rsidRDefault="00FC595C" w:rsidP="00481C75">
            <w:pPr>
              <w:rPr>
                <w:bCs/>
              </w:rPr>
            </w:pPr>
          </w:p>
          <w:p w:rsidR="00EF54A2" w:rsidRPr="00301836" w:rsidRDefault="00EF54A2" w:rsidP="00481C75">
            <w:pPr>
              <w:rPr>
                <w:b/>
                <w:u w:val="single"/>
              </w:rPr>
            </w:pPr>
            <w:r w:rsidRPr="00301836">
              <w:rPr>
                <w:b/>
                <w:bCs/>
                <w:u w:val="single"/>
              </w:rPr>
              <w:t>Összehasonlítási gyakorlatok: mese, monda</w:t>
            </w:r>
          </w:p>
        </w:tc>
        <w:tc>
          <w:tcPr>
            <w:tcW w:w="4636" w:type="dxa"/>
          </w:tcPr>
          <w:p w:rsidR="00FC595C" w:rsidRDefault="00FC595C" w:rsidP="00481C75"/>
          <w:p w:rsidR="00FC595C" w:rsidRDefault="00FC595C" w:rsidP="00481C75"/>
          <w:p w:rsidR="00FC595C" w:rsidRDefault="00FC595C" w:rsidP="00481C75"/>
          <w:p w:rsidR="00FC595C" w:rsidRDefault="00FC595C" w:rsidP="00481C75"/>
          <w:p w:rsidR="00FC595C" w:rsidRDefault="00FC595C" w:rsidP="00481C75"/>
          <w:p w:rsidR="00FC595C" w:rsidRDefault="00FC595C" w:rsidP="00481C75"/>
          <w:p w:rsidR="00FC595C" w:rsidRDefault="00FC595C" w:rsidP="00481C75"/>
          <w:p w:rsidR="00FC595C" w:rsidRDefault="00FC595C" w:rsidP="00481C75"/>
          <w:p w:rsidR="00FC595C" w:rsidRDefault="00FC595C" w:rsidP="00481C75"/>
          <w:p w:rsidR="00FC595C" w:rsidRDefault="00FC595C" w:rsidP="00481C75"/>
          <w:p w:rsidR="00301836" w:rsidRDefault="00301836" w:rsidP="00481C75"/>
          <w:p w:rsidR="00301836" w:rsidRDefault="00301836" w:rsidP="00481C75"/>
          <w:p w:rsidR="00301836" w:rsidRDefault="00301836" w:rsidP="00481C75"/>
          <w:p w:rsidR="00301836" w:rsidRDefault="00301836" w:rsidP="00481C75"/>
          <w:p w:rsidR="00301836" w:rsidRDefault="00301836" w:rsidP="00481C75"/>
          <w:p w:rsidR="00EF54A2" w:rsidRDefault="00EF54A2" w:rsidP="009804B6">
            <w:pPr>
              <w:rPr>
                <w:i/>
                <w:iCs/>
              </w:rPr>
            </w:pPr>
            <w:r w:rsidRPr="00A86CEE">
              <w:t xml:space="preserve">A mesék és mondák realitásának, fantasztikumának, cselekményalakításának, helyszíneinek, szereplőinek összevetése a hatás és az </w:t>
            </w:r>
            <w:r w:rsidR="008C0A5B">
              <w:t>elbeszélésmód szempontjából néhány szabadon választott mondán keresztül.</w:t>
            </w:r>
            <w:r w:rsidRPr="00A86CEE">
              <w:t xml:space="preserve"> </w:t>
            </w:r>
          </w:p>
          <w:p w:rsidR="009804B6" w:rsidRPr="009804B6" w:rsidRDefault="009804B6" w:rsidP="009804B6">
            <w:pPr>
              <w:rPr>
                <w:b/>
                <w:iCs/>
                <w:sz w:val="28"/>
                <w:szCs w:val="28"/>
              </w:rPr>
            </w:pPr>
            <w:r w:rsidRPr="009804B6">
              <w:rPr>
                <w:b/>
                <w:iCs/>
                <w:sz w:val="28"/>
                <w:szCs w:val="28"/>
              </w:rPr>
              <w:t>Fejlesztési követelmények</w:t>
            </w:r>
          </w:p>
          <w:p w:rsidR="009804B6" w:rsidRPr="009804B6" w:rsidRDefault="009804B6" w:rsidP="009804B6">
            <w:pPr>
              <w:adjustRightInd w:val="0"/>
              <w:rPr>
                <w:rFonts w:eastAsiaTheme="minorHAnsi"/>
                <w:lang w:eastAsia="en-US"/>
              </w:rPr>
            </w:pPr>
            <w:r w:rsidRPr="009804B6">
              <w:rPr>
                <w:rFonts w:eastAsiaTheme="minorHAnsi"/>
                <w:lang w:eastAsia="en-US"/>
              </w:rPr>
              <w:t>Két-három alkotás megismerése</w:t>
            </w:r>
            <w:r>
              <w:rPr>
                <w:rFonts w:eastAsiaTheme="minorHAnsi"/>
                <w:lang w:eastAsia="en-US"/>
              </w:rPr>
              <w:t xml:space="preserve"> </w:t>
            </w:r>
            <w:r w:rsidRPr="009804B6">
              <w:rPr>
                <w:rFonts w:eastAsiaTheme="minorHAnsi"/>
                <w:lang w:eastAsia="en-US"/>
              </w:rPr>
              <w:t>mindkét összevetendő</w:t>
            </w:r>
            <w:r>
              <w:rPr>
                <w:rFonts w:eastAsiaTheme="minorHAnsi"/>
                <w:lang w:eastAsia="en-US"/>
              </w:rPr>
              <w:t xml:space="preserve"> </w:t>
            </w:r>
            <w:r w:rsidRPr="009804B6">
              <w:rPr>
                <w:rFonts w:eastAsiaTheme="minorHAnsi"/>
                <w:lang w:eastAsia="en-US"/>
              </w:rPr>
              <w:t>műcsoportból.</w:t>
            </w:r>
          </w:p>
          <w:p w:rsidR="009804B6" w:rsidRPr="009804B6" w:rsidRDefault="009804B6" w:rsidP="009804B6">
            <w:pPr>
              <w:adjustRightInd w:val="0"/>
              <w:rPr>
                <w:rFonts w:eastAsiaTheme="minorHAnsi"/>
                <w:lang w:eastAsia="en-US"/>
              </w:rPr>
            </w:pPr>
            <w:r w:rsidRPr="009804B6">
              <w:rPr>
                <w:rFonts w:eastAsiaTheme="minorHAnsi"/>
                <w:lang w:eastAsia="en-US"/>
              </w:rPr>
              <w:t>Tanári segítséggel közös</w:t>
            </w:r>
            <w:r>
              <w:rPr>
                <w:rFonts w:eastAsiaTheme="minorHAnsi"/>
                <w:lang w:eastAsia="en-US"/>
              </w:rPr>
              <w:t xml:space="preserve"> </w:t>
            </w:r>
            <w:r w:rsidRPr="009804B6">
              <w:rPr>
                <w:rFonts w:eastAsiaTheme="minorHAnsi"/>
                <w:lang w:eastAsia="en-US"/>
              </w:rPr>
              <w:t>jellemzők kiemelése a konkrét</w:t>
            </w:r>
            <w:r>
              <w:rPr>
                <w:rFonts w:eastAsiaTheme="minorHAnsi"/>
                <w:lang w:eastAsia="en-US"/>
              </w:rPr>
              <w:t xml:space="preserve"> </w:t>
            </w:r>
            <w:r w:rsidRPr="009804B6">
              <w:rPr>
                <w:rFonts w:eastAsiaTheme="minorHAnsi"/>
                <w:lang w:eastAsia="en-US"/>
              </w:rPr>
              <w:t>művekből.</w:t>
            </w:r>
          </w:p>
          <w:p w:rsidR="009804B6" w:rsidRPr="009804B6" w:rsidRDefault="009804B6" w:rsidP="009804B6">
            <w:pPr>
              <w:adjustRightInd w:val="0"/>
              <w:rPr>
                <w:rFonts w:eastAsiaTheme="minorHAnsi"/>
                <w:lang w:eastAsia="en-US"/>
              </w:rPr>
            </w:pPr>
            <w:r w:rsidRPr="009804B6">
              <w:rPr>
                <w:rFonts w:eastAsiaTheme="minorHAnsi"/>
                <w:lang w:eastAsia="en-US"/>
              </w:rPr>
              <w:t>A közös jellemzők összevetése a</w:t>
            </w:r>
            <w:r>
              <w:rPr>
                <w:rFonts w:eastAsiaTheme="minorHAnsi"/>
                <w:lang w:eastAsia="en-US"/>
              </w:rPr>
              <w:t xml:space="preserve"> </w:t>
            </w:r>
            <w:r w:rsidRPr="009804B6">
              <w:rPr>
                <w:rFonts w:eastAsiaTheme="minorHAnsi"/>
                <w:lang w:eastAsia="en-US"/>
              </w:rPr>
              <w:t>másik műcsoport közös</w:t>
            </w:r>
            <w:r>
              <w:rPr>
                <w:rFonts w:eastAsiaTheme="minorHAnsi"/>
                <w:lang w:eastAsia="en-US"/>
              </w:rPr>
              <w:t xml:space="preserve"> </w:t>
            </w:r>
            <w:r w:rsidRPr="009804B6">
              <w:rPr>
                <w:rFonts w:eastAsiaTheme="minorHAnsi"/>
                <w:lang w:eastAsia="en-US"/>
              </w:rPr>
              <w:t>jellemzőivel.</w:t>
            </w:r>
          </w:p>
          <w:p w:rsidR="009804B6" w:rsidRDefault="009804B6" w:rsidP="009804B6">
            <w:pPr>
              <w:rPr>
                <w:i/>
                <w:iCs/>
              </w:rPr>
            </w:pPr>
          </w:p>
          <w:p w:rsidR="00E40B06" w:rsidRPr="00E40B06" w:rsidRDefault="00E40B06" w:rsidP="009804B6">
            <w:pPr>
              <w:rPr>
                <w:b/>
                <w:iCs/>
                <w:sz w:val="28"/>
                <w:szCs w:val="28"/>
              </w:rPr>
            </w:pPr>
            <w:r w:rsidRPr="00E40B06">
              <w:rPr>
                <w:b/>
                <w:iCs/>
                <w:sz w:val="28"/>
                <w:szCs w:val="28"/>
              </w:rPr>
              <w:t>Kapcsolódási pontok</w:t>
            </w:r>
          </w:p>
          <w:p w:rsidR="00E40B06" w:rsidRDefault="00E40B06" w:rsidP="009804B6">
            <w:pPr>
              <w:rPr>
                <w:iCs/>
              </w:rPr>
            </w:pPr>
          </w:p>
          <w:p w:rsidR="008F5EC8" w:rsidRPr="008F5EC8" w:rsidRDefault="008F5EC8" w:rsidP="008F5EC8">
            <w:pPr>
              <w:adjustRightInd w:val="0"/>
              <w:rPr>
                <w:rFonts w:eastAsiaTheme="minorHAnsi"/>
                <w:i/>
                <w:iCs/>
                <w:lang w:eastAsia="en-US"/>
              </w:rPr>
            </w:pPr>
            <w:r w:rsidRPr="008F5EC8">
              <w:rPr>
                <w:rFonts w:eastAsiaTheme="minorHAnsi"/>
                <w:i/>
                <w:iCs/>
                <w:lang w:eastAsia="en-US"/>
              </w:rPr>
              <w:t>Történelem, társadalmi és állampolgári ismeretek:</w:t>
            </w:r>
          </w:p>
          <w:p w:rsidR="00E40B06" w:rsidRPr="008F5EC8" w:rsidRDefault="008F5EC8" w:rsidP="008F5EC8">
            <w:pPr>
              <w:adjustRightInd w:val="0"/>
              <w:rPr>
                <w:rFonts w:eastAsiaTheme="minorHAnsi"/>
                <w:lang w:eastAsia="en-US"/>
              </w:rPr>
            </w:pPr>
            <w:r w:rsidRPr="008F5EC8">
              <w:rPr>
                <w:rFonts w:eastAsiaTheme="minorHAnsi"/>
                <w:lang w:eastAsia="en-US"/>
              </w:rPr>
              <w:t>a magyar történelem</w:t>
            </w:r>
            <w:r>
              <w:rPr>
                <w:rFonts w:eastAsiaTheme="minorHAnsi"/>
                <w:lang w:eastAsia="en-US"/>
              </w:rPr>
              <w:t xml:space="preserve"> </w:t>
            </w:r>
            <w:r w:rsidRPr="008F5EC8">
              <w:rPr>
                <w:rFonts w:eastAsiaTheme="minorHAnsi"/>
                <w:lang w:eastAsia="en-US"/>
              </w:rPr>
              <w:t>néhány mondaköre.</w:t>
            </w:r>
          </w:p>
          <w:p w:rsidR="009804B6" w:rsidRPr="00E748AF" w:rsidRDefault="009804B6" w:rsidP="009804B6"/>
        </w:tc>
      </w:tr>
      <w:tr w:rsidR="00EF54A2" w:rsidRPr="00E748AF" w:rsidTr="00481C75">
        <w:trPr>
          <w:trHeight w:val="147"/>
        </w:trPr>
        <w:tc>
          <w:tcPr>
            <w:tcW w:w="4636" w:type="dxa"/>
          </w:tcPr>
          <w:p w:rsidR="00B87DDF" w:rsidRPr="00B87DDF" w:rsidRDefault="00B87DDF" w:rsidP="00B87DDF">
            <w:pPr>
              <w:adjustRightInd w:val="0"/>
              <w:rPr>
                <w:rFonts w:eastAsiaTheme="minorHAnsi"/>
                <w:b/>
                <w:bCs/>
                <w:sz w:val="28"/>
                <w:szCs w:val="28"/>
                <w:lang w:eastAsia="en-US"/>
              </w:rPr>
            </w:pPr>
            <w:r w:rsidRPr="00B87DDF">
              <w:rPr>
                <w:rFonts w:eastAsiaTheme="minorHAnsi"/>
                <w:b/>
                <w:bCs/>
                <w:sz w:val="28"/>
                <w:szCs w:val="28"/>
                <w:lang w:eastAsia="en-US"/>
              </w:rPr>
              <w:t xml:space="preserve">Előzetes tudás </w:t>
            </w:r>
          </w:p>
          <w:p w:rsidR="00B87DDF" w:rsidRDefault="00B87DDF" w:rsidP="00B87DDF">
            <w:pPr>
              <w:adjustRightInd w:val="0"/>
              <w:rPr>
                <w:rFonts w:eastAsiaTheme="minorHAnsi"/>
                <w:lang w:eastAsia="en-US"/>
              </w:rPr>
            </w:pPr>
            <w:r w:rsidRPr="00B87DDF">
              <w:rPr>
                <w:rFonts w:eastAsiaTheme="minorHAnsi"/>
                <w:lang w:eastAsia="en-US"/>
              </w:rPr>
              <w:t>Elbeszélés, elbeszélő költemény.</w:t>
            </w:r>
          </w:p>
          <w:p w:rsidR="00B87DDF" w:rsidRPr="00B87DDF" w:rsidRDefault="00B87DDF" w:rsidP="00B87DDF">
            <w:pPr>
              <w:adjustRightInd w:val="0"/>
              <w:rPr>
                <w:rFonts w:eastAsiaTheme="minorHAnsi"/>
                <w:lang w:eastAsia="en-US"/>
              </w:rPr>
            </w:pPr>
          </w:p>
          <w:p w:rsidR="00B87DDF" w:rsidRPr="00B87DDF" w:rsidRDefault="00B87DDF" w:rsidP="00B87DDF">
            <w:pPr>
              <w:adjustRightInd w:val="0"/>
              <w:rPr>
                <w:rFonts w:eastAsiaTheme="minorHAnsi"/>
                <w:b/>
                <w:bCs/>
                <w:sz w:val="28"/>
                <w:szCs w:val="28"/>
                <w:lang w:eastAsia="en-US"/>
              </w:rPr>
            </w:pPr>
            <w:r w:rsidRPr="00B87DDF">
              <w:rPr>
                <w:rFonts w:eastAsiaTheme="minorHAnsi"/>
                <w:b/>
                <w:bCs/>
                <w:sz w:val="28"/>
                <w:szCs w:val="28"/>
                <w:lang w:eastAsia="en-US"/>
              </w:rPr>
              <w:t>A tematikai egység nevelési-fejlesztési céljai</w:t>
            </w:r>
          </w:p>
          <w:p w:rsidR="00B87DDF" w:rsidRPr="00B87DDF" w:rsidRDefault="00B87DDF" w:rsidP="00B87DDF">
            <w:pPr>
              <w:adjustRightInd w:val="0"/>
              <w:rPr>
                <w:rFonts w:eastAsiaTheme="minorHAnsi"/>
                <w:lang w:eastAsia="en-US"/>
              </w:rPr>
            </w:pPr>
            <w:r w:rsidRPr="00B87DDF">
              <w:rPr>
                <w:rFonts w:eastAsiaTheme="minorHAnsi"/>
                <w:lang w:eastAsia="en-US"/>
              </w:rPr>
              <w:t>Az erkölcsi érzék és ítélőképesség fejlesztése a mű által fölvetett</w:t>
            </w:r>
            <w:r>
              <w:rPr>
                <w:rFonts w:eastAsiaTheme="minorHAnsi"/>
                <w:lang w:eastAsia="en-US"/>
              </w:rPr>
              <w:t xml:space="preserve"> </w:t>
            </w:r>
            <w:r w:rsidRPr="00B87DDF">
              <w:rPr>
                <w:rFonts w:eastAsiaTheme="minorHAnsi"/>
                <w:lang w:eastAsia="en-US"/>
              </w:rPr>
              <w:t>kérdések megvitatásával (pl. bűn-bűnhődés-elégtétel, megküzdés a</w:t>
            </w:r>
            <w:r>
              <w:rPr>
                <w:rFonts w:eastAsiaTheme="minorHAnsi"/>
                <w:lang w:eastAsia="en-US"/>
              </w:rPr>
              <w:t xml:space="preserve"> </w:t>
            </w:r>
            <w:r w:rsidRPr="00B87DDF">
              <w:rPr>
                <w:rFonts w:eastAsiaTheme="minorHAnsi"/>
                <w:lang w:eastAsia="en-US"/>
              </w:rPr>
              <w:t>nehézségekkel, hősiesség, bátorság, becsület).</w:t>
            </w:r>
          </w:p>
          <w:p w:rsidR="00920CDC" w:rsidRPr="00B87DDF" w:rsidRDefault="00B87DDF" w:rsidP="00B87DDF">
            <w:pPr>
              <w:adjustRightInd w:val="0"/>
              <w:rPr>
                <w:rFonts w:eastAsiaTheme="minorHAnsi"/>
                <w:lang w:eastAsia="en-US"/>
              </w:rPr>
            </w:pPr>
            <w:r w:rsidRPr="00B87DDF">
              <w:rPr>
                <w:rFonts w:eastAsiaTheme="minorHAnsi"/>
                <w:lang w:eastAsia="en-US"/>
              </w:rPr>
              <w:t>A szövegközeli olvasás, a szövegértelmező, műértelmező képesség</w:t>
            </w:r>
            <w:r>
              <w:rPr>
                <w:rFonts w:eastAsiaTheme="minorHAnsi"/>
                <w:lang w:eastAsia="en-US"/>
              </w:rPr>
              <w:t xml:space="preserve"> </w:t>
            </w:r>
            <w:r w:rsidRPr="00B87DDF">
              <w:rPr>
                <w:rFonts w:eastAsiaTheme="minorHAnsi"/>
                <w:lang w:eastAsia="en-US"/>
              </w:rPr>
              <w:t>fejlesztése (tér- és időviszonyok, cselekmény, a szereplők kapcsolatai;</w:t>
            </w:r>
            <w:r>
              <w:rPr>
                <w:rFonts w:eastAsiaTheme="minorHAnsi"/>
                <w:lang w:eastAsia="en-US"/>
              </w:rPr>
              <w:t xml:space="preserve"> </w:t>
            </w:r>
            <w:r w:rsidRPr="00B87DDF">
              <w:rPr>
                <w:rFonts w:eastAsiaTheme="minorHAnsi"/>
                <w:lang w:eastAsia="en-US"/>
              </w:rPr>
              <w:t>magatartások értelmezése; lélekábrázolás). A szókincs és az esztétikai</w:t>
            </w:r>
            <w:r>
              <w:rPr>
                <w:rFonts w:eastAsiaTheme="minorHAnsi"/>
                <w:lang w:eastAsia="en-US"/>
              </w:rPr>
              <w:t xml:space="preserve"> </w:t>
            </w:r>
            <w:r w:rsidRPr="00B87DDF">
              <w:rPr>
                <w:rFonts w:eastAsiaTheme="minorHAnsi"/>
                <w:lang w:eastAsia="en-US"/>
              </w:rPr>
              <w:t>érzék fejlesztése.</w:t>
            </w:r>
          </w:p>
          <w:p w:rsidR="00920CDC" w:rsidRDefault="00920CDC" w:rsidP="00481C75">
            <w:pPr>
              <w:rPr>
                <w:b/>
                <w:bCs/>
                <w:u w:val="single"/>
              </w:rPr>
            </w:pPr>
          </w:p>
          <w:p w:rsidR="00162D5F" w:rsidRDefault="00162D5F" w:rsidP="00481C75">
            <w:pPr>
              <w:rPr>
                <w:b/>
                <w:bCs/>
                <w:u w:val="single"/>
              </w:rPr>
            </w:pPr>
          </w:p>
          <w:p w:rsidR="00920CDC" w:rsidRDefault="00920CDC" w:rsidP="00481C75">
            <w:pPr>
              <w:rPr>
                <w:b/>
                <w:bCs/>
                <w:u w:val="single"/>
              </w:rPr>
            </w:pPr>
          </w:p>
          <w:p w:rsidR="00920CDC" w:rsidRDefault="00920CDC" w:rsidP="00481C75">
            <w:pPr>
              <w:rPr>
                <w:b/>
                <w:bCs/>
                <w:u w:val="single"/>
              </w:rPr>
            </w:pPr>
          </w:p>
          <w:p w:rsidR="00EF54A2" w:rsidRPr="00920CDC" w:rsidRDefault="00EF54A2" w:rsidP="00481C75">
            <w:pPr>
              <w:rPr>
                <w:b/>
                <w:u w:val="single"/>
              </w:rPr>
            </w:pPr>
            <w:r w:rsidRPr="00920CDC">
              <w:rPr>
                <w:b/>
                <w:bCs/>
                <w:u w:val="single"/>
              </w:rPr>
              <w:t xml:space="preserve">Arany János: </w:t>
            </w:r>
            <w:r w:rsidRPr="00920CDC">
              <w:rPr>
                <w:b/>
                <w:bCs/>
                <w:i/>
                <w:u w:val="single"/>
              </w:rPr>
              <w:t>Toldi</w:t>
            </w:r>
          </w:p>
        </w:tc>
        <w:tc>
          <w:tcPr>
            <w:tcW w:w="4636" w:type="dxa"/>
          </w:tcPr>
          <w:p w:rsidR="00920CDC" w:rsidRPr="006E2F38" w:rsidRDefault="00920CDC" w:rsidP="009804B6">
            <w:pPr>
              <w:pStyle w:val="CM38"/>
              <w:widowControl/>
              <w:autoSpaceDE/>
              <w:autoSpaceDN/>
              <w:adjustRightInd/>
              <w:spacing w:before="120" w:after="0"/>
              <w:rPr>
                <w:rFonts w:ascii="Times New Roman" w:hAnsi="Times New Roman"/>
                <w:bCs/>
              </w:rPr>
            </w:pPr>
          </w:p>
          <w:p w:rsidR="00920CDC" w:rsidRPr="006E2F38" w:rsidRDefault="00920CDC" w:rsidP="009804B6">
            <w:pPr>
              <w:pStyle w:val="CM38"/>
              <w:widowControl/>
              <w:autoSpaceDE/>
              <w:autoSpaceDN/>
              <w:adjustRightInd/>
              <w:spacing w:before="120" w:after="0"/>
              <w:rPr>
                <w:rFonts w:ascii="Times New Roman" w:hAnsi="Times New Roman"/>
                <w:bCs/>
              </w:rPr>
            </w:pPr>
          </w:p>
          <w:p w:rsidR="00920CDC" w:rsidRPr="006E2F38" w:rsidRDefault="00920CDC" w:rsidP="009804B6">
            <w:pPr>
              <w:pStyle w:val="CM38"/>
              <w:widowControl/>
              <w:autoSpaceDE/>
              <w:autoSpaceDN/>
              <w:adjustRightInd/>
              <w:spacing w:before="120" w:after="0"/>
              <w:rPr>
                <w:rFonts w:ascii="Times New Roman" w:hAnsi="Times New Roman"/>
                <w:bCs/>
              </w:rPr>
            </w:pPr>
          </w:p>
          <w:p w:rsidR="00920CDC" w:rsidRPr="006E2F38" w:rsidRDefault="00920CDC" w:rsidP="009804B6">
            <w:pPr>
              <w:pStyle w:val="CM38"/>
              <w:widowControl/>
              <w:autoSpaceDE/>
              <w:autoSpaceDN/>
              <w:adjustRightInd/>
              <w:spacing w:before="120" w:after="0"/>
              <w:rPr>
                <w:rFonts w:ascii="Times New Roman" w:hAnsi="Times New Roman"/>
                <w:bCs/>
              </w:rPr>
            </w:pPr>
          </w:p>
          <w:p w:rsidR="00920CDC" w:rsidRPr="006E2F38" w:rsidRDefault="00920CDC" w:rsidP="009804B6">
            <w:pPr>
              <w:pStyle w:val="CM38"/>
              <w:widowControl/>
              <w:autoSpaceDE/>
              <w:autoSpaceDN/>
              <w:adjustRightInd/>
              <w:spacing w:before="120" w:after="0"/>
              <w:rPr>
                <w:rFonts w:ascii="Times New Roman" w:hAnsi="Times New Roman"/>
                <w:bCs/>
              </w:rPr>
            </w:pPr>
          </w:p>
          <w:p w:rsidR="00920CDC" w:rsidRPr="006E2F38" w:rsidRDefault="00920CDC" w:rsidP="009804B6">
            <w:pPr>
              <w:pStyle w:val="CM38"/>
              <w:widowControl/>
              <w:autoSpaceDE/>
              <w:autoSpaceDN/>
              <w:adjustRightInd/>
              <w:spacing w:before="120" w:after="0"/>
              <w:rPr>
                <w:rFonts w:ascii="Times New Roman" w:hAnsi="Times New Roman"/>
                <w:bCs/>
              </w:rPr>
            </w:pPr>
          </w:p>
          <w:p w:rsidR="00920CDC" w:rsidRPr="006E2F38" w:rsidRDefault="00920CDC" w:rsidP="009804B6">
            <w:pPr>
              <w:pStyle w:val="CM38"/>
              <w:widowControl/>
              <w:autoSpaceDE/>
              <w:autoSpaceDN/>
              <w:adjustRightInd/>
              <w:spacing w:before="120" w:after="0"/>
              <w:rPr>
                <w:rFonts w:ascii="Times New Roman" w:hAnsi="Times New Roman"/>
                <w:bCs/>
              </w:rPr>
            </w:pPr>
          </w:p>
          <w:p w:rsidR="006E2F38" w:rsidRPr="006E2F38" w:rsidRDefault="006E2F38" w:rsidP="009804B6">
            <w:pPr>
              <w:pStyle w:val="CM38"/>
              <w:widowControl/>
              <w:autoSpaceDE/>
              <w:autoSpaceDN/>
              <w:adjustRightInd/>
              <w:spacing w:before="120" w:after="0"/>
              <w:rPr>
                <w:rFonts w:ascii="Times New Roman" w:hAnsi="Times New Roman"/>
                <w:bCs/>
              </w:rPr>
            </w:pPr>
          </w:p>
          <w:p w:rsidR="006E2F38" w:rsidRPr="006E2F38" w:rsidRDefault="006E2F38" w:rsidP="009804B6">
            <w:pPr>
              <w:pStyle w:val="CM38"/>
              <w:widowControl/>
              <w:autoSpaceDE/>
              <w:autoSpaceDN/>
              <w:adjustRightInd/>
              <w:spacing w:before="120" w:after="0"/>
              <w:rPr>
                <w:rFonts w:ascii="Times New Roman" w:hAnsi="Times New Roman"/>
                <w:bCs/>
              </w:rPr>
            </w:pPr>
          </w:p>
          <w:p w:rsidR="006E2F38" w:rsidRPr="006E2F38" w:rsidRDefault="006E2F38" w:rsidP="009804B6">
            <w:pPr>
              <w:pStyle w:val="CM38"/>
              <w:widowControl/>
              <w:autoSpaceDE/>
              <w:autoSpaceDN/>
              <w:adjustRightInd/>
              <w:spacing w:before="120" w:after="0"/>
              <w:rPr>
                <w:rFonts w:ascii="Times New Roman" w:hAnsi="Times New Roman"/>
                <w:bCs/>
              </w:rPr>
            </w:pPr>
          </w:p>
          <w:p w:rsidR="006E2F38" w:rsidRPr="006E2F38" w:rsidRDefault="006E2F38" w:rsidP="009804B6">
            <w:pPr>
              <w:pStyle w:val="CM38"/>
              <w:widowControl/>
              <w:autoSpaceDE/>
              <w:autoSpaceDN/>
              <w:adjustRightInd/>
              <w:spacing w:before="120" w:after="0"/>
              <w:rPr>
                <w:rFonts w:ascii="Times New Roman" w:hAnsi="Times New Roman"/>
                <w:bCs/>
              </w:rPr>
            </w:pPr>
          </w:p>
          <w:p w:rsidR="006E2F38" w:rsidRPr="006E2F38" w:rsidRDefault="006E2F38" w:rsidP="009804B6">
            <w:pPr>
              <w:pStyle w:val="CM38"/>
              <w:widowControl/>
              <w:autoSpaceDE/>
              <w:autoSpaceDN/>
              <w:adjustRightInd/>
              <w:spacing w:before="120" w:after="0"/>
              <w:rPr>
                <w:rFonts w:ascii="Times New Roman" w:hAnsi="Times New Roman"/>
                <w:bCs/>
              </w:rPr>
            </w:pPr>
          </w:p>
          <w:p w:rsidR="006E2F38" w:rsidRPr="006E2F38" w:rsidRDefault="006E2F38" w:rsidP="009804B6">
            <w:pPr>
              <w:pStyle w:val="CM38"/>
              <w:widowControl/>
              <w:autoSpaceDE/>
              <w:autoSpaceDN/>
              <w:adjustRightInd/>
              <w:spacing w:before="120" w:after="0"/>
              <w:rPr>
                <w:rFonts w:ascii="Times New Roman" w:hAnsi="Times New Roman"/>
                <w:bCs/>
              </w:rPr>
            </w:pPr>
          </w:p>
          <w:p w:rsidR="00EF54A2" w:rsidRPr="006E2F38" w:rsidRDefault="00EF54A2" w:rsidP="009804B6">
            <w:pPr>
              <w:pStyle w:val="CM38"/>
              <w:widowControl/>
              <w:autoSpaceDE/>
              <w:autoSpaceDN/>
              <w:adjustRightInd/>
              <w:spacing w:before="120" w:after="0"/>
              <w:rPr>
                <w:rFonts w:ascii="Times New Roman" w:hAnsi="Times New Roman"/>
                <w:bCs/>
              </w:rPr>
            </w:pPr>
            <w:r w:rsidRPr="006E2F38">
              <w:rPr>
                <w:rFonts w:ascii="Times New Roman" w:hAnsi="Times New Roman"/>
                <w:bCs/>
              </w:rPr>
              <w:t xml:space="preserve">Emberi kapcsolatok, konfliktusok, lélekábrázolás a Toldiban. </w:t>
            </w:r>
          </w:p>
          <w:p w:rsidR="00EF54A2" w:rsidRPr="006E2F38" w:rsidRDefault="00EF54A2" w:rsidP="009804B6">
            <w:r w:rsidRPr="006E2F38">
              <w:t xml:space="preserve">Toldi Miklós helyzete, tettei, magatartása (értelmezés, jellemzés); kapcsolatai, konfliktusai (elemzés). </w:t>
            </w:r>
          </w:p>
          <w:p w:rsidR="00EF54A2" w:rsidRPr="006E2F38" w:rsidRDefault="00EF54A2" w:rsidP="009804B6">
            <w:r w:rsidRPr="006E2F38">
              <w:t xml:space="preserve">Arany lélekábrázolása (családi kapcsolatok; bűn és megtisztulás). </w:t>
            </w:r>
          </w:p>
          <w:p w:rsidR="00EF54A2" w:rsidRPr="006E2F38" w:rsidRDefault="00EF54A2" w:rsidP="009804B6">
            <w:pPr>
              <w:pStyle w:val="CM38"/>
              <w:widowControl/>
              <w:autoSpaceDE/>
              <w:autoSpaceDN/>
              <w:adjustRightInd/>
              <w:spacing w:after="0"/>
              <w:rPr>
                <w:rFonts w:ascii="Times New Roman" w:hAnsi="Times New Roman"/>
                <w:bCs/>
              </w:rPr>
            </w:pPr>
          </w:p>
          <w:p w:rsidR="00EF54A2" w:rsidRPr="006E2F38" w:rsidRDefault="00EF54A2" w:rsidP="009804B6">
            <w:pPr>
              <w:rPr>
                <w:bCs/>
              </w:rPr>
            </w:pPr>
            <w:r w:rsidRPr="006E2F38">
              <w:rPr>
                <w:bCs/>
              </w:rPr>
              <w:t xml:space="preserve">A történetmondás eszközei </w:t>
            </w:r>
            <w:r w:rsidRPr="006E2F38">
              <w:rPr>
                <w:bCs/>
              </w:rPr>
              <w:noBreakHyphen/>
              <w:t xml:space="preserve"> szerkezeti, előadásmódbeli, nyelvi sajátosságok.</w:t>
            </w:r>
          </w:p>
          <w:p w:rsidR="006E2F38" w:rsidRPr="006E2F38" w:rsidRDefault="006E2F38" w:rsidP="009804B6">
            <w:pPr>
              <w:rPr>
                <w:bCs/>
              </w:rPr>
            </w:pPr>
          </w:p>
          <w:p w:rsidR="006E2F38" w:rsidRPr="006E2F38" w:rsidRDefault="006E2F38" w:rsidP="006E2F38">
            <w:pPr>
              <w:rPr>
                <w:b/>
                <w:bCs/>
                <w:sz w:val="28"/>
                <w:szCs w:val="28"/>
              </w:rPr>
            </w:pPr>
            <w:r w:rsidRPr="006E2F38">
              <w:rPr>
                <w:b/>
                <w:bCs/>
                <w:sz w:val="28"/>
                <w:szCs w:val="28"/>
              </w:rPr>
              <w:t>Fejlesztési követelmények</w:t>
            </w:r>
          </w:p>
          <w:p w:rsidR="006E2F38" w:rsidRPr="006E2F38" w:rsidRDefault="006E2F38" w:rsidP="009804B6"/>
          <w:p w:rsidR="006E2F38" w:rsidRPr="006E2F38" w:rsidRDefault="006E2F38" w:rsidP="006E2F38">
            <w:pPr>
              <w:adjustRightInd w:val="0"/>
              <w:rPr>
                <w:rFonts w:eastAsiaTheme="minorHAnsi"/>
                <w:lang w:eastAsia="en-US"/>
              </w:rPr>
            </w:pPr>
            <w:r w:rsidRPr="006E2F38">
              <w:rPr>
                <w:rFonts w:eastAsiaTheme="minorHAnsi"/>
                <w:lang w:eastAsia="en-US"/>
              </w:rPr>
              <w:t>A már tanult fogalmak alkalmazása, és jelentésük értelmezi (ütemhangsúlyos verselés, bonyodalom stb.).</w:t>
            </w:r>
          </w:p>
          <w:p w:rsidR="006E2F38" w:rsidRPr="006E2F38" w:rsidRDefault="006E2F38" w:rsidP="006E2F38">
            <w:pPr>
              <w:adjustRightInd w:val="0"/>
              <w:rPr>
                <w:rFonts w:eastAsiaTheme="minorHAnsi"/>
                <w:lang w:eastAsia="en-US"/>
              </w:rPr>
            </w:pPr>
            <w:r w:rsidRPr="006E2F38">
              <w:rPr>
                <w:rFonts w:eastAsiaTheme="minorHAnsi"/>
                <w:lang w:eastAsia="en-US"/>
              </w:rPr>
              <w:t>A Toldi-család viszonyairól beszélgetve saját dilemmák megfogalmazása a családi élettel kapcsolatban.</w:t>
            </w:r>
          </w:p>
          <w:p w:rsidR="006E2F38" w:rsidRPr="006E2F38" w:rsidRDefault="006E2F38" w:rsidP="006E2F38">
            <w:pPr>
              <w:adjustRightInd w:val="0"/>
              <w:rPr>
                <w:rFonts w:eastAsiaTheme="minorHAnsi"/>
                <w:lang w:eastAsia="en-US"/>
              </w:rPr>
            </w:pPr>
            <w:r w:rsidRPr="006E2F38">
              <w:rPr>
                <w:rFonts w:eastAsiaTheme="minorHAnsi"/>
                <w:lang w:eastAsia="en-US"/>
              </w:rPr>
              <w:t>A beszélő és az elbeszélő szerepének elkülönítése.</w:t>
            </w:r>
          </w:p>
          <w:p w:rsidR="006E2F38" w:rsidRPr="006E2F38" w:rsidRDefault="006E2F38" w:rsidP="006E2F38">
            <w:pPr>
              <w:adjustRightInd w:val="0"/>
              <w:rPr>
                <w:rFonts w:eastAsiaTheme="minorHAnsi"/>
                <w:lang w:eastAsia="en-US"/>
              </w:rPr>
            </w:pPr>
            <w:r w:rsidRPr="006E2F38">
              <w:rPr>
                <w:rFonts w:eastAsiaTheme="minorHAnsi"/>
                <w:lang w:eastAsia="en-US"/>
              </w:rPr>
              <w:t>A cselekmény kisebb-nagyobb részeiről, illetve egészéről áttekintő összefoglalás, a jelenetek fontosságának, jelentőségük mibenlétének megvilágítása szóbeli és írásbeli megfogalmazásokban; a szereplők megnevezése, megfigyelése, jellemzése.</w:t>
            </w:r>
          </w:p>
          <w:p w:rsidR="006E2F38" w:rsidRPr="006E2F38" w:rsidRDefault="006E2F38" w:rsidP="006E2F38">
            <w:pPr>
              <w:adjustRightInd w:val="0"/>
              <w:rPr>
                <w:rFonts w:eastAsiaTheme="minorHAnsi"/>
                <w:lang w:eastAsia="en-US"/>
              </w:rPr>
            </w:pPr>
            <w:r w:rsidRPr="006E2F38">
              <w:rPr>
                <w:rFonts w:eastAsiaTheme="minorHAnsi"/>
                <w:lang w:eastAsia="en-US"/>
              </w:rPr>
              <w:t xml:space="preserve">A </w:t>
            </w:r>
            <w:r w:rsidRPr="006E2F38">
              <w:rPr>
                <w:rFonts w:eastAsiaTheme="minorHAnsi"/>
                <w:i/>
                <w:iCs/>
                <w:lang w:eastAsia="en-US"/>
              </w:rPr>
              <w:t xml:space="preserve">Toldi </w:t>
            </w:r>
            <w:r w:rsidRPr="006E2F38">
              <w:rPr>
                <w:rFonts w:eastAsiaTheme="minorHAnsi"/>
                <w:lang w:eastAsia="en-US"/>
              </w:rPr>
              <w:t>meghatározott részletének szöveghű felidézése.</w:t>
            </w:r>
          </w:p>
          <w:p w:rsidR="006E2F38" w:rsidRPr="006E2F38" w:rsidRDefault="006E2F38" w:rsidP="006E2F38">
            <w:pPr>
              <w:adjustRightInd w:val="0"/>
              <w:rPr>
                <w:rFonts w:eastAsiaTheme="minorHAnsi"/>
                <w:lang w:eastAsia="en-US"/>
              </w:rPr>
            </w:pPr>
          </w:p>
          <w:p w:rsidR="006E2F38" w:rsidRPr="006E2F38" w:rsidRDefault="006E2F38" w:rsidP="006E2F38">
            <w:pPr>
              <w:adjustRightInd w:val="0"/>
              <w:rPr>
                <w:rFonts w:eastAsiaTheme="minorHAnsi"/>
                <w:b/>
                <w:sz w:val="28"/>
                <w:szCs w:val="28"/>
                <w:lang w:eastAsia="en-US"/>
              </w:rPr>
            </w:pPr>
            <w:r w:rsidRPr="006E2F38">
              <w:rPr>
                <w:rFonts w:eastAsiaTheme="minorHAnsi"/>
                <w:b/>
                <w:sz w:val="28"/>
                <w:szCs w:val="28"/>
                <w:lang w:eastAsia="en-US"/>
              </w:rPr>
              <w:t>Kapcsolódási pontok</w:t>
            </w:r>
          </w:p>
          <w:p w:rsidR="006E2F38" w:rsidRPr="006E2F38" w:rsidRDefault="006E2F38" w:rsidP="006E2F38">
            <w:pPr>
              <w:adjustRightInd w:val="0"/>
              <w:rPr>
                <w:rFonts w:eastAsiaTheme="minorHAnsi"/>
                <w:lang w:eastAsia="en-US"/>
              </w:rPr>
            </w:pPr>
          </w:p>
          <w:p w:rsidR="006E2F38" w:rsidRPr="006E2F38" w:rsidRDefault="006E2F38" w:rsidP="006E2F38">
            <w:pPr>
              <w:adjustRightInd w:val="0"/>
              <w:rPr>
                <w:rFonts w:eastAsiaTheme="minorHAnsi"/>
                <w:i/>
                <w:iCs/>
                <w:lang w:eastAsia="en-US"/>
              </w:rPr>
            </w:pPr>
            <w:r w:rsidRPr="006E2F38">
              <w:rPr>
                <w:rFonts w:eastAsiaTheme="minorHAnsi"/>
                <w:i/>
                <w:iCs/>
                <w:lang w:eastAsia="en-US"/>
              </w:rPr>
              <w:t>Informatika:</w:t>
            </w:r>
          </w:p>
          <w:p w:rsidR="006E2F38" w:rsidRPr="006E2F38" w:rsidRDefault="006E2F38" w:rsidP="006E2F38">
            <w:pPr>
              <w:adjustRightInd w:val="0"/>
              <w:rPr>
                <w:rFonts w:eastAsiaTheme="minorHAnsi"/>
                <w:lang w:eastAsia="en-US"/>
              </w:rPr>
            </w:pPr>
            <w:r w:rsidRPr="006E2F38">
              <w:rPr>
                <w:rFonts w:eastAsiaTheme="minorHAnsi"/>
                <w:lang w:eastAsia="en-US"/>
              </w:rPr>
              <w:t>adatok keresése</w:t>
            </w:r>
            <w:r>
              <w:rPr>
                <w:rFonts w:eastAsiaTheme="minorHAnsi"/>
                <w:lang w:eastAsia="en-US"/>
              </w:rPr>
              <w:t xml:space="preserve"> </w:t>
            </w:r>
            <w:r w:rsidRPr="006E2F38">
              <w:rPr>
                <w:rFonts w:eastAsiaTheme="minorHAnsi"/>
                <w:lang w:eastAsia="en-US"/>
              </w:rPr>
              <w:t>Arany Jánosról.</w:t>
            </w:r>
          </w:p>
          <w:p w:rsidR="006E2F38" w:rsidRPr="006E2F38" w:rsidRDefault="006E2F38" w:rsidP="006E2F38">
            <w:pPr>
              <w:adjustRightInd w:val="0"/>
              <w:rPr>
                <w:rFonts w:eastAsiaTheme="minorHAnsi"/>
                <w:lang w:eastAsia="en-US"/>
              </w:rPr>
            </w:pPr>
            <w:r w:rsidRPr="006E2F38">
              <w:rPr>
                <w:rFonts w:eastAsiaTheme="minorHAnsi"/>
                <w:i/>
                <w:iCs/>
                <w:lang w:eastAsia="en-US"/>
              </w:rPr>
              <w:t>Vizuális kultúra</w:t>
            </w:r>
            <w:r w:rsidRPr="006E2F38">
              <w:rPr>
                <w:rFonts w:eastAsiaTheme="minorHAnsi"/>
                <w:lang w:eastAsia="en-US"/>
              </w:rPr>
              <w:t>:</w:t>
            </w:r>
          </w:p>
          <w:p w:rsidR="006E2F38" w:rsidRPr="006E2F38" w:rsidRDefault="006E2F38" w:rsidP="006E2F38">
            <w:pPr>
              <w:adjustRightInd w:val="0"/>
              <w:rPr>
                <w:rFonts w:eastAsiaTheme="minorHAnsi"/>
                <w:lang w:eastAsia="en-US"/>
              </w:rPr>
            </w:pPr>
            <w:r w:rsidRPr="006E2F38">
              <w:rPr>
                <w:rFonts w:eastAsiaTheme="minorHAnsi"/>
                <w:lang w:eastAsia="en-US"/>
              </w:rPr>
              <w:t>a középkori művészet</w:t>
            </w:r>
            <w:r>
              <w:rPr>
                <w:rFonts w:eastAsiaTheme="minorHAnsi"/>
                <w:lang w:eastAsia="en-US"/>
              </w:rPr>
              <w:t xml:space="preserve"> </w:t>
            </w:r>
            <w:r w:rsidRPr="006E2F38">
              <w:rPr>
                <w:rFonts w:eastAsiaTheme="minorHAnsi"/>
                <w:lang w:eastAsia="en-US"/>
              </w:rPr>
              <w:t>jelentősebb emlékei</w:t>
            </w:r>
            <w:r>
              <w:rPr>
                <w:rFonts w:eastAsiaTheme="minorHAnsi"/>
                <w:lang w:eastAsia="en-US"/>
              </w:rPr>
              <w:t xml:space="preserve"> </w:t>
            </w:r>
            <w:r w:rsidRPr="006E2F38">
              <w:rPr>
                <w:rFonts w:eastAsiaTheme="minorHAnsi"/>
                <w:lang w:eastAsia="en-US"/>
              </w:rPr>
              <w:t>Magyarországon.</w:t>
            </w:r>
          </w:p>
        </w:tc>
      </w:tr>
      <w:tr w:rsidR="00EF54A2" w:rsidRPr="00E748AF" w:rsidTr="00481C75">
        <w:trPr>
          <w:trHeight w:val="2138"/>
        </w:trPr>
        <w:tc>
          <w:tcPr>
            <w:tcW w:w="4636" w:type="dxa"/>
          </w:tcPr>
          <w:p w:rsidR="00074BBB" w:rsidRPr="00074BBB" w:rsidRDefault="00074BBB" w:rsidP="00074BBB">
            <w:pPr>
              <w:adjustRightInd w:val="0"/>
              <w:rPr>
                <w:rFonts w:eastAsiaTheme="minorHAnsi"/>
                <w:b/>
                <w:bCs/>
                <w:sz w:val="28"/>
                <w:szCs w:val="28"/>
                <w:lang w:eastAsia="en-US"/>
              </w:rPr>
            </w:pPr>
            <w:r w:rsidRPr="00074BBB">
              <w:rPr>
                <w:rFonts w:eastAsiaTheme="minorHAnsi"/>
                <w:b/>
                <w:bCs/>
                <w:sz w:val="28"/>
                <w:szCs w:val="28"/>
                <w:lang w:eastAsia="en-US"/>
              </w:rPr>
              <w:t xml:space="preserve">Előzetes tudás </w:t>
            </w:r>
          </w:p>
          <w:p w:rsidR="00074BBB" w:rsidRPr="00074BBB" w:rsidRDefault="00074BBB" w:rsidP="00074BBB">
            <w:pPr>
              <w:adjustRightInd w:val="0"/>
              <w:rPr>
                <w:rFonts w:eastAsiaTheme="minorHAnsi"/>
                <w:lang w:eastAsia="en-US"/>
              </w:rPr>
            </w:pPr>
            <w:r w:rsidRPr="00074BBB">
              <w:rPr>
                <w:rFonts w:eastAsiaTheme="minorHAnsi"/>
                <w:lang w:eastAsia="en-US"/>
              </w:rPr>
              <w:t xml:space="preserve">Arany János: </w:t>
            </w:r>
            <w:r w:rsidRPr="00074BBB">
              <w:rPr>
                <w:rFonts w:eastAsiaTheme="minorHAnsi"/>
                <w:i/>
                <w:iCs/>
                <w:lang w:eastAsia="en-US"/>
              </w:rPr>
              <w:t>Toldi</w:t>
            </w:r>
            <w:r w:rsidRPr="00074BBB">
              <w:rPr>
                <w:rFonts w:eastAsiaTheme="minorHAnsi"/>
                <w:lang w:eastAsia="en-US"/>
              </w:rPr>
              <w:t>.</w:t>
            </w:r>
          </w:p>
          <w:p w:rsidR="00074BBB" w:rsidRPr="00074BBB" w:rsidRDefault="00074BBB" w:rsidP="00074BBB">
            <w:pPr>
              <w:adjustRightInd w:val="0"/>
              <w:rPr>
                <w:rFonts w:eastAsiaTheme="minorHAnsi"/>
                <w:b/>
                <w:bCs/>
                <w:sz w:val="28"/>
                <w:szCs w:val="28"/>
                <w:lang w:eastAsia="en-US"/>
              </w:rPr>
            </w:pPr>
            <w:r>
              <w:rPr>
                <w:rFonts w:eastAsiaTheme="minorHAnsi"/>
                <w:b/>
                <w:bCs/>
                <w:sz w:val="28"/>
                <w:szCs w:val="28"/>
                <w:lang w:eastAsia="en-US"/>
              </w:rPr>
              <w:t xml:space="preserve">A tematikai </w:t>
            </w:r>
            <w:r w:rsidRPr="00074BBB">
              <w:rPr>
                <w:rFonts w:eastAsiaTheme="minorHAnsi"/>
                <w:b/>
                <w:bCs/>
                <w:sz w:val="28"/>
                <w:szCs w:val="28"/>
                <w:lang w:eastAsia="en-US"/>
              </w:rPr>
              <w:t>egység nevelési</w:t>
            </w:r>
            <w:r>
              <w:rPr>
                <w:rFonts w:eastAsiaTheme="minorHAnsi"/>
                <w:b/>
                <w:bCs/>
                <w:sz w:val="28"/>
                <w:szCs w:val="28"/>
                <w:lang w:eastAsia="en-US"/>
              </w:rPr>
              <w:t xml:space="preserve">-fejlesztési </w:t>
            </w:r>
            <w:r w:rsidRPr="00074BBB">
              <w:rPr>
                <w:rFonts w:eastAsiaTheme="minorHAnsi"/>
                <w:b/>
                <w:bCs/>
                <w:sz w:val="28"/>
                <w:szCs w:val="28"/>
                <w:lang w:eastAsia="en-US"/>
              </w:rPr>
              <w:t>céljai</w:t>
            </w:r>
          </w:p>
          <w:p w:rsidR="004470FA" w:rsidRPr="00074BBB" w:rsidRDefault="00074BBB" w:rsidP="00074BBB">
            <w:pPr>
              <w:adjustRightInd w:val="0"/>
              <w:rPr>
                <w:rFonts w:eastAsiaTheme="minorHAnsi"/>
                <w:lang w:eastAsia="en-US"/>
              </w:rPr>
            </w:pPr>
            <w:r w:rsidRPr="00074BBB">
              <w:rPr>
                <w:rFonts w:eastAsiaTheme="minorHAnsi"/>
                <w:lang w:eastAsia="en-US"/>
              </w:rPr>
              <w:t>A műben tematizált és fogalmilag megragadott életkérdés, dilemma,</w:t>
            </w:r>
            <w:r>
              <w:rPr>
                <w:rFonts w:eastAsiaTheme="minorHAnsi"/>
                <w:lang w:eastAsia="en-US"/>
              </w:rPr>
              <w:t xml:space="preserve"> </w:t>
            </w:r>
            <w:r w:rsidRPr="00074BBB">
              <w:rPr>
                <w:rFonts w:eastAsiaTheme="minorHAnsi"/>
                <w:lang w:eastAsia="en-US"/>
              </w:rPr>
              <w:t>helyzet összevetése a mindennapi tapasztalattal.</w:t>
            </w:r>
          </w:p>
          <w:p w:rsidR="004470FA" w:rsidRDefault="004470FA" w:rsidP="00074BBB">
            <w:pPr>
              <w:rPr>
                <w:bCs/>
              </w:rPr>
            </w:pPr>
          </w:p>
          <w:p w:rsidR="004470FA" w:rsidRDefault="004470FA" w:rsidP="00074BBB">
            <w:pPr>
              <w:rPr>
                <w:bCs/>
              </w:rPr>
            </w:pPr>
          </w:p>
          <w:p w:rsidR="00EF54A2" w:rsidRPr="00074BBB" w:rsidRDefault="00EF54A2" w:rsidP="00074BBB">
            <w:pPr>
              <w:rPr>
                <w:b/>
                <w:u w:val="single"/>
              </w:rPr>
            </w:pPr>
            <w:r w:rsidRPr="00074BBB">
              <w:rPr>
                <w:b/>
                <w:bCs/>
                <w:u w:val="single"/>
              </w:rPr>
              <w:t xml:space="preserve">Tematikus-motivikus összevetési gyakorlatok a </w:t>
            </w:r>
            <w:r w:rsidRPr="00074BBB">
              <w:rPr>
                <w:b/>
                <w:bCs/>
                <w:i/>
                <w:u w:val="single"/>
              </w:rPr>
              <w:t>Toldi</w:t>
            </w:r>
            <w:r w:rsidRPr="00074BBB">
              <w:rPr>
                <w:b/>
                <w:bCs/>
                <w:u w:val="single"/>
              </w:rPr>
              <w:t xml:space="preserve"> kapcsán</w:t>
            </w:r>
          </w:p>
        </w:tc>
        <w:tc>
          <w:tcPr>
            <w:tcW w:w="4636" w:type="dxa"/>
          </w:tcPr>
          <w:p w:rsidR="004470FA" w:rsidRDefault="004470FA" w:rsidP="00074BBB"/>
          <w:p w:rsidR="004470FA" w:rsidRDefault="004470FA" w:rsidP="00074BBB"/>
          <w:p w:rsidR="004470FA" w:rsidRDefault="004470FA" w:rsidP="00074BBB"/>
          <w:p w:rsidR="004470FA" w:rsidRDefault="004470FA" w:rsidP="00074BBB"/>
          <w:p w:rsidR="004470FA" w:rsidRDefault="004470FA" w:rsidP="00074BBB"/>
          <w:p w:rsidR="004470FA" w:rsidRDefault="004470FA" w:rsidP="00074BBB"/>
          <w:p w:rsidR="00074BBB" w:rsidRDefault="00074BBB" w:rsidP="00074BBB"/>
          <w:p w:rsidR="00074BBB" w:rsidRDefault="00074BBB" w:rsidP="00074BBB"/>
          <w:p w:rsidR="00074BBB" w:rsidRDefault="00074BBB" w:rsidP="00074BBB"/>
          <w:p w:rsidR="00074BBB" w:rsidRDefault="00074BBB" w:rsidP="00074BBB"/>
          <w:p w:rsidR="00EF54A2" w:rsidRDefault="00EF54A2" w:rsidP="00074BBB">
            <w:r w:rsidRPr="00A86CEE">
              <w:t>Emberi élethelyzetek felidézése és elemzése a Toldi jelenetei kapcsán, pl. társadalmi különbségek (hé, paraszt…), kiszakadás a családból (Miklós eltávozik), hit és hitetlenség (23-24. ének passzusai), képmutatás (György a király előtt) stb.</w:t>
            </w:r>
          </w:p>
          <w:p w:rsidR="00074BBB" w:rsidRDefault="00074BBB" w:rsidP="00074BBB"/>
          <w:p w:rsidR="00074BBB" w:rsidRPr="006E2F38" w:rsidRDefault="00074BBB" w:rsidP="00074BBB">
            <w:pPr>
              <w:rPr>
                <w:b/>
                <w:bCs/>
                <w:sz w:val="28"/>
                <w:szCs w:val="28"/>
              </w:rPr>
            </w:pPr>
            <w:r w:rsidRPr="006E2F38">
              <w:rPr>
                <w:b/>
                <w:bCs/>
                <w:sz w:val="28"/>
                <w:szCs w:val="28"/>
              </w:rPr>
              <w:t>Fejlesztési követelmények</w:t>
            </w:r>
          </w:p>
          <w:p w:rsidR="00074BBB" w:rsidRDefault="00074BBB" w:rsidP="00074BBB"/>
          <w:p w:rsidR="00074BBB" w:rsidRPr="00074BBB" w:rsidRDefault="00074BBB" w:rsidP="00074BBB">
            <w:pPr>
              <w:adjustRightInd w:val="0"/>
              <w:rPr>
                <w:rFonts w:eastAsiaTheme="minorHAnsi"/>
                <w:lang w:eastAsia="en-US"/>
              </w:rPr>
            </w:pPr>
            <w:r w:rsidRPr="00074BBB">
              <w:rPr>
                <w:rFonts w:eastAsiaTheme="minorHAnsi"/>
                <w:lang w:eastAsia="en-US"/>
              </w:rPr>
              <w:t>Csoportmunkában vagy tanári</w:t>
            </w:r>
            <w:r>
              <w:rPr>
                <w:rFonts w:eastAsiaTheme="minorHAnsi"/>
                <w:lang w:eastAsia="en-US"/>
              </w:rPr>
              <w:t xml:space="preserve"> </w:t>
            </w:r>
            <w:r w:rsidRPr="00074BBB">
              <w:rPr>
                <w:rFonts w:eastAsiaTheme="minorHAnsi"/>
                <w:lang w:eastAsia="en-US"/>
              </w:rPr>
              <w:t>irányítással tematikus</w:t>
            </w:r>
            <w:r>
              <w:rPr>
                <w:rFonts w:eastAsiaTheme="minorHAnsi"/>
                <w:lang w:eastAsia="en-US"/>
              </w:rPr>
              <w:t xml:space="preserve"> </w:t>
            </w:r>
            <w:r w:rsidRPr="00074BBB">
              <w:rPr>
                <w:rFonts w:eastAsiaTheme="minorHAnsi"/>
                <w:lang w:eastAsia="en-US"/>
              </w:rPr>
              <w:t>kristályosodási pontok kiragadása</w:t>
            </w:r>
          </w:p>
          <w:p w:rsidR="00074BBB" w:rsidRPr="00074BBB" w:rsidRDefault="00074BBB" w:rsidP="00074BBB">
            <w:pPr>
              <w:adjustRightInd w:val="0"/>
              <w:rPr>
                <w:rFonts w:eastAsiaTheme="minorHAnsi"/>
                <w:lang w:eastAsia="en-US"/>
              </w:rPr>
            </w:pPr>
            <w:r w:rsidRPr="00074BBB">
              <w:rPr>
                <w:rFonts w:eastAsiaTheme="minorHAnsi"/>
                <w:lang w:eastAsia="en-US"/>
              </w:rPr>
              <w:t>a történetfolyamból.</w:t>
            </w:r>
          </w:p>
          <w:p w:rsidR="00074BBB" w:rsidRPr="00074BBB" w:rsidRDefault="00074BBB" w:rsidP="00074BBB">
            <w:pPr>
              <w:adjustRightInd w:val="0"/>
              <w:rPr>
                <w:rFonts w:eastAsiaTheme="minorHAnsi"/>
                <w:lang w:eastAsia="en-US"/>
              </w:rPr>
            </w:pPr>
            <w:r w:rsidRPr="00074BBB">
              <w:rPr>
                <w:rFonts w:eastAsiaTheme="minorHAnsi"/>
                <w:lang w:eastAsia="en-US"/>
              </w:rPr>
              <w:t>A történetben megragadható</w:t>
            </w:r>
            <w:r>
              <w:rPr>
                <w:rFonts w:eastAsiaTheme="minorHAnsi"/>
                <w:lang w:eastAsia="en-US"/>
              </w:rPr>
              <w:t xml:space="preserve"> </w:t>
            </w:r>
            <w:r w:rsidRPr="00074BBB">
              <w:rPr>
                <w:rFonts w:eastAsiaTheme="minorHAnsi"/>
                <w:lang w:eastAsia="en-US"/>
              </w:rPr>
              <w:t>téma, tematika, motívum</w:t>
            </w:r>
            <w:r>
              <w:rPr>
                <w:rFonts w:eastAsiaTheme="minorHAnsi"/>
                <w:lang w:eastAsia="en-US"/>
              </w:rPr>
              <w:t xml:space="preserve"> </w:t>
            </w:r>
            <w:r w:rsidRPr="00074BBB">
              <w:rPr>
                <w:rFonts w:eastAsiaTheme="minorHAnsi"/>
                <w:lang w:eastAsia="en-US"/>
              </w:rPr>
              <w:t>megnevezése, fogalmi körülírása.</w:t>
            </w:r>
          </w:p>
          <w:p w:rsidR="00074BBB" w:rsidRDefault="00074BBB" w:rsidP="00074BBB">
            <w:pPr>
              <w:adjustRightInd w:val="0"/>
              <w:rPr>
                <w:rFonts w:eastAsiaTheme="minorHAnsi"/>
                <w:lang w:eastAsia="en-US"/>
              </w:rPr>
            </w:pPr>
            <w:r w:rsidRPr="00074BBB">
              <w:rPr>
                <w:rFonts w:eastAsiaTheme="minorHAnsi"/>
                <w:lang w:eastAsia="en-US"/>
              </w:rPr>
              <w:t>A műben tematizált és fogalmilag</w:t>
            </w:r>
            <w:r>
              <w:rPr>
                <w:rFonts w:eastAsiaTheme="minorHAnsi"/>
                <w:lang w:eastAsia="en-US"/>
              </w:rPr>
              <w:t xml:space="preserve"> </w:t>
            </w:r>
            <w:r w:rsidRPr="00074BBB">
              <w:rPr>
                <w:rFonts w:eastAsiaTheme="minorHAnsi"/>
                <w:lang w:eastAsia="en-US"/>
              </w:rPr>
              <w:t>megragadott életkérdés, dilemma,</w:t>
            </w:r>
            <w:r>
              <w:rPr>
                <w:rFonts w:eastAsiaTheme="minorHAnsi"/>
                <w:lang w:eastAsia="en-US"/>
              </w:rPr>
              <w:t xml:space="preserve"> </w:t>
            </w:r>
            <w:r w:rsidRPr="00074BBB">
              <w:rPr>
                <w:rFonts w:eastAsiaTheme="minorHAnsi"/>
                <w:lang w:eastAsia="en-US"/>
              </w:rPr>
              <w:t>helyzet összevetése mindennapi</w:t>
            </w:r>
            <w:r>
              <w:rPr>
                <w:rFonts w:eastAsiaTheme="minorHAnsi"/>
                <w:lang w:eastAsia="en-US"/>
              </w:rPr>
              <w:t xml:space="preserve"> </w:t>
            </w:r>
            <w:r w:rsidRPr="00074BBB">
              <w:rPr>
                <w:rFonts w:eastAsiaTheme="minorHAnsi"/>
                <w:lang w:eastAsia="en-US"/>
              </w:rPr>
              <w:t>tapasztalatokkal, más emberekre</w:t>
            </w:r>
            <w:r>
              <w:rPr>
                <w:rFonts w:eastAsiaTheme="minorHAnsi"/>
                <w:lang w:eastAsia="en-US"/>
              </w:rPr>
              <w:t xml:space="preserve"> </w:t>
            </w:r>
            <w:r w:rsidRPr="00074BBB">
              <w:rPr>
                <w:rFonts w:eastAsiaTheme="minorHAnsi"/>
                <w:lang w:eastAsia="en-US"/>
              </w:rPr>
              <w:t>vonatkozó megfigyelésekkel.</w:t>
            </w:r>
          </w:p>
          <w:p w:rsidR="00074BBB" w:rsidRDefault="00074BBB" w:rsidP="00074BBB">
            <w:pPr>
              <w:adjustRightInd w:val="0"/>
              <w:rPr>
                <w:rFonts w:eastAsiaTheme="minorHAnsi"/>
                <w:lang w:eastAsia="en-US"/>
              </w:rPr>
            </w:pPr>
          </w:p>
          <w:p w:rsidR="00074BBB" w:rsidRDefault="00074BBB" w:rsidP="00074BBB">
            <w:pPr>
              <w:adjustRightInd w:val="0"/>
              <w:rPr>
                <w:rFonts w:eastAsiaTheme="minorHAnsi"/>
                <w:b/>
                <w:sz w:val="28"/>
                <w:szCs w:val="28"/>
                <w:lang w:eastAsia="en-US"/>
              </w:rPr>
            </w:pPr>
            <w:r w:rsidRPr="006E2F38">
              <w:rPr>
                <w:rFonts w:eastAsiaTheme="minorHAnsi"/>
                <w:b/>
                <w:sz w:val="28"/>
                <w:szCs w:val="28"/>
                <w:lang w:eastAsia="en-US"/>
              </w:rPr>
              <w:t>Kapcsolódási pontok</w:t>
            </w:r>
          </w:p>
          <w:p w:rsidR="00074BBB" w:rsidRPr="00074BBB" w:rsidRDefault="00074BBB" w:rsidP="00074BBB">
            <w:pPr>
              <w:adjustRightInd w:val="0"/>
              <w:rPr>
                <w:rFonts w:eastAsiaTheme="minorHAnsi"/>
                <w:i/>
                <w:iCs/>
                <w:lang w:eastAsia="en-US"/>
              </w:rPr>
            </w:pPr>
            <w:r w:rsidRPr="00074BBB">
              <w:rPr>
                <w:rFonts w:eastAsiaTheme="minorHAnsi"/>
                <w:i/>
                <w:iCs/>
                <w:lang w:eastAsia="en-US"/>
              </w:rPr>
              <w:t>Erkölcstan:</w:t>
            </w:r>
          </w:p>
          <w:p w:rsidR="00074BBB" w:rsidRPr="00074BBB" w:rsidRDefault="00074BBB" w:rsidP="00074BBB">
            <w:pPr>
              <w:adjustRightInd w:val="0"/>
              <w:rPr>
                <w:rFonts w:eastAsiaTheme="minorHAnsi"/>
                <w:lang w:eastAsia="en-US"/>
              </w:rPr>
            </w:pPr>
            <w:r w:rsidRPr="00074BBB">
              <w:rPr>
                <w:rFonts w:eastAsiaTheme="minorHAnsi"/>
                <w:lang w:eastAsia="en-US"/>
              </w:rPr>
              <w:t>kortársi csoportok,</w:t>
            </w:r>
            <w:r>
              <w:rPr>
                <w:rFonts w:eastAsiaTheme="minorHAnsi"/>
                <w:lang w:eastAsia="en-US"/>
              </w:rPr>
              <w:t xml:space="preserve"> </w:t>
            </w:r>
            <w:r w:rsidRPr="00074BBB">
              <w:rPr>
                <w:rFonts w:eastAsiaTheme="minorHAnsi"/>
                <w:lang w:eastAsia="en-US"/>
              </w:rPr>
              <w:t>néhány drámai</w:t>
            </w:r>
            <w:r>
              <w:rPr>
                <w:rFonts w:eastAsiaTheme="minorHAnsi"/>
                <w:lang w:eastAsia="en-US"/>
              </w:rPr>
              <w:t xml:space="preserve"> </w:t>
            </w:r>
            <w:r w:rsidRPr="00074BBB">
              <w:rPr>
                <w:rFonts w:eastAsiaTheme="minorHAnsi"/>
                <w:lang w:eastAsia="en-US"/>
              </w:rPr>
              <w:t>élethelyzet</w:t>
            </w:r>
          </w:p>
          <w:p w:rsidR="00074BBB" w:rsidRPr="00074BBB" w:rsidRDefault="00074BBB" w:rsidP="00074BBB">
            <w:pPr>
              <w:adjustRightInd w:val="0"/>
              <w:rPr>
                <w:rFonts w:eastAsiaTheme="minorHAnsi"/>
                <w:lang w:eastAsia="en-US"/>
              </w:rPr>
            </w:pPr>
            <w:r w:rsidRPr="00074BBB">
              <w:rPr>
                <w:rFonts w:eastAsiaTheme="minorHAnsi"/>
                <w:lang w:eastAsia="en-US"/>
              </w:rPr>
              <w:t>serdülőkorban és</w:t>
            </w:r>
            <w:r>
              <w:rPr>
                <w:rFonts w:eastAsiaTheme="minorHAnsi"/>
                <w:lang w:eastAsia="en-US"/>
              </w:rPr>
              <w:t xml:space="preserve"> </w:t>
            </w:r>
            <w:r w:rsidRPr="00074BBB">
              <w:rPr>
                <w:rFonts w:eastAsiaTheme="minorHAnsi"/>
                <w:lang w:eastAsia="en-US"/>
              </w:rPr>
              <w:t>felnőttként.</w:t>
            </w:r>
          </w:p>
          <w:p w:rsidR="00074BBB" w:rsidRPr="00074BBB" w:rsidRDefault="00074BBB" w:rsidP="00074BBB">
            <w:pPr>
              <w:adjustRightInd w:val="0"/>
              <w:rPr>
                <w:rFonts w:eastAsiaTheme="minorHAnsi"/>
                <w:lang w:eastAsia="en-US"/>
              </w:rPr>
            </w:pPr>
          </w:p>
          <w:p w:rsidR="00074BBB" w:rsidRPr="00074BBB" w:rsidRDefault="00074BBB" w:rsidP="00074BBB">
            <w:pPr>
              <w:adjustRightInd w:val="0"/>
              <w:rPr>
                <w:rFonts w:eastAsiaTheme="minorHAnsi"/>
                <w:lang w:eastAsia="en-US"/>
              </w:rPr>
            </w:pPr>
          </w:p>
        </w:tc>
      </w:tr>
      <w:tr w:rsidR="00EF54A2" w:rsidRPr="00E748AF" w:rsidTr="00481C75">
        <w:trPr>
          <w:trHeight w:val="2276"/>
        </w:trPr>
        <w:tc>
          <w:tcPr>
            <w:tcW w:w="4636" w:type="dxa"/>
          </w:tcPr>
          <w:p w:rsidR="00B92D15" w:rsidRPr="00B92D15" w:rsidRDefault="00B92D15" w:rsidP="00B92D15">
            <w:pPr>
              <w:adjustRightInd w:val="0"/>
              <w:rPr>
                <w:rFonts w:eastAsiaTheme="minorHAnsi"/>
                <w:b/>
                <w:bCs/>
                <w:sz w:val="28"/>
                <w:szCs w:val="28"/>
                <w:lang w:eastAsia="en-US"/>
              </w:rPr>
            </w:pPr>
            <w:r w:rsidRPr="00B92D15">
              <w:rPr>
                <w:rFonts w:eastAsiaTheme="minorHAnsi"/>
                <w:b/>
                <w:bCs/>
                <w:sz w:val="28"/>
                <w:szCs w:val="28"/>
                <w:lang w:eastAsia="en-US"/>
              </w:rPr>
              <w:t xml:space="preserve">Előzetes tudás </w:t>
            </w:r>
          </w:p>
          <w:p w:rsidR="00B92D15" w:rsidRPr="00B92D15" w:rsidRDefault="00B92D15" w:rsidP="00B92D15">
            <w:pPr>
              <w:adjustRightInd w:val="0"/>
              <w:rPr>
                <w:rFonts w:eastAsiaTheme="minorHAnsi"/>
                <w:lang w:eastAsia="en-US"/>
              </w:rPr>
            </w:pPr>
            <w:r w:rsidRPr="00B92D15">
              <w:rPr>
                <w:rFonts w:eastAsiaTheme="minorHAnsi"/>
                <w:lang w:eastAsia="en-US"/>
              </w:rPr>
              <w:t>Mesék, elbeszélések, mondák olvasása, feldolgozása.</w:t>
            </w:r>
          </w:p>
          <w:p w:rsidR="00B92D15" w:rsidRPr="00B92D15" w:rsidRDefault="00B92D15" w:rsidP="00B92D15">
            <w:pPr>
              <w:adjustRightInd w:val="0"/>
              <w:rPr>
                <w:rFonts w:eastAsiaTheme="minorHAnsi"/>
                <w:b/>
                <w:bCs/>
                <w:sz w:val="28"/>
                <w:szCs w:val="28"/>
                <w:lang w:eastAsia="en-US"/>
              </w:rPr>
            </w:pPr>
            <w:r w:rsidRPr="00B92D15">
              <w:rPr>
                <w:rFonts w:eastAsiaTheme="minorHAnsi"/>
                <w:b/>
                <w:bCs/>
                <w:sz w:val="28"/>
                <w:szCs w:val="28"/>
                <w:lang w:eastAsia="en-US"/>
              </w:rPr>
              <w:t>A tematikai egység</w:t>
            </w:r>
            <w:r>
              <w:rPr>
                <w:rFonts w:eastAsiaTheme="minorHAnsi"/>
                <w:b/>
                <w:bCs/>
                <w:sz w:val="28"/>
                <w:szCs w:val="28"/>
                <w:lang w:eastAsia="en-US"/>
              </w:rPr>
              <w:t xml:space="preserve"> </w:t>
            </w:r>
            <w:r w:rsidRPr="00B92D15">
              <w:rPr>
                <w:rFonts w:eastAsiaTheme="minorHAnsi"/>
                <w:b/>
                <w:bCs/>
                <w:sz w:val="28"/>
                <w:szCs w:val="28"/>
                <w:lang w:eastAsia="en-US"/>
              </w:rPr>
              <w:t>nevelési-fejlesztési</w:t>
            </w:r>
            <w:r>
              <w:rPr>
                <w:rFonts w:eastAsiaTheme="minorHAnsi"/>
                <w:b/>
                <w:bCs/>
                <w:sz w:val="28"/>
                <w:szCs w:val="28"/>
                <w:lang w:eastAsia="en-US"/>
              </w:rPr>
              <w:t xml:space="preserve"> </w:t>
            </w:r>
            <w:r w:rsidRPr="00B92D15">
              <w:rPr>
                <w:rFonts w:eastAsiaTheme="minorHAnsi"/>
                <w:b/>
                <w:bCs/>
                <w:sz w:val="28"/>
                <w:szCs w:val="28"/>
                <w:lang w:eastAsia="en-US"/>
              </w:rPr>
              <w:t>céljai</w:t>
            </w:r>
          </w:p>
          <w:p w:rsidR="00B92D15" w:rsidRPr="00B92D15" w:rsidRDefault="00B92D15" w:rsidP="00B92D15">
            <w:pPr>
              <w:adjustRightInd w:val="0"/>
              <w:rPr>
                <w:rFonts w:eastAsiaTheme="minorHAnsi"/>
                <w:lang w:eastAsia="en-US"/>
              </w:rPr>
            </w:pPr>
            <w:r w:rsidRPr="00B92D15">
              <w:rPr>
                <w:rFonts w:eastAsiaTheme="minorHAnsi"/>
                <w:lang w:eastAsia="en-US"/>
              </w:rPr>
              <w:t>A regények világát felidéző írói eszközök, ismétlődő motívumok</w:t>
            </w:r>
            <w:r>
              <w:rPr>
                <w:rFonts w:eastAsiaTheme="minorHAnsi"/>
                <w:lang w:eastAsia="en-US"/>
              </w:rPr>
              <w:t xml:space="preserve"> </w:t>
            </w:r>
            <w:r w:rsidRPr="00B92D15">
              <w:rPr>
                <w:rFonts w:eastAsiaTheme="minorHAnsi"/>
                <w:lang w:eastAsia="en-US"/>
              </w:rPr>
              <w:t>felismerése. Jellemek és sorsok azonosítása. Az önismeret fejlesztése a</w:t>
            </w:r>
            <w:r>
              <w:rPr>
                <w:rFonts w:eastAsiaTheme="minorHAnsi"/>
                <w:lang w:eastAsia="en-US"/>
              </w:rPr>
              <w:t xml:space="preserve"> </w:t>
            </w:r>
            <w:r w:rsidRPr="00B92D15">
              <w:rPr>
                <w:rFonts w:eastAsiaTheme="minorHAnsi"/>
                <w:lang w:eastAsia="en-US"/>
              </w:rPr>
              <w:t>főbb karakterek jellemzése révén.</w:t>
            </w:r>
          </w:p>
          <w:p w:rsidR="00B92D15" w:rsidRPr="00B92D15" w:rsidRDefault="00B92D15" w:rsidP="00B92D15">
            <w:pPr>
              <w:adjustRightInd w:val="0"/>
              <w:rPr>
                <w:rFonts w:eastAsiaTheme="minorHAnsi"/>
                <w:lang w:eastAsia="en-US"/>
              </w:rPr>
            </w:pPr>
            <w:r w:rsidRPr="00B92D15">
              <w:rPr>
                <w:rFonts w:eastAsiaTheme="minorHAnsi"/>
                <w:lang w:eastAsia="en-US"/>
              </w:rPr>
              <w:t>A „próbatétel, kaland, hősiesség” tematika alapján olyan erkölcsi</w:t>
            </w:r>
            <w:r>
              <w:rPr>
                <w:rFonts w:eastAsiaTheme="minorHAnsi"/>
                <w:lang w:eastAsia="en-US"/>
              </w:rPr>
              <w:t xml:space="preserve"> </w:t>
            </w:r>
            <w:r w:rsidRPr="00B92D15">
              <w:rPr>
                <w:rFonts w:eastAsiaTheme="minorHAnsi"/>
                <w:lang w:eastAsia="en-US"/>
              </w:rPr>
              <w:t>értékek, mint a kötelességtudat, a munka, az áldozathozatal, a kitartás, a</w:t>
            </w:r>
            <w:r>
              <w:rPr>
                <w:rFonts w:eastAsiaTheme="minorHAnsi"/>
                <w:lang w:eastAsia="en-US"/>
              </w:rPr>
              <w:t xml:space="preserve"> </w:t>
            </w:r>
            <w:r w:rsidRPr="00B92D15">
              <w:rPr>
                <w:rFonts w:eastAsiaTheme="minorHAnsi"/>
                <w:lang w:eastAsia="en-US"/>
              </w:rPr>
              <w:t>segítőkészség, a tisztelet és a tisztesség megbecsülése, a megküzdés</w:t>
            </w:r>
            <w:r>
              <w:rPr>
                <w:rFonts w:eastAsiaTheme="minorHAnsi"/>
                <w:lang w:eastAsia="en-US"/>
              </w:rPr>
              <w:t xml:space="preserve"> </w:t>
            </w:r>
            <w:r w:rsidRPr="00B92D15">
              <w:rPr>
                <w:rFonts w:eastAsiaTheme="minorHAnsi"/>
                <w:lang w:eastAsia="en-US"/>
              </w:rPr>
              <w:t>képességének fejlesztése.</w:t>
            </w:r>
          </w:p>
          <w:p w:rsidR="00704696" w:rsidRPr="00B92D15" w:rsidRDefault="00B92D15" w:rsidP="00B92D15">
            <w:pPr>
              <w:adjustRightInd w:val="0"/>
              <w:rPr>
                <w:rFonts w:eastAsiaTheme="minorHAnsi"/>
                <w:lang w:eastAsia="en-US"/>
              </w:rPr>
            </w:pPr>
            <w:r w:rsidRPr="00B92D15">
              <w:rPr>
                <w:rFonts w:eastAsiaTheme="minorHAnsi"/>
                <w:lang w:eastAsia="en-US"/>
              </w:rPr>
              <w:t xml:space="preserve">Az erkölcsi érzék és ítélőképesség fejlesztése az </w:t>
            </w:r>
            <w:r w:rsidRPr="00B92D15">
              <w:rPr>
                <w:rFonts w:eastAsiaTheme="minorHAnsi"/>
                <w:i/>
                <w:iCs/>
                <w:lang w:eastAsia="en-US"/>
              </w:rPr>
              <w:t>Egri csillago</w:t>
            </w:r>
            <w:r w:rsidRPr="00B92D15">
              <w:rPr>
                <w:rFonts w:eastAsiaTheme="minorHAnsi"/>
                <w:lang w:eastAsia="en-US"/>
              </w:rPr>
              <w:t>kban</w:t>
            </w:r>
            <w:r>
              <w:rPr>
                <w:rFonts w:eastAsiaTheme="minorHAnsi"/>
                <w:lang w:eastAsia="en-US"/>
              </w:rPr>
              <w:t xml:space="preserve"> </w:t>
            </w:r>
            <w:r w:rsidRPr="00B92D15">
              <w:rPr>
                <w:rFonts w:eastAsiaTheme="minorHAnsi"/>
                <w:lang w:eastAsia="en-US"/>
              </w:rPr>
              <w:t>fölvetett kérdések megvitatásával (pl. hősiesség, bátorság, becsület,</w:t>
            </w:r>
            <w:r>
              <w:rPr>
                <w:rFonts w:eastAsiaTheme="minorHAnsi"/>
                <w:lang w:eastAsia="en-US"/>
              </w:rPr>
              <w:t xml:space="preserve"> </w:t>
            </w:r>
            <w:r w:rsidRPr="00B92D15">
              <w:rPr>
                <w:rFonts w:eastAsiaTheme="minorHAnsi"/>
                <w:lang w:eastAsia="en-US"/>
              </w:rPr>
              <w:t>kitartás, hűség, leleményesség).</w:t>
            </w:r>
          </w:p>
          <w:p w:rsidR="00704696" w:rsidRPr="00B92D15" w:rsidRDefault="00704696" w:rsidP="00B92D15">
            <w:pPr>
              <w:rPr>
                <w:b/>
                <w:bCs/>
                <w:u w:val="single"/>
              </w:rPr>
            </w:pPr>
          </w:p>
          <w:p w:rsidR="00704696" w:rsidRDefault="00704696" w:rsidP="00074BBB">
            <w:pPr>
              <w:rPr>
                <w:b/>
                <w:bCs/>
                <w:u w:val="single"/>
              </w:rPr>
            </w:pPr>
          </w:p>
          <w:p w:rsidR="00704696" w:rsidRDefault="00704696" w:rsidP="00074BBB">
            <w:pPr>
              <w:rPr>
                <w:b/>
                <w:bCs/>
                <w:u w:val="single"/>
              </w:rPr>
            </w:pPr>
          </w:p>
          <w:p w:rsidR="00704696" w:rsidRDefault="00704696" w:rsidP="00074BBB">
            <w:pPr>
              <w:rPr>
                <w:b/>
                <w:bCs/>
                <w:u w:val="single"/>
              </w:rPr>
            </w:pPr>
          </w:p>
          <w:p w:rsidR="00EF54A2" w:rsidRPr="00704696" w:rsidRDefault="00EF54A2" w:rsidP="00074BBB">
            <w:pPr>
              <w:rPr>
                <w:b/>
                <w:u w:val="single"/>
              </w:rPr>
            </w:pPr>
            <w:r w:rsidRPr="00704696">
              <w:rPr>
                <w:b/>
                <w:bCs/>
                <w:u w:val="single"/>
              </w:rPr>
              <w:t>Hősök a történetmondás műfajában</w:t>
            </w:r>
          </w:p>
        </w:tc>
        <w:tc>
          <w:tcPr>
            <w:tcW w:w="4636" w:type="dxa"/>
          </w:tcPr>
          <w:p w:rsidR="00704696" w:rsidRPr="00873DB7" w:rsidRDefault="00704696" w:rsidP="00873DB7">
            <w:pPr>
              <w:rPr>
                <w:bCs/>
              </w:rPr>
            </w:pPr>
          </w:p>
          <w:p w:rsidR="00704696" w:rsidRPr="00873DB7" w:rsidRDefault="00704696" w:rsidP="00873DB7">
            <w:pPr>
              <w:rPr>
                <w:bCs/>
              </w:rPr>
            </w:pPr>
          </w:p>
          <w:p w:rsidR="00704696" w:rsidRPr="00873DB7" w:rsidRDefault="00704696" w:rsidP="00873DB7">
            <w:pPr>
              <w:rPr>
                <w:bCs/>
              </w:rPr>
            </w:pPr>
          </w:p>
          <w:p w:rsidR="00704696" w:rsidRPr="00873DB7" w:rsidRDefault="00704696" w:rsidP="00873DB7">
            <w:pPr>
              <w:rPr>
                <w:bCs/>
              </w:rPr>
            </w:pPr>
          </w:p>
          <w:p w:rsidR="00704696" w:rsidRPr="00873DB7" w:rsidRDefault="00704696" w:rsidP="00873DB7">
            <w:pPr>
              <w:rPr>
                <w:bCs/>
              </w:rPr>
            </w:pPr>
          </w:p>
          <w:p w:rsidR="00704696" w:rsidRPr="00873DB7" w:rsidRDefault="00704696" w:rsidP="00873DB7">
            <w:pPr>
              <w:rPr>
                <w:bCs/>
              </w:rPr>
            </w:pPr>
          </w:p>
          <w:p w:rsidR="00704696" w:rsidRPr="00873DB7" w:rsidRDefault="00704696" w:rsidP="00873DB7">
            <w:pPr>
              <w:rPr>
                <w:bCs/>
              </w:rPr>
            </w:pPr>
          </w:p>
          <w:p w:rsidR="00704696" w:rsidRPr="00873DB7" w:rsidRDefault="00704696" w:rsidP="00873DB7">
            <w:pPr>
              <w:rPr>
                <w:bCs/>
              </w:rPr>
            </w:pPr>
          </w:p>
          <w:p w:rsidR="00704696" w:rsidRPr="00873DB7" w:rsidRDefault="00704696" w:rsidP="00873DB7">
            <w:pPr>
              <w:rPr>
                <w:bCs/>
              </w:rPr>
            </w:pPr>
          </w:p>
          <w:p w:rsidR="00704696" w:rsidRPr="00873DB7" w:rsidRDefault="00704696" w:rsidP="00873DB7">
            <w:pPr>
              <w:rPr>
                <w:bCs/>
              </w:rPr>
            </w:pPr>
          </w:p>
          <w:p w:rsidR="00873DB7" w:rsidRPr="00873DB7" w:rsidRDefault="00873DB7" w:rsidP="00873DB7">
            <w:pPr>
              <w:rPr>
                <w:bCs/>
              </w:rPr>
            </w:pPr>
          </w:p>
          <w:p w:rsidR="00873DB7" w:rsidRPr="00873DB7" w:rsidRDefault="00873DB7" w:rsidP="00873DB7">
            <w:pPr>
              <w:rPr>
                <w:bCs/>
              </w:rPr>
            </w:pPr>
          </w:p>
          <w:p w:rsidR="00873DB7" w:rsidRPr="00873DB7" w:rsidRDefault="00873DB7" w:rsidP="00873DB7">
            <w:pPr>
              <w:rPr>
                <w:bCs/>
              </w:rPr>
            </w:pPr>
          </w:p>
          <w:p w:rsidR="00873DB7" w:rsidRPr="00873DB7" w:rsidRDefault="00873DB7" w:rsidP="00873DB7">
            <w:pPr>
              <w:rPr>
                <w:bCs/>
              </w:rPr>
            </w:pPr>
          </w:p>
          <w:p w:rsidR="00873DB7" w:rsidRPr="00873DB7" w:rsidRDefault="00873DB7" w:rsidP="00873DB7">
            <w:pPr>
              <w:rPr>
                <w:bCs/>
              </w:rPr>
            </w:pPr>
          </w:p>
          <w:p w:rsidR="00873DB7" w:rsidRPr="00873DB7" w:rsidRDefault="00873DB7" w:rsidP="00873DB7">
            <w:pPr>
              <w:rPr>
                <w:bCs/>
              </w:rPr>
            </w:pPr>
          </w:p>
          <w:p w:rsidR="00873DB7" w:rsidRPr="00873DB7" w:rsidRDefault="00873DB7" w:rsidP="00873DB7">
            <w:pPr>
              <w:rPr>
                <w:bCs/>
              </w:rPr>
            </w:pPr>
          </w:p>
          <w:p w:rsidR="00873DB7" w:rsidRPr="00873DB7" w:rsidRDefault="00873DB7" w:rsidP="00873DB7">
            <w:pPr>
              <w:rPr>
                <w:bCs/>
              </w:rPr>
            </w:pPr>
          </w:p>
          <w:p w:rsidR="00873DB7" w:rsidRPr="00873DB7" w:rsidRDefault="00873DB7" w:rsidP="00873DB7">
            <w:pPr>
              <w:rPr>
                <w:bCs/>
              </w:rPr>
            </w:pPr>
          </w:p>
          <w:p w:rsidR="00873DB7" w:rsidRPr="00873DB7" w:rsidRDefault="00873DB7" w:rsidP="00873DB7">
            <w:pPr>
              <w:rPr>
                <w:bCs/>
              </w:rPr>
            </w:pPr>
          </w:p>
          <w:p w:rsidR="00873DB7" w:rsidRPr="00873DB7" w:rsidRDefault="00873DB7" w:rsidP="00873DB7">
            <w:pPr>
              <w:rPr>
                <w:bCs/>
              </w:rPr>
            </w:pPr>
          </w:p>
          <w:p w:rsidR="00873DB7" w:rsidRPr="00873DB7" w:rsidRDefault="00873DB7" w:rsidP="00873DB7">
            <w:pPr>
              <w:rPr>
                <w:bCs/>
              </w:rPr>
            </w:pPr>
          </w:p>
          <w:p w:rsidR="00873DB7" w:rsidRPr="00873DB7" w:rsidRDefault="00873DB7" w:rsidP="00873DB7">
            <w:pPr>
              <w:rPr>
                <w:bCs/>
              </w:rPr>
            </w:pPr>
          </w:p>
          <w:p w:rsidR="00873DB7" w:rsidRPr="00873DB7" w:rsidRDefault="00873DB7" w:rsidP="00873DB7">
            <w:pPr>
              <w:rPr>
                <w:bCs/>
              </w:rPr>
            </w:pPr>
          </w:p>
          <w:p w:rsidR="00EF54A2" w:rsidRPr="00873DB7" w:rsidRDefault="00EF54A2" w:rsidP="00873DB7">
            <w:pPr>
              <w:rPr>
                <w:bCs/>
              </w:rPr>
            </w:pPr>
            <w:r w:rsidRPr="00873DB7">
              <w:rPr>
                <w:bCs/>
              </w:rPr>
              <w:t xml:space="preserve">Elbeszélő költeményként Fazekas Mihály: </w:t>
            </w:r>
            <w:r w:rsidRPr="00873DB7">
              <w:rPr>
                <w:bCs/>
                <w:i/>
              </w:rPr>
              <w:t>Lúdas Matyi</w:t>
            </w:r>
            <w:r w:rsidRPr="00873DB7">
              <w:rPr>
                <w:bCs/>
              </w:rPr>
              <w:t xml:space="preserve">, regényként Gárdonyi Géza: </w:t>
            </w:r>
            <w:r w:rsidRPr="00873DB7">
              <w:rPr>
                <w:bCs/>
                <w:i/>
              </w:rPr>
              <w:t>Egri csillagok</w:t>
            </w:r>
            <w:r w:rsidRPr="00873DB7">
              <w:rPr>
                <w:bCs/>
              </w:rPr>
              <w:t xml:space="preserve"> továbbá kortárs vagy klasszikus ifjúsági regények, vagy azok részletei. Helyzetek, kalandok, konfliktusok, a regény világát felidéző írói eszközök, ismétlődő motívumok. Jellemek és sorsok.</w:t>
            </w:r>
          </w:p>
          <w:p w:rsidR="00873DB7" w:rsidRPr="00873DB7" w:rsidRDefault="00873DB7" w:rsidP="00873DB7">
            <w:pPr>
              <w:rPr>
                <w:bCs/>
              </w:rPr>
            </w:pPr>
          </w:p>
          <w:p w:rsidR="00873DB7" w:rsidRPr="00873DB7" w:rsidRDefault="00873DB7" w:rsidP="00873DB7">
            <w:pPr>
              <w:rPr>
                <w:b/>
                <w:bCs/>
                <w:sz w:val="28"/>
                <w:szCs w:val="28"/>
              </w:rPr>
            </w:pPr>
            <w:r w:rsidRPr="00873DB7">
              <w:rPr>
                <w:b/>
                <w:bCs/>
                <w:sz w:val="28"/>
                <w:szCs w:val="28"/>
              </w:rPr>
              <w:t>Fejlesztési követelmények</w:t>
            </w:r>
          </w:p>
          <w:p w:rsidR="00873DB7" w:rsidRPr="00873DB7" w:rsidRDefault="00873DB7" w:rsidP="00873DB7">
            <w:pPr>
              <w:rPr>
                <w:bCs/>
              </w:rPr>
            </w:pPr>
          </w:p>
          <w:p w:rsidR="00873DB7" w:rsidRPr="00873DB7" w:rsidRDefault="00873DB7" w:rsidP="00873DB7">
            <w:pPr>
              <w:adjustRightInd w:val="0"/>
              <w:rPr>
                <w:rFonts w:eastAsiaTheme="minorHAnsi"/>
                <w:lang w:eastAsia="en-US"/>
              </w:rPr>
            </w:pPr>
            <w:r w:rsidRPr="00873DB7">
              <w:rPr>
                <w:rFonts w:eastAsiaTheme="minorHAnsi"/>
                <w:lang w:eastAsia="en-US"/>
              </w:rPr>
              <w:t>A hosszabb művek</w:t>
            </w:r>
            <w:r>
              <w:rPr>
                <w:rFonts w:eastAsiaTheme="minorHAnsi"/>
                <w:lang w:eastAsia="en-US"/>
              </w:rPr>
              <w:t xml:space="preserve"> </w:t>
            </w:r>
            <w:r w:rsidRPr="00873DB7">
              <w:rPr>
                <w:rFonts w:eastAsiaTheme="minorHAnsi"/>
                <w:lang w:eastAsia="en-US"/>
              </w:rPr>
              <w:t>terjedelmesebb cselekménye</w:t>
            </w:r>
            <w:r>
              <w:rPr>
                <w:rFonts w:eastAsiaTheme="minorHAnsi"/>
                <w:lang w:eastAsia="en-US"/>
              </w:rPr>
              <w:t xml:space="preserve"> </w:t>
            </w:r>
            <w:r w:rsidRPr="00873DB7">
              <w:rPr>
                <w:rFonts w:eastAsiaTheme="minorHAnsi"/>
                <w:lang w:eastAsia="en-US"/>
              </w:rPr>
              <w:t>lényegének kiemelése és</w:t>
            </w:r>
            <w:r>
              <w:rPr>
                <w:rFonts w:eastAsiaTheme="minorHAnsi"/>
                <w:lang w:eastAsia="en-US"/>
              </w:rPr>
              <w:t xml:space="preserve"> </w:t>
            </w:r>
            <w:r w:rsidRPr="00873DB7">
              <w:rPr>
                <w:rFonts w:eastAsiaTheme="minorHAnsi"/>
                <w:lang w:eastAsia="en-US"/>
              </w:rPr>
              <w:t>rendszerezése is</w:t>
            </w:r>
            <w:r>
              <w:rPr>
                <w:rFonts w:eastAsiaTheme="minorHAnsi"/>
                <w:lang w:eastAsia="en-US"/>
              </w:rPr>
              <w:t xml:space="preserve"> </w:t>
            </w:r>
            <w:r w:rsidRPr="00873DB7">
              <w:rPr>
                <w:rFonts w:eastAsiaTheme="minorHAnsi"/>
                <w:lang w:eastAsia="en-US"/>
              </w:rPr>
              <w:t>vázlatkészítéssel, az adatok</w:t>
            </w:r>
          </w:p>
          <w:p w:rsidR="00873DB7" w:rsidRPr="00873DB7" w:rsidRDefault="00873DB7" w:rsidP="00873DB7">
            <w:pPr>
              <w:adjustRightInd w:val="0"/>
              <w:rPr>
                <w:rFonts w:eastAsiaTheme="minorHAnsi"/>
                <w:lang w:eastAsia="en-US"/>
              </w:rPr>
            </w:pPr>
            <w:r w:rsidRPr="00873DB7">
              <w:rPr>
                <w:rFonts w:eastAsiaTheme="minorHAnsi"/>
                <w:lang w:eastAsia="en-US"/>
              </w:rPr>
              <w:t>csoportosításával.</w:t>
            </w:r>
          </w:p>
          <w:p w:rsidR="00873DB7" w:rsidRPr="00873DB7" w:rsidRDefault="00873DB7" w:rsidP="00873DB7">
            <w:pPr>
              <w:adjustRightInd w:val="0"/>
              <w:rPr>
                <w:rFonts w:eastAsiaTheme="minorHAnsi"/>
                <w:lang w:eastAsia="en-US"/>
              </w:rPr>
            </w:pPr>
            <w:r w:rsidRPr="00873DB7">
              <w:rPr>
                <w:rFonts w:eastAsiaTheme="minorHAnsi"/>
                <w:lang w:eastAsia="en-US"/>
              </w:rPr>
              <w:t>Az olvasott történet részleteinek</w:t>
            </w:r>
            <w:r>
              <w:rPr>
                <w:rFonts w:eastAsiaTheme="minorHAnsi"/>
                <w:lang w:eastAsia="en-US"/>
              </w:rPr>
              <w:t xml:space="preserve"> </w:t>
            </w:r>
            <w:r w:rsidRPr="00873DB7">
              <w:rPr>
                <w:rFonts w:eastAsiaTheme="minorHAnsi"/>
                <w:lang w:eastAsia="en-US"/>
              </w:rPr>
              <w:t>megjelenítése drámajátékhelyzetek</w:t>
            </w:r>
            <w:r>
              <w:rPr>
                <w:rFonts w:eastAsiaTheme="minorHAnsi"/>
                <w:lang w:eastAsia="en-US"/>
              </w:rPr>
              <w:t xml:space="preserve"> </w:t>
            </w:r>
            <w:r w:rsidRPr="00873DB7">
              <w:rPr>
                <w:rFonts w:eastAsiaTheme="minorHAnsi"/>
                <w:lang w:eastAsia="en-US"/>
              </w:rPr>
              <w:t>megalkotásával,</w:t>
            </w:r>
            <w:r>
              <w:rPr>
                <w:rFonts w:eastAsiaTheme="minorHAnsi"/>
                <w:lang w:eastAsia="en-US"/>
              </w:rPr>
              <w:t xml:space="preserve"> </w:t>
            </w:r>
            <w:r w:rsidRPr="00873DB7">
              <w:rPr>
                <w:rFonts w:eastAsiaTheme="minorHAnsi"/>
                <w:lang w:eastAsia="en-US"/>
              </w:rPr>
              <w:t>dramatizálással, improvizációval,</w:t>
            </w:r>
            <w:r>
              <w:rPr>
                <w:rFonts w:eastAsiaTheme="minorHAnsi"/>
                <w:lang w:eastAsia="en-US"/>
              </w:rPr>
              <w:t xml:space="preserve"> </w:t>
            </w:r>
            <w:r w:rsidRPr="00873DB7">
              <w:rPr>
                <w:rFonts w:eastAsiaTheme="minorHAnsi"/>
                <w:lang w:eastAsia="en-US"/>
              </w:rPr>
              <w:t>utánzással.</w:t>
            </w:r>
          </w:p>
          <w:p w:rsidR="00873DB7" w:rsidRPr="00873DB7" w:rsidRDefault="00873DB7" w:rsidP="00873DB7">
            <w:pPr>
              <w:adjustRightInd w:val="0"/>
              <w:rPr>
                <w:rFonts w:eastAsiaTheme="minorHAnsi"/>
                <w:lang w:eastAsia="en-US"/>
              </w:rPr>
            </w:pPr>
            <w:r w:rsidRPr="00873DB7">
              <w:rPr>
                <w:rFonts w:eastAsiaTheme="minorHAnsi"/>
                <w:lang w:eastAsia="en-US"/>
              </w:rPr>
              <w:t>A cselekmény utólagos</w:t>
            </w:r>
            <w:r>
              <w:rPr>
                <w:rFonts w:eastAsiaTheme="minorHAnsi"/>
                <w:lang w:eastAsia="en-US"/>
              </w:rPr>
              <w:t xml:space="preserve"> </w:t>
            </w:r>
            <w:r w:rsidRPr="00873DB7">
              <w:rPr>
                <w:rFonts w:eastAsiaTheme="minorHAnsi"/>
                <w:lang w:eastAsia="en-US"/>
              </w:rPr>
              <w:t>felidézése is a tanult</w:t>
            </w:r>
          </w:p>
          <w:p w:rsidR="00873DB7" w:rsidRPr="00873DB7" w:rsidRDefault="00873DB7" w:rsidP="00873DB7">
            <w:pPr>
              <w:adjustRightInd w:val="0"/>
              <w:rPr>
                <w:rFonts w:eastAsiaTheme="minorHAnsi"/>
                <w:lang w:eastAsia="en-US"/>
              </w:rPr>
            </w:pPr>
            <w:r w:rsidRPr="00873DB7">
              <w:rPr>
                <w:rFonts w:eastAsiaTheme="minorHAnsi"/>
                <w:lang w:eastAsia="en-US"/>
              </w:rPr>
              <w:t>szakkifejezések használatával</w:t>
            </w:r>
            <w:r>
              <w:rPr>
                <w:rFonts w:eastAsiaTheme="minorHAnsi"/>
                <w:lang w:eastAsia="en-US"/>
              </w:rPr>
              <w:t xml:space="preserve"> </w:t>
            </w:r>
            <w:r w:rsidRPr="00873DB7">
              <w:rPr>
                <w:rFonts w:eastAsiaTheme="minorHAnsi"/>
                <w:lang w:eastAsia="en-US"/>
              </w:rPr>
              <w:t>(konfliktus, bonyodalom,</w:t>
            </w:r>
            <w:r>
              <w:rPr>
                <w:rFonts w:eastAsiaTheme="minorHAnsi"/>
                <w:lang w:eastAsia="en-US"/>
              </w:rPr>
              <w:t xml:space="preserve"> </w:t>
            </w:r>
            <w:r w:rsidRPr="00873DB7">
              <w:rPr>
                <w:rFonts w:eastAsiaTheme="minorHAnsi"/>
                <w:lang w:eastAsia="en-US"/>
              </w:rPr>
              <w:t>tetőpont stb.), a szereplők</w:t>
            </w:r>
            <w:r>
              <w:rPr>
                <w:rFonts w:eastAsiaTheme="minorHAnsi"/>
                <w:lang w:eastAsia="en-US"/>
              </w:rPr>
              <w:t xml:space="preserve"> </w:t>
            </w:r>
            <w:r w:rsidRPr="00873DB7">
              <w:rPr>
                <w:rFonts w:eastAsiaTheme="minorHAnsi"/>
                <w:lang w:eastAsia="en-US"/>
              </w:rPr>
              <w:t>jellemzése, kapcsolatrendszerük</w:t>
            </w:r>
            <w:r>
              <w:rPr>
                <w:rFonts w:eastAsiaTheme="minorHAnsi"/>
                <w:lang w:eastAsia="en-US"/>
              </w:rPr>
              <w:t xml:space="preserve"> </w:t>
            </w:r>
            <w:r w:rsidRPr="00873DB7">
              <w:rPr>
                <w:rFonts w:eastAsiaTheme="minorHAnsi"/>
                <w:lang w:eastAsia="en-US"/>
              </w:rPr>
              <w:t>feltárása.</w:t>
            </w:r>
          </w:p>
          <w:p w:rsidR="00873DB7" w:rsidRPr="00873DB7" w:rsidRDefault="00873DB7" w:rsidP="00873DB7">
            <w:pPr>
              <w:adjustRightInd w:val="0"/>
              <w:rPr>
                <w:rFonts w:eastAsiaTheme="minorHAnsi"/>
                <w:lang w:eastAsia="en-US"/>
              </w:rPr>
            </w:pPr>
            <w:r w:rsidRPr="00873DB7">
              <w:rPr>
                <w:rFonts w:eastAsiaTheme="minorHAnsi"/>
                <w:lang w:eastAsia="en-US"/>
              </w:rPr>
              <w:t xml:space="preserve">Az </w:t>
            </w:r>
            <w:r w:rsidRPr="00873DB7">
              <w:rPr>
                <w:rFonts w:eastAsiaTheme="minorHAnsi"/>
                <w:i/>
                <w:iCs/>
                <w:lang w:eastAsia="en-US"/>
              </w:rPr>
              <w:t xml:space="preserve">Egri csillagok </w:t>
            </w:r>
            <w:r w:rsidRPr="00873DB7">
              <w:rPr>
                <w:rFonts w:eastAsiaTheme="minorHAnsi"/>
                <w:lang w:eastAsia="en-US"/>
              </w:rPr>
              <w:t>egy</w:t>
            </w:r>
            <w:r>
              <w:rPr>
                <w:rFonts w:eastAsiaTheme="minorHAnsi"/>
                <w:lang w:eastAsia="en-US"/>
              </w:rPr>
              <w:t xml:space="preserve"> </w:t>
            </w:r>
            <w:r w:rsidRPr="00873DB7">
              <w:rPr>
                <w:rFonts w:eastAsiaTheme="minorHAnsi"/>
                <w:lang w:eastAsia="en-US"/>
              </w:rPr>
              <w:t>részletének szöveghű felidézése.</w:t>
            </w:r>
          </w:p>
          <w:p w:rsidR="00873DB7" w:rsidRDefault="00873DB7" w:rsidP="00873DB7"/>
          <w:p w:rsidR="00873DB7" w:rsidRDefault="00873DB7" w:rsidP="00873DB7">
            <w:pPr>
              <w:adjustRightInd w:val="0"/>
              <w:rPr>
                <w:rFonts w:eastAsiaTheme="minorHAnsi"/>
                <w:b/>
                <w:sz w:val="28"/>
                <w:szCs w:val="28"/>
                <w:lang w:eastAsia="en-US"/>
              </w:rPr>
            </w:pPr>
            <w:r w:rsidRPr="006E2F38">
              <w:rPr>
                <w:rFonts w:eastAsiaTheme="minorHAnsi"/>
                <w:b/>
                <w:sz w:val="28"/>
                <w:szCs w:val="28"/>
                <w:lang w:eastAsia="en-US"/>
              </w:rPr>
              <w:t>Kapcsolódási pontok</w:t>
            </w:r>
          </w:p>
          <w:p w:rsidR="00873DB7" w:rsidRDefault="00873DB7" w:rsidP="00873DB7"/>
          <w:p w:rsidR="00873DB7" w:rsidRPr="00873DB7" w:rsidRDefault="00873DB7" w:rsidP="00873DB7">
            <w:pPr>
              <w:adjustRightInd w:val="0"/>
              <w:rPr>
                <w:rFonts w:eastAsiaTheme="minorHAnsi"/>
                <w:i/>
                <w:iCs/>
                <w:lang w:eastAsia="en-US"/>
              </w:rPr>
            </w:pPr>
            <w:r w:rsidRPr="00873DB7">
              <w:rPr>
                <w:rFonts w:eastAsiaTheme="minorHAnsi"/>
                <w:i/>
                <w:iCs/>
                <w:lang w:eastAsia="en-US"/>
              </w:rPr>
              <w:t>Mozgóképkultúra és</w:t>
            </w:r>
            <w:r>
              <w:rPr>
                <w:rFonts w:eastAsiaTheme="minorHAnsi"/>
                <w:i/>
                <w:iCs/>
                <w:lang w:eastAsia="en-US"/>
              </w:rPr>
              <w:t xml:space="preserve"> </w:t>
            </w:r>
            <w:r w:rsidRPr="00873DB7">
              <w:rPr>
                <w:rFonts w:eastAsiaTheme="minorHAnsi"/>
                <w:i/>
                <w:iCs/>
                <w:lang w:eastAsia="en-US"/>
              </w:rPr>
              <w:t>médiaismeret:</w:t>
            </w:r>
          </w:p>
          <w:p w:rsidR="00873DB7" w:rsidRPr="00873DB7" w:rsidRDefault="00873DB7" w:rsidP="00873DB7">
            <w:pPr>
              <w:adjustRightInd w:val="0"/>
              <w:rPr>
                <w:rFonts w:eastAsiaTheme="minorHAnsi"/>
                <w:lang w:eastAsia="en-US"/>
              </w:rPr>
            </w:pPr>
            <w:r w:rsidRPr="00873DB7">
              <w:rPr>
                <w:rFonts w:eastAsiaTheme="minorHAnsi"/>
                <w:lang w:eastAsia="en-US"/>
              </w:rPr>
              <w:t>irodalmi művek</w:t>
            </w:r>
            <w:r>
              <w:rPr>
                <w:rFonts w:eastAsiaTheme="minorHAnsi"/>
                <w:lang w:eastAsia="en-US"/>
              </w:rPr>
              <w:t xml:space="preserve"> </w:t>
            </w:r>
            <w:r w:rsidRPr="00873DB7">
              <w:rPr>
                <w:rFonts w:eastAsiaTheme="minorHAnsi"/>
                <w:lang w:eastAsia="en-US"/>
              </w:rPr>
              <w:t>megjelenése a</w:t>
            </w:r>
            <w:r>
              <w:rPr>
                <w:rFonts w:eastAsiaTheme="minorHAnsi"/>
                <w:lang w:eastAsia="en-US"/>
              </w:rPr>
              <w:t xml:space="preserve"> </w:t>
            </w:r>
            <w:r w:rsidRPr="00873DB7">
              <w:rPr>
                <w:rFonts w:eastAsiaTheme="minorHAnsi"/>
                <w:lang w:eastAsia="en-US"/>
              </w:rPr>
              <w:t>filmművészetben, a</w:t>
            </w:r>
            <w:r>
              <w:rPr>
                <w:rFonts w:eastAsiaTheme="minorHAnsi"/>
                <w:lang w:eastAsia="en-US"/>
              </w:rPr>
              <w:t xml:space="preserve"> </w:t>
            </w:r>
            <w:r w:rsidRPr="00873DB7">
              <w:rPr>
                <w:rFonts w:eastAsiaTheme="minorHAnsi"/>
                <w:i/>
                <w:iCs/>
                <w:lang w:eastAsia="en-US"/>
              </w:rPr>
              <w:t>Lúdas Matyi</w:t>
            </w:r>
            <w:r>
              <w:rPr>
                <w:rFonts w:eastAsiaTheme="minorHAnsi"/>
                <w:lang w:eastAsia="en-US"/>
              </w:rPr>
              <w:t xml:space="preserve"> </w:t>
            </w:r>
            <w:r w:rsidRPr="00873DB7">
              <w:rPr>
                <w:rFonts w:eastAsiaTheme="minorHAnsi"/>
                <w:lang w:eastAsia="en-US"/>
              </w:rPr>
              <w:t>rajzfilmen.</w:t>
            </w:r>
          </w:p>
        </w:tc>
      </w:tr>
      <w:tr w:rsidR="00EF54A2" w:rsidRPr="00E748AF" w:rsidTr="00481C75">
        <w:trPr>
          <w:trHeight w:val="2460"/>
        </w:trPr>
        <w:tc>
          <w:tcPr>
            <w:tcW w:w="4636" w:type="dxa"/>
          </w:tcPr>
          <w:p w:rsidR="005C0314" w:rsidRPr="005C0314" w:rsidRDefault="005C0314" w:rsidP="005C0314">
            <w:pPr>
              <w:adjustRightInd w:val="0"/>
              <w:rPr>
                <w:rFonts w:eastAsiaTheme="minorHAnsi"/>
                <w:b/>
                <w:bCs/>
                <w:sz w:val="28"/>
                <w:szCs w:val="28"/>
                <w:lang w:eastAsia="en-US"/>
              </w:rPr>
            </w:pPr>
            <w:r w:rsidRPr="005C0314">
              <w:rPr>
                <w:rFonts w:eastAsiaTheme="minorHAnsi"/>
                <w:b/>
                <w:bCs/>
                <w:sz w:val="28"/>
                <w:szCs w:val="28"/>
                <w:lang w:eastAsia="en-US"/>
              </w:rPr>
              <w:t xml:space="preserve">Előzetes tudás </w:t>
            </w:r>
          </w:p>
          <w:p w:rsidR="005C0314" w:rsidRPr="005C0314" w:rsidRDefault="005C0314" w:rsidP="005C0314">
            <w:pPr>
              <w:adjustRightInd w:val="0"/>
              <w:rPr>
                <w:rFonts w:eastAsiaTheme="minorHAnsi"/>
                <w:lang w:eastAsia="en-US"/>
              </w:rPr>
            </w:pPr>
            <w:r w:rsidRPr="005C0314">
              <w:rPr>
                <w:rFonts w:eastAsiaTheme="minorHAnsi"/>
                <w:lang w:eastAsia="en-US"/>
              </w:rPr>
              <w:t xml:space="preserve">Gárdonyi Géza: </w:t>
            </w:r>
            <w:r w:rsidRPr="005C0314">
              <w:rPr>
                <w:rFonts w:eastAsiaTheme="minorHAnsi"/>
                <w:i/>
                <w:iCs/>
                <w:lang w:eastAsia="en-US"/>
              </w:rPr>
              <w:t>Egri csillagok</w:t>
            </w:r>
            <w:r w:rsidRPr="005C0314">
              <w:rPr>
                <w:rFonts w:eastAsiaTheme="minorHAnsi"/>
                <w:lang w:eastAsia="en-US"/>
              </w:rPr>
              <w:t>.</w:t>
            </w:r>
          </w:p>
          <w:p w:rsidR="005C0314" w:rsidRPr="005C0314" w:rsidRDefault="005C0314" w:rsidP="005C0314">
            <w:pPr>
              <w:adjustRightInd w:val="0"/>
              <w:rPr>
                <w:rFonts w:eastAsiaTheme="minorHAnsi"/>
                <w:b/>
                <w:bCs/>
                <w:sz w:val="28"/>
                <w:szCs w:val="28"/>
                <w:lang w:eastAsia="en-US"/>
              </w:rPr>
            </w:pPr>
            <w:r w:rsidRPr="005C0314">
              <w:rPr>
                <w:rFonts w:eastAsiaTheme="minorHAnsi"/>
                <w:b/>
                <w:bCs/>
                <w:sz w:val="28"/>
                <w:szCs w:val="28"/>
                <w:lang w:eastAsia="en-US"/>
              </w:rPr>
              <w:t>A tematikai egység</w:t>
            </w:r>
            <w:r>
              <w:rPr>
                <w:rFonts w:eastAsiaTheme="minorHAnsi"/>
                <w:b/>
                <w:bCs/>
                <w:sz w:val="28"/>
                <w:szCs w:val="28"/>
                <w:lang w:eastAsia="en-US"/>
              </w:rPr>
              <w:t xml:space="preserve"> </w:t>
            </w:r>
            <w:r w:rsidRPr="005C0314">
              <w:rPr>
                <w:rFonts w:eastAsiaTheme="minorHAnsi"/>
                <w:b/>
                <w:bCs/>
                <w:sz w:val="28"/>
                <w:szCs w:val="28"/>
                <w:lang w:eastAsia="en-US"/>
              </w:rPr>
              <w:t>nevelési-fejlesztési</w:t>
            </w:r>
            <w:r>
              <w:rPr>
                <w:rFonts w:eastAsiaTheme="minorHAnsi"/>
                <w:b/>
                <w:bCs/>
                <w:sz w:val="28"/>
                <w:szCs w:val="28"/>
                <w:lang w:eastAsia="en-US"/>
              </w:rPr>
              <w:t xml:space="preserve"> </w:t>
            </w:r>
            <w:r w:rsidRPr="005C0314">
              <w:rPr>
                <w:rFonts w:eastAsiaTheme="minorHAnsi"/>
                <w:b/>
                <w:bCs/>
                <w:sz w:val="28"/>
                <w:szCs w:val="28"/>
                <w:lang w:eastAsia="en-US"/>
              </w:rPr>
              <w:t>céljai</w:t>
            </w:r>
          </w:p>
          <w:p w:rsidR="0019595B" w:rsidRPr="005C0314" w:rsidRDefault="005C0314" w:rsidP="005C0314">
            <w:pPr>
              <w:adjustRightInd w:val="0"/>
              <w:rPr>
                <w:rFonts w:eastAsiaTheme="minorHAnsi"/>
                <w:lang w:eastAsia="en-US"/>
              </w:rPr>
            </w:pPr>
            <w:r w:rsidRPr="005C0314">
              <w:rPr>
                <w:rFonts w:eastAsiaTheme="minorHAnsi"/>
                <w:lang w:eastAsia="en-US"/>
              </w:rPr>
              <w:t>Regények hőseinek jellemzése, jellemvonásaik, illetve személyiségük</w:t>
            </w:r>
            <w:r>
              <w:rPr>
                <w:rFonts w:eastAsiaTheme="minorHAnsi"/>
                <w:lang w:eastAsia="en-US"/>
              </w:rPr>
              <w:t xml:space="preserve"> </w:t>
            </w:r>
            <w:r w:rsidRPr="005C0314">
              <w:rPr>
                <w:rFonts w:eastAsiaTheme="minorHAnsi"/>
                <w:lang w:eastAsia="en-US"/>
              </w:rPr>
              <w:t>– értékeléssel vagy értékelés nélkül – összevetése más művek</w:t>
            </w:r>
            <w:r>
              <w:rPr>
                <w:rFonts w:eastAsiaTheme="minorHAnsi"/>
                <w:lang w:eastAsia="en-US"/>
              </w:rPr>
              <w:t xml:space="preserve"> </w:t>
            </w:r>
            <w:r w:rsidRPr="005C0314">
              <w:rPr>
                <w:rFonts w:eastAsiaTheme="minorHAnsi"/>
                <w:lang w:eastAsia="en-US"/>
              </w:rPr>
              <w:t>karaktereivel.</w:t>
            </w:r>
          </w:p>
          <w:p w:rsidR="0019595B" w:rsidRDefault="0019595B" w:rsidP="00074BBB">
            <w:pPr>
              <w:rPr>
                <w:b/>
                <w:u w:val="single"/>
              </w:rPr>
            </w:pPr>
          </w:p>
          <w:p w:rsidR="0019595B" w:rsidRDefault="0019595B" w:rsidP="00074BBB">
            <w:pPr>
              <w:rPr>
                <w:b/>
                <w:u w:val="single"/>
              </w:rPr>
            </w:pPr>
          </w:p>
          <w:p w:rsidR="0019595B" w:rsidRDefault="0019595B" w:rsidP="00074BBB">
            <w:pPr>
              <w:rPr>
                <w:b/>
                <w:u w:val="single"/>
              </w:rPr>
            </w:pPr>
          </w:p>
          <w:p w:rsidR="00EF54A2" w:rsidRPr="0019595B" w:rsidRDefault="00EF54A2" w:rsidP="00074BBB">
            <w:pPr>
              <w:rPr>
                <w:b/>
                <w:u w:val="single"/>
              </w:rPr>
            </w:pPr>
            <w:r w:rsidRPr="0019595B">
              <w:rPr>
                <w:b/>
                <w:u w:val="single"/>
              </w:rPr>
              <w:t>Regényhősök összehasonlítása</w:t>
            </w:r>
          </w:p>
        </w:tc>
        <w:tc>
          <w:tcPr>
            <w:tcW w:w="4636" w:type="dxa"/>
          </w:tcPr>
          <w:p w:rsidR="0019595B" w:rsidRDefault="0019595B" w:rsidP="00873DB7"/>
          <w:p w:rsidR="0019595B" w:rsidRDefault="0019595B" w:rsidP="00873DB7"/>
          <w:p w:rsidR="0019595B" w:rsidRDefault="0019595B" w:rsidP="00873DB7"/>
          <w:p w:rsidR="0019595B" w:rsidRDefault="0019595B" w:rsidP="00873DB7"/>
          <w:p w:rsidR="0019595B" w:rsidRDefault="0019595B" w:rsidP="00873DB7"/>
          <w:p w:rsidR="0019595B" w:rsidRDefault="0019595B" w:rsidP="00873DB7"/>
          <w:p w:rsidR="0019595B" w:rsidRDefault="0019595B" w:rsidP="00873DB7"/>
          <w:p w:rsidR="0019595B" w:rsidRDefault="0019595B" w:rsidP="00873DB7"/>
          <w:p w:rsidR="00C9351D" w:rsidRDefault="00C9351D" w:rsidP="00873DB7"/>
          <w:p w:rsidR="00C9351D" w:rsidRDefault="00C9351D" w:rsidP="00873DB7"/>
          <w:p w:rsidR="00C9351D" w:rsidRDefault="00C9351D" w:rsidP="00873DB7"/>
          <w:p w:rsidR="00C9351D" w:rsidRDefault="00C9351D" w:rsidP="00873DB7"/>
          <w:p w:rsidR="00EF54A2" w:rsidRDefault="00EF54A2" w:rsidP="00873DB7">
            <w:pPr>
              <w:rPr>
                <w:i/>
                <w:iCs/>
              </w:rPr>
            </w:pPr>
            <w:r w:rsidRPr="00873DB7">
              <w:t xml:space="preserve">A Gárdonyi-mű és más regények hőseinek párhuzamos jellemzése és szembeállítása (pl. ezekből a regényekből: Harper Lee: </w:t>
            </w:r>
            <w:r w:rsidRPr="00873DB7">
              <w:rPr>
                <w:i/>
                <w:iCs/>
              </w:rPr>
              <w:t>Ne bántsátok a feketerigót!</w:t>
            </w:r>
            <w:r w:rsidRPr="00873DB7">
              <w:rPr>
                <w:iCs/>
              </w:rPr>
              <w:t xml:space="preserve">, </w:t>
            </w:r>
            <w:r w:rsidRPr="00873DB7">
              <w:t xml:space="preserve">Christine Nöstlinger: </w:t>
            </w:r>
            <w:r w:rsidRPr="00873DB7">
              <w:rPr>
                <w:i/>
                <w:iCs/>
              </w:rPr>
              <w:t>A cseregyerek</w:t>
            </w:r>
            <w:r w:rsidRPr="00873DB7">
              <w:rPr>
                <w:iCs/>
              </w:rPr>
              <w:t xml:space="preserve">, </w:t>
            </w:r>
            <w:r w:rsidRPr="00873DB7">
              <w:t xml:space="preserve">Nógrádi Gábor: </w:t>
            </w:r>
            <w:r w:rsidRPr="00873DB7">
              <w:rPr>
                <w:i/>
                <w:iCs/>
              </w:rPr>
              <w:t>Gyerekrablás a Palánk utcában</w:t>
            </w:r>
            <w:r w:rsidRPr="00873DB7">
              <w:rPr>
                <w:iCs/>
              </w:rPr>
              <w:t xml:space="preserve">, </w:t>
            </w:r>
            <w:r w:rsidRPr="00873DB7">
              <w:t xml:space="preserve">Gion Nándor: </w:t>
            </w:r>
            <w:r w:rsidRPr="00873DB7">
              <w:rPr>
                <w:i/>
                <w:iCs/>
              </w:rPr>
              <w:t>Postarablók).</w:t>
            </w:r>
          </w:p>
          <w:p w:rsidR="00C9351D" w:rsidRDefault="00C9351D" w:rsidP="00873DB7">
            <w:pPr>
              <w:rPr>
                <w:i/>
                <w:iCs/>
              </w:rPr>
            </w:pPr>
          </w:p>
          <w:p w:rsidR="00C9351D" w:rsidRPr="00873DB7" w:rsidRDefault="00C9351D" w:rsidP="00C9351D">
            <w:pPr>
              <w:rPr>
                <w:b/>
                <w:bCs/>
                <w:sz w:val="28"/>
                <w:szCs w:val="28"/>
              </w:rPr>
            </w:pPr>
            <w:r w:rsidRPr="00873DB7">
              <w:rPr>
                <w:b/>
                <w:bCs/>
                <w:sz w:val="28"/>
                <w:szCs w:val="28"/>
              </w:rPr>
              <w:t>Fejlesztési követelmények</w:t>
            </w:r>
          </w:p>
          <w:p w:rsidR="00C9351D" w:rsidRDefault="00C9351D" w:rsidP="00873DB7">
            <w:pPr>
              <w:rPr>
                <w:i/>
                <w:iCs/>
              </w:rPr>
            </w:pPr>
          </w:p>
          <w:p w:rsidR="00C9351D" w:rsidRPr="00C9351D" w:rsidRDefault="00C9351D" w:rsidP="00C9351D">
            <w:pPr>
              <w:adjustRightInd w:val="0"/>
              <w:rPr>
                <w:rFonts w:eastAsiaTheme="minorHAnsi"/>
                <w:lang w:eastAsia="en-US"/>
              </w:rPr>
            </w:pPr>
            <w:r w:rsidRPr="00C9351D">
              <w:rPr>
                <w:rFonts w:eastAsiaTheme="minorHAnsi"/>
                <w:lang w:eastAsia="en-US"/>
              </w:rPr>
              <w:t>Az elemzés tárgyául választott</w:t>
            </w:r>
            <w:r>
              <w:rPr>
                <w:rFonts w:eastAsiaTheme="minorHAnsi"/>
                <w:lang w:eastAsia="en-US"/>
              </w:rPr>
              <w:t xml:space="preserve"> </w:t>
            </w:r>
            <w:r w:rsidRPr="00C9351D">
              <w:rPr>
                <w:rFonts w:eastAsiaTheme="minorHAnsi"/>
                <w:lang w:eastAsia="en-US"/>
              </w:rPr>
              <w:t>karakter műbeli</w:t>
            </w:r>
            <w:r>
              <w:rPr>
                <w:rFonts w:eastAsiaTheme="minorHAnsi"/>
                <w:lang w:eastAsia="en-US"/>
              </w:rPr>
              <w:t xml:space="preserve"> </w:t>
            </w:r>
            <w:r w:rsidRPr="00C9351D">
              <w:rPr>
                <w:rFonts w:eastAsiaTheme="minorHAnsi"/>
                <w:lang w:eastAsia="en-US"/>
              </w:rPr>
              <w:t>felbukkanásainak megfigyelése.</w:t>
            </w:r>
          </w:p>
          <w:p w:rsidR="00C9351D" w:rsidRPr="00C9351D" w:rsidRDefault="00C9351D" w:rsidP="00C9351D">
            <w:pPr>
              <w:adjustRightInd w:val="0"/>
              <w:rPr>
                <w:rFonts w:eastAsiaTheme="minorHAnsi"/>
                <w:lang w:eastAsia="en-US"/>
              </w:rPr>
            </w:pPr>
            <w:r w:rsidRPr="00C9351D">
              <w:rPr>
                <w:rFonts w:eastAsiaTheme="minorHAnsi"/>
                <w:lang w:eastAsia="en-US"/>
              </w:rPr>
              <w:t>A rá vonatkoztatható</w:t>
            </w:r>
            <w:r>
              <w:rPr>
                <w:rFonts w:eastAsiaTheme="minorHAnsi"/>
                <w:lang w:eastAsia="en-US"/>
              </w:rPr>
              <w:t xml:space="preserve"> </w:t>
            </w:r>
            <w:r w:rsidRPr="00C9351D">
              <w:rPr>
                <w:rFonts w:eastAsiaTheme="minorHAnsi"/>
                <w:lang w:eastAsia="en-US"/>
              </w:rPr>
              <w:t>információk összegyűjtése.</w:t>
            </w:r>
          </w:p>
          <w:p w:rsidR="00C9351D" w:rsidRPr="00C9351D" w:rsidRDefault="00C9351D" w:rsidP="00C9351D">
            <w:pPr>
              <w:adjustRightInd w:val="0"/>
              <w:rPr>
                <w:rFonts w:eastAsiaTheme="minorHAnsi"/>
                <w:lang w:eastAsia="en-US"/>
              </w:rPr>
            </w:pPr>
            <w:r w:rsidRPr="00C9351D">
              <w:rPr>
                <w:rFonts w:eastAsiaTheme="minorHAnsi"/>
                <w:lang w:eastAsia="en-US"/>
              </w:rPr>
              <w:t>Következtetéseket levonása</w:t>
            </w:r>
            <w:r>
              <w:rPr>
                <w:rFonts w:eastAsiaTheme="minorHAnsi"/>
                <w:lang w:eastAsia="en-US"/>
              </w:rPr>
              <w:t xml:space="preserve"> </w:t>
            </w:r>
            <w:r w:rsidRPr="00C9351D">
              <w:rPr>
                <w:rFonts w:eastAsiaTheme="minorHAnsi"/>
                <w:lang w:eastAsia="en-US"/>
              </w:rPr>
              <w:t>tetteiből, szavaiból, az elbeszélő</w:t>
            </w:r>
            <w:r>
              <w:rPr>
                <w:rFonts w:eastAsiaTheme="minorHAnsi"/>
                <w:lang w:eastAsia="en-US"/>
              </w:rPr>
              <w:t xml:space="preserve"> </w:t>
            </w:r>
            <w:r w:rsidRPr="00C9351D">
              <w:rPr>
                <w:rFonts w:eastAsiaTheme="minorHAnsi"/>
                <w:lang w:eastAsia="en-US"/>
              </w:rPr>
              <w:t>és más szereplők rá vonatkozó</w:t>
            </w:r>
            <w:r>
              <w:rPr>
                <w:rFonts w:eastAsiaTheme="minorHAnsi"/>
                <w:lang w:eastAsia="en-US"/>
              </w:rPr>
              <w:t xml:space="preserve"> </w:t>
            </w:r>
            <w:r w:rsidRPr="00C9351D">
              <w:rPr>
                <w:rFonts w:eastAsiaTheme="minorHAnsi"/>
                <w:lang w:eastAsia="en-US"/>
              </w:rPr>
              <w:t>állásfoglalásaiból.</w:t>
            </w:r>
          </w:p>
          <w:p w:rsidR="00C9351D" w:rsidRPr="00C9351D" w:rsidRDefault="00C9351D" w:rsidP="00C9351D">
            <w:pPr>
              <w:adjustRightInd w:val="0"/>
              <w:rPr>
                <w:rFonts w:eastAsiaTheme="minorHAnsi"/>
                <w:lang w:eastAsia="en-US"/>
              </w:rPr>
            </w:pPr>
            <w:r w:rsidRPr="00C9351D">
              <w:rPr>
                <w:rFonts w:eastAsiaTheme="minorHAnsi"/>
                <w:lang w:eastAsia="en-US"/>
              </w:rPr>
              <w:t>A következtetések összefoglalása</w:t>
            </w:r>
            <w:r>
              <w:rPr>
                <w:rFonts w:eastAsiaTheme="minorHAnsi"/>
                <w:lang w:eastAsia="en-US"/>
              </w:rPr>
              <w:t xml:space="preserve"> </w:t>
            </w:r>
            <w:r w:rsidRPr="00C9351D">
              <w:rPr>
                <w:rFonts w:eastAsiaTheme="minorHAnsi"/>
                <w:lang w:eastAsia="en-US"/>
              </w:rPr>
              <w:t>és listázása minőségjelzős</w:t>
            </w:r>
            <w:r>
              <w:rPr>
                <w:rFonts w:eastAsiaTheme="minorHAnsi"/>
                <w:lang w:eastAsia="en-US"/>
              </w:rPr>
              <w:t xml:space="preserve"> </w:t>
            </w:r>
            <w:r w:rsidRPr="00C9351D">
              <w:rPr>
                <w:rFonts w:eastAsiaTheme="minorHAnsi"/>
                <w:lang w:eastAsia="en-US"/>
              </w:rPr>
              <w:t>szerkezetekben.</w:t>
            </w:r>
          </w:p>
          <w:p w:rsidR="00C9351D" w:rsidRPr="00C9351D" w:rsidRDefault="00C9351D" w:rsidP="00C9351D">
            <w:pPr>
              <w:adjustRightInd w:val="0"/>
              <w:rPr>
                <w:rFonts w:eastAsiaTheme="minorHAnsi"/>
                <w:lang w:eastAsia="en-US"/>
              </w:rPr>
            </w:pPr>
            <w:r w:rsidRPr="00C9351D">
              <w:rPr>
                <w:rFonts w:eastAsiaTheme="minorHAnsi"/>
                <w:lang w:eastAsia="en-US"/>
              </w:rPr>
              <w:t>Vizsgálódása eredményének</w:t>
            </w:r>
            <w:r>
              <w:rPr>
                <w:rFonts w:eastAsiaTheme="minorHAnsi"/>
                <w:lang w:eastAsia="en-US"/>
              </w:rPr>
              <w:t xml:space="preserve"> </w:t>
            </w:r>
            <w:r w:rsidRPr="00C9351D">
              <w:rPr>
                <w:rFonts w:eastAsiaTheme="minorHAnsi"/>
                <w:lang w:eastAsia="en-US"/>
              </w:rPr>
              <w:t>összevetése más szereplők</w:t>
            </w:r>
            <w:r>
              <w:rPr>
                <w:rFonts w:eastAsiaTheme="minorHAnsi"/>
                <w:lang w:eastAsia="en-US"/>
              </w:rPr>
              <w:t xml:space="preserve"> </w:t>
            </w:r>
            <w:r w:rsidRPr="00C9351D">
              <w:rPr>
                <w:rFonts w:eastAsiaTheme="minorHAnsi"/>
                <w:lang w:eastAsia="en-US"/>
              </w:rPr>
              <w:t>ugyanilyen elemzésével.</w:t>
            </w:r>
          </w:p>
          <w:p w:rsidR="00C9351D" w:rsidRDefault="00C9351D" w:rsidP="00873DB7"/>
          <w:p w:rsidR="00C9351D" w:rsidRDefault="00C9351D" w:rsidP="00C9351D">
            <w:pPr>
              <w:adjustRightInd w:val="0"/>
              <w:rPr>
                <w:rFonts w:eastAsiaTheme="minorHAnsi"/>
                <w:b/>
                <w:sz w:val="28"/>
                <w:szCs w:val="28"/>
                <w:lang w:eastAsia="en-US"/>
              </w:rPr>
            </w:pPr>
            <w:r w:rsidRPr="006E2F38">
              <w:rPr>
                <w:rFonts w:eastAsiaTheme="minorHAnsi"/>
                <w:b/>
                <w:sz w:val="28"/>
                <w:szCs w:val="28"/>
                <w:lang w:eastAsia="en-US"/>
              </w:rPr>
              <w:t>Kapcsolódási pontok</w:t>
            </w:r>
          </w:p>
          <w:p w:rsidR="00C9351D" w:rsidRDefault="00C9351D" w:rsidP="00873DB7"/>
          <w:p w:rsidR="00C9351D" w:rsidRPr="00C9351D" w:rsidRDefault="00C9351D" w:rsidP="00C9351D">
            <w:pPr>
              <w:adjustRightInd w:val="0"/>
              <w:rPr>
                <w:rFonts w:eastAsiaTheme="minorHAnsi"/>
                <w:i/>
                <w:iCs/>
                <w:lang w:eastAsia="en-US"/>
              </w:rPr>
            </w:pPr>
            <w:r w:rsidRPr="00C9351D">
              <w:rPr>
                <w:rFonts w:eastAsiaTheme="minorHAnsi"/>
                <w:i/>
                <w:iCs/>
                <w:lang w:eastAsia="en-US"/>
              </w:rPr>
              <w:t>Erkölcstan:</w:t>
            </w:r>
          </w:p>
          <w:p w:rsidR="00C9351D" w:rsidRPr="00C9351D" w:rsidRDefault="00C9351D" w:rsidP="00C9351D">
            <w:pPr>
              <w:adjustRightInd w:val="0"/>
              <w:rPr>
                <w:rFonts w:eastAsiaTheme="minorHAnsi"/>
                <w:lang w:eastAsia="en-US"/>
              </w:rPr>
            </w:pPr>
            <w:r w:rsidRPr="00C9351D">
              <w:rPr>
                <w:rFonts w:eastAsiaTheme="minorHAnsi"/>
                <w:lang w:eastAsia="en-US"/>
              </w:rPr>
              <w:t>személyiségvonások,</w:t>
            </w:r>
            <w:r>
              <w:rPr>
                <w:rFonts w:eastAsiaTheme="minorHAnsi"/>
                <w:lang w:eastAsia="en-US"/>
              </w:rPr>
              <w:t xml:space="preserve"> </w:t>
            </w:r>
            <w:r w:rsidRPr="00C9351D">
              <w:rPr>
                <w:rFonts w:eastAsiaTheme="minorHAnsi"/>
                <w:lang w:eastAsia="en-US"/>
              </w:rPr>
              <w:t>lelkiismeret, szándék,</w:t>
            </w:r>
          </w:p>
          <w:p w:rsidR="00C9351D" w:rsidRPr="00873DB7" w:rsidRDefault="00C9351D" w:rsidP="00873DB7">
            <w:r w:rsidRPr="00C9351D">
              <w:rPr>
                <w:rFonts w:eastAsiaTheme="minorHAnsi"/>
                <w:lang w:eastAsia="en-US"/>
              </w:rPr>
              <w:t>konfliktus, döntés.</w:t>
            </w:r>
          </w:p>
        </w:tc>
      </w:tr>
      <w:tr w:rsidR="00EF54A2" w:rsidRPr="00E748AF" w:rsidTr="00481C75">
        <w:trPr>
          <w:trHeight w:val="2566"/>
        </w:trPr>
        <w:tc>
          <w:tcPr>
            <w:tcW w:w="4636" w:type="dxa"/>
          </w:tcPr>
          <w:p w:rsidR="0060470F" w:rsidRPr="0060470F" w:rsidRDefault="0060470F" w:rsidP="0060470F">
            <w:pPr>
              <w:adjustRightInd w:val="0"/>
              <w:rPr>
                <w:rFonts w:eastAsiaTheme="minorHAnsi"/>
                <w:b/>
                <w:bCs/>
                <w:sz w:val="28"/>
                <w:szCs w:val="28"/>
                <w:lang w:eastAsia="en-US"/>
              </w:rPr>
            </w:pPr>
            <w:r w:rsidRPr="0060470F">
              <w:rPr>
                <w:rFonts w:eastAsiaTheme="minorHAnsi"/>
                <w:b/>
                <w:bCs/>
                <w:sz w:val="28"/>
                <w:szCs w:val="28"/>
                <w:lang w:eastAsia="en-US"/>
              </w:rPr>
              <w:t xml:space="preserve">Előzetes tudás </w:t>
            </w:r>
          </w:p>
          <w:p w:rsidR="0060470F" w:rsidRPr="0060470F" w:rsidRDefault="0060470F" w:rsidP="0060470F">
            <w:pPr>
              <w:adjustRightInd w:val="0"/>
              <w:rPr>
                <w:rFonts w:eastAsiaTheme="minorHAnsi"/>
                <w:lang w:eastAsia="en-US"/>
              </w:rPr>
            </w:pPr>
            <w:r w:rsidRPr="0060470F">
              <w:rPr>
                <w:rFonts w:eastAsiaTheme="minorHAnsi"/>
                <w:lang w:eastAsia="en-US"/>
              </w:rPr>
              <w:t>Különféle műfajú lírai művek korábbi olvasmányokból.</w:t>
            </w:r>
          </w:p>
          <w:p w:rsidR="0060470F" w:rsidRPr="0060470F" w:rsidRDefault="0060470F" w:rsidP="0060470F">
            <w:pPr>
              <w:adjustRightInd w:val="0"/>
              <w:rPr>
                <w:rFonts w:eastAsiaTheme="minorHAnsi"/>
                <w:b/>
                <w:bCs/>
                <w:sz w:val="28"/>
                <w:szCs w:val="28"/>
                <w:lang w:eastAsia="en-US"/>
              </w:rPr>
            </w:pPr>
            <w:r w:rsidRPr="0060470F">
              <w:rPr>
                <w:rFonts w:eastAsiaTheme="minorHAnsi"/>
                <w:b/>
                <w:bCs/>
                <w:sz w:val="28"/>
                <w:szCs w:val="28"/>
                <w:lang w:eastAsia="en-US"/>
              </w:rPr>
              <w:t>A tematikai egység</w:t>
            </w:r>
            <w:r>
              <w:rPr>
                <w:rFonts w:eastAsiaTheme="minorHAnsi"/>
                <w:b/>
                <w:bCs/>
                <w:sz w:val="28"/>
                <w:szCs w:val="28"/>
                <w:lang w:eastAsia="en-US"/>
              </w:rPr>
              <w:t xml:space="preserve"> </w:t>
            </w:r>
            <w:r w:rsidRPr="0060470F">
              <w:rPr>
                <w:rFonts w:eastAsiaTheme="minorHAnsi"/>
                <w:b/>
                <w:bCs/>
                <w:sz w:val="28"/>
                <w:szCs w:val="28"/>
                <w:lang w:eastAsia="en-US"/>
              </w:rPr>
              <w:t>nevelési-fejlesztési</w:t>
            </w:r>
            <w:r>
              <w:rPr>
                <w:rFonts w:eastAsiaTheme="minorHAnsi"/>
                <w:b/>
                <w:bCs/>
                <w:sz w:val="28"/>
                <w:szCs w:val="28"/>
                <w:lang w:eastAsia="en-US"/>
              </w:rPr>
              <w:t xml:space="preserve"> </w:t>
            </w:r>
            <w:r w:rsidRPr="0060470F">
              <w:rPr>
                <w:rFonts w:eastAsiaTheme="minorHAnsi"/>
                <w:b/>
                <w:bCs/>
                <w:sz w:val="28"/>
                <w:szCs w:val="28"/>
                <w:lang w:eastAsia="en-US"/>
              </w:rPr>
              <w:t>céljai</w:t>
            </w:r>
          </w:p>
          <w:p w:rsidR="006F2E54" w:rsidRPr="0060470F" w:rsidRDefault="0060470F" w:rsidP="0060470F">
            <w:pPr>
              <w:adjustRightInd w:val="0"/>
              <w:rPr>
                <w:rFonts w:eastAsiaTheme="minorHAnsi"/>
                <w:lang w:eastAsia="en-US"/>
              </w:rPr>
            </w:pPr>
            <w:r w:rsidRPr="0060470F">
              <w:rPr>
                <w:rFonts w:eastAsiaTheme="minorHAnsi"/>
                <w:lang w:eastAsia="en-US"/>
              </w:rPr>
              <w:t>A lírai formanyelv sokféleségének megismerése, képiség, zeneiség,</w:t>
            </w:r>
            <w:r>
              <w:rPr>
                <w:rFonts w:eastAsiaTheme="minorHAnsi"/>
                <w:lang w:eastAsia="en-US"/>
              </w:rPr>
              <w:t xml:space="preserve"> </w:t>
            </w:r>
            <w:r w:rsidRPr="0060470F">
              <w:rPr>
                <w:rFonts w:eastAsiaTheme="minorHAnsi"/>
                <w:lang w:eastAsia="en-US"/>
              </w:rPr>
              <w:t>szerkezet eszközeinek felismerése. Lírai alkotások elemzése,</w:t>
            </w:r>
            <w:r>
              <w:rPr>
                <w:rFonts w:eastAsiaTheme="minorHAnsi"/>
                <w:lang w:eastAsia="en-US"/>
              </w:rPr>
              <w:t xml:space="preserve"> </w:t>
            </w:r>
            <w:r w:rsidRPr="0060470F">
              <w:rPr>
                <w:rFonts w:eastAsiaTheme="minorHAnsi"/>
                <w:lang w:eastAsia="en-US"/>
              </w:rPr>
              <w:t>érzelmekárnyalt kifejezése, az empátia fejlesztése.</w:t>
            </w:r>
          </w:p>
          <w:p w:rsidR="006F2E54" w:rsidRDefault="006F2E54" w:rsidP="00074BBB">
            <w:pPr>
              <w:rPr>
                <w:bCs/>
              </w:rPr>
            </w:pPr>
          </w:p>
          <w:p w:rsidR="006F2E54" w:rsidRDefault="006F2E54" w:rsidP="00074BBB">
            <w:pPr>
              <w:rPr>
                <w:bCs/>
              </w:rPr>
            </w:pPr>
          </w:p>
          <w:p w:rsidR="006F2E54" w:rsidRDefault="006F2E54" w:rsidP="00074BBB">
            <w:pPr>
              <w:rPr>
                <w:bCs/>
              </w:rPr>
            </w:pPr>
          </w:p>
          <w:p w:rsidR="00EF54A2" w:rsidRPr="006F2E54" w:rsidRDefault="00EF54A2" w:rsidP="00074BBB">
            <w:pPr>
              <w:rPr>
                <w:b/>
                <w:u w:val="single"/>
              </w:rPr>
            </w:pPr>
            <w:r w:rsidRPr="006F2E54">
              <w:rPr>
                <w:b/>
                <w:bCs/>
                <w:u w:val="single"/>
              </w:rPr>
              <w:t>Képek és formák a költészetben</w:t>
            </w:r>
          </w:p>
        </w:tc>
        <w:tc>
          <w:tcPr>
            <w:tcW w:w="4636" w:type="dxa"/>
          </w:tcPr>
          <w:p w:rsidR="006F2E54" w:rsidRDefault="006F2E54" w:rsidP="00873DB7">
            <w:pPr>
              <w:rPr>
                <w:bCs/>
              </w:rPr>
            </w:pPr>
          </w:p>
          <w:p w:rsidR="006F2E54" w:rsidRDefault="006F2E54" w:rsidP="00873DB7">
            <w:pPr>
              <w:rPr>
                <w:bCs/>
              </w:rPr>
            </w:pPr>
          </w:p>
          <w:p w:rsidR="006F2E54" w:rsidRDefault="006F2E54" w:rsidP="00873DB7">
            <w:pPr>
              <w:rPr>
                <w:bCs/>
              </w:rPr>
            </w:pPr>
          </w:p>
          <w:p w:rsidR="006F2E54" w:rsidRDefault="006F2E54" w:rsidP="00873DB7">
            <w:pPr>
              <w:rPr>
                <w:bCs/>
              </w:rPr>
            </w:pPr>
          </w:p>
          <w:p w:rsidR="006F2E54" w:rsidRDefault="006F2E54" w:rsidP="00873DB7">
            <w:pPr>
              <w:rPr>
                <w:bCs/>
              </w:rPr>
            </w:pPr>
          </w:p>
          <w:p w:rsidR="006F2E54" w:rsidRDefault="006F2E54" w:rsidP="00873DB7">
            <w:pPr>
              <w:rPr>
                <w:bCs/>
              </w:rPr>
            </w:pPr>
          </w:p>
          <w:p w:rsidR="006F2E54" w:rsidRDefault="006F2E54" w:rsidP="00873DB7">
            <w:pPr>
              <w:rPr>
                <w:bCs/>
              </w:rPr>
            </w:pPr>
          </w:p>
          <w:p w:rsidR="006F2E54" w:rsidRDefault="006F2E54" w:rsidP="00873DB7">
            <w:pPr>
              <w:rPr>
                <w:bCs/>
              </w:rPr>
            </w:pPr>
          </w:p>
          <w:p w:rsidR="006F2E54" w:rsidRDefault="006F2E54" w:rsidP="00873DB7">
            <w:pPr>
              <w:rPr>
                <w:bCs/>
              </w:rPr>
            </w:pPr>
          </w:p>
          <w:p w:rsidR="006F2E54" w:rsidRDefault="006F2E54" w:rsidP="00873DB7">
            <w:pPr>
              <w:rPr>
                <w:bCs/>
              </w:rPr>
            </w:pPr>
          </w:p>
          <w:p w:rsidR="006F2E54" w:rsidRDefault="006F2E54" w:rsidP="00873DB7">
            <w:pPr>
              <w:rPr>
                <w:bCs/>
              </w:rPr>
            </w:pPr>
          </w:p>
          <w:p w:rsidR="006F2E54" w:rsidRDefault="006F2E54" w:rsidP="00873DB7">
            <w:pPr>
              <w:rPr>
                <w:bCs/>
              </w:rPr>
            </w:pPr>
          </w:p>
          <w:p w:rsidR="007732A8" w:rsidRDefault="007732A8" w:rsidP="00873DB7">
            <w:pPr>
              <w:rPr>
                <w:bCs/>
              </w:rPr>
            </w:pPr>
          </w:p>
          <w:p w:rsidR="007732A8" w:rsidRDefault="007732A8" w:rsidP="00873DB7">
            <w:pPr>
              <w:rPr>
                <w:bCs/>
              </w:rPr>
            </w:pPr>
          </w:p>
          <w:p w:rsidR="00EF54A2" w:rsidRPr="00412A08" w:rsidRDefault="00EF54A2" w:rsidP="00873DB7">
            <w:pPr>
              <w:rPr>
                <w:bCs/>
              </w:rPr>
            </w:pPr>
            <w:r w:rsidRPr="00A86CEE">
              <w:rPr>
                <w:bCs/>
              </w:rPr>
              <w:t xml:space="preserve">Lírai alkotások elemzése különböző korokból, beleértve a régi magyar irodalmat, nevezetesen Csokonaitól </w:t>
            </w:r>
            <w:r w:rsidRPr="00A86CEE">
              <w:rPr>
                <w:bCs/>
                <w:i/>
              </w:rPr>
              <w:t>A Reményhez</w:t>
            </w:r>
            <w:r w:rsidRPr="00A86CEE">
              <w:rPr>
                <w:bCs/>
              </w:rPr>
              <w:t xml:space="preserve"> című verset, </w:t>
            </w:r>
            <w:r w:rsidRPr="00412A08">
              <w:rPr>
                <w:bCs/>
              </w:rPr>
              <w:t xml:space="preserve">Janus Pannoniustól a </w:t>
            </w:r>
            <w:r w:rsidRPr="00412A08">
              <w:rPr>
                <w:bCs/>
                <w:i/>
              </w:rPr>
              <w:t>Pannónia dicséretét</w:t>
            </w:r>
            <w:r w:rsidRPr="00412A08">
              <w:rPr>
                <w:bCs/>
              </w:rPr>
              <w:t xml:space="preserve"> továbbá néhány lírai művet a későbbi korokból, beleértve a 20</w:t>
            </w:r>
            <w:r w:rsidRPr="00412A08">
              <w:t>–21.</w:t>
            </w:r>
            <w:r w:rsidRPr="00412A08">
              <w:rPr>
                <w:szCs w:val="18"/>
              </w:rPr>
              <w:t xml:space="preserve"> </w:t>
            </w:r>
            <w:r w:rsidRPr="00412A08">
              <w:rPr>
                <w:bCs/>
              </w:rPr>
              <w:t>század magyar költészetét is (például: Balassi Bálint, illetve a kortársak közül Lackfi János, Varró Dániel).</w:t>
            </w:r>
          </w:p>
          <w:p w:rsidR="007732A8" w:rsidRDefault="007732A8" w:rsidP="00873DB7">
            <w:pPr>
              <w:rPr>
                <w:bCs/>
              </w:rPr>
            </w:pPr>
          </w:p>
          <w:p w:rsidR="007732A8" w:rsidRPr="00873DB7" w:rsidRDefault="007732A8" w:rsidP="007732A8">
            <w:pPr>
              <w:rPr>
                <w:b/>
                <w:bCs/>
                <w:sz w:val="28"/>
                <w:szCs w:val="28"/>
              </w:rPr>
            </w:pPr>
            <w:r w:rsidRPr="00873DB7">
              <w:rPr>
                <w:b/>
                <w:bCs/>
                <w:sz w:val="28"/>
                <w:szCs w:val="28"/>
              </w:rPr>
              <w:t>Fejlesztési követelmények</w:t>
            </w:r>
          </w:p>
          <w:p w:rsidR="007732A8" w:rsidRDefault="007732A8" w:rsidP="00873DB7">
            <w:pPr>
              <w:rPr>
                <w:bCs/>
              </w:rPr>
            </w:pPr>
          </w:p>
          <w:p w:rsidR="007732A8" w:rsidRPr="007732A8" w:rsidRDefault="007732A8" w:rsidP="007732A8">
            <w:pPr>
              <w:adjustRightInd w:val="0"/>
              <w:rPr>
                <w:rFonts w:eastAsiaTheme="minorHAnsi"/>
                <w:lang w:eastAsia="en-US"/>
              </w:rPr>
            </w:pPr>
            <w:r w:rsidRPr="007732A8">
              <w:rPr>
                <w:rFonts w:eastAsiaTheme="minorHAnsi"/>
                <w:lang w:eastAsia="en-US"/>
              </w:rPr>
              <w:t>A lírai formanyelv</w:t>
            </w:r>
            <w:r>
              <w:rPr>
                <w:rFonts w:eastAsiaTheme="minorHAnsi"/>
                <w:lang w:eastAsia="en-US"/>
              </w:rPr>
              <w:t xml:space="preserve"> </w:t>
            </w:r>
            <w:r w:rsidRPr="007732A8">
              <w:rPr>
                <w:rFonts w:eastAsiaTheme="minorHAnsi"/>
                <w:lang w:eastAsia="en-US"/>
              </w:rPr>
              <w:t>sokféleségének bemutatása</w:t>
            </w:r>
          </w:p>
          <w:p w:rsidR="007732A8" w:rsidRPr="007732A8" w:rsidRDefault="007732A8" w:rsidP="007732A8">
            <w:pPr>
              <w:adjustRightInd w:val="0"/>
              <w:rPr>
                <w:rFonts w:eastAsiaTheme="minorHAnsi"/>
                <w:lang w:eastAsia="en-US"/>
              </w:rPr>
            </w:pPr>
            <w:r w:rsidRPr="007732A8">
              <w:rPr>
                <w:rFonts w:eastAsiaTheme="minorHAnsi"/>
                <w:lang w:eastAsia="en-US"/>
              </w:rPr>
              <w:t>példákon keresztül, írásbeli és</w:t>
            </w:r>
            <w:r>
              <w:rPr>
                <w:rFonts w:eastAsiaTheme="minorHAnsi"/>
                <w:lang w:eastAsia="en-US"/>
              </w:rPr>
              <w:t xml:space="preserve"> </w:t>
            </w:r>
            <w:r w:rsidRPr="007732A8">
              <w:rPr>
                <w:rFonts w:eastAsiaTheme="minorHAnsi"/>
                <w:lang w:eastAsia="en-US"/>
              </w:rPr>
              <w:t>szóbeli ismertetésekben pedig egyre gyakorlottabb rámutatás a</w:t>
            </w:r>
            <w:r>
              <w:rPr>
                <w:rFonts w:eastAsiaTheme="minorHAnsi"/>
                <w:lang w:eastAsia="en-US"/>
              </w:rPr>
              <w:t xml:space="preserve"> </w:t>
            </w:r>
            <w:r w:rsidRPr="007732A8">
              <w:rPr>
                <w:rFonts w:eastAsiaTheme="minorHAnsi"/>
                <w:lang w:eastAsia="en-US"/>
              </w:rPr>
              <w:t>képiség, a zeneiség, a szerkezet</w:t>
            </w:r>
            <w:r>
              <w:rPr>
                <w:rFonts w:eastAsiaTheme="minorHAnsi"/>
                <w:lang w:eastAsia="en-US"/>
              </w:rPr>
              <w:t xml:space="preserve"> </w:t>
            </w:r>
            <w:r w:rsidRPr="007732A8">
              <w:rPr>
                <w:rFonts w:eastAsiaTheme="minorHAnsi"/>
                <w:lang w:eastAsia="en-US"/>
              </w:rPr>
              <w:t>változataira, eltéréseire és</w:t>
            </w:r>
            <w:r>
              <w:rPr>
                <w:rFonts w:eastAsiaTheme="minorHAnsi"/>
                <w:lang w:eastAsia="en-US"/>
              </w:rPr>
              <w:t xml:space="preserve"> </w:t>
            </w:r>
            <w:r w:rsidRPr="007732A8">
              <w:rPr>
                <w:rFonts w:eastAsiaTheme="minorHAnsi"/>
                <w:lang w:eastAsia="en-US"/>
              </w:rPr>
              <w:t>hasonlóságaira.</w:t>
            </w:r>
          </w:p>
          <w:p w:rsidR="007732A8" w:rsidRPr="007732A8" w:rsidRDefault="007732A8" w:rsidP="007732A8">
            <w:pPr>
              <w:adjustRightInd w:val="0"/>
              <w:rPr>
                <w:rFonts w:eastAsiaTheme="minorHAnsi"/>
                <w:lang w:eastAsia="en-US"/>
              </w:rPr>
            </w:pPr>
            <w:r w:rsidRPr="007732A8">
              <w:rPr>
                <w:rFonts w:eastAsiaTheme="minorHAnsi"/>
                <w:lang w:eastAsia="en-US"/>
              </w:rPr>
              <w:t>Az irodalmi művekben</w:t>
            </w:r>
            <w:r>
              <w:rPr>
                <w:rFonts w:eastAsiaTheme="minorHAnsi"/>
                <w:lang w:eastAsia="en-US"/>
              </w:rPr>
              <w:t xml:space="preserve"> </w:t>
            </w:r>
            <w:r w:rsidRPr="007732A8">
              <w:rPr>
                <w:rFonts w:eastAsiaTheme="minorHAnsi"/>
                <w:lang w:eastAsia="en-US"/>
              </w:rPr>
              <w:t>megjelenített érzelmek,</w:t>
            </w:r>
            <w:r>
              <w:rPr>
                <w:rFonts w:eastAsiaTheme="minorHAnsi"/>
                <w:lang w:eastAsia="en-US"/>
              </w:rPr>
              <w:t xml:space="preserve"> </w:t>
            </w:r>
            <w:r w:rsidRPr="007732A8">
              <w:rPr>
                <w:rFonts w:eastAsiaTheme="minorHAnsi"/>
                <w:lang w:eastAsia="en-US"/>
              </w:rPr>
              <w:t>motívumok visszaadása mind</w:t>
            </w:r>
            <w:r>
              <w:rPr>
                <w:rFonts w:eastAsiaTheme="minorHAnsi"/>
                <w:lang w:eastAsia="en-US"/>
              </w:rPr>
              <w:t xml:space="preserve"> </w:t>
            </w:r>
            <w:r w:rsidRPr="007732A8">
              <w:rPr>
                <w:rFonts w:eastAsiaTheme="minorHAnsi"/>
                <w:lang w:eastAsia="en-US"/>
              </w:rPr>
              <w:t>többször saját szavakkal, mégis</w:t>
            </w:r>
            <w:r>
              <w:rPr>
                <w:rFonts w:eastAsiaTheme="minorHAnsi"/>
                <w:lang w:eastAsia="en-US"/>
              </w:rPr>
              <w:t xml:space="preserve"> </w:t>
            </w:r>
            <w:r w:rsidRPr="007732A8">
              <w:rPr>
                <w:rFonts w:eastAsiaTheme="minorHAnsi"/>
                <w:lang w:eastAsia="en-US"/>
              </w:rPr>
              <w:t>szakszerűen használva a</w:t>
            </w:r>
            <w:r>
              <w:rPr>
                <w:rFonts w:eastAsiaTheme="minorHAnsi"/>
                <w:lang w:eastAsia="en-US"/>
              </w:rPr>
              <w:t xml:space="preserve"> </w:t>
            </w:r>
            <w:r w:rsidRPr="007732A8">
              <w:rPr>
                <w:rFonts w:eastAsiaTheme="minorHAnsi"/>
                <w:lang w:eastAsia="en-US"/>
              </w:rPr>
              <w:t>kulcsfogalmakat. A művek</w:t>
            </w:r>
            <w:r>
              <w:rPr>
                <w:rFonts w:eastAsiaTheme="minorHAnsi"/>
                <w:lang w:eastAsia="en-US"/>
              </w:rPr>
              <w:t xml:space="preserve"> </w:t>
            </w:r>
            <w:r w:rsidRPr="007732A8">
              <w:rPr>
                <w:rFonts w:eastAsiaTheme="minorHAnsi"/>
                <w:lang w:eastAsia="en-US"/>
              </w:rPr>
              <w:t>megismerése, megértése során</w:t>
            </w:r>
            <w:r>
              <w:rPr>
                <w:rFonts w:eastAsiaTheme="minorHAnsi"/>
                <w:lang w:eastAsia="en-US"/>
              </w:rPr>
              <w:t xml:space="preserve"> </w:t>
            </w:r>
            <w:r w:rsidRPr="007732A8">
              <w:rPr>
                <w:rFonts w:eastAsiaTheme="minorHAnsi"/>
                <w:lang w:eastAsia="en-US"/>
              </w:rPr>
              <w:t>különböző olvasási stratégiák</w:t>
            </w:r>
            <w:r>
              <w:rPr>
                <w:rFonts w:eastAsiaTheme="minorHAnsi"/>
                <w:lang w:eastAsia="en-US"/>
              </w:rPr>
              <w:t xml:space="preserve"> </w:t>
            </w:r>
            <w:r w:rsidRPr="007732A8">
              <w:rPr>
                <w:rFonts w:eastAsiaTheme="minorHAnsi"/>
                <w:lang w:eastAsia="en-US"/>
              </w:rPr>
              <w:t>alkalmazása.</w:t>
            </w:r>
          </w:p>
          <w:p w:rsidR="007732A8" w:rsidRPr="007732A8" w:rsidRDefault="007732A8" w:rsidP="007732A8">
            <w:pPr>
              <w:adjustRightInd w:val="0"/>
              <w:rPr>
                <w:rFonts w:eastAsiaTheme="minorHAnsi"/>
                <w:i/>
                <w:iCs/>
                <w:lang w:eastAsia="en-US"/>
              </w:rPr>
            </w:pPr>
            <w:r w:rsidRPr="007732A8">
              <w:rPr>
                <w:rFonts w:eastAsiaTheme="minorHAnsi"/>
                <w:lang w:eastAsia="en-US"/>
              </w:rPr>
              <w:t xml:space="preserve">Csokonai Vitéz Mihály </w:t>
            </w:r>
            <w:r w:rsidRPr="007732A8">
              <w:rPr>
                <w:rFonts w:eastAsiaTheme="minorHAnsi"/>
                <w:i/>
                <w:iCs/>
                <w:lang w:eastAsia="en-US"/>
              </w:rPr>
              <w:t>A</w:t>
            </w:r>
            <w:r>
              <w:rPr>
                <w:rFonts w:eastAsiaTheme="minorHAnsi"/>
                <w:i/>
                <w:iCs/>
                <w:lang w:eastAsia="en-US"/>
              </w:rPr>
              <w:t xml:space="preserve"> </w:t>
            </w:r>
            <w:r w:rsidRPr="007732A8">
              <w:rPr>
                <w:rFonts w:eastAsiaTheme="minorHAnsi"/>
                <w:i/>
                <w:iCs/>
                <w:lang w:eastAsia="en-US"/>
              </w:rPr>
              <w:t xml:space="preserve">Reményhez </w:t>
            </w:r>
            <w:r w:rsidRPr="007732A8">
              <w:rPr>
                <w:rFonts w:eastAsiaTheme="minorHAnsi"/>
                <w:lang w:eastAsia="en-US"/>
              </w:rPr>
              <w:t>és Janus Pannonius</w:t>
            </w:r>
            <w:r>
              <w:rPr>
                <w:rFonts w:eastAsiaTheme="minorHAnsi"/>
                <w:i/>
                <w:iCs/>
                <w:lang w:eastAsia="en-US"/>
              </w:rPr>
              <w:t xml:space="preserve"> </w:t>
            </w:r>
            <w:r w:rsidRPr="007732A8">
              <w:rPr>
                <w:rFonts w:eastAsiaTheme="minorHAnsi"/>
                <w:i/>
                <w:iCs/>
                <w:lang w:eastAsia="en-US"/>
              </w:rPr>
              <w:t xml:space="preserve">Pannónia dicsérete </w:t>
            </w:r>
            <w:r w:rsidRPr="007732A8">
              <w:rPr>
                <w:rFonts w:eastAsiaTheme="minorHAnsi"/>
                <w:lang w:eastAsia="en-US"/>
              </w:rPr>
              <w:t>című</w:t>
            </w:r>
            <w:r>
              <w:rPr>
                <w:rFonts w:eastAsiaTheme="minorHAnsi"/>
                <w:i/>
                <w:iCs/>
                <w:lang w:eastAsia="en-US"/>
              </w:rPr>
              <w:t xml:space="preserve"> </w:t>
            </w:r>
            <w:r w:rsidRPr="007732A8">
              <w:rPr>
                <w:rFonts w:eastAsiaTheme="minorHAnsi"/>
                <w:lang w:eastAsia="en-US"/>
              </w:rPr>
              <w:t>verseinek szöveghű felidézése.</w:t>
            </w:r>
          </w:p>
          <w:p w:rsidR="007732A8" w:rsidRDefault="007732A8" w:rsidP="00873DB7"/>
          <w:p w:rsidR="007732A8" w:rsidRDefault="007732A8" w:rsidP="007732A8">
            <w:pPr>
              <w:adjustRightInd w:val="0"/>
              <w:rPr>
                <w:rFonts w:eastAsiaTheme="minorHAnsi"/>
                <w:b/>
                <w:sz w:val="28"/>
                <w:szCs w:val="28"/>
                <w:lang w:eastAsia="en-US"/>
              </w:rPr>
            </w:pPr>
            <w:r w:rsidRPr="006E2F38">
              <w:rPr>
                <w:rFonts w:eastAsiaTheme="minorHAnsi"/>
                <w:b/>
                <w:sz w:val="28"/>
                <w:szCs w:val="28"/>
                <w:lang w:eastAsia="en-US"/>
              </w:rPr>
              <w:t>Kapcsolódási pontok</w:t>
            </w:r>
          </w:p>
          <w:p w:rsidR="007732A8" w:rsidRDefault="007732A8" w:rsidP="00873DB7"/>
          <w:p w:rsidR="007732A8" w:rsidRPr="007732A8" w:rsidRDefault="007732A8" w:rsidP="007732A8">
            <w:pPr>
              <w:adjustRightInd w:val="0"/>
              <w:rPr>
                <w:rFonts w:eastAsiaTheme="minorHAnsi"/>
                <w:lang w:eastAsia="en-US"/>
              </w:rPr>
            </w:pPr>
            <w:r w:rsidRPr="007732A8">
              <w:rPr>
                <w:rFonts w:eastAsiaTheme="minorHAnsi"/>
                <w:i/>
                <w:iCs/>
                <w:lang w:eastAsia="en-US"/>
              </w:rPr>
              <w:t>Ének-zene</w:t>
            </w:r>
            <w:r w:rsidRPr="007732A8">
              <w:rPr>
                <w:rFonts w:eastAsiaTheme="minorHAnsi"/>
                <w:lang w:eastAsia="en-US"/>
              </w:rPr>
              <w:t>:</w:t>
            </w:r>
          </w:p>
          <w:p w:rsidR="007732A8" w:rsidRPr="007732A8" w:rsidRDefault="007732A8" w:rsidP="007732A8">
            <w:pPr>
              <w:adjustRightInd w:val="0"/>
              <w:rPr>
                <w:rFonts w:eastAsiaTheme="minorHAnsi"/>
                <w:lang w:eastAsia="en-US"/>
              </w:rPr>
            </w:pPr>
            <w:r w:rsidRPr="007732A8">
              <w:rPr>
                <w:rFonts w:eastAsiaTheme="minorHAnsi"/>
                <w:lang w:eastAsia="en-US"/>
              </w:rPr>
              <w:t>énekelt versek.</w:t>
            </w:r>
          </w:p>
          <w:p w:rsidR="007732A8" w:rsidRPr="007732A8" w:rsidRDefault="007732A8" w:rsidP="007732A8">
            <w:r w:rsidRPr="007732A8">
              <w:rPr>
                <w:rFonts w:eastAsiaTheme="minorHAnsi"/>
                <w:i/>
                <w:iCs/>
                <w:lang w:eastAsia="en-US"/>
              </w:rPr>
              <w:t>Vizuális kultúra:</w:t>
            </w:r>
          </w:p>
          <w:p w:rsidR="007732A8" w:rsidRPr="007732A8" w:rsidRDefault="007732A8" w:rsidP="007732A8">
            <w:pPr>
              <w:adjustRightInd w:val="0"/>
              <w:rPr>
                <w:rFonts w:eastAsiaTheme="minorHAnsi"/>
                <w:lang w:eastAsia="en-US"/>
              </w:rPr>
            </w:pPr>
            <w:r w:rsidRPr="007732A8">
              <w:rPr>
                <w:rFonts w:eastAsiaTheme="minorHAnsi"/>
                <w:lang w:eastAsia="en-US"/>
              </w:rPr>
              <w:t>az építészeti, a</w:t>
            </w:r>
            <w:r>
              <w:rPr>
                <w:rFonts w:eastAsiaTheme="minorHAnsi"/>
                <w:lang w:eastAsia="en-US"/>
              </w:rPr>
              <w:t xml:space="preserve"> </w:t>
            </w:r>
            <w:r w:rsidRPr="007732A8">
              <w:rPr>
                <w:rFonts w:eastAsiaTheme="minorHAnsi"/>
                <w:lang w:eastAsia="en-US"/>
              </w:rPr>
              <w:t>képzőművészeti, a</w:t>
            </w:r>
            <w:r>
              <w:rPr>
                <w:rFonts w:eastAsiaTheme="minorHAnsi"/>
                <w:lang w:eastAsia="en-US"/>
              </w:rPr>
              <w:t xml:space="preserve"> </w:t>
            </w:r>
            <w:r w:rsidRPr="007732A8">
              <w:rPr>
                <w:rFonts w:eastAsiaTheme="minorHAnsi"/>
                <w:lang w:eastAsia="en-US"/>
              </w:rPr>
              <w:t>tárgyi kultúra példái a</w:t>
            </w:r>
            <w:r>
              <w:rPr>
                <w:rFonts w:eastAsiaTheme="minorHAnsi"/>
                <w:lang w:eastAsia="en-US"/>
              </w:rPr>
              <w:t xml:space="preserve"> </w:t>
            </w:r>
            <w:r w:rsidRPr="007732A8">
              <w:rPr>
                <w:rFonts w:eastAsiaTheme="minorHAnsi"/>
                <w:lang w:eastAsia="en-US"/>
              </w:rPr>
              <w:t>késő középkori, kora</w:t>
            </w:r>
            <w:r>
              <w:rPr>
                <w:rFonts w:eastAsiaTheme="minorHAnsi"/>
                <w:lang w:eastAsia="en-US"/>
              </w:rPr>
              <w:t xml:space="preserve"> </w:t>
            </w:r>
            <w:r w:rsidRPr="007732A8">
              <w:rPr>
                <w:rFonts w:eastAsiaTheme="minorHAnsi"/>
                <w:lang w:eastAsia="en-US"/>
              </w:rPr>
              <w:t>újkori Magyarországon</w:t>
            </w:r>
            <w:r>
              <w:rPr>
                <w:rFonts w:eastAsiaTheme="minorHAnsi"/>
                <w:lang w:eastAsia="en-US"/>
              </w:rPr>
              <w:t>.</w:t>
            </w:r>
          </w:p>
          <w:p w:rsidR="007732A8" w:rsidRPr="00E748AF" w:rsidRDefault="007732A8" w:rsidP="00873DB7"/>
        </w:tc>
      </w:tr>
      <w:tr w:rsidR="00EF54A2" w:rsidRPr="00E748AF" w:rsidTr="00481C75">
        <w:trPr>
          <w:trHeight w:val="1647"/>
        </w:trPr>
        <w:tc>
          <w:tcPr>
            <w:tcW w:w="4636" w:type="dxa"/>
          </w:tcPr>
          <w:p w:rsidR="00E42091" w:rsidRPr="00E42091" w:rsidRDefault="00E42091" w:rsidP="00E42091">
            <w:pPr>
              <w:adjustRightInd w:val="0"/>
              <w:rPr>
                <w:rFonts w:eastAsiaTheme="minorHAnsi"/>
                <w:b/>
                <w:bCs/>
                <w:sz w:val="28"/>
                <w:szCs w:val="28"/>
                <w:lang w:eastAsia="en-US"/>
              </w:rPr>
            </w:pPr>
            <w:r w:rsidRPr="00E42091">
              <w:rPr>
                <w:rFonts w:eastAsiaTheme="minorHAnsi"/>
                <w:b/>
                <w:bCs/>
                <w:sz w:val="28"/>
                <w:szCs w:val="28"/>
                <w:lang w:eastAsia="en-US"/>
              </w:rPr>
              <w:t xml:space="preserve">Előzetes tudás </w:t>
            </w:r>
          </w:p>
          <w:p w:rsidR="00E42091" w:rsidRPr="00E42091" w:rsidRDefault="00E42091" w:rsidP="00E42091">
            <w:pPr>
              <w:adjustRightInd w:val="0"/>
              <w:rPr>
                <w:rFonts w:eastAsiaTheme="minorHAnsi"/>
                <w:lang w:eastAsia="en-US"/>
              </w:rPr>
            </w:pPr>
            <w:r w:rsidRPr="00E42091">
              <w:rPr>
                <w:rFonts w:eastAsiaTheme="minorHAnsi"/>
                <w:lang w:eastAsia="en-US"/>
              </w:rPr>
              <w:t>Elbeszélés, elbeszélő szerkezet.</w:t>
            </w:r>
          </w:p>
          <w:p w:rsidR="00E42091" w:rsidRPr="00E42091" w:rsidRDefault="00E42091" w:rsidP="00E42091">
            <w:pPr>
              <w:adjustRightInd w:val="0"/>
              <w:rPr>
                <w:rFonts w:eastAsiaTheme="minorHAnsi"/>
                <w:b/>
                <w:bCs/>
                <w:sz w:val="28"/>
                <w:szCs w:val="28"/>
                <w:lang w:eastAsia="en-US"/>
              </w:rPr>
            </w:pPr>
            <w:r w:rsidRPr="00E42091">
              <w:rPr>
                <w:rFonts w:eastAsiaTheme="minorHAnsi"/>
                <w:b/>
                <w:bCs/>
                <w:sz w:val="28"/>
                <w:szCs w:val="28"/>
                <w:lang w:eastAsia="en-US"/>
              </w:rPr>
              <w:t>A tematikai egység nevelési-fejlesztési céljai</w:t>
            </w:r>
          </w:p>
          <w:p w:rsidR="00E42091" w:rsidRPr="00E42091" w:rsidRDefault="00E42091" w:rsidP="00E42091">
            <w:pPr>
              <w:adjustRightInd w:val="0"/>
              <w:rPr>
                <w:rFonts w:eastAsiaTheme="minorHAnsi"/>
                <w:lang w:eastAsia="en-US"/>
              </w:rPr>
            </w:pPr>
            <w:r w:rsidRPr="00E42091">
              <w:rPr>
                <w:rFonts w:eastAsiaTheme="minorHAnsi"/>
                <w:lang w:eastAsia="en-US"/>
              </w:rPr>
              <w:t>A különböző szövegműfajok jellemzőinek elkülönítése. A különféle</w:t>
            </w:r>
            <w:r>
              <w:rPr>
                <w:rFonts w:eastAsiaTheme="minorHAnsi"/>
                <w:lang w:eastAsia="en-US"/>
              </w:rPr>
              <w:t xml:space="preserve"> </w:t>
            </w:r>
            <w:r w:rsidRPr="00E42091">
              <w:rPr>
                <w:rFonts w:eastAsiaTheme="minorHAnsi"/>
                <w:lang w:eastAsia="en-US"/>
              </w:rPr>
              <w:t>szóbeli és írásbeli megnyilatkozásokban főbb típusaik alkalmazása.</w:t>
            </w:r>
          </w:p>
          <w:p w:rsidR="00E42091" w:rsidRDefault="00E42091" w:rsidP="00074BBB">
            <w:pPr>
              <w:rPr>
                <w:b/>
                <w:bCs/>
                <w:u w:val="single"/>
              </w:rPr>
            </w:pPr>
          </w:p>
          <w:p w:rsidR="00E42091" w:rsidRDefault="00E42091" w:rsidP="00074BBB">
            <w:pPr>
              <w:rPr>
                <w:b/>
                <w:bCs/>
                <w:u w:val="single"/>
              </w:rPr>
            </w:pPr>
          </w:p>
          <w:p w:rsidR="00E42091" w:rsidRDefault="00E42091" w:rsidP="00074BBB">
            <w:pPr>
              <w:rPr>
                <w:b/>
                <w:bCs/>
                <w:u w:val="single"/>
              </w:rPr>
            </w:pPr>
          </w:p>
          <w:p w:rsidR="00E42091" w:rsidRDefault="00E42091" w:rsidP="00074BBB">
            <w:pPr>
              <w:rPr>
                <w:b/>
                <w:bCs/>
                <w:u w:val="single"/>
              </w:rPr>
            </w:pPr>
          </w:p>
          <w:p w:rsidR="00EF54A2" w:rsidRPr="00E42091" w:rsidRDefault="00EF54A2" w:rsidP="00074BBB">
            <w:pPr>
              <w:rPr>
                <w:b/>
                <w:u w:val="single"/>
              </w:rPr>
            </w:pPr>
            <w:r w:rsidRPr="00E42091">
              <w:rPr>
                <w:b/>
                <w:bCs/>
                <w:u w:val="single"/>
              </w:rPr>
              <w:t>Az irodalmi művek szóbeli és írásbeli szövegműfajainak jellemzői</w:t>
            </w:r>
          </w:p>
        </w:tc>
        <w:tc>
          <w:tcPr>
            <w:tcW w:w="4636" w:type="dxa"/>
          </w:tcPr>
          <w:p w:rsidR="00E42091" w:rsidRDefault="00E42091" w:rsidP="00873DB7">
            <w:pPr>
              <w:rPr>
                <w:bCs/>
              </w:rPr>
            </w:pPr>
          </w:p>
          <w:p w:rsidR="00E42091" w:rsidRDefault="00E42091" w:rsidP="00873DB7">
            <w:pPr>
              <w:rPr>
                <w:bCs/>
              </w:rPr>
            </w:pPr>
          </w:p>
          <w:p w:rsidR="00E42091" w:rsidRDefault="00E42091" w:rsidP="00873DB7">
            <w:pPr>
              <w:rPr>
                <w:bCs/>
              </w:rPr>
            </w:pPr>
          </w:p>
          <w:p w:rsidR="00E42091" w:rsidRDefault="00E42091" w:rsidP="00873DB7">
            <w:pPr>
              <w:rPr>
                <w:bCs/>
              </w:rPr>
            </w:pPr>
          </w:p>
          <w:p w:rsidR="00E42091" w:rsidRDefault="00E42091" w:rsidP="00873DB7">
            <w:pPr>
              <w:rPr>
                <w:bCs/>
              </w:rPr>
            </w:pPr>
          </w:p>
          <w:p w:rsidR="00E42091" w:rsidRDefault="00E42091" w:rsidP="00873DB7">
            <w:pPr>
              <w:rPr>
                <w:bCs/>
              </w:rPr>
            </w:pPr>
          </w:p>
          <w:p w:rsidR="00E42091" w:rsidRDefault="00E42091" w:rsidP="00873DB7">
            <w:pPr>
              <w:rPr>
                <w:bCs/>
              </w:rPr>
            </w:pPr>
          </w:p>
          <w:p w:rsidR="00E42091" w:rsidRDefault="00E42091" w:rsidP="00873DB7">
            <w:pPr>
              <w:rPr>
                <w:bCs/>
              </w:rPr>
            </w:pPr>
          </w:p>
          <w:p w:rsidR="00E42091" w:rsidRDefault="00E42091" w:rsidP="00873DB7">
            <w:pPr>
              <w:rPr>
                <w:bCs/>
              </w:rPr>
            </w:pPr>
          </w:p>
          <w:p w:rsidR="00E42091" w:rsidRDefault="00E42091" w:rsidP="00873DB7">
            <w:pPr>
              <w:rPr>
                <w:bCs/>
              </w:rPr>
            </w:pPr>
          </w:p>
          <w:p w:rsidR="00E42091" w:rsidRDefault="00E42091" w:rsidP="00873DB7">
            <w:pPr>
              <w:rPr>
                <w:bCs/>
              </w:rPr>
            </w:pPr>
          </w:p>
          <w:p w:rsidR="00E42091" w:rsidRDefault="00E42091" w:rsidP="00873DB7">
            <w:pPr>
              <w:rPr>
                <w:bCs/>
              </w:rPr>
            </w:pPr>
          </w:p>
          <w:p w:rsidR="00E42091" w:rsidRDefault="00E42091" w:rsidP="00873DB7">
            <w:pPr>
              <w:rPr>
                <w:bCs/>
              </w:rPr>
            </w:pPr>
          </w:p>
          <w:p w:rsidR="00EF54A2" w:rsidRDefault="00EF54A2" w:rsidP="00873DB7">
            <w:pPr>
              <w:rPr>
                <w:bCs/>
              </w:rPr>
            </w:pPr>
            <w:r w:rsidRPr="00A86CEE">
              <w:rPr>
                <w:bCs/>
              </w:rPr>
              <w:t>Az 5–6. évfolyamon megismert művek feldolgozása kapcsán: a jellemzés tartalmi és formai követelményei, az elbeszélés, leírás sajátosságai, az egyszerűbb dialogikus formák, dramatikus népszokások tipikus jegyei.</w:t>
            </w:r>
          </w:p>
          <w:p w:rsidR="00E42091" w:rsidRDefault="00E42091" w:rsidP="00873DB7">
            <w:pPr>
              <w:rPr>
                <w:bCs/>
              </w:rPr>
            </w:pPr>
          </w:p>
          <w:p w:rsidR="00E42091" w:rsidRPr="00873DB7" w:rsidRDefault="00E42091" w:rsidP="00E42091">
            <w:pPr>
              <w:rPr>
                <w:b/>
                <w:bCs/>
                <w:sz w:val="28"/>
                <w:szCs w:val="28"/>
              </w:rPr>
            </w:pPr>
            <w:r w:rsidRPr="00873DB7">
              <w:rPr>
                <w:b/>
                <w:bCs/>
                <w:sz w:val="28"/>
                <w:szCs w:val="28"/>
              </w:rPr>
              <w:t>Fejlesztési követelmények</w:t>
            </w:r>
          </w:p>
          <w:p w:rsidR="00E42091" w:rsidRDefault="00E42091" w:rsidP="00873DB7">
            <w:pPr>
              <w:rPr>
                <w:bCs/>
              </w:rPr>
            </w:pPr>
          </w:p>
          <w:p w:rsidR="00CB422C" w:rsidRPr="00CB422C" w:rsidRDefault="00CB422C" w:rsidP="00CB422C">
            <w:pPr>
              <w:adjustRightInd w:val="0"/>
              <w:rPr>
                <w:rFonts w:eastAsiaTheme="minorHAnsi"/>
                <w:lang w:eastAsia="en-US"/>
              </w:rPr>
            </w:pPr>
            <w:r w:rsidRPr="00CB422C">
              <w:rPr>
                <w:rFonts w:eastAsiaTheme="minorHAnsi"/>
                <w:lang w:eastAsia="en-US"/>
              </w:rPr>
              <w:t>A tematikai egységben szereplő</w:t>
            </w:r>
            <w:r>
              <w:rPr>
                <w:rFonts w:eastAsiaTheme="minorHAnsi"/>
                <w:lang w:eastAsia="en-US"/>
              </w:rPr>
              <w:t xml:space="preserve"> </w:t>
            </w:r>
            <w:r w:rsidRPr="00CB422C">
              <w:rPr>
                <w:rFonts w:eastAsiaTheme="minorHAnsi"/>
                <w:lang w:eastAsia="en-US"/>
              </w:rPr>
              <w:t>szövegműfajok rutinos</w:t>
            </w:r>
            <w:r>
              <w:rPr>
                <w:rFonts w:eastAsiaTheme="minorHAnsi"/>
                <w:lang w:eastAsia="en-US"/>
              </w:rPr>
              <w:t xml:space="preserve"> </w:t>
            </w:r>
            <w:r w:rsidRPr="00CB422C">
              <w:rPr>
                <w:rFonts w:eastAsiaTheme="minorHAnsi"/>
                <w:lang w:eastAsia="en-US"/>
              </w:rPr>
              <w:t>megkülönböztetése, és ilyenekalkotása is.</w:t>
            </w:r>
          </w:p>
          <w:p w:rsidR="00CB422C" w:rsidRPr="00CB422C" w:rsidRDefault="00CB422C" w:rsidP="00CB422C">
            <w:pPr>
              <w:adjustRightInd w:val="0"/>
              <w:rPr>
                <w:rFonts w:eastAsiaTheme="minorHAnsi"/>
                <w:lang w:eastAsia="en-US"/>
              </w:rPr>
            </w:pPr>
            <w:r w:rsidRPr="00CB422C">
              <w:rPr>
                <w:rFonts w:eastAsiaTheme="minorHAnsi"/>
                <w:lang w:eastAsia="en-US"/>
              </w:rPr>
              <w:t>A különféle irodalmi művekben</w:t>
            </w:r>
            <w:r>
              <w:rPr>
                <w:rFonts w:eastAsiaTheme="minorHAnsi"/>
                <w:lang w:eastAsia="en-US"/>
              </w:rPr>
              <w:t xml:space="preserve"> </w:t>
            </w:r>
            <w:r w:rsidRPr="00CB422C">
              <w:rPr>
                <w:rFonts w:eastAsiaTheme="minorHAnsi"/>
                <w:lang w:eastAsia="en-US"/>
              </w:rPr>
              <w:t>olvasottak önálló reprodukálása</w:t>
            </w:r>
            <w:r>
              <w:rPr>
                <w:rFonts w:eastAsiaTheme="minorHAnsi"/>
                <w:lang w:eastAsia="en-US"/>
              </w:rPr>
              <w:t xml:space="preserve"> </w:t>
            </w:r>
            <w:r w:rsidRPr="00CB422C">
              <w:rPr>
                <w:rFonts w:eastAsiaTheme="minorHAnsi"/>
                <w:lang w:eastAsia="en-US"/>
              </w:rPr>
              <w:t>elbeszélésben, leírásban,</w:t>
            </w:r>
          </w:p>
          <w:p w:rsidR="00CB422C" w:rsidRPr="00CB422C" w:rsidRDefault="00CB422C" w:rsidP="00CB422C">
            <w:pPr>
              <w:adjustRightInd w:val="0"/>
              <w:rPr>
                <w:rFonts w:eastAsiaTheme="minorHAnsi"/>
                <w:lang w:eastAsia="en-US"/>
              </w:rPr>
            </w:pPr>
            <w:r w:rsidRPr="00CB422C">
              <w:rPr>
                <w:rFonts w:eastAsiaTheme="minorHAnsi"/>
                <w:lang w:eastAsia="en-US"/>
              </w:rPr>
              <w:t>jellemzésben.</w:t>
            </w:r>
          </w:p>
          <w:p w:rsidR="00E42091" w:rsidRPr="00CB422C" w:rsidRDefault="00CB422C" w:rsidP="00CB422C">
            <w:pPr>
              <w:adjustRightInd w:val="0"/>
              <w:rPr>
                <w:rFonts w:eastAsiaTheme="minorHAnsi"/>
                <w:lang w:eastAsia="en-US"/>
              </w:rPr>
            </w:pPr>
            <w:r w:rsidRPr="00CB422C">
              <w:rPr>
                <w:rFonts w:eastAsiaTheme="minorHAnsi"/>
                <w:lang w:eastAsia="en-US"/>
              </w:rPr>
              <w:t>A szövegműfajok különbségeinek</w:t>
            </w:r>
            <w:r>
              <w:rPr>
                <w:rFonts w:eastAsiaTheme="minorHAnsi"/>
                <w:lang w:eastAsia="en-US"/>
              </w:rPr>
              <w:t xml:space="preserve"> </w:t>
            </w:r>
            <w:r w:rsidRPr="00CB422C">
              <w:rPr>
                <w:rFonts w:eastAsiaTheme="minorHAnsi"/>
                <w:lang w:eastAsia="en-US"/>
              </w:rPr>
              <w:t>érzékelése, és megnyilatkozásokban</w:t>
            </w:r>
            <w:r>
              <w:rPr>
                <w:rFonts w:eastAsiaTheme="minorHAnsi"/>
                <w:lang w:eastAsia="en-US"/>
              </w:rPr>
              <w:t xml:space="preserve"> </w:t>
            </w:r>
            <w:r w:rsidRPr="00CB422C">
              <w:rPr>
                <w:rFonts w:eastAsiaTheme="minorHAnsi"/>
                <w:lang w:eastAsia="en-US"/>
              </w:rPr>
              <w:t>számadás ezekről a különbségekről.</w:t>
            </w:r>
          </w:p>
          <w:p w:rsidR="00E42091" w:rsidRDefault="00E42091" w:rsidP="00873DB7">
            <w:pPr>
              <w:rPr>
                <w:bCs/>
              </w:rPr>
            </w:pPr>
          </w:p>
          <w:p w:rsidR="00CB422C" w:rsidRDefault="00CB422C" w:rsidP="00CB422C">
            <w:pPr>
              <w:adjustRightInd w:val="0"/>
              <w:rPr>
                <w:rFonts w:eastAsiaTheme="minorHAnsi"/>
                <w:b/>
                <w:sz w:val="28"/>
                <w:szCs w:val="28"/>
                <w:lang w:eastAsia="en-US"/>
              </w:rPr>
            </w:pPr>
            <w:r w:rsidRPr="006E2F38">
              <w:rPr>
                <w:rFonts w:eastAsiaTheme="minorHAnsi"/>
                <w:b/>
                <w:sz w:val="28"/>
                <w:szCs w:val="28"/>
                <w:lang w:eastAsia="en-US"/>
              </w:rPr>
              <w:t>Kapcsolódási pontok</w:t>
            </w:r>
          </w:p>
          <w:p w:rsidR="00E42091" w:rsidRDefault="00E42091" w:rsidP="00873DB7"/>
          <w:p w:rsidR="00CB422C" w:rsidRPr="00CB422C" w:rsidRDefault="00CB422C" w:rsidP="00CB422C">
            <w:pPr>
              <w:adjustRightInd w:val="0"/>
              <w:rPr>
                <w:rFonts w:eastAsiaTheme="minorHAnsi"/>
                <w:lang w:eastAsia="en-US"/>
              </w:rPr>
            </w:pPr>
            <w:r w:rsidRPr="00CB422C">
              <w:rPr>
                <w:rFonts w:eastAsiaTheme="minorHAnsi"/>
                <w:i/>
                <w:iCs/>
                <w:lang w:eastAsia="en-US"/>
              </w:rPr>
              <w:t>Dráma és tánc</w:t>
            </w:r>
            <w:r w:rsidRPr="00CB422C">
              <w:rPr>
                <w:rFonts w:eastAsiaTheme="minorHAnsi"/>
                <w:lang w:eastAsia="en-US"/>
              </w:rPr>
              <w:t>:</w:t>
            </w:r>
          </w:p>
          <w:p w:rsidR="00CB422C" w:rsidRPr="00CB422C" w:rsidRDefault="00CB422C" w:rsidP="00CB422C">
            <w:pPr>
              <w:adjustRightInd w:val="0"/>
              <w:rPr>
                <w:rFonts w:eastAsiaTheme="minorHAnsi"/>
                <w:lang w:eastAsia="en-US"/>
              </w:rPr>
            </w:pPr>
            <w:r w:rsidRPr="00CB422C">
              <w:rPr>
                <w:rFonts w:eastAsiaTheme="minorHAnsi"/>
                <w:lang w:eastAsia="en-US"/>
              </w:rPr>
              <w:t>dramatikus népszokások.</w:t>
            </w:r>
          </w:p>
          <w:p w:rsidR="00CB422C" w:rsidRPr="00CB422C" w:rsidRDefault="00CB422C" w:rsidP="00CB422C">
            <w:pPr>
              <w:adjustRightInd w:val="0"/>
              <w:rPr>
                <w:rFonts w:eastAsiaTheme="minorHAnsi"/>
                <w:lang w:eastAsia="en-US"/>
              </w:rPr>
            </w:pPr>
            <w:r w:rsidRPr="00CB422C">
              <w:rPr>
                <w:rFonts w:eastAsiaTheme="minorHAnsi"/>
                <w:i/>
                <w:iCs/>
                <w:lang w:eastAsia="en-US"/>
              </w:rPr>
              <w:t>Vizuális kultúra</w:t>
            </w:r>
            <w:r w:rsidRPr="00CB422C">
              <w:rPr>
                <w:rFonts w:eastAsiaTheme="minorHAnsi"/>
                <w:lang w:eastAsia="en-US"/>
              </w:rPr>
              <w:t>:</w:t>
            </w:r>
          </w:p>
          <w:p w:rsidR="00CB422C" w:rsidRPr="00CB422C" w:rsidRDefault="00CB422C" w:rsidP="00CB422C">
            <w:pPr>
              <w:adjustRightInd w:val="0"/>
              <w:rPr>
                <w:rFonts w:eastAsiaTheme="minorHAnsi"/>
                <w:lang w:eastAsia="en-US"/>
              </w:rPr>
            </w:pPr>
            <w:r w:rsidRPr="00CB422C">
              <w:rPr>
                <w:rFonts w:eastAsiaTheme="minorHAnsi"/>
                <w:lang w:eastAsia="en-US"/>
              </w:rPr>
              <w:t>népművészet tárgyi emlékei.</w:t>
            </w:r>
          </w:p>
        </w:tc>
      </w:tr>
      <w:tr w:rsidR="00EF54A2" w:rsidRPr="00E748AF" w:rsidTr="00481C75">
        <w:trPr>
          <w:trHeight w:val="898"/>
        </w:trPr>
        <w:tc>
          <w:tcPr>
            <w:tcW w:w="4636" w:type="dxa"/>
          </w:tcPr>
          <w:p w:rsidR="00CB422C" w:rsidRPr="00CB422C" w:rsidRDefault="00CB422C" w:rsidP="00CB422C">
            <w:pPr>
              <w:rPr>
                <w:rFonts w:eastAsiaTheme="minorHAnsi"/>
                <w:b/>
                <w:bCs/>
                <w:sz w:val="28"/>
                <w:szCs w:val="28"/>
                <w:lang w:eastAsia="en-US"/>
              </w:rPr>
            </w:pPr>
            <w:r w:rsidRPr="00CB422C">
              <w:rPr>
                <w:rFonts w:eastAsiaTheme="minorHAnsi"/>
                <w:b/>
                <w:bCs/>
                <w:sz w:val="28"/>
                <w:szCs w:val="28"/>
                <w:lang w:eastAsia="en-US"/>
              </w:rPr>
              <w:t xml:space="preserve">Előzetes tudás </w:t>
            </w:r>
          </w:p>
          <w:p w:rsidR="00CB422C" w:rsidRPr="00CB422C" w:rsidRDefault="00CB422C" w:rsidP="00CB422C">
            <w:pPr>
              <w:rPr>
                <w:bCs/>
              </w:rPr>
            </w:pPr>
            <w:r w:rsidRPr="00CB422C">
              <w:rPr>
                <w:rFonts w:eastAsiaTheme="minorHAnsi"/>
                <w:lang w:eastAsia="en-US"/>
              </w:rPr>
              <w:t>Definiált fogalomhasználat nélküli tapasztalatok.</w:t>
            </w:r>
          </w:p>
          <w:p w:rsidR="00CB422C" w:rsidRPr="00CB422C" w:rsidRDefault="00CB422C" w:rsidP="00CB422C">
            <w:pPr>
              <w:adjustRightInd w:val="0"/>
              <w:rPr>
                <w:rFonts w:eastAsiaTheme="minorHAnsi"/>
                <w:b/>
                <w:bCs/>
                <w:sz w:val="28"/>
                <w:szCs w:val="28"/>
                <w:lang w:eastAsia="en-US"/>
              </w:rPr>
            </w:pPr>
            <w:r w:rsidRPr="00CB422C">
              <w:rPr>
                <w:rFonts w:eastAsiaTheme="minorHAnsi"/>
                <w:b/>
                <w:bCs/>
                <w:sz w:val="28"/>
                <w:szCs w:val="28"/>
                <w:lang w:eastAsia="en-US"/>
              </w:rPr>
              <w:t>A tematikai</w:t>
            </w:r>
            <w:r>
              <w:rPr>
                <w:rFonts w:eastAsiaTheme="minorHAnsi"/>
                <w:b/>
                <w:bCs/>
                <w:sz w:val="28"/>
                <w:szCs w:val="28"/>
                <w:lang w:eastAsia="en-US"/>
              </w:rPr>
              <w:t xml:space="preserve"> </w:t>
            </w:r>
            <w:r w:rsidRPr="00CB422C">
              <w:rPr>
                <w:rFonts w:eastAsiaTheme="minorHAnsi"/>
                <w:b/>
                <w:bCs/>
                <w:sz w:val="28"/>
                <w:szCs w:val="28"/>
                <w:lang w:eastAsia="en-US"/>
              </w:rPr>
              <w:t>egység nevelési</w:t>
            </w:r>
            <w:r>
              <w:rPr>
                <w:rFonts w:eastAsiaTheme="minorHAnsi"/>
                <w:b/>
                <w:bCs/>
                <w:sz w:val="28"/>
                <w:szCs w:val="28"/>
                <w:lang w:eastAsia="en-US"/>
              </w:rPr>
              <w:t>-</w:t>
            </w:r>
            <w:r w:rsidRPr="00CB422C">
              <w:rPr>
                <w:rFonts w:eastAsiaTheme="minorHAnsi"/>
                <w:b/>
                <w:bCs/>
                <w:sz w:val="28"/>
                <w:szCs w:val="28"/>
                <w:lang w:eastAsia="en-US"/>
              </w:rPr>
              <w:t>fejlesztési</w:t>
            </w:r>
            <w:r>
              <w:rPr>
                <w:rFonts w:eastAsiaTheme="minorHAnsi"/>
                <w:b/>
                <w:bCs/>
                <w:sz w:val="28"/>
                <w:szCs w:val="28"/>
                <w:lang w:eastAsia="en-US"/>
              </w:rPr>
              <w:t xml:space="preserve"> </w:t>
            </w:r>
            <w:r w:rsidRPr="00CB422C">
              <w:rPr>
                <w:rFonts w:eastAsiaTheme="minorHAnsi"/>
                <w:b/>
                <w:bCs/>
                <w:sz w:val="28"/>
                <w:szCs w:val="28"/>
                <w:lang w:eastAsia="en-US"/>
              </w:rPr>
              <w:t>céljai</w:t>
            </w:r>
          </w:p>
          <w:p w:rsidR="00CB422C" w:rsidRPr="00CB422C" w:rsidRDefault="00CB422C" w:rsidP="00CB422C">
            <w:pPr>
              <w:adjustRightInd w:val="0"/>
              <w:rPr>
                <w:rFonts w:eastAsiaTheme="minorHAnsi"/>
                <w:lang w:eastAsia="en-US"/>
              </w:rPr>
            </w:pPr>
            <w:r w:rsidRPr="00CB422C">
              <w:rPr>
                <w:rFonts w:eastAsiaTheme="minorHAnsi"/>
                <w:lang w:eastAsia="en-US"/>
              </w:rPr>
              <w:t>Az 5–6. évfolyam tematikai egységeihez kapcsolódva fogalmak</w:t>
            </w:r>
            <w:r>
              <w:rPr>
                <w:rFonts w:eastAsiaTheme="minorHAnsi"/>
                <w:lang w:eastAsia="en-US"/>
              </w:rPr>
              <w:t xml:space="preserve"> </w:t>
            </w:r>
            <w:r w:rsidRPr="00CB422C">
              <w:rPr>
                <w:rFonts w:eastAsiaTheme="minorHAnsi"/>
                <w:lang w:eastAsia="en-US"/>
              </w:rPr>
              <w:t>megértése és aktív használata a különböző művekről való szóbeli és</w:t>
            </w:r>
            <w:r>
              <w:rPr>
                <w:rFonts w:eastAsiaTheme="minorHAnsi"/>
                <w:lang w:eastAsia="en-US"/>
              </w:rPr>
              <w:t xml:space="preserve"> </w:t>
            </w:r>
            <w:r w:rsidRPr="00CB422C">
              <w:rPr>
                <w:rFonts w:eastAsiaTheme="minorHAnsi"/>
                <w:lang w:eastAsia="en-US"/>
              </w:rPr>
              <w:t>írásos megnyilatkozásokban. Az absztrakciós képesség, a fogalmi</w:t>
            </w:r>
            <w:r>
              <w:rPr>
                <w:rFonts w:eastAsiaTheme="minorHAnsi"/>
                <w:lang w:eastAsia="en-US"/>
              </w:rPr>
              <w:t xml:space="preserve"> </w:t>
            </w:r>
            <w:r w:rsidRPr="00CB422C">
              <w:rPr>
                <w:rFonts w:eastAsiaTheme="minorHAnsi"/>
                <w:lang w:eastAsia="en-US"/>
              </w:rPr>
              <w:t>gondolkodás fejlesztése. (A jelzett órakeret arányosan elosztható az</w:t>
            </w:r>
            <w:r>
              <w:rPr>
                <w:rFonts w:eastAsiaTheme="minorHAnsi"/>
                <w:lang w:eastAsia="en-US"/>
              </w:rPr>
              <w:t xml:space="preserve"> </w:t>
            </w:r>
            <w:r w:rsidRPr="00CB422C">
              <w:rPr>
                <w:rFonts w:eastAsiaTheme="minorHAnsi"/>
                <w:lang w:eastAsia="en-US"/>
              </w:rPr>
              <w:t>egyes tematikai egységek között.)</w:t>
            </w:r>
          </w:p>
          <w:p w:rsidR="00CB422C" w:rsidRPr="00CB422C" w:rsidRDefault="00CB422C" w:rsidP="00CB422C">
            <w:pPr>
              <w:rPr>
                <w:bCs/>
              </w:rPr>
            </w:pPr>
          </w:p>
          <w:p w:rsidR="00CB422C" w:rsidRPr="00CB422C" w:rsidRDefault="00CB422C" w:rsidP="00CB422C">
            <w:pPr>
              <w:rPr>
                <w:bCs/>
              </w:rPr>
            </w:pPr>
          </w:p>
          <w:p w:rsidR="00EF54A2" w:rsidRPr="00CB422C" w:rsidRDefault="00EF54A2" w:rsidP="00CB422C">
            <w:pPr>
              <w:rPr>
                <w:b/>
                <w:bCs/>
                <w:u w:val="single"/>
              </w:rPr>
            </w:pPr>
            <w:r w:rsidRPr="00CB422C">
              <w:rPr>
                <w:b/>
                <w:bCs/>
                <w:u w:val="single"/>
              </w:rPr>
              <w:t>Fogalomhasználat</w:t>
            </w:r>
          </w:p>
        </w:tc>
        <w:tc>
          <w:tcPr>
            <w:tcW w:w="4636" w:type="dxa"/>
          </w:tcPr>
          <w:p w:rsidR="00CB422C" w:rsidRDefault="00CB422C" w:rsidP="00873DB7"/>
          <w:p w:rsidR="00CB422C" w:rsidRDefault="00CB422C" w:rsidP="00873DB7"/>
          <w:p w:rsidR="00CB422C" w:rsidRDefault="00CB422C" w:rsidP="00873DB7"/>
          <w:p w:rsidR="00CB422C" w:rsidRDefault="00CB422C" w:rsidP="00873DB7"/>
          <w:p w:rsidR="00CB422C" w:rsidRDefault="00CB422C" w:rsidP="00873DB7"/>
          <w:p w:rsidR="00CB422C" w:rsidRDefault="00CB422C" w:rsidP="00873DB7"/>
          <w:p w:rsidR="00CB422C" w:rsidRDefault="00CB422C" w:rsidP="00873DB7"/>
          <w:p w:rsidR="00CB422C" w:rsidRDefault="00CB422C" w:rsidP="00873DB7"/>
          <w:p w:rsidR="00CB422C" w:rsidRDefault="00CB422C" w:rsidP="00873DB7"/>
          <w:p w:rsidR="00CB422C" w:rsidRDefault="00CB422C" w:rsidP="00873DB7"/>
          <w:p w:rsidR="00CB422C" w:rsidRDefault="00CB422C" w:rsidP="00873DB7"/>
          <w:p w:rsidR="00CB422C" w:rsidRDefault="00CB422C" w:rsidP="00873DB7"/>
          <w:p w:rsidR="00CB422C" w:rsidRDefault="00CB422C" w:rsidP="00873DB7"/>
          <w:p w:rsidR="00CB422C" w:rsidRDefault="00CB422C" w:rsidP="00873DB7"/>
          <w:p w:rsidR="00CB422C" w:rsidRDefault="00CB422C" w:rsidP="00873DB7"/>
          <w:p w:rsidR="00CB422C" w:rsidRDefault="00CB422C" w:rsidP="00873DB7"/>
          <w:p w:rsidR="00EF54A2" w:rsidRDefault="00EF54A2" w:rsidP="00873DB7">
            <w:r w:rsidRPr="00A86CEE">
              <w:t>Elbeszélő és lírai művek, amelyekkel kapcsolatban a fogalmak felmerülnek</w:t>
            </w:r>
            <w:r>
              <w:t>.</w:t>
            </w:r>
          </w:p>
          <w:p w:rsidR="00CB422C" w:rsidRDefault="00CB422C" w:rsidP="00873DB7"/>
          <w:p w:rsidR="00CB422C" w:rsidRPr="00873DB7" w:rsidRDefault="00CB422C" w:rsidP="00CB422C">
            <w:pPr>
              <w:rPr>
                <w:b/>
                <w:bCs/>
                <w:sz w:val="28"/>
                <w:szCs w:val="28"/>
              </w:rPr>
            </w:pPr>
            <w:r w:rsidRPr="00873DB7">
              <w:rPr>
                <w:b/>
                <w:bCs/>
                <w:sz w:val="28"/>
                <w:szCs w:val="28"/>
              </w:rPr>
              <w:t>Fejlesztési követelmények</w:t>
            </w:r>
          </w:p>
          <w:p w:rsidR="00CB422C" w:rsidRDefault="00CB422C" w:rsidP="00873DB7"/>
          <w:p w:rsidR="00CB422C" w:rsidRPr="00CB422C" w:rsidRDefault="00CB422C" w:rsidP="00CB422C">
            <w:pPr>
              <w:adjustRightInd w:val="0"/>
              <w:rPr>
                <w:rFonts w:eastAsiaTheme="minorHAnsi"/>
                <w:lang w:eastAsia="en-US"/>
              </w:rPr>
            </w:pPr>
            <w:r w:rsidRPr="00CB422C">
              <w:rPr>
                <w:rFonts w:eastAsiaTheme="minorHAnsi"/>
                <w:lang w:eastAsia="en-US"/>
              </w:rPr>
              <w:t>Igényes és az értelmezést segítő</w:t>
            </w:r>
            <w:r>
              <w:rPr>
                <w:rFonts w:eastAsiaTheme="minorHAnsi"/>
                <w:lang w:eastAsia="en-US"/>
              </w:rPr>
              <w:t xml:space="preserve"> </w:t>
            </w:r>
            <w:r w:rsidRPr="00CB422C">
              <w:rPr>
                <w:rFonts w:eastAsiaTheme="minorHAnsi"/>
                <w:lang w:eastAsia="en-US"/>
              </w:rPr>
              <w:t>fogalomhasználat.</w:t>
            </w:r>
          </w:p>
          <w:p w:rsidR="00CB422C" w:rsidRPr="00CB422C" w:rsidRDefault="00CB422C" w:rsidP="00CB422C">
            <w:pPr>
              <w:adjustRightInd w:val="0"/>
              <w:rPr>
                <w:rFonts w:eastAsiaTheme="minorHAnsi"/>
                <w:lang w:eastAsia="en-US"/>
              </w:rPr>
            </w:pPr>
            <w:r w:rsidRPr="00CB422C">
              <w:rPr>
                <w:rFonts w:eastAsiaTheme="minorHAnsi"/>
                <w:lang w:eastAsia="en-US"/>
              </w:rPr>
              <w:t>A művekről beszélve, beszélgetve</w:t>
            </w:r>
            <w:r>
              <w:rPr>
                <w:rFonts w:eastAsiaTheme="minorHAnsi"/>
                <w:lang w:eastAsia="en-US"/>
              </w:rPr>
              <w:t xml:space="preserve"> </w:t>
            </w:r>
            <w:r w:rsidRPr="00CB422C">
              <w:rPr>
                <w:rFonts w:eastAsiaTheme="minorHAnsi"/>
                <w:lang w:eastAsia="en-US"/>
              </w:rPr>
              <w:t>a fogalmak értő használata.</w:t>
            </w:r>
          </w:p>
          <w:p w:rsidR="00CB422C" w:rsidRPr="00CB422C" w:rsidRDefault="00CB422C" w:rsidP="00CB422C">
            <w:pPr>
              <w:adjustRightInd w:val="0"/>
              <w:rPr>
                <w:rFonts w:eastAsiaTheme="minorHAnsi"/>
                <w:lang w:eastAsia="en-US"/>
              </w:rPr>
            </w:pPr>
            <w:r w:rsidRPr="00CB422C">
              <w:rPr>
                <w:rFonts w:eastAsiaTheme="minorHAnsi"/>
                <w:lang w:eastAsia="en-US"/>
              </w:rPr>
              <w:t>A fogalomhasználatot segítő</w:t>
            </w:r>
            <w:r>
              <w:rPr>
                <w:rFonts w:eastAsiaTheme="minorHAnsi"/>
                <w:lang w:eastAsia="en-US"/>
              </w:rPr>
              <w:t xml:space="preserve"> </w:t>
            </w:r>
            <w:r w:rsidRPr="00CB422C">
              <w:rPr>
                <w:rFonts w:eastAsiaTheme="minorHAnsi"/>
                <w:lang w:eastAsia="en-US"/>
              </w:rPr>
              <w:t>szótár- és lexikonhasználat.</w:t>
            </w:r>
          </w:p>
          <w:p w:rsidR="00CB422C" w:rsidRDefault="00CB422C" w:rsidP="00873DB7">
            <w:pPr>
              <w:rPr>
                <w:bCs/>
              </w:rPr>
            </w:pPr>
          </w:p>
          <w:p w:rsidR="00CB422C" w:rsidRDefault="00CB422C" w:rsidP="00CB422C">
            <w:pPr>
              <w:adjustRightInd w:val="0"/>
              <w:rPr>
                <w:rFonts w:eastAsiaTheme="minorHAnsi"/>
                <w:b/>
                <w:sz w:val="28"/>
                <w:szCs w:val="28"/>
                <w:lang w:eastAsia="en-US"/>
              </w:rPr>
            </w:pPr>
            <w:r w:rsidRPr="006E2F38">
              <w:rPr>
                <w:rFonts w:eastAsiaTheme="minorHAnsi"/>
                <w:b/>
                <w:sz w:val="28"/>
                <w:szCs w:val="28"/>
                <w:lang w:eastAsia="en-US"/>
              </w:rPr>
              <w:t>Kapcsolódási pontok</w:t>
            </w:r>
          </w:p>
          <w:p w:rsidR="00CB422C" w:rsidRDefault="00CB422C" w:rsidP="00873DB7">
            <w:pPr>
              <w:rPr>
                <w:bCs/>
              </w:rPr>
            </w:pPr>
          </w:p>
          <w:p w:rsidR="00CB422C" w:rsidRPr="00CB422C" w:rsidRDefault="00CB422C" w:rsidP="00CB422C">
            <w:pPr>
              <w:adjustRightInd w:val="0"/>
              <w:rPr>
                <w:rFonts w:eastAsiaTheme="minorHAnsi"/>
                <w:i/>
                <w:iCs/>
                <w:lang w:eastAsia="en-US"/>
              </w:rPr>
            </w:pPr>
            <w:r w:rsidRPr="00CB422C">
              <w:rPr>
                <w:rFonts w:eastAsiaTheme="minorHAnsi"/>
                <w:i/>
                <w:iCs/>
                <w:lang w:eastAsia="en-US"/>
              </w:rPr>
              <w:t>Vizuális kultúra;</w:t>
            </w:r>
          </w:p>
          <w:p w:rsidR="00CB422C" w:rsidRPr="00CB422C" w:rsidRDefault="00CB422C" w:rsidP="00CB422C">
            <w:pPr>
              <w:adjustRightInd w:val="0"/>
              <w:rPr>
                <w:rFonts w:eastAsiaTheme="minorHAnsi"/>
                <w:lang w:eastAsia="en-US"/>
              </w:rPr>
            </w:pPr>
            <w:r w:rsidRPr="00CB422C">
              <w:rPr>
                <w:rFonts w:eastAsiaTheme="minorHAnsi"/>
                <w:i/>
                <w:iCs/>
                <w:lang w:eastAsia="en-US"/>
              </w:rPr>
              <w:t>Ének-zene</w:t>
            </w:r>
            <w:r w:rsidRPr="00CB422C">
              <w:rPr>
                <w:rFonts w:eastAsiaTheme="minorHAnsi"/>
                <w:lang w:eastAsia="en-US"/>
              </w:rPr>
              <w:t>:</w:t>
            </w:r>
          </w:p>
          <w:p w:rsidR="00CB422C" w:rsidRPr="00CB422C" w:rsidRDefault="00CB422C" w:rsidP="00CB422C">
            <w:pPr>
              <w:adjustRightInd w:val="0"/>
              <w:rPr>
                <w:rFonts w:eastAsiaTheme="minorHAnsi"/>
                <w:lang w:eastAsia="en-US"/>
              </w:rPr>
            </w:pPr>
            <w:r w:rsidRPr="00CB422C">
              <w:rPr>
                <w:rFonts w:eastAsiaTheme="minorHAnsi"/>
                <w:lang w:eastAsia="en-US"/>
              </w:rPr>
              <w:t>fogalmak, pl.</w:t>
            </w:r>
            <w:r>
              <w:rPr>
                <w:rFonts w:eastAsiaTheme="minorHAnsi"/>
                <w:lang w:eastAsia="en-US"/>
              </w:rPr>
              <w:t xml:space="preserve"> </w:t>
            </w:r>
            <w:r w:rsidRPr="00CB422C">
              <w:rPr>
                <w:rFonts w:eastAsiaTheme="minorHAnsi"/>
                <w:lang w:eastAsia="en-US"/>
              </w:rPr>
              <w:t>látványelemzés,</w:t>
            </w:r>
            <w:r>
              <w:rPr>
                <w:rFonts w:eastAsiaTheme="minorHAnsi"/>
                <w:lang w:eastAsia="en-US"/>
              </w:rPr>
              <w:t xml:space="preserve"> </w:t>
            </w:r>
            <w:r w:rsidRPr="00CB422C">
              <w:rPr>
                <w:rFonts w:eastAsiaTheme="minorHAnsi"/>
                <w:lang w:eastAsia="en-US"/>
              </w:rPr>
              <w:t>kompozíció, szín,</w:t>
            </w:r>
            <w:r>
              <w:rPr>
                <w:rFonts w:eastAsiaTheme="minorHAnsi"/>
                <w:lang w:eastAsia="en-US"/>
              </w:rPr>
              <w:t xml:space="preserve"> </w:t>
            </w:r>
            <w:r w:rsidRPr="00CB422C">
              <w:rPr>
                <w:rFonts w:eastAsiaTheme="minorHAnsi"/>
                <w:lang w:eastAsia="en-US"/>
              </w:rPr>
              <w:t>kontraszt, variáció;</w:t>
            </w:r>
            <w:r>
              <w:rPr>
                <w:rFonts w:eastAsiaTheme="minorHAnsi"/>
                <w:lang w:eastAsia="en-US"/>
              </w:rPr>
              <w:t xml:space="preserve"> </w:t>
            </w:r>
            <w:r w:rsidRPr="00CB422C">
              <w:rPr>
                <w:rFonts w:eastAsiaTheme="minorHAnsi"/>
                <w:lang w:eastAsia="en-US"/>
              </w:rPr>
              <w:t>zenei műfajok, zenei</w:t>
            </w:r>
          </w:p>
          <w:p w:rsidR="00CB422C" w:rsidRPr="00CB422C" w:rsidRDefault="00CB422C" w:rsidP="00CB422C">
            <w:pPr>
              <w:adjustRightInd w:val="0"/>
              <w:rPr>
                <w:rFonts w:eastAsiaTheme="minorHAnsi"/>
                <w:lang w:eastAsia="en-US"/>
              </w:rPr>
            </w:pPr>
            <w:r w:rsidRPr="00CB422C">
              <w:rPr>
                <w:rFonts w:eastAsiaTheme="minorHAnsi"/>
                <w:lang w:eastAsia="en-US"/>
              </w:rPr>
              <w:t>elemek, pl. tempó,</w:t>
            </w:r>
            <w:r>
              <w:rPr>
                <w:rFonts w:eastAsiaTheme="minorHAnsi"/>
                <w:lang w:eastAsia="en-US"/>
              </w:rPr>
              <w:t xml:space="preserve"> </w:t>
            </w:r>
            <w:r w:rsidRPr="00CB422C">
              <w:rPr>
                <w:rFonts w:eastAsiaTheme="minorHAnsi"/>
                <w:lang w:eastAsia="en-US"/>
              </w:rPr>
              <w:t>karakter, dallam,</w:t>
            </w:r>
            <w:r>
              <w:rPr>
                <w:rFonts w:eastAsiaTheme="minorHAnsi"/>
                <w:lang w:eastAsia="en-US"/>
              </w:rPr>
              <w:t xml:space="preserve"> </w:t>
            </w:r>
            <w:r w:rsidRPr="00CB422C">
              <w:rPr>
                <w:rFonts w:eastAsiaTheme="minorHAnsi"/>
                <w:lang w:eastAsia="en-US"/>
              </w:rPr>
              <w:t>hangszín, dinamika,</w:t>
            </w:r>
            <w:r>
              <w:rPr>
                <w:rFonts w:eastAsiaTheme="minorHAnsi"/>
                <w:lang w:eastAsia="en-US"/>
              </w:rPr>
              <w:t xml:space="preserve"> </w:t>
            </w:r>
            <w:r w:rsidRPr="00CB422C">
              <w:rPr>
                <w:rFonts w:eastAsiaTheme="minorHAnsi"/>
                <w:lang w:eastAsia="en-US"/>
              </w:rPr>
              <w:t>tonalitás, formai</w:t>
            </w:r>
            <w:r>
              <w:rPr>
                <w:rFonts w:eastAsiaTheme="minorHAnsi"/>
                <w:lang w:eastAsia="en-US"/>
              </w:rPr>
              <w:t xml:space="preserve"> </w:t>
            </w:r>
            <w:r w:rsidRPr="00CB422C">
              <w:rPr>
                <w:rFonts w:eastAsiaTheme="minorHAnsi"/>
                <w:lang w:eastAsia="en-US"/>
              </w:rPr>
              <w:t>megoldások.</w:t>
            </w:r>
          </w:p>
          <w:p w:rsidR="00CB422C" w:rsidRPr="00CB422C" w:rsidRDefault="00CB422C" w:rsidP="00CB422C">
            <w:pPr>
              <w:adjustRightInd w:val="0"/>
              <w:rPr>
                <w:rFonts w:eastAsiaTheme="minorHAnsi"/>
                <w:lang w:eastAsia="en-US"/>
              </w:rPr>
            </w:pPr>
            <w:r w:rsidRPr="00CB422C">
              <w:rPr>
                <w:rFonts w:eastAsiaTheme="minorHAnsi"/>
                <w:i/>
                <w:iCs/>
                <w:lang w:eastAsia="en-US"/>
              </w:rPr>
              <w:t>Természetismeret</w:t>
            </w:r>
            <w:r w:rsidRPr="00CB422C">
              <w:rPr>
                <w:rFonts w:eastAsiaTheme="minorHAnsi"/>
                <w:lang w:eastAsia="en-US"/>
              </w:rPr>
              <w:t>:</w:t>
            </w:r>
          </w:p>
          <w:p w:rsidR="00CB422C" w:rsidRPr="00CB422C" w:rsidRDefault="00CB422C" w:rsidP="00CB422C">
            <w:pPr>
              <w:adjustRightInd w:val="0"/>
              <w:rPr>
                <w:rFonts w:eastAsiaTheme="minorHAnsi"/>
                <w:lang w:eastAsia="en-US"/>
              </w:rPr>
            </w:pPr>
            <w:r w:rsidRPr="00CB422C">
              <w:rPr>
                <w:rFonts w:eastAsiaTheme="minorHAnsi"/>
                <w:lang w:eastAsia="en-US"/>
              </w:rPr>
              <w:t>körfolyamatok,</w:t>
            </w:r>
            <w:r>
              <w:rPr>
                <w:rFonts w:eastAsiaTheme="minorHAnsi"/>
                <w:lang w:eastAsia="en-US"/>
              </w:rPr>
              <w:t xml:space="preserve"> </w:t>
            </w:r>
            <w:r w:rsidRPr="00CB422C">
              <w:rPr>
                <w:rFonts w:eastAsiaTheme="minorHAnsi"/>
                <w:lang w:eastAsia="en-US"/>
              </w:rPr>
              <w:t>ciklusok, események</w:t>
            </w:r>
            <w:r>
              <w:rPr>
                <w:rFonts w:eastAsiaTheme="minorHAnsi"/>
                <w:lang w:eastAsia="en-US"/>
              </w:rPr>
              <w:t xml:space="preserve"> </w:t>
            </w:r>
            <w:r w:rsidRPr="00CB422C">
              <w:rPr>
                <w:rFonts w:eastAsiaTheme="minorHAnsi"/>
                <w:lang w:eastAsia="en-US"/>
              </w:rPr>
              <w:t>ismétlődése,</w:t>
            </w:r>
            <w:r>
              <w:rPr>
                <w:rFonts w:eastAsiaTheme="minorHAnsi"/>
                <w:lang w:eastAsia="en-US"/>
              </w:rPr>
              <w:t xml:space="preserve"> </w:t>
            </w:r>
            <w:r w:rsidRPr="00CB422C">
              <w:rPr>
                <w:rFonts w:eastAsiaTheme="minorHAnsi"/>
                <w:lang w:eastAsia="en-US"/>
              </w:rPr>
              <w:t>felépítésbeli</w:t>
            </w:r>
            <w:r>
              <w:rPr>
                <w:rFonts w:eastAsiaTheme="minorHAnsi"/>
                <w:lang w:eastAsia="en-US"/>
              </w:rPr>
              <w:t xml:space="preserve"> </w:t>
            </w:r>
            <w:r w:rsidRPr="00CB422C">
              <w:rPr>
                <w:rFonts w:eastAsiaTheme="minorHAnsi"/>
                <w:lang w:eastAsia="en-US"/>
              </w:rPr>
              <w:t>hasonlóságok.</w:t>
            </w:r>
          </w:p>
          <w:p w:rsidR="00CB422C" w:rsidRPr="00CB422C" w:rsidRDefault="00CB422C" w:rsidP="00CB422C">
            <w:pPr>
              <w:adjustRightInd w:val="0"/>
              <w:rPr>
                <w:rFonts w:eastAsiaTheme="minorHAnsi"/>
                <w:i/>
                <w:iCs/>
                <w:lang w:eastAsia="en-US"/>
              </w:rPr>
            </w:pPr>
            <w:r w:rsidRPr="00CB422C">
              <w:rPr>
                <w:rFonts w:eastAsiaTheme="minorHAnsi"/>
                <w:i/>
                <w:iCs/>
                <w:lang w:eastAsia="en-US"/>
              </w:rPr>
              <w:t>Informatika:</w:t>
            </w:r>
          </w:p>
          <w:p w:rsidR="00CB422C" w:rsidRPr="00A86CEE" w:rsidRDefault="00CB422C" w:rsidP="00CB422C">
            <w:pPr>
              <w:rPr>
                <w:bCs/>
              </w:rPr>
            </w:pPr>
            <w:r w:rsidRPr="00CB422C">
              <w:rPr>
                <w:rFonts w:eastAsiaTheme="minorHAnsi"/>
                <w:lang w:eastAsia="en-US"/>
              </w:rPr>
              <w:t>könyvtárhasználat.</w:t>
            </w:r>
          </w:p>
        </w:tc>
      </w:tr>
    </w:tbl>
    <w:p w:rsidR="00EF54A2" w:rsidRDefault="00EF54A2" w:rsidP="00074BBB">
      <w:pPr>
        <w:pStyle w:val="Cmsor3"/>
        <w:jc w:val="both"/>
        <w:rPr>
          <w:u w:val="single"/>
        </w:rPr>
      </w:pPr>
    </w:p>
    <w:p w:rsidR="00EF54A2" w:rsidRPr="00635CEC" w:rsidRDefault="00EF54A2" w:rsidP="00074BBB">
      <w:pPr>
        <w:pStyle w:val="Cmsor3"/>
        <w:jc w:val="both"/>
        <w:rPr>
          <w:u w:val="single"/>
        </w:rPr>
      </w:pPr>
      <w:r w:rsidRPr="00635CEC">
        <w:rPr>
          <w:u w:val="single"/>
        </w:rPr>
        <w:t>Memoriter</w:t>
      </w:r>
    </w:p>
    <w:p w:rsidR="00EF54A2" w:rsidRPr="00635CEC" w:rsidRDefault="00EF54A2" w:rsidP="00074BBB">
      <w:pPr>
        <w:jc w:val="both"/>
      </w:pPr>
    </w:p>
    <w:p w:rsidR="00EF54A2" w:rsidRPr="00D75BC8" w:rsidRDefault="00EF54A2" w:rsidP="00074BBB">
      <w:pPr>
        <w:pStyle w:val="Szvegtrzs"/>
      </w:pPr>
      <w:r w:rsidRPr="00635CEC">
        <w:t>Tíz-tizenöt versszak a Toldiból; hat-nyolc vers a tanultak közül, tíz-tizenöt soros prózarészlet.</w:t>
      </w:r>
    </w:p>
    <w:p w:rsidR="00EF54A2" w:rsidRPr="0032606E" w:rsidRDefault="00EF54A2" w:rsidP="00074BBB">
      <w:pPr>
        <w:pStyle w:val="Cmsor3"/>
        <w:jc w:val="both"/>
        <w:rPr>
          <w:u w:val="single"/>
        </w:rPr>
      </w:pPr>
      <w:r w:rsidRPr="00635CEC">
        <w:rPr>
          <w:u w:val="single"/>
        </w:rPr>
        <w:t>Fogalmak</w:t>
      </w:r>
    </w:p>
    <w:p w:rsidR="00EF54A2" w:rsidRDefault="00EF54A2" w:rsidP="00EF54A2">
      <w:pPr>
        <w:pStyle w:val="Cmsor3"/>
        <w:jc w:val="both"/>
        <w:rPr>
          <w:b w:val="0"/>
          <w:u w:val="single"/>
        </w:rPr>
      </w:pPr>
      <w:r w:rsidRPr="00C638AB">
        <w:rPr>
          <w:b w:val="0"/>
          <w:bCs w:val="0"/>
        </w:rPr>
        <w:t xml:space="preserve">Monda, rege, ballada, hagyomány, </w:t>
      </w:r>
      <w:r w:rsidRPr="00C638AB">
        <w:rPr>
          <w:b w:val="0"/>
        </w:rPr>
        <w:t>nemzeti hagyomány, nemzeti kultúra, hazaszeretet</w:t>
      </w:r>
      <w:r>
        <w:rPr>
          <w:b w:val="0"/>
        </w:rPr>
        <w:t>, v</w:t>
      </w:r>
      <w:r w:rsidRPr="00C638AB">
        <w:rPr>
          <w:b w:val="0"/>
        </w:rPr>
        <w:t xml:space="preserve">alóság, </w:t>
      </w:r>
      <w:r w:rsidRPr="003847A0">
        <w:rPr>
          <w:b w:val="0"/>
        </w:rPr>
        <w:t>fantasztikum,</w:t>
      </w:r>
      <w:r w:rsidRPr="00C638AB">
        <w:rPr>
          <w:b w:val="0"/>
        </w:rPr>
        <w:t xml:space="preserve"> fikció</w:t>
      </w:r>
      <w:r>
        <w:rPr>
          <w:b w:val="0"/>
        </w:rPr>
        <w:t xml:space="preserve">, </w:t>
      </w:r>
      <w:r w:rsidRPr="00C638AB">
        <w:rPr>
          <w:b w:val="0"/>
          <w:bCs w:val="0"/>
        </w:rPr>
        <w:t>mottó, páros rím, hangsúly, tiszta rím és asszonánc, beszélő, elbeszélő, próbatétel</w:t>
      </w:r>
      <w:r>
        <w:rPr>
          <w:b w:val="0"/>
          <w:bCs w:val="0"/>
        </w:rPr>
        <w:t xml:space="preserve">, </w:t>
      </w:r>
      <w:r>
        <w:rPr>
          <w:b w:val="0"/>
        </w:rPr>
        <w:t>h</w:t>
      </w:r>
      <w:r w:rsidRPr="00C638AB">
        <w:rPr>
          <w:b w:val="0"/>
        </w:rPr>
        <w:t>atárhelyzet, döntési helyzet</w:t>
      </w:r>
      <w:r>
        <w:rPr>
          <w:b w:val="0"/>
        </w:rPr>
        <w:t xml:space="preserve">, </w:t>
      </w:r>
      <w:r w:rsidRPr="00C638AB">
        <w:rPr>
          <w:b w:val="0"/>
          <w:bCs w:val="0"/>
        </w:rPr>
        <w:t>történelmi regény, jellemzés, leírás, párbeszéd, monológ, konfliktus, bonyodalom, tetőpont</w:t>
      </w:r>
      <w:r>
        <w:rPr>
          <w:b w:val="0"/>
          <w:bCs w:val="0"/>
        </w:rPr>
        <w:t xml:space="preserve">, </w:t>
      </w:r>
      <w:r>
        <w:rPr>
          <w:b w:val="0"/>
        </w:rPr>
        <w:t>j</w:t>
      </w:r>
      <w:r w:rsidRPr="00C638AB">
        <w:rPr>
          <w:b w:val="0"/>
        </w:rPr>
        <w:t>ellem, jellemvonás</w:t>
      </w:r>
      <w:r>
        <w:rPr>
          <w:b w:val="0"/>
        </w:rPr>
        <w:t xml:space="preserve">, </w:t>
      </w:r>
      <w:r w:rsidRPr="003847A0">
        <w:rPr>
          <w:b w:val="0"/>
        </w:rPr>
        <w:t>jellemzés,</w:t>
      </w:r>
      <w:r>
        <w:rPr>
          <w:color w:val="FF0000"/>
        </w:rPr>
        <w:t xml:space="preserve"> </w:t>
      </w:r>
      <w:r>
        <w:rPr>
          <w:b w:val="0"/>
          <w:bCs w:val="0"/>
        </w:rPr>
        <w:t>k</w:t>
      </w:r>
      <w:r w:rsidRPr="00C638AB">
        <w:rPr>
          <w:b w:val="0"/>
          <w:bCs w:val="0"/>
        </w:rPr>
        <w:t>ompozíció, refrén, rímtípus, költői öntudat, tartalom, forma</w:t>
      </w:r>
      <w:r>
        <w:rPr>
          <w:b w:val="0"/>
          <w:bCs w:val="0"/>
        </w:rPr>
        <w:t xml:space="preserve">, </w:t>
      </w:r>
      <w:r w:rsidRPr="00C638AB">
        <w:rPr>
          <w:b w:val="0"/>
          <w:bCs w:val="0"/>
        </w:rPr>
        <w:t>műnem, líra, epika, dráma, leírás, párbeszéd, jellemzés</w:t>
      </w:r>
      <w:r>
        <w:rPr>
          <w:b w:val="0"/>
          <w:bCs w:val="0"/>
        </w:rPr>
        <w:t>, d</w:t>
      </w:r>
      <w:r w:rsidRPr="00E409A8">
        <w:rPr>
          <w:b w:val="0"/>
          <w:bCs w:val="0"/>
        </w:rPr>
        <w:t>al, mese, ritmus, rím, ütem, ütemhangsúlyos verselés, zeneiség; cselekmény, helyszín, ismétlés, fokozás, párhuzam, ellentét, felező tizenkettes; hasonlat, megszemélyesítés, metafora; elbeszélés, regény; epikai mű szerkezete (kiindulási pont, bonyodalom, tetőpont, megoldás, szereplő, mellékszereplő, főhős); allegória, időmértékes verselés, versláb; konfliktus, epizód, motívum, történetmondás; nézőpont, cselekményszál; alliteráció, metonímia; rímelhelyezkedés, jelentés (szó szerinti és metaforikus).</w:t>
      </w:r>
    </w:p>
    <w:p w:rsidR="00EF54A2" w:rsidRPr="0032606E" w:rsidRDefault="00EF54A2" w:rsidP="00EF54A2"/>
    <w:p w:rsidR="00EF54A2" w:rsidRPr="00635CEC" w:rsidRDefault="00EF54A2" w:rsidP="00EF54A2">
      <w:pPr>
        <w:pStyle w:val="Cmsor3"/>
        <w:jc w:val="both"/>
        <w:rPr>
          <w:u w:val="single"/>
        </w:rPr>
      </w:pPr>
      <w:r w:rsidRPr="00635CEC">
        <w:rPr>
          <w:u w:val="single"/>
        </w:rPr>
        <w:t>Szerzők és művek</w:t>
      </w:r>
    </w:p>
    <w:p w:rsidR="00EF54A2" w:rsidRPr="00635CEC" w:rsidRDefault="00EF54A2" w:rsidP="00EF54A2">
      <w:pPr>
        <w:jc w:val="both"/>
      </w:pPr>
    </w:p>
    <w:p w:rsidR="00EF54A2" w:rsidRPr="00412A08" w:rsidRDefault="00EF54A2" w:rsidP="00EF54A2">
      <w:pPr>
        <w:pStyle w:val="Szvegtrzs"/>
      </w:pPr>
      <w:r w:rsidRPr="00412A08">
        <w:t>Arany János: Toldi, A walesi bárdok és még egy ballada; Fazekas Mihály: Lúdas Matyi; Gárdonyi Géza: Egri csillagok; Kőmíves Kelemenné és még egy népballada, Vörösmarty Mihály: A buvár Kund; legalább tíz, változatos tematikájú népdal; egy ifjúsági regény és két elbeszélés a magyar vagy a világirodalomból.</w:t>
      </w:r>
    </w:p>
    <w:p w:rsidR="00EF54A2" w:rsidRPr="00412A08" w:rsidRDefault="00EF54A2" w:rsidP="00EF54A2">
      <w:pPr>
        <w:pStyle w:val="Szvegtrzs"/>
      </w:pPr>
    </w:p>
    <w:p w:rsidR="00EF54A2" w:rsidRPr="00412A08" w:rsidRDefault="00EF54A2" w:rsidP="00EF54A2">
      <w:pPr>
        <w:pStyle w:val="Szvegtrzs"/>
      </w:pPr>
    </w:p>
    <w:p w:rsidR="00EF54A2" w:rsidRDefault="00EF54A2" w:rsidP="00EF54A2">
      <w:pPr>
        <w:pStyle w:val="Cmsor3"/>
        <w:jc w:val="both"/>
        <w:rPr>
          <w:u w:val="single"/>
        </w:rPr>
      </w:pPr>
      <w:r w:rsidRPr="00635CEC">
        <w:rPr>
          <w:u w:val="single"/>
        </w:rPr>
        <w:t>A továbbhaladás feltételei</w:t>
      </w:r>
    </w:p>
    <w:p w:rsidR="00EF54A2" w:rsidRPr="00913168" w:rsidRDefault="00EF54A2" w:rsidP="00EF54A2"/>
    <w:p w:rsidR="00EF54A2" w:rsidRPr="00635CEC" w:rsidRDefault="00EF54A2" w:rsidP="00EF54A2">
      <w:pPr>
        <w:pStyle w:val="Szvegtrzs"/>
      </w:pPr>
      <w:r w:rsidRPr="00635CEC">
        <w:t>Különböző témájú és műfajú szövegek értő olvasása, értelmes felolvasása. Jól olvasható írás, az írásos szöveg rendezett elhelyezése. Olvasmánytartalmak összefüggő ismertetése az időrend, az ok-okozati összefüggések bemutatásával, a műfaj és a téma megállapítása. Rövid tárgyszerű beszámoló a feldolgozott művekről: szerző, cím, téma, műfaj.</w:t>
      </w:r>
    </w:p>
    <w:p w:rsidR="00EF54A2" w:rsidRPr="00635CEC" w:rsidRDefault="00EF54A2" w:rsidP="00EF54A2">
      <w:pPr>
        <w:pStyle w:val="Szvegtrzs"/>
      </w:pPr>
      <w:r w:rsidRPr="00635CEC">
        <w:t>Az epikai művekről néhány fontos adat megnevezése: a helyzet, a helyszín, a szereplők, a főhős életútjának állomásai, a cselekmény menete. Lírai művek formanyelvének (verselés, képiség) felismerése. Elbeszélés, leírás, jellemzés, beszámoló készítése megbeszélt olvasmányok vagy személyes élmény alapján. A személyes élmény néhány mondatos megfogalmazása az olvasott irodalmi művek szereplőinek jellemével, a műben megjelenített élethelyzetekkel, érzelmekkel kapcsolatban.</w:t>
      </w:r>
    </w:p>
    <w:p w:rsidR="00EF54A2" w:rsidRPr="00635CEC" w:rsidRDefault="00EF54A2" w:rsidP="00EF54A2">
      <w:pPr>
        <w:pStyle w:val="Szvegtrzs"/>
      </w:pPr>
      <w:r w:rsidRPr="00635CEC">
        <w:t>Az irodalmi olvasmányokhoz, egyéb tanulmányokhoz kapcsolódó információk gyűjtése a könyvtárban, az adatok elrendezése és feljegyzése. Jártasság a korosztály számára készült lexikonok használatában.</w:t>
      </w:r>
    </w:p>
    <w:p w:rsidR="00EF54A2" w:rsidRDefault="00EF54A2" w:rsidP="00EF54A2"/>
    <w:p w:rsidR="007D1B38" w:rsidRDefault="007D1B38" w:rsidP="00EF54A2"/>
    <w:p w:rsidR="007D1B38" w:rsidRPr="00EB75A8" w:rsidRDefault="007D1B38" w:rsidP="00EF54A2"/>
    <w:p w:rsidR="00EF54A2" w:rsidRPr="00635CEC" w:rsidRDefault="00EF54A2" w:rsidP="00EF54A2">
      <w:pPr>
        <w:pStyle w:val="Cmsor3"/>
        <w:jc w:val="both"/>
        <w:rPr>
          <w:u w:val="single"/>
        </w:rPr>
      </w:pPr>
      <w:r w:rsidRPr="00635CEC">
        <w:rPr>
          <w:u w:val="single"/>
        </w:rPr>
        <w:t>Értékelés</w:t>
      </w:r>
    </w:p>
    <w:p w:rsidR="00EF54A2" w:rsidRPr="00635CEC" w:rsidRDefault="00EF54A2" w:rsidP="00EF54A2">
      <w:pPr>
        <w:jc w:val="both"/>
      </w:pPr>
    </w:p>
    <w:p w:rsidR="00EF54A2" w:rsidRPr="0032606E" w:rsidRDefault="00EF54A2" w:rsidP="00EF54A2">
      <w:pPr>
        <w:pStyle w:val="Szvegtrzs"/>
      </w:pPr>
      <w:r w:rsidRPr="00635CEC">
        <w:t>A fejlesztési követelményeknél megfogalmazottak közül az életkorhoz illeszkedően kiemelten az alábbiakat értékeljük: a hangos és néma olvasási képességet, a memoriterek kifejező előadását, a szövegértés fejlődését (adatkeresést, ok-okozati összefüggések felismerését, lényegkiemelést), az önálló olvasmányválasztás igényének kialakulását. Értékeljük, hogy tud-e önállóan véleményt formálni olvasmányélményeiről, képes-e egyszerű szövegeket írásban és szóban megalkotni (elbeszélést, leírást, jellemzést), tudja-e a képzeletét mozgósítani szövegelemzési feladatokban és drámajátékokban, képes-e a könyvtárhasználat során gyűjtött adatokat logikusan elrendezni.</w:t>
      </w:r>
    </w:p>
    <w:p w:rsidR="00EF54A2" w:rsidRPr="00635CEC" w:rsidRDefault="00EF54A2" w:rsidP="00EF54A2">
      <w:pPr>
        <w:pStyle w:val="Cmsor3"/>
        <w:jc w:val="both"/>
        <w:rPr>
          <w:u w:val="single"/>
        </w:rPr>
      </w:pPr>
      <w:r w:rsidRPr="00635CEC">
        <w:rPr>
          <w:u w:val="single"/>
        </w:rPr>
        <w:t>Ellenőrzés</w:t>
      </w:r>
    </w:p>
    <w:p w:rsidR="00EF54A2" w:rsidRPr="00635CEC" w:rsidRDefault="00EF54A2" w:rsidP="00EF54A2">
      <w:pPr>
        <w:jc w:val="both"/>
      </w:pPr>
    </w:p>
    <w:p w:rsidR="00EF54A2" w:rsidRPr="00635CEC" w:rsidRDefault="00EF54A2" w:rsidP="00EF54A2">
      <w:pPr>
        <w:pStyle w:val="Szvegtrzs"/>
      </w:pPr>
      <w:r w:rsidRPr="00635CEC">
        <w:t>Szóbeli felelet (feleletterv készítése, lényegkiemelés, szókincsgazdagság, ötletesség, tartalmi pontosság), fogalmazási feladatok írásban (pl. elbeszélés készítése adott téma és szempont alapján, leírás tárgyakról, jelenségekről, jellemzés családtagokról, irodalmi hősökről), olvasónapló készítése, tanórán kívüli gyűjtőmunka értékelése (pl. önálló könyvtári munkát igénylő adatgyűjtés), órai aktivitás (pl. drámajátékokban való szerepvállalás, szövegmondás, csoportmunkában való együttműködés), memoriterek szöveghű felidézése.</w:t>
      </w:r>
    </w:p>
    <w:p w:rsidR="00EF54A2" w:rsidRPr="00635CEC" w:rsidRDefault="00EF54A2" w:rsidP="00EF54A2">
      <w:pPr>
        <w:pStyle w:val="Cmsor3"/>
        <w:jc w:val="both"/>
        <w:rPr>
          <w:u w:val="single"/>
        </w:rPr>
      </w:pPr>
      <w:r w:rsidRPr="00635CEC">
        <w:rPr>
          <w:u w:val="single"/>
        </w:rPr>
        <w:t>A taneszközök kiválasztásának elvei</w:t>
      </w:r>
    </w:p>
    <w:p w:rsidR="00EF54A2" w:rsidRPr="00635CEC" w:rsidRDefault="00EF54A2" w:rsidP="00EF54A2">
      <w:pPr>
        <w:jc w:val="both"/>
      </w:pPr>
    </w:p>
    <w:p w:rsidR="00EF54A2" w:rsidRPr="00635CEC" w:rsidRDefault="00EF54A2" w:rsidP="00EF54A2">
      <w:pPr>
        <w:jc w:val="both"/>
      </w:pPr>
      <w:r w:rsidRPr="00635CEC">
        <w:t>Az alapozás döntő fázisában nyilvánvalóan érdemes olyan stabil, elméleti alapokon nyugvó, egyértelműen a korosztály képességeihez és teherbírásához alkalmazkodó tankönyveket választani, amelyek összhangban állnak helyi programunk nevelési és fejlesztési céljaival. A helyesírási szabályzaton túl kerettankönyv, tematikus füzetek, gyakorló munkatankönyvek segíthetik a nyelvszemlélet alapozását. Irodalmi könyveink kiválasztásakor előnyben részesülnek az adott életkor számára írt kiadványok, hiszen napjaink tankönyvszerzői életkorokban, nem iskolatípusokban gondolkodnak. Fontos a motiváló játékosság jegyében olyan friss, a gyakorlattól nagyon el nem rugaszkodó kiadványt keresni, amely a mindenkori törzsanyagot tartalmazza.</w:t>
      </w:r>
    </w:p>
    <w:p w:rsidR="00EF54A2" w:rsidRPr="00635CEC" w:rsidRDefault="00EF54A2" w:rsidP="00EF54A2">
      <w:pPr>
        <w:jc w:val="both"/>
      </w:pPr>
      <w:r w:rsidRPr="00635CEC">
        <w:t>A szükséges feltételeket a nevelési-oktatási intézmények működéséről szóló 11/1994. (VI. 8.) MKM rendelet 7. sz. melléklete, ill. az önkormányzatnak a munkaközösségek által elkészített jegyzéke tartalmazza.</w:t>
      </w:r>
    </w:p>
    <w:p w:rsidR="00EF54A2" w:rsidRDefault="00EF54A2" w:rsidP="00DA256A">
      <w:pPr>
        <w:rPr>
          <w:b/>
          <w:color w:val="000000"/>
        </w:rPr>
      </w:pPr>
    </w:p>
    <w:p w:rsidR="00DA256A" w:rsidRDefault="00DA256A" w:rsidP="00DA256A">
      <w:pPr>
        <w:rPr>
          <w:b/>
          <w:color w:val="000000"/>
        </w:rPr>
      </w:pPr>
    </w:p>
    <w:p w:rsidR="00DA256A" w:rsidRDefault="00DA256A" w:rsidP="00DA256A">
      <w:pPr>
        <w:rPr>
          <w:b/>
          <w:color w:val="000000"/>
        </w:rPr>
      </w:pPr>
    </w:p>
    <w:p w:rsidR="00DA256A" w:rsidRPr="00DA256A" w:rsidRDefault="00DA256A" w:rsidP="00DA256A">
      <w:pPr>
        <w:adjustRightInd w:val="0"/>
        <w:jc w:val="both"/>
        <w:rPr>
          <w:rFonts w:eastAsiaTheme="minorHAnsi"/>
          <w:b/>
          <w:bCs/>
          <w:sz w:val="28"/>
          <w:szCs w:val="28"/>
          <w:lang w:eastAsia="en-US"/>
        </w:rPr>
      </w:pPr>
      <w:r w:rsidRPr="00DA256A">
        <w:rPr>
          <w:rFonts w:eastAsiaTheme="minorHAnsi"/>
          <w:b/>
          <w:bCs/>
          <w:sz w:val="28"/>
          <w:szCs w:val="28"/>
          <w:lang w:eastAsia="en-US"/>
        </w:rPr>
        <w:t>A fejlesztés várt eredményei a két évfolyamos ciklus végén</w:t>
      </w:r>
    </w:p>
    <w:p w:rsidR="00DA256A" w:rsidRDefault="00DA256A" w:rsidP="00DA256A">
      <w:pPr>
        <w:adjustRightInd w:val="0"/>
        <w:jc w:val="both"/>
        <w:rPr>
          <w:rFonts w:eastAsiaTheme="minorHAnsi"/>
          <w:lang w:eastAsia="en-US"/>
        </w:rPr>
      </w:pPr>
    </w:p>
    <w:p w:rsidR="00DA256A" w:rsidRPr="00DA256A" w:rsidRDefault="00DA256A" w:rsidP="00DA256A">
      <w:pPr>
        <w:adjustRightInd w:val="0"/>
        <w:jc w:val="both"/>
        <w:rPr>
          <w:rFonts w:eastAsiaTheme="minorHAnsi"/>
          <w:lang w:eastAsia="en-US"/>
        </w:rPr>
      </w:pPr>
      <w:r w:rsidRPr="00DA256A">
        <w:rPr>
          <w:rFonts w:eastAsiaTheme="minorHAnsi"/>
          <w:lang w:eastAsia="en-US"/>
        </w:rPr>
        <w:t>A tanuló törekszik gondolatait érthetően, a helyzetnek megfelelően</w:t>
      </w:r>
      <w:r>
        <w:rPr>
          <w:rFonts w:eastAsiaTheme="minorHAnsi"/>
          <w:lang w:eastAsia="en-US"/>
        </w:rPr>
        <w:t xml:space="preserve"> </w:t>
      </w:r>
      <w:r w:rsidRPr="00DA256A">
        <w:rPr>
          <w:rFonts w:eastAsiaTheme="minorHAnsi"/>
          <w:lang w:eastAsia="en-US"/>
        </w:rPr>
        <w:t>megfogalmazni, adekvátan alkalmazni a beszédet kísérő nem nyelvi</w:t>
      </w:r>
      <w:r>
        <w:rPr>
          <w:rFonts w:eastAsiaTheme="minorHAnsi"/>
          <w:lang w:eastAsia="en-US"/>
        </w:rPr>
        <w:t xml:space="preserve"> </w:t>
      </w:r>
      <w:r w:rsidRPr="00DA256A">
        <w:rPr>
          <w:rFonts w:eastAsiaTheme="minorHAnsi"/>
          <w:lang w:eastAsia="en-US"/>
        </w:rPr>
        <w:t>jeleket. Képes rövidebb szóbeli üzenetek, rövidebb hallott történetek</w:t>
      </w:r>
      <w:r>
        <w:rPr>
          <w:rFonts w:eastAsiaTheme="minorHAnsi"/>
          <w:lang w:eastAsia="en-US"/>
        </w:rPr>
        <w:t xml:space="preserve"> </w:t>
      </w:r>
      <w:r w:rsidRPr="00DA256A">
        <w:rPr>
          <w:rFonts w:eastAsiaTheme="minorHAnsi"/>
          <w:lang w:eastAsia="en-US"/>
        </w:rPr>
        <w:t>megértésére, összefoglalására, továbbadására.</w:t>
      </w:r>
    </w:p>
    <w:p w:rsidR="00DA256A" w:rsidRPr="00DA256A" w:rsidRDefault="00DA256A" w:rsidP="00DA256A">
      <w:pPr>
        <w:adjustRightInd w:val="0"/>
        <w:jc w:val="both"/>
        <w:rPr>
          <w:rFonts w:eastAsiaTheme="minorHAnsi"/>
          <w:lang w:eastAsia="en-US"/>
        </w:rPr>
      </w:pPr>
      <w:r w:rsidRPr="00DA256A">
        <w:rPr>
          <w:rFonts w:eastAsiaTheme="minorHAnsi"/>
          <w:lang w:eastAsia="en-US"/>
        </w:rPr>
        <w:t>Ismeri és alkalmazni tudja a legalapvetőbb anyaggyűjtési, vázlatkészítési</w:t>
      </w:r>
      <w:r>
        <w:rPr>
          <w:rFonts w:eastAsiaTheme="minorHAnsi"/>
          <w:lang w:eastAsia="en-US"/>
        </w:rPr>
        <w:t xml:space="preserve"> </w:t>
      </w:r>
      <w:r w:rsidRPr="00DA256A">
        <w:rPr>
          <w:rFonts w:eastAsiaTheme="minorHAnsi"/>
          <w:lang w:eastAsia="en-US"/>
        </w:rPr>
        <w:t>módokat. Képes önállóan a tanult hagyományos és internetes műfajokban</w:t>
      </w:r>
      <w:r>
        <w:rPr>
          <w:rFonts w:eastAsiaTheme="minorHAnsi"/>
          <w:lang w:eastAsia="en-US"/>
        </w:rPr>
        <w:t xml:space="preserve"> </w:t>
      </w:r>
      <w:r w:rsidRPr="00DA256A">
        <w:rPr>
          <w:rFonts w:eastAsiaTheme="minorHAnsi"/>
          <w:lang w:eastAsia="en-US"/>
        </w:rPr>
        <w:t>(elbeszélés, leírás, jellemzés, levél, SMS, e-mail stb.) szöveget alkotni.</w:t>
      </w:r>
    </w:p>
    <w:p w:rsidR="00DA256A" w:rsidRPr="00DA256A" w:rsidRDefault="00DA256A" w:rsidP="00DA256A">
      <w:pPr>
        <w:adjustRightInd w:val="0"/>
        <w:jc w:val="both"/>
        <w:rPr>
          <w:rFonts w:eastAsiaTheme="minorHAnsi"/>
          <w:lang w:eastAsia="en-US"/>
        </w:rPr>
      </w:pPr>
      <w:r w:rsidRPr="00DA256A">
        <w:rPr>
          <w:rFonts w:eastAsiaTheme="minorHAnsi"/>
          <w:lang w:eastAsia="en-US"/>
        </w:rPr>
        <w:t>Törekszik az igényes, pontos és helyes fogalmazásra, írásra.</w:t>
      </w:r>
    </w:p>
    <w:p w:rsidR="00DA256A" w:rsidRPr="00DA256A" w:rsidRDefault="00DA256A" w:rsidP="00DA256A">
      <w:pPr>
        <w:adjustRightInd w:val="0"/>
        <w:jc w:val="both"/>
        <w:rPr>
          <w:rFonts w:eastAsiaTheme="minorHAnsi"/>
          <w:lang w:eastAsia="en-US"/>
        </w:rPr>
      </w:pPr>
      <w:r w:rsidRPr="00DA256A">
        <w:rPr>
          <w:rFonts w:eastAsiaTheme="minorHAnsi"/>
          <w:lang w:eastAsia="en-US"/>
        </w:rPr>
        <w:t>Képes az írott és elektronikus felületen megjelenő olvasott szövegek</w:t>
      </w:r>
      <w:r>
        <w:rPr>
          <w:rFonts w:eastAsiaTheme="minorHAnsi"/>
          <w:lang w:eastAsia="en-US"/>
        </w:rPr>
        <w:t xml:space="preserve"> </w:t>
      </w:r>
      <w:r w:rsidRPr="00DA256A">
        <w:rPr>
          <w:rFonts w:eastAsiaTheme="minorHAnsi"/>
          <w:lang w:eastAsia="en-US"/>
        </w:rPr>
        <w:t>globális (átfogó) megértésére, a szövegből az információk visszakeresése</w:t>
      </w:r>
      <w:r>
        <w:rPr>
          <w:rFonts w:eastAsiaTheme="minorHAnsi"/>
          <w:lang w:eastAsia="en-US"/>
        </w:rPr>
        <w:t xml:space="preserve"> </w:t>
      </w:r>
      <w:r w:rsidRPr="00DA256A">
        <w:rPr>
          <w:rFonts w:eastAsiaTheme="minorHAnsi"/>
          <w:lang w:eastAsia="en-US"/>
        </w:rPr>
        <w:t>mellett képes újabb és újabb szövegértési stratégiákat megismerni, azokat</w:t>
      </w:r>
      <w:r>
        <w:rPr>
          <w:rFonts w:eastAsiaTheme="minorHAnsi"/>
          <w:lang w:eastAsia="en-US"/>
        </w:rPr>
        <w:t xml:space="preserve"> </w:t>
      </w:r>
      <w:r w:rsidRPr="00DA256A">
        <w:rPr>
          <w:rFonts w:eastAsiaTheme="minorHAnsi"/>
          <w:lang w:eastAsia="en-US"/>
        </w:rPr>
        <w:t>alkalmazni. Képes önálló feladatvégzésre az információgyűjtés és</w:t>
      </w:r>
      <w:r>
        <w:rPr>
          <w:rFonts w:eastAsiaTheme="minorHAnsi"/>
          <w:lang w:eastAsia="en-US"/>
        </w:rPr>
        <w:t xml:space="preserve"> </w:t>
      </w:r>
      <w:r w:rsidRPr="00DA256A">
        <w:rPr>
          <w:rFonts w:eastAsiaTheme="minorHAnsi"/>
          <w:lang w:eastAsia="en-US"/>
        </w:rPr>
        <w:t>ismeretszerzés módszereinek alkalmazásával (kézikönyvek és</w:t>
      </w:r>
      <w:r>
        <w:rPr>
          <w:rFonts w:eastAsiaTheme="minorHAnsi"/>
          <w:lang w:eastAsia="en-US"/>
        </w:rPr>
        <w:t xml:space="preserve"> </w:t>
      </w:r>
      <w:r w:rsidRPr="00DA256A">
        <w:rPr>
          <w:rFonts w:eastAsiaTheme="minorHAnsi"/>
          <w:lang w:eastAsia="en-US"/>
        </w:rPr>
        <w:t>korosztálynak szóló ismeretterjesztő források).</w:t>
      </w:r>
    </w:p>
    <w:p w:rsidR="00DA256A" w:rsidRPr="00DA256A" w:rsidRDefault="00DA256A" w:rsidP="00DA256A">
      <w:pPr>
        <w:adjustRightInd w:val="0"/>
        <w:jc w:val="both"/>
        <w:rPr>
          <w:rFonts w:eastAsiaTheme="minorHAnsi"/>
          <w:lang w:eastAsia="en-US"/>
        </w:rPr>
      </w:pPr>
      <w:r w:rsidRPr="00DA256A">
        <w:rPr>
          <w:rFonts w:eastAsiaTheme="minorHAnsi"/>
          <w:lang w:eastAsia="en-US"/>
        </w:rPr>
        <w:t>Felismeri a szövegértés folyamatát, annak megfigyelésével képes saját</w:t>
      </w:r>
      <w:r>
        <w:rPr>
          <w:rFonts w:eastAsiaTheme="minorHAnsi"/>
          <w:lang w:eastAsia="en-US"/>
        </w:rPr>
        <w:t xml:space="preserve"> </w:t>
      </w:r>
      <w:r w:rsidRPr="00DA256A">
        <w:rPr>
          <w:rFonts w:eastAsiaTheme="minorHAnsi"/>
          <w:lang w:eastAsia="en-US"/>
        </w:rPr>
        <w:t>módszerét fejleszteni, a hibás olvasási szokásaira megfelelő javító</w:t>
      </w:r>
      <w:r>
        <w:rPr>
          <w:rFonts w:eastAsiaTheme="minorHAnsi"/>
          <w:lang w:eastAsia="en-US"/>
        </w:rPr>
        <w:t xml:space="preserve"> </w:t>
      </w:r>
      <w:r w:rsidRPr="00DA256A">
        <w:rPr>
          <w:rFonts w:eastAsiaTheme="minorHAnsi"/>
          <w:lang w:eastAsia="en-US"/>
        </w:rPr>
        <w:t>stratégiát találni, és azt alkalmazni.</w:t>
      </w:r>
    </w:p>
    <w:p w:rsidR="00DA256A" w:rsidRPr="00DA256A" w:rsidRDefault="00DA256A" w:rsidP="00DA256A">
      <w:pPr>
        <w:adjustRightInd w:val="0"/>
        <w:jc w:val="both"/>
        <w:rPr>
          <w:rFonts w:eastAsiaTheme="minorHAnsi"/>
          <w:lang w:eastAsia="en-US"/>
        </w:rPr>
      </w:pPr>
      <w:r w:rsidRPr="00DA256A">
        <w:rPr>
          <w:rFonts w:eastAsiaTheme="minorHAnsi"/>
          <w:lang w:eastAsia="en-US"/>
        </w:rPr>
        <w:t>A tanuló ismeri a tanult alapszófajok (ige, főnév, melléknév, számnév,</w:t>
      </w:r>
      <w:r>
        <w:rPr>
          <w:rFonts w:eastAsiaTheme="minorHAnsi"/>
          <w:lang w:eastAsia="en-US"/>
        </w:rPr>
        <w:t xml:space="preserve"> </w:t>
      </w:r>
      <w:r w:rsidRPr="00DA256A">
        <w:rPr>
          <w:rFonts w:eastAsiaTheme="minorHAnsi"/>
          <w:lang w:eastAsia="en-US"/>
        </w:rPr>
        <w:t>határozószó, igenevek, névmások), valamint az igekötők általános</w:t>
      </w:r>
      <w:r>
        <w:rPr>
          <w:rFonts w:eastAsiaTheme="minorHAnsi"/>
          <w:lang w:eastAsia="en-US"/>
        </w:rPr>
        <w:t xml:space="preserve"> </w:t>
      </w:r>
      <w:r w:rsidRPr="00DA256A">
        <w:rPr>
          <w:rFonts w:eastAsiaTheme="minorHAnsi"/>
          <w:lang w:eastAsia="en-US"/>
        </w:rPr>
        <w:t>jellemzőit, alaki sajátosságait, a hozzájuk kapcsolódó főbb helyesírási</w:t>
      </w:r>
      <w:r>
        <w:rPr>
          <w:rFonts w:eastAsiaTheme="minorHAnsi"/>
          <w:lang w:eastAsia="en-US"/>
        </w:rPr>
        <w:t xml:space="preserve"> </w:t>
      </w:r>
      <w:r w:rsidRPr="00DA256A">
        <w:rPr>
          <w:rFonts w:eastAsiaTheme="minorHAnsi"/>
          <w:lang w:eastAsia="en-US"/>
        </w:rPr>
        <w:t>szabályokat, amelyeket az írott munkáiban igyekszik alkalmazni is.</w:t>
      </w:r>
    </w:p>
    <w:p w:rsidR="00DA256A" w:rsidRPr="00DA256A" w:rsidRDefault="00DA256A" w:rsidP="00DA256A">
      <w:pPr>
        <w:adjustRightInd w:val="0"/>
        <w:jc w:val="both"/>
        <w:rPr>
          <w:rFonts w:eastAsiaTheme="minorHAnsi"/>
          <w:lang w:eastAsia="en-US"/>
        </w:rPr>
      </w:pPr>
      <w:r w:rsidRPr="00DA256A">
        <w:rPr>
          <w:rFonts w:eastAsiaTheme="minorHAnsi"/>
          <w:lang w:eastAsia="en-US"/>
        </w:rPr>
        <w:t>A megismert új szavakat, közmondásokat, szólásokat próbálja aktív</w:t>
      </w:r>
      <w:r>
        <w:rPr>
          <w:rFonts w:eastAsiaTheme="minorHAnsi"/>
          <w:lang w:eastAsia="en-US"/>
        </w:rPr>
        <w:t xml:space="preserve"> </w:t>
      </w:r>
      <w:r w:rsidRPr="00DA256A">
        <w:rPr>
          <w:rFonts w:eastAsiaTheme="minorHAnsi"/>
          <w:lang w:eastAsia="en-US"/>
        </w:rPr>
        <w:t>szókincsében is alkalmazni.</w:t>
      </w:r>
    </w:p>
    <w:p w:rsidR="00DA256A" w:rsidRPr="00DA256A" w:rsidRDefault="00DA256A" w:rsidP="00DA256A">
      <w:pPr>
        <w:adjustRightInd w:val="0"/>
        <w:jc w:val="both"/>
        <w:rPr>
          <w:rFonts w:eastAsiaTheme="minorHAnsi"/>
          <w:lang w:eastAsia="en-US"/>
        </w:rPr>
      </w:pPr>
      <w:r w:rsidRPr="00DA256A">
        <w:rPr>
          <w:rFonts w:eastAsiaTheme="minorHAnsi"/>
          <w:lang w:eastAsia="en-US"/>
        </w:rPr>
        <w:t>A tanuló meg tud nevezni három mesetípust példákkal, és fel tud idézni</w:t>
      </w:r>
      <w:r>
        <w:rPr>
          <w:rFonts w:eastAsiaTheme="minorHAnsi"/>
          <w:lang w:eastAsia="en-US"/>
        </w:rPr>
        <w:t xml:space="preserve"> </w:t>
      </w:r>
      <w:r w:rsidRPr="00DA256A">
        <w:rPr>
          <w:rFonts w:eastAsiaTheme="minorHAnsi"/>
          <w:lang w:eastAsia="en-US"/>
        </w:rPr>
        <w:t>címe vagy részlete említésével három népdalt. Különbséget tud tenni a</w:t>
      </w:r>
      <w:r>
        <w:rPr>
          <w:rFonts w:eastAsiaTheme="minorHAnsi"/>
          <w:lang w:eastAsia="en-US"/>
        </w:rPr>
        <w:t xml:space="preserve"> </w:t>
      </w:r>
      <w:r w:rsidRPr="00DA256A">
        <w:rPr>
          <w:rFonts w:eastAsiaTheme="minorHAnsi"/>
          <w:lang w:eastAsia="en-US"/>
        </w:rPr>
        <w:t>népmese és a műmese között. Meg tudja fogalmazni, mi a különbség a</w:t>
      </w:r>
      <w:r>
        <w:rPr>
          <w:rFonts w:eastAsiaTheme="minorHAnsi"/>
          <w:lang w:eastAsia="en-US"/>
        </w:rPr>
        <w:t xml:space="preserve"> </w:t>
      </w:r>
      <w:r w:rsidRPr="00DA256A">
        <w:rPr>
          <w:rFonts w:eastAsiaTheme="minorHAnsi"/>
          <w:lang w:eastAsia="en-US"/>
        </w:rPr>
        <w:t>mese és a monda között. El tudja különíteni a rímes, ritmikus szöveget a</w:t>
      </w:r>
      <w:r>
        <w:rPr>
          <w:rFonts w:eastAsiaTheme="minorHAnsi"/>
          <w:lang w:eastAsia="en-US"/>
        </w:rPr>
        <w:t xml:space="preserve"> </w:t>
      </w:r>
      <w:r w:rsidRPr="00DA256A">
        <w:rPr>
          <w:rFonts w:eastAsiaTheme="minorHAnsi"/>
          <w:lang w:eastAsia="en-US"/>
        </w:rPr>
        <w:t>prózától. Meg tudja nevezni, melyik műnem mond el történetet, melyik</w:t>
      </w:r>
      <w:r>
        <w:rPr>
          <w:rFonts w:eastAsiaTheme="minorHAnsi"/>
          <w:lang w:eastAsia="en-US"/>
        </w:rPr>
        <w:t xml:space="preserve"> </w:t>
      </w:r>
      <w:r w:rsidRPr="00DA256A">
        <w:rPr>
          <w:rFonts w:eastAsiaTheme="minorHAnsi"/>
          <w:lang w:eastAsia="en-US"/>
        </w:rPr>
        <w:t>jelenít meg konfliktust párbeszédes formában, és melyik fejez ki érzést,</w:t>
      </w:r>
      <w:r>
        <w:rPr>
          <w:rFonts w:eastAsiaTheme="minorHAnsi"/>
          <w:lang w:eastAsia="en-US"/>
        </w:rPr>
        <w:t xml:space="preserve"> </w:t>
      </w:r>
      <w:r w:rsidRPr="00DA256A">
        <w:rPr>
          <w:rFonts w:eastAsiaTheme="minorHAnsi"/>
          <w:lang w:eastAsia="en-US"/>
        </w:rPr>
        <w:t>élményt. Felismeri a hexameteres szövegről, hogy az időmértékes, a</w:t>
      </w:r>
      <w:r>
        <w:rPr>
          <w:rFonts w:eastAsiaTheme="minorHAnsi"/>
          <w:lang w:eastAsia="en-US"/>
        </w:rPr>
        <w:t xml:space="preserve"> </w:t>
      </w:r>
      <w:r w:rsidRPr="00DA256A">
        <w:rPr>
          <w:rFonts w:eastAsiaTheme="minorHAnsi"/>
          <w:lang w:eastAsia="en-US"/>
        </w:rPr>
        <w:t>felező tizenkettesről, hogy az ütemhangsúlyos. Fel tud sorolni háromnégy</w:t>
      </w:r>
      <w:r>
        <w:rPr>
          <w:rFonts w:eastAsiaTheme="minorHAnsi"/>
          <w:lang w:eastAsia="en-US"/>
        </w:rPr>
        <w:t xml:space="preserve"> </w:t>
      </w:r>
      <w:r w:rsidRPr="00DA256A">
        <w:rPr>
          <w:rFonts w:eastAsiaTheme="minorHAnsi"/>
          <w:lang w:eastAsia="en-US"/>
        </w:rPr>
        <w:t>művet Petőfitől és Aranytól, képes egyszerűbb összehasonlítást</w:t>
      </w:r>
      <w:r>
        <w:rPr>
          <w:rFonts w:eastAsiaTheme="minorHAnsi"/>
          <w:lang w:eastAsia="en-US"/>
        </w:rPr>
        <w:t xml:space="preserve"> </w:t>
      </w:r>
      <w:r w:rsidRPr="00DA256A">
        <w:rPr>
          <w:rFonts w:eastAsiaTheme="minorHAnsi"/>
          <w:lang w:eastAsia="en-US"/>
        </w:rPr>
        <w:t xml:space="preserve">megfogalmazni János vitéz és Toldi Miklós alakjáról. Képes értelmezni </w:t>
      </w:r>
      <w:r w:rsidRPr="00DA256A">
        <w:rPr>
          <w:rFonts w:eastAsiaTheme="minorHAnsi"/>
          <w:i/>
          <w:iCs/>
          <w:lang w:eastAsia="en-US"/>
        </w:rPr>
        <w:t>A</w:t>
      </w:r>
      <w:r>
        <w:rPr>
          <w:rFonts w:eastAsiaTheme="minorHAnsi"/>
          <w:lang w:eastAsia="en-US"/>
        </w:rPr>
        <w:t xml:space="preserve"> </w:t>
      </w:r>
      <w:r w:rsidRPr="00DA256A">
        <w:rPr>
          <w:rFonts w:eastAsiaTheme="minorHAnsi"/>
          <w:i/>
          <w:iCs/>
          <w:lang w:eastAsia="en-US"/>
        </w:rPr>
        <w:t>walesi bárdok</w:t>
      </w:r>
      <w:r w:rsidRPr="00DA256A">
        <w:rPr>
          <w:rFonts w:eastAsiaTheme="minorHAnsi"/>
          <w:lang w:eastAsia="en-US"/>
        </w:rPr>
        <w:t>ban rejlő allegóriát, és meg tudja világítani öt-hat</w:t>
      </w:r>
      <w:r>
        <w:rPr>
          <w:rFonts w:eastAsiaTheme="minorHAnsi"/>
          <w:lang w:eastAsia="en-US"/>
        </w:rPr>
        <w:t xml:space="preserve"> </w:t>
      </w:r>
      <w:r w:rsidRPr="00DA256A">
        <w:rPr>
          <w:rFonts w:eastAsiaTheme="minorHAnsi"/>
          <w:lang w:eastAsia="en-US"/>
        </w:rPr>
        <w:t xml:space="preserve">mondatban az </w:t>
      </w:r>
      <w:r w:rsidRPr="00DA256A">
        <w:rPr>
          <w:rFonts w:eastAsiaTheme="minorHAnsi"/>
          <w:i/>
          <w:iCs/>
          <w:lang w:eastAsia="en-US"/>
        </w:rPr>
        <w:t xml:space="preserve">Egri csillagok </w:t>
      </w:r>
      <w:r w:rsidRPr="00DA256A">
        <w:rPr>
          <w:rFonts w:eastAsiaTheme="minorHAnsi"/>
          <w:lang w:eastAsia="en-US"/>
        </w:rPr>
        <w:t>történelmi hátterét. El tudja különíteni az</w:t>
      </w:r>
      <w:r>
        <w:rPr>
          <w:rFonts w:eastAsiaTheme="minorHAnsi"/>
          <w:lang w:eastAsia="en-US"/>
        </w:rPr>
        <w:t xml:space="preserve"> </w:t>
      </w:r>
      <w:r w:rsidRPr="00DA256A">
        <w:rPr>
          <w:rFonts w:eastAsiaTheme="minorHAnsi"/>
          <w:lang w:eastAsia="en-US"/>
        </w:rPr>
        <w:t>egyszerűbb versekben és prózai szövegekben a nagyobb szerkezeti</w:t>
      </w:r>
      <w:r>
        <w:rPr>
          <w:rFonts w:eastAsiaTheme="minorHAnsi"/>
          <w:lang w:eastAsia="en-US"/>
        </w:rPr>
        <w:t xml:space="preserve"> </w:t>
      </w:r>
      <w:r w:rsidRPr="00DA256A">
        <w:rPr>
          <w:rFonts w:eastAsiaTheme="minorHAnsi"/>
          <w:lang w:eastAsia="en-US"/>
        </w:rPr>
        <w:t>egységeket. Össze tudja foglalni néhány hosszabb mű cselekményét</w:t>
      </w:r>
      <w:r>
        <w:rPr>
          <w:rFonts w:eastAsiaTheme="minorHAnsi"/>
          <w:lang w:eastAsia="en-US"/>
        </w:rPr>
        <w:t xml:space="preserve"> </w:t>
      </w:r>
      <w:r w:rsidRPr="00DA256A">
        <w:rPr>
          <w:rFonts w:eastAsiaTheme="minorHAnsi"/>
          <w:lang w:eastAsia="en-US"/>
        </w:rPr>
        <w:t>(</w:t>
      </w:r>
      <w:r w:rsidRPr="00DA256A">
        <w:rPr>
          <w:rFonts w:eastAsiaTheme="minorHAnsi"/>
          <w:i/>
          <w:iCs/>
          <w:lang w:eastAsia="en-US"/>
        </w:rPr>
        <w:t>János vitéz, Toldi, A Pál utcai fiúk, Egri csillagok</w:t>
      </w:r>
      <w:r w:rsidRPr="00DA256A">
        <w:rPr>
          <w:rFonts w:eastAsiaTheme="minorHAnsi"/>
          <w:lang w:eastAsia="en-US"/>
        </w:rPr>
        <w:t>), meg tudja</w:t>
      </w:r>
      <w:r>
        <w:rPr>
          <w:rFonts w:eastAsiaTheme="minorHAnsi"/>
          <w:lang w:eastAsia="en-US"/>
        </w:rPr>
        <w:t xml:space="preserve"> </w:t>
      </w:r>
      <w:r w:rsidRPr="00DA256A">
        <w:rPr>
          <w:rFonts w:eastAsiaTheme="minorHAnsi"/>
          <w:lang w:eastAsia="en-US"/>
        </w:rPr>
        <w:t>különböztetni, melyik közülük a regény és melyik az elbeszélő költemény.</w:t>
      </w:r>
    </w:p>
    <w:p w:rsidR="00DA256A" w:rsidRPr="00DA256A" w:rsidRDefault="00DA256A" w:rsidP="00DA256A">
      <w:pPr>
        <w:adjustRightInd w:val="0"/>
        <w:jc w:val="both"/>
        <w:rPr>
          <w:rFonts w:eastAsiaTheme="minorHAnsi"/>
          <w:lang w:eastAsia="en-US"/>
        </w:rPr>
      </w:pPr>
      <w:r w:rsidRPr="00DA256A">
        <w:rPr>
          <w:rFonts w:eastAsiaTheme="minorHAnsi"/>
          <w:lang w:eastAsia="en-US"/>
        </w:rPr>
        <w:t>Értelmesen és pontosan, tisztán, tagoltan, megfelelő ritmusban tud</w:t>
      </w:r>
      <w:r>
        <w:rPr>
          <w:rFonts w:eastAsiaTheme="minorHAnsi"/>
          <w:lang w:eastAsia="en-US"/>
        </w:rPr>
        <w:t xml:space="preserve"> </w:t>
      </w:r>
      <w:r w:rsidRPr="00DA256A">
        <w:rPr>
          <w:rFonts w:eastAsiaTheme="minorHAnsi"/>
          <w:lang w:eastAsia="en-US"/>
        </w:rPr>
        <w:t>felolvasni szövegeket. Részt tud venni számára ismert témájú vitában, és</w:t>
      </w:r>
      <w:r>
        <w:rPr>
          <w:rFonts w:eastAsiaTheme="minorHAnsi"/>
          <w:lang w:eastAsia="en-US"/>
        </w:rPr>
        <w:t xml:space="preserve"> </w:t>
      </w:r>
      <w:r w:rsidRPr="00DA256A">
        <w:rPr>
          <w:rFonts w:eastAsiaTheme="minorHAnsi"/>
          <w:lang w:eastAsia="en-US"/>
        </w:rPr>
        <w:t>képes érveket alkotni. Ismert és könnyen érthető történetben párosítani</w:t>
      </w:r>
      <w:r>
        <w:rPr>
          <w:rFonts w:eastAsiaTheme="minorHAnsi"/>
          <w:lang w:eastAsia="en-US"/>
        </w:rPr>
        <w:t xml:space="preserve"> </w:t>
      </w:r>
      <w:r w:rsidRPr="00DA256A">
        <w:rPr>
          <w:rFonts w:eastAsiaTheme="minorHAnsi"/>
          <w:lang w:eastAsia="en-US"/>
        </w:rPr>
        <w:t>tudja annak egyes szakaszait a konfliktus, bonyodalom, tetőpont</w:t>
      </w:r>
      <w:r>
        <w:rPr>
          <w:rFonts w:eastAsiaTheme="minorHAnsi"/>
          <w:lang w:eastAsia="en-US"/>
        </w:rPr>
        <w:t xml:space="preserve"> </w:t>
      </w:r>
      <w:r w:rsidRPr="00DA256A">
        <w:rPr>
          <w:rFonts w:eastAsiaTheme="minorHAnsi"/>
          <w:lang w:eastAsia="en-US"/>
        </w:rPr>
        <w:t>fogalmával. Képes az általa jól ismert történetek szereplőit jellemezni,</w:t>
      </w:r>
      <w:r>
        <w:rPr>
          <w:rFonts w:eastAsiaTheme="minorHAnsi"/>
          <w:lang w:eastAsia="en-US"/>
        </w:rPr>
        <w:t xml:space="preserve"> </w:t>
      </w:r>
      <w:r w:rsidRPr="00DA256A">
        <w:rPr>
          <w:rFonts w:eastAsiaTheme="minorHAnsi"/>
          <w:lang w:eastAsia="en-US"/>
        </w:rPr>
        <w:t>kapcsolatrendszerüket feltárni. Képes néhány példa közül kiválasztani az</w:t>
      </w:r>
      <w:r>
        <w:rPr>
          <w:rFonts w:eastAsiaTheme="minorHAnsi"/>
          <w:lang w:eastAsia="en-US"/>
        </w:rPr>
        <w:t xml:space="preserve"> </w:t>
      </w:r>
      <w:r w:rsidRPr="00DA256A">
        <w:rPr>
          <w:rFonts w:eastAsiaTheme="minorHAnsi"/>
          <w:lang w:eastAsia="en-US"/>
        </w:rPr>
        <w:t>egyszerűbb metaforákat és metonímiákat. Képes egyszerűbb</w:t>
      </w:r>
      <w:r>
        <w:rPr>
          <w:rFonts w:eastAsiaTheme="minorHAnsi"/>
          <w:lang w:eastAsia="en-US"/>
        </w:rPr>
        <w:t xml:space="preserve"> </w:t>
      </w:r>
      <w:r w:rsidRPr="00DA256A">
        <w:rPr>
          <w:rFonts w:eastAsiaTheme="minorHAnsi"/>
          <w:lang w:eastAsia="en-US"/>
        </w:rPr>
        <w:t>meghatározást megfogalmazni a következő fogalmakról: líra, epika,</w:t>
      </w:r>
      <w:r>
        <w:rPr>
          <w:rFonts w:eastAsiaTheme="minorHAnsi"/>
          <w:lang w:eastAsia="en-US"/>
        </w:rPr>
        <w:t xml:space="preserve"> </w:t>
      </w:r>
      <w:r w:rsidRPr="00DA256A">
        <w:rPr>
          <w:rFonts w:eastAsiaTheme="minorHAnsi"/>
          <w:lang w:eastAsia="en-US"/>
        </w:rPr>
        <w:t>dráma, epizód, megszemélyesítés, ballada. Képes néhány egyszerűbb</w:t>
      </w:r>
      <w:r>
        <w:rPr>
          <w:rFonts w:eastAsiaTheme="minorHAnsi"/>
          <w:lang w:eastAsia="en-US"/>
        </w:rPr>
        <w:t xml:space="preserve"> </w:t>
      </w:r>
      <w:r w:rsidRPr="00DA256A">
        <w:rPr>
          <w:rFonts w:eastAsiaTheme="minorHAnsi"/>
          <w:lang w:eastAsia="en-US"/>
        </w:rPr>
        <w:t>meghatározás közül kiválasztani azt, amely a következő fogalmak</w:t>
      </w:r>
      <w:r>
        <w:rPr>
          <w:rFonts w:eastAsiaTheme="minorHAnsi"/>
          <w:lang w:eastAsia="en-US"/>
        </w:rPr>
        <w:t xml:space="preserve"> </w:t>
      </w:r>
      <w:r w:rsidRPr="00DA256A">
        <w:rPr>
          <w:rFonts w:eastAsiaTheme="minorHAnsi"/>
          <w:lang w:eastAsia="en-US"/>
        </w:rPr>
        <w:t>valamelyikéhez i</w:t>
      </w:r>
      <w:r>
        <w:rPr>
          <w:rFonts w:eastAsiaTheme="minorHAnsi"/>
          <w:lang w:eastAsia="en-US"/>
        </w:rPr>
        <w:t xml:space="preserve">llik: dal, rím, ritmus, mítosz, </w:t>
      </w:r>
      <w:r w:rsidRPr="00DA256A">
        <w:rPr>
          <w:rFonts w:eastAsiaTheme="minorHAnsi"/>
          <w:lang w:eastAsia="en-US"/>
        </w:rPr>
        <w:t>motívum, konfliktus. Képes</w:t>
      </w:r>
      <w:r>
        <w:rPr>
          <w:rFonts w:eastAsiaTheme="minorHAnsi"/>
          <w:lang w:eastAsia="en-US"/>
        </w:rPr>
        <w:t xml:space="preserve"> </w:t>
      </w:r>
      <w:r w:rsidRPr="00DA256A">
        <w:rPr>
          <w:rFonts w:eastAsiaTheme="minorHAnsi"/>
          <w:lang w:eastAsia="en-US"/>
        </w:rPr>
        <w:t>művek, műrészletek szöveghű felidézésére.</w:t>
      </w:r>
    </w:p>
    <w:p w:rsidR="00DA256A" w:rsidRPr="00DA256A" w:rsidRDefault="00DA256A" w:rsidP="00DA256A">
      <w:pPr>
        <w:adjustRightInd w:val="0"/>
        <w:jc w:val="both"/>
        <w:rPr>
          <w:rFonts w:eastAsiaTheme="minorHAnsi"/>
          <w:lang w:eastAsia="en-US"/>
        </w:rPr>
      </w:pPr>
      <w:r w:rsidRPr="00DA256A">
        <w:rPr>
          <w:rFonts w:eastAsiaTheme="minorHAnsi"/>
          <w:lang w:eastAsia="en-US"/>
        </w:rPr>
        <w:t>Az olvasott és megtárgyalt irodalmi művek nyomán képes azonosítani</w:t>
      </w:r>
      <w:r>
        <w:rPr>
          <w:rFonts w:eastAsiaTheme="minorHAnsi"/>
          <w:lang w:eastAsia="en-US"/>
        </w:rPr>
        <w:t xml:space="preserve"> </w:t>
      </w:r>
      <w:r w:rsidRPr="00DA256A">
        <w:rPr>
          <w:rFonts w:eastAsiaTheme="minorHAnsi"/>
          <w:lang w:eastAsia="en-US"/>
        </w:rPr>
        <w:t xml:space="preserve">erkölcsi </w:t>
      </w:r>
      <w:r>
        <w:rPr>
          <w:rFonts w:eastAsiaTheme="minorHAnsi"/>
          <w:lang w:eastAsia="en-US"/>
        </w:rPr>
        <w:t xml:space="preserve">értékeket és </w:t>
      </w:r>
      <w:r w:rsidRPr="00DA256A">
        <w:rPr>
          <w:rFonts w:eastAsiaTheme="minorHAnsi"/>
          <w:lang w:eastAsia="en-US"/>
        </w:rPr>
        <w:t>álláspontokat, képes megfogalmazni saját erkölcsi</w:t>
      </w:r>
      <w:r>
        <w:rPr>
          <w:rFonts w:eastAsiaTheme="minorHAnsi"/>
          <w:lang w:eastAsia="en-US"/>
        </w:rPr>
        <w:t xml:space="preserve"> </w:t>
      </w:r>
      <w:r w:rsidRPr="00DA256A">
        <w:rPr>
          <w:rFonts w:eastAsiaTheme="minorHAnsi"/>
          <w:lang w:eastAsia="en-US"/>
        </w:rPr>
        <w:t>ítéleteit.</w:t>
      </w:r>
    </w:p>
    <w:p w:rsidR="00DA256A" w:rsidRPr="00DA256A" w:rsidRDefault="00DA256A" w:rsidP="00DA256A">
      <w:pPr>
        <w:jc w:val="both"/>
        <w:rPr>
          <w:b/>
          <w:color w:val="000000"/>
        </w:rPr>
      </w:pPr>
    </w:p>
    <w:p w:rsidR="00DA256A" w:rsidRPr="00DA256A" w:rsidRDefault="00DA256A" w:rsidP="00DA256A">
      <w:pPr>
        <w:jc w:val="both"/>
        <w:rPr>
          <w:b/>
          <w:color w:val="000000"/>
        </w:rPr>
      </w:pPr>
    </w:p>
    <w:p w:rsidR="00DA256A" w:rsidRDefault="00DA256A" w:rsidP="00EF54A2">
      <w:pPr>
        <w:jc w:val="center"/>
        <w:rPr>
          <w:b/>
          <w:color w:val="000000"/>
        </w:rPr>
      </w:pPr>
    </w:p>
    <w:p w:rsidR="00EF54A2" w:rsidRPr="000636CE" w:rsidRDefault="00EF54A2" w:rsidP="00EF54A2">
      <w:pPr>
        <w:jc w:val="center"/>
        <w:rPr>
          <w:b/>
          <w:color w:val="000000"/>
          <w:sz w:val="28"/>
          <w:szCs w:val="28"/>
        </w:rPr>
      </w:pPr>
      <w:r w:rsidRPr="000636CE">
        <w:rPr>
          <w:color w:val="000000"/>
          <w:sz w:val="28"/>
          <w:szCs w:val="28"/>
        </w:rPr>
        <w:t>7–</w:t>
      </w:r>
      <w:r w:rsidRPr="000636CE">
        <w:rPr>
          <w:b/>
          <w:color w:val="000000"/>
          <w:sz w:val="28"/>
          <w:szCs w:val="28"/>
        </w:rPr>
        <w:t>8. évfolyam</w:t>
      </w:r>
    </w:p>
    <w:p w:rsidR="00EF54A2" w:rsidRPr="00066B25" w:rsidRDefault="00EF54A2" w:rsidP="00EF54A2">
      <w:pPr>
        <w:jc w:val="center"/>
        <w:rPr>
          <w:b/>
          <w:color w:val="000000"/>
        </w:rPr>
      </w:pPr>
    </w:p>
    <w:p w:rsidR="00EF54A2" w:rsidRPr="00F34DA0" w:rsidRDefault="00EF54A2" w:rsidP="00EF54A2">
      <w:pPr>
        <w:jc w:val="both"/>
        <w:rPr>
          <w:color w:val="000000"/>
        </w:rPr>
      </w:pPr>
      <w:r w:rsidRPr="00F34DA0">
        <w:rPr>
          <w:iCs/>
          <w:color w:val="000000"/>
        </w:rPr>
        <w:t xml:space="preserve">A 7–8. évfolyamon – a változó és egyre összetettebb tudástartalmakkal is összefüggésben – a már megalapozott kompetenciák továbbfejlesztése (azaz megerősítése, bővítése, finomítása, hatékonyságuk, változékonyságuk növelése) történik. </w:t>
      </w:r>
      <w:r w:rsidRPr="00F34DA0">
        <w:rPr>
          <w:color w:val="000000"/>
        </w:rPr>
        <w:t xml:space="preserve">Az információ felismerése (azonosítása), visszakeresése, értékelése, tárolása, előállítása, bemutatása és cseréje szintén nagy jelentőséget kap, mint pl. a digitális tartalomalkotás és -megosztás, továbbá kommunikációs együttműködés az interneten keresztül. Fontos feladat a nyelvről tanult ismeretek mélyítése, a nyelv szerkezetének, változó egységeinek megfigyelése mondat- és szövegépítő eljárásokkal. </w:t>
      </w:r>
    </w:p>
    <w:p w:rsidR="00EF54A2" w:rsidRPr="00066B25" w:rsidRDefault="00EF54A2" w:rsidP="00EF54A2">
      <w:pPr>
        <w:ind w:firstLine="708"/>
        <w:jc w:val="both"/>
        <w:rPr>
          <w:color w:val="000000"/>
        </w:rPr>
      </w:pPr>
      <w:r w:rsidRPr="00F34DA0">
        <w:rPr>
          <w:color w:val="000000"/>
        </w:rPr>
        <w:t>Mire eljutottak a tanulók a 7</w:t>
      </w:r>
      <w:r w:rsidRPr="00F34DA0">
        <w:rPr>
          <w:color w:val="000000"/>
        </w:rPr>
        <w:sym w:font="Symbol" w:char="F02D"/>
      </w:r>
      <w:r w:rsidRPr="00F34DA0">
        <w:rPr>
          <w:color w:val="000000"/>
        </w:rPr>
        <w:t xml:space="preserve">8. évfolyamig, addigra már megismerkedtek a </w:t>
      </w:r>
      <w:r w:rsidRPr="00F34DA0">
        <w:rPr>
          <w:i/>
          <w:iCs/>
          <w:color w:val="000000"/>
        </w:rPr>
        <w:t>János vitéz</w:t>
      </w:r>
      <w:r w:rsidRPr="00F34DA0">
        <w:rPr>
          <w:color w:val="000000"/>
        </w:rPr>
        <w:t xml:space="preserve">zel és a </w:t>
      </w:r>
      <w:r w:rsidRPr="00F34DA0">
        <w:rPr>
          <w:i/>
          <w:iCs/>
          <w:color w:val="000000"/>
        </w:rPr>
        <w:t>Told</w:t>
      </w:r>
      <w:r w:rsidRPr="00F34DA0">
        <w:rPr>
          <w:color w:val="000000"/>
        </w:rPr>
        <w:t>ival, a mesékkel és a mondákkal, az első közösen megismert terjedelmesebb regényekkel. Az olvasás és írás, a szövegértés és szövegalkotás ekkorra már több kell, hogy legyen számukra merő technikai gyakorlatnál vagy egyszerű kódoló – dekódoló eljárásnál. Érteniük kell, hogy az irodalom olyan üzenet, amelyet elődeink és a rendkívüli képességekkel megáldott művészek örökítettek ránk, s amely üzenetnek a megfejtése és életünkbe építése a mi dolgunk. Ekkorra már szerencsés, ha a tanulók jól értik: a pragmatikus tudáselemeken túl az embernek szüksége van egy transzpragmatikus, ünnepnapi tudásra is, amiben elsősorban a művészetek adhatnak eligazítást. Ahhoz, hogy az irodalommal ebben a másfajta jelentésében is képesek legyenek szembesülni, ehhez több előfeltételnek is teljesülnie kell. Előfeltétele ennek a tanterv, az iskola és a nevelő részéről, hogy vegye figyelembe a tanuló sajátos serdülőkori viszonyát a tanulmányokhoz, a mély lelki kérdéseket érintő kommunikációhoz és a tekintélyhez, és csakis ezt a kritikus és sebezhető kamaszt jól ismerve fogalmazza meg célkitűzéseit. Ugyanennek másik előfeltétele a tanuló részéről, hogy legyen partner azoknak a képességeknek a kialakításában, amelyek az effajta irodalomértéshez elengedhetetlenek. Ennek megfelelően 7</w:t>
      </w:r>
      <w:r w:rsidRPr="00F34DA0">
        <w:rPr>
          <w:color w:val="000000"/>
        </w:rPr>
        <w:sym w:font="Symbol" w:char="F02D"/>
      </w:r>
      <w:r w:rsidRPr="00F34DA0">
        <w:rPr>
          <w:color w:val="000000"/>
        </w:rPr>
        <w:t>8. évfolyamon számos képességszintet el kell érni. Beszédkészség szempontjából a 7</w:t>
      </w:r>
      <w:r w:rsidRPr="00F34DA0">
        <w:rPr>
          <w:color w:val="000000"/>
        </w:rPr>
        <w:sym w:font="Symbol" w:char="F02D"/>
      </w:r>
      <w:r w:rsidRPr="00F34DA0">
        <w:rPr>
          <w:color w:val="000000"/>
        </w:rPr>
        <w:t>8. évfolyamon a tanuló beszédében már nemcsak megfelelően artikulál, hanem kiejtésével közlő szándékát is jól tükrözi, továbbá a mondat- és szövegfonetikai eszközöket is megfelelően alkalmazza. Már nemcsak összefoglalni tudja az olvasottakat, hanem érvelni is képes, és a beszédtárssal empatikusan együtt tud működni. Nemcsak a beszédhelyzethez alkalmazkodik, hanem különféle kommunikációs technikákat is képes alkalmazni. Tanulási képesség szempontjából már nemcsak használni képes a vázlatot, hanem ő maga is képes az önálló vázlatkészítés különféle eljárásaira. Szövegértés szempontjából már nemcsak értelmezésre, hanem formai-stilisztikai elemzésre is képes, továbbá a zenei és ritmikai eszközök típusainak azonosítására. Irodalomismeret szempontjából már nemcsak a lírai és az elbeszélő szerkezetek kulcsfogalmait ismeri, hanem érti a formai jegyek jelentésteremtő szerepét is, továbbá megismerkedik a drámával, a befogadóval, a hatással, a beszédhelyzettel, a jellemzés módjaival és a tantervben számára előírt további fogalmakkal. Erkölcsi ítélőképesség szempontjából már nemcsak a tetszésnyilvánításra és az eltérő vélemény tiszteletére képes, hanem érti az ízlés kontextuális összefüggéseit, kulturális, történeti, közösségi, családi, egyéni beágyazottságát.. Ismeri a média működésének, társadalmi hatásainak alapvető összefüggéseit, a történetalakítás és elbeszélés mozgóképi eszközeit.</w:t>
      </w:r>
    </w:p>
    <w:p w:rsidR="00EF54A2" w:rsidRPr="005F6C28" w:rsidRDefault="00EF54A2" w:rsidP="00EF54A2"/>
    <w:p w:rsidR="00EF54A2" w:rsidRPr="005A1F1F" w:rsidRDefault="00EF54A2" w:rsidP="00EF54A2">
      <w:pPr>
        <w:pStyle w:val="Cmsor1"/>
        <w:jc w:val="both"/>
        <w:rPr>
          <w:rFonts w:ascii="Times New Roman" w:hAnsi="Times New Roman"/>
        </w:rPr>
      </w:pPr>
      <w:r w:rsidRPr="005A1F1F">
        <w:rPr>
          <w:rFonts w:ascii="Times New Roman" w:hAnsi="Times New Roman"/>
        </w:rPr>
        <w:t>7. évfolyam</w:t>
      </w:r>
    </w:p>
    <w:p w:rsidR="00EF54A2" w:rsidRPr="00492ABB" w:rsidRDefault="00EF54A2" w:rsidP="00EF54A2">
      <w:pPr>
        <w:pStyle w:val="Cmsor1"/>
        <w:spacing w:before="0" w:after="0"/>
        <w:jc w:val="both"/>
        <w:rPr>
          <w:rFonts w:ascii="Times New Roman" w:hAnsi="Times New Roman"/>
          <w:sz w:val="24"/>
          <w:szCs w:val="24"/>
        </w:rPr>
      </w:pPr>
      <w:r>
        <w:rPr>
          <w:rFonts w:ascii="Times New Roman" w:hAnsi="Times New Roman"/>
          <w:sz w:val="24"/>
          <w:szCs w:val="24"/>
        </w:rPr>
        <w:t>Évi óraszám: 144</w:t>
      </w:r>
      <w:r w:rsidRPr="00635CEC">
        <w:rPr>
          <w:rFonts w:ascii="Times New Roman" w:hAnsi="Times New Roman"/>
          <w:sz w:val="24"/>
          <w:szCs w:val="24"/>
        </w:rPr>
        <w:t xml:space="preserve"> </w:t>
      </w:r>
      <w:r>
        <w:rPr>
          <w:rFonts w:ascii="Times New Roman" w:hAnsi="Times New Roman"/>
          <w:sz w:val="24"/>
          <w:szCs w:val="24"/>
        </w:rPr>
        <w:t>(magyar nyelv: 72, irodalom: 72</w:t>
      </w:r>
      <w:r w:rsidRPr="00635CEC">
        <w:rPr>
          <w:rFonts w:ascii="Times New Roman" w:hAnsi="Times New Roman"/>
          <w:sz w:val="24"/>
          <w:szCs w:val="24"/>
        </w:rPr>
        <w:t>)</w:t>
      </w:r>
    </w:p>
    <w:p w:rsidR="00EF54A2" w:rsidRPr="00635CEC" w:rsidRDefault="00EF54A2" w:rsidP="00EF54A2">
      <w:pPr>
        <w:pStyle w:val="Cmsor3"/>
        <w:jc w:val="both"/>
        <w:rPr>
          <w:u w:val="single"/>
        </w:rPr>
      </w:pPr>
      <w:r w:rsidRPr="00635CEC">
        <w:rPr>
          <w:u w:val="single"/>
        </w:rPr>
        <w:t>Belépő tevékenységformák</w:t>
      </w:r>
    </w:p>
    <w:p w:rsidR="00EF54A2" w:rsidRPr="00635CEC" w:rsidRDefault="00EF54A2" w:rsidP="00EF54A2">
      <w:pPr>
        <w:jc w:val="both"/>
      </w:pPr>
    </w:p>
    <w:p w:rsidR="00EF54A2" w:rsidRPr="000636CE" w:rsidRDefault="00EF54A2" w:rsidP="00EF54A2">
      <w:pPr>
        <w:pStyle w:val="Cmsor6"/>
        <w:rPr>
          <w:b w:val="0"/>
          <w:i/>
        </w:rPr>
      </w:pPr>
      <w:r w:rsidRPr="000636CE">
        <w:rPr>
          <w:b w:val="0"/>
          <w:i/>
        </w:rPr>
        <w:t>Kulturált nyelvi magatartás</w:t>
      </w:r>
    </w:p>
    <w:p w:rsidR="00EF54A2" w:rsidRPr="00635CEC" w:rsidRDefault="00EF54A2" w:rsidP="00EF54A2">
      <w:pPr>
        <w:jc w:val="both"/>
      </w:pPr>
    </w:p>
    <w:p w:rsidR="00EF54A2" w:rsidRPr="00635CEC" w:rsidRDefault="00EF54A2" w:rsidP="00EF54A2">
      <w:pPr>
        <w:jc w:val="both"/>
      </w:pPr>
      <w:r w:rsidRPr="00635CEC">
        <w:t>A személyes álláspont mellett érvelni tudó vitakultúra fejlesztése az ellenvélemények mérlegre tételének segítségével. A kommunikáció tényezőiről és funkcióiról tanult ismeretek felhasználása. Eltérő beszédműfajok kommunikációs technikáinak megfigyelése. A nem nyelvi kifejezőeszközök többletjelentéseinek, rendszerének értelmezése.</w:t>
      </w:r>
    </w:p>
    <w:p w:rsidR="00EF54A2" w:rsidRPr="00635CEC" w:rsidRDefault="00EF54A2" w:rsidP="00EF54A2">
      <w:pPr>
        <w:jc w:val="both"/>
      </w:pPr>
    </w:p>
    <w:p w:rsidR="00EF54A2" w:rsidRPr="00635CEC" w:rsidRDefault="00EF54A2" w:rsidP="00EF54A2">
      <w:pPr>
        <w:pStyle w:val="Cmsor3"/>
        <w:spacing w:before="0" w:after="0"/>
        <w:jc w:val="both"/>
        <w:rPr>
          <w:b w:val="0"/>
          <w:i/>
        </w:rPr>
      </w:pPr>
      <w:r w:rsidRPr="00635CEC">
        <w:rPr>
          <w:b w:val="0"/>
          <w:i/>
        </w:rPr>
        <w:t>Szövegértés</w:t>
      </w:r>
    </w:p>
    <w:p w:rsidR="00EF54A2" w:rsidRPr="00635CEC" w:rsidRDefault="00EF54A2" w:rsidP="00EF54A2">
      <w:pPr>
        <w:jc w:val="both"/>
      </w:pPr>
    </w:p>
    <w:p w:rsidR="00EF54A2" w:rsidRPr="00635CEC" w:rsidRDefault="00EF54A2" w:rsidP="00EF54A2">
      <w:pPr>
        <w:pStyle w:val="Szvegtrzs"/>
      </w:pPr>
      <w:r w:rsidRPr="00635CEC">
        <w:t>Minél teljesebb megértést biztosító néma olvasás, kifejező felolvasás; a szövegek tolmácsolása kifejező szövegmondással, megjelenítéssel. Különféle műfajú és különféle rendeltetésű (szépirodalmi, ismeretterjesztő) művek szerkezetének és jelentésének feltárása. A szövegelemző eljárások bővítése szakmai-tudományos, gyakorlati és szépirodalmi művek feldolgozásában: összetettebb logikai kapcsolatok felismerése, eltérő álláspontok elkülönítése, érvek és ellenérvek feltárása. Szó szerinti és átvitt jelentés megkülönböztetése: áttételes jelentések, jelentésmozzanatok keresése és felfedezése irodalmi szövegekben.</w:t>
      </w:r>
    </w:p>
    <w:p w:rsidR="00EF54A2" w:rsidRPr="00635CEC" w:rsidRDefault="00EF54A2" w:rsidP="00EF54A2">
      <w:pPr>
        <w:pStyle w:val="Szvegtrzs"/>
      </w:pPr>
    </w:p>
    <w:p w:rsidR="00EF54A2" w:rsidRPr="00635CEC" w:rsidRDefault="00EF54A2" w:rsidP="00EF54A2">
      <w:pPr>
        <w:pStyle w:val="Cmsor3"/>
        <w:spacing w:before="0" w:after="0"/>
        <w:jc w:val="both"/>
        <w:rPr>
          <w:b w:val="0"/>
          <w:i/>
        </w:rPr>
      </w:pPr>
      <w:r w:rsidRPr="00635CEC">
        <w:rPr>
          <w:b w:val="0"/>
          <w:i/>
        </w:rPr>
        <w:t>Szövegalkotás</w:t>
      </w:r>
    </w:p>
    <w:p w:rsidR="00EF54A2" w:rsidRPr="00635CEC" w:rsidRDefault="00EF54A2" w:rsidP="00EF54A2">
      <w:pPr>
        <w:jc w:val="both"/>
      </w:pPr>
    </w:p>
    <w:p w:rsidR="00EF54A2" w:rsidRPr="00635CEC" w:rsidRDefault="00EF54A2" w:rsidP="00EF54A2">
      <w:pPr>
        <w:jc w:val="both"/>
      </w:pPr>
      <w:r w:rsidRPr="00635CEC">
        <w:t>Véleménynyilvánítás a mindennapi élet megadott vagy választott témáiról: saját álláspont érvelő megfogalmazása, cáfolat és ellenvélemény kifejtése írásban. Párbeszéd, érvelés az irodalmi művek formájáról és a bennük megjelenített mögöttes tartalomról a megismert szakszókincs alkalmazásával. Cselekményvázlat, olvasónapló készítése önállóan. Kreatív szövegalkotás a tartalomhoz, a kommunikációs alkalomhoz illő nyelvi, stilisztikai eszközök megfelelő kiválasztásával, összehangolásával. Epikus részletek dramatizálása, illetve drámai jelenetek tartalom- és stílushű visszaadása epikus formában. Felszólaláshoz, kiselőadáshoz vázlat készítése és felhasználása szóbeli előadáskor. Önálló állásfoglalás különböző műfajokban, mint amilyen: könyvajánlás vagy recenzió.</w:t>
      </w:r>
    </w:p>
    <w:p w:rsidR="00EF54A2" w:rsidRPr="00635CEC" w:rsidRDefault="00EF54A2" w:rsidP="00EF54A2">
      <w:pPr>
        <w:jc w:val="both"/>
      </w:pPr>
    </w:p>
    <w:p w:rsidR="00EF54A2" w:rsidRPr="00635CEC" w:rsidRDefault="00EF54A2" w:rsidP="00EF54A2">
      <w:pPr>
        <w:pStyle w:val="Cmsor3"/>
        <w:spacing w:before="0" w:after="0"/>
        <w:jc w:val="both"/>
        <w:rPr>
          <w:b w:val="0"/>
          <w:i/>
        </w:rPr>
      </w:pPr>
    </w:p>
    <w:p w:rsidR="00EF54A2" w:rsidRPr="00635CEC" w:rsidRDefault="00EF54A2" w:rsidP="00EF54A2">
      <w:pPr>
        <w:pStyle w:val="Cmsor3"/>
        <w:spacing w:before="0" w:after="0"/>
        <w:jc w:val="both"/>
        <w:rPr>
          <w:b w:val="0"/>
          <w:i/>
        </w:rPr>
      </w:pPr>
      <w:r w:rsidRPr="00635CEC">
        <w:rPr>
          <w:b w:val="0"/>
          <w:i/>
        </w:rPr>
        <w:t>Tanulási képesség</w:t>
      </w:r>
    </w:p>
    <w:p w:rsidR="00EF54A2" w:rsidRPr="00635CEC" w:rsidRDefault="00EF54A2" w:rsidP="00EF54A2">
      <w:pPr>
        <w:jc w:val="both"/>
      </w:pPr>
    </w:p>
    <w:p w:rsidR="00EF54A2" w:rsidRPr="00635CEC" w:rsidRDefault="00EF54A2" w:rsidP="00EF54A2">
      <w:pPr>
        <w:pStyle w:val="Szvegtrzs"/>
      </w:pPr>
      <w:r w:rsidRPr="00635CEC">
        <w:t>Önálló olvasmányválasztás, segédletek, képzőművészeti ábrázolások felkutatása megadott témához. Beszámoló, fiktív tudósítás, stb. készítése egy adott irodalmi alak életéről, egy korszakról, eseményről korabeli dokumentumok, irodalmi művek, a témával foglalkozó, a korosztálynak szóló szakmunkák felhasználásával, önálló vagy csoportos vizsgálódás útján. Érvek, bizonyító erejű példák gyűjtése a könyvtárban, rendszerezésük vázlat és jegyzet készítésével, más tantárgyak témáiból, tankönyveiből is. A könyvtár nyomtatott dokumentumainak (segédkönyv, kézikönyv, ismeretterjesztő könyv, folyóirat), elektronikus információhordozóinak felhasználásával egyszerűbb téma önálló vagy csoportos feldolgozása: problémafelvetés, forrásválasztás és -feldolgozás segítséggel, beszámoló készítése szóban vagy írásban, hivatkozás a forrásra az idézés megfelelő módjával. Kellő gyakorlottság jegyzet,- vázlatkészítésében szóbeli előadásról, illetve beszámolás a korosztálynak szóló írásbeli szakmunkák értő felhasználásáról.</w:t>
      </w:r>
    </w:p>
    <w:p w:rsidR="00EF54A2" w:rsidRPr="00635CEC" w:rsidRDefault="00EF54A2" w:rsidP="00EF54A2">
      <w:pPr>
        <w:jc w:val="both"/>
      </w:pPr>
    </w:p>
    <w:p w:rsidR="00EF54A2" w:rsidRPr="000636CE" w:rsidRDefault="00EF54A2" w:rsidP="00EF54A2">
      <w:pPr>
        <w:pStyle w:val="Cmsor6"/>
        <w:rPr>
          <w:b w:val="0"/>
          <w:i/>
        </w:rPr>
      </w:pPr>
      <w:r w:rsidRPr="000636CE">
        <w:rPr>
          <w:b w:val="0"/>
          <w:i/>
        </w:rPr>
        <w:t>Nyelvünk életének, rendszerének ismerete</w:t>
      </w:r>
    </w:p>
    <w:p w:rsidR="00EF54A2" w:rsidRPr="00635CEC" w:rsidRDefault="00EF54A2" w:rsidP="00EF54A2">
      <w:pPr>
        <w:jc w:val="both"/>
      </w:pPr>
    </w:p>
    <w:p w:rsidR="00EF54A2" w:rsidRPr="00635CEC" w:rsidRDefault="00EF54A2" w:rsidP="00EF54A2">
      <w:pPr>
        <w:jc w:val="both"/>
      </w:pPr>
      <w:r w:rsidRPr="00635CEC">
        <w:t>Szófaji, valamint a helyesírási készség szinten tartása. A mondattani elemzés módszerének, menetének további erősítése és az önkontroll jegyében a szövegjavítás tudatossága, önállósága.</w:t>
      </w:r>
    </w:p>
    <w:p w:rsidR="00EF54A2" w:rsidRPr="00635CEC" w:rsidRDefault="00EF54A2" w:rsidP="00EF54A2">
      <w:pPr>
        <w:jc w:val="both"/>
      </w:pPr>
      <w:r w:rsidRPr="00635CEC">
        <w:t xml:space="preserve">Az ismeretek gyakorlati használata elemző fogalmazásokban, leíró nyelvi típusfeladatokban. </w:t>
      </w:r>
    </w:p>
    <w:p w:rsidR="00EF54A2" w:rsidRPr="00635CEC" w:rsidRDefault="00EF54A2" w:rsidP="00EF54A2">
      <w:pPr>
        <w:jc w:val="both"/>
      </w:pPr>
    </w:p>
    <w:p w:rsidR="00EF54A2" w:rsidRPr="00635CEC" w:rsidRDefault="00EF54A2" w:rsidP="00EF54A2">
      <w:pPr>
        <w:pStyle w:val="Cmsor3"/>
        <w:spacing w:before="0" w:after="0"/>
        <w:jc w:val="both"/>
        <w:rPr>
          <w:b w:val="0"/>
          <w:i/>
        </w:rPr>
      </w:pPr>
      <w:r w:rsidRPr="00635CEC">
        <w:rPr>
          <w:b w:val="0"/>
          <w:i/>
        </w:rPr>
        <w:t>Az irodalom és az olvasó kapcsolata</w:t>
      </w:r>
    </w:p>
    <w:p w:rsidR="00EF54A2" w:rsidRPr="00635CEC" w:rsidRDefault="00EF54A2" w:rsidP="00EF54A2">
      <w:pPr>
        <w:jc w:val="both"/>
      </w:pPr>
    </w:p>
    <w:p w:rsidR="00EF54A2" w:rsidRPr="000636CE" w:rsidRDefault="00EF54A2" w:rsidP="00EF54A2">
      <w:pPr>
        <w:pStyle w:val="Szvegtrzsbehzssal"/>
        <w:ind w:left="0"/>
      </w:pPr>
      <w:r w:rsidRPr="00635CEC">
        <w:t>Az olvasott irodalmi művekben megjelenő szituációk és jellemek, érzelmek, gondolatok és a köznapi, tapasztalati úton megismert „valóság” egyszerűbb összefüggéseinek felfedezése és bemutatása. A verselés, a zeneiség elemeinek és hatásának felismerése verses alkotásokban. A lírai formanyelv változásának vizsgálata. Tapasztalatszerzés az európai és a magyar irodalom két nagy forrásának, a görög-római antikvitásnak és a Bibliának utóéletéről, hatásáról, a közös hagyományban utalási rendszerként való továbbéléséről. Bizonyos toposzok, archetípusok, vándormotívumok fölismerése, a tanult művek motivikus kontextusban való elhelyezése (például évszakok, sziget, hegy, kert, tűz, utazás).</w:t>
      </w:r>
    </w:p>
    <w:p w:rsidR="00EF54A2" w:rsidRDefault="00EF54A2" w:rsidP="00EF54A2">
      <w:pPr>
        <w:pStyle w:val="Cmsor3"/>
        <w:spacing w:before="0" w:after="0"/>
        <w:jc w:val="both"/>
        <w:rPr>
          <w:b w:val="0"/>
          <w:i/>
        </w:rPr>
      </w:pPr>
    </w:p>
    <w:p w:rsidR="00EF54A2" w:rsidRPr="00635CEC" w:rsidRDefault="00EF54A2" w:rsidP="00EF54A2">
      <w:pPr>
        <w:pStyle w:val="Cmsor3"/>
        <w:spacing w:before="0" w:after="0"/>
        <w:jc w:val="both"/>
        <w:rPr>
          <w:b w:val="0"/>
          <w:i/>
        </w:rPr>
      </w:pPr>
      <w:r w:rsidRPr="00635CEC">
        <w:rPr>
          <w:b w:val="0"/>
          <w:i/>
        </w:rPr>
        <w:t>Az irodalmi kifejezésformák sajátosságai</w:t>
      </w:r>
    </w:p>
    <w:p w:rsidR="00EF54A2" w:rsidRPr="00635CEC" w:rsidRDefault="00EF54A2" w:rsidP="00EF54A2">
      <w:pPr>
        <w:jc w:val="both"/>
      </w:pPr>
    </w:p>
    <w:p w:rsidR="00EF54A2" w:rsidRPr="00635CEC" w:rsidRDefault="00EF54A2" w:rsidP="00EF54A2">
      <w:pPr>
        <w:pStyle w:val="Szvegtrzs"/>
      </w:pPr>
      <w:r w:rsidRPr="00635CEC">
        <w:t>A műfajoknak mint a műnemek alá rendelt kategóriáknak ismerete tanult, olvasott művek esetében. Az olvasott művek legfontosabb ismérveinek megnevezése: szerző, műfaj, téma. A cselekmény legfontosabb szerkezeti elemeinek elkülönítése, azonosítása, szerepének, tartalmának értékelése. Az egyes kompozíciós elemek közötti összefüggés, strukturális kapcsolat felfedezése, végigkövetése drámákban, nagyobb terjedelmű epikai művekben. Tér- és időviszonyoknak és ábrázolási módjuknak felismerése, összefüggésének keresése a jelentéssel a műben megjelenő tartalmakkal. Párhuzamok keresése az antik irodalom és képzőművészet alkotásai között - a más tárgyakban tanult ismeretek és önálló könyvtári gyűjtőmunka felhasználásával. Improvizáció a megismert drámai konvenciók és színházi formanyelv elemeinek alkalmazásával.</w:t>
      </w:r>
    </w:p>
    <w:p w:rsidR="00EF54A2" w:rsidRPr="00635CEC" w:rsidRDefault="00EF54A2" w:rsidP="00EF54A2">
      <w:pPr>
        <w:jc w:val="both"/>
      </w:pPr>
    </w:p>
    <w:p w:rsidR="00EF54A2" w:rsidRDefault="00EF54A2" w:rsidP="00EF54A2">
      <w:pPr>
        <w:jc w:val="both"/>
        <w:rPr>
          <w:b/>
        </w:rPr>
      </w:pPr>
    </w:p>
    <w:p w:rsidR="00EF54A2" w:rsidRDefault="00EF54A2" w:rsidP="00EF54A2">
      <w:pPr>
        <w:jc w:val="both"/>
        <w:rPr>
          <w:b/>
        </w:rPr>
      </w:pPr>
      <w:r w:rsidRPr="00635CEC">
        <w:rPr>
          <w:b/>
        </w:rPr>
        <w:t>MAGYAR NYELV</w:t>
      </w:r>
    </w:p>
    <w:p w:rsidR="00EF54A2" w:rsidRPr="00635CEC" w:rsidRDefault="00EF54A2" w:rsidP="00EF54A2">
      <w:pPr>
        <w:jc w:val="both"/>
        <w:rPr>
          <w:b/>
        </w:rPr>
      </w:pPr>
    </w:p>
    <w:p w:rsidR="00EF54A2" w:rsidRDefault="00EF54A2" w:rsidP="00EF54A2">
      <w:pPr>
        <w:jc w:val="both"/>
        <w:rPr>
          <w:b/>
          <w:u w:val="single"/>
        </w:rPr>
      </w:pPr>
      <w:r w:rsidRPr="00635CEC">
        <w:rPr>
          <w:b/>
          <w:u w:val="single"/>
        </w:rPr>
        <w:t>A 7.évfolyam témakörei magyar nyelvből:</w:t>
      </w:r>
    </w:p>
    <w:p w:rsidR="00EF54A2" w:rsidRPr="00635CEC" w:rsidRDefault="00EF54A2" w:rsidP="00EF54A2">
      <w:pPr>
        <w:jc w:val="both"/>
        <w:rPr>
          <w:b/>
          <w:u w:val="single"/>
        </w:rPr>
      </w:pPr>
    </w:p>
    <w:p w:rsidR="00EF54A2" w:rsidRDefault="00EF54A2" w:rsidP="00EF54A2">
      <w:pPr>
        <w:tabs>
          <w:tab w:val="left" w:pos="4770"/>
        </w:tabs>
        <w:jc w:val="both"/>
        <w:rPr>
          <w:bCs/>
        </w:rPr>
      </w:pPr>
      <w:r w:rsidRPr="00246F47">
        <w:rPr>
          <w:bCs/>
        </w:rPr>
        <w:t>Beszédkés</w:t>
      </w:r>
      <w:r>
        <w:rPr>
          <w:bCs/>
        </w:rPr>
        <w:t>zség, szóbeli szövegek megértése  (4 óra)</w:t>
      </w:r>
    </w:p>
    <w:p w:rsidR="00EF54A2" w:rsidRDefault="00EF54A2" w:rsidP="00EF54A2">
      <w:pPr>
        <w:jc w:val="both"/>
      </w:pPr>
      <w:r w:rsidRPr="00246F47">
        <w:rPr>
          <w:bCs/>
        </w:rPr>
        <w:t>Olvasás, az írott szöveg megértése</w:t>
      </w:r>
      <w:r>
        <w:rPr>
          <w:bCs/>
        </w:rPr>
        <w:t xml:space="preserve"> </w:t>
      </w:r>
      <w:r w:rsidRPr="00246F47">
        <w:rPr>
          <w:bCs/>
        </w:rPr>
        <w:t>/Olvasás, szövegértés</w:t>
      </w:r>
      <w:r>
        <w:rPr>
          <w:bCs/>
        </w:rPr>
        <w:t xml:space="preserve">   (6 óra)</w:t>
      </w:r>
    </w:p>
    <w:p w:rsidR="00EF54A2" w:rsidRPr="00246F47" w:rsidRDefault="00EF54A2" w:rsidP="00EF54A2">
      <w:pPr>
        <w:jc w:val="both"/>
      </w:pPr>
      <w:r w:rsidRPr="00246F47">
        <w:rPr>
          <w:bCs/>
        </w:rPr>
        <w:t>Írás, fogalmazás</w:t>
      </w:r>
      <w:r>
        <w:rPr>
          <w:bCs/>
        </w:rPr>
        <w:t xml:space="preserve">  (6 óra)</w:t>
      </w:r>
    </w:p>
    <w:p w:rsidR="00EF54A2" w:rsidRDefault="00EF54A2" w:rsidP="00EF54A2">
      <w:pPr>
        <w:jc w:val="both"/>
      </w:pPr>
      <w:r>
        <w:t xml:space="preserve">Helyesírás   </w:t>
      </w:r>
      <w:r>
        <w:rPr>
          <w:bCs/>
        </w:rPr>
        <w:t>(8 óra)</w:t>
      </w:r>
    </w:p>
    <w:p w:rsidR="00EF54A2" w:rsidRDefault="00EF54A2" w:rsidP="00EF54A2">
      <w:pPr>
        <w:jc w:val="both"/>
      </w:pPr>
      <w:r w:rsidRPr="00246F47">
        <w:rPr>
          <w:bCs/>
        </w:rPr>
        <w:t xml:space="preserve">A </w:t>
      </w:r>
      <w:r>
        <w:rPr>
          <w:bCs/>
        </w:rPr>
        <w:t xml:space="preserve">nyelv </w:t>
      </w:r>
      <w:r w:rsidRPr="00246F47">
        <w:rPr>
          <w:bCs/>
        </w:rPr>
        <w:t xml:space="preserve">szerkezete </w:t>
      </w:r>
      <w:r>
        <w:rPr>
          <w:bCs/>
        </w:rPr>
        <w:t xml:space="preserve">és jelentése   (48 óra) </w:t>
      </w:r>
    </w:p>
    <w:p w:rsidR="00EF54A2" w:rsidRDefault="00EF54A2" w:rsidP="00EF54A2">
      <w:pPr>
        <w:jc w:val="both"/>
      </w:pPr>
    </w:p>
    <w:p w:rsidR="00EF54A2" w:rsidRPr="00635CEC" w:rsidRDefault="00EF54A2" w:rsidP="00EF54A2">
      <w:pPr>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606"/>
        <w:gridCol w:w="4606"/>
      </w:tblGrid>
      <w:tr w:rsidR="00EF54A2" w:rsidRPr="00E748AF" w:rsidTr="00481C75">
        <w:tc>
          <w:tcPr>
            <w:tcW w:w="4606" w:type="dxa"/>
          </w:tcPr>
          <w:p w:rsidR="00EF54A2" w:rsidRPr="00E748AF" w:rsidRDefault="00EF54A2" w:rsidP="00481C75">
            <w:pPr>
              <w:rPr>
                <w:b/>
              </w:rPr>
            </w:pPr>
            <w:r w:rsidRPr="00E748AF">
              <w:rPr>
                <w:b/>
              </w:rPr>
              <w:t>TÉMAKÖRÖK</w:t>
            </w:r>
          </w:p>
        </w:tc>
        <w:tc>
          <w:tcPr>
            <w:tcW w:w="4606" w:type="dxa"/>
          </w:tcPr>
          <w:p w:rsidR="00EF54A2" w:rsidRPr="00E748AF" w:rsidRDefault="00EF54A2" w:rsidP="00481C75">
            <w:pPr>
              <w:rPr>
                <w:b/>
              </w:rPr>
            </w:pPr>
            <w:r w:rsidRPr="00E748AF">
              <w:rPr>
                <w:b/>
              </w:rPr>
              <w:t>TARTALMAK</w:t>
            </w:r>
          </w:p>
        </w:tc>
      </w:tr>
      <w:tr w:rsidR="00EF54A2" w:rsidRPr="00E748AF" w:rsidTr="00481C75">
        <w:tc>
          <w:tcPr>
            <w:tcW w:w="4606" w:type="dxa"/>
          </w:tcPr>
          <w:p w:rsidR="00BC05CB" w:rsidRPr="00BC05CB" w:rsidRDefault="00BC05CB" w:rsidP="00BC05CB">
            <w:pPr>
              <w:adjustRightInd w:val="0"/>
              <w:rPr>
                <w:rFonts w:eastAsiaTheme="minorHAnsi"/>
                <w:b/>
                <w:bCs/>
                <w:sz w:val="28"/>
                <w:szCs w:val="28"/>
                <w:lang w:eastAsia="en-US"/>
              </w:rPr>
            </w:pPr>
            <w:r w:rsidRPr="00BC05CB">
              <w:rPr>
                <w:rFonts w:eastAsiaTheme="minorHAnsi"/>
                <w:b/>
                <w:bCs/>
                <w:sz w:val="28"/>
                <w:szCs w:val="28"/>
                <w:lang w:eastAsia="en-US"/>
              </w:rPr>
              <w:t>Előzetes tudás</w:t>
            </w:r>
          </w:p>
          <w:p w:rsidR="00BC05CB" w:rsidRPr="00BC05CB" w:rsidRDefault="00BC05CB" w:rsidP="00BC05CB">
            <w:pPr>
              <w:adjustRightInd w:val="0"/>
              <w:rPr>
                <w:rFonts w:eastAsiaTheme="minorHAnsi"/>
                <w:lang w:eastAsia="en-US"/>
              </w:rPr>
            </w:pPr>
            <w:r w:rsidRPr="00BC05CB">
              <w:rPr>
                <w:rFonts w:eastAsiaTheme="minorHAnsi"/>
                <w:lang w:eastAsia="en-US"/>
              </w:rPr>
              <w:t>A beszéd zenei eszközei: dallam, hangsúly, tempó, hangerő, szünet;</w:t>
            </w:r>
            <w:r>
              <w:rPr>
                <w:rFonts w:eastAsiaTheme="minorHAnsi"/>
                <w:lang w:eastAsia="en-US"/>
              </w:rPr>
              <w:t xml:space="preserve"> </w:t>
            </w:r>
            <w:r w:rsidRPr="00BC05CB">
              <w:rPr>
                <w:rFonts w:eastAsiaTheme="minorHAnsi"/>
                <w:lang w:eastAsia="en-US"/>
              </w:rPr>
              <w:t>beszédhelyzet; nem nyelvi kifejezőeszközök: arcjáték, gesztus,</w:t>
            </w:r>
            <w:r>
              <w:rPr>
                <w:rFonts w:eastAsiaTheme="minorHAnsi"/>
                <w:lang w:eastAsia="en-US"/>
              </w:rPr>
              <w:t xml:space="preserve"> </w:t>
            </w:r>
            <w:r w:rsidRPr="00BC05CB">
              <w:rPr>
                <w:rFonts w:eastAsiaTheme="minorHAnsi"/>
                <w:lang w:eastAsia="en-US"/>
              </w:rPr>
              <w:t>testtartás, távolság, külső megjelenés.</w:t>
            </w:r>
          </w:p>
          <w:p w:rsidR="00BC05CB" w:rsidRPr="00BC05CB" w:rsidRDefault="00BC05CB" w:rsidP="00BC05CB">
            <w:pPr>
              <w:adjustRightInd w:val="0"/>
              <w:rPr>
                <w:rFonts w:eastAsiaTheme="minorHAnsi"/>
                <w:lang w:eastAsia="en-US"/>
              </w:rPr>
            </w:pPr>
            <w:r w:rsidRPr="00BC05CB">
              <w:rPr>
                <w:rFonts w:eastAsiaTheme="minorHAnsi"/>
                <w:lang w:eastAsia="en-US"/>
              </w:rPr>
              <w:t>A kommunikáció folyamata, tényezői: adó, vevő, csatorna, kód,</w:t>
            </w:r>
            <w:r>
              <w:rPr>
                <w:rFonts w:eastAsiaTheme="minorHAnsi"/>
                <w:lang w:eastAsia="en-US"/>
              </w:rPr>
              <w:t xml:space="preserve"> </w:t>
            </w:r>
            <w:r w:rsidRPr="00BC05CB">
              <w:rPr>
                <w:rFonts w:eastAsiaTheme="minorHAnsi"/>
                <w:lang w:eastAsia="en-US"/>
              </w:rPr>
              <w:t>kapcsolat, valamint a különféle beszédhelyzetekben való részvétel</w:t>
            </w:r>
          </w:p>
          <w:p w:rsidR="00BC05CB" w:rsidRPr="00BC05CB" w:rsidRDefault="00BC05CB" w:rsidP="00BC05CB">
            <w:pPr>
              <w:rPr>
                <w:bCs/>
              </w:rPr>
            </w:pPr>
            <w:r w:rsidRPr="00BC05CB">
              <w:rPr>
                <w:rFonts w:eastAsiaTheme="minorHAnsi"/>
                <w:lang w:eastAsia="en-US"/>
              </w:rPr>
              <w:t>formái.</w:t>
            </w:r>
          </w:p>
          <w:p w:rsidR="00BC05CB" w:rsidRPr="00BC05CB" w:rsidRDefault="00BC05CB" w:rsidP="00481C75">
            <w:pPr>
              <w:rPr>
                <w:bCs/>
              </w:rPr>
            </w:pPr>
          </w:p>
          <w:p w:rsidR="00BC05CB" w:rsidRPr="00BC05CB" w:rsidRDefault="00BC05CB" w:rsidP="00BC05CB">
            <w:pPr>
              <w:adjustRightInd w:val="0"/>
              <w:rPr>
                <w:rFonts w:eastAsiaTheme="minorHAnsi"/>
                <w:b/>
                <w:bCs/>
                <w:sz w:val="28"/>
                <w:szCs w:val="28"/>
                <w:lang w:eastAsia="en-US"/>
              </w:rPr>
            </w:pPr>
            <w:r w:rsidRPr="00BC05CB">
              <w:rPr>
                <w:rFonts w:eastAsiaTheme="minorHAnsi"/>
                <w:b/>
                <w:bCs/>
                <w:sz w:val="28"/>
                <w:szCs w:val="28"/>
                <w:lang w:eastAsia="en-US"/>
              </w:rPr>
              <w:t>A tematikai egység</w:t>
            </w:r>
            <w:r>
              <w:rPr>
                <w:rFonts w:eastAsiaTheme="minorHAnsi"/>
                <w:b/>
                <w:bCs/>
                <w:sz w:val="28"/>
                <w:szCs w:val="28"/>
                <w:lang w:eastAsia="en-US"/>
              </w:rPr>
              <w:t xml:space="preserve"> </w:t>
            </w:r>
            <w:r w:rsidRPr="00BC05CB">
              <w:rPr>
                <w:rFonts w:eastAsiaTheme="minorHAnsi"/>
                <w:b/>
                <w:bCs/>
                <w:sz w:val="28"/>
                <w:szCs w:val="28"/>
                <w:lang w:eastAsia="en-US"/>
              </w:rPr>
              <w:t>nevelési-fejlesztési</w:t>
            </w:r>
            <w:r>
              <w:rPr>
                <w:rFonts w:eastAsiaTheme="minorHAnsi"/>
                <w:b/>
                <w:bCs/>
                <w:sz w:val="28"/>
                <w:szCs w:val="28"/>
                <w:lang w:eastAsia="en-US"/>
              </w:rPr>
              <w:t xml:space="preserve"> </w:t>
            </w:r>
            <w:r w:rsidRPr="00BC05CB">
              <w:rPr>
                <w:rFonts w:eastAsiaTheme="minorHAnsi"/>
                <w:b/>
                <w:bCs/>
                <w:sz w:val="28"/>
                <w:szCs w:val="28"/>
                <w:lang w:eastAsia="en-US"/>
              </w:rPr>
              <w:t>céljai</w:t>
            </w:r>
          </w:p>
          <w:p w:rsidR="00BC05CB" w:rsidRPr="00BC05CB" w:rsidRDefault="00BC05CB" w:rsidP="00BC05CB">
            <w:pPr>
              <w:adjustRightInd w:val="0"/>
              <w:rPr>
                <w:rFonts w:eastAsiaTheme="minorHAnsi"/>
                <w:lang w:eastAsia="en-US"/>
              </w:rPr>
            </w:pPr>
            <w:r w:rsidRPr="00BC05CB">
              <w:rPr>
                <w:rFonts w:eastAsiaTheme="minorHAnsi"/>
                <w:lang w:eastAsia="en-US"/>
              </w:rPr>
              <w:t>A társas viselkedés szabályozásához szükséges nyelvi kompetenciák</w:t>
            </w:r>
            <w:r>
              <w:rPr>
                <w:rFonts w:eastAsiaTheme="minorHAnsi"/>
                <w:lang w:eastAsia="en-US"/>
              </w:rPr>
              <w:t xml:space="preserve"> </w:t>
            </w:r>
            <w:r w:rsidRPr="00BC05CB">
              <w:rPr>
                <w:rFonts w:eastAsiaTheme="minorHAnsi"/>
                <w:lang w:eastAsia="en-US"/>
              </w:rPr>
              <w:t>fejlesztése, a kulturált véleménynyilvánítás, vitázás alapelveinek</w:t>
            </w:r>
            <w:r>
              <w:rPr>
                <w:rFonts w:eastAsiaTheme="minorHAnsi"/>
                <w:lang w:eastAsia="en-US"/>
              </w:rPr>
              <w:t xml:space="preserve"> </w:t>
            </w:r>
            <w:r w:rsidRPr="00BC05CB">
              <w:rPr>
                <w:rFonts w:eastAsiaTheme="minorHAnsi"/>
                <w:lang w:eastAsia="en-US"/>
              </w:rPr>
              <w:t>tudatosítása, a konfliktuskezelés képességének fejlesztése.</w:t>
            </w:r>
          </w:p>
          <w:p w:rsidR="00BC05CB" w:rsidRPr="00BC05CB" w:rsidRDefault="00BC05CB" w:rsidP="00BC05CB">
            <w:pPr>
              <w:adjustRightInd w:val="0"/>
              <w:rPr>
                <w:rFonts w:eastAsiaTheme="minorHAnsi"/>
                <w:lang w:eastAsia="en-US"/>
              </w:rPr>
            </w:pPr>
            <w:r w:rsidRPr="00BC05CB">
              <w:rPr>
                <w:rFonts w:eastAsiaTheme="minorHAnsi"/>
                <w:lang w:eastAsia="en-US"/>
              </w:rPr>
              <w:t>Különféle iskolai közéleti és kisközösségi beszédhelyzetek sémái, a</w:t>
            </w:r>
            <w:r>
              <w:rPr>
                <w:rFonts w:eastAsiaTheme="minorHAnsi"/>
                <w:lang w:eastAsia="en-US"/>
              </w:rPr>
              <w:t xml:space="preserve"> </w:t>
            </w:r>
            <w:r w:rsidRPr="00BC05CB">
              <w:rPr>
                <w:rFonts w:eastAsiaTheme="minorHAnsi"/>
                <w:lang w:eastAsia="en-US"/>
              </w:rPr>
              <w:t>helyzetnek és a kommunikációs célnak megfelelő beszédmód, szókincs,</w:t>
            </w:r>
            <w:r>
              <w:rPr>
                <w:rFonts w:eastAsiaTheme="minorHAnsi"/>
                <w:lang w:eastAsia="en-US"/>
              </w:rPr>
              <w:t xml:space="preserve"> </w:t>
            </w:r>
            <w:r w:rsidRPr="00BC05CB">
              <w:rPr>
                <w:rFonts w:eastAsiaTheme="minorHAnsi"/>
                <w:lang w:eastAsia="en-US"/>
              </w:rPr>
              <w:t>nyelvi viselkedés gyakoroltatása. A magyar nyelv kiejtési</w:t>
            </w:r>
            <w:r>
              <w:rPr>
                <w:rFonts w:eastAsiaTheme="minorHAnsi"/>
                <w:lang w:eastAsia="en-US"/>
              </w:rPr>
              <w:t xml:space="preserve"> </w:t>
            </w:r>
            <w:r w:rsidRPr="00BC05CB">
              <w:rPr>
                <w:rFonts w:eastAsiaTheme="minorHAnsi"/>
                <w:lang w:eastAsia="en-US"/>
              </w:rPr>
              <w:t>sajátosságainak (hangsúly, hanglejtés) tudatosításával a nyelvi, nemzeti</w:t>
            </w:r>
            <w:r>
              <w:rPr>
                <w:rFonts w:eastAsiaTheme="minorHAnsi"/>
                <w:lang w:eastAsia="en-US"/>
              </w:rPr>
              <w:t xml:space="preserve"> </w:t>
            </w:r>
            <w:r w:rsidRPr="00BC05CB">
              <w:rPr>
                <w:rFonts w:eastAsiaTheme="minorHAnsi"/>
                <w:lang w:eastAsia="en-US"/>
              </w:rPr>
              <w:t>identitás erősítése.</w:t>
            </w:r>
          </w:p>
          <w:p w:rsidR="00BC05CB" w:rsidRPr="00BC05CB" w:rsidRDefault="00BC05CB" w:rsidP="00BC05CB">
            <w:pPr>
              <w:adjustRightInd w:val="0"/>
              <w:rPr>
                <w:rFonts w:eastAsiaTheme="minorHAnsi"/>
                <w:lang w:eastAsia="en-US"/>
              </w:rPr>
            </w:pPr>
            <w:r w:rsidRPr="00BC05CB">
              <w:rPr>
                <w:rFonts w:eastAsiaTheme="minorHAnsi"/>
                <w:lang w:eastAsia="en-US"/>
              </w:rPr>
              <w:t>A nyelvjárási változatok (pl. hangkészlet) felismertetése, az elfogadó</w:t>
            </w:r>
            <w:r>
              <w:rPr>
                <w:rFonts w:eastAsiaTheme="minorHAnsi"/>
                <w:lang w:eastAsia="en-US"/>
              </w:rPr>
              <w:t xml:space="preserve"> </w:t>
            </w:r>
            <w:r w:rsidRPr="00BC05CB">
              <w:rPr>
                <w:rFonts w:eastAsiaTheme="minorHAnsi"/>
                <w:lang w:eastAsia="en-US"/>
              </w:rPr>
              <w:t>attitűd, a másság iránti tisztelet erősítése.</w:t>
            </w:r>
          </w:p>
          <w:p w:rsidR="00BC05CB" w:rsidRPr="00BC05CB" w:rsidRDefault="00BC05CB" w:rsidP="00BC05CB">
            <w:pPr>
              <w:adjustRightInd w:val="0"/>
              <w:rPr>
                <w:rFonts w:eastAsiaTheme="minorHAnsi"/>
                <w:lang w:eastAsia="en-US"/>
              </w:rPr>
            </w:pPr>
            <w:r w:rsidRPr="00BC05CB">
              <w:rPr>
                <w:rFonts w:eastAsiaTheme="minorHAnsi"/>
                <w:lang w:eastAsia="en-US"/>
              </w:rPr>
              <w:t>A tömegkommunikáció formáinak, céljának, működési módjainak és</w:t>
            </w:r>
            <w:r>
              <w:rPr>
                <w:rFonts w:eastAsiaTheme="minorHAnsi"/>
                <w:lang w:eastAsia="en-US"/>
              </w:rPr>
              <w:t xml:space="preserve"> </w:t>
            </w:r>
            <w:r w:rsidRPr="00BC05CB">
              <w:rPr>
                <w:rFonts w:eastAsiaTheme="minorHAnsi"/>
                <w:lang w:eastAsia="en-US"/>
              </w:rPr>
              <w:t>hatásának, valamint néhány gyakoribb műfajának megismertetése.</w:t>
            </w:r>
          </w:p>
          <w:p w:rsidR="00BC05CB" w:rsidRPr="00BC05CB" w:rsidRDefault="00BC05CB" w:rsidP="00481C75">
            <w:pPr>
              <w:rPr>
                <w:bCs/>
              </w:rPr>
            </w:pPr>
          </w:p>
          <w:p w:rsidR="00BC05CB" w:rsidRPr="00BC05CB" w:rsidRDefault="00BC05CB" w:rsidP="00481C75">
            <w:pPr>
              <w:rPr>
                <w:bCs/>
              </w:rPr>
            </w:pPr>
          </w:p>
          <w:p w:rsidR="00BC05CB" w:rsidRPr="00BC05CB" w:rsidRDefault="00BC05CB" w:rsidP="00481C75">
            <w:pPr>
              <w:rPr>
                <w:bCs/>
              </w:rPr>
            </w:pPr>
          </w:p>
          <w:p w:rsidR="00BC05CB" w:rsidRPr="00BC05CB" w:rsidRDefault="00BC05CB" w:rsidP="00481C75">
            <w:pPr>
              <w:rPr>
                <w:bCs/>
              </w:rPr>
            </w:pPr>
          </w:p>
          <w:p w:rsidR="00EF54A2" w:rsidRPr="00801D13" w:rsidRDefault="00EF54A2" w:rsidP="00481C75">
            <w:pPr>
              <w:rPr>
                <w:b/>
                <w:u w:val="single"/>
              </w:rPr>
            </w:pPr>
            <w:r w:rsidRPr="00801D13">
              <w:rPr>
                <w:b/>
                <w:bCs/>
                <w:u w:val="single"/>
              </w:rPr>
              <w:t>Beszédkészség, szóbeli szövegek megértése és alkotása</w:t>
            </w:r>
          </w:p>
        </w:tc>
        <w:tc>
          <w:tcPr>
            <w:tcW w:w="4606" w:type="dxa"/>
          </w:tcPr>
          <w:p w:rsidR="00BC05CB" w:rsidRDefault="00BC05CB" w:rsidP="00DD5046">
            <w:pPr>
              <w:pStyle w:val="CM38"/>
              <w:widowControl/>
              <w:autoSpaceDE/>
              <w:autoSpaceDN/>
              <w:adjustRightInd/>
              <w:spacing w:before="120" w:after="0"/>
              <w:rPr>
                <w:rFonts w:ascii="Times New Roman" w:hAnsi="Times New Roman"/>
              </w:rPr>
            </w:pPr>
          </w:p>
          <w:p w:rsidR="00BC05CB" w:rsidRDefault="00BC05CB" w:rsidP="00DD5046">
            <w:pPr>
              <w:pStyle w:val="CM38"/>
              <w:widowControl/>
              <w:autoSpaceDE/>
              <w:autoSpaceDN/>
              <w:adjustRightInd/>
              <w:spacing w:before="120" w:after="0"/>
              <w:rPr>
                <w:rFonts w:ascii="Times New Roman" w:hAnsi="Times New Roman"/>
              </w:rPr>
            </w:pPr>
          </w:p>
          <w:p w:rsidR="00BC05CB" w:rsidRDefault="00BC05CB" w:rsidP="00DD5046">
            <w:pPr>
              <w:pStyle w:val="CM38"/>
              <w:widowControl/>
              <w:autoSpaceDE/>
              <w:autoSpaceDN/>
              <w:adjustRightInd/>
              <w:spacing w:before="120" w:after="0"/>
              <w:rPr>
                <w:rFonts w:ascii="Times New Roman" w:hAnsi="Times New Roman"/>
              </w:rPr>
            </w:pPr>
          </w:p>
          <w:p w:rsidR="00BC05CB" w:rsidRDefault="00BC05CB" w:rsidP="00DD5046">
            <w:pPr>
              <w:pStyle w:val="CM38"/>
              <w:widowControl/>
              <w:autoSpaceDE/>
              <w:autoSpaceDN/>
              <w:adjustRightInd/>
              <w:spacing w:before="120" w:after="0"/>
              <w:rPr>
                <w:rFonts w:ascii="Times New Roman" w:hAnsi="Times New Roman"/>
              </w:rPr>
            </w:pPr>
          </w:p>
          <w:p w:rsidR="00BC05CB" w:rsidRDefault="00BC05CB" w:rsidP="00DD5046">
            <w:pPr>
              <w:pStyle w:val="CM38"/>
              <w:widowControl/>
              <w:autoSpaceDE/>
              <w:autoSpaceDN/>
              <w:adjustRightInd/>
              <w:spacing w:before="120" w:after="0"/>
              <w:rPr>
                <w:rFonts w:ascii="Times New Roman" w:hAnsi="Times New Roman"/>
              </w:rPr>
            </w:pPr>
          </w:p>
          <w:p w:rsidR="00BC05CB" w:rsidRDefault="00BC05CB" w:rsidP="00DD5046">
            <w:pPr>
              <w:pStyle w:val="CM38"/>
              <w:widowControl/>
              <w:autoSpaceDE/>
              <w:autoSpaceDN/>
              <w:adjustRightInd/>
              <w:spacing w:before="120" w:after="0"/>
              <w:rPr>
                <w:rFonts w:ascii="Times New Roman" w:hAnsi="Times New Roman"/>
              </w:rPr>
            </w:pPr>
          </w:p>
          <w:p w:rsidR="00BC05CB" w:rsidRDefault="00BC05CB" w:rsidP="00DD5046">
            <w:pPr>
              <w:pStyle w:val="CM38"/>
              <w:widowControl/>
              <w:autoSpaceDE/>
              <w:autoSpaceDN/>
              <w:adjustRightInd/>
              <w:spacing w:before="120" w:after="0"/>
              <w:rPr>
                <w:rFonts w:ascii="Times New Roman" w:hAnsi="Times New Roman"/>
              </w:rPr>
            </w:pPr>
          </w:p>
          <w:p w:rsidR="00801D13" w:rsidRDefault="00801D13" w:rsidP="00DD5046">
            <w:pPr>
              <w:pStyle w:val="CM38"/>
              <w:widowControl/>
              <w:autoSpaceDE/>
              <w:autoSpaceDN/>
              <w:adjustRightInd/>
              <w:spacing w:before="120" w:after="0"/>
              <w:rPr>
                <w:rFonts w:ascii="Times New Roman" w:hAnsi="Times New Roman"/>
              </w:rPr>
            </w:pPr>
          </w:p>
          <w:p w:rsidR="00801D13" w:rsidRDefault="00801D13" w:rsidP="00DD5046">
            <w:pPr>
              <w:pStyle w:val="CM38"/>
              <w:widowControl/>
              <w:autoSpaceDE/>
              <w:autoSpaceDN/>
              <w:adjustRightInd/>
              <w:spacing w:before="120" w:after="0"/>
              <w:rPr>
                <w:rFonts w:ascii="Times New Roman" w:hAnsi="Times New Roman"/>
              </w:rPr>
            </w:pPr>
          </w:p>
          <w:p w:rsidR="00801D13" w:rsidRDefault="00801D13" w:rsidP="00DD5046">
            <w:pPr>
              <w:pStyle w:val="CM38"/>
              <w:widowControl/>
              <w:autoSpaceDE/>
              <w:autoSpaceDN/>
              <w:adjustRightInd/>
              <w:spacing w:before="120" w:after="0"/>
              <w:rPr>
                <w:rFonts w:ascii="Times New Roman" w:hAnsi="Times New Roman"/>
              </w:rPr>
            </w:pPr>
          </w:p>
          <w:p w:rsidR="00801D13" w:rsidRDefault="00801D13" w:rsidP="00DD5046">
            <w:pPr>
              <w:pStyle w:val="CM38"/>
              <w:widowControl/>
              <w:autoSpaceDE/>
              <w:autoSpaceDN/>
              <w:adjustRightInd/>
              <w:spacing w:before="120" w:after="0"/>
              <w:rPr>
                <w:rFonts w:ascii="Times New Roman" w:hAnsi="Times New Roman"/>
              </w:rPr>
            </w:pPr>
          </w:p>
          <w:p w:rsidR="00801D13" w:rsidRDefault="00801D13" w:rsidP="00DD5046">
            <w:pPr>
              <w:pStyle w:val="CM38"/>
              <w:widowControl/>
              <w:autoSpaceDE/>
              <w:autoSpaceDN/>
              <w:adjustRightInd/>
              <w:spacing w:before="120" w:after="0"/>
              <w:rPr>
                <w:rFonts w:ascii="Times New Roman" w:hAnsi="Times New Roman"/>
              </w:rPr>
            </w:pPr>
          </w:p>
          <w:p w:rsidR="00801D13" w:rsidRDefault="00801D13" w:rsidP="00DD5046">
            <w:pPr>
              <w:pStyle w:val="CM38"/>
              <w:widowControl/>
              <w:autoSpaceDE/>
              <w:autoSpaceDN/>
              <w:adjustRightInd/>
              <w:spacing w:before="120" w:after="0"/>
              <w:rPr>
                <w:rFonts w:ascii="Times New Roman" w:hAnsi="Times New Roman"/>
              </w:rPr>
            </w:pPr>
          </w:p>
          <w:p w:rsidR="00801D13" w:rsidRDefault="00801D13" w:rsidP="00DD5046">
            <w:pPr>
              <w:pStyle w:val="CM38"/>
              <w:widowControl/>
              <w:autoSpaceDE/>
              <w:autoSpaceDN/>
              <w:adjustRightInd/>
              <w:spacing w:before="120" w:after="0"/>
              <w:rPr>
                <w:rFonts w:ascii="Times New Roman" w:hAnsi="Times New Roman"/>
              </w:rPr>
            </w:pPr>
          </w:p>
          <w:p w:rsidR="00801D13" w:rsidRDefault="00801D13" w:rsidP="00DD5046">
            <w:pPr>
              <w:pStyle w:val="CM38"/>
              <w:widowControl/>
              <w:autoSpaceDE/>
              <w:autoSpaceDN/>
              <w:adjustRightInd/>
              <w:spacing w:before="120" w:after="0"/>
              <w:rPr>
                <w:rFonts w:ascii="Times New Roman" w:hAnsi="Times New Roman"/>
              </w:rPr>
            </w:pPr>
          </w:p>
          <w:p w:rsidR="00801D13" w:rsidRDefault="00801D13" w:rsidP="00DD5046">
            <w:pPr>
              <w:pStyle w:val="CM38"/>
              <w:widowControl/>
              <w:autoSpaceDE/>
              <w:autoSpaceDN/>
              <w:adjustRightInd/>
              <w:spacing w:before="120" w:after="0"/>
              <w:rPr>
                <w:rFonts w:ascii="Times New Roman" w:hAnsi="Times New Roman"/>
              </w:rPr>
            </w:pPr>
          </w:p>
          <w:p w:rsidR="00801D13" w:rsidRDefault="00801D13" w:rsidP="00DD5046">
            <w:pPr>
              <w:pStyle w:val="CM38"/>
              <w:widowControl/>
              <w:autoSpaceDE/>
              <w:autoSpaceDN/>
              <w:adjustRightInd/>
              <w:spacing w:before="120" w:after="0"/>
              <w:rPr>
                <w:rFonts w:ascii="Times New Roman" w:hAnsi="Times New Roman"/>
              </w:rPr>
            </w:pPr>
          </w:p>
          <w:p w:rsidR="00801D13" w:rsidRDefault="00801D13" w:rsidP="00DD5046">
            <w:pPr>
              <w:pStyle w:val="CM38"/>
              <w:widowControl/>
              <w:autoSpaceDE/>
              <w:autoSpaceDN/>
              <w:adjustRightInd/>
              <w:spacing w:before="120" w:after="0"/>
              <w:rPr>
                <w:rFonts w:ascii="Times New Roman" w:hAnsi="Times New Roman"/>
              </w:rPr>
            </w:pPr>
          </w:p>
          <w:p w:rsidR="00801D13" w:rsidRDefault="00801D13" w:rsidP="00DD5046">
            <w:pPr>
              <w:pStyle w:val="CM38"/>
              <w:widowControl/>
              <w:autoSpaceDE/>
              <w:autoSpaceDN/>
              <w:adjustRightInd/>
              <w:spacing w:before="120" w:after="0"/>
              <w:rPr>
                <w:rFonts w:ascii="Times New Roman" w:hAnsi="Times New Roman"/>
              </w:rPr>
            </w:pPr>
          </w:p>
          <w:p w:rsidR="00801D13" w:rsidRDefault="00801D13" w:rsidP="00DD5046">
            <w:pPr>
              <w:pStyle w:val="CM38"/>
              <w:widowControl/>
              <w:autoSpaceDE/>
              <w:autoSpaceDN/>
              <w:adjustRightInd/>
              <w:spacing w:before="120" w:after="0"/>
              <w:rPr>
                <w:rFonts w:ascii="Times New Roman" w:hAnsi="Times New Roman"/>
              </w:rPr>
            </w:pPr>
          </w:p>
          <w:p w:rsidR="00801D13" w:rsidRDefault="00801D13" w:rsidP="00DD5046">
            <w:pPr>
              <w:pStyle w:val="CM38"/>
              <w:widowControl/>
              <w:autoSpaceDE/>
              <w:autoSpaceDN/>
              <w:adjustRightInd/>
              <w:spacing w:before="120" w:after="0"/>
              <w:rPr>
                <w:rFonts w:ascii="Times New Roman" w:hAnsi="Times New Roman"/>
              </w:rPr>
            </w:pPr>
          </w:p>
          <w:p w:rsidR="00801D13" w:rsidRDefault="00801D13" w:rsidP="00DD5046">
            <w:pPr>
              <w:pStyle w:val="CM38"/>
              <w:widowControl/>
              <w:autoSpaceDE/>
              <w:autoSpaceDN/>
              <w:adjustRightInd/>
              <w:spacing w:before="120" w:after="0"/>
              <w:rPr>
                <w:rFonts w:ascii="Times New Roman" w:hAnsi="Times New Roman"/>
              </w:rPr>
            </w:pPr>
          </w:p>
          <w:p w:rsidR="00801D13" w:rsidRDefault="00801D13" w:rsidP="00DD5046">
            <w:pPr>
              <w:pStyle w:val="CM38"/>
              <w:widowControl/>
              <w:autoSpaceDE/>
              <w:autoSpaceDN/>
              <w:adjustRightInd/>
              <w:spacing w:before="120" w:after="0"/>
              <w:rPr>
                <w:rFonts w:ascii="Times New Roman" w:hAnsi="Times New Roman"/>
              </w:rPr>
            </w:pPr>
          </w:p>
          <w:p w:rsidR="00801D13" w:rsidRDefault="00801D13" w:rsidP="00DD5046">
            <w:pPr>
              <w:pStyle w:val="CM38"/>
              <w:widowControl/>
              <w:autoSpaceDE/>
              <w:autoSpaceDN/>
              <w:adjustRightInd/>
              <w:spacing w:before="120" w:after="0"/>
              <w:rPr>
                <w:rFonts w:ascii="Times New Roman" w:hAnsi="Times New Roman"/>
              </w:rPr>
            </w:pPr>
          </w:p>
          <w:p w:rsidR="00EF54A2" w:rsidRPr="00A86CEE" w:rsidRDefault="00EF54A2" w:rsidP="00DD5046">
            <w:pPr>
              <w:pStyle w:val="CM38"/>
              <w:widowControl/>
              <w:autoSpaceDE/>
              <w:autoSpaceDN/>
              <w:adjustRightInd/>
              <w:spacing w:before="120" w:after="0"/>
              <w:rPr>
                <w:rFonts w:ascii="Times New Roman" w:hAnsi="Times New Roman"/>
              </w:rPr>
            </w:pPr>
            <w:r w:rsidRPr="00A86CEE">
              <w:rPr>
                <w:rFonts w:ascii="Times New Roman" w:hAnsi="Times New Roman"/>
              </w:rPr>
              <w:t>Kifejező, a beszéd zenei eszközeit, a nem verbális jeleket a beszédhelyzetnek megfelelően használó megnyilatkozás.</w:t>
            </w:r>
          </w:p>
          <w:p w:rsidR="00EF54A2" w:rsidRPr="00A86CEE" w:rsidRDefault="00EF54A2" w:rsidP="00DD5046">
            <w:r w:rsidRPr="00A86CEE">
              <w:t>A különféle mindennapi megnyilatkozások, valamint a tömegkommu</w:t>
            </w:r>
            <w:r>
              <w:t>nikáció üzeneteinek dekódolása.</w:t>
            </w:r>
          </w:p>
          <w:p w:rsidR="00EF54A2" w:rsidRPr="00A86CEE" w:rsidRDefault="00EF54A2" w:rsidP="00DD5046">
            <w:r w:rsidRPr="00A86CEE">
              <w:t>Az érvelés alapjainak megismerése. Részvétel beszélgetésben, vitában, a saját álláspont előadása, megvédése, esetleges korrigálása a témának, a kommunikációs helyzetnek megfelelő kifejezésmóddal.</w:t>
            </w:r>
          </w:p>
          <w:p w:rsidR="00EF54A2" w:rsidRPr="00A86CEE" w:rsidRDefault="00EF54A2" w:rsidP="00DD5046">
            <w:pPr>
              <w:adjustRightInd w:val="0"/>
            </w:pPr>
            <w:r w:rsidRPr="00A86CEE">
              <w:t>Reagálás mások véleményére kisközösségi (iskolai,</w:t>
            </w:r>
            <w:r>
              <w:t xml:space="preserve"> családi, baráti) helyzetekben.</w:t>
            </w:r>
          </w:p>
          <w:p w:rsidR="00EF54A2" w:rsidRDefault="00EF54A2" w:rsidP="00DD5046">
            <w:r w:rsidRPr="00A86CEE">
              <w:t>A közéleti kommunikáció iskolai helyzetei és műfajai: megbeszélés, vita, felszólalás, hozzászólás, rövid alkalmi beszéd, köszöntés, kiselőadás, a helyzetnek és a kommunikációs célnak megfelelő beszédmód, szókincs használata.</w:t>
            </w:r>
          </w:p>
          <w:p w:rsidR="00801D13" w:rsidRDefault="00801D13" w:rsidP="00DD5046"/>
          <w:p w:rsidR="00801D13" w:rsidRPr="00801D13" w:rsidRDefault="00801D13" w:rsidP="00DD5046">
            <w:pPr>
              <w:rPr>
                <w:b/>
                <w:sz w:val="28"/>
                <w:szCs w:val="28"/>
              </w:rPr>
            </w:pPr>
            <w:r w:rsidRPr="00801D13">
              <w:rPr>
                <w:b/>
                <w:sz w:val="28"/>
                <w:szCs w:val="28"/>
              </w:rPr>
              <w:t>Kapcsolódási pontok</w:t>
            </w:r>
          </w:p>
          <w:p w:rsidR="00801D13" w:rsidRDefault="00801D13" w:rsidP="00DD5046"/>
          <w:p w:rsidR="00801D13" w:rsidRPr="00801D13" w:rsidRDefault="00801D13" w:rsidP="00DD5046">
            <w:pPr>
              <w:adjustRightInd w:val="0"/>
              <w:rPr>
                <w:rFonts w:eastAsiaTheme="minorHAnsi"/>
                <w:lang w:eastAsia="en-US"/>
              </w:rPr>
            </w:pPr>
            <w:r w:rsidRPr="00801D13">
              <w:rPr>
                <w:rFonts w:eastAsiaTheme="minorHAnsi"/>
                <w:i/>
                <w:iCs/>
                <w:lang w:eastAsia="en-US"/>
              </w:rPr>
              <w:t>Minden tantárgy</w:t>
            </w:r>
            <w:r w:rsidRPr="00801D13">
              <w:rPr>
                <w:rFonts w:eastAsiaTheme="minorHAnsi"/>
                <w:lang w:eastAsia="en-US"/>
              </w:rPr>
              <w:t>:</w:t>
            </w:r>
          </w:p>
          <w:p w:rsidR="00801D13" w:rsidRPr="00801D13" w:rsidRDefault="00801D13" w:rsidP="00DD5046">
            <w:pPr>
              <w:adjustRightInd w:val="0"/>
              <w:rPr>
                <w:rFonts w:eastAsiaTheme="minorHAnsi"/>
                <w:lang w:eastAsia="en-US"/>
              </w:rPr>
            </w:pPr>
            <w:r w:rsidRPr="00801D13">
              <w:rPr>
                <w:rFonts w:eastAsiaTheme="minorHAnsi"/>
                <w:lang w:eastAsia="en-US"/>
              </w:rPr>
              <w:t>felszólalás, kiselőadás,</w:t>
            </w:r>
            <w:r>
              <w:rPr>
                <w:rFonts w:eastAsiaTheme="minorHAnsi"/>
                <w:lang w:eastAsia="en-US"/>
              </w:rPr>
              <w:t xml:space="preserve"> </w:t>
            </w:r>
            <w:r w:rsidRPr="00801D13">
              <w:rPr>
                <w:rFonts w:eastAsiaTheme="minorHAnsi"/>
                <w:lang w:eastAsia="en-US"/>
              </w:rPr>
              <w:t>(ünnepi) beszéd,</w:t>
            </w:r>
            <w:r>
              <w:rPr>
                <w:rFonts w:eastAsiaTheme="minorHAnsi"/>
                <w:lang w:eastAsia="en-US"/>
              </w:rPr>
              <w:t xml:space="preserve"> </w:t>
            </w:r>
            <w:r w:rsidRPr="00801D13">
              <w:rPr>
                <w:rFonts w:eastAsiaTheme="minorHAnsi"/>
                <w:lang w:eastAsia="en-US"/>
              </w:rPr>
              <w:t>részvétel</w:t>
            </w:r>
            <w:r>
              <w:rPr>
                <w:rFonts w:eastAsiaTheme="minorHAnsi"/>
                <w:lang w:eastAsia="en-US"/>
              </w:rPr>
              <w:t xml:space="preserve"> </w:t>
            </w:r>
            <w:r w:rsidRPr="00801D13">
              <w:rPr>
                <w:rFonts w:eastAsiaTheme="minorHAnsi"/>
                <w:lang w:eastAsia="en-US"/>
              </w:rPr>
              <w:t>beszélgetésben,</w:t>
            </w:r>
            <w:r>
              <w:rPr>
                <w:rFonts w:eastAsiaTheme="minorHAnsi"/>
                <w:lang w:eastAsia="en-US"/>
              </w:rPr>
              <w:t xml:space="preserve"> </w:t>
            </w:r>
            <w:r w:rsidRPr="00801D13">
              <w:rPr>
                <w:rFonts w:eastAsiaTheme="minorHAnsi"/>
                <w:lang w:eastAsia="en-US"/>
              </w:rPr>
              <w:t>vitában.</w:t>
            </w:r>
          </w:p>
          <w:p w:rsidR="00801D13" w:rsidRPr="00801D13" w:rsidRDefault="00801D13" w:rsidP="00DD5046">
            <w:pPr>
              <w:adjustRightInd w:val="0"/>
              <w:rPr>
                <w:rFonts w:eastAsiaTheme="minorHAnsi"/>
                <w:lang w:eastAsia="en-US"/>
              </w:rPr>
            </w:pPr>
            <w:r w:rsidRPr="00801D13">
              <w:rPr>
                <w:rFonts w:eastAsiaTheme="minorHAnsi"/>
                <w:i/>
                <w:iCs/>
                <w:lang w:eastAsia="en-US"/>
              </w:rPr>
              <w:t>Vizuális kultúra</w:t>
            </w:r>
            <w:r w:rsidRPr="00801D13">
              <w:rPr>
                <w:rFonts w:eastAsiaTheme="minorHAnsi"/>
                <w:lang w:eastAsia="en-US"/>
              </w:rPr>
              <w:t>:</w:t>
            </w:r>
          </w:p>
          <w:p w:rsidR="00801D13" w:rsidRPr="00801D13" w:rsidRDefault="00801D13" w:rsidP="00DD5046">
            <w:pPr>
              <w:adjustRightInd w:val="0"/>
              <w:rPr>
                <w:rFonts w:eastAsiaTheme="minorHAnsi"/>
                <w:lang w:eastAsia="en-US"/>
              </w:rPr>
            </w:pPr>
            <w:r w:rsidRPr="00801D13">
              <w:rPr>
                <w:rFonts w:eastAsiaTheme="minorHAnsi"/>
                <w:lang w:eastAsia="en-US"/>
              </w:rPr>
              <w:t>szöveg és kép</w:t>
            </w:r>
            <w:r>
              <w:rPr>
                <w:rFonts w:eastAsiaTheme="minorHAnsi"/>
                <w:lang w:eastAsia="en-US"/>
              </w:rPr>
              <w:t xml:space="preserve"> </w:t>
            </w:r>
            <w:r w:rsidRPr="00801D13">
              <w:rPr>
                <w:rFonts w:eastAsiaTheme="minorHAnsi"/>
                <w:lang w:eastAsia="en-US"/>
              </w:rPr>
              <w:t>kapcsolata a vizuális</w:t>
            </w:r>
            <w:r>
              <w:rPr>
                <w:rFonts w:eastAsiaTheme="minorHAnsi"/>
                <w:lang w:eastAsia="en-US"/>
              </w:rPr>
              <w:t xml:space="preserve"> </w:t>
            </w:r>
            <w:r w:rsidRPr="00801D13">
              <w:rPr>
                <w:rFonts w:eastAsiaTheme="minorHAnsi"/>
                <w:lang w:eastAsia="en-US"/>
              </w:rPr>
              <w:t>médiumokban.</w:t>
            </w:r>
          </w:p>
          <w:p w:rsidR="00801D13" w:rsidRPr="00801D13" w:rsidRDefault="00801D13" w:rsidP="00DD5046">
            <w:pPr>
              <w:adjustRightInd w:val="0"/>
              <w:rPr>
                <w:rFonts w:eastAsiaTheme="minorHAnsi"/>
                <w:i/>
                <w:iCs/>
                <w:lang w:eastAsia="en-US"/>
              </w:rPr>
            </w:pPr>
            <w:r w:rsidRPr="00801D13">
              <w:rPr>
                <w:rFonts w:eastAsiaTheme="minorHAnsi"/>
                <w:i/>
                <w:iCs/>
                <w:lang w:eastAsia="en-US"/>
              </w:rPr>
              <w:t>Dráma és tánc:</w:t>
            </w:r>
          </w:p>
          <w:p w:rsidR="00801D13" w:rsidRPr="00801D13" w:rsidRDefault="00801D13" w:rsidP="00DD5046">
            <w:pPr>
              <w:adjustRightInd w:val="0"/>
              <w:rPr>
                <w:rFonts w:eastAsiaTheme="minorHAnsi"/>
                <w:lang w:eastAsia="en-US"/>
              </w:rPr>
            </w:pPr>
            <w:r w:rsidRPr="00801D13">
              <w:rPr>
                <w:rFonts w:eastAsiaTheme="minorHAnsi"/>
                <w:lang w:eastAsia="en-US"/>
              </w:rPr>
              <w:t>kifejező</w:t>
            </w:r>
            <w:r>
              <w:rPr>
                <w:rFonts w:eastAsiaTheme="minorHAnsi"/>
                <w:lang w:eastAsia="en-US"/>
              </w:rPr>
              <w:t xml:space="preserve"> </w:t>
            </w:r>
            <w:r w:rsidRPr="00801D13">
              <w:rPr>
                <w:rFonts w:eastAsiaTheme="minorHAnsi"/>
                <w:lang w:eastAsia="en-US"/>
              </w:rPr>
              <w:t>szövegmondás</w:t>
            </w:r>
            <w:r>
              <w:rPr>
                <w:rFonts w:eastAsiaTheme="minorHAnsi"/>
                <w:lang w:eastAsia="en-US"/>
              </w:rPr>
              <w:t xml:space="preserve"> </w:t>
            </w:r>
            <w:r w:rsidRPr="00801D13">
              <w:rPr>
                <w:rFonts w:eastAsiaTheme="minorHAnsi"/>
                <w:lang w:eastAsia="en-US"/>
              </w:rPr>
              <w:t>dramatikus játékban.</w:t>
            </w:r>
          </w:p>
          <w:p w:rsidR="00801D13" w:rsidRPr="00801D13" w:rsidRDefault="00801D13" w:rsidP="00DD5046">
            <w:pPr>
              <w:adjustRightInd w:val="0"/>
              <w:rPr>
                <w:rFonts w:eastAsiaTheme="minorHAnsi"/>
                <w:lang w:eastAsia="en-US"/>
              </w:rPr>
            </w:pPr>
            <w:r w:rsidRPr="00801D13">
              <w:rPr>
                <w:rFonts w:eastAsiaTheme="minorHAnsi"/>
                <w:i/>
                <w:iCs/>
                <w:lang w:eastAsia="en-US"/>
              </w:rPr>
              <w:t>Ének-zene</w:t>
            </w:r>
            <w:r w:rsidRPr="00801D13">
              <w:rPr>
                <w:rFonts w:eastAsiaTheme="minorHAnsi"/>
                <w:lang w:eastAsia="en-US"/>
              </w:rPr>
              <w:t>:</w:t>
            </w:r>
          </w:p>
          <w:p w:rsidR="00801D13" w:rsidRPr="00801D13" w:rsidRDefault="00801D13" w:rsidP="00DD5046">
            <w:pPr>
              <w:adjustRightInd w:val="0"/>
              <w:rPr>
                <w:rFonts w:eastAsiaTheme="minorHAnsi"/>
                <w:lang w:eastAsia="en-US"/>
              </w:rPr>
            </w:pPr>
            <w:r w:rsidRPr="00801D13">
              <w:rPr>
                <w:rFonts w:eastAsiaTheme="minorHAnsi"/>
                <w:lang w:eastAsia="en-US"/>
              </w:rPr>
              <w:t>beszédhang, énekhang,</w:t>
            </w:r>
            <w:r>
              <w:rPr>
                <w:rFonts w:eastAsiaTheme="minorHAnsi"/>
                <w:lang w:eastAsia="en-US"/>
              </w:rPr>
              <w:t xml:space="preserve"> </w:t>
            </w:r>
            <w:r w:rsidRPr="00801D13">
              <w:rPr>
                <w:rFonts w:eastAsiaTheme="minorHAnsi"/>
                <w:lang w:eastAsia="en-US"/>
              </w:rPr>
              <w:t>beszédtempó, ritmus.</w:t>
            </w:r>
          </w:p>
        </w:tc>
      </w:tr>
      <w:tr w:rsidR="00EF54A2" w:rsidRPr="00E748AF" w:rsidTr="00481C75">
        <w:tc>
          <w:tcPr>
            <w:tcW w:w="4606" w:type="dxa"/>
          </w:tcPr>
          <w:p w:rsidR="00A70CE8" w:rsidRPr="00A70CE8" w:rsidRDefault="00A70CE8" w:rsidP="00A70CE8">
            <w:pPr>
              <w:adjustRightInd w:val="0"/>
              <w:rPr>
                <w:rFonts w:eastAsiaTheme="minorHAnsi"/>
                <w:b/>
                <w:bCs/>
                <w:sz w:val="28"/>
                <w:szCs w:val="28"/>
                <w:lang w:eastAsia="en-US"/>
              </w:rPr>
            </w:pPr>
            <w:r w:rsidRPr="00A70CE8">
              <w:rPr>
                <w:rFonts w:eastAsiaTheme="minorHAnsi"/>
                <w:b/>
                <w:bCs/>
                <w:sz w:val="28"/>
                <w:szCs w:val="28"/>
                <w:lang w:eastAsia="en-US"/>
              </w:rPr>
              <w:t>Előzetes tudás</w:t>
            </w:r>
          </w:p>
          <w:p w:rsidR="00A70CE8" w:rsidRPr="00A70CE8" w:rsidRDefault="00A70CE8" w:rsidP="00A70CE8">
            <w:pPr>
              <w:adjustRightInd w:val="0"/>
              <w:rPr>
                <w:rFonts w:eastAsiaTheme="minorHAnsi"/>
                <w:lang w:eastAsia="en-US"/>
              </w:rPr>
            </w:pPr>
            <w:r w:rsidRPr="00A70CE8">
              <w:rPr>
                <w:rFonts w:eastAsiaTheme="minorHAnsi"/>
                <w:lang w:eastAsia="en-US"/>
              </w:rPr>
              <w:t>A tanult szövegértési, szöveg-feldolgozási stratégiák (átfutás, jóslás,</w:t>
            </w:r>
            <w:r>
              <w:rPr>
                <w:rFonts w:eastAsiaTheme="minorHAnsi"/>
                <w:lang w:eastAsia="en-US"/>
              </w:rPr>
              <w:t xml:space="preserve"> </w:t>
            </w:r>
            <w:r w:rsidRPr="00A70CE8">
              <w:rPr>
                <w:rFonts w:eastAsiaTheme="minorHAnsi"/>
                <w:lang w:eastAsia="en-US"/>
              </w:rPr>
              <w:t>előzetes tudás aktiválása, szintézis, szelektív olvasás stb.) alkalmazása</w:t>
            </w:r>
            <w:r>
              <w:rPr>
                <w:rFonts w:eastAsiaTheme="minorHAnsi"/>
                <w:lang w:eastAsia="en-US"/>
              </w:rPr>
              <w:t xml:space="preserve"> </w:t>
            </w:r>
            <w:r w:rsidRPr="00A70CE8">
              <w:rPr>
                <w:rFonts w:eastAsiaTheme="minorHAnsi"/>
                <w:lang w:eastAsia="en-US"/>
              </w:rPr>
              <w:t>különféle megjelenésű és típusú szövegeken. A saját szövegértési hiba</w:t>
            </w:r>
            <w:r>
              <w:rPr>
                <w:rFonts w:eastAsiaTheme="minorHAnsi"/>
                <w:lang w:eastAsia="en-US"/>
              </w:rPr>
              <w:t xml:space="preserve"> </w:t>
            </w:r>
            <w:r w:rsidRPr="00A70CE8">
              <w:rPr>
                <w:rFonts w:eastAsiaTheme="minorHAnsi"/>
                <w:lang w:eastAsia="en-US"/>
              </w:rPr>
              <w:t>felismerése, korrigálása.</w:t>
            </w:r>
          </w:p>
          <w:p w:rsidR="00A70CE8" w:rsidRPr="00A70CE8" w:rsidRDefault="00A70CE8" w:rsidP="00A70CE8">
            <w:pPr>
              <w:adjustRightInd w:val="0"/>
              <w:rPr>
                <w:rFonts w:eastAsiaTheme="minorHAnsi"/>
                <w:b/>
                <w:bCs/>
                <w:sz w:val="28"/>
                <w:szCs w:val="28"/>
                <w:lang w:eastAsia="en-US"/>
              </w:rPr>
            </w:pPr>
            <w:r w:rsidRPr="00A70CE8">
              <w:rPr>
                <w:rFonts w:eastAsiaTheme="minorHAnsi"/>
                <w:b/>
                <w:bCs/>
                <w:sz w:val="28"/>
                <w:szCs w:val="28"/>
                <w:lang w:eastAsia="en-US"/>
              </w:rPr>
              <w:t>A tematikai egység</w:t>
            </w:r>
            <w:r>
              <w:rPr>
                <w:rFonts w:eastAsiaTheme="minorHAnsi"/>
                <w:b/>
                <w:bCs/>
                <w:sz w:val="28"/>
                <w:szCs w:val="28"/>
                <w:lang w:eastAsia="en-US"/>
              </w:rPr>
              <w:t xml:space="preserve"> </w:t>
            </w:r>
            <w:r w:rsidRPr="00A70CE8">
              <w:rPr>
                <w:rFonts w:eastAsiaTheme="minorHAnsi"/>
                <w:b/>
                <w:bCs/>
                <w:sz w:val="28"/>
                <w:szCs w:val="28"/>
                <w:lang w:eastAsia="en-US"/>
              </w:rPr>
              <w:t>nevelési-fejlesztési</w:t>
            </w:r>
            <w:r>
              <w:rPr>
                <w:rFonts w:eastAsiaTheme="minorHAnsi"/>
                <w:b/>
                <w:bCs/>
                <w:sz w:val="28"/>
                <w:szCs w:val="28"/>
                <w:lang w:eastAsia="en-US"/>
              </w:rPr>
              <w:t xml:space="preserve"> </w:t>
            </w:r>
            <w:r w:rsidRPr="00A70CE8">
              <w:rPr>
                <w:rFonts w:eastAsiaTheme="minorHAnsi"/>
                <w:b/>
                <w:bCs/>
                <w:sz w:val="28"/>
                <w:szCs w:val="28"/>
                <w:lang w:eastAsia="en-US"/>
              </w:rPr>
              <w:t>céljai</w:t>
            </w:r>
          </w:p>
          <w:p w:rsidR="00A70CE8" w:rsidRPr="00A70CE8" w:rsidRDefault="00A70CE8" w:rsidP="00A70CE8">
            <w:pPr>
              <w:adjustRightInd w:val="0"/>
              <w:rPr>
                <w:rFonts w:eastAsiaTheme="minorHAnsi"/>
                <w:lang w:eastAsia="en-US"/>
              </w:rPr>
            </w:pPr>
            <w:r w:rsidRPr="00A70CE8">
              <w:rPr>
                <w:rFonts w:eastAsiaTheme="minorHAnsi"/>
                <w:lang w:eastAsia="en-US"/>
              </w:rPr>
              <w:t>Szövegfeldolgozási módok, adatkeresési technikák, olvasási formák</w:t>
            </w:r>
            <w:r>
              <w:rPr>
                <w:rFonts w:eastAsiaTheme="minorHAnsi"/>
                <w:lang w:eastAsia="en-US"/>
              </w:rPr>
              <w:t xml:space="preserve"> </w:t>
            </w:r>
            <w:r w:rsidRPr="00A70CE8">
              <w:rPr>
                <w:rFonts w:eastAsiaTheme="minorHAnsi"/>
                <w:lang w:eastAsia="en-US"/>
              </w:rPr>
              <w:t>(intenzív és extenzív olvasás) megismertetése.</w:t>
            </w:r>
          </w:p>
          <w:p w:rsidR="00A70CE8" w:rsidRPr="00A70CE8" w:rsidRDefault="00A70CE8" w:rsidP="00A70CE8">
            <w:pPr>
              <w:adjustRightInd w:val="0"/>
              <w:rPr>
                <w:rFonts w:eastAsiaTheme="minorHAnsi"/>
                <w:lang w:eastAsia="en-US"/>
              </w:rPr>
            </w:pPr>
            <w:r w:rsidRPr="00A70CE8">
              <w:rPr>
                <w:rFonts w:eastAsiaTheme="minorHAnsi"/>
                <w:lang w:eastAsia="en-US"/>
              </w:rPr>
              <w:t>A kifejező szövegtolmácsolás képességének fejlesztése.</w:t>
            </w:r>
          </w:p>
          <w:p w:rsidR="00A70CE8" w:rsidRPr="00A70CE8" w:rsidRDefault="00A70CE8" w:rsidP="00A70CE8">
            <w:pPr>
              <w:adjustRightInd w:val="0"/>
              <w:rPr>
                <w:rFonts w:eastAsiaTheme="minorHAnsi"/>
                <w:lang w:eastAsia="en-US"/>
              </w:rPr>
            </w:pPr>
            <w:r w:rsidRPr="00A70CE8">
              <w:rPr>
                <w:rFonts w:eastAsiaTheme="minorHAnsi"/>
                <w:lang w:eastAsia="en-US"/>
              </w:rPr>
              <w:t>A tanulási képesség fejlesztése: adatkeresési technikák,</w:t>
            </w:r>
            <w:r>
              <w:rPr>
                <w:rFonts w:eastAsiaTheme="minorHAnsi"/>
                <w:lang w:eastAsia="en-US"/>
              </w:rPr>
              <w:t xml:space="preserve"> </w:t>
            </w:r>
            <w:r w:rsidRPr="00A70CE8">
              <w:rPr>
                <w:rFonts w:eastAsiaTheme="minorHAnsi"/>
                <w:lang w:eastAsia="en-US"/>
              </w:rPr>
              <w:t>információkezelési módok megismertetése, gyakorlati alkalmazása nyomtatott és elektronikus szövegekben.</w:t>
            </w:r>
          </w:p>
          <w:p w:rsidR="00A70CE8" w:rsidRPr="00A70CE8" w:rsidRDefault="00A70CE8" w:rsidP="00A70CE8">
            <w:pPr>
              <w:adjustRightInd w:val="0"/>
              <w:rPr>
                <w:rFonts w:eastAsiaTheme="minorHAnsi"/>
                <w:lang w:eastAsia="en-US"/>
              </w:rPr>
            </w:pPr>
            <w:r w:rsidRPr="00A70CE8">
              <w:rPr>
                <w:rFonts w:eastAsiaTheme="minorHAnsi"/>
                <w:lang w:eastAsia="en-US"/>
              </w:rPr>
              <w:t>Kritikai gondolkodás fejlesztése: az elektronikus, internetes</w:t>
            </w:r>
            <w:r>
              <w:rPr>
                <w:rFonts w:eastAsiaTheme="minorHAnsi"/>
                <w:lang w:eastAsia="en-US"/>
              </w:rPr>
              <w:t xml:space="preserve"> </w:t>
            </w:r>
            <w:r w:rsidRPr="00A70CE8">
              <w:rPr>
                <w:rFonts w:eastAsiaTheme="minorHAnsi"/>
                <w:lang w:eastAsia="en-US"/>
              </w:rPr>
              <w:t>információforrások kezelése a megbízhatóság, hitelesség</w:t>
            </w:r>
            <w:r>
              <w:rPr>
                <w:rFonts w:eastAsiaTheme="minorHAnsi"/>
                <w:lang w:eastAsia="en-US"/>
              </w:rPr>
              <w:t xml:space="preserve"> </w:t>
            </w:r>
            <w:r w:rsidRPr="00A70CE8">
              <w:rPr>
                <w:rFonts w:eastAsiaTheme="minorHAnsi"/>
                <w:lang w:eastAsia="en-US"/>
              </w:rPr>
              <w:t>szempontjából. A tömegkommunikációs szövegekben rejlő</w:t>
            </w:r>
            <w:r>
              <w:rPr>
                <w:rFonts w:eastAsiaTheme="minorHAnsi"/>
                <w:lang w:eastAsia="en-US"/>
              </w:rPr>
              <w:t xml:space="preserve"> </w:t>
            </w:r>
            <w:r w:rsidRPr="00A70CE8">
              <w:rPr>
                <w:rFonts w:eastAsiaTheme="minorHAnsi"/>
                <w:lang w:eastAsia="en-US"/>
              </w:rPr>
              <w:t>manipulációk felismerésének képességének fejlesztése.</w:t>
            </w:r>
          </w:p>
          <w:p w:rsidR="00801D13" w:rsidRPr="00A70CE8" w:rsidRDefault="00A70CE8" w:rsidP="00A70CE8">
            <w:pPr>
              <w:adjustRightInd w:val="0"/>
              <w:rPr>
                <w:rFonts w:eastAsiaTheme="minorHAnsi"/>
                <w:lang w:eastAsia="en-US"/>
              </w:rPr>
            </w:pPr>
            <w:r w:rsidRPr="00A70CE8">
              <w:rPr>
                <w:rFonts w:eastAsiaTheme="minorHAnsi"/>
                <w:lang w:eastAsia="en-US"/>
              </w:rPr>
              <w:t>A webes felületek nem lineáris szövegeinek olvasási sajátosságainak</w:t>
            </w:r>
            <w:r>
              <w:rPr>
                <w:rFonts w:eastAsiaTheme="minorHAnsi"/>
                <w:lang w:eastAsia="en-US"/>
              </w:rPr>
              <w:t xml:space="preserve"> </w:t>
            </w:r>
            <w:r w:rsidRPr="00A70CE8">
              <w:rPr>
                <w:rFonts w:eastAsiaTheme="minorHAnsi"/>
                <w:lang w:eastAsia="en-US"/>
              </w:rPr>
              <w:t>felismertetése, a nehézségek tudatosítása.</w:t>
            </w:r>
          </w:p>
          <w:p w:rsidR="00801D13" w:rsidRPr="00A70CE8" w:rsidRDefault="00801D13" w:rsidP="00A70CE8">
            <w:pPr>
              <w:rPr>
                <w:b/>
                <w:bCs/>
                <w:u w:val="single"/>
              </w:rPr>
            </w:pPr>
          </w:p>
          <w:p w:rsidR="00801D13" w:rsidRDefault="00801D13" w:rsidP="00481C75">
            <w:pPr>
              <w:rPr>
                <w:b/>
                <w:bCs/>
                <w:u w:val="single"/>
              </w:rPr>
            </w:pPr>
          </w:p>
          <w:p w:rsidR="00801D13" w:rsidRDefault="00801D13" w:rsidP="00481C75">
            <w:pPr>
              <w:rPr>
                <w:b/>
                <w:bCs/>
                <w:u w:val="single"/>
              </w:rPr>
            </w:pPr>
          </w:p>
          <w:p w:rsidR="00EF54A2" w:rsidRPr="00801D13" w:rsidRDefault="00EF54A2" w:rsidP="00481C75">
            <w:pPr>
              <w:rPr>
                <w:b/>
                <w:u w:val="single"/>
              </w:rPr>
            </w:pPr>
            <w:r w:rsidRPr="00801D13">
              <w:rPr>
                <w:b/>
                <w:bCs/>
                <w:u w:val="single"/>
              </w:rPr>
              <w:t>Olvasás, szövegértés</w:t>
            </w:r>
          </w:p>
        </w:tc>
        <w:tc>
          <w:tcPr>
            <w:tcW w:w="4606" w:type="dxa"/>
          </w:tcPr>
          <w:p w:rsidR="00801D13" w:rsidRDefault="00801D13" w:rsidP="00481C75">
            <w:pPr>
              <w:pStyle w:val="CM38"/>
              <w:widowControl/>
              <w:autoSpaceDE/>
              <w:autoSpaceDN/>
              <w:adjustRightInd/>
              <w:spacing w:before="120" w:after="0"/>
              <w:rPr>
                <w:rFonts w:ascii="Times New Roman" w:hAnsi="Times New Roman"/>
              </w:rPr>
            </w:pPr>
          </w:p>
          <w:p w:rsidR="00801D13" w:rsidRDefault="00801D13" w:rsidP="00481C75">
            <w:pPr>
              <w:pStyle w:val="CM38"/>
              <w:widowControl/>
              <w:autoSpaceDE/>
              <w:autoSpaceDN/>
              <w:adjustRightInd/>
              <w:spacing w:before="120" w:after="0"/>
              <w:rPr>
                <w:rFonts w:ascii="Times New Roman" w:hAnsi="Times New Roman"/>
              </w:rPr>
            </w:pPr>
          </w:p>
          <w:p w:rsidR="00801D13" w:rsidRDefault="00801D13" w:rsidP="00481C75">
            <w:pPr>
              <w:pStyle w:val="CM38"/>
              <w:widowControl/>
              <w:autoSpaceDE/>
              <w:autoSpaceDN/>
              <w:adjustRightInd/>
              <w:spacing w:before="120" w:after="0"/>
              <w:rPr>
                <w:rFonts w:ascii="Times New Roman" w:hAnsi="Times New Roman"/>
              </w:rPr>
            </w:pPr>
          </w:p>
          <w:p w:rsidR="00801D13" w:rsidRDefault="00801D13" w:rsidP="00481C75">
            <w:pPr>
              <w:pStyle w:val="CM38"/>
              <w:widowControl/>
              <w:autoSpaceDE/>
              <w:autoSpaceDN/>
              <w:adjustRightInd/>
              <w:spacing w:before="120" w:after="0"/>
              <w:rPr>
                <w:rFonts w:ascii="Times New Roman" w:hAnsi="Times New Roman"/>
              </w:rPr>
            </w:pPr>
          </w:p>
          <w:p w:rsidR="00801D13" w:rsidRDefault="00801D13" w:rsidP="00481C75">
            <w:pPr>
              <w:pStyle w:val="CM38"/>
              <w:widowControl/>
              <w:autoSpaceDE/>
              <w:autoSpaceDN/>
              <w:adjustRightInd/>
              <w:spacing w:before="120" w:after="0"/>
              <w:rPr>
                <w:rFonts w:ascii="Times New Roman" w:hAnsi="Times New Roman"/>
              </w:rPr>
            </w:pPr>
          </w:p>
          <w:p w:rsidR="00801D13" w:rsidRDefault="00801D13" w:rsidP="00481C75">
            <w:pPr>
              <w:pStyle w:val="CM38"/>
              <w:widowControl/>
              <w:autoSpaceDE/>
              <w:autoSpaceDN/>
              <w:adjustRightInd/>
              <w:spacing w:before="120" w:after="0"/>
              <w:rPr>
                <w:rFonts w:ascii="Times New Roman" w:hAnsi="Times New Roman"/>
              </w:rPr>
            </w:pPr>
          </w:p>
          <w:p w:rsidR="00801D13" w:rsidRDefault="00801D13" w:rsidP="00481C75">
            <w:pPr>
              <w:pStyle w:val="CM38"/>
              <w:widowControl/>
              <w:autoSpaceDE/>
              <w:autoSpaceDN/>
              <w:adjustRightInd/>
              <w:spacing w:before="120" w:after="0"/>
              <w:rPr>
                <w:rFonts w:ascii="Times New Roman" w:hAnsi="Times New Roman"/>
              </w:rPr>
            </w:pPr>
          </w:p>
          <w:p w:rsidR="00801D13" w:rsidRDefault="00801D13" w:rsidP="00481C75">
            <w:pPr>
              <w:pStyle w:val="CM38"/>
              <w:widowControl/>
              <w:autoSpaceDE/>
              <w:autoSpaceDN/>
              <w:adjustRightInd/>
              <w:spacing w:before="120" w:after="0"/>
              <w:rPr>
                <w:rFonts w:ascii="Times New Roman" w:hAnsi="Times New Roman"/>
              </w:rPr>
            </w:pPr>
          </w:p>
          <w:p w:rsidR="00A70CE8" w:rsidRDefault="00A70CE8" w:rsidP="00481C75">
            <w:pPr>
              <w:pStyle w:val="CM38"/>
              <w:widowControl/>
              <w:autoSpaceDE/>
              <w:autoSpaceDN/>
              <w:adjustRightInd/>
              <w:spacing w:before="120" w:after="0"/>
              <w:rPr>
                <w:rFonts w:ascii="Times New Roman" w:hAnsi="Times New Roman"/>
              </w:rPr>
            </w:pPr>
          </w:p>
          <w:p w:rsidR="00A70CE8" w:rsidRDefault="00A70CE8" w:rsidP="00481C75">
            <w:pPr>
              <w:pStyle w:val="CM38"/>
              <w:widowControl/>
              <w:autoSpaceDE/>
              <w:autoSpaceDN/>
              <w:adjustRightInd/>
              <w:spacing w:before="120" w:after="0"/>
              <w:rPr>
                <w:rFonts w:ascii="Times New Roman" w:hAnsi="Times New Roman"/>
              </w:rPr>
            </w:pPr>
          </w:p>
          <w:p w:rsidR="00A70CE8" w:rsidRDefault="00A70CE8" w:rsidP="00481C75">
            <w:pPr>
              <w:pStyle w:val="CM38"/>
              <w:widowControl/>
              <w:autoSpaceDE/>
              <w:autoSpaceDN/>
              <w:adjustRightInd/>
              <w:spacing w:before="120" w:after="0"/>
              <w:rPr>
                <w:rFonts w:ascii="Times New Roman" w:hAnsi="Times New Roman"/>
              </w:rPr>
            </w:pPr>
          </w:p>
          <w:p w:rsidR="00A70CE8" w:rsidRDefault="00A70CE8" w:rsidP="00481C75">
            <w:pPr>
              <w:pStyle w:val="CM38"/>
              <w:widowControl/>
              <w:autoSpaceDE/>
              <w:autoSpaceDN/>
              <w:adjustRightInd/>
              <w:spacing w:before="120" w:after="0"/>
              <w:rPr>
                <w:rFonts w:ascii="Times New Roman" w:hAnsi="Times New Roman"/>
              </w:rPr>
            </w:pPr>
          </w:p>
          <w:p w:rsidR="00A70CE8" w:rsidRDefault="00A70CE8" w:rsidP="00481C75">
            <w:pPr>
              <w:pStyle w:val="CM38"/>
              <w:widowControl/>
              <w:autoSpaceDE/>
              <w:autoSpaceDN/>
              <w:adjustRightInd/>
              <w:spacing w:before="120" w:after="0"/>
              <w:rPr>
                <w:rFonts w:ascii="Times New Roman" w:hAnsi="Times New Roman"/>
              </w:rPr>
            </w:pPr>
          </w:p>
          <w:p w:rsidR="00A70CE8" w:rsidRDefault="00A70CE8" w:rsidP="00481C75">
            <w:pPr>
              <w:pStyle w:val="CM38"/>
              <w:widowControl/>
              <w:autoSpaceDE/>
              <w:autoSpaceDN/>
              <w:adjustRightInd/>
              <w:spacing w:before="120" w:after="0"/>
              <w:rPr>
                <w:rFonts w:ascii="Times New Roman" w:hAnsi="Times New Roman"/>
              </w:rPr>
            </w:pPr>
          </w:p>
          <w:p w:rsidR="00A70CE8" w:rsidRDefault="00A70CE8" w:rsidP="00481C75">
            <w:pPr>
              <w:pStyle w:val="CM38"/>
              <w:widowControl/>
              <w:autoSpaceDE/>
              <w:autoSpaceDN/>
              <w:adjustRightInd/>
              <w:spacing w:before="120" w:after="0"/>
              <w:rPr>
                <w:rFonts w:ascii="Times New Roman" w:hAnsi="Times New Roman"/>
              </w:rPr>
            </w:pPr>
          </w:p>
          <w:p w:rsidR="00A70CE8" w:rsidRDefault="00A70CE8" w:rsidP="00481C75">
            <w:pPr>
              <w:pStyle w:val="CM38"/>
              <w:widowControl/>
              <w:autoSpaceDE/>
              <w:autoSpaceDN/>
              <w:adjustRightInd/>
              <w:spacing w:before="120" w:after="0"/>
              <w:rPr>
                <w:rFonts w:ascii="Times New Roman" w:hAnsi="Times New Roman"/>
              </w:rPr>
            </w:pPr>
          </w:p>
          <w:p w:rsidR="00A70CE8" w:rsidRDefault="00A70CE8" w:rsidP="00481C75">
            <w:pPr>
              <w:pStyle w:val="CM38"/>
              <w:widowControl/>
              <w:autoSpaceDE/>
              <w:autoSpaceDN/>
              <w:adjustRightInd/>
              <w:spacing w:before="120" w:after="0"/>
              <w:rPr>
                <w:rFonts w:ascii="Times New Roman" w:hAnsi="Times New Roman"/>
              </w:rPr>
            </w:pPr>
          </w:p>
          <w:p w:rsidR="00A70CE8" w:rsidRDefault="00A70CE8" w:rsidP="00481C75">
            <w:pPr>
              <w:pStyle w:val="CM38"/>
              <w:widowControl/>
              <w:autoSpaceDE/>
              <w:autoSpaceDN/>
              <w:adjustRightInd/>
              <w:spacing w:before="120" w:after="0"/>
              <w:rPr>
                <w:rFonts w:ascii="Times New Roman" w:hAnsi="Times New Roman"/>
              </w:rPr>
            </w:pPr>
          </w:p>
          <w:p w:rsidR="00A70CE8" w:rsidRDefault="00A70CE8" w:rsidP="00481C75">
            <w:pPr>
              <w:pStyle w:val="CM38"/>
              <w:widowControl/>
              <w:autoSpaceDE/>
              <w:autoSpaceDN/>
              <w:adjustRightInd/>
              <w:spacing w:before="120" w:after="0"/>
              <w:rPr>
                <w:rFonts w:ascii="Times New Roman" w:hAnsi="Times New Roman"/>
              </w:rPr>
            </w:pPr>
          </w:p>
          <w:p w:rsidR="00A70CE8" w:rsidRDefault="00A70CE8" w:rsidP="00481C75">
            <w:pPr>
              <w:pStyle w:val="CM38"/>
              <w:widowControl/>
              <w:autoSpaceDE/>
              <w:autoSpaceDN/>
              <w:adjustRightInd/>
              <w:spacing w:before="120" w:after="0"/>
              <w:rPr>
                <w:rFonts w:ascii="Times New Roman" w:hAnsi="Times New Roman"/>
              </w:rPr>
            </w:pPr>
          </w:p>
          <w:p w:rsidR="00A70CE8" w:rsidRDefault="00A70CE8" w:rsidP="00481C75">
            <w:pPr>
              <w:pStyle w:val="CM38"/>
              <w:widowControl/>
              <w:autoSpaceDE/>
              <w:autoSpaceDN/>
              <w:adjustRightInd/>
              <w:spacing w:before="120" w:after="0"/>
              <w:rPr>
                <w:rFonts w:ascii="Times New Roman" w:hAnsi="Times New Roman"/>
              </w:rPr>
            </w:pPr>
          </w:p>
          <w:p w:rsidR="00EF54A2" w:rsidRPr="00A86CEE" w:rsidRDefault="00EF54A2" w:rsidP="00DD5046">
            <w:pPr>
              <w:pStyle w:val="CM38"/>
              <w:widowControl/>
              <w:autoSpaceDE/>
              <w:autoSpaceDN/>
              <w:adjustRightInd/>
              <w:spacing w:before="120" w:after="0"/>
              <w:rPr>
                <w:rFonts w:ascii="Times New Roman" w:hAnsi="Times New Roman"/>
              </w:rPr>
            </w:pPr>
            <w:r w:rsidRPr="00A86CEE">
              <w:rPr>
                <w:rFonts w:ascii="Times New Roman" w:hAnsi="Times New Roman"/>
              </w:rPr>
              <w:t>A megismert szövegfeldolgozási módok gyakorlása, újabb technikák, olvasási formák megismerése (intenzív és extenzív olvasás), azok gyakorlatban történő alkalmazása.</w:t>
            </w:r>
          </w:p>
          <w:p w:rsidR="00EF54A2" w:rsidRPr="00A86CEE" w:rsidRDefault="00EF54A2" w:rsidP="00DD5046">
            <w:pPr>
              <w:rPr>
                <w:bCs/>
              </w:rPr>
            </w:pPr>
            <w:r w:rsidRPr="00A86CEE">
              <w:rPr>
                <w:bCs/>
              </w:rPr>
              <w:t>A szöveg érzelmi-gondolati tartalmát kifejező olvasás.</w:t>
            </w:r>
          </w:p>
          <w:p w:rsidR="00EF54A2" w:rsidRPr="00A86CEE" w:rsidRDefault="00EF54A2" w:rsidP="00DD5046">
            <w:pPr>
              <w:rPr>
                <w:bCs/>
              </w:rPr>
            </w:pPr>
            <w:r w:rsidRPr="00A86CEE">
              <w:rPr>
                <w:bCs/>
              </w:rPr>
              <w:t xml:space="preserve">A különféle szövegfeldolgozási módok (szó szerinti, kritikai, kreatív olvasás) használata elektronikus és nyomtatott, folyamatos és nem folyamatos szövegeken. </w:t>
            </w:r>
          </w:p>
          <w:p w:rsidR="00EF54A2" w:rsidRPr="00A86CEE" w:rsidRDefault="00EF54A2" w:rsidP="00DD5046">
            <w:pPr>
              <w:rPr>
                <w:bCs/>
              </w:rPr>
            </w:pPr>
            <w:r w:rsidRPr="00A86CEE">
              <w:rPr>
                <w:bCs/>
              </w:rPr>
              <w:t>Az olvasott szöveg tartalmának és az azt kiegészítő képek, ábrák összefüggéseinek felfedése, értelmezése.</w:t>
            </w:r>
          </w:p>
          <w:p w:rsidR="00EF54A2" w:rsidRPr="00A86CEE" w:rsidRDefault="00EF54A2" w:rsidP="00DD5046">
            <w:pPr>
              <w:pStyle w:val="Jegyzetszveg"/>
              <w:rPr>
                <w:rFonts w:ascii="Times New Roman" w:hAnsi="Times New Roman"/>
                <w:bCs/>
                <w:sz w:val="24"/>
                <w:szCs w:val="24"/>
              </w:rPr>
            </w:pPr>
            <w:r w:rsidRPr="00A86CEE">
              <w:rPr>
                <w:rFonts w:ascii="Times New Roman" w:hAnsi="Times New Roman"/>
                <w:bCs/>
                <w:sz w:val="24"/>
                <w:szCs w:val="24"/>
              </w:rPr>
              <w:t xml:space="preserve">Adatkeresés technikái (szelektív olvasás, átfutás). </w:t>
            </w:r>
          </w:p>
          <w:p w:rsidR="00EF54A2" w:rsidRPr="00A86CEE" w:rsidRDefault="00EF54A2" w:rsidP="00DD5046">
            <w:pPr>
              <w:pStyle w:val="Jegyzetszveg"/>
              <w:rPr>
                <w:rFonts w:ascii="Times New Roman" w:hAnsi="Times New Roman"/>
                <w:bCs/>
                <w:sz w:val="24"/>
                <w:szCs w:val="24"/>
              </w:rPr>
            </w:pPr>
            <w:r w:rsidRPr="00A86CEE">
              <w:rPr>
                <w:rFonts w:ascii="Times New Roman" w:hAnsi="Times New Roman"/>
                <w:bCs/>
                <w:sz w:val="24"/>
                <w:szCs w:val="24"/>
              </w:rPr>
              <w:t xml:space="preserve">Az internetes adatkeresés, szöveghálók, az intertextualitás kezelése, a különböző forrásokból származó adatok megbízhatóságának és használhatóságának kérdése. </w:t>
            </w:r>
          </w:p>
          <w:p w:rsidR="00EF54A2" w:rsidRPr="00A86CEE" w:rsidRDefault="00EF54A2" w:rsidP="00DD5046">
            <w:pPr>
              <w:pStyle w:val="Jegyzetszveg"/>
              <w:rPr>
                <w:rFonts w:ascii="Times New Roman" w:hAnsi="Times New Roman"/>
                <w:bCs/>
                <w:sz w:val="24"/>
                <w:szCs w:val="24"/>
              </w:rPr>
            </w:pPr>
            <w:r w:rsidRPr="00A86CEE">
              <w:rPr>
                <w:rFonts w:ascii="Times New Roman" w:hAnsi="Times New Roman"/>
                <w:bCs/>
                <w:sz w:val="24"/>
                <w:szCs w:val="24"/>
              </w:rPr>
              <w:t>A különböző forrásból származó információk megadott szempontok szerint való összehasonlítása, kritikai következtetés levonása.</w:t>
            </w:r>
          </w:p>
          <w:p w:rsidR="00EF54A2" w:rsidRPr="00A86CEE" w:rsidRDefault="00EF54A2" w:rsidP="00DD5046">
            <w:pPr>
              <w:rPr>
                <w:bCs/>
              </w:rPr>
            </w:pPr>
            <w:r w:rsidRPr="00A86CEE">
              <w:rPr>
                <w:bCs/>
              </w:rPr>
              <w:t>Ismeretterjesztő szövegek jellemzői és feldolgozási technikái.</w:t>
            </w:r>
          </w:p>
          <w:p w:rsidR="00EF54A2" w:rsidRDefault="00EF54A2" w:rsidP="00DD5046">
            <w:pPr>
              <w:rPr>
                <w:bCs/>
              </w:rPr>
            </w:pPr>
            <w:r w:rsidRPr="00A86CEE">
              <w:rPr>
                <w:bCs/>
              </w:rPr>
              <w:t>Elektronikus és nyomtatott szótárhasználat.</w:t>
            </w:r>
          </w:p>
          <w:p w:rsidR="00A70CE8" w:rsidRDefault="00A70CE8" w:rsidP="00DD5046">
            <w:pPr>
              <w:rPr>
                <w:bCs/>
              </w:rPr>
            </w:pPr>
          </w:p>
          <w:p w:rsidR="00A70CE8" w:rsidRPr="00F25D3E" w:rsidRDefault="003F08E9" w:rsidP="00481C75">
            <w:pPr>
              <w:rPr>
                <w:b/>
                <w:bCs/>
                <w:sz w:val="28"/>
                <w:szCs w:val="28"/>
              </w:rPr>
            </w:pPr>
            <w:r w:rsidRPr="00F25D3E">
              <w:rPr>
                <w:b/>
                <w:bCs/>
                <w:sz w:val="28"/>
                <w:szCs w:val="28"/>
              </w:rPr>
              <w:t>Kapcsolódási pontok</w:t>
            </w:r>
          </w:p>
          <w:p w:rsidR="003F08E9" w:rsidRDefault="003F08E9" w:rsidP="00481C75">
            <w:pPr>
              <w:rPr>
                <w:bCs/>
              </w:rPr>
            </w:pPr>
          </w:p>
          <w:p w:rsidR="003F08E9" w:rsidRPr="003F08E9" w:rsidRDefault="003F08E9" w:rsidP="003F08E9">
            <w:pPr>
              <w:adjustRightInd w:val="0"/>
              <w:rPr>
                <w:rFonts w:eastAsiaTheme="minorHAnsi"/>
                <w:lang w:eastAsia="en-US"/>
              </w:rPr>
            </w:pPr>
            <w:r w:rsidRPr="003F08E9">
              <w:rPr>
                <w:rFonts w:eastAsiaTheme="minorHAnsi"/>
                <w:i/>
                <w:iCs/>
                <w:lang w:eastAsia="en-US"/>
              </w:rPr>
              <w:t>Minden tantárgy</w:t>
            </w:r>
            <w:r w:rsidRPr="003F08E9">
              <w:rPr>
                <w:rFonts w:eastAsiaTheme="minorHAnsi"/>
                <w:lang w:eastAsia="en-US"/>
              </w:rPr>
              <w:t>:</w:t>
            </w:r>
          </w:p>
          <w:p w:rsidR="003F08E9" w:rsidRPr="003F08E9" w:rsidRDefault="003F08E9" w:rsidP="003F08E9">
            <w:pPr>
              <w:adjustRightInd w:val="0"/>
              <w:rPr>
                <w:rFonts w:eastAsiaTheme="minorHAnsi"/>
                <w:lang w:eastAsia="en-US"/>
              </w:rPr>
            </w:pPr>
            <w:r w:rsidRPr="003F08E9">
              <w:rPr>
                <w:rFonts w:eastAsiaTheme="minorHAnsi"/>
                <w:lang w:eastAsia="en-US"/>
              </w:rPr>
              <w:t>az egyes tantárgyakban</w:t>
            </w:r>
            <w:r>
              <w:rPr>
                <w:rFonts w:eastAsiaTheme="minorHAnsi"/>
                <w:lang w:eastAsia="en-US"/>
              </w:rPr>
              <w:t xml:space="preserve"> </w:t>
            </w:r>
            <w:r w:rsidRPr="003F08E9">
              <w:rPr>
                <w:rFonts w:eastAsiaTheme="minorHAnsi"/>
                <w:lang w:eastAsia="en-US"/>
              </w:rPr>
              <w:t>olvasott szövegek</w:t>
            </w:r>
            <w:r>
              <w:rPr>
                <w:rFonts w:eastAsiaTheme="minorHAnsi"/>
                <w:lang w:eastAsia="en-US"/>
              </w:rPr>
              <w:t xml:space="preserve"> </w:t>
            </w:r>
            <w:r w:rsidRPr="003F08E9">
              <w:rPr>
                <w:rFonts w:eastAsiaTheme="minorHAnsi"/>
                <w:lang w:eastAsia="en-US"/>
              </w:rPr>
              <w:t>feldolgozásának</w:t>
            </w:r>
            <w:r>
              <w:rPr>
                <w:rFonts w:eastAsiaTheme="minorHAnsi"/>
                <w:lang w:eastAsia="en-US"/>
              </w:rPr>
              <w:t xml:space="preserve"> </w:t>
            </w:r>
            <w:r w:rsidRPr="003F08E9">
              <w:rPr>
                <w:rFonts w:eastAsiaTheme="minorHAnsi"/>
                <w:lang w:eastAsia="en-US"/>
              </w:rPr>
              <w:t>tantárgyi sajátosságai.</w:t>
            </w:r>
          </w:p>
          <w:p w:rsidR="003F08E9" w:rsidRPr="003F08E9" w:rsidRDefault="003F08E9" w:rsidP="003F08E9">
            <w:pPr>
              <w:adjustRightInd w:val="0"/>
              <w:rPr>
                <w:rFonts w:eastAsiaTheme="minorHAnsi"/>
                <w:lang w:eastAsia="en-US"/>
              </w:rPr>
            </w:pPr>
            <w:r w:rsidRPr="003F08E9">
              <w:rPr>
                <w:rFonts w:eastAsiaTheme="minorHAnsi"/>
                <w:i/>
                <w:iCs/>
                <w:lang w:eastAsia="en-US"/>
              </w:rPr>
              <w:t>Informatika</w:t>
            </w:r>
            <w:r w:rsidRPr="003F08E9">
              <w:rPr>
                <w:rFonts w:eastAsiaTheme="minorHAnsi"/>
                <w:lang w:eastAsia="en-US"/>
              </w:rPr>
              <w:t>:</w:t>
            </w:r>
          </w:p>
          <w:p w:rsidR="003F08E9" w:rsidRPr="003F08E9" w:rsidRDefault="003F08E9" w:rsidP="003F08E9">
            <w:pPr>
              <w:adjustRightInd w:val="0"/>
              <w:rPr>
                <w:rFonts w:eastAsiaTheme="minorHAnsi"/>
                <w:lang w:eastAsia="en-US"/>
              </w:rPr>
            </w:pPr>
            <w:r w:rsidRPr="003F08E9">
              <w:rPr>
                <w:rFonts w:eastAsiaTheme="minorHAnsi"/>
                <w:lang w:eastAsia="en-US"/>
              </w:rPr>
              <w:t>keresési ismeretek</w:t>
            </w:r>
            <w:r>
              <w:rPr>
                <w:rFonts w:eastAsiaTheme="minorHAnsi"/>
                <w:lang w:eastAsia="en-US"/>
              </w:rPr>
              <w:t xml:space="preserve"> </w:t>
            </w:r>
            <w:r w:rsidRPr="003F08E9">
              <w:rPr>
                <w:rFonts w:eastAsiaTheme="minorHAnsi"/>
                <w:lang w:eastAsia="en-US"/>
              </w:rPr>
              <w:t>alkalmazása.</w:t>
            </w:r>
          </w:p>
          <w:p w:rsidR="003F08E9" w:rsidRPr="003F08E9" w:rsidRDefault="003F08E9" w:rsidP="003F08E9">
            <w:pPr>
              <w:adjustRightInd w:val="0"/>
              <w:rPr>
                <w:rFonts w:eastAsiaTheme="minorHAnsi"/>
                <w:lang w:eastAsia="en-US"/>
              </w:rPr>
            </w:pPr>
            <w:r w:rsidRPr="003F08E9">
              <w:rPr>
                <w:rFonts w:eastAsiaTheme="minorHAnsi"/>
                <w:i/>
                <w:iCs/>
                <w:lang w:eastAsia="en-US"/>
              </w:rPr>
              <w:t>Vizuális kultúra</w:t>
            </w:r>
            <w:r w:rsidRPr="003F08E9">
              <w:rPr>
                <w:rFonts w:eastAsiaTheme="minorHAnsi"/>
                <w:lang w:eastAsia="en-US"/>
              </w:rPr>
              <w:t>:</w:t>
            </w:r>
          </w:p>
          <w:p w:rsidR="003F08E9" w:rsidRPr="003F08E9" w:rsidRDefault="003F08E9" w:rsidP="003F08E9">
            <w:pPr>
              <w:adjustRightInd w:val="0"/>
              <w:rPr>
                <w:rFonts w:eastAsiaTheme="minorHAnsi"/>
                <w:lang w:eastAsia="en-US"/>
              </w:rPr>
            </w:pPr>
            <w:r w:rsidRPr="003F08E9">
              <w:rPr>
                <w:rFonts w:eastAsiaTheme="minorHAnsi"/>
                <w:lang w:eastAsia="en-US"/>
              </w:rPr>
              <w:t>ábrák, képek,</w:t>
            </w:r>
            <w:r>
              <w:rPr>
                <w:rFonts w:eastAsiaTheme="minorHAnsi"/>
                <w:lang w:eastAsia="en-US"/>
              </w:rPr>
              <w:t xml:space="preserve"> </w:t>
            </w:r>
            <w:r w:rsidRPr="003F08E9">
              <w:rPr>
                <w:rFonts w:eastAsiaTheme="minorHAnsi"/>
                <w:lang w:eastAsia="en-US"/>
              </w:rPr>
              <w:t>illusztrációk</w:t>
            </w:r>
            <w:r>
              <w:rPr>
                <w:rFonts w:eastAsiaTheme="minorHAnsi"/>
                <w:lang w:eastAsia="en-US"/>
              </w:rPr>
              <w:t xml:space="preserve"> </w:t>
            </w:r>
            <w:r w:rsidRPr="003F08E9">
              <w:rPr>
                <w:rFonts w:eastAsiaTheme="minorHAnsi"/>
                <w:lang w:eastAsia="en-US"/>
              </w:rPr>
              <w:t>értelmezése.</w:t>
            </w:r>
          </w:p>
          <w:p w:rsidR="003F08E9" w:rsidRPr="00E748AF" w:rsidRDefault="003F08E9" w:rsidP="003F08E9">
            <w:pPr>
              <w:rPr>
                <w:b/>
              </w:rPr>
            </w:pPr>
          </w:p>
        </w:tc>
      </w:tr>
      <w:tr w:rsidR="00EF54A2" w:rsidRPr="00E748AF" w:rsidTr="00481C75">
        <w:tc>
          <w:tcPr>
            <w:tcW w:w="4606" w:type="dxa"/>
          </w:tcPr>
          <w:p w:rsidR="00DD5046" w:rsidRPr="00DD5046" w:rsidRDefault="00DD5046" w:rsidP="00DD5046">
            <w:pPr>
              <w:adjustRightInd w:val="0"/>
              <w:rPr>
                <w:rFonts w:eastAsiaTheme="minorHAnsi"/>
                <w:b/>
                <w:bCs/>
                <w:sz w:val="28"/>
                <w:szCs w:val="28"/>
                <w:lang w:eastAsia="en-US"/>
              </w:rPr>
            </w:pPr>
            <w:r w:rsidRPr="00DD5046">
              <w:rPr>
                <w:rFonts w:eastAsiaTheme="minorHAnsi"/>
                <w:b/>
                <w:bCs/>
                <w:sz w:val="28"/>
                <w:szCs w:val="28"/>
                <w:lang w:eastAsia="en-US"/>
              </w:rPr>
              <w:t>Előzetes tudás</w:t>
            </w:r>
          </w:p>
          <w:p w:rsidR="00DD5046" w:rsidRPr="00DD5046" w:rsidRDefault="00DD5046" w:rsidP="00DD5046">
            <w:pPr>
              <w:adjustRightInd w:val="0"/>
              <w:rPr>
                <w:rFonts w:eastAsiaTheme="minorHAnsi"/>
                <w:lang w:eastAsia="en-US"/>
              </w:rPr>
            </w:pPr>
            <w:r w:rsidRPr="00DD5046">
              <w:rPr>
                <w:rFonts w:eastAsiaTheme="minorHAnsi"/>
                <w:lang w:eastAsia="en-US"/>
              </w:rPr>
              <w:t>Adatgyűjtés, jegyzet- és vázlatkészítés különböző technikákkal.</w:t>
            </w:r>
          </w:p>
          <w:p w:rsidR="00DD5046" w:rsidRPr="00DD5046" w:rsidRDefault="00DD5046" w:rsidP="00DD5046">
            <w:pPr>
              <w:adjustRightInd w:val="0"/>
              <w:rPr>
                <w:rFonts w:eastAsiaTheme="minorHAnsi"/>
                <w:lang w:eastAsia="en-US"/>
              </w:rPr>
            </w:pPr>
            <w:r w:rsidRPr="00DD5046">
              <w:rPr>
                <w:rFonts w:eastAsiaTheme="minorHAnsi"/>
                <w:lang w:eastAsia="en-US"/>
              </w:rPr>
              <w:t>Megadott témához, problémához való célzott anyaggyűjtés (pl. adatok,</w:t>
            </w:r>
            <w:r>
              <w:rPr>
                <w:rFonts w:eastAsiaTheme="minorHAnsi"/>
                <w:lang w:eastAsia="en-US"/>
              </w:rPr>
              <w:t xml:space="preserve"> </w:t>
            </w:r>
            <w:r w:rsidRPr="00DD5046">
              <w:rPr>
                <w:rFonts w:eastAsiaTheme="minorHAnsi"/>
                <w:lang w:eastAsia="en-US"/>
              </w:rPr>
              <w:t>példák, érvek) a könyvtár nyomtatott és elektronikus eszközeinek és</w:t>
            </w:r>
            <w:r>
              <w:rPr>
                <w:rFonts w:eastAsiaTheme="minorHAnsi"/>
                <w:lang w:eastAsia="en-US"/>
              </w:rPr>
              <w:t xml:space="preserve"> </w:t>
            </w:r>
            <w:r w:rsidRPr="00DD5046">
              <w:rPr>
                <w:rFonts w:eastAsiaTheme="minorHAnsi"/>
                <w:lang w:eastAsia="en-US"/>
              </w:rPr>
              <w:t>forrásainak felhasználásával.</w:t>
            </w:r>
          </w:p>
          <w:p w:rsidR="00DD5046" w:rsidRPr="00DD5046" w:rsidRDefault="00DD5046" w:rsidP="00DD5046">
            <w:pPr>
              <w:adjustRightInd w:val="0"/>
              <w:rPr>
                <w:rFonts w:eastAsiaTheme="minorHAnsi"/>
                <w:lang w:eastAsia="en-US"/>
              </w:rPr>
            </w:pPr>
            <w:r w:rsidRPr="00DD5046">
              <w:rPr>
                <w:rFonts w:eastAsiaTheme="minorHAnsi"/>
                <w:lang w:eastAsia="en-US"/>
              </w:rPr>
              <w:t>A tanult műfajokban történő önálló szövegalkotás. A fogalmazás</w:t>
            </w:r>
            <w:r>
              <w:rPr>
                <w:rFonts w:eastAsiaTheme="minorHAnsi"/>
                <w:lang w:eastAsia="en-US"/>
              </w:rPr>
              <w:t xml:space="preserve"> </w:t>
            </w:r>
            <w:r w:rsidRPr="00DD5046">
              <w:rPr>
                <w:rFonts w:eastAsiaTheme="minorHAnsi"/>
                <w:lang w:eastAsia="en-US"/>
              </w:rPr>
              <w:t>folyamatközpontúságának alkalmazása.</w:t>
            </w:r>
          </w:p>
          <w:p w:rsidR="00DD5046" w:rsidRPr="00DD5046" w:rsidRDefault="00DD5046" w:rsidP="00DD5046">
            <w:pPr>
              <w:adjustRightInd w:val="0"/>
              <w:rPr>
                <w:rFonts w:eastAsiaTheme="minorHAnsi"/>
                <w:b/>
                <w:bCs/>
                <w:sz w:val="28"/>
                <w:szCs w:val="28"/>
                <w:lang w:eastAsia="en-US"/>
              </w:rPr>
            </w:pPr>
            <w:r w:rsidRPr="00DD5046">
              <w:rPr>
                <w:rFonts w:eastAsiaTheme="minorHAnsi"/>
                <w:b/>
                <w:bCs/>
                <w:sz w:val="28"/>
                <w:szCs w:val="28"/>
                <w:lang w:eastAsia="en-US"/>
              </w:rPr>
              <w:t>A tematikai egység</w:t>
            </w:r>
            <w:r>
              <w:rPr>
                <w:rFonts w:eastAsiaTheme="minorHAnsi"/>
                <w:b/>
                <w:bCs/>
                <w:sz w:val="28"/>
                <w:szCs w:val="28"/>
                <w:lang w:eastAsia="en-US"/>
              </w:rPr>
              <w:t xml:space="preserve"> </w:t>
            </w:r>
            <w:r w:rsidRPr="00DD5046">
              <w:rPr>
                <w:rFonts w:eastAsiaTheme="minorHAnsi"/>
                <w:b/>
                <w:bCs/>
                <w:sz w:val="28"/>
                <w:szCs w:val="28"/>
                <w:lang w:eastAsia="en-US"/>
              </w:rPr>
              <w:t>nevelési-fejlesztési</w:t>
            </w:r>
            <w:r>
              <w:rPr>
                <w:rFonts w:eastAsiaTheme="minorHAnsi"/>
                <w:b/>
                <w:bCs/>
                <w:sz w:val="28"/>
                <w:szCs w:val="28"/>
                <w:lang w:eastAsia="en-US"/>
              </w:rPr>
              <w:t xml:space="preserve"> </w:t>
            </w:r>
            <w:r w:rsidRPr="00DD5046">
              <w:rPr>
                <w:rFonts w:eastAsiaTheme="minorHAnsi"/>
                <w:b/>
                <w:bCs/>
                <w:sz w:val="28"/>
                <w:szCs w:val="28"/>
                <w:lang w:eastAsia="en-US"/>
              </w:rPr>
              <w:t>céljai</w:t>
            </w:r>
          </w:p>
          <w:p w:rsidR="00DD5046" w:rsidRPr="00DD5046" w:rsidRDefault="00DD5046" w:rsidP="00DD5046">
            <w:pPr>
              <w:adjustRightInd w:val="0"/>
              <w:rPr>
                <w:rFonts w:eastAsiaTheme="minorHAnsi"/>
                <w:i/>
                <w:iCs/>
                <w:lang w:eastAsia="en-US"/>
              </w:rPr>
            </w:pPr>
            <w:r w:rsidRPr="00DD5046">
              <w:rPr>
                <w:rFonts w:eastAsiaTheme="minorHAnsi"/>
                <w:lang w:eastAsia="en-US"/>
              </w:rPr>
              <w:t xml:space="preserve">A társas kultúrában való részvételhez szükséges </w:t>
            </w:r>
            <w:r w:rsidRPr="00DD5046">
              <w:rPr>
                <w:rFonts w:eastAsiaTheme="minorHAnsi"/>
                <w:i/>
                <w:iCs/>
                <w:lang w:eastAsia="en-US"/>
              </w:rPr>
              <w:t>írástechnikai</w:t>
            </w:r>
            <w:r>
              <w:rPr>
                <w:rFonts w:eastAsiaTheme="minorHAnsi"/>
                <w:i/>
                <w:iCs/>
                <w:lang w:eastAsia="en-US"/>
              </w:rPr>
              <w:t xml:space="preserve"> </w:t>
            </w:r>
            <w:r w:rsidRPr="00DD5046">
              <w:rPr>
                <w:rFonts w:eastAsiaTheme="minorHAnsi"/>
                <w:lang w:eastAsia="en-US"/>
              </w:rPr>
              <w:t>kompetenciák fejlesztése: az érzelmek hiteles kifejezésének képessége,</w:t>
            </w:r>
            <w:r>
              <w:rPr>
                <w:rFonts w:eastAsiaTheme="minorHAnsi"/>
                <w:i/>
                <w:iCs/>
                <w:lang w:eastAsia="en-US"/>
              </w:rPr>
              <w:t xml:space="preserve"> </w:t>
            </w:r>
            <w:r w:rsidRPr="00DD5046">
              <w:rPr>
                <w:rFonts w:eastAsiaTheme="minorHAnsi"/>
                <w:lang w:eastAsia="en-US"/>
              </w:rPr>
              <w:t>a szeretetteljes emberi kapcsolatok ápolásának képessége,</w:t>
            </w:r>
            <w:r>
              <w:rPr>
                <w:rFonts w:eastAsiaTheme="minorHAnsi"/>
                <w:i/>
                <w:iCs/>
                <w:lang w:eastAsia="en-US"/>
              </w:rPr>
              <w:t xml:space="preserve"> </w:t>
            </w:r>
            <w:r w:rsidRPr="00DD5046">
              <w:rPr>
                <w:rFonts w:eastAsiaTheme="minorHAnsi"/>
                <w:lang w:eastAsia="en-US"/>
              </w:rPr>
              <w:t>konfliktuskezelés képessége, udvariassági formulák ismerete,</w:t>
            </w:r>
            <w:r>
              <w:rPr>
                <w:rFonts w:eastAsiaTheme="minorHAnsi"/>
                <w:i/>
                <w:iCs/>
                <w:lang w:eastAsia="en-US"/>
              </w:rPr>
              <w:t xml:space="preserve"> </w:t>
            </w:r>
            <w:r w:rsidRPr="00DD5046">
              <w:rPr>
                <w:rFonts w:eastAsiaTheme="minorHAnsi"/>
                <w:lang w:eastAsia="en-US"/>
              </w:rPr>
              <w:t>alkalmazása stb.</w:t>
            </w:r>
          </w:p>
          <w:p w:rsidR="00DD5046" w:rsidRPr="00DD5046" w:rsidRDefault="00DD5046" w:rsidP="00DD5046">
            <w:pPr>
              <w:adjustRightInd w:val="0"/>
              <w:rPr>
                <w:rFonts w:eastAsiaTheme="minorHAnsi"/>
                <w:lang w:eastAsia="en-US"/>
              </w:rPr>
            </w:pPr>
            <w:r w:rsidRPr="00DD5046">
              <w:rPr>
                <w:rFonts w:eastAsiaTheme="minorHAnsi"/>
                <w:lang w:eastAsia="en-US"/>
              </w:rPr>
              <w:t>Néhány tömegkommunikációs műfaj jellemzőinek megismertetése, a</w:t>
            </w:r>
            <w:r>
              <w:rPr>
                <w:rFonts w:eastAsiaTheme="minorHAnsi"/>
                <w:lang w:eastAsia="en-US"/>
              </w:rPr>
              <w:t xml:space="preserve"> </w:t>
            </w:r>
            <w:r w:rsidRPr="00DD5046">
              <w:rPr>
                <w:rFonts w:eastAsiaTheme="minorHAnsi"/>
                <w:lang w:eastAsia="en-US"/>
              </w:rPr>
              <w:t>műfaji sajátosságoknak megfelelő szövegalkotás.</w:t>
            </w:r>
          </w:p>
          <w:p w:rsidR="00DD5046" w:rsidRPr="00DD5046" w:rsidRDefault="00DD5046" w:rsidP="00DD5046">
            <w:pPr>
              <w:adjustRightInd w:val="0"/>
              <w:rPr>
                <w:rFonts w:eastAsiaTheme="minorHAnsi"/>
                <w:lang w:eastAsia="en-US"/>
              </w:rPr>
            </w:pPr>
            <w:r w:rsidRPr="00DD5046">
              <w:rPr>
                <w:rFonts w:eastAsiaTheme="minorHAnsi"/>
                <w:lang w:eastAsia="en-US"/>
              </w:rPr>
              <w:t>Többféle jegyzetelési technika, forma elsajátíttatása, a célnak megfelelő</w:t>
            </w:r>
            <w:r>
              <w:rPr>
                <w:rFonts w:eastAsiaTheme="minorHAnsi"/>
                <w:lang w:eastAsia="en-US"/>
              </w:rPr>
              <w:t xml:space="preserve"> </w:t>
            </w:r>
            <w:r w:rsidRPr="00DD5046">
              <w:rPr>
                <w:rFonts w:eastAsiaTheme="minorHAnsi"/>
                <w:lang w:eastAsia="en-US"/>
              </w:rPr>
              <w:t>kiválasztása, alkalmazása tanári segítséggel.</w:t>
            </w:r>
          </w:p>
          <w:p w:rsidR="00DD5046" w:rsidRPr="00DD5046" w:rsidRDefault="00DD5046" w:rsidP="00DD5046">
            <w:pPr>
              <w:adjustRightInd w:val="0"/>
              <w:rPr>
                <w:rFonts w:eastAsiaTheme="minorHAnsi"/>
                <w:lang w:eastAsia="en-US"/>
              </w:rPr>
            </w:pPr>
            <w:r w:rsidRPr="00DD5046">
              <w:rPr>
                <w:rFonts w:eastAsiaTheme="minorHAnsi"/>
                <w:lang w:eastAsia="en-US"/>
              </w:rPr>
              <w:t>A bemutatkozás írásos formáinak megismerése, írása.</w:t>
            </w:r>
          </w:p>
          <w:p w:rsidR="00F25D3E" w:rsidRPr="00DD5046" w:rsidRDefault="00DD5046" w:rsidP="00DD5046">
            <w:pPr>
              <w:adjustRightInd w:val="0"/>
              <w:rPr>
                <w:rFonts w:eastAsiaTheme="minorHAnsi"/>
                <w:lang w:eastAsia="en-US"/>
              </w:rPr>
            </w:pPr>
            <w:r w:rsidRPr="00DD5046">
              <w:rPr>
                <w:rFonts w:eastAsiaTheme="minorHAnsi"/>
                <w:lang w:eastAsia="en-US"/>
              </w:rPr>
              <w:t>A nyilvános felületeken történő önbemutatás etikai kérdéseinek,</w:t>
            </w:r>
            <w:r>
              <w:rPr>
                <w:rFonts w:eastAsiaTheme="minorHAnsi"/>
                <w:lang w:eastAsia="en-US"/>
              </w:rPr>
              <w:t xml:space="preserve"> </w:t>
            </w:r>
            <w:r w:rsidRPr="00DD5046">
              <w:rPr>
                <w:rFonts w:eastAsiaTheme="minorHAnsi"/>
                <w:lang w:eastAsia="en-US"/>
              </w:rPr>
              <w:t>következményeinek elemző megismerése, megvitatása.</w:t>
            </w:r>
          </w:p>
          <w:p w:rsidR="00F25D3E" w:rsidRPr="00DD5046" w:rsidRDefault="00F25D3E" w:rsidP="00DD5046">
            <w:pPr>
              <w:rPr>
                <w:b/>
                <w:bCs/>
                <w:u w:val="single"/>
              </w:rPr>
            </w:pPr>
          </w:p>
          <w:p w:rsidR="00F25D3E" w:rsidRDefault="00F25D3E" w:rsidP="00481C75">
            <w:pPr>
              <w:rPr>
                <w:b/>
                <w:bCs/>
                <w:u w:val="single"/>
              </w:rPr>
            </w:pPr>
          </w:p>
          <w:p w:rsidR="00EF54A2" w:rsidRPr="00F25D3E" w:rsidRDefault="00EF54A2" w:rsidP="00481C75">
            <w:pPr>
              <w:rPr>
                <w:b/>
                <w:u w:val="single"/>
              </w:rPr>
            </w:pPr>
            <w:r w:rsidRPr="00F25D3E">
              <w:rPr>
                <w:b/>
                <w:bCs/>
                <w:u w:val="single"/>
              </w:rPr>
              <w:t>Írás, fogalmazás</w:t>
            </w:r>
            <w:r w:rsidRPr="00F25D3E">
              <w:rPr>
                <w:b/>
                <w:u w:val="single"/>
              </w:rPr>
              <w:tab/>
            </w:r>
          </w:p>
        </w:tc>
        <w:tc>
          <w:tcPr>
            <w:tcW w:w="4606" w:type="dxa"/>
          </w:tcPr>
          <w:p w:rsidR="00F25D3E" w:rsidRDefault="00F25D3E" w:rsidP="00481C75">
            <w:pPr>
              <w:spacing w:before="120"/>
              <w:rPr>
                <w:bCs/>
              </w:rPr>
            </w:pPr>
          </w:p>
          <w:p w:rsidR="00F25D3E" w:rsidRDefault="00F25D3E" w:rsidP="00481C75">
            <w:pPr>
              <w:spacing w:before="120"/>
              <w:rPr>
                <w:bCs/>
              </w:rPr>
            </w:pPr>
          </w:p>
          <w:p w:rsidR="00F25D3E" w:rsidRDefault="00F25D3E" w:rsidP="00481C75">
            <w:pPr>
              <w:spacing w:before="120"/>
              <w:rPr>
                <w:bCs/>
              </w:rPr>
            </w:pPr>
          </w:p>
          <w:p w:rsidR="00F25D3E" w:rsidRDefault="00F25D3E" w:rsidP="00481C75">
            <w:pPr>
              <w:spacing w:before="120"/>
              <w:rPr>
                <w:bCs/>
              </w:rPr>
            </w:pPr>
          </w:p>
          <w:p w:rsidR="00DD5046" w:rsidRDefault="00DD5046" w:rsidP="00481C75">
            <w:pPr>
              <w:spacing w:before="120"/>
              <w:rPr>
                <w:bCs/>
              </w:rPr>
            </w:pPr>
          </w:p>
          <w:p w:rsidR="00DD5046" w:rsidRDefault="00DD5046" w:rsidP="00481C75">
            <w:pPr>
              <w:spacing w:before="120"/>
              <w:rPr>
                <w:bCs/>
              </w:rPr>
            </w:pPr>
          </w:p>
          <w:p w:rsidR="00DD5046" w:rsidRDefault="00DD5046" w:rsidP="00481C75">
            <w:pPr>
              <w:spacing w:before="120"/>
              <w:rPr>
                <w:bCs/>
              </w:rPr>
            </w:pPr>
          </w:p>
          <w:p w:rsidR="00DD5046" w:rsidRDefault="00DD5046" w:rsidP="00481C75">
            <w:pPr>
              <w:spacing w:before="120"/>
              <w:rPr>
                <w:bCs/>
              </w:rPr>
            </w:pPr>
          </w:p>
          <w:p w:rsidR="00DD5046" w:rsidRDefault="00DD5046" w:rsidP="00481C75">
            <w:pPr>
              <w:spacing w:before="120"/>
              <w:rPr>
                <w:bCs/>
              </w:rPr>
            </w:pPr>
          </w:p>
          <w:p w:rsidR="00DD5046" w:rsidRDefault="00DD5046" w:rsidP="00481C75">
            <w:pPr>
              <w:spacing w:before="120"/>
              <w:rPr>
                <w:bCs/>
              </w:rPr>
            </w:pPr>
          </w:p>
          <w:p w:rsidR="00DD5046" w:rsidRDefault="00DD5046" w:rsidP="00481C75">
            <w:pPr>
              <w:spacing w:before="120"/>
              <w:rPr>
                <w:bCs/>
              </w:rPr>
            </w:pPr>
          </w:p>
          <w:p w:rsidR="00DD5046" w:rsidRDefault="00DD5046" w:rsidP="00481C75">
            <w:pPr>
              <w:spacing w:before="120"/>
              <w:rPr>
                <w:bCs/>
              </w:rPr>
            </w:pPr>
          </w:p>
          <w:p w:rsidR="00DD5046" w:rsidRDefault="00DD5046" w:rsidP="00481C75">
            <w:pPr>
              <w:spacing w:before="120"/>
              <w:rPr>
                <w:bCs/>
              </w:rPr>
            </w:pPr>
          </w:p>
          <w:p w:rsidR="00DD5046" w:rsidRDefault="00DD5046" w:rsidP="00481C75">
            <w:pPr>
              <w:spacing w:before="120"/>
              <w:rPr>
                <w:bCs/>
              </w:rPr>
            </w:pPr>
          </w:p>
          <w:p w:rsidR="00DD5046" w:rsidRDefault="00DD5046" w:rsidP="00481C75">
            <w:pPr>
              <w:spacing w:before="120"/>
              <w:rPr>
                <w:bCs/>
              </w:rPr>
            </w:pPr>
          </w:p>
          <w:p w:rsidR="00DD5046" w:rsidRDefault="00DD5046" w:rsidP="00481C75">
            <w:pPr>
              <w:spacing w:before="120"/>
              <w:rPr>
                <w:bCs/>
              </w:rPr>
            </w:pPr>
          </w:p>
          <w:p w:rsidR="00DD5046" w:rsidRDefault="00DD5046" w:rsidP="00481C75">
            <w:pPr>
              <w:spacing w:before="120"/>
              <w:rPr>
                <w:bCs/>
              </w:rPr>
            </w:pPr>
          </w:p>
          <w:p w:rsidR="00DD5046" w:rsidRDefault="00DD5046" w:rsidP="00481C75">
            <w:pPr>
              <w:spacing w:before="120"/>
              <w:rPr>
                <w:bCs/>
              </w:rPr>
            </w:pPr>
          </w:p>
          <w:p w:rsidR="00DD5046" w:rsidRDefault="00DD5046" w:rsidP="00481C75">
            <w:pPr>
              <w:spacing w:before="120"/>
              <w:rPr>
                <w:bCs/>
              </w:rPr>
            </w:pPr>
          </w:p>
          <w:p w:rsidR="00DD5046" w:rsidRDefault="00DD5046" w:rsidP="00481C75">
            <w:pPr>
              <w:spacing w:before="120"/>
              <w:rPr>
                <w:bCs/>
              </w:rPr>
            </w:pPr>
          </w:p>
          <w:p w:rsidR="00DD5046" w:rsidRDefault="00DD5046" w:rsidP="00481C75">
            <w:pPr>
              <w:spacing w:before="120"/>
              <w:rPr>
                <w:bCs/>
              </w:rPr>
            </w:pPr>
          </w:p>
          <w:p w:rsidR="00DD5046" w:rsidRDefault="00DD5046" w:rsidP="00481C75">
            <w:pPr>
              <w:spacing w:before="120"/>
              <w:rPr>
                <w:bCs/>
              </w:rPr>
            </w:pPr>
          </w:p>
          <w:p w:rsidR="00EF54A2" w:rsidRPr="00A86CEE" w:rsidRDefault="00EF54A2" w:rsidP="00DD5046">
            <w:pPr>
              <w:spacing w:before="120"/>
              <w:rPr>
                <w:b/>
              </w:rPr>
            </w:pPr>
            <w:r w:rsidRPr="00A86CEE">
              <w:rPr>
                <w:bCs/>
              </w:rPr>
              <w:t>A kommunikációs céloknak megfelelő papíralapú és elektronikus szövegek írása. Forrásjegyzék önálló elkészítése, az idézés pontos jelölése.</w:t>
            </w:r>
          </w:p>
          <w:p w:rsidR="00EF54A2" w:rsidRPr="00A86CEE" w:rsidRDefault="00EF54A2" w:rsidP="00DD5046">
            <w:pPr>
              <w:rPr>
                <w:bCs/>
              </w:rPr>
            </w:pPr>
            <w:r w:rsidRPr="00A86CEE">
              <w:rPr>
                <w:bCs/>
              </w:rPr>
              <w:t>Néhány tömegkommunikációs műfajban való kreatív szövegalkotás (hír, interjú, riport, tudósítás).</w:t>
            </w:r>
          </w:p>
          <w:p w:rsidR="00EF54A2" w:rsidRPr="00A86CEE" w:rsidRDefault="00EF54A2" w:rsidP="00DD5046">
            <w:pPr>
              <w:rPr>
                <w:bCs/>
              </w:rPr>
            </w:pPr>
            <w:r w:rsidRPr="00A86CEE">
              <w:rPr>
                <w:bCs/>
              </w:rPr>
              <w:t>A tanulást segítő papíralapú és számítógépes jegyzetelés gyakorlása, törekvés a legoptimálisabb egyéni forma kialakítására.</w:t>
            </w:r>
          </w:p>
          <w:p w:rsidR="00EF54A2" w:rsidRPr="00A86CEE" w:rsidRDefault="00EF54A2" w:rsidP="00DD5046">
            <w:pPr>
              <w:rPr>
                <w:bCs/>
              </w:rPr>
            </w:pPr>
            <w:r w:rsidRPr="00A86CEE">
              <w:rPr>
                <w:bCs/>
              </w:rPr>
              <w:t>Különböző nézőpontú és műfajú szövegek alkotása: elbeszélés, jellemzés, vélemény.</w:t>
            </w:r>
          </w:p>
          <w:p w:rsidR="00EF54A2" w:rsidRPr="00A86CEE" w:rsidRDefault="00EF54A2" w:rsidP="00DD5046">
            <w:pPr>
              <w:rPr>
                <w:bCs/>
              </w:rPr>
            </w:pPr>
            <w:r w:rsidRPr="00A86CEE">
              <w:rPr>
                <w:bCs/>
              </w:rPr>
              <w:t>Az írásban történő bemutatkozás szabályai a papíralapú és az online felületen (önéletrajz, blogbejegyzés, internetes közösségi portál).</w:t>
            </w:r>
          </w:p>
          <w:p w:rsidR="00DD5046" w:rsidRDefault="00DD5046" w:rsidP="00481C75">
            <w:pPr>
              <w:rPr>
                <w:bCs/>
              </w:rPr>
            </w:pPr>
          </w:p>
          <w:p w:rsidR="00D15277" w:rsidRDefault="00D15277" w:rsidP="00481C75">
            <w:pPr>
              <w:rPr>
                <w:bCs/>
              </w:rPr>
            </w:pPr>
          </w:p>
          <w:p w:rsidR="00DD5046" w:rsidRPr="00DD5046" w:rsidRDefault="00DD5046" w:rsidP="00481C75">
            <w:pPr>
              <w:rPr>
                <w:b/>
                <w:bCs/>
                <w:sz w:val="28"/>
                <w:szCs w:val="28"/>
              </w:rPr>
            </w:pPr>
            <w:r w:rsidRPr="00DD5046">
              <w:rPr>
                <w:b/>
                <w:bCs/>
                <w:sz w:val="28"/>
                <w:szCs w:val="28"/>
              </w:rPr>
              <w:t>Kapcsolódási pontok</w:t>
            </w:r>
          </w:p>
          <w:p w:rsidR="00DD5046" w:rsidRDefault="00DD5046" w:rsidP="00481C75">
            <w:pPr>
              <w:rPr>
                <w:bCs/>
              </w:rPr>
            </w:pPr>
          </w:p>
          <w:p w:rsidR="00451379" w:rsidRPr="00451379" w:rsidRDefault="00451379" w:rsidP="00451379">
            <w:pPr>
              <w:adjustRightInd w:val="0"/>
              <w:rPr>
                <w:rFonts w:eastAsiaTheme="minorHAnsi"/>
                <w:lang w:eastAsia="en-US"/>
              </w:rPr>
            </w:pPr>
            <w:r w:rsidRPr="00451379">
              <w:rPr>
                <w:rFonts w:eastAsiaTheme="minorHAnsi"/>
                <w:i/>
                <w:iCs/>
                <w:lang w:eastAsia="en-US"/>
              </w:rPr>
              <w:t>Informatika</w:t>
            </w:r>
            <w:r w:rsidRPr="00451379">
              <w:rPr>
                <w:rFonts w:eastAsiaTheme="minorHAnsi"/>
                <w:lang w:eastAsia="en-US"/>
              </w:rPr>
              <w:t>:</w:t>
            </w:r>
          </w:p>
          <w:p w:rsidR="00451379" w:rsidRPr="00451379" w:rsidRDefault="00451379" w:rsidP="00451379">
            <w:pPr>
              <w:adjustRightInd w:val="0"/>
              <w:rPr>
                <w:rFonts w:eastAsiaTheme="minorHAnsi"/>
                <w:lang w:eastAsia="en-US"/>
              </w:rPr>
            </w:pPr>
            <w:r w:rsidRPr="00451379">
              <w:rPr>
                <w:rFonts w:eastAsiaTheme="minorHAnsi"/>
                <w:lang w:eastAsia="en-US"/>
              </w:rPr>
              <w:t>a szövegszerkesztő</w:t>
            </w:r>
            <w:r>
              <w:rPr>
                <w:rFonts w:eastAsiaTheme="minorHAnsi"/>
                <w:lang w:eastAsia="en-US"/>
              </w:rPr>
              <w:t xml:space="preserve"> </w:t>
            </w:r>
            <w:r w:rsidRPr="00451379">
              <w:rPr>
                <w:rFonts w:eastAsiaTheme="minorHAnsi"/>
                <w:lang w:eastAsia="en-US"/>
              </w:rPr>
              <w:t>programok lehetőségei.</w:t>
            </w:r>
          </w:p>
          <w:p w:rsidR="00451379" w:rsidRPr="00451379" w:rsidRDefault="00451379" w:rsidP="00451379">
            <w:pPr>
              <w:adjustRightInd w:val="0"/>
              <w:rPr>
                <w:rFonts w:eastAsiaTheme="minorHAnsi"/>
                <w:lang w:eastAsia="en-US"/>
              </w:rPr>
            </w:pPr>
            <w:r w:rsidRPr="00451379">
              <w:rPr>
                <w:rFonts w:eastAsiaTheme="minorHAnsi"/>
                <w:i/>
                <w:iCs/>
                <w:lang w:eastAsia="en-US"/>
              </w:rPr>
              <w:t>Vizuális kultúra</w:t>
            </w:r>
            <w:r w:rsidRPr="00451379">
              <w:rPr>
                <w:rFonts w:eastAsiaTheme="minorHAnsi"/>
                <w:lang w:eastAsia="en-US"/>
              </w:rPr>
              <w:t>:</w:t>
            </w:r>
          </w:p>
          <w:p w:rsidR="00DD5046" w:rsidRPr="00E748AF" w:rsidRDefault="00451379" w:rsidP="00451379">
            <w:pPr>
              <w:rPr>
                <w:b/>
              </w:rPr>
            </w:pPr>
            <w:r w:rsidRPr="00451379">
              <w:rPr>
                <w:rFonts w:eastAsiaTheme="minorHAnsi"/>
                <w:lang w:eastAsia="en-US"/>
              </w:rPr>
              <w:t>tipográfia ismeretek.</w:t>
            </w:r>
          </w:p>
        </w:tc>
      </w:tr>
      <w:tr w:rsidR="00EF54A2" w:rsidRPr="00E748AF" w:rsidTr="00481C75">
        <w:tc>
          <w:tcPr>
            <w:tcW w:w="4606" w:type="dxa"/>
          </w:tcPr>
          <w:p w:rsidR="007B725E" w:rsidRPr="007B725E" w:rsidRDefault="007B725E" w:rsidP="007B725E">
            <w:pPr>
              <w:adjustRightInd w:val="0"/>
              <w:rPr>
                <w:rFonts w:eastAsiaTheme="minorHAnsi"/>
                <w:b/>
                <w:bCs/>
                <w:sz w:val="28"/>
                <w:szCs w:val="28"/>
                <w:lang w:eastAsia="en-US"/>
              </w:rPr>
            </w:pPr>
            <w:r w:rsidRPr="007B725E">
              <w:rPr>
                <w:rFonts w:eastAsiaTheme="minorHAnsi"/>
                <w:b/>
                <w:bCs/>
                <w:sz w:val="28"/>
                <w:szCs w:val="28"/>
                <w:lang w:eastAsia="en-US"/>
              </w:rPr>
              <w:t>Előzetes tudás</w:t>
            </w:r>
          </w:p>
          <w:p w:rsidR="007B725E" w:rsidRPr="007B725E" w:rsidRDefault="007B725E" w:rsidP="007B725E">
            <w:pPr>
              <w:adjustRightInd w:val="0"/>
              <w:rPr>
                <w:rFonts w:eastAsiaTheme="minorHAnsi"/>
                <w:lang w:eastAsia="en-US"/>
              </w:rPr>
            </w:pPr>
            <w:r w:rsidRPr="007B725E">
              <w:rPr>
                <w:rFonts w:eastAsiaTheme="minorHAnsi"/>
                <w:lang w:eastAsia="en-US"/>
              </w:rPr>
              <w:t>Alapvető helyesírási szabályok (kiejtés elve, szóelemzés eleve,</w:t>
            </w:r>
            <w:r>
              <w:rPr>
                <w:rFonts w:eastAsiaTheme="minorHAnsi"/>
                <w:lang w:eastAsia="en-US"/>
              </w:rPr>
              <w:t xml:space="preserve"> </w:t>
            </w:r>
            <w:r w:rsidRPr="007B725E">
              <w:rPr>
                <w:rFonts w:eastAsiaTheme="minorHAnsi"/>
                <w:lang w:eastAsia="en-US"/>
              </w:rPr>
              <w:t>hagyomány elve, egyszerűsítés) ismerete, alkalmazásuk a szövegalkotás</w:t>
            </w:r>
            <w:r>
              <w:rPr>
                <w:rFonts w:eastAsiaTheme="minorHAnsi"/>
                <w:lang w:eastAsia="en-US"/>
              </w:rPr>
              <w:t xml:space="preserve"> </w:t>
            </w:r>
            <w:r w:rsidRPr="007B725E">
              <w:rPr>
                <w:rFonts w:eastAsiaTheme="minorHAnsi"/>
                <w:lang w:eastAsia="en-US"/>
              </w:rPr>
              <w:t>folyamatában; önkontroll és szövegjavítás fokozatos önállósággal.</w:t>
            </w:r>
          </w:p>
          <w:p w:rsidR="007B725E" w:rsidRPr="007B725E" w:rsidRDefault="007B725E" w:rsidP="007B725E">
            <w:pPr>
              <w:adjustRightInd w:val="0"/>
              <w:rPr>
                <w:rFonts w:eastAsiaTheme="minorHAnsi"/>
                <w:b/>
                <w:bCs/>
                <w:sz w:val="28"/>
                <w:szCs w:val="28"/>
                <w:lang w:eastAsia="en-US"/>
              </w:rPr>
            </w:pPr>
            <w:r w:rsidRPr="007B725E">
              <w:rPr>
                <w:rFonts w:eastAsiaTheme="minorHAnsi"/>
                <w:b/>
                <w:bCs/>
                <w:sz w:val="28"/>
                <w:szCs w:val="28"/>
                <w:lang w:eastAsia="en-US"/>
              </w:rPr>
              <w:t>A tematikai egység</w:t>
            </w:r>
            <w:r>
              <w:rPr>
                <w:rFonts w:eastAsiaTheme="minorHAnsi"/>
                <w:b/>
                <w:bCs/>
                <w:sz w:val="28"/>
                <w:szCs w:val="28"/>
                <w:lang w:eastAsia="en-US"/>
              </w:rPr>
              <w:t xml:space="preserve"> </w:t>
            </w:r>
            <w:r w:rsidRPr="007B725E">
              <w:rPr>
                <w:rFonts w:eastAsiaTheme="minorHAnsi"/>
                <w:b/>
                <w:bCs/>
                <w:sz w:val="28"/>
                <w:szCs w:val="28"/>
                <w:lang w:eastAsia="en-US"/>
              </w:rPr>
              <w:t>nevelési-fejlesztési</w:t>
            </w:r>
            <w:r>
              <w:rPr>
                <w:rFonts w:eastAsiaTheme="minorHAnsi"/>
                <w:b/>
                <w:bCs/>
                <w:sz w:val="28"/>
                <w:szCs w:val="28"/>
                <w:lang w:eastAsia="en-US"/>
              </w:rPr>
              <w:t xml:space="preserve"> </w:t>
            </w:r>
            <w:r w:rsidRPr="007B725E">
              <w:rPr>
                <w:rFonts w:eastAsiaTheme="minorHAnsi"/>
                <w:b/>
                <w:bCs/>
                <w:sz w:val="28"/>
                <w:szCs w:val="28"/>
                <w:lang w:eastAsia="en-US"/>
              </w:rPr>
              <w:t>céljai</w:t>
            </w:r>
          </w:p>
          <w:p w:rsidR="007B725E" w:rsidRPr="007B725E" w:rsidRDefault="007B725E" w:rsidP="007B725E">
            <w:pPr>
              <w:adjustRightInd w:val="0"/>
              <w:rPr>
                <w:rFonts w:eastAsiaTheme="minorHAnsi"/>
                <w:lang w:eastAsia="en-US"/>
              </w:rPr>
            </w:pPr>
            <w:r w:rsidRPr="007B725E">
              <w:rPr>
                <w:rFonts w:eastAsiaTheme="minorHAnsi"/>
                <w:lang w:eastAsia="en-US"/>
              </w:rPr>
              <w:t>A nyelvi tudatosság növelése: a normakövető és a normától eltérő</w:t>
            </w:r>
            <w:r>
              <w:rPr>
                <w:rFonts w:eastAsiaTheme="minorHAnsi"/>
                <w:lang w:eastAsia="en-US"/>
              </w:rPr>
              <w:t xml:space="preserve"> </w:t>
            </w:r>
            <w:r w:rsidRPr="007B725E">
              <w:rPr>
                <w:rFonts w:eastAsiaTheme="minorHAnsi"/>
                <w:lang w:eastAsia="en-US"/>
              </w:rPr>
              <w:t>helyesírás értelemtükröztető szerepének értelmezése. Szövegértelmezési</w:t>
            </w:r>
            <w:r>
              <w:rPr>
                <w:rFonts w:eastAsiaTheme="minorHAnsi"/>
                <w:lang w:eastAsia="en-US"/>
              </w:rPr>
              <w:t xml:space="preserve"> </w:t>
            </w:r>
            <w:r w:rsidRPr="007B725E">
              <w:rPr>
                <w:rFonts w:eastAsiaTheme="minorHAnsi"/>
                <w:lang w:eastAsia="en-US"/>
              </w:rPr>
              <w:t>képességek fejlesztése: a mondatfajták, a mondat szerkezeti típusainak</w:t>
            </w:r>
          </w:p>
          <w:p w:rsidR="007B725E" w:rsidRPr="007B725E" w:rsidRDefault="007B725E" w:rsidP="007B725E">
            <w:pPr>
              <w:adjustRightInd w:val="0"/>
              <w:rPr>
                <w:rFonts w:eastAsiaTheme="minorHAnsi"/>
                <w:lang w:eastAsia="en-US"/>
              </w:rPr>
            </w:pPr>
            <w:r w:rsidRPr="007B725E">
              <w:rPr>
                <w:rFonts w:eastAsiaTheme="minorHAnsi"/>
                <w:lang w:eastAsia="en-US"/>
              </w:rPr>
              <w:t>írásjelhasználata; a szöveg központozásának, a párbeszéd és az idézetek</w:t>
            </w:r>
            <w:r>
              <w:rPr>
                <w:rFonts w:eastAsiaTheme="minorHAnsi"/>
                <w:lang w:eastAsia="en-US"/>
              </w:rPr>
              <w:t xml:space="preserve"> </w:t>
            </w:r>
            <w:r w:rsidRPr="007B725E">
              <w:rPr>
                <w:rFonts w:eastAsiaTheme="minorHAnsi"/>
                <w:lang w:eastAsia="en-US"/>
              </w:rPr>
              <w:t>leggyakoribb szabályainak megismertetése.</w:t>
            </w:r>
          </w:p>
          <w:p w:rsidR="007B725E" w:rsidRPr="007B725E" w:rsidRDefault="007B725E" w:rsidP="007B725E">
            <w:pPr>
              <w:adjustRightInd w:val="0"/>
              <w:rPr>
                <w:rFonts w:eastAsiaTheme="minorHAnsi"/>
                <w:lang w:eastAsia="en-US"/>
              </w:rPr>
            </w:pPr>
            <w:r w:rsidRPr="007B725E">
              <w:rPr>
                <w:rFonts w:eastAsiaTheme="minorHAnsi"/>
                <w:lang w:eastAsia="en-US"/>
              </w:rPr>
              <w:t>A nyelvtani ismeretek alapján megismert összetett szavak helyesírása,</w:t>
            </w:r>
            <w:r>
              <w:rPr>
                <w:rFonts w:eastAsiaTheme="minorHAnsi"/>
                <w:lang w:eastAsia="en-US"/>
              </w:rPr>
              <w:t xml:space="preserve"> </w:t>
            </w:r>
            <w:r w:rsidRPr="007B725E">
              <w:rPr>
                <w:rFonts w:eastAsiaTheme="minorHAnsi"/>
                <w:lang w:eastAsia="en-US"/>
              </w:rPr>
              <w:t>az értelemtükröztető rendszer megismertetése.</w:t>
            </w:r>
          </w:p>
          <w:p w:rsidR="007B725E" w:rsidRDefault="007B725E" w:rsidP="00481C75">
            <w:pPr>
              <w:rPr>
                <w:bCs/>
              </w:rPr>
            </w:pPr>
          </w:p>
          <w:p w:rsidR="007B725E" w:rsidRDefault="007B725E" w:rsidP="00481C75">
            <w:pPr>
              <w:rPr>
                <w:bCs/>
              </w:rPr>
            </w:pPr>
          </w:p>
          <w:p w:rsidR="007B725E" w:rsidRDefault="007B725E" w:rsidP="00481C75">
            <w:pPr>
              <w:rPr>
                <w:bCs/>
              </w:rPr>
            </w:pPr>
          </w:p>
          <w:p w:rsidR="007B725E" w:rsidRDefault="007B725E" w:rsidP="00481C75">
            <w:pPr>
              <w:rPr>
                <w:bCs/>
              </w:rPr>
            </w:pPr>
          </w:p>
          <w:p w:rsidR="007B725E" w:rsidRDefault="007B725E" w:rsidP="00481C75">
            <w:pPr>
              <w:rPr>
                <w:bCs/>
              </w:rPr>
            </w:pPr>
          </w:p>
          <w:p w:rsidR="00EF54A2" w:rsidRPr="00493351" w:rsidRDefault="00EF54A2" w:rsidP="00481C75">
            <w:pPr>
              <w:rPr>
                <w:b/>
                <w:bCs/>
                <w:u w:val="single"/>
              </w:rPr>
            </w:pPr>
            <w:r w:rsidRPr="00493351">
              <w:rPr>
                <w:b/>
                <w:bCs/>
                <w:u w:val="single"/>
              </w:rPr>
              <w:t>Helyesírás</w:t>
            </w:r>
          </w:p>
        </w:tc>
        <w:tc>
          <w:tcPr>
            <w:tcW w:w="4606" w:type="dxa"/>
          </w:tcPr>
          <w:p w:rsidR="007B725E" w:rsidRDefault="007B725E" w:rsidP="00E04D9A">
            <w:pPr>
              <w:pStyle w:val="CM38"/>
              <w:widowControl/>
              <w:autoSpaceDE/>
              <w:autoSpaceDN/>
              <w:adjustRightInd/>
              <w:spacing w:before="120" w:after="0"/>
              <w:rPr>
                <w:rFonts w:ascii="Times New Roman" w:hAnsi="Times New Roman"/>
              </w:rPr>
            </w:pPr>
          </w:p>
          <w:p w:rsidR="007B725E" w:rsidRDefault="007B725E" w:rsidP="00E04D9A">
            <w:pPr>
              <w:pStyle w:val="CM38"/>
              <w:widowControl/>
              <w:autoSpaceDE/>
              <w:autoSpaceDN/>
              <w:adjustRightInd/>
              <w:spacing w:before="120" w:after="0"/>
              <w:rPr>
                <w:rFonts w:ascii="Times New Roman" w:hAnsi="Times New Roman"/>
              </w:rPr>
            </w:pPr>
          </w:p>
          <w:p w:rsidR="007B725E" w:rsidRDefault="007B725E" w:rsidP="00E04D9A">
            <w:pPr>
              <w:pStyle w:val="CM38"/>
              <w:widowControl/>
              <w:autoSpaceDE/>
              <w:autoSpaceDN/>
              <w:adjustRightInd/>
              <w:spacing w:before="120" w:after="0"/>
              <w:rPr>
                <w:rFonts w:ascii="Times New Roman" w:hAnsi="Times New Roman"/>
              </w:rPr>
            </w:pPr>
          </w:p>
          <w:p w:rsidR="007B725E" w:rsidRDefault="007B725E" w:rsidP="00E04D9A">
            <w:pPr>
              <w:pStyle w:val="CM38"/>
              <w:widowControl/>
              <w:autoSpaceDE/>
              <w:autoSpaceDN/>
              <w:adjustRightInd/>
              <w:spacing w:before="120" w:after="0"/>
              <w:rPr>
                <w:rFonts w:ascii="Times New Roman" w:hAnsi="Times New Roman"/>
              </w:rPr>
            </w:pPr>
          </w:p>
          <w:p w:rsidR="007B725E" w:rsidRDefault="007B725E" w:rsidP="00E04D9A">
            <w:pPr>
              <w:pStyle w:val="CM38"/>
              <w:widowControl/>
              <w:autoSpaceDE/>
              <w:autoSpaceDN/>
              <w:adjustRightInd/>
              <w:spacing w:before="120" w:after="0"/>
              <w:rPr>
                <w:rFonts w:ascii="Times New Roman" w:hAnsi="Times New Roman"/>
              </w:rPr>
            </w:pPr>
          </w:p>
          <w:p w:rsidR="007B725E" w:rsidRDefault="007B725E" w:rsidP="00E04D9A">
            <w:pPr>
              <w:pStyle w:val="CM38"/>
              <w:widowControl/>
              <w:autoSpaceDE/>
              <w:autoSpaceDN/>
              <w:adjustRightInd/>
              <w:spacing w:before="120" w:after="0"/>
              <w:rPr>
                <w:rFonts w:ascii="Times New Roman" w:hAnsi="Times New Roman"/>
              </w:rPr>
            </w:pPr>
          </w:p>
          <w:p w:rsidR="007B725E" w:rsidRDefault="007B725E" w:rsidP="00E04D9A">
            <w:pPr>
              <w:pStyle w:val="CM38"/>
              <w:widowControl/>
              <w:autoSpaceDE/>
              <w:autoSpaceDN/>
              <w:adjustRightInd/>
              <w:spacing w:before="120" w:after="0"/>
              <w:rPr>
                <w:rFonts w:ascii="Times New Roman" w:hAnsi="Times New Roman"/>
              </w:rPr>
            </w:pPr>
          </w:p>
          <w:p w:rsidR="007B725E" w:rsidRDefault="007B725E" w:rsidP="00E04D9A">
            <w:pPr>
              <w:pStyle w:val="CM38"/>
              <w:widowControl/>
              <w:autoSpaceDE/>
              <w:autoSpaceDN/>
              <w:adjustRightInd/>
              <w:spacing w:before="120" w:after="0"/>
              <w:rPr>
                <w:rFonts w:ascii="Times New Roman" w:hAnsi="Times New Roman"/>
              </w:rPr>
            </w:pPr>
          </w:p>
          <w:p w:rsidR="007B725E" w:rsidRDefault="007B725E" w:rsidP="00E04D9A">
            <w:pPr>
              <w:pStyle w:val="CM38"/>
              <w:widowControl/>
              <w:autoSpaceDE/>
              <w:autoSpaceDN/>
              <w:adjustRightInd/>
              <w:spacing w:before="120" w:after="0"/>
              <w:rPr>
                <w:rFonts w:ascii="Times New Roman" w:hAnsi="Times New Roman"/>
              </w:rPr>
            </w:pPr>
          </w:p>
          <w:p w:rsidR="007B725E" w:rsidRDefault="007B725E" w:rsidP="00E04D9A">
            <w:pPr>
              <w:pStyle w:val="CM38"/>
              <w:widowControl/>
              <w:autoSpaceDE/>
              <w:autoSpaceDN/>
              <w:adjustRightInd/>
              <w:spacing w:before="120" w:after="0"/>
              <w:rPr>
                <w:rFonts w:ascii="Times New Roman" w:hAnsi="Times New Roman"/>
              </w:rPr>
            </w:pPr>
          </w:p>
          <w:p w:rsidR="007B725E" w:rsidRDefault="007B725E" w:rsidP="00E04D9A">
            <w:pPr>
              <w:pStyle w:val="CM38"/>
              <w:widowControl/>
              <w:autoSpaceDE/>
              <w:autoSpaceDN/>
              <w:adjustRightInd/>
              <w:spacing w:before="120" w:after="0"/>
              <w:rPr>
                <w:rFonts w:ascii="Times New Roman" w:hAnsi="Times New Roman"/>
              </w:rPr>
            </w:pPr>
          </w:p>
          <w:p w:rsidR="007B725E" w:rsidRDefault="007B725E" w:rsidP="00E04D9A">
            <w:pPr>
              <w:pStyle w:val="CM38"/>
              <w:widowControl/>
              <w:autoSpaceDE/>
              <w:autoSpaceDN/>
              <w:adjustRightInd/>
              <w:spacing w:before="120" w:after="0"/>
              <w:rPr>
                <w:rFonts w:ascii="Times New Roman" w:hAnsi="Times New Roman"/>
              </w:rPr>
            </w:pPr>
          </w:p>
          <w:p w:rsidR="007B725E" w:rsidRDefault="007B725E" w:rsidP="00E04D9A">
            <w:pPr>
              <w:pStyle w:val="CM38"/>
              <w:widowControl/>
              <w:autoSpaceDE/>
              <w:autoSpaceDN/>
              <w:adjustRightInd/>
              <w:spacing w:before="120" w:after="0"/>
              <w:rPr>
                <w:rFonts w:ascii="Times New Roman" w:hAnsi="Times New Roman"/>
              </w:rPr>
            </w:pPr>
          </w:p>
          <w:p w:rsidR="007B725E" w:rsidRDefault="007B725E" w:rsidP="00E04D9A">
            <w:pPr>
              <w:pStyle w:val="CM38"/>
              <w:widowControl/>
              <w:autoSpaceDE/>
              <w:autoSpaceDN/>
              <w:adjustRightInd/>
              <w:spacing w:before="120" w:after="0"/>
              <w:rPr>
                <w:rFonts w:ascii="Times New Roman" w:hAnsi="Times New Roman"/>
              </w:rPr>
            </w:pPr>
          </w:p>
          <w:p w:rsidR="007B725E" w:rsidRDefault="007B725E" w:rsidP="00E04D9A">
            <w:pPr>
              <w:pStyle w:val="CM38"/>
              <w:widowControl/>
              <w:autoSpaceDE/>
              <w:autoSpaceDN/>
              <w:adjustRightInd/>
              <w:spacing w:before="120" w:after="0"/>
              <w:rPr>
                <w:rFonts w:ascii="Times New Roman" w:hAnsi="Times New Roman"/>
              </w:rPr>
            </w:pPr>
          </w:p>
          <w:p w:rsidR="007B725E" w:rsidRDefault="007B725E" w:rsidP="00E04D9A">
            <w:pPr>
              <w:pStyle w:val="CM38"/>
              <w:widowControl/>
              <w:autoSpaceDE/>
              <w:autoSpaceDN/>
              <w:adjustRightInd/>
              <w:spacing w:before="120" w:after="0"/>
              <w:rPr>
                <w:rFonts w:ascii="Times New Roman" w:hAnsi="Times New Roman"/>
              </w:rPr>
            </w:pPr>
          </w:p>
          <w:p w:rsidR="00EF54A2" w:rsidRPr="00A86CEE" w:rsidRDefault="00EF54A2" w:rsidP="00E04D9A">
            <w:pPr>
              <w:pStyle w:val="CM38"/>
              <w:widowControl/>
              <w:autoSpaceDE/>
              <w:autoSpaceDN/>
              <w:adjustRightInd/>
              <w:spacing w:before="120" w:after="0"/>
              <w:rPr>
                <w:rFonts w:ascii="Times New Roman" w:hAnsi="Times New Roman"/>
              </w:rPr>
            </w:pPr>
            <w:r w:rsidRPr="00A86CEE">
              <w:rPr>
                <w:rFonts w:ascii="Times New Roman" w:hAnsi="Times New Roman"/>
              </w:rPr>
              <w:t>A helyesírás értelemtükröztető szerepének felhasználása különféle írásbeli műfajokban.</w:t>
            </w:r>
          </w:p>
          <w:p w:rsidR="00EF54A2" w:rsidRPr="00A86CEE" w:rsidRDefault="00EF54A2" w:rsidP="00E04D9A">
            <w:pPr>
              <w:rPr>
                <w:bCs/>
              </w:rPr>
            </w:pPr>
            <w:r w:rsidRPr="00A86CEE">
              <w:rPr>
                <w:bCs/>
              </w:rPr>
              <w:t xml:space="preserve">Az írásjelek, a szöveg központozásának legfontosabb szabályai. </w:t>
            </w:r>
          </w:p>
          <w:p w:rsidR="00EF54A2" w:rsidRPr="00A86CEE" w:rsidRDefault="00EF54A2" w:rsidP="00E04D9A">
            <w:pPr>
              <w:rPr>
                <w:bCs/>
              </w:rPr>
            </w:pPr>
            <w:r w:rsidRPr="00A86CEE">
              <w:rPr>
                <w:bCs/>
              </w:rPr>
              <w:t>A párbeszéd és az idézetek (egyenes, szabad függő, függő) írásmódja.</w:t>
            </w:r>
          </w:p>
          <w:p w:rsidR="00EF54A2" w:rsidRDefault="00EF54A2" w:rsidP="00E04D9A">
            <w:pPr>
              <w:spacing w:before="120"/>
              <w:rPr>
                <w:bCs/>
              </w:rPr>
            </w:pPr>
            <w:r w:rsidRPr="00A86CEE">
              <w:rPr>
                <w:bCs/>
              </w:rPr>
              <w:t>Összetett szavak helyesírásának alapvető szabályai.</w:t>
            </w:r>
          </w:p>
          <w:p w:rsidR="00493351" w:rsidRDefault="00493351" w:rsidP="00E04D9A">
            <w:pPr>
              <w:spacing w:before="120"/>
              <w:rPr>
                <w:bCs/>
              </w:rPr>
            </w:pPr>
          </w:p>
          <w:p w:rsidR="00493351" w:rsidRPr="00493351" w:rsidRDefault="00493351" w:rsidP="00E04D9A">
            <w:pPr>
              <w:spacing w:before="120"/>
              <w:rPr>
                <w:b/>
                <w:bCs/>
                <w:sz w:val="28"/>
                <w:szCs w:val="28"/>
              </w:rPr>
            </w:pPr>
            <w:r w:rsidRPr="00493351">
              <w:rPr>
                <w:b/>
                <w:bCs/>
                <w:sz w:val="28"/>
                <w:szCs w:val="28"/>
              </w:rPr>
              <w:t>Kapcsolódási pontok</w:t>
            </w:r>
          </w:p>
          <w:p w:rsidR="00493351" w:rsidRDefault="00493351" w:rsidP="00E04D9A">
            <w:pPr>
              <w:adjustRightInd w:val="0"/>
              <w:rPr>
                <w:rFonts w:eastAsiaTheme="minorHAnsi"/>
                <w:i/>
                <w:iCs/>
                <w:lang w:eastAsia="en-US"/>
              </w:rPr>
            </w:pPr>
          </w:p>
          <w:p w:rsidR="00493351" w:rsidRPr="00493351" w:rsidRDefault="00493351" w:rsidP="00E04D9A">
            <w:pPr>
              <w:adjustRightInd w:val="0"/>
              <w:rPr>
                <w:rFonts w:eastAsiaTheme="minorHAnsi"/>
                <w:lang w:eastAsia="en-US"/>
              </w:rPr>
            </w:pPr>
            <w:r w:rsidRPr="00493351">
              <w:rPr>
                <w:rFonts w:eastAsiaTheme="minorHAnsi"/>
                <w:i/>
                <w:iCs/>
                <w:lang w:eastAsia="en-US"/>
              </w:rPr>
              <w:t>Informatika</w:t>
            </w:r>
            <w:r w:rsidRPr="00493351">
              <w:rPr>
                <w:rFonts w:eastAsiaTheme="minorHAnsi"/>
                <w:lang w:eastAsia="en-US"/>
              </w:rPr>
              <w:t>:</w:t>
            </w:r>
          </w:p>
          <w:p w:rsidR="00493351" w:rsidRPr="00493351" w:rsidRDefault="00493351" w:rsidP="00E04D9A">
            <w:pPr>
              <w:adjustRightInd w:val="0"/>
              <w:rPr>
                <w:rFonts w:eastAsiaTheme="minorHAnsi"/>
                <w:lang w:eastAsia="en-US"/>
              </w:rPr>
            </w:pPr>
            <w:r w:rsidRPr="00493351">
              <w:rPr>
                <w:rFonts w:eastAsiaTheme="minorHAnsi"/>
                <w:lang w:eastAsia="en-US"/>
              </w:rPr>
              <w:t>a helyesírási ellenőrző</w:t>
            </w:r>
            <w:r>
              <w:rPr>
                <w:rFonts w:eastAsiaTheme="minorHAnsi"/>
                <w:lang w:eastAsia="en-US"/>
              </w:rPr>
              <w:t xml:space="preserve"> </w:t>
            </w:r>
            <w:r w:rsidRPr="00493351">
              <w:rPr>
                <w:rFonts w:eastAsiaTheme="minorHAnsi"/>
                <w:lang w:eastAsia="en-US"/>
              </w:rPr>
              <w:t>programok.</w:t>
            </w:r>
          </w:p>
          <w:p w:rsidR="00493351" w:rsidRPr="00493351" w:rsidRDefault="00493351" w:rsidP="00E04D9A">
            <w:pPr>
              <w:adjustRightInd w:val="0"/>
              <w:rPr>
                <w:rFonts w:eastAsiaTheme="minorHAnsi"/>
                <w:lang w:eastAsia="en-US"/>
              </w:rPr>
            </w:pPr>
            <w:r w:rsidRPr="00493351">
              <w:rPr>
                <w:rFonts w:eastAsiaTheme="minorHAnsi"/>
                <w:i/>
                <w:iCs/>
                <w:lang w:eastAsia="en-US"/>
              </w:rPr>
              <w:t>Vizuális kultúra</w:t>
            </w:r>
            <w:r w:rsidRPr="00493351">
              <w:rPr>
                <w:rFonts w:eastAsiaTheme="minorHAnsi"/>
                <w:lang w:eastAsia="en-US"/>
              </w:rPr>
              <w:t>:</w:t>
            </w:r>
          </w:p>
          <w:p w:rsidR="00493351" w:rsidRPr="00493351" w:rsidRDefault="00493351" w:rsidP="00E04D9A">
            <w:pPr>
              <w:adjustRightInd w:val="0"/>
              <w:rPr>
                <w:rFonts w:eastAsiaTheme="minorHAnsi"/>
                <w:lang w:eastAsia="en-US"/>
              </w:rPr>
            </w:pPr>
            <w:r w:rsidRPr="00493351">
              <w:rPr>
                <w:rFonts w:eastAsiaTheme="minorHAnsi"/>
                <w:lang w:eastAsia="en-US"/>
              </w:rPr>
              <w:t>tipográfiai ismeretek –</w:t>
            </w:r>
            <w:r>
              <w:rPr>
                <w:rFonts w:eastAsiaTheme="minorHAnsi"/>
                <w:lang w:eastAsia="en-US"/>
              </w:rPr>
              <w:t xml:space="preserve"> </w:t>
            </w:r>
            <w:r w:rsidRPr="00493351">
              <w:rPr>
                <w:rFonts w:eastAsiaTheme="minorHAnsi"/>
                <w:lang w:eastAsia="en-US"/>
              </w:rPr>
              <w:t>esztétikus és célszerű</w:t>
            </w:r>
            <w:r>
              <w:rPr>
                <w:rFonts w:eastAsiaTheme="minorHAnsi"/>
                <w:lang w:eastAsia="en-US"/>
              </w:rPr>
              <w:t xml:space="preserve"> </w:t>
            </w:r>
            <w:r w:rsidRPr="00493351">
              <w:rPr>
                <w:rFonts w:eastAsiaTheme="minorHAnsi"/>
                <w:lang w:eastAsia="en-US"/>
              </w:rPr>
              <w:t>íráskép.</w:t>
            </w:r>
          </w:p>
          <w:p w:rsidR="00493351" w:rsidRPr="00A86CEE" w:rsidRDefault="00493351" w:rsidP="00E04D9A">
            <w:pPr>
              <w:spacing w:before="120"/>
              <w:rPr>
                <w:bCs/>
              </w:rPr>
            </w:pPr>
          </w:p>
        </w:tc>
      </w:tr>
      <w:tr w:rsidR="00EF54A2" w:rsidRPr="00E748AF" w:rsidTr="00481C75">
        <w:tc>
          <w:tcPr>
            <w:tcW w:w="4606" w:type="dxa"/>
          </w:tcPr>
          <w:p w:rsidR="000B4C76" w:rsidRPr="000B4C76" w:rsidRDefault="000B4C76" w:rsidP="000B4C76">
            <w:pPr>
              <w:adjustRightInd w:val="0"/>
              <w:rPr>
                <w:rFonts w:eastAsiaTheme="minorHAnsi"/>
                <w:b/>
                <w:bCs/>
                <w:sz w:val="28"/>
                <w:szCs w:val="28"/>
                <w:lang w:eastAsia="en-US"/>
              </w:rPr>
            </w:pPr>
            <w:r w:rsidRPr="000B4C76">
              <w:rPr>
                <w:rFonts w:eastAsiaTheme="minorHAnsi"/>
                <w:b/>
                <w:bCs/>
                <w:sz w:val="28"/>
                <w:szCs w:val="28"/>
                <w:lang w:eastAsia="en-US"/>
              </w:rPr>
              <w:t>Előzetes tudás</w:t>
            </w:r>
          </w:p>
          <w:p w:rsidR="000B4C76" w:rsidRPr="000B4C76" w:rsidRDefault="000B4C76" w:rsidP="000B4C76">
            <w:pPr>
              <w:adjustRightInd w:val="0"/>
              <w:rPr>
                <w:rFonts w:eastAsiaTheme="minorHAnsi"/>
                <w:lang w:eastAsia="en-US"/>
              </w:rPr>
            </w:pPr>
            <w:r w:rsidRPr="000B4C76">
              <w:rPr>
                <w:rFonts w:eastAsiaTheme="minorHAnsi"/>
                <w:lang w:eastAsia="en-US"/>
              </w:rPr>
              <w:t>Szótő, toldalék: képző, jel, rag, összetett szók; alapszófajok: ige, főnév,</w:t>
            </w:r>
            <w:r>
              <w:rPr>
                <w:rFonts w:eastAsiaTheme="minorHAnsi"/>
                <w:lang w:eastAsia="en-US"/>
              </w:rPr>
              <w:t xml:space="preserve"> </w:t>
            </w:r>
            <w:r w:rsidRPr="000B4C76">
              <w:rPr>
                <w:rFonts w:eastAsiaTheme="minorHAnsi"/>
                <w:lang w:eastAsia="en-US"/>
              </w:rPr>
              <w:t>melléknév, számnév, határozószó, névmások, igenevek: főnévi,</w:t>
            </w:r>
            <w:r>
              <w:rPr>
                <w:rFonts w:eastAsiaTheme="minorHAnsi"/>
                <w:lang w:eastAsia="en-US"/>
              </w:rPr>
              <w:t xml:space="preserve"> </w:t>
            </w:r>
            <w:r w:rsidRPr="000B4C76">
              <w:rPr>
                <w:rFonts w:eastAsiaTheme="minorHAnsi"/>
                <w:lang w:eastAsia="en-US"/>
              </w:rPr>
              <w:t>melléknévi, határozószói igenév.</w:t>
            </w:r>
          </w:p>
          <w:p w:rsidR="000B4C76" w:rsidRPr="000B4C76" w:rsidRDefault="000B4C76" w:rsidP="000B4C76">
            <w:pPr>
              <w:rPr>
                <w:b/>
                <w:bCs/>
                <w:u w:val="single"/>
              </w:rPr>
            </w:pPr>
            <w:r w:rsidRPr="000B4C76">
              <w:rPr>
                <w:rFonts w:eastAsiaTheme="minorHAnsi"/>
                <w:lang w:eastAsia="en-US"/>
              </w:rPr>
              <w:t>Mondatfajták típusai, használatuk.</w:t>
            </w:r>
          </w:p>
          <w:p w:rsidR="000B4C76" w:rsidRPr="000B4C76" w:rsidRDefault="000B4C76" w:rsidP="000B4C76">
            <w:pPr>
              <w:rPr>
                <w:b/>
                <w:bCs/>
                <w:u w:val="single"/>
              </w:rPr>
            </w:pPr>
          </w:p>
          <w:p w:rsidR="000B4C76" w:rsidRPr="000B4C76" w:rsidRDefault="000B4C76" w:rsidP="000B4C76">
            <w:pPr>
              <w:adjustRightInd w:val="0"/>
              <w:rPr>
                <w:rFonts w:eastAsiaTheme="minorHAnsi"/>
                <w:b/>
                <w:bCs/>
                <w:sz w:val="28"/>
                <w:szCs w:val="28"/>
                <w:lang w:eastAsia="en-US"/>
              </w:rPr>
            </w:pPr>
            <w:r w:rsidRPr="000B4C76">
              <w:rPr>
                <w:rFonts w:eastAsiaTheme="minorHAnsi"/>
                <w:b/>
                <w:bCs/>
                <w:sz w:val="28"/>
                <w:szCs w:val="28"/>
                <w:lang w:eastAsia="en-US"/>
              </w:rPr>
              <w:t>A tematikai egység</w:t>
            </w:r>
            <w:r>
              <w:rPr>
                <w:rFonts w:eastAsiaTheme="minorHAnsi"/>
                <w:b/>
                <w:bCs/>
                <w:sz w:val="28"/>
                <w:szCs w:val="28"/>
                <w:lang w:eastAsia="en-US"/>
              </w:rPr>
              <w:t xml:space="preserve"> </w:t>
            </w:r>
            <w:r w:rsidRPr="000B4C76">
              <w:rPr>
                <w:rFonts w:eastAsiaTheme="minorHAnsi"/>
                <w:b/>
                <w:bCs/>
                <w:sz w:val="28"/>
                <w:szCs w:val="28"/>
                <w:lang w:eastAsia="en-US"/>
              </w:rPr>
              <w:t>nevelési-fejlesztési</w:t>
            </w:r>
            <w:r>
              <w:rPr>
                <w:rFonts w:eastAsiaTheme="minorHAnsi"/>
                <w:b/>
                <w:bCs/>
                <w:sz w:val="28"/>
                <w:szCs w:val="28"/>
                <w:lang w:eastAsia="en-US"/>
              </w:rPr>
              <w:t xml:space="preserve"> </w:t>
            </w:r>
            <w:r w:rsidRPr="000B4C76">
              <w:rPr>
                <w:rFonts w:eastAsiaTheme="minorHAnsi"/>
                <w:b/>
                <w:bCs/>
                <w:sz w:val="28"/>
                <w:szCs w:val="28"/>
                <w:lang w:eastAsia="en-US"/>
              </w:rPr>
              <w:t>céljai</w:t>
            </w:r>
          </w:p>
          <w:p w:rsidR="000B4C76" w:rsidRPr="000B4C76" w:rsidRDefault="000B4C76" w:rsidP="000B4C76">
            <w:pPr>
              <w:adjustRightInd w:val="0"/>
              <w:rPr>
                <w:rFonts w:eastAsiaTheme="minorHAnsi"/>
                <w:lang w:eastAsia="en-US"/>
              </w:rPr>
            </w:pPr>
            <w:r w:rsidRPr="000B4C76">
              <w:rPr>
                <w:rFonts w:eastAsiaTheme="minorHAnsi"/>
                <w:lang w:eastAsia="en-US"/>
              </w:rPr>
              <w:t>A nyelv szerkezetének, változó egységeinek megfigyeltetése mondat- és</w:t>
            </w:r>
            <w:r>
              <w:rPr>
                <w:rFonts w:eastAsiaTheme="minorHAnsi"/>
                <w:lang w:eastAsia="en-US"/>
              </w:rPr>
              <w:t xml:space="preserve"> </w:t>
            </w:r>
            <w:r w:rsidRPr="000B4C76">
              <w:rPr>
                <w:rFonts w:eastAsiaTheme="minorHAnsi"/>
                <w:lang w:eastAsia="en-US"/>
              </w:rPr>
              <w:t>szövegépítő eljárásokkal. A mondatfajták közlési szándékának</w:t>
            </w:r>
            <w:r>
              <w:rPr>
                <w:rFonts w:eastAsiaTheme="minorHAnsi"/>
                <w:lang w:eastAsia="en-US"/>
              </w:rPr>
              <w:t xml:space="preserve"> </w:t>
            </w:r>
            <w:r w:rsidRPr="000B4C76">
              <w:rPr>
                <w:rFonts w:eastAsiaTheme="minorHAnsi"/>
                <w:lang w:eastAsia="en-US"/>
              </w:rPr>
              <w:t>felismertetése a beszélt és írott nyelvben, alkalmazásuk a mindennapi</w:t>
            </w:r>
            <w:r>
              <w:rPr>
                <w:rFonts w:eastAsiaTheme="minorHAnsi"/>
                <w:lang w:eastAsia="en-US"/>
              </w:rPr>
              <w:t xml:space="preserve"> </w:t>
            </w:r>
            <w:r w:rsidRPr="000B4C76">
              <w:rPr>
                <w:rFonts w:eastAsiaTheme="minorHAnsi"/>
                <w:lang w:eastAsia="en-US"/>
              </w:rPr>
              <w:t>kommunikációban.</w:t>
            </w:r>
          </w:p>
          <w:p w:rsidR="000B4C76" w:rsidRPr="000B4C76" w:rsidRDefault="000B4C76" w:rsidP="000B4C76">
            <w:pPr>
              <w:adjustRightInd w:val="0"/>
              <w:rPr>
                <w:rFonts w:eastAsiaTheme="minorHAnsi"/>
                <w:lang w:eastAsia="en-US"/>
              </w:rPr>
            </w:pPr>
            <w:r w:rsidRPr="000B4C76">
              <w:rPr>
                <w:rFonts w:eastAsiaTheme="minorHAnsi"/>
                <w:lang w:eastAsia="en-US"/>
              </w:rPr>
              <w:t>A mondat szó szerinti és pragmatikai jelentésének felismertetése, az</w:t>
            </w:r>
            <w:r>
              <w:rPr>
                <w:rFonts w:eastAsiaTheme="minorHAnsi"/>
                <w:lang w:eastAsia="en-US"/>
              </w:rPr>
              <w:t xml:space="preserve"> </w:t>
            </w:r>
            <w:r w:rsidRPr="000B4C76">
              <w:rPr>
                <w:rFonts w:eastAsiaTheme="minorHAnsi"/>
                <w:lang w:eastAsia="en-US"/>
              </w:rPr>
              <w:t>elsődleges és másodlagos jelentés megkülönböztetése.</w:t>
            </w:r>
          </w:p>
          <w:p w:rsidR="000B4C76" w:rsidRPr="000B4C76" w:rsidRDefault="000B4C76" w:rsidP="000B4C76">
            <w:pPr>
              <w:adjustRightInd w:val="0"/>
              <w:rPr>
                <w:rFonts w:eastAsiaTheme="minorHAnsi"/>
                <w:lang w:eastAsia="en-US"/>
              </w:rPr>
            </w:pPr>
            <w:r w:rsidRPr="000B4C76">
              <w:rPr>
                <w:rFonts w:eastAsiaTheme="minorHAnsi"/>
                <w:lang w:eastAsia="en-US"/>
              </w:rPr>
              <w:t>A viszonyszók és mondatszók funkcionális szerepének megismertetése.</w:t>
            </w:r>
          </w:p>
          <w:p w:rsidR="000B4C76" w:rsidRPr="000B4C76" w:rsidRDefault="000B4C76" w:rsidP="000B4C76">
            <w:pPr>
              <w:adjustRightInd w:val="0"/>
              <w:rPr>
                <w:rFonts w:eastAsiaTheme="minorHAnsi"/>
                <w:lang w:eastAsia="en-US"/>
              </w:rPr>
            </w:pPr>
            <w:r w:rsidRPr="000B4C76">
              <w:rPr>
                <w:rFonts w:eastAsiaTheme="minorHAnsi"/>
                <w:lang w:eastAsia="en-US"/>
              </w:rPr>
              <w:t>A szóalkotási módok megismertetése.</w:t>
            </w:r>
          </w:p>
          <w:p w:rsidR="000B4C76" w:rsidRPr="000B4C76" w:rsidRDefault="000B4C76" w:rsidP="000B4C76">
            <w:pPr>
              <w:adjustRightInd w:val="0"/>
              <w:rPr>
                <w:rFonts w:eastAsiaTheme="minorHAnsi"/>
                <w:lang w:eastAsia="en-US"/>
              </w:rPr>
            </w:pPr>
            <w:r w:rsidRPr="000B4C76">
              <w:rPr>
                <w:rFonts w:eastAsiaTheme="minorHAnsi"/>
                <w:lang w:eastAsia="en-US"/>
              </w:rPr>
              <w:t>A modalitásnak (a mondatfajtáknak) megfelelő akusztikai eszközök</w:t>
            </w:r>
            <w:r>
              <w:rPr>
                <w:rFonts w:eastAsiaTheme="minorHAnsi"/>
                <w:lang w:eastAsia="en-US"/>
              </w:rPr>
              <w:t xml:space="preserve"> </w:t>
            </w:r>
            <w:r w:rsidRPr="000B4C76">
              <w:rPr>
                <w:rFonts w:eastAsiaTheme="minorHAnsi"/>
                <w:lang w:eastAsia="en-US"/>
              </w:rPr>
              <w:t>tudatosítása.</w:t>
            </w:r>
          </w:p>
          <w:p w:rsidR="000B4C76" w:rsidRPr="000B4C76" w:rsidRDefault="000B4C76" w:rsidP="000B4C76">
            <w:pPr>
              <w:rPr>
                <w:b/>
                <w:bCs/>
                <w:u w:val="single"/>
              </w:rPr>
            </w:pPr>
          </w:p>
          <w:p w:rsidR="000B4C76" w:rsidRPr="000B4C76" w:rsidRDefault="000B4C76" w:rsidP="000B4C76">
            <w:pPr>
              <w:rPr>
                <w:b/>
                <w:bCs/>
                <w:u w:val="single"/>
              </w:rPr>
            </w:pPr>
          </w:p>
          <w:p w:rsidR="000B4C76" w:rsidRDefault="000B4C76" w:rsidP="000B4C76">
            <w:pPr>
              <w:rPr>
                <w:b/>
                <w:bCs/>
                <w:u w:val="single"/>
              </w:rPr>
            </w:pPr>
          </w:p>
          <w:p w:rsidR="00E04D9A" w:rsidRPr="000B4C76" w:rsidRDefault="00E04D9A" w:rsidP="000B4C76">
            <w:pPr>
              <w:rPr>
                <w:b/>
                <w:bCs/>
                <w:u w:val="single"/>
              </w:rPr>
            </w:pPr>
          </w:p>
          <w:p w:rsidR="000B4C76" w:rsidRPr="000B4C76" w:rsidRDefault="000B4C76" w:rsidP="000B4C76">
            <w:pPr>
              <w:rPr>
                <w:b/>
                <w:bCs/>
                <w:u w:val="single"/>
              </w:rPr>
            </w:pPr>
          </w:p>
          <w:p w:rsidR="00EF54A2" w:rsidRPr="000B4C76" w:rsidRDefault="00EF54A2" w:rsidP="000B4C76">
            <w:pPr>
              <w:rPr>
                <w:b/>
                <w:bCs/>
                <w:u w:val="single"/>
              </w:rPr>
            </w:pPr>
            <w:r w:rsidRPr="000B4C76">
              <w:rPr>
                <w:b/>
                <w:bCs/>
                <w:u w:val="single"/>
              </w:rPr>
              <w:t>A nyelv szerkezete és jelentése</w:t>
            </w:r>
          </w:p>
        </w:tc>
        <w:tc>
          <w:tcPr>
            <w:tcW w:w="4606" w:type="dxa"/>
          </w:tcPr>
          <w:p w:rsidR="000B4C76" w:rsidRDefault="000B4C76" w:rsidP="00481C75">
            <w:pPr>
              <w:pStyle w:val="CM38"/>
              <w:widowControl/>
              <w:autoSpaceDE/>
              <w:autoSpaceDN/>
              <w:adjustRightInd/>
              <w:spacing w:before="120" w:after="0"/>
              <w:rPr>
                <w:rFonts w:ascii="Times New Roman" w:hAnsi="Times New Roman"/>
              </w:rPr>
            </w:pPr>
          </w:p>
          <w:p w:rsidR="000B4C76" w:rsidRDefault="000B4C76" w:rsidP="00481C75">
            <w:pPr>
              <w:pStyle w:val="CM38"/>
              <w:widowControl/>
              <w:autoSpaceDE/>
              <w:autoSpaceDN/>
              <w:adjustRightInd/>
              <w:spacing w:before="120" w:after="0"/>
              <w:rPr>
                <w:rFonts w:ascii="Times New Roman" w:hAnsi="Times New Roman"/>
              </w:rPr>
            </w:pPr>
          </w:p>
          <w:p w:rsidR="000B4C76" w:rsidRDefault="000B4C76" w:rsidP="00481C75">
            <w:pPr>
              <w:pStyle w:val="CM38"/>
              <w:widowControl/>
              <w:autoSpaceDE/>
              <w:autoSpaceDN/>
              <w:adjustRightInd/>
              <w:spacing w:before="120" w:after="0"/>
              <w:rPr>
                <w:rFonts w:ascii="Times New Roman" w:hAnsi="Times New Roman"/>
              </w:rPr>
            </w:pPr>
          </w:p>
          <w:p w:rsidR="000B4C76" w:rsidRDefault="000B4C76" w:rsidP="00481C75">
            <w:pPr>
              <w:pStyle w:val="CM38"/>
              <w:widowControl/>
              <w:autoSpaceDE/>
              <w:autoSpaceDN/>
              <w:adjustRightInd/>
              <w:spacing w:before="120" w:after="0"/>
              <w:rPr>
                <w:rFonts w:ascii="Times New Roman" w:hAnsi="Times New Roman"/>
              </w:rPr>
            </w:pPr>
          </w:p>
          <w:p w:rsidR="000B4C76" w:rsidRDefault="000B4C76" w:rsidP="00481C75">
            <w:pPr>
              <w:pStyle w:val="CM38"/>
              <w:widowControl/>
              <w:autoSpaceDE/>
              <w:autoSpaceDN/>
              <w:adjustRightInd/>
              <w:spacing w:before="120" w:after="0"/>
              <w:rPr>
                <w:rFonts w:ascii="Times New Roman" w:hAnsi="Times New Roman"/>
              </w:rPr>
            </w:pPr>
          </w:p>
          <w:p w:rsidR="005A5046" w:rsidRDefault="005A5046" w:rsidP="00481C75">
            <w:pPr>
              <w:pStyle w:val="CM38"/>
              <w:widowControl/>
              <w:autoSpaceDE/>
              <w:autoSpaceDN/>
              <w:adjustRightInd/>
              <w:spacing w:before="120" w:after="0"/>
              <w:rPr>
                <w:rFonts w:ascii="Times New Roman" w:hAnsi="Times New Roman"/>
              </w:rPr>
            </w:pPr>
          </w:p>
          <w:p w:rsidR="005A5046" w:rsidRDefault="005A5046" w:rsidP="00481C75">
            <w:pPr>
              <w:pStyle w:val="CM38"/>
              <w:widowControl/>
              <w:autoSpaceDE/>
              <w:autoSpaceDN/>
              <w:adjustRightInd/>
              <w:spacing w:before="120" w:after="0"/>
              <w:rPr>
                <w:rFonts w:ascii="Times New Roman" w:hAnsi="Times New Roman"/>
              </w:rPr>
            </w:pPr>
          </w:p>
          <w:p w:rsidR="005A5046" w:rsidRDefault="005A5046" w:rsidP="00481C75">
            <w:pPr>
              <w:pStyle w:val="CM38"/>
              <w:widowControl/>
              <w:autoSpaceDE/>
              <w:autoSpaceDN/>
              <w:adjustRightInd/>
              <w:spacing w:before="120" w:after="0"/>
              <w:rPr>
                <w:rFonts w:ascii="Times New Roman" w:hAnsi="Times New Roman"/>
              </w:rPr>
            </w:pPr>
          </w:p>
          <w:p w:rsidR="005A5046" w:rsidRDefault="005A5046" w:rsidP="00481C75">
            <w:pPr>
              <w:pStyle w:val="CM38"/>
              <w:widowControl/>
              <w:autoSpaceDE/>
              <w:autoSpaceDN/>
              <w:adjustRightInd/>
              <w:spacing w:before="120" w:after="0"/>
              <w:rPr>
                <w:rFonts w:ascii="Times New Roman" w:hAnsi="Times New Roman"/>
              </w:rPr>
            </w:pPr>
          </w:p>
          <w:p w:rsidR="005A5046" w:rsidRDefault="005A5046" w:rsidP="00481C75">
            <w:pPr>
              <w:pStyle w:val="CM38"/>
              <w:widowControl/>
              <w:autoSpaceDE/>
              <w:autoSpaceDN/>
              <w:adjustRightInd/>
              <w:spacing w:before="120" w:after="0"/>
              <w:rPr>
                <w:rFonts w:ascii="Times New Roman" w:hAnsi="Times New Roman"/>
              </w:rPr>
            </w:pPr>
          </w:p>
          <w:p w:rsidR="005A5046" w:rsidRDefault="005A5046" w:rsidP="00481C75">
            <w:pPr>
              <w:pStyle w:val="CM38"/>
              <w:widowControl/>
              <w:autoSpaceDE/>
              <w:autoSpaceDN/>
              <w:adjustRightInd/>
              <w:spacing w:before="120" w:after="0"/>
              <w:rPr>
                <w:rFonts w:ascii="Times New Roman" w:hAnsi="Times New Roman"/>
              </w:rPr>
            </w:pPr>
          </w:p>
          <w:p w:rsidR="005A5046" w:rsidRDefault="005A5046" w:rsidP="00481C75">
            <w:pPr>
              <w:pStyle w:val="CM38"/>
              <w:widowControl/>
              <w:autoSpaceDE/>
              <w:autoSpaceDN/>
              <w:adjustRightInd/>
              <w:spacing w:before="120" w:after="0"/>
              <w:rPr>
                <w:rFonts w:ascii="Times New Roman" w:hAnsi="Times New Roman"/>
              </w:rPr>
            </w:pPr>
          </w:p>
          <w:p w:rsidR="005A5046" w:rsidRDefault="005A5046" w:rsidP="00481C75">
            <w:pPr>
              <w:pStyle w:val="CM38"/>
              <w:widowControl/>
              <w:autoSpaceDE/>
              <w:autoSpaceDN/>
              <w:adjustRightInd/>
              <w:spacing w:before="120" w:after="0"/>
              <w:rPr>
                <w:rFonts w:ascii="Times New Roman" w:hAnsi="Times New Roman"/>
              </w:rPr>
            </w:pPr>
          </w:p>
          <w:p w:rsidR="005A5046" w:rsidRDefault="005A5046" w:rsidP="00481C75">
            <w:pPr>
              <w:pStyle w:val="CM38"/>
              <w:widowControl/>
              <w:autoSpaceDE/>
              <w:autoSpaceDN/>
              <w:adjustRightInd/>
              <w:spacing w:before="120" w:after="0"/>
              <w:rPr>
                <w:rFonts w:ascii="Times New Roman" w:hAnsi="Times New Roman"/>
              </w:rPr>
            </w:pPr>
          </w:p>
          <w:p w:rsidR="005A5046" w:rsidRDefault="005A5046" w:rsidP="00481C75">
            <w:pPr>
              <w:pStyle w:val="CM38"/>
              <w:widowControl/>
              <w:autoSpaceDE/>
              <w:autoSpaceDN/>
              <w:adjustRightInd/>
              <w:spacing w:before="120" w:after="0"/>
              <w:rPr>
                <w:rFonts w:ascii="Times New Roman" w:hAnsi="Times New Roman"/>
              </w:rPr>
            </w:pPr>
          </w:p>
          <w:p w:rsidR="005A5046" w:rsidRDefault="005A5046" w:rsidP="00481C75">
            <w:pPr>
              <w:pStyle w:val="CM38"/>
              <w:widowControl/>
              <w:autoSpaceDE/>
              <w:autoSpaceDN/>
              <w:adjustRightInd/>
              <w:spacing w:before="120" w:after="0"/>
              <w:rPr>
                <w:rFonts w:ascii="Times New Roman" w:hAnsi="Times New Roman"/>
              </w:rPr>
            </w:pPr>
          </w:p>
          <w:p w:rsidR="005A5046" w:rsidRDefault="005A5046" w:rsidP="00481C75">
            <w:pPr>
              <w:pStyle w:val="CM38"/>
              <w:widowControl/>
              <w:autoSpaceDE/>
              <w:autoSpaceDN/>
              <w:adjustRightInd/>
              <w:spacing w:before="120" w:after="0"/>
              <w:rPr>
                <w:rFonts w:ascii="Times New Roman" w:hAnsi="Times New Roman"/>
              </w:rPr>
            </w:pPr>
          </w:p>
          <w:p w:rsidR="005A5046" w:rsidRDefault="005A5046" w:rsidP="00481C75">
            <w:pPr>
              <w:pStyle w:val="CM38"/>
              <w:widowControl/>
              <w:autoSpaceDE/>
              <w:autoSpaceDN/>
              <w:adjustRightInd/>
              <w:spacing w:before="120" w:after="0"/>
              <w:rPr>
                <w:rFonts w:ascii="Times New Roman" w:hAnsi="Times New Roman"/>
              </w:rPr>
            </w:pPr>
          </w:p>
          <w:p w:rsidR="005A5046" w:rsidRDefault="005A5046" w:rsidP="00481C75">
            <w:pPr>
              <w:pStyle w:val="CM38"/>
              <w:widowControl/>
              <w:autoSpaceDE/>
              <w:autoSpaceDN/>
              <w:adjustRightInd/>
              <w:spacing w:before="120" w:after="0"/>
              <w:rPr>
                <w:rFonts w:ascii="Times New Roman" w:hAnsi="Times New Roman"/>
              </w:rPr>
            </w:pPr>
          </w:p>
          <w:p w:rsidR="00EF54A2" w:rsidRPr="00A86CEE" w:rsidRDefault="00EF54A2" w:rsidP="00E04D9A">
            <w:pPr>
              <w:pStyle w:val="CM38"/>
              <w:widowControl/>
              <w:autoSpaceDE/>
              <w:autoSpaceDN/>
              <w:adjustRightInd/>
              <w:spacing w:before="120" w:after="0"/>
              <w:rPr>
                <w:rFonts w:ascii="Times New Roman" w:hAnsi="Times New Roman"/>
              </w:rPr>
            </w:pPr>
            <w:r w:rsidRPr="00A86CEE">
              <w:rPr>
                <w:rFonts w:ascii="Times New Roman" w:hAnsi="Times New Roman"/>
              </w:rPr>
              <w:t>A mondat nyelvi funkciója, felépítése, szerkezete, mondatfajták, szövegszervező ereje.</w:t>
            </w:r>
          </w:p>
          <w:p w:rsidR="00EF54A2" w:rsidRPr="00A86CEE" w:rsidRDefault="00EF54A2" w:rsidP="00E04D9A">
            <w:r w:rsidRPr="00A86CEE">
              <w:t xml:space="preserve">Mondatátalakítási gyakorlatok a beszédhelyzetnek és a kommunikációs szándéknak megfelelően szóban és írásban. </w:t>
            </w:r>
          </w:p>
          <w:p w:rsidR="00EF54A2" w:rsidRPr="00A86CEE" w:rsidRDefault="00EF54A2" w:rsidP="00E04D9A">
            <w:r w:rsidRPr="00A86CEE">
              <w:t>Szószerkezetek típusai, fajtái: mellérendelés, alárendelés.</w:t>
            </w:r>
          </w:p>
          <w:p w:rsidR="00EF54A2" w:rsidRPr="00A86CEE" w:rsidRDefault="00EF54A2" w:rsidP="00E04D9A">
            <w:r w:rsidRPr="00A86CEE">
              <w:t>A szószerkezetek és a mondatok megalkotásában szerepet játszó viszonyszók és mondatszók.</w:t>
            </w:r>
          </w:p>
          <w:p w:rsidR="00EF54A2" w:rsidRPr="00A86CEE" w:rsidRDefault="00EF54A2" w:rsidP="00E04D9A">
            <w:r w:rsidRPr="00A86CEE">
              <w:t>A szószerkezettípusok felépítésének megfigyelése, felismerésük és alkotásuk.</w:t>
            </w:r>
          </w:p>
          <w:p w:rsidR="00EF54A2" w:rsidRPr="00A86CEE" w:rsidRDefault="00EF54A2" w:rsidP="00E04D9A">
            <w:r w:rsidRPr="00A86CEE">
              <w:t>A fő mondatrészek szerepének és mondatbeli viszonyainak, a hozzájuk kapcsolódó vonzatok jellemzőinek tanulmányozása.</w:t>
            </w:r>
          </w:p>
          <w:p w:rsidR="00EF54A2" w:rsidRPr="00A86CEE" w:rsidRDefault="00EF54A2" w:rsidP="00E04D9A">
            <w:r w:rsidRPr="00A86CEE">
              <w:t>Fő mondatrészek szerepe, funkciója és fajtái, mondatbeli viszonyaik, a vonzatok.</w:t>
            </w:r>
          </w:p>
          <w:p w:rsidR="00EF54A2" w:rsidRPr="00A86CEE" w:rsidRDefault="00EF54A2" w:rsidP="00E04D9A">
            <w:r w:rsidRPr="00A86CEE">
              <w:t xml:space="preserve">A szóösszetételek típusai, jelentésük változása, helyesírási szabályai A szóösszetétel, a szóképzés és a jelentés összefüggésének elemzése szépirodalmi és nem irodalmi szövegekben; szógyűjtés és játékos szóalkotás képzéssel, összetétellel. </w:t>
            </w:r>
          </w:p>
          <w:p w:rsidR="00EF54A2" w:rsidRDefault="00EF54A2" w:rsidP="00E04D9A">
            <w:pPr>
              <w:pStyle w:val="CM38"/>
              <w:widowControl/>
              <w:autoSpaceDE/>
              <w:autoSpaceDN/>
              <w:adjustRightInd/>
              <w:spacing w:before="120" w:after="0"/>
              <w:rPr>
                <w:rFonts w:ascii="Times New Roman" w:hAnsi="Times New Roman"/>
              </w:rPr>
            </w:pPr>
            <w:r w:rsidRPr="00A86CEE">
              <w:rPr>
                <w:rFonts w:ascii="Times New Roman" w:hAnsi="Times New Roman"/>
              </w:rPr>
              <w:t>Alapszó, képzett szó, szóösszetétel szókapcsolat megkülönböztetése.</w:t>
            </w:r>
          </w:p>
          <w:p w:rsidR="005A5046" w:rsidRDefault="005A5046" w:rsidP="005A5046"/>
          <w:p w:rsidR="005A5046" w:rsidRPr="005A5046" w:rsidRDefault="005A5046" w:rsidP="005A5046">
            <w:pPr>
              <w:rPr>
                <w:b/>
                <w:sz w:val="28"/>
                <w:szCs w:val="28"/>
              </w:rPr>
            </w:pPr>
            <w:r w:rsidRPr="005A5046">
              <w:rPr>
                <w:b/>
                <w:sz w:val="28"/>
                <w:szCs w:val="28"/>
              </w:rPr>
              <w:t>Kapcsolódási pontok</w:t>
            </w:r>
          </w:p>
          <w:p w:rsidR="005A5046" w:rsidRDefault="005A5046" w:rsidP="005A5046"/>
          <w:p w:rsidR="005A5046" w:rsidRPr="005A5046" w:rsidRDefault="005A5046" w:rsidP="005A5046">
            <w:pPr>
              <w:adjustRightInd w:val="0"/>
              <w:rPr>
                <w:rFonts w:eastAsiaTheme="minorHAnsi"/>
                <w:lang w:eastAsia="en-US"/>
              </w:rPr>
            </w:pPr>
            <w:r w:rsidRPr="005A5046">
              <w:rPr>
                <w:rFonts w:eastAsiaTheme="minorHAnsi"/>
                <w:i/>
                <w:iCs/>
                <w:lang w:eastAsia="en-US"/>
              </w:rPr>
              <w:t>Vizuális kultúra</w:t>
            </w:r>
            <w:r w:rsidRPr="005A5046">
              <w:rPr>
                <w:rFonts w:eastAsiaTheme="minorHAnsi"/>
                <w:lang w:eastAsia="en-US"/>
              </w:rPr>
              <w:t>:</w:t>
            </w:r>
          </w:p>
          <w:p w:rsidR="005A5046" w:rsidRPr="005A5046" w:rsidRDefault="005A5046" w:rsidP="005A5046">
            <w:pPr>
              <w:adjustRightInd w:val="0"/>
              <w:rPr>
                <w:rFonts w:eastAsiaTheme="minorHAnsi"/>
                <w:lang w:eastAsia="en-US"/>
              </w:rPr>
            </w:pPr>
            <w:r w:rsidRPr="005A5046">
              <w:rPr>
                <w:rFonts w:eastAsiaTheme="minorHAnsi"/>
                <w:lang w:eastAsia="en-US"/>
              </w:rPr>
              <w:t>vizuális</w:t>
            </w:r>
            <w:r>
              <w:rPr>
                <w:rFonts w:eastAsiaTheme="minorHAnsi"/>
                <w:lang w:eastAsia="en-US"/>
              </w:rPr>
              <w:t xml:space="preserve"> </w:t>
            </w:r>
            <w:r w:rsidRPr="005A5046">
              <w:rPr>
                <w:rFonts w:eastAsiaTheme="minorHAnsi"/>
                <w:lang w:eastAsia="en-US"/>
              </w:rPr>
              <w:t>kommunikáció, a</w:t>
            </w:r>
            <w:r>
              <w:rPr>
                <w:rFonts w:eastAsiaTheme="minorHAnsi"/>
                <w:lang w:eastAsia="en-US"/>
              </w:rPr>
              <w:t xml:space="preserve"> </w:t>
            </w:r>
            <w:r w:rsidRPr="005A5046">
              <w:rPr>
                <w:rFonts w:eastAsiaTheme="minorHAnsi"/>
                <w:lang w:eastAsia="en-US"/>
              </w:rPr>
              <w:t>vizuális közlések</w:t>
            </w:r>
          </w:p>
          <w:p w:rsidR="005A5046" w:rsidRPr="005A5046" w:rsidRDefault="005A5046" w:rsidP="005A5046">
            <w:pPr>
              <w:adjustRightInd w:val="0"/>
              <w:rPr>
                <w:rFonts w:eastAsiaTheme="minorHAnsi"/>
                <w:lang w:eastAsia="en-US"/>
              </w:rPr>
            </w:pPr>
            <w:r w:rsidRPr="005A5046">
              <w:rPr>
                <w:rFonts w:eastAsiaTheme="minorHAnsi"/>
                <w:lang w:eastAsia="en-US"/>
              </w:rPr>
              <w:t>felépítése.</w:t>
            </w:r>
          </w:p>
          <w:p w:rsidR="005A5046" w:rsidRPr="005A5046" w:rsidRDefault="005A5046" w:rsidP="005A5046">
            <w:pPr>
              <w:adjustRightInd w:val="0"/>
              <w:rPr>
                <w:rFonts w:eastAsiaTheme="minorHAnsi"/>
                <w:lang w:eastAsia="en-US"/>
              </w:rPr>
            </w:pPr>
            <w:r w:rsidRPr="005A5046">
              <w:rPr>
                <w:rFonts w:eastAsiaTheme="minorHAnsi"/>
                <w:i/>
                <w:iCs/>
                <w:lang w:eastAsia="en-US"/>
              </w:rPr>
              <w:t>Idegen nyelvek</w:t>
            </w:r>
            <w:r w:rsidRPr="005A5046">
              <w:rPr>
                <w:rFonts w:eastAsiaTheme="minorHAnsi"/>
                <w:lang w:eastAsia="en-US"/>
              </w:rPr>
              <w:t>:</w:t>
            </w:r>
          </w:p>
          <w:p w:rsidR="005A5046" w:rsidRPr="005A5046" w:rsidRDefault="005A5046" w:rsidP="005A5046">
            <w:pPr>
              <w:adjustRightInd w:val="0"/>
              <w:rPr>
                <w:rFonts w:eastAsiaTheme="minorHAnsi"/>
                <w:lang w:eastAsia="en-US"/>
              </w:rPr>
            </w:pPr>
            <w:r w:rsidRPr="005A5046">
              <w:rPr>
                <w:rFonts w:eastAsiaTheme="minorHAnsi"/>
                <w:lang w:eastAsia="en-US"/>
              </w:rPr>
              <w:t>a tanult idegen nyelv</w:t>
            </w:r>
            <w:r>
              <w:rPr>
                <w:rFonts w:eastAsiaTheme="minorHAnsi"/>
                <w:lang w:eastAsia="en-US"/>
              </w:rPr>
              <w:t xml:space="preserve"> </w:t>
            </w:r>
            <w:r w:rsidRPr="005A5046">
              <w:rPr>
                <w:rFonts w:eastAsiaTheme="minorHAnsi"/>
                <w:lang w:eastAsia="en-US"/>
              </w:rPr>
              <w:t>szóalkotása.</w:t>
            </w:r>
          </w:p>
          <w:p w:rsidR="005A5046" w:rsidRPr="005A5046" w:rsidRDefault="005A5046" w:rsidP="005A5046"/>
        </w:tc>
      </w:tr>
    </w:tbl>
    <w:p w:rsidR="00D15277" w:rsidRDefault="00D15277" w:rsidP="00EF54A2">
      <w:pPr>
        <w:jc w:val="both"/>
        <w:rPr>
          <w:b/>
          <w:u w:val="single"/>
        </w:rPr>
      </w:pPr>
    </w:p>
    <w:p w:rsidR="00D15277" w:rsidRDefault="00D15277" w:rsidP="00EF54A2">
      <w:pPr>
        <w:jc w:val="both"/>
        <w:rPr>
          <w:b/>
          <w:u w:val="single"/>
        </w:rPr>
      </w:pPr>
    </w:p>
    <w:p w:rsidR="00EF54A2" w:rsidRDefault="00EF54A2" w:rsidP="00EF54A2">
      <w:pPr>
        <w:jc w:val="both"/>
      </w:pPr>
      <w:r w:rsidRPr="00635CEC">
        <w:rPr>
          <w:b/>
          <w:u w:val="single"/>
        </w:rPr>
        <w:t xml:space="preserve">Fogalmak </w:t>
      </w:r>
    </w:p>
    <w:p w:rsidR="00EF54A2" w:rsidRPr="00495772" w:rsidRDefault="00EF54A2" w:rsidP="00EF54A2">
      <w:pPr>
        <w:spacing w:before="120"/>
        <w:jc w:val="both"/>
      </w:pPr>
      <w:r w:rsidRPr="00A86CEE">
        <w:t>Vélemény, vita, érv; megbeszélés, hozzászólás, felszólalás, kise</w:t>
      </w:r>
      <w:r>
        <w:t>lőadás, köszöntő, ünnepi beszéd, t</w:t>
      </w:r>
      <w:r w:rsidRPr="00A86CEE">
        <w:t>ömegkommunikáció (sajtó, rádió, televízió, internet)</w:t>
      </w:r>
      <w:r>
        <w:t>, s</w:t>
      </w:r>
      <w:r w:rsidRPr="00A86CEE">
        <w:t>ajtóműfaj (hír, tudósítás, interjú, riport)</w:t>
      </w:r>
      <w:r>
        <w:t>, a</w:t>
      </w:r>
      <w:r w:rsidRPr="00A86CEE">
        <w:t>datkeresés, szótár, folyamatos szöveg, nem folyamatos szöveg, szövegfeldolgozás</w:t>
      </w:r>
      <w:r>
        <w:t xml:space="preserve">, jegyzet, </w:t>
      </w:r>
      <w:r w:rsidRPr="006D0E53">
        <w:t>elbeszélés, jellemzés, vélemény</w:t>
      </w:r>
      <w:r>
        <w:t>,</w:t>
      </w:r>
      <w:r w:rsidRPr="00A86CEE">
        <w:t xml:space="preserve"> elektronikus szöveg, komment, blog; önéletrajz</w:t>
      </w:r>
      <w:r>
        <w:t>, k</w:t>
      </w:r>
      <w:r w:rsidRPr="00A86CEE">
        <w:t>özpontozás, írásjel (vessző, pont, kérdőjel, felkiáltójel, kettőspont, gondolatjel); egye</w:t>
      </w:r>
      <w:r>
        <w:t>nes, szabad függő, függő idézet, m</w:t>
      </w:r>
      <w:r w:rsidRPr="00A86CEE">
        <w:t>ondatfajta, kijelentő, kérdő, felszólító, felkiáltó, óhajtó mond</w:t>
      </w:r>
      <w:r>
        <w:t>at, e</w:t>
      </w:r>
      <w:r w:rsidRPr="00A86CEE">
        <w:t>gyszerű és összetett mondat; tagolt és tagolatlan mondat; minimális és bővített mondat; al</w:t>
      </w:r>
      <w:r>
        <w:t>árendelő és mellérendelő mondat, m</w:t>
      </w:r>
      <w:r w:rsidRPr="00A86CEE">
        <w:t>ondatrész, alany, állítmány, jelző (minőség, birtokos, mennyiség), határozó (pl. idő, he</w:t>
      </w:r>
      <w:r>
        <w:t>ly, mód, társ, eszköz, állapot), s</w:t>
      </w:r>
      <w:r w:rsidRPr="00A86CEE">
        <w:t>zószerkezet (mellérendelő és alárendelő szószerkezet)</w:t>
      </w:r>
      <w:r>
        <w:t>, v</w:t>
      </w:r>
      <w:r w:rsidRPr="00A86CEE">
        <w:t>iszonyszó (névelő, kötőszó, névutó, partikula, segédige, igekötő)</w:t>
      </w:r>
      <w:r>
        <w:t>, m</w:t>
      </w:r>
      <w:r w:rsidRPr="00A86CEE">
        <w:t>ondatszó (indulatszó, módosítószó).</w:t>
      </w:r>
    </w:p>
    <w:p w:rsidR="00EF54A2" w:rsidRDefault="00EF54A2" w:rsidP="00EF54A2">
      <w:pPr>
        <w:jc w:val="both"/>
        <w:rPr>
          <w:b/>
          <w:u w:val="single"/>
        </w:rPr>
      </w:pPr>
    </w:p>
    <w:p w:rsidR="00DA461D" w:rsidRDefault="00DA461D" w:rsidP="00EF54A2">
      <w:pPr>
        <w:jc w:val="both"/>
        <w:rPr>
          <w:b/>
          <w:u w:val="single"/>
        </w:rPr>
      </w:pPr>
    </w:p>
    <w:p w:rsidR="00EF54A2" w:rsidRDefault="00EF54A2" w:rsidP="00EF54A2">
      <w:pPr>
        <w:jc w:val="both"/>
        <w:rPr>
          <w:b/>
          <w:u w:val="single"/>
        </w:rPr>
      </w:pPr>
      <w:r w:rsidRPr="00635CEC">
        <w:rPr>
          <w:b/>
          <w:u w:val="single"/>
        </w:rPr>
        <w:t>A továbbhaladás feltételei</w:t>
      </w:r>
    </w:p>
    <w:p w:rsidR="00EF54A2" w:rsidRPr="00635CEC" w:rsidRDefault="00EF54A2" w:rsidP="00EF54A2">
      <w:pPr>
        <w:jc w:val="both"/>
        <w:rPr>
          <w:u w:val="single"/>
        </w:rPr>
      </w:pPr>
    </w:p>
    <w:p w:rsidR="00EF54A2" w:rsidRPr="00635CEC" w:rsidRDefault="00EF54A2" w:rsidP="00EF54A2">
      <w:pPr>
        <w:jc w:val="both"/>
        <w:rPr>
          <w:b/>
        </w:rPr>
      </w:pPr>
      <w:r w:rsidRPr="00635CEC">
        <w:t>A megértés feltételét jelentő hangos olvasás, felolvasás. A kommunikációs helyzetnek megfelelő nyelvhasználat. A nyelvi szintek (szó, mondat) szabályairól eddig tanultak rendszerezése, megnevezése. A magyar helyesírás szabályainak alkalmazása, önálló használata.</w:t>
      </w:r>
    </w:p>
    <w:p w:rsidR="00EF54A2" w:rsidRPr="00635CEC" w:rsidRDefault="00EF54A2" w:rsidP="00EF54A2">
      <w:pPr>
        <w:jc w:val="both"/>
        <w:rPr>
          <w:b/>
        </w:rPr>
      </w:pPr>
    </w:p>
    <w:p w:rsidR="00EF54A2" w:rsidRDefault="00EF54A2" w:rsidP="00EF54A2">
      <w:pPr>
        <w:jc w:val="both"/>
        <w:rPr>
          <w:b/>
          <w:u w:val="single"/>
        </w:rPr>
      </w:pPr>
      <w:r w:rsidRPr="00635CEC">
        <w:rPr>
          <w:b/>
          <w:u w:val="single"/>
        </w:rPr>
        <w:t>Értékelés és ellenőrzés</w:t>
      </w:r>
    </w:p>
    <w:p w:rsidR="00EF54A2" w:rsidRPr="005A1F1F" w:rsidRDefault="00EF54A2" w:rsidP="00EF54A2">
      <w:pPr>
        <w:jc w:val="both"/>
        <w:rPr>
          <w:b/>
          <w:u w:val="single"/>
        </w:rPr>
      </w:pPr>
    </w:p>
    <w:p w:rsidR="00EF54A2" w:rsidRDefault="00EF54A2" w:rsidP="00EF54A2">
      <w:pPr>
        <w:jc w:val="both"/>
      </w:pPr>
      <w:r w:rsidRPr="00635CEC">
        <w:t>A fogalmazások íratásánál az életkorhoz tartozóan értékeljük a különböző fogalmazástípusokban megvalósuló szemléletességet, önmegvalósítást. A nyelvi rendszer szintjeinek tudatosodása révén elvárjuk a nyelvhelyességi állapot fokozatos javulását. Fontos a javítás az elemző eljárásokban is, pl.: aláhúzásos mondatelemzés, mondattani ágrajz esetében</w:t>
      </w:r>
      <w:r>
        <w:t>.</w:t>
      </w:r>
    </w:p>
    <w:p w:rsidR="00EF54A2" w:rsidRDefault="00EF54A2" w:rsidP="00EF54A2">
      <w:pPr>
        <w:jc w:val="both"/>
      </w:pPr>
    </w:p>
    <w:p w:rsidR="00EF54A2" w:rsidRPr="00635CEC" w:rsidRDefault="00EF54A2" w:rsidP="00EF54A2">
      <w:pPr>
        <w:jc w:val="both"/>
      </w:pPr>
    </w:p>
    <w:p w:rsidR="00EF54A2" w:rsidRPr="00635CEC" w:rsidRDefault="00EF54A2" w:rsidP="00EF54A2">
      <w:pPr>
        <w:jc w:val="both"/>
        <w:rPr>
          <w:b/>
        </w:rPr>
      </w:pPr>
      <w:r w:rsidRPr="00635CEC">
        <w:rPr>
          <w:b/>
        </w:rPr>
        <w:t>IRODALOM</w:t>
      </w:r>
    </w:p>
    <w:p w:rsidR="00EF54A2" w:rsidRDefault="00EF54A2" w:rsidP="00EF54A2">
      <w:pPr>
        <w:pStyle w:val="Cmsor3"/>
        <w:jc w:val="both"/>
        <w:rPr>
          <w:u w:val="single"/>
        </w:rPr>
      </w:pPr>
      <w:r w:rsidRPr="00635CEC">
        <w:rPr>
          <w:u w:val="single"/>
        </w:rPr>
        <w:t>A 7. évfolyam témakörei irodalomból:</w:t>
      </w:r>
    </w:p>
    <w:p w:rsidR="00EF54A2" w:rsidRPr="00644678" w:rsidRDefault="00EF54A2" w:rsidP="00EF54A2"/>
    <w:p w:rsidR="00EF54A2" w:rsidRDefault="00EF54A2" w:rsidP="00EF54A2">
      <w:pPr>
        <w:pStyle w:val="Lista"/>
        <w:spacing w:line="360" w:lineRule="auto"/>
        <w:rPr>
          <w:bCs/>
          <w:szCs w:val="24"/>
        </w:rPr>
      </w:pPr>
      <w:r w:rsidRPr="007B0703">
        <w:rPr>
          <w:bCs/>
          <w:szCs w:val="24"/>
        </w:rPr>
        <w:t>Klasszikus és kortárs lírai alkotások</w:t>
      </w:r>
      <w:r>
        <w:rPr>
          <w:bCs/>
          <w:szCs w:val="24"/>
        </w:rPr>
        <w:t xml:space="preserve">   (12 óra)</w:t>
      </w:r>
    </w:p>
    <w:p w:rsidR="00EF54A2" w:rsidRDefault="00EF54A2" w:rsidP="00EF54A2">
      <w:pPr>
        <w:pStyle w:val="Lista"/>
        <w:spacing w:line="360" w:lineRule="auto"/>
        <w:rPr>
          <w:bCs/>
          <w:szCs w:val="24"/>
        </w:rPr>
      </w:pPr>
      <w:r w:rsidRPr="007B0703">
        <w:rPr>
          <w:bCs/>
          <w:szCs w:val="24"/>
        </w:rPr>
        <w:t>Lírai műfajok</w:t>
      </w:r>
      <w:r>
        <w:rPr>
          <w:bCs/>
          <w:szCs w:val="24"/>
        </w:rPr>
        <w:t xml:space="preserve">   (4 óra)</w:t>
      </w:r>
    </w:p>
    <w:p w:rsidR="00EF54A2" w:rsidRDefault="00EF54A2" w:rsidP="00EF54A2">
      <w:pPr>
        <w:jc w:val="both"/>
        <w:rPr>
          <w:bCs/>
        </w:rPr>
      </w:pPr>
      <w:r w:rsidRPr="007B0703">
        <w:rPr>
          <w:bCs/>
        </w:rPr>
        <w:t>Összehasonlítási gyakorlatok: klasszikus lírai műfajok és modern kifejezésformák</w:t>
      </w:r>
      <w:r>
        <w:rPr>
          <w:bCs/>
        </w:rPr>
        <w:t xml:space="preserve">  (4 óra)</w:t>
      </w:r>
    </w:p>
    <w:p w:rsidR="00EF54A2" w:rsidRDefault="00EF54A2" w:rsidP="00EF54A2">
      <w:pPr>
        <w:jc w:val="both"/>
        <w:rPr>
          <w:bCs/>
        </w:rPr>
      </w:pPr>
      <w:r w:rsidRPr="007B0703">
        <w:rPr>
          <w:bCs/>
        </w:rPr>
        <w:t>A kisepika műfaji változatai: novella, elbeszélés</w:t>
      </w:r>
      <w:r>
        <w:rPr>
          <w:bCs/>
        </w:rPr>
        <w:t xml:space="preserve">  (8 óra)</w:t>
      </w:r>
    </w:p>
    <w:p w:rsidR="00EF54A2" w:rsidRDefault="00EF54A2" w:rsidP="00EF54A2">
      <w:pPr>
        <w:jc w:val="both"/>
        <w:rPr>
          <w:bCs/>
        </w:rPr>
      </w:pPr>
      <w:r w:rsidRPr="007B0703">
        <w:rPr>
          <w:bCs/>
        </w:rPr>
        <w:t>Kortárs novellák</w:t>
      </w:r>
      <w:r>
        <w:rPr>
          <w:bCs/>
        </w:rPr>
        <w:t xml:space="preserve">  (4 óra)</w:t>
      </w:r>
    </w:p>
    <w:p w:rsidR="00EF54A2" w:rsidRDefault="00EF54A2" w:rsidP="00EF54A2">
      <w:pPr>
        <w:jc w:val="both"/>
      </w:pPr>
      <w:r w:rsidRPr="007B0703">
        <w:t>A regény változatai</w:t>
      </w:r>
      <w:r>
        <w:t xml:space="preserve">  (12 óra)</w:t>
      </w:r>
    </w:p>
    <w:p w:rsidR="00EF54A2" w:rsidRDefault="00EF54A2" w:rsidP="00EF54A2">
      <w:pPr>
        <w:jc w:val="both"/>
        <w:rPr>
          <w:bCs/>
        </w:rPr>
      </w:pPr>
      <w:r w:rsidRPr="008D6C48">
        <w:rPr>
          <w:bCs/>
        </w:rPr>
        <w:t>Cselekményalakítás és jellemábrázolás a kortárs ifjúsági regényekben</w:t>
      </w:r>
      <w:r>
        <w:rPr>
          <w:bCs/>
        </w:rPr>
        <w:t xml:space="preserve">  (4 óra)</w:t>
      </w:r>
    </w:p>
    <w:p w:rsidR="00EF54A2" w:rsidRPr="007B0703" w:rsidRDefault="00EF54A2" w:rsidP="00EF54A2">
      <w:pPr>
        <w:jc w:val="both"/>
      </w:pPr>
      <w:r w:rsidRPr="008D6C48">
        <w:rPr>
          <w:bCs/>
        </w:rPr>
        <w:t>Művek a reformkor irodalmából</w:t>
      </w:r>
      <w:r>
        <w:rPr>
          <w:bCs/>
        </w:rPr>
        <w:t xml:space="preserve">   (18 óra)</w:t>
      </w:r>
    </w:p>
    <w:p w:rsidR="00EF54A2" w:rsidRDefault="00EF54A2" w:rsidP="00EF54A2">
      <w:pPr>
        <w:pStyle w:val="Lista"/>
        <w:spacing w:line="360" w:lineRule="auto"/>
        <w:rPr>
          <w:bCs/>
          <w:szCs w:val="24"/>
        </w:rPr>
      </w:pPr>
      <w:r w:rsidRPr="008D6C48">
        <w:rPr>
          <w:bCs/>
          <w:szCs w:val="24"/>
        </w:rPr>
        <w:t xml:space="preserve">Az irodalom határterületén </w:t>
      </w:r>
      <w:r w:rsidRPr="008D6C48">
        <w:rPr>
          <w:bCs/>
          <w:szCs w:val="24"/>
        </w:rPr>
        <w:noBreakHyphen/>
        <w:t xml:space="preserve"> a népszerű irodalom műfajai</w:t>
      </w:r>
      <w:r>
        <w:rPr>
          <w:bCs/>
          <w:szCs w:val="24"/>
        </w:rPr>
        <w:t xml:space="preserve">   (6 óra)</w:t>
      </w:r>
    </w:p>
    <w:p w:rsidR="00EF54A2" w:rsidRPr="00635CEC" w:rsidRDefault="00EF54A2" w:rsidP="00EF54A2">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606"/>
        <w:gridCol w:w="4606"/>
      </w:tblGrid>
      <w:tr w:rsidR="00EF54A2" w:rsidRPr="00E748AF" w:rsidTr="00481C75">
        <w:tc>
          <w:tcPr>
            <w:tcW w:w="4606" w:type="dxa"/>
          </w:tcPr>
          <w:p w:rsidR="00EF54A2" w:rsidRPr="00E748AF" w:rsidRDefault="00EF54A2" w:rsidP="00481C75">
            <w:pPr>
              <w:rPr>
                <w:b/>
              </w:rPr>
            </w:pPr>
            <w:r w:rsidRPr="00E748AF">
              <w:rPr>
                <w:b/>
              </w:rPr>
              <w:t>TÉMAKÖRÖK</w:t>
            </w:r>
          </w:p>
        </w:tc>
        <w:tc>
          <w:tcPr>
            <w:tcW w:w="4606" w:type="dxa"/>
          </w:tcPr>
          <w:p w:rsidR="00EF54A2" w:rsidRPr="00E748AF" w:rsidRDefault="00EF54A2" w:rsidP="00481C75">
            <w:pPr>
              <w:rPr>
                <w:b/>
              </w:rPr>
            </w:pPr>
            <w:r w:rsidRPr="00E748AF">
              <w:rPr>
                <w:b/>
              </w:rPr>
              <w:t>TARTALMAK</w:t>
            </w:r>
          </w:p>
        </w:tc>
      </w:tr>
      <w:tr w:rsidR="00EF54A2" w:rsidRPr="00E748AF" w:rsidTr="00481C75">
        <w:tc>
          <w:tcPr>
            <w:tcW w:w="4606" w:type="dxa"/>
          </w:tcPr>
          <w:p w:rsidR="0039752F" w:rsidRPr="0039752F" w:rsidRDefault="0039752F" w:rsidP="0039752F">
            <w:pPr>
              <w:adjustRightInd w:val="0"/>
              <w:rPr>
                <w:rFonts w:eastAsiaTheme="minorHAnsi"/>
                <w:b/>
                <w:bCs/>
                <w:sz w:val="28"/>
                <w:szCs w:val="28"/>
                <w:lang w:eastAsia="en-US"/>
              </w:rPr>
            </w:pPr>
            <w:r w:rsidRPr="0039752F">
              <w:rPr>
                <w:rFonts w:eastAsiaTheme="minorHAnsi"/>
                <w:b/>
                <w:bCs/>
                <w:sz w:val="28"/>
                <w:szCs w:val="28"/>
                <w:lang w:eastAsia="en-US"/>
              </w:rPr>
              <w:t xml:space="preserve">Előzetes tudás </w:t>
            </w:r>
          </w:p>
          <w:p w:rsidR="0039752F" w:rsidRPr="0039752F" w:rsidRDefault="0039752F" w:rsidP="0039752F">
            <w:pPr>
              <w:adjustRightInd w:val="0"/>
              <w:rPr>
                <w:rFonts w:eastAsiaTheme="minorHAnsi"/>
                <w:lang w:eastAsia="en-US"/>
              </w:rPr>
            </w:pPr>
            <w:r w:rsidRPr="0039752F">
              <w:rPr>
                <w:rFonts w:eastAsiaTheme="minorHAnsi"/>
                <w:lang w:eastAsia="en-US"/>
              </w:rPr>
              <w:t>Műnemek: líra, dráma, epika.</w:t>
            </w:r>
          </w:p>
          <w:p w:rsidR="0039752F" w:rsidRPr="0039752F" w:rsidRDefault="0039752F" w:rsidP="0039752F">
            <w:pPr>
              <w:adjustRightInd w:val="0"/>
              <w:rPr>
                <w:rFonts w:eastAsiaTheme="minorHAnsi"/>
                <w:b/>
                <w:bCs/>
                <w:sz w:val="28"/>
                <w:szCs w:val="28"/>
                <w:lang w:eastAsia="en-US"/>
              </w:rPr>
            </w:pPr>
            <w:r w:rsidRPr="0039752F">
              <w:rPr>
                <w:rFonts w:eastAsiaTheme="minorHAnsi"/>
                <w:b/>
                <w:bCs/>
                <w:sz w:val="28"/>
                <w:szCs w:val="28"/>
                <w:lang w:eastAsia="en-US"/>
              </w:rPr>
              <w:t>A tematikai egység</w:t>
            </w:r>
            <w:r>
              <w:rPr>
                <w:rFonts w:eastAsiaTheme="minorHAnsi"/>
                <w:b/>
                <w:bCs/>
                <w:sz w:val="28"/>
                <w:szCs w:val="28"/>
                <w:lang w:eastAsia="en-US"/>
              </w:rPr>
              <w:t xml:space="preserve"> </w:t>
            </w:r>
            <w:r w:rsidRPr="0039752F">
              <w:rPr>
                <w:rFonts w:eastAsiaTheme="minorHAnsi"/>
                <w:b/>
                <w:bCs/>
                <w:sz w:val="28"/>
                <w:szCs w:val="28"/>
                <w:lang w:eastAsia="en-US"/>
              </w:rPr>
              <w:t>nevelési-fejlesztési</w:t>
            </w:r>
            <w:r>
              <w:rPr>
                <w:rFonts w:eastAsiaTheme="minorHAnsi"/>
                <w:b/>
                <w:bCs/>
                <w:sz w:val="28"/>
                <w:szCs w:val="28"/>
                <w:lang w:eastAsia="en-US"/>
              </w:rPr>
              <w:t xml:space="preserve"> </w:t>
            </w:r>
            <w:r w:rsidRPr="0039752F">
              <w:rPr>
                <w:rFonts w:eastAsiaTheme="minorHAnsi"/>
                <w:b/>
                <w:bCs/>
                <w:sz w:val="28"/>
                <w:szCs w:val="28"/>
                <w:lang w:eastAsia="en-US"/>
              </w:rPr>
              <w:t>céljai</w:t>
            </w:r>
          </w:p>
          <w:p w:rsidR="0039752F" w:rsidRPr="0039752F" w:rsidRDefault="0039752F" w:rsidP="0039752F">
            <w:pPr>
              <w:adjustRightInd w:val="0"/>
              <w:rPr>
                <w:rFonts w:eastAsiaTheme="minorHAnsi"/>
                <w:lang w:eastAsia="en-US"/>
              </w:rPr>
            </w:pPr>
            <w:r w:rsidRPr="0039752F">
              <w:rPr>
                <w:rFonts w:eastAsiaTheme="minorHAnsi"/>
                <w:lang w:eastAsia="en-US"/>
              </w:rPr>
              <w:t>Az irodalmi élmények és azok megosztása alkalmat ad erkölcsi</w:t>
            </w:r>
            <w:r>
              <w:rPr>
                <w:rFonts w:eastAsiaTheme="minorHAnsi"/>
                <w:lang w:eastAsia="en-US"/>
              </w:rPr>
              <w:t xml:space="preserve"> </w:t>
            </w:r>
            <w:r w:rsidRPr="0039752F">
              <w:rPr>
                <w:rFonts w:eastAsiaTheme="minorHAnsi"/>
                <w:lang w:eastAsia="en-US"/>
              </w:rPr>
              <w:t>kérdések megvitatására, az ítélőképesség fejlesztésére.</w:t>
            </w:r>
          </w:p>
          <w:p w:rsidR="00CE4CBF" w:rsidRPr="0039752F" w:rsidRDefault="0039752F" w:rsidP="0039752F">
            <w:pPr>
              <w:adjustRightInd w:val="0"/>
              <w:rPr>
                <w:rFonts w:eastAsiaTheme="minorHAnsi"/>
                <w:lang w:eastAsia="en-US"/>
              </w:rPr>
            </w:pPr>
            <w:r w:rsidRPr="0039752F">
              <w:rPr>
                <w:rFonts w:eastAsiaTheme="minorHAnsi"/>
                <w:lang w:eastAsia="en-US"/>
              </w:rPr>
              <w:t>A tematikai egység feldolgozása során fejlődik a formaérzék, a szókincs</w:t>
            </w:r>
            <w:r>
              <w:rPr>
                <w:rFonts w:eastAsiaTheme="minorHAnsi"/>
                <w:lang w:eastAsia="en-US"/>
              </w:rPr>
              <w:t xml:space="preserve"> </w:t>
            </w:r>
            <w:r w:rsidRPr="0039752F">
              <w:rPr>
                <w:rFonts w:eastAsiaTheme="minorHAnsi"/>
                <w:lang w:eastAsia="en-US"/>
              </w:rPr>
              <w:t>mellett az érzelmek kifejezésének képessége, valamint a mások</w:t>
            </w:r>
            <w:r>
              <w:rPr>
                <w:rFonts w:eastAsiaTheme="minorHAnsi"/>
                <w:lang w:eastAsia="en-US"/>
              </w:rPr>
              <w:t xml:space="preserve"> </w:t>
            </w:r>
            <w:r w:rsidRPr="0039752F">
              <w:rPr>
                <w:rFonts w:eastAsiaTheme="minorHAnsi"/>
                <w:lang w:eastAsia="en-US"/>
              </w:rPr>
              <w:t>helyzetébe történő beleélés, az empátia.</w:t>
            </w:r>
          </w:p>
          <w:p w:rsidR="00CE4CBF" w:rsidRPr="0039752F" w:rsidRDefault="00CE4CBF" w:rsidP="0039752F">
            <w:pPr>
              <w:rPr>
                <w:b/>
                <w:bCs/>
                <w:u w:val="single"/>
              </w:rPr>
            </w:pPr>
          </w:p>
          <w:p w:rsidR="00CE4CBF" w:rsidRDefault="00CE4CBF" w:rsidP="00481C75">
            <w:pPr>
              <w:rPr>
                <w:b/>
                <w:bCs/>
                <w:u w:val="single"/>
              </w:rPr>
            </w:pPr>
          </w:p>
          <w:p w:rsidR="00CE4CBF" w:rsidRDefault="00CE4CBF" w:rsidP="00481C75">
            <w:pPr>
              <w:rPr>
                <w:b/>
                <w:bCs/>
                <w:u w:val="single"/>
              </w:rPr>
            </w:pPr>
          </w:p>
          <w:p w:rsidR="00EF54A2" w:rsidRPr="00CE4CBF" w:rsidRDefault="00EF54A2" w:rsidP="00481C75">
            <w:pPr>
              <w:rPr>
                <w:b/>
                <w:u w:val="single"/>
              </w:rPr>
            </w:pPr>
            <w:r w:rsidRPr="00CE4CBF">
              <w:rPr>
                <w:b/>
                <w:bCs/>
                <w:u w:val="single"/>
              </w:rPr>
              <w:t>Klasszikus és kortárs lírai alkotások</w:t>
            </w:r>
          </w:p>
        </w:tc>
        <w:tc>
          <w:tcPr>
            <w:tcW w:w="4606" w:type="dxa"/>
          </w:tcPr>
          <w:p w:rsidR="00CE4CBF" w:rsidRDefault="00CE4CBF" w:rsidP="00481C75">
            <w:pPr>
              <w:rPr>
                <w:bCs/>
              </w:rPr>
            </w:pPr>
          </w:p>
          <w:p w:rsidR="00CE4CBF" w:rsidRDefault="00CE4CBF" w:rsidP="00481C75">
            <w:pPr>
              <w:rPr>
                <w:bCs/>
              </w:rPr>
            </w:pPr>
          </w:p>
          <w:p w:rsidR="00CE4CBF" w:rsidRDefault="00CE4CBF" w:rsidP="00481C75">
            <w:pPr>
              <w:rPr>
                <w:bCs/>
              </w:rPr>
            </w:pPr>
          </w:p>
          <w:p w:rsidR="00CE4CBF" w:rsidRDefault="00CE4CBF" w:rsidP="00481C75">
            <w:pPr>
              <w:rPr>
                <w:bCs/>
              </w:rPr>
            </w:pPr>
          </w:p>
          <w:p w:rsidR="00CE4CBF" w:rsidRDefault="00CE4CBF" w:rsidP="00481C75">
            <w:pPr>
              <w:rPr>
                <w:bCs/>
              </w:rPr>
            </w:pPr>
          </w:p>
          <w:p w:rsidR="00CE4CBF" w:rsidRDefault="00CE4CBF" w:rsidP="00481C75">
            <w:pPr>
              <w:rPr>
                <w:bCs/>
              </w:rPr>
            </w:pPr>
          </w:p>
          <w:p w:rsidR="00CE4CBF" w:rsidRDefault="00CE4CBF" w:rsidP="00481C75">
            <w:pPr>
              <w:rPr>
                <w:bCs/>
              </w:rPr>
            </w:pPr>
          </w:p>
          <w:p w:rsidR="00B90E05" w:rsidRDefault="00B90E05" w:rsidP="00481C75">
            <w:pPr>
              <w:rPr>
                <w:bCs/>
              </w:rPr>
            </w:pPr>
          </w:p>
          <w:p w:rsidR="00B90E05" w:rsidRDefault="00B90E05" w:rsidP="00481C75">
            <w:pPr>
              <w:rPr>
                <w:bCs/>
              </w:rPr>
            </w:pPr>
          </w:p>
          <w:p w:rsidR="00B90E05" w:rsidRDefault="00B90E05" w:rsidP="00481C75">
            <w:pPr>
              <w:rPr>
                <w:bCs/>
              </w:rPr>
            </w:pPr>
          </w:p>
          <w:p w:rsidR="00B90E05" w:rsidRDefault="00B90E05" w:rsidP="00481C75">
            <w:pPr>
              <w:rPr>
                <w:bCs/>
              </w:rPr>
            </w:pPr>
          </w:p>
          <w:p w:rsidR="00B90E05" w:rsidRDefault="00B90E05" w:rsidP="00481C75">
            <w:pPr>
              <w:rPr>
                <w:bCs/>
              </w:rPr>
            </w:pPr>
          </w:p>
          <w:p w:rsidR="00B90E05" w:rsidRDefault="00B90E05" w:rsidP="00481C75">
            <w:pPr>
              <w:rPr>
                <w:bCs/>
              </w:rPr>
            </w:pPr>
          </w:p>
          <w:p w:rsidR="00B90E05" w:rsidRDefault="00B90E05" w:rsidP="00481C75">
            <w:pPr>
              <w:rPr>
                <w:bCs/>
              </w:rPr>
            </w:pPr>
          </w:p>
          <w:p w:rsidR="00B90E05" w:rsidRDefault="00B90E05" w:rsidP="00481C75">
            <w:pPr>
              <w:rPr>
                <w:bCs/>
              </w:rPr>
            </w:pPr>
          </w:p>
          <w:p w:rsidR="00B90E05" w:rsidRDefault="00B90E05" w:rsidP="00481C75">
            <w:pPr>
              <w:rPr>
                <w:bCs/>
              </w:rPr>
            </w:pPr>
          </w:p>
          <w:p w:rsidR="00EF54A2" w:rsidRPr="00632B86" w:rsidRDefault="00EF54A2" w:rsidP="00B90E05">
            <w:pPr>
              <w:rPr>
                <w:bCs/>
              </w:rPr>
            </w:pPr>
            <w:r w:rsidRPr="00B90E05">
              <w:rPr>
                <w:bCs/>
              </w:rPr>
              <w:t xml:space="preserve">Különféle témájú lírai alkotások a klasszikus és kortárs lírából, a magyar és a világirodalomból, ezen belül </w:t>
            </w:r>
            <w:r w:rsidRPr="00632B86">
              <w:rPr>
                <w:bCs/>
              </w:rPr>
              <w:t xml:space="preserve">konkrétan Arany János: </w:t>
            </w:r>
            <w:r w:rsidRPr="00632B86">
              <w:rPr>
                <w:bCs/>
                <w:i/>
              </w:rPr>
              <w:t>Szondi két apródja</w:t>
            </w:r>
            <w:r w:rsidRPr="00632B86">
              <w:rPr>
                <w:bCs/>
              </w:rPr>
              <w:t xml:space="preserve"> és még egy műve. (Választható például József Attila, Weöres Sándor, Tóth Krisztina, Borbély Szilárd, Szőcs Géza, Határ Győző, Szilágyi Domokos).</w:t>
            </w:r>
          </w:p>
          <w:p w:rsidR="00B90E05" w:rsidRPr="00B90E05" w:rsidRDefault="00B90E05" w:rsidP="00B90E05">
            <w:pPr>
              <w:rPr>
                <w:bCs/>
              </w:rPr>
            </w:pPr>
          </w:p>
          <w:p w:rsidR="00B90E05" w:rsidRPr="00B90E05" w:rsidRDefault="00B90E05" w:rsidP="00B90E05">
            <w:pPr>
              <w:rPr>
                <w:b/>
                <w:bCs/>
                <w:sz w:val="28"/>
                <w:szCs w:val="28"/>
              </w:rPr>
            </w:pPr>
            <w:r w:rsidRPr="00B90E05">
              <w:rPr>
                <w:b/>
                <w:bCs/>
                <w:sz w:val="28"/>
                <w:szCs w:val="28"/>
              </w:rPr>
              <w:t>Fejlesztési követelmények</w:t>
            </w:r>
          </w:p>
          <w:p w:rsidR="00B90E05" w:rsidRPr="00B90E05" w:rsidRDefault="00B90E05" w:rsidP="00B90E05">
            <w:pPr>
              <w:rPr>
                <w:bCs/>
              </w:rPr>
            </w:pPr>
          </w:p>
          <w:p w:rsidR="00B90E05" w:rsidRPr="00B90E05" w:rsidRDefault="00B90E05" w:rsidP="00B90E05">
            <w:pPr>
              <w:adjustRightInd w:val="0"/>
              <w:rPr>
                <w:rFonts w:eastAsiaTheme="minorHAnsi"/>
                <w:lang w:eastAsia="en-US"/>
              </w:rPr>
            </w:pPr>
            <w:r w:rsidRPr="00B90E05">
              <w:rPr>
                <w:rFonts w:eastAsiaTheme="minorHAnsi"/>
                <w:lang w:eastAsia="en-US"/>
              </w:rPr>
              <w:t>A lírai formanyelv (szerkezeti</w:t>
            </w:r>
            <w:r>
              <w:rPr>
                <w:rFonts w:eastAsiaTheme="minorHAnsi"/>
                <w:lang w:eastAsia="en-US"/>
              </w:rPr>
              <w:t xml:space="preserve"> </w:t>
            </w:r>
            <w:r w:rsidRPr="00B90E05">
              <w:rPr>
                <w:rFonts w:eastAsiaTheme="minorHAnsi"/>
                <w:lang w:eastAsia="en-US"/>
              </w:rPr>
              <w:t>változatok, szókincs, a képiség</w:t>
            </w:r>
            <w:r>
              <w:rPr>
                <w:rFonts w:eastAsiaTheme="minorHAnsi"/>
                <w:lang w:eastAsia="en-US"/>
              </w:rPr>
              <w:t xml:space="preserve"> </w:t>
            </w:r>
            <w:r w:rsidRPr="00B90E05">
              <w:rPr>
                <w:rFonts w:eastAsiaTheme="minorHAnsi"/>
                <w:lang w:eastAsia="en-US"/>
              </w:rPr>
              <w:t>eszközei) elemeinek</w:t>
            </w:r>
            <w:r>
              <w:rPr>
                <w:rFonts w:eastAsiaTheme="minorHAnsi"/>
                <w:lang w:eastAsia="en-US"/>
              </w:rPr>
              <w:t xml:space="preserve"> </w:t>
            </w:r>
            <w:r w:rsidRPr="00B90E05">
              <w:rPr>
                <w:rFonts w:eastAsiaTheme="minorHAnsi"/>
                <w:lang w:eastAsia="en-US"/>
              </w:rPr>
              <w:t>megismerése, a művek elemzése</w:t>
            </w:r>
            <w:r>
              <w:rPr>
                <w:rFonts w:eastAsiaTheme="minorHAnsi"/>
                <w:lang w:eastAsia="en-US"/>
              </w:rPr>
              <w:t xml:space="preserve"> </w:t>
            </w:r>
            <w:r w:rsidRPr="00B90E05">
              <w:rPr>
                <w:rFonts w:eastAsiaTheme="minorHAnsi"/>
                <w:lang w:eastAsia="en-US"/>
              </w:rPr>
              <w:t>során a fogalmak használata.</w:t>
            </w:r>
          </w:p>
          <w:p w:rsidR="00B90E05" w:rsidRPr="00B90E05" w:rsidRDefault="00B90E05" w:rsidP="00B90E05">
            <w:pPr>
              <w:adjustRightInd w:val="0"/>
              <w:rPr>
                <w:rFonts w:eastAsiaTheme="minorHAnsi"/>
                <w:lang w:eastAsia="en-US"/>
              </w:rPr>
            </w:pPr>
            <w:r w:rsidRPr="00B90E05">
              <w:rPr>
                <w:rFonts w:eastAsiaTheme="minorHAnsi"/>
                <w:lang w:eastAsia="en-US"/>
              </w:rPr>
              <w:t>Írásbeli és szóbeli közlésekben</w:t>
            </w:r>
            <w:r>
              <w:rPr>
                <w:rFonts w:eastAsiaTheme="minorHAnsi"/>
                <w:lang w:eastAsia="en-US"/>
              </w:rPr>
              <w:t xml:space="preserve"> </w:t>
            </w:r>
            <w:r w:rsidRPr="00B90E05">
              <w:rPr>
                <w:rFonts w:eastAsiaTheme="minorHAnsi"/>
                <w:lang w:eastAsia="en-US"/>
              </w:rPr>
              <w:t>utalás arra, hogy a lírai művekbe</w:t>
            </w:r>
            <w:r>
              <w:rPr>
                <w:rFonts w:eastAsiaTheme="minorHAnsi"/>
                <w:lang w:eastAsia="en-US"/>
              </w:rPr>
              <w:t xml:space="preserve"> </w:t>
            </w:r>
            <w:r w:rsidRPr="00B90E05">
              <w:rPr>
                <w:rFonts w:eastAsiaTheme="minorHAnsi"/>
                <w:lang w:eastAsia="en-US"/>
              </w:rPr>
              <w:t>is vegyülhet időnként epikus</w:t>
            </w:r>
            <w:r>
              <w:rPr>
                <w:rFonts w:eastAsiaTheme="minorHAnsi"/>
                <w:lang w:eastAsia="en-US"/>
              </w:rPr>
              <w:t xml:space="preserve"> </w:t>
            </w:r>
            <w:r w:rsidRPr="00B90E05">
              <w:rPr>
                <w:rFonts w:eastAsiaTheme="minorHAnsi"/>
                <w:lang w:eastAsia="en-US"/>
              </w:rPr>
              <w:t>jelleg, szerepjáték, helyzetdal</w:t>
            </w:r>
            <w:r>
              <w:rPr>
                <w:rFonts w:eastAsiaTheme="minorHAnsi"/>
                <w:lang w:eastAsia="en-US"/>
              </w:rPr>
              <w:t xml:space="preserve"> </w:t>
            </w:r>
            <w:r w:rsidRPr="00B90E05">
              <w:rPr>
                <w:rFonts w:eastAsiaTheme="minorHAnsi"/>
                <w:lang w:eastAsia="en-US"/>
              </w:rPr>
              <w:t>esetén vegyülhet bele imitált</w:t>
            </w:r>
            <w:r>
              <w:rPr>
                <w:rFonts w:eastAsiaTheme="minorHAnsi"/>
                <w:lang w:eastAsia="en-US"/>
              </w:rPr>
              <w:t xml:space="preserve"> </w:t>
            </w:r>
            <w:r w:rsidRPr="00B90E05">
              <w:rPr>
                <w:rFonts w:eastAsiaTheme="minorHAnsi"/>
                <w:lang w:eastAsia="en-US"/>
              </w:rPr>
              <w:t>jelleg, drámai monológ esetén</w:t>
            </w:r>
            <w:r>
              <w:rPr>
                <w:rFonts w:eastAsiaTheme="minorHAnsi"/>
                <w:lang w:eastAsia="en-US"/>
              </w:rPr>
              <w:t xml:space="preserve"> </w:t>
            </w:r>
            <w:r w:rsidRPr="00B90E05">
              <w:rPr>
                <w:rFonts w:eastAsiaTheme="minorHAnsi"/>
                <w:lang w:eastAsia="en-US"/>
              </w:rPr>
              <w:t>pedig drámaiság.</w:t>
            </w:r>
          </w:p>
          <w:p w:rsidR="00B90E05" w:rsidRDefault="00B90E05" w:rsidP="00B90E05">
            <w:pPr>
              <w:adjustRightInd w:val="0"/>
              <w:rPr>
                <w:rFonts w:eastAsiaTheme="minorHAnsi"/>
                <w:lang w:eastAsia="en-US"/>
              </w:rPr>
            </w:pPr>
            <w:r w:rsidRPr="00B90E05">
              <w:rPr>
                <w:rFonts w:eastAsiaTheme="minorHAnsi"/>
                <w:lang w:eastAsia="en-US"/>
              </w:rPr>
              <w:t>Egy József Attila-mű és egy</w:t>
            </w:r>
            <w:r>
              <w:rPr>
                <w:rFonts w:eastAsiaTheme="minorHAnsi"/>
                <w:lang w:eastAsia="en-US"/>
              </w:rPr>
              <w:t xml:space="preserve"> </w:t>
            </w:r>
            <w:r w:rsidRPr="00B90E05">
              <w:rPr>
                <w:rFonts w:eastAsiaTheme="minorHAnsi"/>
                <w:lang w:eastAsia="en-US"/>
              </w:rPr>
              <w:t>Radnóti-mű szöveghű felidézése.</w:t>
            </w:r>
          </w:p>
          <w:p w:rsidR="00B90E05" w:rsidRDefault="00B90E05" w:rsidP="00B90E05">
            <w:pPr>
              <w:adjustRightInd w:val="0"/>
              <w:rPr>
                <w:rFonts w:eastAsiaTheme="minorHAnsi"/>
                <w:lang w:eastAsia="en-US"/>
              </w:rPr>
            </w:pPr>
          </w:p>
          <w:p w:rsidR="00B90E05" w:rsidRPr="00B90E05" w:rsidRDefault="00B90E05" w:rsidP="00B90E05">
            <w:pPr>
              <w:adjustRightInd w:val="0"/>
              <w:rPr>
                <w:rFonts w:eastAsiaTheme="minorHAnsi"/>
                <w:b/>
                <w:sz w:val="28"/>
                <w:szCs w:val="28"/>
                <w:lang w:eastAsia="en-US"/>
              </w:rPr>
            </w:pPr>
            <w:r w:rsidRPr="00B90E05">
              <w:rPr>
                <w:rFonts w:eastAsiaTheme="minorHAnsi"/>
                <w:b/>
                <w:sz w:val="28"/>
                <w:szCs w:val="28"/>
                <w:lang w:eastAsia="en-US"/>
              </w:rPr>
              <w:t>Kapcsolódási pontok</w:t>
            </w:r>
          </w:p>
          <w:p w:rsidR="00B90E05" w:rsidRDefault="00B90E05" w:rsidP="00B90E05">
            <w:pPr>
              <w:adjustRightInd w:val="0"/>
              <w:rPr>
                <w:rFonts w:eastAsiaTheme="minorHAnsi"/>
                <w:lang w:eastAsia="en-US"/>
              </w:rPr>
            </w:pPr>
          </w:p>
          <w:p w:rsidR="00B90E05" w:rsidRPr="00B90E05" w:rsidRDefault="00B90E05" w:rsidP="00B90E05">
            <w:pPr>
              <w:adjustRightInd w:val="0"/>
              <w:rPr>
                <w:rFonts w:eastAsiaTheme="minorHAnsi"/>
                <w:i/>
                <w:iCs/>
                <w:lang w:eastAsia="en-US"/>
              </w:rPr>
            </w:pPr>
            <w:r w:rsidRPr="00B90E05">
              <w:rPr>
                <w:rFonts w:eastAsiaTheme="minorHAnsi"/>
                <w:i/>
                <w:iCs/>
                <w:lang w:eastAsia="en-US"/>
              </w:rPr>
              <w:t>Informatika:</w:t>
            </w:r>
          </w:p>
          <w:p w:rsidR="00B90E05" w:rsidRPr="00B90E05" w:rsidRDefault="00B90E05" w:rsidP="00B90E05">
            <w:pPr>
              <w:adjustRightInd w:val="0"/>
              <w:rPr>
                <w:rFonts w:eastAsiaTheme="minorHAnsi"/>
                <w:lang w:eastAsia="en-US"/>
              </w:rPr>
            </w:pPr>
            <w:r w:rsidRPr="00B90E05">
              <w:rPr>
                <w:rFonts w:eastAsiaTheme="minorHAnsi"/>
                <w:lang w:eastAsia="en-US"/>
              </w:rPr>
              <w:t>elektronikus</w:t>
            </w:r>
            <w:r>
              <w:rPr>
                <w:rFonts w:eastAsiaTheme="minorHAnsi"/>
                <w:lang w:eastAsia="en-US"/>
              </w:rPr>
              <w:t xml:space="preserve"> </w:t>
            </w:r>
            <w:r w:rsidRPr="00B90E05">
              <w:rPr>
                <w:rFonts w:eastAsiaTheme="minorHAnsi"/>
                <w:lang w:eastAsia="en-US"/>
              </w:rPr>
              <w:t>felületeken szerzők,</w:t>
            </w:r>
            <w:r>
              <w:rPr>
                <w:rFonts w:eastAsiaTheme="minorHAnsi"/>
                <w:lang w:eastAsia="en-US"/>
              </w:rPr>
              <w:t xml:space="preserve"> </w:t>
            </w:r>
            <w:r w:rsidRPr="00B90E05">
              <w:rPr>
                <w:rFonts w:eastAsiaTheme="minorHAnsi"/>
                <w:lang w:eastAsia="en-US"/>
              </w:rPr>
              <w:t>alkotások keresése.</w:t>
            </w:r>
          </w:p>
          <w:p w:rsidR="00B90E05" w:rsidRPr="00B90E05" w:rsidRDefault="00B90E05" w:rsidP="00B90E05">
            <w:pPr>
              <w:adjustRightInd w:val="0"/>
              <w:rPr>
                <w:rFonts w:eastAsiaTheme="minorHAnsi"/>
                <w:lang w:eastAsia="en-US"/>
              </w:rPr>
            </w:pPr>
            <w:r w:rsidRPr="00B90E05">
              <w:rPr>
                <w:rFonts w:eastAsiaTheme="minorHAnsi"/>
                <w:i/>
                <w:iCs/>
                <w:lang w:eastAsia="en-US"/>
              </w:rPr>
              <w:t>Dráma és tánc</w:t>
            </w:r>
            <w:r w:rsidRPr="00B90E05">
              <w:rPr>
                <w:rFonts w:eastAsiaTheme="minorHAnsi"/>
                <w:lang w:eastAsia="en-US"/>
              </w:rPr>
              <w:t>:</w:t>
            </w:r>
          </w:p>
          <w:p w:rsidR="00B90E05" w:rsidRPr="00B90E05" w:rsidRDefault="00B90E05" w:rsidP="00B90E05">
            <w:pPr>
              <w:adjustRightInd w:val="0"/>
              <w:rPr>
                <w:rFonts w:eastAsiaTheme="minorHAnsi"/>
                <w:lang w:eastAsia="en-US"/>
              </w:rPr>
            </w:pPr>
            <w:r w:rsidRPr="00B90E05">
              <w:rPr>
                <w:rFonts w:eastAsiaTheme="minorHAnsi"/>
                <w:lang w:eastAsia="en-US"/>
              </w:rPr>
              <w:t>kifejező</w:t>
            </w:r>
            <w:r>
              <w:rPr>
                <w:rFonts w:eastAsiaTheme="minorHAnsi"/>
                <w:lang w:eastAsia="en-US"/>
              </w:rPr>
              <w:t xml:space="preserve"> </w:t>
            </w:r>
            <w:r w:rsidRPr="00B90E05">
              <w:rPr>
                <w:rFonts w:eastAsiaTheme="minorHAnsi"/>
                <w:lang w:eastAsia="en-US"/>
              </w:rPr>
              <w:t>szövegmondás,</w:t>
            </w:r>
            <w:r>
              <w:rPr>
                <w:rFonts w:eastAsiaTheme="minorHAnsi"/>
                <w:lang w:eastAsia="en-US"/>
              </w:rPr>
              <w:t xml:space="preserve"> </w:t>
            </w:r>
            <w:r w:rsidRPr="00B90E05">
              <w:rPr>
                <w:rFonts w:eastAsiaTheme="minorHAnsi"/>
                <w:lang w:eastAsia="en-US"/>
              </w:rPr>
              <w:t>szerepjáték.</w:t>
            </w:r>
          </w:p>
        </w:tc>
      </w:tr>
      <w:tr w:rsidR="00EF54A2" w:rsidRPr="00E748AF" w:rsidTr="00481C75">
        <w:tc>
          <w:tcPr>
            <w:tcW w:w="4606" w:type="dxa"/>
          </w:tcPr>
          <w:p w:rsidR="00B90E05" w:rsidRPr="0039752F" w:rsidRDefault="00B90E05" w:rsidP="00B90E05">
            <w:pPr>
              <w:adjustRightInd w:val="0"/>
              <w:rPr>
                <w:rFonts w:eastAsiaTheme="minorHAnsi"/>
                <w:b/>
                <w:bCs/>
                <w:sz w:val="28"/>
                <w:szCs w:val="28"/>
                <w:lang w:eastAsia="en-US"/>
              </w:rPr>
            </w:pPr>
            <w:r w:rsidRPr="0039752F">
              <w:rPr>
                <w:rFonts w:eastAsiaTheme="minorHAnsi"/>
                <w:b/>
                <w:bCs/>
                <w:sz w:val="28"/>
                <w:szCs w:val="28"/>
                <w:lang w:eastAsia="en-US"/>
              </w:rPr>
              <w:t xml:space="preserve">Előzetes tudás </w:t>
            </w:r>
          </w:p>
          <w:p w:rsidR="00B90E05" w:rsidRDefault="00B90E05" w:rsidP="00B90E05">
            <w:pPr>
              <w:adjustRightInd w:val="0"/>
              <w:rPr>
                <w:rFonts w:ascii="Times#20New#20Roman" w:eastAsiaTheme="minorHAnsi" w:hAnsi="Times#20New#20Roman" w:cs="Times#20New#20Roman"/>
                <w:sz w:val="23"/>
                <w:szCs w:val="23"/>
                <w:lang w:eastAsia="en-US"/>
              </w:rPr>
            </w:pPr>
            <w:r w:rsidRPr="00B90E05">
              <w:rPr>
                <w:rFonts w:eastAsiaTheme="minorHAnsi"/>
                <w:lang w:eastAsia="en-US"/>
              </w:rPr>
              <w:t>Korábban tanult lírai és átmeneti műfajok: dal, ballada</w:t>
            </w:r>
            <w:r>
              <w:rPr>
                <w:rFonts w:ascii="Times#20New#20Roman" w:eastAsiaTheme="minorHAnsi" w:hAnsi="Times#20New#20Roman" w:cs="Times#20New#20Roman"/>
                <w:sz w:val="23"/>
                <w:szCs w:val="23"/>
                <w:lang w:eastAsia="en-US"/>
              </w:rPr>
              <w:t>.</w:t>
            </w:r>
          </w:p>
          <w:p w:rsidR="00B90E05" w:rsidRPr="0039752F" w:rsidRDefault="00B90E05" w:rsidP="00B90E05">
            <w:pPr>
              <w:adjustRightInd w:val="0"/>
              <w:rPr>
                <w:rFonts w:eastAsiaTheme="minorHAnsi"/>
                <w:b/>
                <w:bCs/>
                <w:sz w:val="28"/>
                <w:szCs w:val="28"/>
                <w:lang w:eastAsia="en-US"/>
              </w:rPr>
            </w:pPr>
            <w:r w:rsidRPr="0039752F">
              <w:rPr>
                <w:rFonts w:eastAsiaTheme="minorHAnsi"/>
                <w:b/>
                <w:bCs/>
                <w:sz w:val="28"/>
                <w:szCs w:val="28"/>
                <w:lang w:eastAsia="en-US"/>
              </w:rPr>
              <w:t>A tematikai egység</w:t>
            </w:r>
            <w:r>
              <w:rPr>
                <w:rFonts w:eastAsiaTheme="minorHAnsi"/>
                <w:b/>
                <w:bCs/>
                <w:sz w:val="28"/>
                <w:szCs w:val="28"/>
                <w:lang w:eastAsia="en-US"/>
              </w:rPr>
              <w:t xml:space="preserve"> </w:t>
            </w:r>
            <w:r w:rsidRPr="0039752F">
              <w:rPr>
                <w:rFonts w:eastAsiaTheme="minorHAnsi"/>
                <w:b/>
                <w:bCs/>
                <w:sz w:val="28"/>
                <w:szCs w:val="28"/>
                <w:lang w:eastAsia="en-US"/>
              </w:rPr>
              <w:t>nevelési-fejlesztési</w:t>
            </w:r>
            <w:r>
              <w:rPr>
                <w:rFonts w:eastAsiaTheme="minorHAnsi"/>
                <w:b/>
                <w:bCs/>
                <w:sz w:val="28"/>
                <w:szCs w:val="28"/>
                <w:lang w:eastAsia="en-US"/>
              </w:rPr>
              <w:t xml:space="preserve"> </w:t>
            </w:r>
            <w:r w:rsidRPr="0039752F">
              <w:rPr>
                <w:rFonts w:eastAsiaTheme="minorHAnsi"/>
                <w:b/>
                <w:bCs/>
                <w:sz w:val="28"/>
                <w:szCs w:val="28"/>
                <w:lang w:eastAsia="en-US"/>
              </w:rPr>
              <w:t>céljai</w:t>
            </w:r>
          </w:p>
          <w:p w:rsidR="00B90E05" w:rsidRPr="00B90E05" w:rsidRDefault="00B90E05" w:rsidP="00B90E05">
            <w:pPr>
              <w:adjustRightInd w:val="0"/>
              <w:rPr>
                <w:rFonts w:eastAsiaTheme="minorHAnsi"/>
                <w:lang w:eastAsia="en-US"/>
              </w:rPr>
            </w:pPr>
            <w:r w:rsidRPr="00B90E05">
              <w:rPr>
                <w:rFonts w:eastAsiaTheme="minorHAnsi"/>
                <w:lang w:eastAsia="en-US"/>
              </w:rPr>
              <w:t>Lírai műfajok egyszerű meghatározása, a meghatározás elemeinek</w:t>
            </w:r>
            <w:r>
              <w:rPr>
                <w:rFonts w:eastAsiaTheme="minorHAnsi"/>
                <w:lang w:eastAsia="en-US"/>
              </w:rPr>
              <w:t xml:space="preserve"> </w:t>
            </w:r>
            <w:r w:rsidRPr="00B90E05">
              <w:rPr>
                <w:rFonts w:eastAsiaTheme="minorHAnsi"/>
                <w:lang w:eastAsia="en-US"/>
              </w:rPr>
              <w:t>szövegpéldákkal történő illusztrálása, a könnyebben besorolható</w:t>
            </w:r>
            <w:r>
              <w:rPr>
                <w:rFonts w:eastAsiaTheme="minorHAnsi"/>
                <w:lang w:eastAsia="en-US"/>
              </w:rPr>
              <w:t xml:space="preserve"> </w:t>
            </w:r>
            <w:r w:rsidRPr="00B90E05">
              <w:rPr>
                <w:rFonts w:eastAsiaTheme="minorHAnsi"/>
                <w:lang w:eastAsia="en-US"/>
              </w:rPr>
              <w:t>olvasott művek műfaji azonosítása.</w:t>
            </w:r>
          </w:p>
          <w:p w:rsidR="00B90E05" w:rsidRPr="00B90E05" w:rsidRDefault="00B90E05" w:rsidP="00B90E05">
            <w:pPr>
              <w:rPr>
                <w:b/>
                <w:bCs/>
                <w:u w:val="single"/>
              </w:rPr>
            </w:pPr>
          </w:p>
          <w:p w:rsidR="00B90E05" w:rsidRDefault="00B90E05" w:rsidP="00481C75">
            <w:pPr>
              <w:rPr>
                <w:b/>
                <w:bCs/>
                <w:u w:val="single"/>
              </w:rPr>
            </w:pPr>
          </w:p>
          <w:p w:rsidR="00B90E05" w:rsidRDefault="00B90E05" w:rsidP="00481C75">
            <w:pPr>
              <w:rPr>
                <w:b/>
                <w:bCs/>
                <w:u w:val="single"/>
              </w:rPr>
            </w:pPr>
          </w:p>
          <w:p w:rsidR="00B90E05" w:rsidRDefault="00B90E05" w:rsidP="00481C75">
            <w:pPr>
              <w:rPr>
                <w:b/>
                <w:bCs/>
                <w:u w:val="single"/>
              </w:rPr>
            </w:pPr>
          </w:p>
          <w:p w:rsidR="00EF54A2" w:rsidRPr="00CE4CBF" w:rsidRDefault="00EF54A2" w:rsidP="00481C75">
            <w:pPr>
              <w:rPr>
                <w:b/>
                <w:u w:val="single"/>
              </w:rPr>
            </w:pPr>
            <w:r w:rsidRPr="00CE4CBF">
              <w:rPr>
                <w:b/>
                <w:bCs/>
                <w:u w:val="single"/>
              </w:rPr>
              <w:t>Lírai műfajok</w:t>
            </w:r>
          </w:p>
        </w:tc>
        <w:tc>
          <w:tcPr>
            <w:tcW w:w="4606" w:type="dxa"/>
          </w:tcPr>
          <w:p w:rsidR="00B90E05" w:rsidRDefault="00B90E05" w:rsidP="00B90E05">
            <w:pPr>
              <w:rPr>
                <w:bCs/>
                <w:color w:val="000000"/>
              </w:rPr>
            </w:pPr>
          </w:p>
          <w:p w:rsidR="00B90E05" w:rsidRDefault="00B90E05" w:rsidP="00B90E05">
            <w:pPr>
              <w:rPr>
                <w:bCs/>
                <w:color w:val="000000"/>
              </w:rPr>
            </w:pPr>
          </w:p>
          <w:p w:rsidR="00B90E05" w:rsidRDefault="00B90E05" w:rsidP="00B90E05">
            <w:pPr>
              <w:rPr>
                <w:bCs/>
                <w:color w:val="000000"/>
              </w:rPr>
            </w:pPr>
          </w:p>
          <w:p w:rsidR="00B90E05" w:rsidRDefault="00B90E05" w:rsidP="00B90E05">
            <w:pPr>
              <w:rPr>
                <w:bCs/>
                <w:color w:val="000000"/>
              </w:rPr>
            </w:pPr>
          </w:p>
          <w:p w:rsidR="00B90E05" w:rsidRDefault="00B90E05" w:rsidP="00B90E05">
            <w:pPr>
              <w:rPr>
                <w:bCs/>
                <w:color w:val="000000"/>
              </w:rPr>
            </w:pPr>
          </w:p>
          <w:p w:rsidR="00B90E05" w:rsidRDefault="00B90E05" w:rsidP="00B90E05">
            <w:pPr>
              <w:rPr>
                <w:bCs/>
                <w:color w:val="000000"/>
              </w:rPr>
            </w:pPr>
          </w:p>
          <w:p w:rsidR="00B90E05" w:rsidRDefault="00B90E05" w:rsidP="00B90E05">
            <w:pPr>
              <w:rPr>
                <w:bCs/>
                <w:color w:val="000000"/>
              </w:rPr>
            </w:pPr>
          </w:p>
          <w:p w:rsidR="00B90E05" w:rsidRDefault="00B90E05" w:rsidP="00B90E05">
            <w:pPr>
              <w:rPr>
                <w:bCs/>
                <w:color w:val="000000"/>
              </w:rPr>
            </w:pPr>
          </w:p>
          <w:p w:rsidR="00621B44" w:rsidRDefault="00621B44" w:rsidP="00B90E05">
            <w:pPr>
              <w:rPr>
                <w:bCs/>
                <w:color w:val="000000"/>
              </w:rPr>
            </w:pPr>
          </w:p>
          <w:p w:rsidR="00621B44" w:rsidRDefault="00621B44" w:rsidP="00B90E05">
            <w:pPr>
              <w:rPr>
                <w:bCs/>
                <w:color w:val="000000"/>
              </w:rPr>
            </w:pPr>
          </w:p>
          <w:p w:rsidR="00621B44" w:rsidRDefault="00621B44" w:rsidP="00B90E05">
            <w:pPr>
              <w:rPr>
                <w:bCs/>
                <w:color w:val="000000"/>
              </w:rPr>
            </w:pPr>
          </w:p>
          <w:p w:rsidR="00621B44" w:rsidRDefault="00621B44" w:rsidP="00B90E05">
            <w:pPr>
              <w:rPr>
                <w:bCs/>
                <w:color w:val="000000"/>
              </w:rPr>
            </w:pPr>
          </w:p>
          <w:p w:rsidR="00621B44" w:rsidRDefault="00621B44" w:rsidP="00B90E05">
            <w:pPr>
              <w:rPr>
                <w:bCs/>
                <w:color w:val="000000"/>
              </w:rPr>
            </w:pPr>
          </w:p>
          <w:p w:rsidR="00621B44" w:rsidRDefault="00621B44" w:rsidP="00B90E05">
            <w:pPr>
              <w:rPr>
                <w:bCs/>
                <w:color w:val="000000"/>
              </w:rPr>
            </w:pPr>
          </w:p>
          <w:p w:rsidR="00621B44" w:rsidRDefault="00621B44" w:rsidP="00B90E05">
            <w:pPr>
              <w:rPr>
                <w:bCs/>
                <w:color w:val="000000"/>
              </w:rPr>
            </w:pPr>
          </w:p>
          <w:p w:rsidR="00EF54A2" w:rsidRDefault="00EF54A2" w:rsidP="00B90E05">
            <w:pPr>
              <w:rPr>
                <w:bCs/>
              </w:rPr>
            </w:pPr>
            <w:r w:rsidRPr="00F34DA0">
              <w:rPr>
                <w:bCs/>
                <w:color w:val="000000"/>
              </w:rPr>
              <w:t xml:space="preserve">Különböző korok lírai alkotásainak felidézése. </w:t>
            </w:r>
            <w:r w:rsidRPr="006D0E53">
              <w:rPr>
                <w:bCs/>
              </w:rPr>
              <w:t>Műfajok megnevezése: dal, elégia, óda, himnusz, epigramma, helyzetdal, költői levél, ars poetica.  Jellemzőik összefoglalása.</w:t>
            </w:r>
          </w:p>
          <w:p w:rsidR="00621B44" w:rsidRDefault="00621B44" w:rsidP="00B90E05">
            <w:pPr>
              <w:rPr>
                <w:bCs/>
              </w:rPr>
            </w:pPr>
          </w:p>
          <w:p w:rsidR="00621B44" w:rsidRPr="00B90E05" w:rsidRDefault="00621B44" w:rsidP="00621B44">
            <w:pPr>
              <w:rPr>
                <w:b/>
                <w:bCs/>
                <w:sz w:val="28"/>
                <w:szCs w:val="28"/>
              </w:rPr>
            </w:pPr>
            <w:r w:rsidRPr="00B90E05">
              <w:rPr>
                <w:b/>
                <w:bCs/>
                <w:sz w:val="28"/>
                <w:szCs w:val="28"/>
              </w:rPr>
              <w:t>Fejlesztési követelmények</w:t>
            </w:r>
          </w:p>
          <w:p w:rsidR="00621B44" w:rsidRDefault="00621B44" w:rsidP="00B90E05">
            <w:pPr>
              <w:rPr>
                <w:bCs/>
              </w:rPr>
            </w:pPr>
          </w:p>
          <w:p w:rsidR="00621B44" w:rsidRPr="00621B44" w:rsidRDefault="00621B44" w:rsidP="00621B44">
            <w:pPr>
              <w:adjustRightInd w:val="0"/>
              <w:rPr>
                <w:rFonts w:eastAsiaTheme="minorHAnsi"/>
                <w:lang w:eastAsia="en-US"/>
              </w:rPr>
            </w:pPr>
            <w:r w:rsidRPr="00621B44">
              <w:rPr>
                <w:rFonts w:eastAsiaTheme="minorHAnsi"/>
                <w:lang w:eastAsia="en-US"/>
              </w:rPr>
              <w:t>Rendszerszemlélet alkalmazása: a</w:t>
            </w:r>
            <w:r>
              <w:rPr>
                <w:rFonts w:eastAsiaTheme="minorHAnsi"/>
                <w:lang w:eastAsia="en-US"/>
              </w:rPr>
              <w:t xml:space="preserve"> </w:t>
            </w:r>
            <w:r w:rsidRPr="00621B44">
              <w:rPr>
                <w:rFonts w:eastAsiaTheme="minorHAnsi"/>
                <w:lang w:eastAsia="en-US"/>
              </w:rPr>
              <w:t>dal egyszerű, egynemű érzéseket</w:t>
            </w:r>
            <w:r>
              <w:rPr>
                <w:rFonts w:eastAsiaTheme="minorHAnsi"/>
                <w:lang w:eastAsia="en-US"/>
              </w:rPr>
              <w:t xml:space="preserve"> </w:t>
            </w:r>
            <w:r w:rsidRPr="00621B44">
              <w:rPr>
                <w:rFonts w:eastAsiaTheme="minorHAnsi"/>
                <w:lang w:eastAsia="en-US"/>
              </w:rPr>
              <w:t>kifejező, énekelhető vers, az</w:t>
            </w:r>
            <w:r>
              <w:rPr>
                <w:rFonts w:eastAsiaTheme="minorHAnsi"/>
                <w:lang w:eastAsia="en-US"/>
              </w:rPr>
              <w:t xml:space="preserve"> </w:t>
            </w:r>
            <w:r w:rsidRPr="00621B44">
              <w:rPr>
                <w:rFonts w:eastAsiaTheme="minorHAnsi"/>
                <w:lang w:eastAsia="en-US"/>
              </w:rPr>
              <w:t>elégia értékhiányos állapotot és</w:t>
            </w:r>
            <w:r>
              <w:rPr>
                <w:rFonts w:eastAsiaTheme="minorHAnsi"/>
                <w:lang w:eastAsia="en-US"/>
              </w:rPr>
              <w:t xml:space="preserve"> </w:t>
            </w:r>
            <w:r w:rsidRPr="00621B44">
              <w:rPr>
                <w:rFonts w:eastAsiaTheme="minorHAnsi"/>
                <w:lang w:eastAsia="en-US"/>
              </w:rPr>
              <w:t>szomorú belenyugvást tükröző</w:t>
            </w:r>
            <w:r>
              <w:rPr>
                <w:rFonts w:eastAsiaTheme="minorHAnsi"/>
                <w:lang w:eastAsia="en-US"/>
              </w:rPr>
              <w:t xml:space="preserve"> </w:t>
            </w:r>
            <w:r w:rsidRPr="00621B44">
              <w:rPr>
                <w:rFonts w:eastAsiaTheme="minorHAnsi"/>
                <w:lang w:eastAsia="en-US"/>
              </w:rPr>
              <w:t>költemény, az óda emelkedett</w:t>
            </w:r>
            <w:r>
              <w:rPr>
                <w:rFonts w:eastAsiaTheme="minorHAnsi"/>
                <w:lang w:eastAsia="en-US"/>
              </w:rPr>
              <w:t xml:space="preserve"> </w:t>
            </w:r>
            <w:r w:rsidRPr="00621B44">
              <w:rPr>
                <w:rFonts w:eastAsiaTheme="minorHAnsi"/>
                <w:lang w:eastAsia="en-US"/>
              </w:rPr>
              <w:t>hangvételű, ünnepélyes, gondolati</w:t>
            </w:r>
            <w:r>
              <w:rPr>
                <w:rFonts w:eastAsiaTheme="minorHAnsi"/>
                <w:lang w:eastAsia="en-US"/>
              </w:rPr>
              <w:t xml:space="preserve"> </w:t>
            </w:r>
            <w:r w:rsidRPr="00621B44">
              <w:rPr>
                <w:rFonts w:eastAsiaTheme="minorHAnsi"/>
                <w:lang w:eastAsia="en-US"/>
              </w:rPr>
              <w:t>elemet is tartalmazó vers;</w:t>
            </w:r>
            <w:r>
              <w:rPr>
                <w:rFonts w:eastAsiaTheme="minorHAnsi"/>
                <w:lang w:eastAsia="en-US"/>
              </w:rPr>
              <w:t xml:space="preserve"> </w:t>
            </w:r>
            <w:r w:rsidRPr="00621B44">
              <w:rPr>
                <w:rFonts w:eastAsiaTheme="minorHAnsi"/>
                <w:lang w:eastAsia="en-US"/>
              </w:rPr>
              <w:t>továbbá, hogy a himnusz ezen</w:t>
            </w:r>
            <w:r>
              <w:rPr>
                <w:rFonts w:eastAsiaTheme="minorHAnsi"/>
                <w:lang w:eastAsia="en-US"/>
              </w:rPr>
              <w:t xml:space="preserve"> </w:t>
            </w:r>
            <w:r w:rsidRPr="00621B44">
              <w:rPr>
                <w:rFonts w:eastAsiaTheme="minorHAnsi"/>
                <w:lang w:eastAsia="en-US"/>
              </w:rPr>
              <w:t>belül istenséget szólít meg</w:t>
            </w:r>
            <w:r>
              <w:rPr>
                <w:rFonts w:eastAsiaTheme="minorHAnsi"/>
                <w:lang w:eastAsia="en-US"/>
              </w:rPr>
              <w:t xml:space="preserve"> </w:t>
            </w:r>
            <w:r w:rsidRPr="00621B44">
              <w:rPr>
                <w:rFonts w:eastAsiaTheme="minorHAnsi"/>
                <w:lang w:eastAsia="en-US"/>
              </w:rPr>
              <w:t>általában kérés, indokolás</w:t>
            </w:r>
            <w:r>
              <w:rPr>
                <w:rFonts w:eastAsiaTheme="minorHAnsi"/>
                <w:lang w:eastAsia="en-US"/>
              </w:rPr>
              <w:t xml:space="preserve"> </w:t>
            </w:r>
            <w:r w:rsidRPr="00621B44">
              <w:rPr>
                <w:rFonts w:eastAsiaTheme="minorHAnsi"/>
                <w:lang w:eastAsia="en-US"/>
              </w:rPr>
              <w:t>formájában, az epigramma rövid,</w:t>
            </w:r>
          </w:p>
          <w:p w:rsidR="00621B44" w:rsidRPr="00621B44" w:rsidRDefault="00621B44" w:rsidP="00621B44">
            <w:pPr>
              <w:adjustRightInd w:val="0"/>
              <w:rPr>
                <w:rFonts w:eastAsiaTheme="minorHAnsi"/>
                <w:lang w:eastAsia="en-US"/>
              </w:rPr>
            </w:pPr>
            <w:r w:rsidRPr="00621B44">
              <w:rPr>
                <w:rFonts w:eastAsiaTheme="minorHAnsi"/>
                <w:lang w:eastAsia="en-US"/>
              </w:rPr>
              <w:t>csattanós költemény, a helyzetdal</w:t>
            </w:r>
            <w:r>
              <w:rPr>
                <w:rFonts w:eastAsiaTheme="minorHAnsi"/>
                <w:lang w:eastAsia="en-US"/>
              </w:rPr>
              <w:t xml:space="preserve"> </w:t>
            </w:r>
            <w:r w:rsidRPr="00621B44">
              <w:rPr>
                <w:rFonts w:eastAsiaTheme="minorHAnsi"/>
                <w:lang w:eastAsia="en-US"/>
              </w:rPr>
              <w:t>a szerepjáték egy neme, a költői</w:t>
            </w:r>
            <w:r>
              <w:rPr>
                <w:rFonts w:eastAsiaTheme="minorHAnsi"/>
                <w:lang w:eastAsia="en-US"/>
              </w:rPr>
              <w:t xml:space="preserve"> </w:t>
            </w:r>
            <w:r w:rsidRPr="00621B44">
              <w:rPr>
                <w:rFonts w:eastAsiaTheme="minorHAnsi"/>
                <w:lang w:eastAsia="en-US"/>
              </w:rPr>
              <w:t>levél létező és megnevezett</w:t>
            </w:r>
            <w:r>
              <w:rPr>
                <w:rFonts w:eastAsiaTheme="minorHAnsi"/>
                <w:lang w:eastAsia="en-US"/>
              </w:rPr>
              <w:t xml:space="preserve"> </w:t>
            </w:r>
            <w:r w:rsidRPr="00621B44">
              <w:rPr>
                <w:rFonts w:eastAsiaTheme="minorHAnsi"/>
                <w:lang w:eastAsia="en-US"/>
              </w:rPr>
              <w:t>személyhez szól, az ars poetica</w:t>
            </w:r>
          </w:p>
          <w:p w:rsidR="00621B44" w:rsidRPr="00621B44" w:rsidRDefault="00621B44" w:rsidP="00621B44">
            <w:pPr>
              <w:rPr>
                <w:bCs/>
              </w:rPr>
            </w:pPr>
            <w:r w:rsidRPr="00621B44">
              <w:rPr>
                <w:rFonts w:eastAsiaTheme="minorHAnsi"/>
                <w:lang w:eastAsia="en-US"/>
              </w:rPr>
              <w:t>költői hitvallás.</w:t>
            </w:r>
          </w:p>
          <w:p w:rsidR="00621B44" w:rsidRDefault="00621B44" w:rsidP="00B90E05">
            <w:pPr>
              <w:rPr>
                <w:bCs/>
              </w:rPr>
            </w:pPr>
          </w:p>
          <w:p w:rsidR="0069486E" w:rsidRPr="00B90E05" w:rsidRDefault="0069486E" w:rsidP="0069486E">
            <w:pPr>
              <w:adjustRightInd w:val="0"/>
              <w:rPr>
                <w:rFonts w:eastAsiaTheme="minorHAnsi"/>
                <w:b/>
                <w:sz w:val="28"/>
                <w:szCs w:val="28"/>
                <w:lang w:eastAsia="en-US"/>
              </w:rPr>
            </w:pPr>
            <w:r w:rsidRPr="00B90E05">
              <w:rPr>
                <w:rFonts w:eastAsiaTheme="minorHAnsi"/>
                <w:b/>
                <w:sz w:val="28"/>
                <w:szCs w:val="28"/>
                <w:lang w:eastAsia="en-US"/>
              </w:rPr>
              <w:t>Kapcsolódási pontok</w:t>
            </w:r>
          </w:p>
          <w:p w:rsidR="00621B44" w:rsidRDefault="00621B44" w:rsidP="00B90E05"/>
          <w:p w:rsidR="0069486E" w:rsidRPr="0069486E" w:rsidRDefault="0069486E" w:rsidP="0069486E">
            <w:pPr>
              <w:adjustRightInd w:val="0"/>
              <w:rPr>
                <w:rFonts w:eastAsiaTheme="minorHAnsi"/>
                <w:lang w:eastAsia="en-US"/>
              </w:rPr>
            </w:pPr>
            <w:r w:rsidRPr="0069486E">
              <w:rPr>
                <w:rFonts w:eastAsiaTheme="minorHAnsi"/>
                <w:i/>
                <w:iCs/>
                <w:lang w:eastAsia="en-US"/>
              </w:rPr>
              <w:t>Ének-zene</w:t>
            </w:r>
            <w:r w:rsidRPr="0069486E">
              <w:rPr>
                <w:rFonts w:eastAsiaTheme="minorHAnsi"/>
                <w:lang w:eastAsia="en-US"/>
              </w:rPr>
              <w:t>:</w:t>
            </w:r>
          </w:p>
          <w:p w:rsidR="0069486E" w:rsidRPr="0069486E" w:rsidRDefault="0069486E" w:rsidP="0069486E">
            <w:pPr>
              <w:adjustRightInd w:val="0"/>
              <w:rPr>
                <w:rFonts w:eastAsiaTheme="minorHAnsi"/>
                <w:lang w:eastAsia="en-US"/>
              </w:rPr>
            </w:pPr>
            <w:r w:rsidRPr="0069486E">
              <w:rPr>
                <w:rFonts w:eastAsiaTheme="minorHAnsi"/>
                <w:lang w:eastAsia="en-US"/>
              </w:rPr>
              <w:t>zenehallgatás, zenei</w:t>
            </w:r>
            <w:r>
              <w:rPr>
                <w:rFonts w:eastAsiaTheme="minorHAnsi"/>
                <w:lang w:eastAsia="en-US"/>
              </w:rPr>
              <w:t xml:space="preserve"> </w:t>
            </w:r>
            <w:r w:rsidRPr="0069486E">
              <w:rPr>
                <w:rFonts w:eastAsiaTheme="minorHAnsi"/>
                <w:lang w:eastAsia="en-US"/>
              </w:rPr>
              <w:t>műfajok, tipikus zenei</w:t>
            </w:r>
          </w:p>
          <w:p w:rsidR="0069486E" w:rsidRPr="005D057A" w:rsidRDefault="0069486E" w:rsidP="005D057A">
            <w:pPr>
              <w:adjustRightInd w:val="0"/>
              <w:rPr>
                <w:rFonts w:eastAsiaTheme="minorHAnsi"/>
                <w:lang w:eastAsia="en-US"/>
              </w:rPr>
            </w:pPr>
            <w:r w:rsidRPr="0069486E">
              <w:rPr>
                <w:rFonts w:eastAsiaTheme="minorHAnsi"/>
                <w:lang w:eastAsia="en-US"/>
              </w:rPr>
              <w:t>elemek; megzenésített</w:t>
            </w:r>
            <w:r w:rsidR="005D057A">
              <w:rPr>
                <w:rFonts w:eastAsiaTheme="minorHAnsi"/>
                <w:lang w:eastAsia="en-US"/>
              </w:rPr>
              <w:t xml:space="preserve"> </w:t>
            </w:r>
            <w:r w:rsidRPr="0069486E">
              <w:rPr>
                <w:rFonts w:eastAsiaTheme="minorHAnsi"/>
                <w:lang w:eastAsia="en-US"/>
              </w:rPr>
              <w:t>versek.</w:t>
            </w:r>
          </w:p>
        </w:tc>
      </w:tr>
      <w:tr w:rsidR="00EF54A2" w:rsidRPr="00E748AF" w:rsidTr="00481C75">
        <w:tc>
          <w:tcPr>
            <w:tcW w:w="4606" w:type="dxa"/>
          </w:tcPr>
          <w:p w:rsidR="00C414EF" w:rsidRPr="00C414EF" w:rsidRDefault="00C414EF" w:rsidP="00C414EF">
            <w:pPr>
              <w:adjustRightInd w:val="0"/>
              <w:rPr>
                <w:rFonts w:eastAsiaTheme="minorHAnsi"/>
                <w:b/>
                <w:bCs/>
                <w:sz w:val="28"/>
                <w:szCs w:val="28"/>
                <w:lang w:eastAsia="en-US"/>
              </w:rPr>
            </w:pPr>
            <w:r w:rsidRPr="00C414EF">
              <w:rPr>
                <w:rFonts w:eastAsiaTheme="minorHAnsi"/>
                <w:b/>
                <w:bCs/>
                <w:sz w:val="28"/>
                <w:szCs w:val="28"/>
                <w:lang w:eastAsia="en-US"/>
              </w:rPr>
              <w:t xml:space="preserve">Előzetes tudás </w:t>
            </w:r>
          </w:p>
          <w:p w:rsidR="00C414EF" w:rsidRPr="00C414EF" w:rsidRDefault="00C414EF" w:rsidP="00C414EF">
            <w:pPr>
              <w:adjustRightInd w:val="0"/>
              <w:rPr>
                <w:rFonts w:eastAsiaTheme="minorHAnsi"/>
                <w:lang w:eastAsia="en-US"/>
              </w:rPr>
            </w:pPr>
            <w:r w:rsidRPr="00C414EF">
              <w:rPr>
                <w:rFonts w:eastAsiaTheme="minorHAnsi"/>
                <w:lang w:eastAsia="en-US"/>
              </w:rPr>
              <w:t>Lírai műfajok.</w:t>
            </w:r>
          </w:p>
          <w:p w:rsidR="00C414EF" w:rsidRPr="00C414EF" w:rsidRDefault="00C414EF" w:rsidP="00C414EF">
            <w:pPr>
              <w:adjustRightInd w:val="0"/>
              <w:rPr>
                <w:rFonts w:eastAsiaTheme="minorHAnsi"/>
                <w:b/>
                <w:bCs/>
                <w:sz w:val="28"/>
                <w:szCs w:val="28"/>
                <w:lang w:eastAsia="en-US"/>
              </w:rPr>
            </w:pPr>
            <w:r w:rsidRPr="00C414EF">
              <w:rPr>
                <w:rFonts w:eastAsiaTheme="minorHAnsi"/>
                <w:b/>
                <w:bCs/>
                <w:sz w:val="28"/>
                <w:szCs w:val="28"/>
                <w:lang w:eastAsia="en-US"/>
              </w:rPr>
              <w:t>A tematikai</w:t>
            </w:r>
            <w:r>
              <w:rPr>
                <w:rFonts w:eastAsiaTheme="minorHAnsi"/>
                <w:b/>
                <w:bCs/>
                <w:sz w:val="28"/>
                <w:szCs w:val="28"/>
                <w:lang w:eastAsia="en-US"/>
              </w:rPr>
              <w:t xml:space="preserve"> </w:t>
            </w:r>
            <w:r w:rsidRPr="00C414EF">
              <w:rPr>
                <w:rFonts w:eastAsiaTheme="minorHAnsi"/>
                <w:b/>
                <w:bCs/>
                <w:sz w:val="28"/>
                <w:szCs w:val="28"/>
                <w:lang w:eastAsia="en-US"/>
              </w:rPr>
              <w:t>egység nevelési</w:t>
            </w:r>
            <w:r>
              <w:rPr>
                <w:rFonts w:eastAsiaTheme="minorHAnsi"/>
                <w:b/>
                <w:bCs/>
                <w:sz w:val="28"/>
                <w:szCs w:val="28"/>
                <w:lang w:eastAsia="en-US"/>
              </w:rPr>
              <w:t>-</w:t>
            </w:r>
            <w:r w:rsidRPr="00C414EF">
              <w:rPr>
                <w:rFonts w:eastAsiaTheme="minorHAnsi"/>
                <w:b/>
                <w:bCs/>
                <w:sz w:val="28"/>
                <w:szCs w:val="28"/>
                <w:lang w:eastAsia="en-US"/>
              </w:rPr>
              <w:t>fejlesztési</w:t>
            </w:r>
            <w:r>
              <w:rPr>
                <w:rFonts w:eastAsiaTheme="minorHAnsi"/>
                <w:b/>
                <w:bCs/>
                <w:sz w:val="28"/>
                <w:szCs w:val="28"/>
                <w:lang w:eastAsia="en-US"/>
              </w:rPr>
              <w:t xml:space="preserve"> </w:t>
            </w:r>
            <w:r w:rsidRPr="00C414EF">
              <w:rPr>
                <w:rFonts w:eastAsiaTheme="minorHAnsi"/>
                <w:b/>
                <w:bCs/>
                <w:sz w:val="28"/>
                <w:szCs w:val="28"/>
                <w:lang w:eastAsia="en-US"/>
              </w:rPr>
              <w:t>céljai</w:t>
            </w:r>
          </w:p>
          <w:p w:rsidR="00C414EF" w:rsidRPr="00C414EF" w:rsidRDefault="00C414EF" w:rsidP="00C414EF">
            <w:pPr>
              <w:adjustRightInd w:val="0"/>
              <w:rPr>
                <w:rFonts w:eastAsiaTheme="minorHAnsi"/>
                <w:lang w:eastAsia="en-US"/>
              </w:rPr>
            </w:pPr>
            <w:r w:rsidRPr="00C414EF">
              <w:rPr>
                <w:rFonts w:eastAsiaTheme="minorHAnsi"/>
                <w:lang w:eastAsia="en-US"/>
              </w:rPr>
              <w:t>A klasszikus és a mai líra kifejezésformáinak megismerése, az eltérések</w:t>
            </w:r>
            <w:r>
              <w:rPr>
                <w:rFonts w:eastAsiaTheme="minorHAnsi"/>
                <w:lang w:eastAsia="en-US"/>
              </w:rPr>
              <w:t xml:space="preserve"> </w:t>
            </w:r>
            <w:r w:rsidRPr="00C414EF">
              <w:rPr>
                <w:rFonts w:eastAsiaTheme="minorHAnsi"/>
                <w:lang w:eastAsia="en-US"/>
              </w:rPr>
              <w:t>felismertetése, az érzelmek hiteles kifejezésének, a megszólalásmód</w:t>
            </w:r>
            <w:r>
              <w:rPr>
                <w:rFonts w:eastAsiaTheme="minorHAnsi"/>
                <w:lang w:eastAsia="en-US"/>
              </w:rPr>
              <w:t xml:space="preserve"> </w:t>
            </w:r>
            <w:r w:rsidRPr="00C414EF">
              <w:rPr>
                <w:rFonts w:eastAsiaTheme="minorHAnsi"/>
                <w:lang w:eastAsia="en-US"/>
              </w:rPr>
              <w:t>képességének fejlesztése.</w:t>
            </w:r>
          </w:p>
          <w:p w:rsidR="00EF54A2" w:rsidRPr="00C414EF" w:rsidRDefault="00EF54A2" w:rsidP="00C414EF">
            <w:pPr>
              <w:rPr>
                <w:b/>
                <w:u w:val="single"/>
              </w:rPr>
            </w:pPr>
            <w:r w:rsidRPr="00C414EF">
              <w:rPr>
                <w:b/>
                <w:bCs/>
                <w:u w:val="single"/>
              </w:rPr>
              <w:t>Összehasonlítási gyakorlatok: klasszikus lírai műfajok és modern kifejezésformák</w:t>
            </w:r>
          </w:p>
        </w:tc>
        <w:tc>
          <w:tcPr>
            <w:tcW w:w="4606" w:type="dxa"/>
          </w:tcPr>
          <w:p w:rsidR="00C414EF" w:rsidRDefault="00C414EF" w:rsidP="00B90E05"/>
          <w:p w:rsidR="00C414EF" w:rsidRDefault="00C414EF" w:rsidP="00B90E05"/>
          <w:p w:rsidR="00C414EF" w:rsidRDefault="00C414EF" w:rsidP="00B90E05"/>
          <w:p w:rsidR="00C414EF" w:rsidRDefault="00C414EF" w:rsidP="00B90E05"/>
          <w:p w:rsidR="00C414EF" w:rsidRDefault="00C414EF" w:rsidP="00B90E05"/>
          <w:p w:rsidR="00C414EF" w:rsidRDefault="00C414EF" w:rsidP="00B90E05"/>
          <w:p w:rsidR="00C414EF" w:rsidRDefault="00C414EF" w:rsidP="00B90E05"/>
          <w:p w:rsidR="00C414EF" w:rsidRDefault="00C414EF" w:rsidP="00B90E05"/>
          <w:p w:rsidR="00C414EF" w:rsidRDefault="00C414EF" w:rsidP="00B90E05"/>
          <w:p w:rsidR="00EF54A2" w:rsidRPr="00632B86" w:rsidRDefault="00EF54A2" w:rsidP="00B90E05">
            <w:pPr>
              <w:rPr>
                <w:i/>
              </w:rPr>
            </w:pPr>
            <w:r w:rsidRPr="00A86CEE">
              <w:t>Korábban megismert klasszikus lírai művek összevetése kortárs alkotásokkal (</w:t>
            </w:r>
            <w:r w:rsidRPr="00632B86">
              <w:t xml:space="preserve">pl. Tandori Dezső: </w:t>
            </w:r>
            <w:r w:rsidRPr="00632B86">
              <w:rPr>
                <w:i/>
              </w:rPr>
              <w:t>A versreszelő</w:t>
            </w:r>
            <w:r w:rsidRPr="00632B86">
              <w:t xml:space="preserve">, Szakács Eszter: </w:t>
            </w:r>
            <w:r w:rsidRPr="00632B86">
              <w:rPr>
                <w:i/>
              </w:rPr>
              <w:t>„Boldog, szomorú dal</w:t>
            </w:r>
            <w:r w:rsidRPr="00632B86">
              <w:t xml:space="preserve">”, Ágai Ágnes: </w:t>
            </w:r>
            <w:r w:rsidRPr="00632B86">
              <w:rPr>
                <w:i/>
              </w:rPr>
              <w:t>A titkokat…,</w:t>
            </w:r>
            <w:r w:rsidRPr="00632B86">
              <w:t xml:space="preserve"> Kukorelly Endre: </w:t>
            </w:r>
            <w:r w:rsidRPr="00632B86">
              <w:rPr>
                <w:i/>
              </w:rPr>
              <w:t>A szerelem romjai</w:t>
            </w:r>
            <w:r w:rsidRPr="00632B86">
              <w:t xml:space="preserve">, Csukás István: </w:t>
            </w:r>
            <w:r w:rsidRPr="00632B86">
              <w:rPr>
                <w:i/>
              </w:rPr>
              <w:t>A sínen ül egy fehér nyúl</w:t>
            </w:r>
            <w:r w:rsidRPr="00632B86">
              <w:t xml:space="preserve">, Petri György: </w:t>
            </w:r>
            <w:r w:rsidRPr="00632B86">
              <w:rPr>
                <w:i/>
              </w:rPr>
              <w:t>Nagymama</w:t>
            </w:r>
            <w:r w:rsidR="00632B86">
              <w:rPr>
                <w:i/>
              </w:rPr>
              <w:t xml:space="preserve"> vagy egyéb szabadon választott mű alapján</w:t>
            </w:r>
            <w:r w:rsidRPr="00632B86">
              <w:t>)</w:t>
            </w:r>
            <w:r w:rsidRPr="00632B86">
              <w:rPr>
                <w:i/>
              </w:rPr>
              <w:t>.</w:t>
            </w:r>
          </w:p>
          <w:p w:rsidR="003F5025" w:rsidRDefault="003F5025" w:rsidP="00B90E05">
            <w:pPr>
              <w:rPr>
                <w:i/>
              </w:rPr>
            </w:pPr>
          </w:p>
          <w:p w:rsidR="003F5025" w:rsidRPr="00B90E05" w:rsidRDefault="003F5025" w:rsidP="003F5025">
            <w:pPr>
              <w:rPr>
                <w:b/>
                <w:bCs/>
                <w:sz w:val="28"/>
                <w:szCs w:val="28"/>
              </w:rPr>
            </w:pPr>
            <w:r w:rsidRPr="00B90E05">
              <w:rPr>
                <w:b/>
                <w:bCs/>
                <w:sz w:val="28"/>
                <w:szCs w:val="28"/>
              </w:rPr>
              <w:t>Fejlesztési követelmények</w:t>
            </w:r>
          </w:p>
          <w:p w:rsidR="003F5025" w:rsidRDefault="003F5025" w:rsidP="00B90E05">
            <w:pPr>
              <w:rPr>
                <w:i/>
              </w:rPr>
            </w:pPr>
          </w:p>
          <w:p w:rsidR="003F5025" w:rsidRPr="003F5025" w:rsidRDefault="003F5025" w:rsidP="003F5025">
            <w:pPr>
              <w:adjustRightInd w:val="0"/>
              <w:rPr>
                <w:rFonts w:eastAsiaTheme="minorHAnsi"/>
                <w:lang w:eastAsia="en-US"/>
              </w:rPr>
            </w:pPr>
            <w:r w:rsidRPr="003F5025">
              <w:rPr>
                <w:rFonts w:eastAsiaTheme="minorHAnsi"/>
                <w:lang w:eastAsia="en-US"/>
              </w:rPr>
              <w:t>A szókincs, stílus,</w:t>
            </w:r>
            <w:r>
              <w:rPr>
                <w:rFonts w:eastAsiaTheme="minorHAnsi"/>
                <w:lang w:eastAsia="en-US"/>
              </w:rPr>
              <w:t xml:space="preserve"> </w:t>
            </w:r>
            <w:r w:rsidRPr="003F5025">
              <w:rPr>
                <w:rFonts w:eastAsiaTheme="minorHAnsi"/>
                <w:lang w:eastAsia="en-US"/>
              </w:rPr>
              <w:t>mondatszerkezet eltéréseinek</w:t>
            </w:r>
            <w:r>
              <w:rPr>
                <w:rFonts w:eastAsiaTheme="minorHAnsi"/>
                <w:lang w:eastAsia="en-US"/>
              </w:rPr>
              <w:t xml:space="preserve"> </w:t>
            </w:r>
            <w:r w:rsidRPr="003F5025">
              <w:rPr>
                <w:rFonts w:eastAsiaTheme="minorHAnsi"/>
                <w:lang w:eastAsia="en-US"/>
              </w:rPr>
              <w:t>észrevétele.</w:t>
            </w:r>
          </w:p>
          <w:p w:rsidR="003F5025" w:rsidRPr="003F5025" w:rsidRDefault="003F5025" w:rsidP="003F5025">
            <w:pPr>
              <w:adjustRightInd w:val="0"/>
              <w:rPr>
                <w:rFonts w:eastAsiaTheme="minorHAnsi"/>
                <w:lang w:eastAsia="en-US"/>
              </w:rPr>
            </w:pPr>
            <w:r w:rsidRPr="003F5025">
              <w:rPr>
                <w:rFonts w:eastAsiaTheme="minorHAnsi"/>
                <w:lang w:eastAsia="en-US"/>
              </w:rPr>
              <w:t>A tematika jellegzetes</w:t>
            </w:r>
            <w:r>
              <w:rPr>
                <w:rFonts w:eastAsiaTheme="minorHAnsi"/>
                <w:lang w:eastAsia="en-US"/>
              </w:rPr>
              <w:t xml:space="preserve"> </w:t>
            </w:r>
            <w:r w:rsidRPr="003F5025">
              <w:rPr>
                <w:rFonts w:eastAsiaTheme="minorHAnsi"/>
                <w:lang w:eastAsia="en-US"/>
              </w:rPr>
              <w:t>eltéréseinek elemzése.</w:t>
            </w:r>
          </w:p>
          <w:p w:rsidR="003F5025" w:rsidRDefault="003F5025" w:rsidP="003F5025">
            <w:pPr>
              <w:adjustRightInd w:val="0"/>
              <w:rPr>
                <w:rFonts w:eastAsiaTheme="minorHAnsi"/>
                <w:lang w:eastAsia="en-US"/>
              </w:rPr>
            </w:pPr>
            <w:r w:rsidRPr="003F5025">
              <w:rPr>
                <w:rFonts w:eastAsiaTheme="minorHAnsi"/>
                <w:lang w:eastAsia="en-US"/>
              </w:rPr>
              <w:t>A hangulat, hangnem, világkép</w:t>
            </w:r>
            <w:r>
              <w:rPr>
                <w:rFonts w:eastAsiaTheme="minorHAnsi"/>
                <w:lang w:eastAsia="en-US"/>
              </w:rPr>
              <w:t xml:space="preserve"> </w:t>
            </w:r>
            <w:r w:rsidRPr="003F5025">
              <w:rPr>
                <w:rFonts w:eastAsiaTheme="minorHAnsi"/>
                <w:lang w:eastAsia="en-US"/>
              </w:rPr>
              <w:t>eltéréseinek megfigyelése.</w:t>
            </w:r>
          </w:p>
          <w:p w:rsidR="003F5025" w:rsidRDefault="003F5025" w:rsidP="003F5025">
            <w:pPr>
              <w:adjustRightInd w:val="0"/>
              <w:rPr>
                <w:rFonts w:eastAsiaTheme="minorHAnsi"/>
                <w:lang w:eastAsia="en-US"/>
              </w:rPr>
            </w:pPr>
          </w:p>
          <w:p w:rsidR="003F5025" w:rsidRPr="00B90E05" w:rsidRDefault="003F5025" w:rsidP="003F5025">
            <w:pPr>
              <w:adjustRightInd w:val="0"/>
              <w:rPr>
                <w:rFonts w:eastAsiaTheme="minorHAnsi"/>
                <w:b/>
                <w:sz w:val="28"/>
                <w:szCs w:val="28"/>
                <w:lang w:eastAsia="en-US"/>
              </w:rPr>
            </w:pPr>
            <w:r w:rsidRPr="00B90E05">
              <w:rPr>
                <w:rFonts w:eastAsiaTheme="minorHAnsi"/>
                <w:b/>
                <w:sz w:val="28"/>
                <w:szCs w:val="28"/>
                <w:lang w:eastAsia="en-US"/>
              </w:rPr>
              <w:t>Kapcsolódási pontok</w:t>
            </w:r>
          </w:p>
          <w:p w:rsidR="003F5025" w:rsidRDefault="003F5025" w:rsidP="003F5025">
            <w:pPr>
              <w:adjustRightInd w:val="0"/>
              <w:rPr>
                <w:rFonts w:eastAsiaTheme="minorHAnsi"/>
                <w:lang w:eastAsia="en-US"/>
              </w:rPr>
            </w:pPr>
          </w:p>
          <w:p w:rsidR="003F5025" w:rsidRPr="003F5025" w:rsidRDefault="003F5025" w:rsidP="003F5025">
            <w:pPr>
              <w:adjustRightInd w:val="0"/>
              <w:rPr>
                <w:rFonts w:eastAsiaTheme="minorHAnsi"/>
                <w:lang w:eastAsia="en-US"/>
              </w:rPr>
            </w:pPr>
            <w:r w:rsidRPr="003F5025">
              <w:rPr>
                <w:rFonts w:eastAsiaTheme="minorHAnsi"/>
                <w:i/>
                <w:iCs/>
                <w:lang w:eastAsia="en-US"/>
              </w:rPr>
              <w:t>Ének-zene</w:t>
            </w:r>
            <w:r w:rsidRPr="003F5025">
              <w:rPr>
                <w:rFonts w:eastAsiaTheme="minorHAnsi"/>
                <w:lang w:eastAsia="en-US"/>
              </w:rPr>
              <w:t>:</w:t>
            </w:r>
          </w:p>
          <w:p w:rsidR="003F5025" w:rsidRPr="003F5025" w:rsidRDefault="003F5025" w:rsidP="003F5025">
            <w:pPr>
              <w:adjustRightInd w:val="0"/>
              <w:rPr>
                <w:rFonts w:eastAsiaTheme="minorHAnsi"/>
                <w:lang w:eastAsia="en-US"/>
              </w:rPr>
            </w:pPr>
            <w:r w:rsidRPr="003F5025">
              <w:rPr>
                <w:rFonts w:eastAsiaTheme="minorHAnsi"/>
                <w:lang w:eastAsia="en-US"/>
              </w:rPr>
              <w:t>kortárs zene;</w:t>
            </w:r>
            <w:r>
              <w:rPr>
                <w:rFonts w:eastAsiaTheme="minorHAnsi"/>
                <w:lang w:eastAsia="en-US"/>
              </w:rPr>
              <w:t xml:space="preserve"> </w:t>
            </w:r>
            <w:r w:rsidRPr="003F5025">
              <w:rPr>
                <w:rFonts w:eastAsiaTheme="minorHAnsi"/>
                <w:lang w:eastAsia="en-US"/>
              </w:rPr>
              <w:t>ritmusérzék, dallami</w:t>
            </w:r>
            <w:r>
              <w:rPr>
                <w:rFonts w:eastAsiaTheme="minorHAnsi"/>
                <w:lang w:eastAsia="en-US"/>
              </w:rPr>
              <w:t xml:space="preserve"> </w:t>
            </w:r>
            <w:r w:rsidRPr="003F5025">
              <w:rPr>
                <w:rFonts w:eastAsiaTheme="minorHAnsi"/>
                <w:lang w:eastAsia="en-US"/>
              </w:rPr>
              <w:t>készségek,</w:t>
            </w:r>
          </w:p>
          <w:p w:rsidR="003F5025" w:rsidRPr="003F5025" w:rsidRDefault="003F5025" w:rsidP="003F5025">
            <w:pPr>
              <w:adjustRightInd w:val="0"/>
              <w:rPr>
                <w:rFonts w:eastAsiaTheme="minorHAnsi"/>
                <w:lang w:eastAsia="en-US"/>
              </w:rPr>
            </w:pPr>
            <w:r w:rsidRPr="003F5025">
              <w:rPr>
                <w:rFonts w:eastAsiaTheme="minorHAnsi"/>
                <w:lang w:eastAsia="en-US"/>
              </w:rPr>
              <w:t>többszólamú és</w:t>
            </w:r>
            <w:r>
              <w:rPr>
                <w:rFonts w:eastAsiaTheme="minorHAnsi"/>
                <w:lang w:eastAsia="en-US"/>
              </w:rPr>
              <w:t xml:space="preserve"> </w:t>
            </w:r>
            <w:r w:rsidRPr="003F5025">
              <w:rPr>
                <w:rFonts w:eastAsiaTheme="minorHAnsi"/>
                <w:lang w:eastAsia="en-US"/>
              </w:rPr>
              <w:t>harmonikus hallás,</w:t>
            </w:r>
            <w:r>
              <w:rPr>
                <w:rFonts w:eastAsiaTheme="minorHAnsi"/>
                <w:lang w:eastAsia="en-US"/>
              </w:rPr>
              <w:t xml:space="preserve"> </w:t>
            </w:r>
            <w:r w:rsidRPr="003F5025">
              <w:rPr>
                <w:rFonts w:eastAsiaTheme="minorHAnsi"/>
                <w:lang w:eastAsia="en-US"/>
              </w:rPr>
              <w:t>formaérzék.</w:t>
            </w:r>
          </w:p>
          <w:p w:rsidR="003F5025" w:rsidRPr="00E748AF" w:rsidRDefault="003F5025" w:rsidP="00B90E05"/>
        </w:tc>
      </w:tr>
      <w:tr w:rsidR="00EF54A2" w:rsidRPr="00E748AF" w:rsidTr="00481C75">
        <w:tc>
          <w:tcPr>
            <w:tcW w:w="4606" w:type="dxa"/>
          </w:tcPr>
          <w:p w:rsidR="00AE5C9B" w:rsidRPr="00AE5C9B" w:rsidRDefault="00AE5C9B" w:rsidP="00AE5C9B">
            <w:pPr>
              <w:adjustRightInd w:val="0"/>
              <w:rPr>
                <w:rFonts w:eastAsiaTheme="minorHAnsi"/>
                <w:b/>
                <w:bCs/>
                <w:sz w:val="28"/>
                <w:szCs w:val="28"/>
                <w:lang w:eastAsia="en-US"/>
              </w:rPr>
            </w:pPr>
            <w:r w:rsidRPr="00AE5C9B">
              <w:rPr>
                <w:rFonts w:eastAsiaTheme="minorHAnsi"/>
                <w:b/>
                <w:bCs/>
                <w:sz w:val="28"/>
                <w:szCs w:val="28"/>
                <w:lang w:eastAsia="en-US"/>
              </w:rPr>
              <w:t xml:space="preserve">Előzetes tudás </w:t>
            </w:r>
          </w:p>
          <w:p w:rsidR="00AE5C9B" w:rsidRPr="00AE5C9B" w:rsidRDefault="00AE5C9B" w:rsidP="00AE5C9B">
            <w:pPr>
              <w:adjustRightInd w:val="0"/>
              <w:rPr>
                <w:rFonts w:eastAsiaTheme="minorHAnsi"/>
                <w:lang w:eastAsia="en-US"/>
              </w:rPr>
            </w:pPr>
            <w:r w:rsidRPr="00AE5C9B">
              <w:rPr>
                <w:rFonts w:eastAsiaTheme="minorHAnsi"/>
                <w:lang w:eastAsia="en-US"/>
              </w:rPr>
              <w:t>Nézőpont, cselekmény.</w:t>
            </w:r>
          </w:p>
          <w:p w:rsidR="00AE5C9B" w:rsidRPr="00AE5C9B" w:rsidRDefault="00AE5C9B" w:rsidP="00AE5C9B">
            <w:pPr>
              <w:adjustRightInd w:val="0"/>
              <w:rPr>
                <w:rFonts w:eastAsiaTheme="minorHAnsi"/>
                <w:b/>
                <w:bCs/>
                <w:sz w:val="28"/>
                <w:szCs w:val="28"/>
                <w:lang w:eastAsia="en-US"/>
              </w:rPr>
            </w:pPr>
            <w:r w:rsidRPr="00AE5C9B">
              <w:rPr>
                <w:rFonts w:eastAsiaTheme="minorHAnsi"/>
                <w:b/>
                <w:bCs/>
                <w:sz w:val="28"/>
                <w:szCs w:val="28"/>
                <w:lang w:eastAsia="en-US"/>
              </w:rPr>
              <w:t>A tematikai egység nevelési-fejlesztési céljai</w:t>
            </w:r>
          </w:p>
          <w:p w:rsidR="00AE5C9B" w:rsidRPr="00AE5C9B" w:rsidRDefault="00AE5C9B" w:rsidP="00AE5C9B">
            <w:pPr>
              <w:adjustRightInd w:val="0"/>
              <w:rPr>
                <w:rFonts w:eastAsiaTheme="minorHAnsi"/>
                <w:lang w:eastAsia="en-US"/>
              </w:rPr>
            </w:pPr>
            <w:r w:rsidRPr="00AE5C9B">
              <w:rPr>
                <w:rFonts w:eastAsiaTheme="minorHAnsi"/>
                <w:lang w:eastAsia="en-US"/>
              </w:rPr>
              <w:t>Az irodalmi élmény megosztásának fejlesztése.</w:t>
            </w:r>
          </w:p>
          <w:p w:rsidR="00AE5C9B" w:rsidRPr="00AE5C9B" w:rsidRDefault="00AE5C9B" w:rsidP="00AE5C9B">
            <w:pPr>
              <w:adjustRightInd w:val="0"/>
              <w:rPr>
                <w:rFonts w:eastAsiaTheme="minorHAnsi"/>
                <w:lang w:eastAsia="en-US"/>
              </w:rPr>
            </w:pPr>
            <w:r w:rsidRPr="00AE5C9B">
              <w:rPr>
                <w:rFonts w:eastAsiaTheme="minorHAnsi"/>
                <w:lang w:eastAsia="en-US"/>
              </w:rPr>
              <w:t>Az érzelmi tartalmak felismerésének (pl. indulatok, szeretet,</w:t>
            </w:r>
            <w:r>
              <w:rPr>
                <w:rFonts w:eastAsiaTheme="minorHAnsi"/>
                <w:lang w:eastAsia="en-US"/>
              </w:rPr>
              <w:t xml:space="preserve"> </w:t>
            </w:r>
            <w:r w:rsidRPr="00AE5C9B">
              <w:rPr>
                <w:rFonts w:eastAsiaTheme="minorHAnsi"/>
                <w:lang w:eastAsia="en-US"/>
              </w:rPr>
              <w:t>együttérzés, segítőkészség, félelem, bizalom, hála), az erkölcsi</w:t>
            </w:r>
            <w:r>
              <w:rPr>
                <w:rFonts w:eastAsiaTheme="minorHAnsi"/>
                <w:lang w:eastAsia="en-US"/>
              </w:rPr>
              <w:t xml:space="preserve"> </w:t>
            </w:r>
            <w:r w:rsidRPr="00AE5C9B">
              <w:rPr>
                <w:rFonts w:eastAsiaTheme="minorHAnsi"/>
                <w:lang w:eastAsia="en-US"/>
              </w:rPr>
              <w:t>választások értelmezésének fejlesztése.</w:t>
            </w:r>
          </w:p>
          <w:p w:rsidR="00AE5C9B" w:rsidRPr="00AE5C9B" w:rsidRDefault="00AE5C9B" w:rsidP="00AE5C9B">
            <w:pPr>
              <w:adjustRightInd w:val="0"/>
              <w:rPr>
                <w:rFonts w:eastAsiaTheme="minorHAnsi"/>
                <w:lang w:eastAsia="en-US"/>
              </w:rPr>
            </w:pPr>
            <w:r w:rsidRPr="00AE5C9B">
              <w:rPr>
                <w:rFonts w:eastAsiaTheme="minorHAnsi"/>
                <w:lang w:eastAsia="en-US"/>
              </w:rPr>
              <w:t>A novella és az elbeszélés jegyeinek felismerése, a két műfaj világos megkülönböztetése. Az anekdotikus mesélés fogalmának ismerete,</w:t>
            </w:r>
            <w:r>
              <w:rPr>
                <w:rFonts w:eastAsiaTheme="minorHAnsi"/>
                <w:lang w:eastAsia="en-US"/>
              </w:rPr>
              <w:t xml:space="preserve"> </w:t>
            </w:r>
            <w:r w:rsidRPr="00AE5C9B">
              <w:rPr>
                <w:rFonts w:eastAsiaTheme="minorHAnsi"/>
                <w:lang w:eastAsia="en-US"/>
              </w:rPr>
              <w:t>annak átlátása, hogy miért játszhat gyakran szerepet az anekdota a</w:t>
            </w:r>
          </w:p>
          <w:p w:rsidR="00791B6B" w:rsidRPr="00AE5C9B" w:rsidRDefault="00AE5C9B" w:rsidP="00AE5C9B">
            <w:pPr>
              <w:rPr>
                <w:b/>
                <w:bCs/>
                <w:u w:val="single"/>
              </w:rPr>
            </w:pPr>
            <w:r w:rsidRPr="00AE5C9B">
              <w:rPr>
                <w:rFonts w:eastAsiaTheme="minorHAnsi"/>
                <w:lang w:eastAsia="en-US"/>
              </w:rPr>
              <w:t>novellairodalomban.</w:t>
            </w:r>
          </w:p>
          <w:p w:rsidR="00791B6B" w:rsidRDefault="00791B6B" w:rsidP="00481C75">
            <w:pPr>
              <w:rPr>
                <w:b/>
                <w:bCs/>
                <w:u w:val="single"/>
              </w:rPr>
            </w:pPr>
          </w:p>
          <w:p w:rsidR="00791B6B" w:rsidRDefault="00791B6B" w:rsidP="00481C75">
            <w:pPr>
              <w:rPr>
                <w:b/>
                <w:bCs/>
                <w:u w:val="single"/>
              </w:rPr>
            </w:pPr>
          </w:p>
          <w:p w:rsidR="00791B6B" w:rsidRDefault="00791B6B" w:rsidP="00481C75">
            <w:pPr>
              <w:rPr>
                <w:b/>
                <w:bCs/>
                <w:u w:val="single"/>
              </w:rPr>
            </w:pPr>
          </w:p>
          <w:p w:rsidR="00EF54A2" w:rsidRPr="00CE4CBF" w:rsidRDefault="00EF54A2" w:rsidP="00481C75">
            <w:pPr>
              <w:rPr>
                <w:b/>
                <w:u w:val="single"/>
              </w:rPr>
            </w:pPr>
            <w:r w:rsidRPr="00CE4CBF">
              <w:rPr>
                <w:b/>
                <w:bCs/>
                <w:u w:val="single"/>
              </w:rPr>
              <w:t>A kisepika műfaji változatai: novella, elbeszélés</w:t>
            </w:r>
          </w:p>
        </w:tc>
        <w:tc>
          <w:tcPr>
            <w:tcW w:w="4606" w:type="dxa"/>
          </w:tcPr>
          <w:p w:rsidR="00791B6B" w:rsidRDefault="00791B6B" w:rsidP="00B90E05">
            <w:pPr>
              <w:pStyle w:val="CM38"/>
              <w:widowControl/>
              <w:autoSpaceDE/>
              <w:autoSpaceDN/>
              <w:adjustRightInd/>
              <w:spacing w:before="120" w:after="0"/>
              <w:rPr>
                <w:rFonts w:ascii="Times New Roman" w:hAnsi="Times New Roman"/>
                <w:bCs/>
              </w:rPr>
            </w:pPr>
          </w:p>
          <w:p w:rsidR="00791B6B" w:rsidRDefault="00791B6B" w:rsidP="00B90E05">
            <w:pPr>
              <w:pStyle w:val="CM38"/>
              <w:widowControl/>
              <w:autoSpaceDE/>
              <w:autoSpaceDN/>
              <w:adjustRightInd/>
              <w:spacing w:before="120" w:after="0"/>
              <w:rPr>
                <w:rFonts w:ascii="Times New Roman" w:hAnsi="Times New Roman"/>
                <w:bCs/>
              </w:rPr>
            </w:pPr>
          </w:p>
          <w:p w:rsidR="00791B6B" w:rsidRDefault="00791B6B" w:rsidP="00B90E05">
            <w:pPr>
              <w:pStyle w:val="CM38"/>
              <w:widowControl/>
              <w:autoSpaceDE/>
              <w:autoSpaceDN/>
              <w:adjustRightInd/>
              <w:spacing w:before="120" w:after="0"/>
              <w:rPr>
                <w:rFonts w:ascii="Times New Roman" w:hAnsi="Times New Roman"/>
                <w:bCs/>
              </w:rPr>
            </w:pPr>
          </w:p>
          <w:p w:rsidR="00791B6B" w:rsidRDefault="00791B6B" w:rsidP="00B90E05">
            <w:pPr>
              <w:pStyle w:val="CM38"/>
              <w:widowControl/>
              <w:autoSpaceDE/>
              <w:autoSpaceDN/>
              <w:adjustRightInd/>
              <w:spacing w:before="120" w:after="0"/>
              <w:rPr>
                <w:rFonts w:ascii="Times New Roman" w:hAnsi="Times New Roman"/>
                <w:bCs/>
              </w:rPr>
            </w:pPr>
          </w:p>
          <w:p w:rsidR="00791B6B" w:rsidRDefault="00791B6B" w:rsidP="00B90E05">
            <w:pPr>
              <w:pStyle w:val="CM38"/>
              <w:widowControl/>
              <w:autoSpaceDE/>
              <w:autoSpaceDN/>
              <w:adjustRightInd/>
              <w:spacing w:before="120" w:after="0"/>
              <w:rPr>
                <w:rFonts w:ascii="Times New Roman" w:hAnsi="Times New Roman"/>
                <w:bCs/>
              </w:rPr>
            </w:pPr>
          </w:p>
          <w:p w:rsidR="00AE5C9B" w:rsidRDefault="00AE5C9B" w:rsidP="00B90E05">
            <w:pPr>
              <w:pStyle w:val="CM38"/>
              <w:widowControl/>
              <w:autoSpaceDE/>
              <w:autoSpaceDN/>
              <w:adjustRightInd/>
              <w:spacing w:before="120" w:after="0"/>
              <w:rPr>
                <w:rFonts w:ascii="Times New Roman" w:hAnsi="Times New Roman"/>
                <w:bCs/>
              </w:rPr>
            </w:pPr>
          </w:p>
          <w:p w:rsidR="00AE5C9B" w:rsidRDefault="00AE5C9B" w:rsidP="00B90E05">
            <w:pPr>
              <w:pStyle w:val="CM38"/>
              <w:widowControl/>
              <w:autoSpaceDE/>
              <w:autoSpaceDN/>
              <w:adjustRightInd/>
              <w:spacing w:before="120" w:after="0"/>
              <w:rPr>
                <w:rFonts w:ascii="Times New Roman" w:hAnsi="Times New Roman"/>
                <w:bCs/>
              </w:rPr>
            </w:pPr>
          </w:p>
          <w:p w:rsidR="00AE5C9B" w:rsidRDefault="00AE5C9B" w:rsidP="00B90E05">
            <w:pPr>
              <w:pStyle w:val="CM38"/>
              <w:widowControl/>
              <w:autoSpaceDE/>
              <w:autoSpaceDN/>
              <w:adjustRightInd/>
              <w:spacing w:before="120" w:after="0"/>
              <w:rPr>
                <w:rFonts w:ascii="Times New Roman" w:hAnsi="Times New Roman"/>
                <w:bCs/>
              </w:rPr>
            </w:pPr>
          </w:p>
          <w:p w:rsidR="00AE5C9B" w:rsidRDefault="00AE5C9B" w:rsidP="00B90E05">
            <w:pPr>
              <w:pStyle w:val="CM38"/>
              <w:widowControl/>
              <w:autoSpaceDE/>
              <w:autoSpaceDN/>
              <w:adjustRightInd/>
              <w:spacing w:before="120" w:after="0"/>
              <w:rPr>
                <w:rFonts w:ascii="Times New Roman" w:hAnsi="Times New Roman"/>
                <w:bCs/>
              </w:rPr>
            </w:pPr>
          </w:p>
          <w:p w:rsidR="00AE5C9B" w:rsidRDefault="00AE5C9B" w:rsidP="00B90E05">
            <w:pPr>
              <w:pStyle w:val="CM38"/>
              <w:widowControl/>
              <w:autoSpaceDE/>
              <w:autoSpaceDN/>
              <w:adjustRightInd/>
              <w:spacing w:before="120" w:after="0"/>
              <w:rPr>
                <w:rFonts w:ascii="Times New Roman" w:hAnsi="Times New Roman"/>
                <w:bCs/>
              </w:rPr>
            </w:pPr>
          </w:p>
          <w:p w:rsidR="00AE5C9B" w:rsidRDefault="00AE5C9B" w:rsidP="00B90E05">
            <w:pPr>
              <w:pStyle w:val="CM38"/>
              <w:widowControl/>
              <w:autoSpaceDE/>
              <w:autoSpaceDN/>
              <w:adjustRightInd/>
              <w:spacing w:before="120" w:after="0"/>
              <w:rPr>
                <w:rFonts w:ascii="Times New Roman" w:hAnsi="Times New Roman"/>
                <w:bCs/>
              </w:rPr>
            </w:pPr>
          </w:p>
          <w:p w:rsidR="00AE5C9B" w:rsidRDefault="00AE5C9B" w:rsidP="00B90E05">
            <w:pPr>
              <w:pStyle w:val="CM38"/>
              <w:widowControl/>
              <w:autoSpaceDE/>
              <w:autoSpaceDN/>
              <w:adjustRightInd/>
              <w:spacing w:before="120" w:after="0"/>
              <w:rPr>
                <w:rFonts w:ascii="Times New Roman" w:hAnsi="Times New Roman"/>
                <w:bCs/>
              </w:rPr>
            </w:pPr>
          </w:p>
          <w:p w:rsidR="00AE5C9B" w:rsidRDefault="00AE5C9B" w:rsidP="00B90E05">
            <w:pPr>
              <w:pStyle w:val="CM38"/>
              <w:widowControl/>
              <w:autoSpaceDE/>
              <w:autoSpaceDN/>
              <w:adjustRightInd/>
              <w:spacing w:before="120" w:after="0"/>
              <w:rPr>
                <w:rFonts w:ascii="Times New Roman" w:hAnsi="Times New Roman"/>
                <w:bCs/>
              </w:rPr>
            </w:pPr>
          </w:p>
          <w:p w:rsidR="00AE5C9B" w:rsidRDefault="00AE5C9B" w:rsidP="00B90E05">
            <w:pPr>
              <w:pStyle w:val="CM38"/>
              <w:widowControl/>
              <w:autoSpaceDE/>
              <w:autoSpaceDN/>
              <w:adjustRightInd/>
              <w:spacing w:before="120" w:after="0"/>
              <w:rPr>
                <w:rFonts w:ascii="Times New Roman" w:hAnsi="Times New Roman"/>
                <w:bCs/>
              </w:rPr>
            </w:pPr>
          </w:p>
          <w:p w:rsidR="00EF54A2" w:rsidRPr="006D0E53" w:rsidRDefault="00EF54A2" w:rsidP="00B90E05">
            <w:pPr>
              <w:pStyle w:val="CM38"/>
              <w:widowControl/>
              <w:autoSpaceDE/>
              <w:autoSpaceDN/>
              <w:adjustRightInd/>
              <w:spacing w:before="120" w:after="0"/>
              <w:rPr>
                <w:rFonts w:ascii="Times New Roman" w:hAnsi="Times New Roman"/>
                <w:bCs/>
              </w:rPr>
            </w:pPr>
            <w:r w:rsidRPr="00A86CEE">
              <w:rPr>
                <w:rFonts w:ascii="Times New Roman" w:hAnsi="Times New Roman"/>
                <w:bCs/>
              </w:rPr>
              <w:t>Anekdotikus történetek, kisepikai alkotások a magyar és a világirodalom különböző korszakaiból, különös tekintettel Mikszáth Kálmán novelláira</w:t>
            </w:r>
            <w:r>
              <w:rPr>
                <w:rFonts w:ascii="Times New Roman" w:hAnsi="Times New Roman"/>
                <w:bCs/>
              </w:rPr>
              <w:t xml:space="preserve">, </w:t>
            </w:r>
            <w:r w:rsidRPr="006D0E53">
              <w:rPr>
                <w:rFonts w:ascii="Times New Roman" w:hAnsi="Times New Roman"/>
                <w:bCs/>
              </w:rPr>
              <w:t>elbeszéléseire.</w:t>
            </w:r>
          </w:p>
          <w:p w:rsidR="00EF54A2" w:rsidRDefault="00EF54A2" w:rsidP="00B90E05">
            <w:pPr>
              <w:pStyle w:val="CM38"/>
              <w:widowControl/>
              <w:autoSpaceDE/>
              <w:autoSpaceDN/>
              <w:adjustRightInd/>
              <w:spacing w:before="120" w:after="0"/>
              <w:rPr>
                <w:rFonts w:ascii="Times New Roman" w:hAnsi="Times New Roman"/>
              </w:rPr>
            </w:pPr>
            <w:r w:rsidRPr="006D0E53">
              <w:rPr>
                <w:rFonts w:ascii="Times New Roman" w:hAnsi="Times New Roman"/>
              </w:rPr>
              <w:t>Néhány novella és elbeszélés feldolgozása, értelmezése.</w:t>
            </w:r>
          </w:p>
          <w:p w:rsidR="00850CF2" w:rsidRPr="00B90E05" w:rsidRDefault="00850CF2" w:rsidP="00850CF2">
            <w:pPr>
              <w:rPr>
                <w:b/>
                <w:bCs/>
                <w:sz w:val="28"/>
                <w:szCs w:val="28"/>
              </w:rPr>
            </w:pPr>
            <w:r w:rsidRPr="00B90E05">
              <w:rPr>
                <w:b/>
                <w:bCs/>
                <w:sz w:val="28"/>
                <w:szCs w:val="28"/>
              </w:rPr>
              <w:t>Fejlesztési követelmények</w:t>
            </w:r>
          </w:p>
          <w:p w:rsidR="00850CF2" w:rsidRDefault="00850CF2" w:rsidP="00850CF2"/>
          <w:p w:rsidR="00850CF2" w:rsidRPr="00850CF2" w:rsidRDefault="00850CF2" w:rsidP="00850CF2">
            <w:pPr>
              <w:adjustRightInd w:val="0"/>
              <w:rPr>
                <w:rFonts w:eastAsiaTheme="minorHAnsi"/>
                <w:lang w:eastAsia="en-US"/>
              </w:rPr>
            </w:pPr>
            <w:r w:rsidRPr="00850CF2">
              <w:rPr>
                <w:rFonts w:eastAsiaTheme="minorHAnsi"/>
                <w:lang w:eastAsia="en-US"/>
              </w:rPr>
              <w:t>Mind pontosabb ismeretek</w:t>
            </w:r>
            <w:r>
              <w:rPr>
                <w:rFonts w:eastAsiaTheme="minorHAnsi"/>
                <w:lang w:eastAsia="en-US"/>
              </w:rPr>
              <w:t xml:space="preserve"> </w:t>
            </w:r>
            <w:r w:rsidRPr="00850CF2">
              <w:rPr>
                <w:rFonts w:eastAsiaTheme="minorHAnsi"/>
                <w:lang w:eastAsia="en-US"/>
              </w:rPr>
              <w:t>szerzése arról, hogyan illeszkedik</w:t>
            </w:r>
            <w:r w:rsidR="005835FB">
              <w:rPr>
                <w:rFonts w:eastAsiaTheme="minorHAnsi"/>
                <w:lang w:eastAsia="en-US"/>
              </w:rPr>
              <w:t xml:space="preserve"> </w:t>
            </w:r>
            <w:r w:rsidRPr="00850CF2">
              <w:rPr>
                <w:rFonts w:eastAsiaTheme="minorHAnsi"/>
                <w:lang w:eastAsia="en-US"/>
              </w:rPr>
              <w:t>az epika és a kispróza tágabb</w:t>
            </w:r>
            <w:r w:rsidR="005835FB">
              <w:rPr>
                <w:rFonts w:eastAsiaTheme="minorHAnsi"/>
                <w:lang w:eastAsia="en-US"/>
              </w:rPr>
              <w:t xml:space="preserve"> </w:t>
            </w:r>
            <w:r w:rsidRPr="00850CF2">
              <w:rPr>
                <w:rFonts w:eastAsiaTheme="minorHAnsi"/>
                <w:lang w:eastAsia="en-US"/>
              </w:rPr>
              <w:t>körébe az elbeszélés és a novella.</w:t>
            </w:r>
          </w:p>
          <w:p w:rsidR="00850CF2" w:rsidRPr="00850CF2" w:rsidRDefault="00850CF2" w:rsidP="00850CF2">
            <w:pPr>
              <w:adjustRightInd w:val="0"/>
              <w:rPr>
                <w:rFonts w:eastAsiaTheme="minorHAnsi"/>
                <w:lang w:eastAsia="en-US"/>
              </w:rPr>
            </w:pPr>
            <w:r w:rsidRPr="00850CF2">
              <w:rPr>
                <w:rFonts w:eastAsiaTheme="minorHAnsi"/>
                <w:lang w:eastAsia="en-US"/>
              </w:rPr>
              <w:t>Olvasmányok összevetésével a</w:t>
            </w:r>
            <w:r w:rsidR="005835FB">
              <w:rPr>
                <w:rFonts w:eastAsiaTheme="minorHAnsi"/>
                <w:lang w:eastAsia="en-US"/>
              </w:rPr>
              <w:t xml:space="preserve"> </w:t>
            </w:r>
            <w:r w:rsidRPr="00850CF2">
              <w:rPr>
                <w:rFonts w:eastAsiaTheme="minorHAnsi"/>
                <w:lang w:eastAsia="en-US"/>
              </w:rPr>
              <w:t>novella és az elbeszélés jegyeinek</w:t>
            </w:r>
            <w:r w:rsidR="005835FB">
              <w:rPr>
                <w:rFonts w:eastAsiaTheme="minorHAnsi"/>
                <w:lang w:eastAsia="en-US"/>
              </w:rPr>
              <w:t xml:space="preserve"> </w:t>
            </w:r>
            <w:r w:rsidRPr="00850CF2">
              <w:rPr>
                <w:rFonts w:eastAsiaTheme="minorHAnsi"/>
                <w:lang w:eastAsia="en-US"/>
              </w:rPr>
              <w:t>felismerése, a két műfaj</w:t>
            </w:r>
          </w:p>
          <w:p w:rsidR="00850CF2" w:rsidRPr="00850CF2" w:rsidRDefault="00850CF2" w:rsidP="00850CF2">
            <w:pPr>
              <w:adjustRightInd w:val="0"/>
              <w:rPr>
                <w:rFonts w:eastAsiaTheme="minorHAnsi"/>
                <w:lang w:eastAsia="en-US"/>
              </w:rPr>
            </w:pPr>
            <w:r w:rsidRPr="00850CF2">
              <w:rPr>
                <w:rFonts w:eastAsiaTheme="minorHAnsi"/>
                <w:lang w:eastAsia="en-US"/>
              </w:rPr>
              <w:t>megkülönböztetése.</w:t>
            </w:r>
          </w:p>
          <w:p w:rsidR="00850CF2" w:rsidRPr="00850CF2" w:rsidRDefault="00850CF2" w:rsidP="00850CF2">
            <w:pPr>
              <w:adjustRightInd w:val="0"/>
              <w:rPr>
                <w:rFonts w:eastAsiaTheme="minorHAnsi"/>
                <w:lang w:eastAsia="en-US"/>
              </w:rPr>
            </w:pPr>
            <w:r w:rsidRPr="00850CF2">
              <w:rPr>
                <w:rFonts w:eastAsiaTheme="minorHAnsi"/>
                <w:lang w:eastAsia="en-US"/>
              </w:rPr>
              <w:t>Az anekdotikus mesélés</w:t>
            </w:r>
            <w:r w:rsidR="005835FB">
              <w:rPr>
                <w:rFonts w:eastAsiaTheme="minorHAnsi"/>
                <w:lang w:eastAsia="en-US"/>
              </w:rPr>
              <w:t xml:space="preserve"> </w:t>
            </w:r>
            <w:r w:rsidRPr="00850CF2">
              <w:rPr>
                <w:rFonts w:eastAsiaTheme="minorHAnsi"/>
                <w:lang w:eastAsia="en-US"/>
              </w:rPr>
              <w:t>fogalmának ismerete, megértése,</w:t>
            </w:r>
            <w:r w:rsidR="005835FB">
              <w:rPr>
                <w:rFonts w:eastAsiaTheme="minorHAnsi"/>
                <w:lang w:eastAsia="en-US"/>
              </w:rPr>
              <w:t xml:space="preserve"> </w:t>
            </w:r>
            <w:r w:rsidRPr="00850CF2">
              <w:rPr>
                <w:rFonts w:eastAsiaTheme="minorHAnsi"/>
                <w:lang w:eastAsia="en-US"/>
              </w:rPr>
              <w:t>annak átlátása, miért játszhat</w:t>
            </w:r>
            <w:r w:rsidR="005835FB">
              <w:rPr>
                <w:rFonts w:eastAsiaTheme="minorHAnsi"/>
                <w:lang w:eastAsia="en-US"/>
              </w:rPr>
              <w:t xml:space="preserve"> </w:t>
            </w:r>
            <w:r w:rsidRPr="00850CF2">
              <w:rPr>
                <w:rFonts w:eastAsiaTheme="minorHAnsi"/>
                <w:lang w:eastAsia="en-US"/>
              </w:rPr>
              <w:t>gyakran szerepet az anekdota a</w:t>
            </w:r>
            <w:r w:rsidR="005835FB">
              <w:rPr>
                <w:rFonts w:eastAsiaTheme="minorHAnsi"/>
                <w:lang w:eastAsia="en-US"/>
              </w:rPr>
              <w:t xml:space="preserve"> </w:t>
            </w:r>
            <w:r w:rsidRPr="00850CF2">
              <w:rPr>
                <w:rFonts w:eastAsiaTheme="minorHAnsi"/>
                <w:lang w:eastAsia="en-US"/>
              </w:rPr>
              <w:t>novellairodalomban.</w:t>
            </w:r>
          </w:p>
          <w:p w:rsidR="00850CF2" w:rsidRDefault="00850CF2" w:rsidP="005835FB">
            <w:pPr>
              <w:adjustRightInd w:val="0"/>
              <w:rPr>
                <w:rFonts w:eastAsiaTheme="minorHAnsi"/>
                <w:lang w:eastAsia="en-US"/>
              </w:rPr>
            </w:pPr>
            <w:r w:rsidRPr="00850CF2">
              <w:rPr>
                <w:rFonts w:eastAsiaTheme="minorHAnsi"/>
                <w:lang w:eastAsia="en-US"/>
              </w:rPr>
              <w:t>Az osztállyal kooperálva a</w:t>
            </w:r>
            <w:r w:rsidR="005835FB">
              <w:rPr>
                <w:rFonts w:eastAsiaTheme="minorHAnsi"/>
                <w:lang w:eastAsia="en-US"/>
              </w:rPr>
              <w:t xml:space="preserve"> </w:t>
            </w:r>
            <w:r w:rsidRPr="00850CF2">
              <w:rPr>
                <w:rFonts w:eastAsiaTheme="minorHAnsi"/>
                <w:lang w:eastAsia="en-US"/>
              </w:rPr>
              <w:t>jellemek elemzése, és ennek</w:t>
            </w:r>
            <w:r w:rsidR="005835FB">
              <w:rPr>
                <w:rFonts w:eastAsiaTheme="minorHAnsi"/>
                <w:lang w:eastAsia="en-US"/>
              </w:rPr>
              <w:t xml:space="preserve"> </w:t>
            </w:r>
            <w:r w:rsidRPr="00850CF2">
              <w:rPr>
                <w:rFonts w:eastAsiaTheme="minorHAnsi"/>
                <w:lang w:eastAsia="en-US"/>
              </w:rPr>
              <w:t>kapcsán az önismeret fejlesztése.</w:t>
            </w:r>
          </w:p>
          <w:p w:rsidR="005835FB" w:rsidRDefault="005835FB" w:rsidP="005835FB">
            <w:pPr>
              <w:adjustRightInd w:val="0"/>
              <w:rPr>
                <w:rFonts w:eastAsiaTheme="minorHAnsi"/>
                <w:lang w:eastAsia="en-US"/>
              </w:rPr>
            </w:pPr>
          </w:p>
          <w:p w:rsidR="005835FB" w:rsidRPr="00B90E05" w:rsidRDefault="005835FB" w:rsidP="005835FB">
            <w:pPr>
              <w:adjustRightInd w:val="0"/>
              <w:rPr>
                <w:rFonts w:eastAsiaTheme="minorHAnsi"/>
                <w:b/>
                <w:sz w:val="28"/>
                <w:szCs w:val="28"/>
                <w:lang w:eastAsia="en-US"/>
              </w:rPr>
            </w:pPr>
            <w:r w:rsidRPr="00B90E05">
              <w:rPr>
                <w:rFonts w:eastAsiaTheme="minorHAnsi"/>
                <w:b/>
                <w:sz w:val="28"/>
                <w:szCs w:val="28"/>
                <w:lang w:eastAsia="en-US"/>
              </w:rPr>
              <w:t>Kapcsolódási pontok</w:t>
            </w:r>
          </w:p>
          <w:p w:rsidR="005835FB" w:rsidRDefault="005835FB" w:rsidP="005835FB">
            <w:pPr>
              <w:adjustRightInd w:val="0"/>
              <w:rPr>
                <w:rFonts w:eastAsiaTheme="minorHAnsi"/>
                <w:lang w:eastAsia="en-US"/>
              </w:rPr>
            </w:pPr>
          </w:p>
          <w:p w:rsidR="005835FB" w:rsidRPr="005835FB" w:rsidRDefault="005835FB" w:rsidP="005835FB">
            <w:pPr>
              <w:adjustRightInd w:val="0"/>
              <w:rPr>
                <w:rFonts w:eastAsiaTheme="minorHAnsi"/>
                <w:lang w:eastAsia="en-US"/>
              </w:rPr>
            </w:pPr>
            <w:r w:rsidRPr="005835FB">
              <w:rPr>
                <w:rFonts w:eastAsiaTheme="minorHAnsi"/>
                <w:i/>
                <w:iCs/>
                <w:lang w:eastAsia="en-US"/>
              </w:rPr>
              <w:t>Vizuális kultúra</w:t>
            </w:r>
            <w:r w:rsidRPr="005835FB">
              <w:rPr>
                <w:rFonts w:eastAsiaTheme="minorHAnsi"/>
                <w:lang w:eastAsia="en-US"/>
              </w:rPr>
              <w:t>:</w:t>
            </w:r>
          </w:p>
          <w:p w:rsidR="005835FB" w:rsidRPr="005835FB" w:rsidRDefault="005835FB" w:rsidP="005835FB">
            <w:pPr>
              <w:adjustRightInd w:val="0"/>
              <w:rPr>
                <w:rFonts w:eastAsiaTheme="minorHAnsi"/>
                <w:lang w:eastAsia="en-US"/>
              </w:rPr>
            </w:pPr>
            <w:r w:rsidRPr="005835FB">
              <w:rPr>
                <w:rFonts w:eastAsiaTheme="minorHAnsi"/>
                <w:lang w:eastAsia="en-US"/>
              </w:rPr>
              <w:t>vizuális</w:t>
            </w:r>
            <w:r>
              <w:rPr>
                <w:rFonts w:eastAsiaTheme="minorHAnsi"/>
                <w:lang w:eastAsia="en-US"/>
              </w:rPr>
              <w:t xml:space="preserve"> </w:t>
            </w:r>
            <w:r w:rsidRPr="005835FB">
              <w:rPr>
                <w:rFonts w:eastAsiaTheme="minorHAnsi"/>
                <w:lang w:eastAsia="en-US"/>
              </w:rPr>
              <w:t>„történetmondás” (pl.</w:t>
            </w:r>
            <w:r>
              <w:rPr>
                <w:rFonts w:eastAsiaTheme="minorHAnsi"/>
                <w:lang w:eastAsia="en-US"/>
              </w:rPr>
              <w:t xml:space="preserve"> </w:t>
            </w:r>
            <w:r w:rsidRPr="005835FB">
              <w:rPr>
                <w:rFonts w:eastAsiaTheme="minorHAnsi"/>
                <w:lang w:eastAsia="en-US"/>
              </w:rPr>
              <w:t>festészet, film).</w:t>
            </w:r>
          </w:p>
          <w:p w:rsidR="005835FB" w:rsidRPr="005835FB" w:rsidRDefault="005835FB" w:rsidP="005835FB">
            <w:pPr>
              <w:adjustRightInd w:val="0"/>
              <w:rPr>
                <w:rFonts w:eastAsiaTheme="minorHAnsi"/>
                <w:lang w:eastAsia="en-US"/>
              </w:rPr>
            </w:pPr>
            <w:r w:rsidRPr="005835FB">
              <w:rPr>
                <w:rFonts w:eastAsiaTheme="minorHAnsi"/>
                <w:i/>
                <w:iCs/>
                <w:lang w:eastAsia="en-US"/>
              </w:rPr>
              <w:t>Dráma és tánc</w:t>
            </w:r>
            <w:r w:rsidRPr="005835FB">
              <w:rPr>
                <w:rFonts w:eastAsiaTheme="minorHAnsi"/>
                <w:lang w:eastAsia="en-US"/>
              </w:rPr>
              <w:t>:</w:t>
            </w:r>
          </w:p>
          <w:p w:rsidR="005835FB" w:rsidRPr="005835FB" w:rsidRDefault="005835FB" w:rsidP="005835FB">
            <w:pPr>
              <w:adjustRightInd w:val="0"/>
              <w:rPr>
                <w:rFonts w:eastAsiaTheme="minorHAnsi"/>
                <w:lang w:eastAsia="en-US"/>
              </w:rPr>
            </w:pPr>
            <w:r w:rsidRPr="005835FB">
              <w:rPr>
                <w:rFonts w:eastAsiaTheme="minorHAnsi"/>
                <w:lang w:eastAsia="en-US"/>
              </w:rPr>
              <w:t>történetmondás,</w:t>
            </w:r>
            <w:r>
              <w:rPr>
                <w:rFonts w:eastAsiaTheme="minorHAnsi"/>
                <w:lang w:eastAsia="en-US"/>
              </w:rPr>
              <w:t xml:space="preserve"> </w:t>
            </w:r>
            <w:r w:rsidRPr="005835FB">
              <w:rPr>
                <w:rFonts w:eastAsiaTheme="minorHAnsi"/>
                <w:lang w:eastAsia="en-US"/>
              </w:rPr>
              <w:t>cselekmény előadása,</w:t>
            </w:r>
            <w:r>
              <w:rPr>
                <w:rFonts w:eastAsiaTheme="minorHAnsi"/>
                <w:lang w:eastAsia="en-US"/>
              </w:rPr>
              <w:t xml:space="preserve"> </w:t>
            </w:r>
            <w:r w:rsidRPr="005835FB">
              <w:rPr>
                <w:rFonts w:eastAsiaTheme="minorHAnsi"/>
                <w:lang w:eastAsia="en-US"/>
              </w:rPr>
              <w:t>narratív formák</w:t>
            </w:r>
            <w:r>
              <w:rPr>
                <w:rFonts w:eastAsiaTheme="minorHAnsi"/>
                <w:lang w:eastAsia="en-US"/>
              </w:rPr>
              <w:t xml:space="preserve"> </w:t>
            </w:r>
            <w:r w:rsidRPr="005835FB">
              <w:rPr>
                <w:rFonts w:eastAsiaTheme="minorHAnsi"/>
                <w:lang w:eastAsia="en-US"/>
              </w:rPr>
              <w:t>dramatizálása.</w:t>
            </w:r>
          </w:p>
        </w:tc>
      </w:tr>
      <w:tr w:rsidR="00EF54A2" w:rsidRPr="00E748AF" w:rsidTr="00481C75">
        <w:tc>
          <w:tcPr>
            <w:tcW w:w="4606" w:type="dxa"/>
          </w:tcPr>
          <w:p w:rsidR="00CA3B60" w:rsidRPr="00CA3B60" w:rsidRDefault="00CA3B60" w:rsidP="00CA3B60">
            <w:pPr>
              <w:adjustRightInd w:val="0"/>
              <w:rPr>
                <w:rFonts w:eastAsiaTheme="minorHAnsi"/>
                <w:b/>
                <w:bCs/>
                <w:sz w:val="28"/>
                <w:szCs w:val="28"/>
                <w:lang w:eastAsia="en-US"/>
              </w:rPr>
            </w:pPr>
            <w:r w:rsidRPr="00CA3B60">
              <w:rPr>
                <w:rFonts w:eastAsiaTheme="minorHAnsi"/>
                <w:b/>
                <w:bCs/>
                <w:sz w:val="28"/>
                <w:szCs w:val="28"/>
                <w:lang w:eastAsia="en-US"/>
              </w:rPr>
              <w:t xml:space="preserve">Előzetes tudás </w:t>
            </w:r>
          </w:p>
          <w:p w:rsidR="00CA3B60" w:rsidRPr="00CA3B60" w:rsidRDefault="00CA3B60" w:rsidP="00CA3B60">
            <w:pPr>
              <w:adjustRightInd w:val="0"/>
              <w:rPr>
                <w:rFonts w:eastAsiaTheme="minorHAnsi"/>
                <w:lang w:eastAsia="en-US"/>
              </w:rPr>
            </w:pPr>
            <w:r w:rsidRPr="00CA3B60">
              <w:rPr>
                <w:rFonts w:eastAsiaTheme="minorHAnsi"/>
                <w:lang w:eastAsia="en-US"/>
              </w:rPr>
              <w:t>Kisepikai műfajok.</w:t>
            </w:r>
          </w:p>
          <w:p w:rsidR="00CA3B60" w:rsidRPr="00CA3B60" w:rsidRDefault="00CA3B60" w:rsidP="00CA3B60">
            <w:pPr>
              <w:adjustRightInd w:val="0"/>
              <w:rPr>
                <w:rFonts w:eastAsiaTheme="minorHAnsi"/>
                <w:b/>
                <w:bCs/>
                <w:sz w:val="28"/>
                <w:szCs w:val="28"/>
                <w:lang w:eastAsia="en-US"/>
              </w:rPr>
            </w:pPr>
            <w:r w:rsidRPr="00CA3B60">
              <w:rPr>
                <w:rFonts w:eastAsiaTheme="minorHAnsi"/>
                <w:b/>
                <w:bCs/>
                <w:sz w:val="28"/>
                <w:szCs w:val="28"/>
                <w:lang w:eastAsia="en-US"/>
              </w:rPr>
              <w:t>A tematikai egység nevelési-fejlesztési céljai</w:t>
            </w:r>
          </w:p>
          <w:p w:rsidR="00F07E44" w:rsidRPr="00CA3B60" w:rsidRDefault="00CA3B60" w:rsidP="00CA3B60">
            <w:pPr>
              <w:adjustRightInd w:val="0"/>
              <w:rPr>
                <w:rFonts w:eastAsiaTheme="minorHAnsi"/>
                <w:lang w:eastAsia="en-US"/>
              </w:rPr>
            </w:pPr>
            <w:r w:rsidRPr="00CA3B60">
              <w:rPr>
                <w:rFonts w:eastAsiaTheme="minorHAnsi"/>
                <w:lang w:eastAsia="en-US"/>
              </w:rPr>
              <w:t>A klasszikus és a mai kisepika kifejezésformái eltéréseinek</w:t>
            </w:r>
            <w:r>
              <w:rPr>
                <w:rFonts w:eastAsiaTheme="minorHAnsi"/>
                <w:lang w:eastAsia="en-US"/>
              </w:rPr>
              <w:t xml:space="preserve"> </w:t>
            </w:r>
            <w:r w:rsidRPr="00CA3B60">
              <w:rPr>
                <w:rFonts w:eastAsiaTheme="minorHAnsi"/>
                <w:lang w:eastAsia="en-US"/>
              </w:rPr>
              <w:t>megfigyeltetése. Az irodalmi hagyomány szerepének felismerése.</w:t>
            </w:r>
          </w:p>
          <w:p w:rsidR="00F07E44" w:rsidRPr="00CA3B60" w:rsidRDefault="00F07E44" w:rsidP="00CA3B60">
            <w:pPr>
              <w:rPr>
                <w:b/>
                <w:bCs/>
                <w:u w:val="single"/>
              </w:rPr>
            </w:pPr>
          </w:p>
          <w:p w:rsidR="00F07E44" w:rsidRDefault="00F07E44" w:rsidP="00481C75">
            <w:pPr>
              <w:rPr>
                <w:b/>
                <w:bCs/>
                <w:u w:val="single"/>
              </w:rPr>
            </w:pPr>
          </w:p>
          <w:p w:rsidR="00F07E44" w:rsidRDefault="00F07E44" w:rsidP="00481C75">
            <w:pPr>
              <w:rPr>
                <w:b/>
                <w:bCs/>
                <w:u w:val="single"/>
              </w:rPr>
            </w:pPr>
          </w:p>
          <w:p w:rsidR="00F07E44" w:rsidRDefault="00F07E44" w:rsidP="00481C75">
            <w:pPr>
              <w:rPr>
                <w:b/>
                <w:bCs/>
                <w:u w:val="single"/>
              </w:rPr>
            </w:pPr>
          </w:p>
          <w:p w:rsidR="00EF54A2" w:rsidRPr="00CE4CBF" w:rsidRDefault="00EF54A2" w:rsidP="00481C75">
            <w:pPr>
              <w:rPr>
                <w:b/>
                <w:u w:val="single"/>
              </w:rPr>
            </w:pPr>
            <w:r w:rsidRPr="00CE4CBF">
              <w:rPr>
                <w:b/>
                <w:bCs/>
                <w:u w:val="single"/>
              </w:rPr>
              <w:t>Kortárs novellák</w:t>
            </w:r>
          </w:p>
        </w:tc>
        <w:tc>
          <w:tcPr>
            <w:tcW w:w="4606" w:type="dxa"/>
          </w:tcPr>
          <w:p w:rsidR="00F07E44" w:rsidRDefault="00F07E44" w:rsidP="00B90E05"/>
          <w:p w:rsidR="00F07E44" w:rsidRDefault="00F07E44" w:rsidP="00B90E05"/>
          <w:p w:rsidR="00F07E44" w:rsidRDefault="00F07E44" w:rsidP="00B90E05"/>
          <w:p w:rsidR="00F07E44" w:rsidRDefault="00F07E44" w:rsidP="00B90E05"/>
          <w:p w:rsidR="00F07E44" w:rsidRDefault="00F07E44" w:rsidP="00B90E05"/>
          <w:p w:rsidR="00F07E44" w:rsidRDefault="00F07E44" w:rsidP="00B90E05"/>
          <w:p w:rsidR="00F07E44" w:rsidRDefault="00F07E44" w:rsidP="00B90E05"/>
          <w:p w:rsidR="00F07E44" w:rsidRDefault="00F07E44" w:rsidP="00B90E05"/>
          <w:p w:rsidR="007B08B0" w:rsidRDefault="007B08B0" w:rsidP="00B90E05"/>
          <w:p w:rsidR="007B08B0" w:rsidRDefault="007B08B0" w:rsidP="00B90E05"/>
          <w:p w:rsidR="007B08B0" w:rsidRDefault="007B08B0" w:rsidP="00B90E05"/>
          <w:p w:rsidR="007B08B0" w:rsidRDefault="007B08B0" w:rsidP="00B90E05"/>
          <w:p w:rsidR="00EF54A2" w:rsidRPr="00BE6409" w:rsidRDefault="00EF54A2" w:rsidP="00B90E05">
            <w:pPr>
              <w:rPr>
                <w:i/>
                <w:color w:val="FF0000"/>
              </w:rPr>
            </w:pPr>
            <w:r w:rsidRPr="00A86CEE">
              <w:t>Korábban megismert klasszikus kisepikai művek összevetése kortárs alkotásokkal</w:t>
            </w:r>
            <w:r w:rsidRPr="007571E2">
              <w:t xml:space="preserve">, pl. Háy János: </w:t>
            </w:r>
            <w:r w:rsidRPr="007571E2">
              <w:rPr>
                <w:i/>
              </w:rPr>
              <w:t>A kéz</w:t>
            </w:r>
            <w:r w:rsidRPr="007571E2">
              <w:t xml:space="preserve">, Békés Pál: </w:t>
            </w:r>
            <w:r w:rsidRPr="007571E2">
              <w:rPr>
                <w:i/>
              </w:rPr>
              <w:t>Ottília</w:t>
            </w:r>
            <w:r w:rsidRPr="007571E2">
              <w:t xml:space="preserve">, </w:t>
            </w:r>
            <w:r w:rsidRPr="007571E2">
              <w:rPr>
                <w:i/>
              </w:rPr>
              <w:t>Az ólomkatona</w:t>
            </w:r>
            <w:r w:rsidRPr="007571E2">
              <w:t xml:space="preserve">, Lázár Ervin: </w:t>
            </w:r>
            <w:r w:rsidRPr="007571E2">
              <w:rPr>
                <w:i/>
              </w:rPr>
              <w:t>A csomag, A tolvaj.</w:t>
            </w:r>
          </w:p>
          <w:p w:rsidR="007B08B0" w:rsidRPr="00BE6409" w:rsidRDefault="007B08B0" w:rsidP="00B90E05">
            <w:pPr>
              <w:rPr>
                <w:i/>
                <w:color w:val="FF0000"/>
              </w:rPr>
            </w:pPr>
          </w:p>
          <w:p w:rsidR="007B08B0" w:rsidRPr="00B90E05" w:rsidRDefault="007B08B0" w:rsidP="007B08B0">
            <w:pPr>
              <w:rPr>
                <w:b/>
                <w:bCs/>
                <w:sz w:val="28"/>
                <w:szCs w:val="28"/>
              </w:rPr>
            </w:pPr>
            <w:r w:rsidRPr="00B90E05">
              <w:rPr>
                <w:b/>
                <w:bCs/>
                <w:sz w:val="28"/>
                <w:szCs w:val="28"/>
              </w:rPr>
              <w:t>Fejlesztési követelmények</w:t>
            </w:r>
          </w:p>
          <w:p w:rsidR="007B08B0" w:rsidRDefault="007B08B0" w:rsidP="00B90E05">
            <w:pPr>
              <w:rPr>
                <w:i/>
              </w:rPr>
            </w:pPr>
          </w:p>
          <w:p w:rsidR="007B08B0" w:rsidRPr="007B08B0" w:rsidRDefault="007B08B0" w:rsidP="007B08B0">
            <w:pPr>
              <w:adjustRightInd w:val="0"/>
              <w:rPr>
                <w:rFonts w:eastAsiaTheme="minorHAnsi"/>
                <w:lang w:eastAsia="en-US"/>
              </w:rPr>
            </w:pPr>
            <w:r w:rsidRPr="007B08B0">
              <w:rPr>
                <w:rFonts w:eastAsiaTheme="minorHAnsi"/>
                <w:lang w:eastAsia="en-US"/>
              </w:rPr>
              <w:t>A szókincs, stílus,</w:t>
            </w:r>
            <w:r>
              <w:rPr>
                <w:rFonts w:eastAsiaTheme="minorHAnsi"/>
                <w:lang w:eastAsia="en-US"/>
              </w:rPr>
              <w:t xml:space="preserve"> </w:t>
            </w:r>
            <w:r w:rsidRPr="007B08B0">
              <w:rPr>
                <w:rFonts w:eastAsiaTheme="minorHAnsi"/>
                <w:lang w:eastAsia="en-US"/>
              </w:rPr>
              <w:t>mondatszerkezet eltéréseinek</w:t>
            </w:r>
            <w:r>
              <w:rPr>
                <w:rFonts w:eastAsiaTheme="minorHAnsi"/>
                <w:lang w:eastAsia="en-US"/>
              </w:rPr>
              <w:t xml:space="preserve"> </w:t>
            </w:r>
            <w:r w:rsidRPr="007B08B0">
              <w:rPr>
                <w:rFonts w:eastAsiaTheme="minorHAnsi"/>
                <w:lang w:eastAsia="en-US"/>
              </w:rPr>
              <w:t>megfigyelése, megnevezése.</w:t>
            </w:r>
          </w:p>
          <w:p w:rsidR="007B08B0" w:rsidRPr="007B08B0" w:rsidRDefault="007B08B0" w:rsidP="007B08B0">
            <w:pPr>
              <w:adjustRightInd w:val="0"/>
              <w:rPr>
                <w:rFonts w:eastAsiaTheme="minorHAnsi"/>
                <w:lang w:eastAsia="en-US"/>
              </w:rPr>
            </w:pPr>
            <w:r w:rsidRPr="007B08B0">
              <w:rPr>
                <w:rFonts w:eastAsiaTheme="minorHAnsi"/>
                <w:lang w:eastAsia="en-US"/>
              </w:rPr>
              <w:t>A tematika jellegzetes eltéréseinek</w:t>
            </w:r>
            <w:r>
              <w:rPr>
                <w:rFonts w:eastAsiaTheme="minorHAnsi"/>
                <w:lang w:eastAsia="en-US"/>
              </w:rPr>
              <w:t xml:space="preserve"> </w:t>
            </w:r>
            <w:r w:rsidRPr="007B08B0">
              <w:rPr>
                <w:rFonts w:eastAsiaTheme="minorHAnsi"/>
                <w:lang w:eastAsia="en-US"/>
              </w:rPr>
              <w:t>elemzése.</w:t>
            </w:r>
          </w:p>
          <w:p w:rsidR="007B08B0" w:rsidRPr="007B08B0" w:rsidRDefault="007B08B0" w:rsidP="007B08B0">
            <w:pPr>
              <w:adjustRightInd w:val="0"/>
              <w:rPr>
                <w:rFonts w:eastAsiaTheme="minorHAnsi"/>
                <w:lang w:eastAsia="en-US"/>
              </w:rPr>
            </w:pPr>
            <w:r w:rsidRPr="007B08B0">
              <w:rPr>
                <w:rFonts w:eastAsiaTheme="minorHAnsi"/>
                <w:lang w:eastAsia="en-US"/>
              </w:rPr>
              <w:t>A hangulat, hangnem, világkép</w:t>
            </w:r>
            <w:r>
              <w:rPr>
                <w:rFonts w:eastAsiaTheme="minorHAnsi"/>
                <w:lang w:eastAsia="en-US"/>
              </w:rPr>
              <w:t xml:space="preserve"> </w:t>
            </w:r>
            <w:r w:rsidRPr="007B08B0">
              <w:rPr>
                <w:rFonts w:eastAsiaTheme="minorHAnsi"/>
                <w:lang w:eastAsia="en-US"/>
              </w:rPr>
              <w:t>eltéréseinek megfigyelése.</w:t>
            </w:r>
          </w:p>
          <w:p w:rsidR="007B08B0" w:rsidRDefault="007B08B0" w:rsidP="00B90E05"/>
          <w:p w:rsidR="007B08B0" w:rsidRPr="00B90E05" w:rsidRDefault="007B08B0" w:rsidP="007B08B0">
            <w:pPr>
              <w:adjustRightInd w:val="0"/>
              <w:rPr>
                <w:rFonts w:eastAsiaTheme="minorHAnsi"/>
                <w:b/>
                <w:sz w:val="28"/>
                <w:szCs w:val="28"/>
                <w:lang w:eastAsia="en-US"/>
              </w:rPr>
            </w:pPr>
            <w:r w:rsidRPr="00B90E05">
              <w:rPr>
                <w:rFonts w:eastAsiaTheme="minorHAnsi"/>
                <w:b/>
                <w:sz w:val="28"/>
                <w:szCs w:val="28"/>
                <w:lang w:eastAsia="en-US"/>
              </w:rPr>
              <w:t>Kapcsolódási pontok</w:t>
            </w:r>
          </w:p>
          <w:p w:rsidR="007B08B0" w:rsidRDefault="007B08B0" w:rsidP="00B90E05"/>
          <w:p w:rsidR="007B08B0" w:rsidRPr="007B08B0" w:rsidRDefault="007B08B0" w:rsidP="007B08B0">
            <w:pPr>
              <w:adjustRightInd w:val="0"/>
              <w:rPr>
                <w:rFonts w:eastAsiaTheme="minorHAnsi"/>
                <w:lang w:eastAsia="en-US"/>
              </w:rPr>
            </w:pPr>
            <w:r w:rsidRPr="007B08B0">
              <w:rPr>
                <w:rFonts w:eastAsiaTheme="minorHAnsi"/>
                <w:i/>
                <w:iCs/>
                <w:lang w:eastAsia="en-US"/>
              </w:rPr>
              <w:t>Vizuális kultúra</w:t>
            </w:r>
            <w:r w:rsidRPr="007B08B0">
              <w:rPr>
                <w:rFonts w:eastAsiaTheme="minorHAnsi"/>
                <w:lang w:eastAsia="en-US"/>
              </w:rPr>
              <w:t>:</w:t>
            </w:r>
          </w:p>
          <w:p w:rsidR="007B08B0" w:rsidRPr="007B08B0" w:rsidRDefault="007B08B0" w:rsidP="007B08B0">
            <w:pPr>
              <w:adjustRightInd w:val="0"/>
              <w:rPr>
                <w:rFonts w:eastAsiaTheme="minorHAnsi"/>
                <w:lang w:eastAsia="en-US"/>
              </w:rPr>
            </w:pPr>
            <w:r w:rsidRPr="007B08B0">
              <w:rPr>
                <w:rFonts w:eastAsiaTheme="minorHAnsi"/>
                <w:lang w:eastAsia="en-US"/>
              </w:rPr>
              <w:t>példák változó</w:t>
            </w:r>
            <w:r>
              <w:rPr>
                <w:rFonts w:eastAsiaTheme="minorHAnsi"/>
                <w:lang w:eastAsia="en-US"/>
              </w:rPr>
              <w:t xml:space="preserve"> </w:t>
            </w:r>
            <w:r w:rsidRPr="007B08B0">
              <w:rPr>
                <w:rFonts w:eastAsiaTheme="minorHAnsi"/>
                <w:lang w:eastAsia="en-US"/>
              </w:rPr>
              <w:t>kifejezésmódokra.</w:t>
            </w:r>
          </w:p>
          <w:p w:rsidR="007B08B0" w:rsidRPr="00E748AF" w:rsidRDefault="007B08B0" w:rsidP="00B90E05"/>
        </w:tc>
      </w:tr>
      <w:tr w:rsidR="00EF54A2" w:rsidRPr="00E748AF" w:rsidTr="00481C75">
        <w:tc>
          <w:tcPr>
            <w:tcW w:w="4606" w:type="dxa"/>
          </w:tcPr>
          <w:p w:rsidR="00B50B57" w:rsidRPr="00B50B57" w:rsidRDefault="00B50B57" w:rsidP="00B50B57">
            <w:pPr>
              <w:adjustRightInd w:val="0"/>
              <w:rPr>
                <w:rFonts w:eastAsiaTheme="minorHAnsi"/>
                <w:b/>
                <w:bCs/>
                <w:sz w:val="28"/>
                <w:szCs w:val="28"/>
                <w:lang w:eastAsia="en-US"/>
              </w:rPr>
            </w:pPr>
            <w:r w:rsidRPr="00B50B57">
              <w:rPr>
                <w:rFonts w:eastAsiaTheme="minorHAnsi"/>
                <w:b/>
                <w:bCs/>
                <w:sz w:val="28"/>
                <w:szCs w:val="28"/>
                <w:lang w:eastAsia="en-US"/>
              </w:rPr>
              <w:t>Előzetes tudás</w:t>
            </w:r>
          </w:p>
          <w:p w:rsidR="00B50B57" w:rsidRPr="00B50B57" w:rsidRDefault="00B50B57" w:rsidP="00B50B57">
            <w:pPr>
              <w:adjustRightInd w:val="0"/>
              <w:rPr>
                <w:rFonts w:eastAsiaTheme="minorHAnsi"/>
                <w:lang w:eastAsia="en-US"/>
              </w:rPr>
            </w:pPr>
            <w:r w:rsidRPr="00B50B57">
              <w:rPr>
                <w:rFonts w:eastAsiaTheme="minorHAnsi"/>
                <w:lang w:eastAsia="en-US"/>
              </w:rPr>
              <w:t>Konfliktus, kiindulási pont, bonyodalom, tetőpont, megoldás, szereplő,</w:t>
            </w:r>
            <w:r>
              <w:rPr>
                <w:rFonts w:eastAsiaTheme="minorHAnsi"/>
                <w:lang w:eastAsia="en-US"/>
              </w:rPr>
              <w:t xml:space="preserve"> </w:t>
            </w:r>
            <w:r w:rsidRPr="00B50B57">
              <w:rPr>
                <w:rFonts w:eastAsiaTheme="minorHAnsi"/>
                <w:lang w:eastAsia="en-US"/>
              </w:rPr>
              <w:t>mellékszereplő, főhős.</w:t>
            </w:r>
          </w:p>
          <w:p w:rsidR="00B50B57" w:rsidRPr="00B50B57" w:rsidRDefault="00B50B57" w:rsidP="00B50B57">
            <w:pPr>
              <w:adjustRightInd w:val="0"/>
              <w:rPr>
                <w:rFonts w:eastAsiaTheme="minorHAnsi"/>
                <w:b/>
                <w:bCs/>
                <w:sz w:val="28"/>
                <w:szCs w:val="28"/>
                <w:lang w:eastAsia="en-US"/>
              </w:rPr>
            </w:pPr>
            <w:r w:rsidRPr="00B50B57">
              <w:rPr>
                <w:rFonts w:eastAsiaTheme="minorHAnsi"/>
                <w:b/>
                <w:bCs/>
                <w:sz w:val="28"/>
                <w:szCs w:val="28"/>
                <w:lang w:eastAsia="en-US"/>
              </w:rPr>
              <w:t>A tematikai egység</w:t>
            </w:r>
            <w:r>
              <w:rPr>
                <w:rFonts w:eastAsiaTheme="minorHAnsi"/>
                <w:b/>
                <w:bCs/>
                <w:sz w:val="28"/>
                <w:szCs w:val="28"/>
                <w:lang w:eastAsia="en-US"/>
              </w:rPr>
              <w:t xml:space="preserve"> </w:t>
            </w:r>
            <w:r w:rsidRPr="00B50B57">
              <w:rPr>
                <w:rFonts w:eastAsiaTheme="minorHAnsi"/>
                <w:b/>
                <w:bCs/>
                <w:sz w:val="28"/>
                <w:szCs w:val="28"/>
                <w:lang w:eastAsia="en-US"/>
              </w:rPr>
              <w:t>nevelési-fejlesztési</w:t>
            </w:r>
            <w:r>
              <w:rPr>
                <w:rFonts w:eastAsiaTheme="minorHAnsi"/>
                <w:b/>
                <w:bCs/>
                <w:sz w:val="28"/>
                <w:szCs w:val="28"/>
                <w:lang w:eastAsia="en-US"/>
              </w:rPr>
              <w:t xml:space="preserve"> </w:t>
            </w:r>
            <w:r w:rsidRPr="00B50B57">
              <w:rPr>
                <w:rFonts w:eastAsiaTheme="minorHAnsi"/>
                <w:b/>
                <w:bCs/>
                <w:sz w:val="28"/>
                <w:szCs w:val="28"/>
                <w:lang w:eastAsia="en-US"/>
              </w:rPr>
              <w:t>céljai</w:t>
            </w:r>
          </w:p>
          <w:p w:rsidR="00B50B57" w:rsidRPr="00B50B57" w:rsidRDefault="00B50B57" w:rsidP="00B50B57">
            <w:pPr>
              <w:adjustRightInd w:val="0"/>
              <w:rPr>
                <w:rFonts w:eastAsiaTheme="minorHAnsi"/>
                <w:lang w:eastAsia="en-US"/>
              </w:rPr>
            </w:pPr>
            <w:r w:rsidRPr="00B50B57">
              <w:rPr>
                <w:rFonts w:eastAsiaTheme="minorHAnsi"/>
                <w:lang w:eastAsia="en-US"/>
              </w:rPr>
              <w:t>Az irodalmi élmények és azok megosztása alkalmat ad erkölcsi</w:t>
            </w:r>
            <w:r>
              <w:rPr>
                <w:rFonts w:eastAsiaTheme="minorHAnsi"/>
                <w:lang w:eastAsia="en-US"/>
              </w:rPr>
              <w:t xml:space="preserve"> </w:t>
            </w:r>
            <w:r w:rsidRPr="00B50B57">
              <w:rPr>
                <w:rFonts w:eastAsiaTheme="minorHAnsi"/>
                <w:lang w:eastAsia="en-US"/>
              </w:rPr>
              <w:t>kérdések megvitatására, az ítélőképesség fejlesztésére.</w:t>
            </w:r>
          </w:p>
          <w:p w:rsidR="00FC7A6B" w:rsidRPr="00937C58" w:rsidRDefault="00B50B57" w:rsidP="00937C58">
            <w:pPr>
              <w:adjustRightInd w:val="0"/>
              <w:rPr>
                <w:rFonts w:eastAsiaTheme="minorHAnsi"/>
                <w:lang w:eastAsia="en-US"/>
              </w:rPr>
            </w:pPr>
            <w:r w:rsidRPr="00B50B57">
              <w:rPr>
                <w:rFonts w:eastAsiaTheme="minorHAnsi"/>
                <w:lang w:eastAsia="en-US"/>
              </w:rPr>
              <w:t>Az olvasott regények műfaji, szerkezeti, elbeszélésmódbeli, tematikus</w:t>
            </w:r>
            <w:r>
              <w:rPr>
                <w:rFonts w:eastAsiaTheme="minorHAnsi"/>
                <w:lang w:eastAsia="en-US"/>
              </w:rPr>
              <w:t xml:space="preserve"> </w:t>
            </w:r>
            <w:r w:rsidRPr="00B50B57">
              <w:rPr>
                <w:rFonts w:eastAsiaTheme="minorHAnsi"/>
                <w:lang w:eastAsia="en-US"/>
              </w:rPr>
              <w:t>jegyeinek elkülönítése.</w:t>
            </w:r>
          </w:p>
          <w:p w:rsidR="00FC7A6B" w:rsidRDefault="00FC7A6B" w:rsidP="00481C75">
            <w:pPr>
              <w:rPr>
                <w:b/>
                <w:u w:val="single"/>
              </w:rPr>
            </w:pPr>
          </w:p>
          <w:p w:rsidR="00EF54A2" w:rsidRPr="00CE4CBF" w:rsidRDefault="00EF54A2" w:rsidP="00481C75">
            <w:pPr>
              <w:rPr>
                <w:b/>
                <w:u w:val="single"/>
              </w:rPr>
            </w:pPr>
            <w:r w:rsidRPr="00CE4CBF">
              <w:rPr>
                <w:b/>
                <w:u w:val="single"/>
              </w:rPr>
              <w:t>A regény változatai</w:t>
            </w:r>
          </w:p>
        </w:tc>
        <w:tc>
          <w:tcPr>
            <w:tcW w:w="4606" w:type="dxa"/>
          </w:tcPr>
          <w:p w:rsidR="00FC7A6B" w:rsidRDefault="00FC7A6B" w:rsidP="00B90E05">
            <w:pPr>
              <w:pStyle w:val="CM38"/>
              <w:widowControl/>
              <w:autoSpaceDE/>
              <w:autoSpaceDN/>
              <w:adjustRightInd/>
              <w:spacing w:before="120" w:after="0"/>
              <w:rPr>
                <w:rFonts w:ascii="Times New Roman" w:hAnsi="Times New Roman"/>
                <w:bCs/>
              </w:rPr>
            </w:pPr>
          </w:p>
          <w:p w:rsidR="00FC7A6B" w:rsidRDefault="00FC7A6B" w:rsidP="00B90E05">
            <w:pPr>
              <w:pStyle w:val="CM38"/>
              <w:widowControl/>
              <w:autoSpaceDE/>
              <w:autoSpaceDN/>
              <w:adjustRightInd/>
              <w:spacing w:before="120" w:after="0"/>
              <w:rPr>
                <w:rFonts w:ascii="Times New Roman" w:hAnsi="Times New Roman"/>
                <w:bCs/>
              </w:rPr>
            </w:pPr>
          </w:p>
          <w:p w:rsidR="00FC7A6B" w:rsidRDefault="00FC7A6B" w:rsidP="00B90E05">
            <w:pPr>
              <w:pStyle w:val="CM38"/>
              <w:widowControl/>
              <w:autoSpaceDE/>
              <w:autoSpaceDN/>
              <w:adjustRightInd/>
              <w:spacing w:before="120" w:after="0"/>
              <w:rPr>
                <w:rFonts w:ascii="Times New Roman" w:hAnsi="Times New Roman"/>
                <w:bCs/>
              </w:rPr>
            </w:pPr>
          </w:p>
          <w:p w:rsidR="00FC7A6B" w:rsidRDefault="00FC7A6B" w:rsidP="00B90E05">
            <w:pPr>
              <w:pStyle w:val="CM38"/>
              <w:widowControl/>
              <w:autoSpaceDE/>
              <w:autoSpaceDN/>
              <w:adjustRightInd/>
              <w:spacing w:before="120" w:after="0"/>
              <w:rPr>
                <w:rFonts w:ascii="Times New Roman" w:hAnsi="Times New Roman"/>
                <w:bCs/>
              </w:rPr>
            </w:pPr>
          </w:p>
          <w:p w:rsidR="00FC7A6B" w:rsidRDefault="00FC7A6B" w:rsidP="00B90E05">
            <w:pPr>
              <w:pStyle w:val="CM38"/>
              <w:widowControl/>
              <w:autoSpaceDE/>
              <w:autoSpaceDN/>
              <w:adjustRightInd/>
              <w:spacing w:before="120" w:after="0"/>
              <w:rPr>
                <w:rFonts w:ascii="Times New Roman" w:hAnsi="Times New Roman"/>
                <w:bCs/>
              </w:rPr>
            </w:pPr>
          </w:p>
          <w:p w:rsidR="00FC7A6B" w:rsidRDefault="00FC7A6B" w:rsidP="00B90E05">
            <w:pPr>
              <w:pStyle w:val="CM38"/>
              <w:widowControl/>
              <w:autoSpaceDE/>
              <w:autoSpaceDN/>
              <w:adjustRightInd/>
              <w:spacing w:before="120" w:after="0"/>
              <w:rPr>
                <w:rFonts w:ascii="Times New Roman" w:hAnsi="Times New Roman"/>
                <w:bCs/>
              </w:rPr>
            </w:pPr>
          </w:p>
          <w:p w:rsidR="00FC7A6B" w:rsidRDefault="00FC7A6B" w:rsidP="00B90E05">
            <w:pPr>
              <w:pStyle w:val="CM38"/>
              <w:widowControl/>
              <w:autoSpaceDE/>
              <w:autoSpaceDN/>
              <w:adjustRightInd/>
              <w:spacing w:before="120" w:after="0"/>
              <w:rPr>
                <w:rFonts w:ascii="Times New Roman" w:hAnsi="Times New Roman"/>
                <w:bCs/>
              </w:rPr>
            </w:pPr>
          </w:p>
          <w:p w:rsidR="00F81480" w:rsidRDefault="00F81480" w:rsidP="00B90E05">
            <w:pPr>
              <w:pStyle w:val="CM38"/>
              <w:widowControl/>
              <w:autoSpaceDE/>
              <w:autoSpaceDN/>
              <w:adjustRightInd/>
              <w:spacing w:before="120" w:after="0"/>
              <w:rPr>
                <w:rFonts w:ascii="Times New Roman" w:hAnsi="Times New Roman"/>
                <w:bCs/>
              </w:rPr>
            </w:pPr>
          </w:p>
          <w:p w:rsidR="00F81480" w:rsidRDefault="00F81480" w:rsidP="00B90E05">
            <w:pPr>
              <w:pStyle w:val="CM38"/>
              <w:widowControl/>
              <w:autoSpaceDE/>
              <w:autoSpaceDN/>
              <w:adjustRightInd/>
              <w:spacing w:before="120" w:after="0"/>
              <w:rPr>
                <w:rFonts w:ascii="Times New Roman" w:hAnsi="Times New Roman"/>
                <w:bCs/>
              </w:rPr>
            </w:pPr>
          </w:p>
          <w:p w:rsidR="00EF54A2" w:rsidRPr="007571E2" w:rsidRDefault="00EF54A2" w:rsidP="00B90E05">
            <w:pPr>
              <w:pStyle w:val="CM38"/>
              <w:widowControl/>
              <w:autoSpaceDE/>
              <w:autoSpaceDN/>
              <w:adjustRightInd/>
              <w:spacing w:before="120" w:after="0"/>
              <w:rPr>
                <w:rFonts w:ascii="Times New Roman" w:hAnsi="Times New Roman"/>
                <w:bCs/>
              </w:rPr>
            </w:pPr>
            <w:r w:rsidRPr="00A86CEE">
              <w:rPr>
                <w:rFonts w:ascii="Times New Roman" w:hAnsi="Times New Roman"/>
                <w:bCs/>
              </w:rPr>
              <w:t xml:space="preserve">Magyar történelmi események és korszakok megidézése az irodalomban, Jókai Mór, </w:t>
            </w:r>
            <w:r w:rsidRPr="007571E2">
              <w:rPr>
                <w:rFonts w:ascii="Times New Roman" w:hAnsi="Times New Roman"/>
                <w:bCs/>
              </w:rPr>
              <w:t xml:space="preserve">Mikszáth Kálmán és mások műveiben. Jókai Mór: </w:t>
            </w:r>
            <w:r w:rsidRPr="007571E2">
              <w:rPr>
                <w:rFonts w:ascii="Times New Roman" w:hAnsi="Times New Roman"/>
                <w:bCs/>
                <w:i/>
              </w:rPr>
              <w:t>A kőszívű ember fiai</w:t>
            </w:r>
            <w:r w:rsidRPr="007571E2">
              <w:rPr>
                <w:rFonts w:ascii="Times New Roman" w:hAnsi="Times New Roman"/>
                <w:bCs/>
              </w:rPr>
              <w:t xml:space="preserve">, Mikszáth Kálmán: </w:t>
            </w:r>
            <w:r w:rsidRPr="007571E2">
              <w:rPr>
                <w:rFonts w:ascii="Times New Roman" w:hAnsi="Times New Roman"/>
                <w:bCs/>
                <w:i/>
              </w:rPr>
              <w:t>Szent Péter esernyője</w:t>
            </w:r>
            <w:r w:rsidRPr="007571E2">
              <w:rPr>
                <w:rFonts w:ascii="Times New Roman" w:hAnsi="Times New Roman"/>
                <w:bCs/>
              </w:rPr>
              <w:t>.</w:t>
            </w:r>
          </w:p>
          <w:p w:rsidR="00EF54A2" w:rsidRDefault="00EF54A2" w:rsidP="00B90E05">
            <w:r w:rsidRPr="00A86CEE">
              <w:rPr>
                <w:i/>
                <w:iCs/>
              </w:rPr>
              <w:t>A kőszívű ember fiai</w:t>
            </w:r>
            <w:r w:rsidRPr="00A86CEE">
              <w:t>ban szereplő apa- és anyafigura, testvérek kapcsolata, konfliktusa.</w:t>
            </w:r>
          </w:p>
          <w:p w:rsidR="00F81480" w:rsidRDefault="00F81480" w:rsidP="00B90E05"/>
          <w:p w:rsidR="002D621F" w:rsidRPr="00B90E05" w:rsidRDefault="002D621F" w:rsidP="002D621F">
            <w:pPr>
              <w:rPr>
                <w:b/>
                <w:bCs/>
                <w:sz w:val="28"/>
                <w:szCs w:val="28"/>
              </w:rPr>
            </w:pPr>
            <w:r w:rsidRPr="00B90E05">
              <w:rPr>
                <w:b/>
                <w:bCs/>
                <w:sz w:val="28"/>
                <w:szCs w:val="28"/>
              </w:rPr>
              <w:t>Fejlesztési követelmények</w:t>
            </w:r>
          </w:p>
          <w:p w:rsidR="002D621F" w:rsidRDefault="002D621F" w:rsidP="00B90E05"/>
          <w:p w:rsidR="002D621F" w:rsidRPr="002D621F" w:rsidRDefault="002D621F" w:rsidP="002D621F">
            <w:pPr>
              <w:adjustRightInd w:val="0"/>
              <w:rPr>
                <w:rFonts w:eastAsiaTheme="minorHAnsi"/>
                <w:lang w:eastAsia="en-US"/>
              </w:rPr>
            </w:pPr>
            <w:r w:rsidRPr="002D621F">
              <w:rPr>
                <w:rFonts w:eastAsiaTheme="minorHAnsi"/>
                <w:lang w:eastAsia="en-US"/>
              </w:rPr>
              <w:t>Az olvasott művek műfaji</w:t>
            </w:r>
            <w:r>
              <w:rPr>
                <w:rFonts w:eastAsiaTheme="minorHAnsi"/>
                <w:lang w:eastAsia="en-US"/>
              </w:rPr>
              <w:t xml:space="preserve"> </w:t>
            </w:r>
            <w:r w:rsidRPr="002D621F">
              <w:rPr>
                <w:rFonts w:eastAsiaTheme="minorHAnsi"/>
                <w:lang w:eastAsia="en-US"/>
              </w:rPr>
              <w:t>jegyeinek, felépítésének,</w:t>
            </w:r>
            <w:r>
              <w:rPr>
                <w:rFonts w:eastAsiaTheme="minorHAnsi"/>
                <w:lang w:eastAsia="en-US"/>
              </w:rPr>
              <w:t xml:space="preserve"> elbeszélésmódjának </w:t>
            </w:r>
            <w:r w:rsidRPr="002D621F">
              <w:rPr>
                <w:rFonts w:eastAsiaTheme="minorHAnsi"/>
                <w:lang w:eastAsia="en-US"/>
              </w:rPr>
              <w:t>megfigyelése,</w:t>
            </w:r>
            <w:r>
              <w:rPr>
                <w:rFonts w:eastAsiaTheme="minorHAnsi"/>
                <w:lang w:eastAsia="en-US"/>
              </w:rPr>
              <w:t xml:space="preserve"> </w:t>
            </w:r>
            <w:r w:rsidRPr="002D621F">
              <w:rPr>
                <w:rFonts w:eastAsiaTheme="minorHAnsi"/>
                <w:lang w:eastAsia="en-US"/>
              </w:rPr>
              <w:t>a szereplők azonosítása,</w:t>
            </w:r>
            <w:r>
              <w:rPr>
                <w:rFonts w:eastAsiaTheme="minorHAnsi"/>
                <w:lang w:eastAsia="en-US"/>
              </w:rPr>
              <w:t xml:space="preserve"> </w:t>
            </w:r>
            <w:r w:rsidRPr="002D621F">
              <w:rPr>
                <w:rFonts w:eastAsiaTheme="minorHAnsi"/>
                <w:lang w:eastAsia="en-US"/>
              </w:rPr>
              <w:t>jellemzése, kapcsolatrendszerük</w:t>
            </w:r>
            <w:r>
              <w:rPr>
                <w:rFonts w:eastAsiaTheme="minorHAnsi"/>
                <w:lang w:eastAsia="en-US"/>
              </w:rPr>
              <w:t xml:space="preserve"> </w:t>
            </w:r>
            <w:r w:rsidRPr="002D621F">
              <w:rPr>
                <w:rFonts w:eastAsiaTheme="minorHAnsi"/>
                <w:lang w:eastAsia="en-US"/>
              </w:rPr>
              <w:t>elemzése; a konfliktusok</w:t>
            </w:r>
            <w:r>
              <w:rPr>
                <w:rFonts w:eastAsiaTheme="minorHAnsi"/>
                <w:lang w:eastAsia="en-US"/>
              </w:rPr>
              <w:t xml:space="preserve"> </w:t>
            </w:r>
            <w:r w:rsidRPr="002D621F">
              <w:rPr>
                <w:rFonts w:eastAsiaTheme="minorHAnsi"/>
                <w:lang w:eastAsia="en-US"/>
              </w:rPr>
              <w:t>mibenlétének feltárása.</w:t>
            </w:r>
          </w:p>
          <w:p w:rsidR="002D621F" w:rsidRPr="002D621F" w:rsidRDefault="002D621F" w:rsidP="002D621F">
            <w:pPr>
              <w:adjustRightInd w:val="0"/>
              <w:rPr>
                <w:rFonts w:eastAsiaTheme="minorHAnsi"/>
                <w:lang w:eastAsia="en-US"/>
              </w:rPr>
            </w:pPr>
            <w:r w:rsidRPr="002D621F">
              <w:rPr>
                <w:rFonts w:eastAsiaTheme="minorHAnsi"/>
                <w:lang w:eastAsia="en-US"/>
              </w:rPr>
              <w:t>Beszélgetések, szerepjátékok a</w:t>
            </w:r>
            <w:r>
              <w:rPr>
                <w:rFonts w:eastAsiaTheme="minorHAnsi"/>
                <w:lang w:eastAsia="en-US"/>
              </w:rPr>
              <w:t xml:space="preserve"> </w:t>
            </w:r>
            <w:r w:rsidRPr="002D621F">
              <w:rPr>
                <w:rFonts w:eastAsiaTheme="minorHAnsi"/>
                <w:lang w:eastAsia="en-US"/>
              </w:rPr>
              <w:t>történetek határhelyzeteiről és</w:t>
            </w:r>
            <w:r>
              <w:rPr>
                <w:rFonts w:eastAsiaTheme="minorHAnsi"/>
                <w:lang w:eastAsia="en-US"/>
              </w:rPr>
              <w:t xml:space="preserve"> </w:t>
            </w:r>
            <w:r w:rsidRPr="002D621F">
              <w:rPr>
                <w:rFonts w:eastAsiaTheme="minorHAnsi"/>
                <w:lang w:eastAsia="en-US"/>
              </w:rPr>
              <w:t>döntési kényszereikről.</w:t>
            </w:r>
          </w:p>
          <w:p w:rsidR="002D621F" w:rsidRPr="002D621F" w:rsidRDefault="002D621F" w:rsidP="002D621F">
            <w:pPr>
              <w:adjustRightInd w:val="0"/>
              <w:rPr>
                <w:rFonts w:eastAsiaTheme="minorHAnsi"/>
                <w:lang w:eastAsia="en-US"/>
              </w:rPr>
            </w:pPr>
            <w:r w:rsidRPr="002D621F">
              <w:rPr>
                <w:rFonts w:eastAsiaTheme="minorHAnsi"/>
                <w:lang w:eastAsia="en-US"/>
              </w:rPr>
              <w:t>Szóbeli, írásos beszámolók,</w:t>
            </w:r>
            <w:r>
              <w:rPr>
                <w:rFonts w:eastAsiaTheme="minorHAnsi"/>
                <w:lang w:eastAsia="en-US"/>
              </w:rPr>
              <w:t xml:space="preserve"> </w:t>
            </w:r>
            <w:r w:rsidRPr="002D621F">
              <w:rPr>
                <w:rFonts w:eastAsiaTheme="minorHAnsi"/>
                <w:lang w:eastAsia="en-US"/>
              </w:rPr>
              <w:t>elemzések az olvasott művekről, a</w:t>
            </w:r>
            <w:r>
              <w:rPr>
                <w:rFonts w:eastAsiaTheme="minorHAnsi"/>
                <w:lang w:eastAsia="en-US"/>
              </w:rPr>
              <w:t xml:space="preserve"> </w:t>
            </w:r>
            <w:r w:rsidRPr="002D621F">
              <w:rPr>
                <w:rFonts w:eastAsiaTheme="minorHAnsi"/>
                <w:lang w:eastAsia="en-US"/>
              </w:rPr>
              <w:t>cselekményt alkotó elemekről,</w:t>
            </w:r>
            <w:r>
              <w:rPr>
                <w:rFonts w:eastAsiaTheme="minorHAnsi"/>
                <w:lang w:eastAsia="en-US"/>
              </w:rPr>
              <w:t xml:space="preserve"> </w:t>
            </w:r>
            <w:r w:rsidRPr="002D621F">
              <w:rPr>
                <w:rFonts w:eastAsiaTheme="minorHAnsi"/>
                <w:lang w:eastAsia="en-US"/>
              </w:rPr>
              <w:t>helyszínekről és időkezelésről, a</w:t>
            </w:r>
          </w:p>
          <w:p w:rsidR="002D621F" w:rsidRDefault="002D621F" w:rsidP="002D621F">
            <w:pPr>
              <w:adjustRightInd w:val="0"/>
              <w:rPr>
                <w:rFonts w:eastAsiaTheme="minorHAnsi"/>
                <w:lang w:eastAsia="en-US"/>
              </w:rPr>
            </w:pPr>
            <w:r w:rsidRPr="002D621F">
              <w:rPr>
                <w:rFonts w:eastAsiaTheme="minorHAnsi"/>
                <w:lang w:eastAsia="en-US"/>
              </w:rPr>
              <w:t>szereplők viszonyairól,</w:t>
            </w:r>
            <w:r>
              <w:rPr>
                <w:rFonts w:eastAsiaTheme="minorHAnsi"/>
                <w:lang w:eastAsia="en-US"/>
              </w:rPr>
              <w:t xml:space="preserve"> </w:t>
            </w:r>
            <w:r w:rsidRPr="002D621F">
              <w:rPr>
                <w:rFonts w:eastAsiaTheme="minorHAnsi"/>
                <w:lang w:eastAsia="en-US"/>
              </w:rPr>
              <w:t>érzelmeikről, konfliktusaikról.</w:t>
            </w:r>
          </w:p>
          <w:p w:rsidR="002D621F" w:rsidRDefault="002D621F" w:rsidP="002D621F">
            <w:pPr>
              <w:adjustRightInd w:val="0"/>
              <w:rPr>
                <w:rFonts w:eastAsiaTheme="minorHAnsi"/>
                <w:lang w:eastAsia="en-US"/>
              </w:rPr>
            </w:pPr>
          </w:p>
          <w:p w:rsidR="002D621F" w:rsidRPr="00B90E05" w:rsidRDefault="002D621F" w:rsidP="002D621F">
            <w:pPr>
              <w:adjustRightInd w:val="0"/>
              <w:rPr>
                <w:rFonts w:eastAsiaTheme="minorHAnsi"/>
                <w:b/>
                <w:sz w:val="28"/>
                <w:szCs w:val="28"/>
                <w:lang w:eastAsia="en-US"/>
              </w:rPr>
            </w:pPr>
            <w:r w:rsidRPr="00B90E05">
              <w:rPr>
                <w:rFonts w:eastAsiaTheme="minorHAnsi"/>
                <w:b/>
                <w:sz w:val="28"/>
                <w:szCs w:val="28"/>
                <w:lang w:eastAsia="en-US"/>
              </w:rPr>
              <w:t>Kapcsolódási pontok</w:t>
            </w:r>
          </w:p>
          <w:p w:rsidR="002D621F" w:rsidRDefault="002D621F" w:rsidP="002D621F">
            <w:pPr>
              <w:adjustRightInd w:val="0"/>
              <w:rPr>
                <w:rFonts w:eastAsiaTheme="minorHAnsi"/>
                <w:lang w:eastAsia="en-US"/>
              </w:rPr>
            </w:pPr>
          </w:p>
          <w:p w:rsidR="002D621F" w:rsidRPr="002D621F" w:rsidRDefault="002D621F" w:rsidP="002D621F">
            <w:pPr>
              <w:adjustRightInd w:val="0"/>
              <w:rPr>
                <w:rFonts w:eastAsiaTheme="minorHAnsi"/>
                <w:i/>
                <w:iCs/>
                <w:lang w:eastAsia="en-US"/>
              </w:rPr>
            </w:pPr>
            <w:r w:rsidRPr="002D621F">
              <w:rPr>
                <w:rFonts w:eastAsiaTheme="minorHAnsi"/>
                <w:i/>
                <w:iCs/>
                <w:lang w:eastAsia="en-US"/>
              </w:rPr>
              <w:t>Történelem,</w:t>
            </w:r>
            <w:r>
              <w:rPr>
                <w:rFonts w:eastAsiaTheme="minorHAnsi"/>
                <w:i/>
                <w:iCs/>
                <w:lang w:eastAsia="en-US"/>
              </w:rPr>
              <w:t xml:space="preserve"> </w:t>
            </w:r>
            <w:r w:rsidRPr="002D621F">
              <w:rPr>
                <w:rFonts w:eastAsiaTheme="minorHAnsi"/>
                <w:i/>
                <w:iCs/>
                <w:lang w:eastAsia="en-US"/>
              </w:rPr>
              <w:t>társadalmi és</w:t>
            </w:r>
            <w:r>
              <w:rPr>
                <w:rFonts w:eastAsiaTheme="minorHAnsi"/>
                <w:i/>
                <w:iCs/>
                <w:lang w:eastAsia="en-US"/>
              </w:rPr>
              <w:t xml:space="preserve"> </w:t>
            </w:r>
            <w:r w:rsidRPr="002D621F">
              <w:rPr>
                <w:rFonts w:eastAsiaTheme="minorHAnsi"/>
                <w:i/>
                <w:iCs/>
                <w:lang w:eastAsia="en-US"/>
              </w:rPr>
              <w:t>állampolgári</w:t>
            </w:r>
            <w:r>
              <w:rPr>
                <w:rFonts w:eastAsiaTheme="minorHAnsi"/>
                <w:i/>
                <w:iCs/>
                <w:lang w:eastAsia="en-US"/>
              </w:rPr>
              <w:t xml:space="preserve"> </w:t>
            </w:r>
            <w:r w:rsidRPr="002D621F">
              <w:rPr>
                <w:rFonts w:eastAsiaTheme="minorHAnsi"/>
                <w:i/>
                <w:iCs/>
                <w:lang w:eastAsia="en-US"/>
              </w:rPr>
              <w:t>ismeretek:</w:t>
            </w:r>
          </w:p>
          <w:p w:rsidR="002D621F" w:rsidRPr="002D621F" w:rsidRDefault="002D621F" w:rsidP="002D621F">
            <w:pPr>
              <w:adjustRightInd w:val="0"/>
              <w:rPr>
                <w:rFonts w:eastAsiaTheme="minorHAnsi"/>
                <w:lang w:eastAsia="en-US"/>
              </w:rPr>
            </w:pPr>
            <w:r w:rsidRPr="002D621F">
              <w:rPr>
                <w:rFonts w:eastAsiaTheme="minorHAnsi"/>
                <w:lang w:eastAsia="en-US"/>
              </w:rPr>
              <w:t>1848-49 története.</w:t>
            </w:r>
          </w:p>
          <w:p w:rsidR="002D621F" w:rsidRPr="002D621F" w:rsidRDefault="002D621F" w:rsidP="002D621F">
            <w:pPr>
              <w:adjustRightInd w:val="0"/>
              <w:rPr>
                <w:rFonts w:eastAsiaTheme="minorHAnsi"/>
                <w:i/>
                <w:iCs/>
                <w:lang w:eastAsia="en-US"/>
              </w:rPr>
            </w:pPr>
            <w:r w:rsidRPr="002D621F">
              <w:rPr>
                <w:rFonts w:eastAsiaTheme="minorHAnsi"/>
                <w:i/>
                <w:iCs/>
                <w:lang w:eastAsia="en-US"/>
              </w:rPr>
              <w:t>Vizuális kultúra:</w:t>
            </w:r>
          </w:p>
          <w:p w:rsidR="002D621F" w:rsidRPr="002D621F" w:rsidRDefault="002D621F" w:rsidP="002D621F">
            <w:pPr>
              <w:adjustRightInd w:val="0"/>
              <w:rPr>
                <w:rFonts w:eastAsiaTheme="minorHAnsi"/>
                <w:lang w:eastAsia="en-US"/>
              </w:rPr>
            </w:pPr>
            <w:r w:rsidRPr="002D621F">
              <w:rPr>
                <w:rFonts w:eastAsiaTheme="minorHAnsi"/>
                <w:lang w:eastAsia="en-US"/>
              </w:rPr>
              <w:t>történeti festészet a</w:t>
            </w:r>
            <w:r>
              <w:rPr>
                <w:rFonts w:eastAsiaTheme="minorHAnsi"/>
                <w:lang w:eastAsia="en-US"/>
              </w:rPr>
              <w:t xml:space="preserve"> </w:t>
            </w:r>
            <w:r w:rsidRPr="002D621F">
              <w:rPr>
                <w:rFonts w:eastAsiaTheme="minorHAnsi"/>
                <w:lang w:eastAsia="en-US"/>
              </w:rPr>
              <w:t>19. században. A</w:t>
            </w:r>
            <w:r>
              <w:rPr>
                <w:rFonts w:eastAsiaTheme="minorHAnsi"/>
                <w:lang w:eastAsia="en-US"/>
              </w:rPr>
              <w:t xml:space="preserve"> </w:t>
            </w:r>
            <w:r w:rsidRPr="002D621F">
              <w:rPr>
                <w:rFonts w:eastAsiaTheme="minorHAnsi"/>
                <w:lang w:eastAsia="en-US"/>
              </w:rPr>
              <w:t>regények filmes</w:t>
            </w:r>
            <w:r>
              <w:rPr>
                <w:rFonts w:eastAsiaTheme="minorHAnsi"/>
                <w:lang w:eastAsia="en-US"/>
              </w:rPr>
              <w:t xml:space="preserve"> </w:t>
            </w:r>
            <w:r w:rsidRPr="002D621F">
              <w:rPr>
                <w:rFonts w:eastAsiaTheme="minorHAnsi"/>
                <w:lang w:eastAsia="en-US"/>
              </w:rPr>
              <w:t>adaptációi.</w:t>
            </w:r>
          </w:p>
          <w:p w:rsidR="00F81480" w:rsidRPr="00E748AF" w:rsidRDefault="00F81480" w:rsidP="00B90E05"/>
        </w:tc>
      </w:tr>
      <w:tr w:rsidR="00EF54A2" w:rsidRPr="00E748AF" w:rsidTr="00481C75">
        <w:tc>
          <w:tcPr>
            <w:tcW w:w="4606" w:type="dxa"/>
          </w:tcPr>
          <w:p w:rsidR="00775048" w:rsidRPr="00775048" w:rsidRDefault="00775048" w:rsidP="00775048">
            <w:pPr>
              <w:adjustRightInd w:val="0"/>
              <w:rPr>
                <w:rFonts w:eastAsiaTheme="minorHAnsi"/>
                <w:b/>
                <w:bCs/>
                <w:sz w:val="28"/>
                <w:szCs w:val="28"/>
                <w:lang w:eastAsia="en-US"/>
              </w:rPr>
            </w:pPr>
            <w:r w:rsidRPr="00775048">
              <w:rPr>
                <w:rFonts w:eastAsiaTheme="minorHAnsi"/>
                <w:b/>
                <w:bCs/>
                <w:sz w:val="28"/>
                <w:szCs w:val="28"/>
                <w:lang w:eastAsia="en-US"/>
              </w:rPr>
              <w:t xml:space="preserve">Előzetes tudás </w:t>
            </w:r>
          </w:p>
          <w:p w:rsidR="00775048" w:rsidRPr="00775048" w:rsidRDefault="00775048" w:rsidP="00775048">
            <w:pPr>
              <w:adjustRightInd w:val="0"/>
              <w:rPr>
                <w:rFonts w:eastAsiaTheme="minorHAnsi"/>
                <w:lang w:eastAsia="en-US"/>
              </w:rPr>
            </w:pPr>
            <w:r w:rsidRPr="00775048">
              <w:rPr>
                <w:rFonts w:eastAsiaTheme="minorHAnsi"/>
                <w:lang w:eastAsia="en-US"/>
              </w:rPr>
              <w:t>Jókai- és Mikszáth-regények.</w:t>
            </w:r>
          </w:p>
          <w:p w:rsidR="00775048" w:rsidRPr="00775048" w:rsidRDefault="00775048" w:rsidP="00775048">
            <w:pPr>
              <w:adjustRightInd w:val="0"/>
              <w:rPr>
                <w:rFonts w:eastAsiaTheme="minorHAnsi"/>
                <w:b/>
                <w:bCs/>
                <w:sz w:val="28"/>
                <w:szCs w:val="28"/>
                <w:lang w:eastAsia="en-US"/>
              </w:rPr>
            </w:pPr>
            <w:r w:rsidRPr="00775048">
              <w:rPr>
                <w:rFonts w:eastAsiaTheme="minorHAnsi"/>
                <w:b/>
                <w:bCs/>
                <w:sz w:val="28"/>
                <w:szCs w:val="28"/>
                <w:lang w:eastAsia="en-US"/>
              </w:rPr>
              <w:t>A tematikai egység nevelési-fejlesztési céljai</w:t>
            </w:r>
          </w:p>
          <w:p w:rsidR="002D621F" w:rsidRPr="00775048" w:rsidRDefault="00775048" w:rsidP="00775048">
            <w:pPr>
              <w:adjustRightInd w:val="0"/>
              <w:rPr>
                <w:rFonts w:eastAsiaTheme="minorHAnsi"/>
                <w:lang w:eastAsia="en-US"/>
              </w:rPr>
            </w:pPr>
            <w:r w:rsidRPr="00775048">
              <w:rPr>
                <w:rFonts w:eastAsiaTheme="minorHAnsi"/>
                <w:lang w:eastAsia="en-US"/>
              </w:rPr>
              <w:t>A cselekményalakítás eszközeinek megismerése, különböző</w:t>
            </w:r>
            <w:r>
              <w:rPr>
                <w:rFonts w:eastAsiaTheme="minorHAnsi"/>
                <w:lang w:eastAsia="en-US"/>
              </w:rPr>
              <w:t xml:space="preserve"> </w:t>
            </w:r>
            <w:r w:rsidRPr="00775048">
              <w:rPr>
                <w:rFonts w:eastAsiaTheme="minorHAnsi"/>
                <w:lang w:eastAsia="en-US"/>
              </w:rPr>
              <w:t>jellemtípusok értékelése.</w:t>
            </w:r>
          </w:p>
          <w:p w:rsidR="002D621F" w:rsidRDefault="002D621F" w:rsidP="00481C75">
            <w:pPr>
              <w:rPr>
                <w:b/>
                <w:bCs/>
                <w:u w:val="single"/>
              </w:rPr>
            </w:pPr>
          </w:p>
          <w:p w:rsidR="002D621F" w:rsidRDefault="002D621F" w:rsidP="00481C75">
            <w:pPr>
              <w:rPr>
                <w:b/>
                <w:bCs/>
                <w:u w:val="single"/>
              </w:rPr>
            </w:pPr>
          </w:p>
          <w:p w:rsidR="00EF54A2" w:rsidRPr="00CE4CBF" w:rsidRDefault="00EF54A2" w:rsidP="00481C75">
            <w:pPr>
              <w:rPr>
                <w:b/>
                <w:u w:val="single"/>
              </w:rPr>
            </w:pPr>
            <w:r w:rsidRPr="00CE4CBF">
              <w:rPr>
                <w:b/>
                <w:bCs/>
                <w:u w:val="single"/>
              </w:rPr>
              <w:t>Cselekményalakítás és jellemábrázolás a kortárs ifjúsági regényekben</w:t>
            </w:r>
          </w:p>
        </w:tc>
        <w:tc>
          <w:tcPr>
            <w:tcW w:w="4606" w:type="dxa"/>
          </w:tcPr>
          <w:p w:rsidR="002D621F" w:rsidRDefault="002D621F" w:rsidP="00B90E05">
            <w:pPr>
              <w:pStyle w:val="CM38"/>
              <w:widowControl/>
              <w:autoSpaceDE/>
              <w:autoSpaceDN/>
              <w:adjustRightInd/>
              <w:spacing w:before="120" w:after="0"/>
              <w:rPr>
                <w:rFonts w:ascii="Times New Roman" w:hAnsi="Times New Roman"/>
              </w:rPr>
            </w:pPr>
          </w:p>
          <w:p w:rsidR="002D621F" w:rsidRDefault="002D621F" w:rsidP="00B90E05">
            <w:pPr>
              <w:pStyle w:val="CM38"/>
              <w:widowControl/>
              <w:autoSpaceDE/>
              <w:autoSpaceDN/>
              <w:adjustRightInd/>
              <w:spacing w:before="120" w:after="0"/>
              <w:rPr>
                <w:rFonts w:ascii="Times New Roman" w:hAnsi="Times New Roman"/>
              </w:rPr>
            </w:pPr>
          </w:p>
          <w:p w:rsidR="002D621F" w:rsidRDefault="002D621F" w:rsidP="00B90E05">
            <w:pPr>
              <w:pStyle w:val="CM38"/>
              <w:widowControl/>
              <w:autoSpaceDE/>
              <w:autoSpaceDN/>
              <w:adjustRightInd/>
              <w:spacing w:before="120" w:after="0"/>
              <w:rPr>
                <w:rFonts w:ascii="Times New Roman" w:hAnsi="Times New Roman"/>
              </w:rPr>
            </w:pPr>
          </w:p>
          <w:p w:rsidR="002D621F" w:rsidRDefault="002D621F" w:rsidP="00B90E05">
            <w:pPr>
              <w:pStyle w:val="CM38"/>
              <w:widowControl/>
              <w:autoSpaceDE/>
              <w:autoSpaceDN/>
              <w:adjustRightInd/>
              <w:spacing w:before="120" w:after="0"/>
              <w:rPr>
                <w:rFonts w:ascii="Times New Roman" w:hAnsi="Times New Roman"/>
              </w:rPr>
            </w:pPr>
          </w:p>
          <w:p w:rsidR="002D621F" w:rsidRDefault="002D621F" w:rsidP="00B90E05">
            <w:pPr>
              <w:pStyle w:val="CM38"/>
              <w:widowControl/>
              <w:autoSpaceDE/>
              <w:autoSpaceDN/>
              <w:adjustRightInd/>
              <w:spacing w:before="120" w:after="0"/>
              <w:rPr>
                <w:rFonts w:ascii="Times New Roman" w:hAnsi="Times New Roman"/>
              </w:rPr>
            </w:pPr>
          </w:p>
          <w:p w:rsidR="002D621F" w:rsidRDefault="002D621F" w:rsidP="00B90E05">
            <w:pPr>
              <w:pStyle w:val="CM38"/>
              <w:widowControl/>
              <w:autoSpaceDE/>
              <w:autoSpaceDN/>
              <w:adjustRightInd/>
              <w:spacing w:before="120" w:after="0"/>
              <w:rPr>
                <w:rFonts w:ascii="Times New Roman" w:hAnsi="Times New Roman"/>
              </w:rPr>
            </w:pPr>
          </w:p>
          <w:p w:rsidR="00EF54A2" w:rsidRPr="007571E2" w:rsidRDefault="00EF54A2" w:rsidP="00B90E05">
            <w:pPr>
              <w:pStyle w:val="CM38"/>
              <w:widowControl/>
              <w:autoSpaceDE/>
              <w:autoSpaceDN/>
              <w:adjustRightInd/>
              <w:spacing w:before="120" w:after="0"/>
              <w:rPr>
                <w:rFonts w:ascii="Times New Roman" w:hAnsi="Times New Roman"/>
                <w:bCs/>
                <w:iCs/>
              </w:rPr>
            </w:pPr>
            <w:r w:rsidRPr="00A86CEE">
              <w:rPr>
                <w:rFonts w:ascii="Times New Roman" w:hAnsi="Times New Roman"/>
              </w:rPr>
              <w:t xml:space="preserve">Egyfelől a Jókai- vagy a Mikszáth-mű, másfelől kortárs ifjúsági regények </w:t>
            </w:r>
            <w:r w:rsidRPr="00A86CEE">
              <w:rPr>
                <w:rFonts w:ascii="Times New Roman" w:hAnsi="Times New Roman"/>
                <w:bCs/>
              </w:rPr>
              <w:t xml:space="preserve">cselekményalakításának és jellemábrázolásának összevetése (pl. ezen műveken keresztül: </w:t>
            </w:r>
            <w:r w:rsidRPr="007571E2">
              <w:rPr>
                <w:rFonts w:ascii="Times New Roman" w:hAnsi="Times New Roman"/>
                <w:bCs/>
              </w:rPr>
              <w:t xml:space="preserve">Scott O’Dell: </w:t>
            </w:r>
            <w:r w:rsidRPr="007571E2">
              <w:rPr>
                <w:rFonts w:ascii="Times New Roman" w:hAnsi="Times New Roman"/>
                <w:bCs/>
                <w:i/>
              </w:rPr>
              <w:t>Kék delfinek</w:t>
            </w:r>
            <w:r w:rsidRPr="007571E2">
              <w:rPr>
                <w:rFonts w:ascii="Times New Roman" w:hAnsi="Times New Roman"/>
                <w:bCs/>
              </w:rPr>
              <w:t xml:space="preserve"> </w:t>
            </w:r>
            <w:r w:rsidRPr="007571E2">
              <w:rPr>
                <w:rFonts w:ascii="Times New Roman" w:hAnsi="Times New Roman"/>
                <w:bCs/>
                <w:i/>
              </w:rPr>
              <w:t>szigete</w:t>
            </w:r>
            <w:r w:rsidRPr="007571E2">
              <w:rPr>
                <w:rFonts w:ascii="Times New Roman" w:hAnsi="Times New Roman"/>
                <w:bCs/>
              </w:rPr>
              <w:t xml:space="preserve">, Virginia C. Andrews: </w:t>
            </w:r>
            <w:r w:rsidRPr="007571E2">
              <w:rPr>
                <w:rFonts w:ascii="Times New Roman" w:hAnsi="Times New Roman"/>
                <w:bCs/>
                <w:i/>
              </w:rPr>
              <w:t>Vadvirágok</w:t>
            </w:r>
            <w:r w:rsidRPr="007571E2">
              <w:rPr>
                <w:rFonts w:ascii="Times New Roman" w:hAnsi="Times New Roman"/>
                <w:bCs/>
              </w:rPr>
              <w:t xml:space="preserve">, Nick Hornby: </w:t>
            </w:r>
            <w:r w:rsidRPr="007571E2">
              <w:rPr>
                <w:rFonts w:ascii="Times New Roman" w:hAnsi="Times New Roman"/>
                <w:bCs/>
                <w:i/>
              </w:rPr>
              <w:t>Fociláz</w:t>
            </w:r>
            <w:r w:rsidRPr="007571E2">
              <w:rPr>
                <w:rFonts w:ascii="Times New Roman" w:hAnsi="Times New Roman"/>
                <w:bCs/>
              </w:rPr>
              <w:t xml:space="preserve">, Jon Krakauer: </w:t>
            </w:r>
            <w:r w:rsidRPr="007571E2">
              <w:rPr>
                <w:rFonts w:ascii="Times New Roman" w:hAnsi="Times New Roman"/>
                <w:bCs/>
                <w:i/>
              </w:rPr>
              <w:t>Út a vadonba</w:t>
            </w:r>
            <w:r w:rsidRPr="007571E2">
              <w:rPr>
                <w:rFonts w:ascii="Times New Roman" w:hAnsi="Times New Roman"/>
                <w:bCs/>
              </w:rPr>
              <w:t xml:space="preserve">, Anthony Horowitz: </w:t>
            </w:r>
            <w:r w:rsidRPr="007571E2">
              <w:rPr>
                <w:rFonts w:ascii="Times New Roman" w:hAnsi="Times New Roman"/>
                <w:bCs/>
                <w:i/>
              </w:rPr>
              <w:t>A kettes számú közellenség</w:t>
            </w:r>
            <w:r w:rsidR="007571E2" w:rsidRPr="007571E2">
              <w:rPr>
                <w:rFonts w:ascii="Times New Roman" w:hAnsi="Times New Roman"/>
                <w:bCs/>
                <w:i/>
              </w:rPr>
              <w:t xml:space="preserve"> vagy egyéb szabadon választott mű</w:t>
            </w:r>
            <w:r w:rsidRPr="007571E2">
              <w:rPr>
                <w:rFonts w:ascii="Times New Roman" w:hAnsi="Times New Roman"/>
                <w:bCs/>
                <w:iCs/>
              </w:rPr>
              <w:t>).</w:t>
            </w:r>
          </w:p>
          <w:p w:rsidR="00775048" w:rsidRDefault="00775048" w:rsidP="00775048"/>
          <w:p w:rsidR="00775048" w:rsidRPr="00B90E05" w:rsidRDefault="00775048" w:rsidP="00775048">
            <w:pPr>
              <w:rPr>
                <w:b/>
                <w:bCs/>
                <w:sz w:val="28"/>
                <w:szCs w:val="28"/>
              </w:rPr>
            </w:pPr>
            <w:r w:rsidRPr="00B90E05">
              <w:rPr>
                <w:b/>
                <w:bCs/>
                <w:sz w:val="28"/>
                <w:szCs w:val="28"/>
              </w:rPr>
              <w:t>Fejlesztési követelmények</w:t>
            </w:r>
          </w:p>
          <w:p w:rsidR="00775048" w:rsidRDefault="00775048" w:rsidP="00775048"/>
          <w:p w:rsidR="00775048" w:rsidRPr="00775048" w:rsidRDefault="00775048" w:rsidP="00775048">
            <w:pPr>
              <w:adjustRightInd w:val="0"/>
              <w:rPr>
                <w:rFonts w:eastAsiaTheme="minorHAnsi"/>
                <w:lang w:eastAsia="en-US"/>
              </w:rPr>
            </w:pPr>
            <w:r w:rsidRPr="00775048">
              <w:rPr>
                <w:rFonts w:eastAsiaTheme="minorHAnsi"/>
                <w:lang w:eastAsia="en-US"/>
              </w:rPr>
              <w:t>A mikrocselekvések jellegének</w:t>
            </w:r>
            <w:r>
              <w:rPr>
                <w:rFonts w:eastAsiaTheme="minorHAnsi"/>
                <w:lang w:eastAsia="en-US"/>
              </w:rPr>
              <w:t xml:space="preserve"> </w:t>
            </w:r>
            <w:r w:rsidRPr="00775048">
              <w:rPr>
                <w:rFonts w:eastAsiaTheme="minorHAnsi"/>
                <w:lang w:eastAsia="en-US"/>
              </w:rPr>
              <w:t>megfigyelése.</w:t>
            </w:r>
          </w:p>
          <w:p w:rsidR="00775048" w:rsidRPr="00775048" w:rsidRDefault="00775048" w:rsidP="00775048">
            <w:pPr>
              <w:adjustRightInd w:val="0"/>
              <w:rPr>
                <w:rFonts w:eastAsiaTheme="minorHAnsi"/>
                <w:lang w:eastAsia="en-US"/>
              </w:rPr>
            </w:pPr>
            <w:r w:rsidRPr="00775048">
              <w:rPr>
                <w:rFonts w:eastAsiaTheme="minorHAnsi"/>
                <w:lang w:eastAsia="en-US"/>
              </w:rPr>
              <w:t>A mikrotörténésekből kialakuló</w:t>
            </w:r>
            <w:r>
              <w:rPr>
                <w:rFonts w:eastAsiaTheme="minorHAnsi"/>
                <w:lang w:eastAsia="en-US"/>
              </w:rPr>
              <w:t xml:space="preserve"> </w:t>
            </w:r>
            <w:r w:rsidRPr="00775048">
              <w:rPr>
                <w:rFonts w:eastAsiaTheme="minorHAnsi"/>
                <w:lang w:eastAsia="en-US"/>
              </w:rPr>
              <w:t>ívek, szerkezeti egységek</w:t>
            </w:r>
            <w:r>
              <w:rPr>
                <w:rFonts w:eastAsiaTheme="minorHAnsi"/>
                <w:lang w:eastAsia="en-US"/>
              </w:rPr>
              <w:t xml:space="preserve"> </w:t>
            </w:r>
            <w:r w:rsidRPr="00775048">
              <w:rPr>
                <w:rFonts w:eastAsiaTheme="minorHAnsi"/>
                <w:lang w:eastAsia="en-US"/>
              </w:rPr>
              <w:t>felépülésének elemzése.</w:t>
            </w:r>
          </w:p>
          <w:p w:rsidR="00775048" w:rsidRDefault="00775048" w:rsidP="00775048">
            <w:pPr>
              <w:adjustRightInd w:val="0"/>
              <w:rPr>
                <w:rFonts w:eastAsiaTheme="minorHAnsi"/>
                <w:lang w:eastAsia="en-US"/>
              </w:rPr>
            </w:pPr>
            <w:r w:rsidRPr="00775048">
              <w:rPr>
                <w:rFonts w:eastAsiaTheme="minorHAnsi"/>
                <w:lang w:eastAsia="en-US"/>
              </w:rPr>
              <w:t>A jellemek egyszerű illetve</w:t>
            </w:r>
            <w:r>
              <w:rPr>
                <w:rFonts w:eastAsiaTheme="minorHAnsi"/>
                <w:lang w:eastAsia="en-US"/>
              </w:rPr>
              <w:t xml:space="preserve"> </w:t>
            </w:r>
            <w:r w:rsidRPr="00775048">
              <w:rPr>
                <w:rFonts w:eastAsiaTheme="minorHAnsi"/>
                <w:lang w:eastAsia="en-US"/>
              </w:rPr>
              <w:t>összetett mivoltának, az érzelmek,</w:t>
            </w:r>
            <w:r>
              <w:rPr>
                <w:rFonts w:eastAsiaTheme="minorHAnsi"/>
                <w:lang w:eastAsia="en-US"/>
              </w:rPr>
              <w:t xml:space="preserve"> </w:t>
            </w:r>
            <w:r w:rsidRPr="00775048">
              <w:rPr>
                <w:rFonts w:eastAsiaTheme="minorHAnsi"/>
                <w:lang w:eastAsia="en-US"/>
              </w:rPr>
              <w:t>érzések ábrázolásának értékelése.</w:t>
            </w:r>
          </w:p>
          <w:p w:rsidR="00775048" w:rsidRDefault="00775048" w:rsidP="00775048">
            <w:pPr>
              <w:adjustRightInd w:val="0"/>
              <w:rPr>
                <w:rFonts w:eastAsiaTheme="minorHAnsi"/>
                <w:lang w:eastAsia="en-US"/>
              </w:rPr>
            </w:pPr>
          </w:p>
          <w:p w:rsidR="00775048" w:rsidRPr="00B90E05" w:rsidRDefault="00775048" w:rsidP="00775048">
            <w:pPr>
              <w:adjustRightInd w:val="0"/>
              <w:rPr>
                <w:rFonts w:eastAsiaTheme="minorHAnsi"/>
                <w:b/>
                <w:sz w:val="28"/>
                <w:szCs w:val="28"/>
                <w:lang w:eastAsia="en-US"/>
              </w:rPr>
            </w:pPr>
            <w:r w:rsidRPr="00B90E05">
              <w:rPr>
                <w:rFonts w:eastAsiaTheme="minorHAnsi"/>
                <w:b/>
                <w:sz w:val="28"/>
                <w:szCs w:val="28"/>
                <w:lang w:eastAsia="en-US"/>
              </w:rPr>
              <w:t>Kapcsolódási pontok</w:t>
            </w:r>
          </w:p>
          <w:p w:rsidR="00775048" w:rsidRDefault="00775048" w:rsidP="00775048">
            <w:pPr>
              <w:adjustRightInd w:val="0"/>
              <w:rPr>
                <w:rFonts w:eastAsiaTheme="minorHAnsi"/>
                <w:lang w:eastAsia="en-US"/>
              </w:rPr>
            </w:pPr>
          </w:p>
          <w:p w:rsidR="00775048" w:rsidRPr="00775048" w:rsidRDefault="00775048" w:rsidP="00775048">
            <w:pPr>
              <w:adjustRightInd w:val="0"/>
              <w:rPr>
                <w:rFonts w:eastAsiaTheme="minorHAnsi"/>
                <w:lang w:eastAsia="en-US"/>
              </w:rPr>
            </w:pPr>
            <w:r w:rsidRPr="00775048">
              <w:rPr>
                <w:rFonts w:eastAsiaTheme="minorHAnsi"/>
                <w:i/>
                <w:iCs/>
                <w:lang w:eastAsia="en-US"/>
              </w:rPr>
              <w:t>Vizuális kultúra</w:t>
            </w:r>
            <w:r w:rsidRPr="00775048">
              <w:rPr>
                <w:rFonts w:eastAsiaTheme="minorHAnsi"/>
                <w:lang w:eastAsia="en-US"/>
              </w:rPr>
              <w:t>:</w:t>
            </w:r>
          </w:p>
          <w:p w:rsidR="00775048" w:rsidRPr="00775048" w:rsidRDefault="00775048" w:rsidP="00775048">
            <w:pPr>
              <w:adjustRightInd w:val="0"/>
              <w:rPr>
                <w:rFonts w:eastAsiaTheme="minorHAnsi"/>
                <w:lang w:eastAsia="en-US"/>
              </w:rPr>
            </w:pPr>
            <w:r w:rsidRPr="00775048">
              <w:rPr>
                <w:rFonts w:eastAsiaTheme="minorHAnsi"/>
                <w:lang w:eastAsia="en-US"/>
              </w:rPr>
              <w:t>a filmes elbeszélés,</w:t>
            </w:r>
            <w:r>
              <w:rPr>
                <w:rFonts w:eastAsiaTheme="minorHAnsi"/>
                <w:lang w:eastAsia="en-US"/>
              </w:rPr>
              <w:t xml:space="preserve"> </w:t>
            </w:r>
            <w:r w:rsidRPr="00775048">
              <w:rPr>
                <w:rFonts w:eastAsiaTheme="minorHAnsi"/>
                <w:lang w:eastAsia="en-US"/>
              </w:rPr>
              <w:t>filmes adaptáció,</w:t>
            </w:r>
            <w:r>
              <w:rPr>
                <w:rFonts w:eastAsiaTheme="minorHAnsi"/>
                <w:lang w:eastAsia="en-US"/>
              </w:rPr>
              <w:t xml:space="preserve"> </w:t>
            </w:r>
            <w:r w:rsidRPr="00775048">
              <w:rPr>
                <w:rFonts w:eastAsiaTheme="minorHAnsi"/>
                <w:lang w:eastAsia="en-US"/>
              </w:rPr>
              <w:t>filmműfajok.</w:t>
            </w:r>
          </w:p>
        </w:tc>
      </w:tr>
      <w:tr w:rsidR="00EF54A2" w:rsidRPr="00E748AF" w:rsidTr="00481C75">
        <w:tc>
          <w:tcPr>
            <w:tcW w:w="4606" w:type="dxa"/>
          </w:tcPr>
          <w:p w:rsidR="00080CFF" w:rsidRPr="00080CFF" w:rsidRDefault="00080CFF" w:rsidP="00080CFF">
            <w:pPr>
              <w:adjustRightInd w:val="0"/>
              <w:rPr>
                <w:rFonts w:eastAsiaTheme="minorHAnsi"/>
                <w:b/>
                <w:bCs/>
                <w:sz w:val="28"/>
                <w:szCs w:val="28"/>
                <w:lang w:eastAsia="en-US"/>
              </w:rPr>
            </w:pPr>
            <w:r w:rsidRPr="00080CFF">
              <w:rPr>
                <w:rFonts w:eastAsiaTheme="minorHAnsi"/>
                <w:b/>
                <w:bCs/>
                <w:sz w:val="28"/>
                <w:szCs w:val="28"/>
                <w:lang w:eastAsia="en-US"/>
              </w:rPr>
              <w:t>Előzetes tudás</w:t>
            </w:r>
          </w:p>
          <w:p w:rsidR="00D77AE1" w:rsidRPr="00080CFF" w:rsidRDefault="00080CFF" w:rsidP="00080CFF">
            <w:pPr>
              <w:adjustRightInd w:val="0"/>
              <w:rPr>
                <w:rFonts w:eastAsiaTheme="minorHAnsi"/>
                <w:lang w:eastAsia="en-US"/>
              </w:rPr>
            </w:pPr>
            <w:r w:rsidRPr="00080CFF">
              <w:rPr>
                <w:rFonts w:eastAsiaTheme="minorHAnsi"/>
                <w:lang w:eastAsia="en-US"/>
              </w:rPr>
              <w:t>Petőfi Sándor több műve, Arany János több műve, Vörösmarty Mihály:</w:t>
            </w:r>
            <w:r>
              <w:rPr>
                <w:rFonts w:eastAsiaTheme="minorHAnsi"/>
                <w:lang w:eastAsia="en-US"/>
              </w:rPr>
              <w:t xml:space="preserve"> </w:t>
            </w:r>
            <w:r w:rsidRPr="00080CFF">
              <w:rPr>
                <w:rFonts w:eastAsiaTheme="minorHAnsi"/>
                <w:i/>
                <w:iCs/>
                <w:lang w:eastAsia="en-US"/>
              </w:rPr>
              <w:t>Szép Ilonka</w:t>
            </w:r>
            <w:r w:rsidRPr="00080CFF">
              <w:rPr>
                <w:rFonts w:eastAsiaTheme="minorHAnsi"/>
                <w:lang w:eastAsia="en-US"/>
              </w:rPr>
              <w:t>.</w:t>
            </w:r>
          </w:p>
          <w:p w:rsidR="00080CFF" w:rsidRPr="00F56585" w:rsidRDefault="00080CFF" w:rsidP="00080CFF">
            <w:pPr>
              <w:adjustRightInd w:val="0"/>
              <w:rPr>
                <w:rFonts w:eastAsiaTheme="minorHAnsi"/>
                <w:b/>
                <w:bCs/>
                <w:sz w:val="28"/>
                <w:szCs w:val="28"/>
                <w:lang w:eastAsia="en-US"/>
              </w:rPr>
            </w:pPr>
            <w:r w:rsidRPr="00F56585">
              <w:rPr>
                <w:rFonts w:eastAsiaTheme="minorHAnsi"/>
                <w:b/>
                <w:bCs/>
                <w:sz w:val="28"/>
                <w:szCs w:val="28"/>
                <w:lang w:eastAsia="en-US"/>
              </w:rPr>
              <w:t>A tematikai egység</w:t>
            </w:r>
            <w:r w:rsidR="00F56585" w:rsidRPr="00F56585">
              <w:rPr>
                <w:rFonts w:eastAsiaTheme="minorHAnsi"/>
                <w:b/>
                <w:bCs/>
                <w:sz w:val="28"/>
                <w:szCs w:val="28"/>
                <w:lang w:eastAsia="en-US"/>
              </w:rPr>
              <w:t xml:space="preserve"> </w:t>
            </w:r>
            <w:r w:rsidRPr="00F56585">
              <w:rPr>
                <w:rFonts w:eastAsiaTheme="minorHAnsi"/>
                <w:b/>
                <w:bCs/>
                <w:sz w:val="28"/>
                <w:szCs w:val="28"/>
                <w:lang w:eastAsia="en-US"/>
              </w:rPr>
              <w:t>nevelési-fejlesztési</w:t>
            </w:r>
            <w:r w:rsidR="00F56585" w:rsidRPr="00F56585">
              <w:rPr>
                <w:rFonts w:eastAsiaTheme="minorHAnsi"/>
                <w:b/>
                <w:bCs/>
                <w:sz w:val="28"/>
                <w:szCs w:val="28"/>
                <w:lang w:eastAsia="en-US"/>
              </w:rPr>
              <w:t xml:space="preserve"> </w:t>
            </w:r>
            <w:r w:rsidRPr="00F56585">
              <w:rPr>
                <w:rFonts w:eastAsiaTheme="minorHAnsi"/>
                <w:b/>
                <w:bCs/>
                <w:sz w:val="28"/>
                <w:szCs w:val="28"/>
                <w:lang w:eastAsia="en-US"/>
              </w:rPr>
              <w:t>céljai</w:t>
            </w:r>
          </w:p>
          <w:p w:rsidR="00080CFF" w:rsidRPr="00080CFF" w:rsidRDefault="00080CFF" w:rsidP="00080CFF">
            <w:pPr>
              <w:adjustRightInd w:val="0"/>
              <w:rPr>
                <w:rFonts w:eastAsiaTheme="minorHAnsi"/>
                <w:lang w:eastAsia="en-US"/>
              </w:rPr>
            </w:pPr>
            <w:r w:rsidRPr="00080CFF">
              <w:rPr>
                <w:rFonts w:eastAsiaTheme="minorHAnsi"/>
                <w:lang w:eastAsia="en-US"/>
              </w:rPr>
              <w:t xml:space="preserve">A nemzeti jelképpé vált alapművek megismerése (Kölcsey: </w:t>
            </w:r>
            <w:r w:rsidRPr="00080CFF">
              <w:rPr>
                <w:rFonts w:eastAsiaTheme="minorHAnsi"/>
                <w:i/>
                <w:iCs/>
                <w:lang w:eastAsia="en-US"/>
              </w:rPr>
              <w:t>Himnusz</w:t>
            </w:r>
            <w:r w:rsidRPr="00080CFF">
              <w:rPr>
                <w:rFonts w:eastAsiaTheme="minorHAnsi"/>
                <w:lang w:eastAsia="en-US"/>
              </w:rPr>
              <w:t>;</w:t>
            </w:r>
            <w:r w:rsidR="00F56585">
              <w:rPr>
                <w:rFonts w:eastAsiaTheme="minorHAnsi"/>
                <w:lang w:eastAsia="en-US"/>
              </w:rPr>
              <w:t xml:space="preserve"> </w:t>
            </w:r>
            <w:r w:rsidRPr="00080CFF">
              <w:rPr>
                <w:rFonts w:eastAsiaTheme="minorHAnsi"/>
                <w:lang w:eastAsia="en-US"/>
              </w:rPr>
              <w:t xml:space="preserve">Vörösmarty: </w:t>
            </w:r>
            <w:r w:rsidRPr="00080CFF">
              <w:rPr>
                <w:rFonts w:eastAsiaTheme="minorHAnsi"/>
                <w:i/>
                <w:iCs/>
                <w:lang w:eastAsia="en-US"/>
              </w:rPr>
              <w:t>Szózat</w:t>
            </w:r>
            <w:r w:rsidRPr="00080CFF">
              <w:rPr>
                <w:rFonts w:eastAsiaTheme="minorHAnsi"/>
                <w:lang w:eastAsia="en-US"/>
              </w:rPr>
              <w:t xml:space="preserve">; Petőfi: </w:t>
            </w:r>
            <w:r w:rsidRPr="00080CFF">
              <w:rPr>
                <w:rFonts w:eastAsiaTheme="minorHAnsi"/>
                <w:i/>
                <w:iCs/>
                <w:lang w:eastAsia="en-US"/>
              </w:rPr>
              <w:t>Nemzeti dal stb.</w:t>
            </w:r>
            <w:r w:rsidRPr="00080CFF">
              <w:rPr>
                <w:rFonts w:eastAsiaTheme="minorHAnsi"/>
                <w:lang w:eastAsia="en-US"/>
              </w:rPr>
              <w:t>). Annak fölfedezése,</w:t>
            </w:r>
            <w:r w:rsidR="00F56585">
              <w:rPr>
                <w:rFonts w:eastAsiaTheme="minorHAnsi"/>
                <w:lang w:eastAsia="en-US"/>
              </w:rPr>
              <w:t xml:space="preserve"> </w:t>
            </w:r>
            <w:r w:rsidRPr="00080CFF">
              <w:rPr>
                <w:rFonts w:eastAsiaTheme="minorHAnsi"/>
                <w:lang w:eastAsia="en-US"/>
              </w:rPr>
              <w:t>hogyan gazdagodott a magyar nemzeti irodalom a reformkorban.</w:t>
            </w:r>
          </w:p>
          <w:p w:rsidR="00080CFF" w:rsidRPr="00F56585" w:rsidRDefault="00080CFF" w:rsidP="00F56585">
            <w:pPr>
              <w:adjustRightInd w:val="0"/>
              <w:rPr>
                <w:rFonts w:eastAsiaTheme="minorHAnsi"/>
                <w:lang w:eastAsia="en-US"/>
              </w:rPr>
            </w:pPr>
            <w:r w:rsidRPr="00F56585">
              <w:rPr>
                <w:rFonts w:eastAsiaTheme="minorHAnsi"/>
                <w:lang w:eastAsia="en-US"/>
              </w:rPr>
              <w:t>Rendszerezett ismeretek megszerzése a reformkori irodalmi élet főbb</w:t>
            </w:r>
            <w:r w:rsidR="00F56585" w:rsidRPr="00F56585">
              <w:rPr>
                <w:rFonts w:eastAsiaTheme="minorHAnsi"/>
                <w:lang w:eastAsia="en-US"/>
              </w:rPr>
              <w:t xml:space="preserve"> </w:t>
            </w:r>
            <w:r w:rsidRPr="00F56585">
              <w:rPr>
                <w:rFonts w:eastAsiaTheme="minorHAnsi"/>
                <w:lang w:eastAsia="en-US"/>
              </w:rPr>
              <w:t>szereplőiről, fórumairól, a korszak kiemelkedő</w:t>
            </w:r>
            <w:r>
              <w:rPr>
                <w:rFonts w:ascii="Times#20New#20Roman" w:eastAsiaTheme="minorHAnsi" w:hAnsi="Times#20New#20Roman" w:cs="Times#20New#20Roman"/>
                <w:sz w:val="23"/>
                <w:szCs w:val="23"/>
                <w:lang w:eastAsia="en-US"/>
              </w:rPr>
              <w:t xml:space="preserve"> </w:t>
            </w:r>
            <w:r w:rsidRPr="00F56585">
              <w:rPr>
                <w:rFonts w:eastAsiaTheme="minorHAnsi"/>
                <w:lang w:eastAsia="en-US"/>
              </w:rPr>
              <w:t>jelentőségének</w:t>
            </w:r>
            <w:r w:rsidR="00F56585" w:rsidRPr="00F56585">
              <w:rPr>
                <w:rFonts w:eastAsiaTheme="minorHAnsi"/>
                <w:lang w:eastAsia="en-US"/>
              </w:rPr>
              <w:t xml:space="preserve"> </w:t>
            </w:r>
            <w:r w:rsidRPr="00F56585">
              <w:rPr>
                <w:rFonts w:eastAsiaTheme="minorHAnsi"/>
                <w:lang w:eastAsia="en-US"/>
              </w:rPr>
              <w:t>megértetése.</w:t>
            </w:r>
          </w:p>
          <w:p w:rsidR="00D77AE1" w:rsidRDefault="00D77AE1" w:rsidP="00481C75">
            <w:pPr>
              <w:rPr>
                <w:b/>
                <w:bCs/>
                <w:u w:val="single"/>
              </w:rPr>
            </w:pPr>
          </w:p>
          <w:p w:rsidR="00D77AE1" w:rsidRDefault="00D77AE1" w:rsidP="00481C75">
            <w:pPr>
              <w:rPr>
                <w:b/>
                <w:bCs/>
                <w:u w:val="single"/>
              </w:rPr>
            </w:pPr>
          </w:p>
          <w:p w:rsidR="00EF54A2" w:rsidRPr="00CE4CBF" w:rsidRDefault="00EF54A2" w:rsidP="00481C75">
            <w:pPr>
              <w:rPr>
                <w:b/>
                <w:bCs/>
                <w:u w:val="single"/>
              </w:rPr>
            </w:pPr>
            <w:r w:rsidRPr="00CE4CBF">
              <w:rPr>
                <w:b/>
                <w:bCs/>
                <w:u w:val="single"/>
              </w:rPr>
              <w:t>Művek a reformkor irodalmából</w:t>
            </w:r>
          </w:p>
        </w:tc>
        <w:tc>
          <w:tcPr>
            <w:tcW w:w="4606" w:type="dxa"/>
          </w:tcPr>
          <w:p w:rsidR="00D77AE1" w:rsidRDefault="00D77AE1" w:rsidP="00B90E05">
            <w:pPr>
              <w:pStyle w:val="CM38"/>
              <w:widowControl/>
              <w:autoSpaceDE/>
              <w:autoSpaceDN/>
              <w:adjustRightInd/>
              <w:spacing w:before="120" w:after="0"/>
              <w:rPr>
                <w:rFonts w:ascii="Times New Roman" w:hAnsi="Times New Roman"/>
                <w:bCs/>
              </w:rPr>
            </w:pPr>
          </w:p>
          <w:p w:rsidR="00D77AE1" w:rsidRDefault="00D77AE1" w:rsidP="00B90E05">
            <w:pPr>
              <w:pStyle w:val="CM38"/>
              <w:widowControl/>
              <w:autoSpaceDE/>
              <w:autoSpaceDN/>
              <w:adjustRightInd/>
              <w:spacing w:before="120" w:after="0"/>
              <w:rPr>
                <w:rFonts w:ascii="Times New Roman" w:hAnsi="Times New Roman"/>
                <w:bCs/>
              </w:rPr>
            </w:pPr>
          </w:p>
          <w:p w:rsidR="00D77AE1" w:rsidRDefault="00D77AE1" w:rsidP="00B90E05">
            <w:pPr>
              <w:pStyle w:val="CM38"/>
              <w:widowControl/>
              <w:autoSpaceDE/>
              <w:autoSpaceDN/>
              <w:adjustRightInd/>
              <w:spacing w:before="120" w:after="0"/>
              <w:rPr>
                <w:rFonts w:ascii="Times New Roman" w:hAnsi="Times New Roman"/>
                <w:bCs/>
              </w:rPr>
            </w:pPr>
          </w:p>
          <w:p w:rsidR="00D77AE1" w:rsidRDefault="00D77AE1" w:rsidP="00B90E05">
            <w:pPr>
              <w:pStyle w:val="CM38"/>
              <w:widowControl/>
              <w:autoSpaceDE/>
              <w:autoSpaceDN/>
              <w:adjustRightInd/>
              <w:spacing w:before="120" w:after="0"/>
              <w:rPr>
                <w:rFonts w:ascii="Times New Roman" w:hAnsi="Times New Roman"/>
                <w:bCs/>
              </w:rPr>
            </w:pPr>
          </w:p>
          <w:p w:rsidR="00D77AE1" w:rsidRDefault="00D77AE1" w:rsidP="00B90E05">
            <w:pPr>
              <w:pStyle w:val="CM38"/>
              <w:widowControl/>
              <w:autoSpaceDE/>
              <w:autoSpaceDN/>
              <w:adjustRightInd/>
              <w:spacing w:before="120" w:after="0"/>
              <w:rPr>
                <w:rFonts w:ascii="Times New Roman" w:hAnsi="Times New Roman"/>
                <w:bCs/>
              </w:rPr>
            </w:pPr>
          </w:p>
          <w:p w:rsidR="00D77AE1" w:rsidRDefault="00D77AE1" w:rsidP="00B90E05">
            <w:pPr>
              <w:pStyle w:val="CM38"/>
              <w:widowControl/>
              <w:autoSpaceDE/>
              <w:autoSpaceDN/>
              <w:adjustRightInd/>
              <w:spacing w:before="120" w:after="0"/>
              <w:rPr>
                <w:rFonts w:ascii="Times New Roman" w:hAnsi="Times New Roman"/>
                <w:bCs/>
              </w:rPr>
            </w:pPr>
          </w:p>
          <w:p w:rsidR="00F56585" w:rsidRDefault="00F56585" w:rsidP="00B90E05">
            <w:pPr>
              <w:pStyle w:val="CM38"/>
              <w:widowControl/>
              <w:autoSpaceDE/>
              <w:autoSpaceDN/>
              <w:adjustRightInd/>
              <w:spacing w:before="120" w:after="0"/>
              <w:rPr>
                <w:rFonts w:ascii="Times New Roman" w:hAnsi="Times New Roman"/>
                <w:bCs/>
              </w:rPr>
            </w:pPr>
          </w:p>
          <w:p w:rsidR="00F56585" w:rsidRDefault="00F56585" w:rsidP="00B90E05">
            <w:pPr>
              <w:pStyle w:val="CM38"/>
              <w:widowControl/>
              <w:autoSpaceDE/>
              <w:autoSpaceDN/>
              <w:adjustRightInd/>
              <w:spacing w:before="120" w:after="0"/>
              <w:rPr>
                <w:rFonts w:ascii="Times New Roman" w:hAnsi="Times New Roman"/>
                <w:bCs/>
              </w:rPr>
            </w:pPr>
          </w:p>
          <w:p w:rsidR="00F56585" w:rsidRDefault="00F56585" w:rsidP="00B90E05">
            <w:pPr>
              <w:pStyle w:val="CM38"/>
              <w:widowControl/>
              <w:autoSpaceDE/>
              <w:autoSpaceDN/>
              <w:adjustRightInd/>
              <w:spacing w:before="120" w:after="0"/>
              <w:rPr>
                <w:rFonts w:ascii="Times New Roman" w:hAnsi="Times New Roman"/>
                <w:bCs/>
              </w:rPr>
            </w:pPr>
          </w:p>
          <w:p w:rsidR="00F56585" w:rsidRDefault="00F56585" w:rsidP="00B90E05">
            <w:pPr>
              <w:pStyle w:val="CM38"/>
              <w:widowControl/>
              <w:autoSpaceDE/>
              <w:autoSpaceDN/>
              <w:adjustRightInd/>
              <w:spacing w:before="120" w:after="0"/>
              <w:rPr>
                <w:rFonts w:ascii="Times New Roman" w:hAnsi="Times New Roman"/>
                <w:bCs/>
              </w:rPr>
            </w:pPr>
          </w:p>
          <w:p w:rsidR="00F56585" w:rsidRDefault="00F56585" w:rsidP="00B90E05">
            <w:pPr>
              <w:pStyle w:val="CM38"/>
              <w:widowControl/>
              <w:autoSpaceDE/>
              <w:autoSpaceDN/>
              <w:adjustRightInd/>
              <w:spacing w:before="120" w:after="0"/>
              <w:rPr>
                <w:rFonts w:ascii="Times New Roman" w:hAnsi="Times New Roman"/>
                <w:bCs/>
              </w:rPr>
            </w:pPr>
          </w:p>
          <w:p w:rsidR="00EF54A2" w:rsidRPr="007571E2" w:rsidRDefault="00EF54A2" w:rsidP="00B90E05">
            <w:pPr>
              <w:pStyle w:val="CM38"/>
              <w:widowControl/>
              <w:autoSpaceDE/>
              <w:autoSpaceDN/>
              <w:adjustRightInd/>
              <w:spacing w:before="120" w:after="0"/>
              <w:rPr>
                <w:rFonts w:ascii="Times New Roman" w:hAnsi="Times New Roman"/>
                <w:bCs/>
                <w:i/>
              </w:rPr>
            </w:pPr>
            <w:r w:rsidRPr="00A86CEE">
              <w:rPr>
                <w:rFonts w:ascii="Times New Roman" w:hAnsi="Times New Roman"/>
                <w:bCs/>
              </w:rPr>
              <w:t xml:space="preserve">Olvasmányok a reformkor irodalmából, különös tekintettel </w:t>
            </w:r>
            <w:r w:rsidRPr="007571E2">
              <w:rPr>
                <w:rFonts w:ascii="Times New Roman" w:hAnsi="Times New Roman"/>
                <w:bCs/>
              </w:rPr>
              <w:t xml:space="preserve">Kölcsey Ferenc: </w:t>
            </w:r>
            <w:r w:rsidRPr="007571E2">
              <w:rPr>
                <w:rFonts w:ascii="Times New Roman" w:hAnsi="Times New Roman"/>
                <w:bCs/>
                <w:i/>
              </w:rPr>
              <w:t>Himnusz, Parainesis</w:t>
            </w:r>
            <w:r w:rsidRPr="007571E2">
              <w:rPr>
                <w:rFonts w:ascii="Times New Roman" w:hAnsi="Times New Roman"/>
                <w:bCs/>
              </w:rPr>
              <w:t xml:space="preserve"> (egy részlet), Petőfi Sándor: </w:t>
            </w:r>
            <w:r w:rsidRPr="007571E2">
              <w:rPr>
                <w:rFonts w:ascii="Times New Roman" w:hAnsi="Times New Roman"/>
                <w:bCs/>
                <w:i/>
              </w:rPr>
              <w:t>Nemzeti dal, Szeptember végén</w:t>
            </w:r>
            <w:r w:rsidRPr="007571E2">
              <w:rPr>
                <w:rFonts w:ascii="Times New Roman" w:hAnsi="Times New Roman"/>
                <w:bCs/>
              </w:rPr>
              <w:t xml:space="preserve">, és Vörösmarty Mihály: </w:t>
            </w:r>
            <w:r w:rsidRPr="007571E2">
              <w:rPr>
                <w:rFonts w:ascii="Times New Roman" w:hAnsi="Times New Roman"/>
                <w:bCs/>
                <w:i/>
              </w:rPr>
              <w:t>Szózat</w:t>
            </w:r>
            <w:r w:rsidRPr="007571E2">
              <w:rPr>
                <w:rFonts w:ascii="Times New Roman" w:hAnsi="Times New Roman"/>
                <w:bCs/>
              </w:rPr>
              <w:t xml:space="preserve"> című művére. Legalább 3 további alkotás, például </w:t>
            </w:r>
            <w:r w:rsidRPr="007571E2">
              <w:rPr>
                <w:rFonts w:ascii="Times New Roman" w:hAnsi="Times New Roman"/>
                <w:bCs/>
                <w:i/>
              </w:rPr>
              <w:t>István öcsémhez</w:t>
            </w:r>
            <w:r w:rsidRPr="007571E2">
              <w:rPr>
                <w:rFonts w:ascii="Times New Roman" w:hAnsi="Times New Roman"/>
                <w:bCs/>
              </w:rPr>
              <w:t xml:space="preserve">, </w:t>
            </w:r>
            <w:r w:rsidRPr="007571E2">
              <w:rPr>
                <w:rFonts w:ascii="Times New Roman" w:hAnsi="Times New Roman"/>
                <w:bCs/>
                <w:i/>
              </w:rPr>
              <w:t>Reszket a bokor, mert… Egy gondolat bánt engemet.</w:t>
            </w:r>
          </w:p>
          <w:p w:rsidR="00F56585" w:rsidRDefault="00F56585" w:rsidP="00F56585"/>
          <w:p w:rsidR="00F56585" w:rsidRPr="00B90E05" w:rsidRDefault="00F56585" w:rsidP="00F56585">
            <w:pPr>
              <w:rPr>
                <w:b/>
                <w:bCs/>
                <w:sz w:val="28"/>
                <w:szCs w:val="28"/>
              </w:rPr>
            </w:pPr>
            <w:r w:rsidRPr="00B90E05">
              <w:rPr>
                <w:b/>
                <w:bCs/>
                <w:sz w:val="28"/>
                <w:szCs w:val="28"/>
              </w:rPr>
              <w:t>Fejlesztési követelmények</w:t>
            </w:r>
          </w:p>
          <w:p w:rsidR="00F56585" w:rsidRDefault="00F56585" w:rsidP="00F56585"/>
          <w:p w:rsidR="00F56585" w:rsidRPr="00F56585" w:rsidRDefault="00F56585" w:rsidP="00F56585">
            <w:pPr>
              <w:adjustRightInd w:val="0"/>
              <w:rPr>
                <w:rFonts w:eastAsiaTheme="minorHAnsi"/>
                <w:lang w:eastAsia="en-US"/>
              </w:rPr>
            </w:pPr>
            <w:r w:rsidRPr="00F56585">
              <w:rPr>
                <w:rFonts w:eastAsiaTheme="minorHAnsi"/>
                <w:lang w:eastAsia="en-US"/>
              </w:rPr>
              <w:t xml:space="preserve">A </w:t>
            </w:r>
            <w:r w:rsidRPr="00F56585">
              <w:rPr>
                <w:rFonts w:eastAsiaTheme="minorHAnsi"/>
                <w:i/>
                <w:iCs/>
                <w:lang w:eastAsia="en-US"/>
              </w:rPr>
              <w:t xml:space="preserve">Himnusz </w:t>
            </w:r>
            <w:r w:rsidRPr="00F56585">
              <w:rPr>
                <w:rFonts w:eastAsiaTheme="minorHAnsi"/>
                <w:lang w:eastAsia="en-US"/>
              </w:rPr>
              <w:t xml:space="preserve">és a </w:t>
            </w:r>
            <w:r w:rsidRPr="00F56585">
              <w:rPr>
                <w:rFonts w:eastAsiaTheme="minorHAnsi"/>
                <w:i/>
                <w:iCs/>
                <w:lang w:eastAsia="en-US"/>
              </w:rPr>
              <w:t xml:space="preserve">Szózat </w:t>
            </w:r>
            <w:r w:rsidRPr="00F56585">
              <w:rPr>
                <w:rFonts w:eastAsiaTheme="minorHAnsi"/>
                <w:lang w:eastAsia="en-US"/>
              </w:rPr>
              <w:t>utalásainak</w:t>
            </w:r>
            <w:r>
              <w:rPr>
                <w:rFonts w:eastAsiaTheme="minorHAnsi"/>
                <w:lang w:eastAsia="en-US"/>
              </w:rPr>
              <w:t xml:space="preserve"> </w:t>
            </w:r>
            <w:r w:rsidRPr="00F56585">
              <w:rPr>
                <w:rFonts w:eastAsiaTheme="minorHAnsi"/>
                <w:lang w:eastAsia="en-US"/>
              </w:rPr>
              <w:t>értelmezése közös és önálló</w:t>
            </w:r>
            <w:r>
              <w:rPr>
                <w:rFonts w:eastAsiaTheme="minorHAnsi"/>
                <w:lang w:eastAsia="en-US"/>
              </w:rPr>
              <w:t xml:space="preserve"> </w:t>
            </w:r>
            <w:r w:rsidRPr="00F56585">
              <w:rPr>
                <w:rFonts w:eastAsiaTheme="minorHAnsi"/>
                <w:lang w:eastAsia="en-US"/>
              </w:rPr>
              <w:t>munkában egyaránt, rámutatás</w:t>
            </w:r>
            <w:r>
              <w:rPr>
                <w:rFonts w:eastAsiaTheme="minorHAnsi"/>
                <w:lang w:eastAsia="en-US"/>
              </w:rPr>
              <w:t xml:space="preserve"> </w:t>
            </w:r>
            <w:r w:rsidRPr="00F56585">
              <w:rPr>
                <w:rFonts w:eastAsiaTheme="minorHAnsi"/>
                <w:lang w:eastAsia="en-US"/>
              </w:rPr>
              <w:t>kompozíciós elemeikre, szövegük</w:t>
            </w:r>
            <w:r>
              <w:rPr>
                <w:rFonts w:eastAsiaTheme="minorHAnsi"/>
                <w:lang w:eastAsia="en-US"/>
              </w:rPr>
              <w:t xml:space="preserve"> </w:t>
            </w:r>
            <w:r w:rsidRPr="00F56585">
              <w:rPr>
                <w:rFonts w:eastAsiaTheme="minorHAnsi"/>
                <w:lang w:eastAsia="en-US"/>
              </w:rPr>
              <w:t>rögzítése memoriterként.</w:t>
            </w:r>
          </w:p>
          <w:p w:rsidR="00F56585" w:rsidRPr="00F56585" w:rsidRDefault="00F56585" w:rsidP="00F56585">
            <w:pPr>
              <w:adjustRightInd w:val="0"/>
              <w:rPr>
                <w:rFonts w:eastAsiaTheme="minorHAnsi"/>
                <w:lang w:eastAsia="en-US"/>
              </w:rPr>
            </w:pPr>
            <w:r w:rsidRPr="00F56585">
              <w:rPr>
                <w:rFonts w:eastAsiaTheme="minorHAnsi"/>
                <w:lang w:eastAsia="en-US"/>
              </w:rPr>
              <w:t>Ismertetés a tanult Petőfi-művek</w:t>
            </w:r>
            <w:r>
              <w:rPr>
                <w:rFonts w:eastAsiaTheme="minorHAnsi"/>
                <w:lang w:eastAsia="en-US"/>
              </w:rPr>
              <w:t xml:space="preserve"> </w:t>
            </w:r>
            <w:r w:rsidRPr="00F56585">
              <w:rPr>
                <w:rFonts w:eastAsiaTheme="minorHAnsi"/>
                <w:lang w:eastAsia="en-US"/>
              </w:rPr>
              <w:t>tematikai és műfaji</w:t>
            </w:r>
            <w:r>
              <w:rPr>
                <w:rFonts w:eastAsiaTheme="minorHAnsi"/>
                <w:lang w:eastAsia="en-US"/>
              </w:rPr>
              <w:t xml:space="preserve"> </w:t>
            </w:r>
            <w:r w:rsidRPr="00F56585">
              <w:rPr>
                <w:rFonts w:eastAsiaTheme="minorHAnsi"/>
                <w:lang w:eastAsia="en-US"/>
              </w:rPr>
              <w:t>különbségeiről, életrajzi és</w:t>
            </w:r>
            <w:r>
              <w:rPr>
                <w:rFonts w:eastAsiaTheme="minorHAnsi"/>
                <w:lang w:eastAsia="en-US"/>
              </w:rPr>
              <w:t xml:space="preserve"> </w:t>
            </w:r>
            <w:r w:rsidRPr="00F56585">
              <w:rPr>
                <w:rFonts w:eastAsiaTheme="minorHAnsi"/>
                <w:lang w:eastAsia="en-US"/>
              </w:rPr>
              <w:t>történelmi beágyazottságukról.</w:t>
            </w:r>
          </w:p>
          <w:p w:rsidR="00F56585" w:rsidRDefault="00F56585" w:rsidP="00F56585">
            <w:pPr>
              <w:adjustRightInd w:val="0"/>
              <w:rPr>
                <w:rFonts w:eastAsiaTheme="minorHAnsi"/>
                <w:lang w:eastAsia="en-US"/>
              </w:rPr>
            </w:pPr>
            <w:r w:rsidRPr="00F56585">
              <w:rPr>
                <w:rFonts w:eastAsiaTheme="minorHAnsi"/>
                <w:lang w:eastAsia="en-US"/>
              </w:rPr>
              <w:t xml:space="preserve">Kölcsey </w:t>
            </w:r>
            <w:r w:rsidRPr="00F56585">
              <w:rPr>
                <w:rFonts w:eastAsiaTheme="minorHAnsi"/>
                <w:i/>
                <w:iCs/>
                <w:lang w:eastAsia="en-US"/>
              </w:rPr>
              <w:t>Huszt</w:t>
            </w:r>
            <w:r w:rsidRPr="00F56585">
              <w:rPr>
                <w:rFonts w:eastAsiaTheme="minorHAnsi"/>
                <w:lang w:eastAsia="en-US"/>
              </w:rPr>
              <w:t>jának,</w:t>
            </w:r>
            <w:r>
              <w:rPr>
                <w:rFonts w:eastAsiaTheme="minorHAnsi"/>
                <w:lang w:eastAsia="en-US"/>
              </w:rPr>
              <w:t xml:space="preserve"> </w:t>
            </w:r>
            <w:r w:rsidRPr="00F56585">
              <w:rPr>
                <w:rFonts w:eastAsiaTheme="minorHAnsi"/>
                <w:i/>
                <w:iCs/>
                <w:lang w:eastAsia="en-US"/>
              </w:rPr>
              <w:t>Himnusz</w:t>
            </w:r>
            <w:r w:rsidRPr="00F56585">
              <w:rPr>
                <w:rFonts w:eastAsiaTheme="minorHAnsi"/>
                <w:lang w:eastAsia="en-US"/>
              </w:rPr>
              <w:t>ának, Vörösmarty</w:t>
            </w:r>
            <w:r>
              <w:rPr>
                <w:rFonts w:eastAsiaTheme="minorHAnsi"/>
                <w:lang w:eastAsia="en-US"/>
              </w:rPr>
              <w:t xml:space="preserve"> </w:t>
            </w:r>
            <w:r w:rsidRPr="00F56585">
              <w:rPr>
                <w:rFonts w:eastAsiaTheme="minorHAnsi"/>
                <w:i/>
                <w:iCs/>
                <w:lang w:eastAsia="en-US"/>
              </w:rPr>
              <w:t>Szózat</w:t>
            </w:r>
            <w:r w:rsidRPr="00F56585">
              <w:rPr>
                <w:rFonts w:eastAsiaTheme="minorHAnsi"/>
                <w:lang w:eastAsia="en-US"/>
              </w:rPr>
              <w:t>ának szöveghű felidézése.</w:t>
            </w:r>
          </w:p>
          <w:p w:rsidR="00F56585" w:rsidRDefault="00F56585" w:rsidP="00F56585">
            <w:pPr>
              <w:adjustRightInd w:val="0"/>
              <w:rPr>
                <w:rFonts w:eastAsiaTheme="minorHAnsi"/>
                <w:lang w:eastAsia="en-US"/>
              </w:rPr>
            </w:pPr>
          </w:p>
          <w:p w:rsidR="00AC7E60" w:rsidRDefault="00AC7E60" w:rsidP="00F56585">
            <w:pPr>
              <w:adjustRightInd w:val="0"/>
              <w:rPr>
                <w:rFonts w:eastAsiaTheme="minorHAnsi"/>
                <w:b/>
                <w:sz w:val="28"/>
                <w:szCs w:val="28"/>
                <w:lang w:eastAsia="en-US"/>
              </w:rPr>
            </w:pPr>
          </w:p>
          <w:p w:rsidR="00AC7E60" w:rsidRDefault="00AC7E60" w:rsidP="00F56585">
            <w:pPr>
              <w:adjustRightInd w:val="0"/>
              <w:rPr>
                <w:rFonts w:eastAsiaTheme="minorHAnsi"/>
                <w:b/>
                <w:sz w:val="28"/>
                <w:szCs w:val="28"/>
                <w:lang w:eastAsia="en-US"/>
              </w:rPr>
            </w:pPr>
          </w:p>
          <w:p w:rsidR="00F56585" w:rsidRPr="00B90E05" w:rsidRDefault="00F56585" w:rsidP="00F56585">
            <w:pPr>
              <w:adjustRightInd w:val="0"/>
              <w:rPr>
                <w:rFonts w:eastAsiaTheme="minorHAnsi"/>
                <w:b/>
                <w:sz w:val="28"/>
                <w:szCs w:val="28"/>
                <w:lang w:eastAsia="en-US"/>
              </w:rPr>
            </w:pPr>
            <w:r w:rsidRPr="00B90E05">
              <w:rPr>
                <w:rFonts w:eastAsiaTheme="minorHAnsi"/>
                <w:b/>
                <w:sz w:val="28"/>
                <w:szCs w:val="28"/>
                <w:lang w:eastAsia="en-US"/>
              </w:rPr>
              <w:t>Kapcsolódási pontok</w:t>
            </w:r>
          </w:p>
          <w:p w:rsidR="00F56585" w:rsidRDefault="00F56585" w:rsidP="00F56585">
            <w:pPr>
              <w:adjustRightInd w:val="0"/>
              <w:rPr>
                <w:rFonts w:eastAsiaTheme="minorHAnsi"/>
                <w:lang w:eastAsia="en-US"/>
              </w:rPr>
            </w:pPr>
          </w:p>
          <w:p w:rsidR="00F56585" w:rsidRPr="00F56585" w:rsidRDefault="00F56585" w:rsidP="00F56585">
            <w:pPr>
              <w:adjustRightInd w:val="0"/>
              <w:rPr>
                <w:rFonts w:eastAsiaTheme="minorHAnsi"/>
                <w:i/>
                <w:iCs/>
                <w:lang w:eastAsia="en-US"/>
              </w:rPr>
            </w:pPr>
            <w:r w:rsidRPr="00F56585">
              <w:rPr>
                <w:rFonts w:eastAsiaTheme="minorHAnsi"/>
                <w:i/>
                <w:iCs/>
                <w:lang w:eastAsia="en-US"/>
              </w:rPr>
              <w:t>Történelem,</w:t>
            </w:r>
            <w:r>
              <w:rPr>
                <w:rFonts w:eastAsiaTheme="minorHAnsi"/>
                <w:i/>
                <w:iCs/>
                <w:lang w:eastAsia="en-US"/>
              </w:rPr>
              <w:t xml:space="preserve"> </w:t>
            </w:r>
            <w:r w:rsidRPr="00F56585">
              <w:rPr>
                <w:rFonts w:eastAsiaTheme="minorHAnsi"/>
                <w:i/>
                <w:iCs/>
                <w:lang w:eastAsia="en-US"/>
              </w:rPr>
              <w:t>társadalmi és</w:t>
            </w:r>
            <w:r>
              <w:rPr>
                <w:rFonts w:eastAsiaTheme="minorHAnsi"/>
                <w:i/>
                <w:iCs/>
                <w:lang w:eastAsia="en-US"/>
              </w:rPr>
              <w:t xml:space="preserve"> </w:t>
            </w:r>
            <w:r w:rsidRPr="00F56585">
              <w:rPr>
                <w:rFonts w:eastAsiaTheme="minorHAnsi"/>
                <w:i/>
                <w:iCs/>
                <w:lang w:eastAsia="en-US"/>
              </w:rPr>
              <w:t>állampolgári</w:t>
            </w:r>
            <w:r>
              <w:rPr>
                <w:rFonts w:eastAsiaTheme="minorHAnsi"/>
                <w:i/>
                <w:iCs/>
                <w:lang w:eastAsia="en-US"/>
              </w:rPr>
              <w:t xml:space="preserve"> </w:t>
            </w:r>
            <w:r w:rsidRPr="00F56585">
              <w:rPr>
                <w:rFonts w:eastAsiaTheme="minorHAnsi"/>
                <w:i/>
                <w:iCs/>
                <w:lang w:eastAsia="en-US"/>
              </w:rPr>
              <w:t>ismeretek:</w:t>
            </w:r>
          </w:p>
          <w:p w:rsidR="00F56585" w:rsidRPr="00F56585" w:rsidRDefault="00F56585" w:rsidP="00F56585">
            <w:pPr>
              <w:adjustRightInd w:val="0"/>
              <w:rPr>
                <w:rFonts w:eastAsiaTheme="minorHAnsi"/>
                <w:lang w:eastAsia="en-US"/>
              </w:rPr>
            </w:pPr>
            <w:r w:rsidRPr="00F56585">
              <w:rPr>
                <w:rFonts w:eastAsiaTheme="minorHAnsi"/>
                <w:lang w:eastAsia="en-US"/>
              </w:rPr>
              <w:t>tájékozódás időben és</w:t>
            </w:r>
            <w:r>
              <w:rPr>
                <w:rFonts w:eastAsiaTheme="minorHAnsi"/>
                <w:lang w:eastAsia="en-US"/>
              </w:rPr>
              <w:t xml:space="preserve"> </w:t>
            </w:r>
            <w:r w:rsidRPr="00F56585">
              <w:rPr>
                <w:rFonts w:eastAsiaTheme="minorHAnsi"/>
                <w:lang w:eastAsia="en-US"/>
              </w:rPr>
              <w:t>térben; a reformkor;</w:t>
            </w:r>
            <w:r>
              <w:rPr>
                <w:rFonts w:eastAsiaTheme="minorHAnsi"/>
                <w:lang w:eastAsia="en-US"/>
              </w:rPr>
              <w:t xml:space="preserve"> </w:t>
            </w:r>
            <w:r w:rsidRPr="00F56585">
              <w:rPr>
                <w:rFonts w:eastAsiaTheme="minorHAnsi"/>
                <w:lang w:eastAsia="en-US"/>
              </w:rPr>
              <w:t>történelmi idő,</w:t>
            </w:r>
            <w:r>
              <w:rPr>
                <w:rFonts w:eastAsiaTheme="minorHAnsi"/>
                <w:lang w:eastAsia="en-US"/>
              </w:rPr>
              <w:t xml:space="preserve"> </w:t>
            </w:r>
            <w:r w:rsidRPr="00F56585">
              <w:rPr>
                <w:rFonts w:eastAsiaTheme="minorHAnsi"/>
                <w:lang w:eastAsia="en-US"/>
              </w:rPr>
              <w:t>történelmi nézőpont.</w:t>
            </w:r>
          </w:p>
        </w:tc>
      </w:tr>
      <w:tr w:rsidR="00EF54A2" w:rsidRPr="00E748AF" w:rsidTr="00481C75">
        <w:tc>
          <w:tcPr>
            <w:tcW w:w="4606" w:type="dxa"/>
          </w:tcPr>
          <w:p w:rsidR="00393793" w:rsidRPr="00393793" w:rsidRDefault="00393793" w:rsidP="00393793">
            <w:pPr>
              <w:adjustRightInd w:val="0"/>
              <w:rPr>
                <w:rFonts w:eastAsiaTheme="minorHAnsi"/>
                <w:b/>
                <w:bCs/>
                <w:sz w:val="28"/>
                <w:szCs w:val="28"/>
                <w:lang w:eastAsia="en-US"/>
              </w:rPr>
            </w:pPr>
            <w:r w:rsidRPr="00393793">
              <w:rPr>
                <w:rFonts w:eastAsiaTheme="minorHAnsi"/>
                <w:b/>
                <w:bCs/>
                <w:sz w:val="28"/>
                <w:szCs w:val="28"/>
                <w:lang w:eastAsia="en-US"/>
              </w:rPr>
              <w:t xml:space="preserve">Előzetes tudás </w:t>
            </w:r>
          </w:p>
          <w:p w:rsidR="00393793" w:rsidRPr="00393793" w:rsidRDefault="00393793" w:rsidP="00393793">
            <w:pPr>
              <w:adjustRightInd w:val="0"/>
              <w:rPr>
                <w:rFonts w:eastAsiaTheme="minorHAnsi"/>
                <w:lang w:eastAsia="en-US"/>
              </w:rPr>
            </w:pPr>
            <w:r w:rsidRPr="00393793">
              <w:rPr>
                <w:rFonts w:eastAsiaTheme="minorHAnsi"/>
                <w:lang w:eastAsia="en-US"/>
              </w:rPr>
              <w:t>Divatos filmek, ifjúsági regények, saját olvasmányok.</w:t>
            </w:r>
          </w:p>
          <w:p w:rsidR="00393793" w:rsidRPr="00393793" w:rsidRDefault="00393793" w:rsidP="00393793">
            <w:pPr>
              <w:adjustRightInd w:val="0"/>
              <w:rPr>
                <w:rFonts w:eastAsiaTheme="minorHAnsi"/>
                <w:b/>
                <w:bCs/>
                <w:sz w:val="28"/>
                <w:szCs w:val="28"/>
                <w:lang w:eastAsia="en-US"/>
              </w:rPr>
            </w:pPr>
            <w:r w:rsidRPr="00393793">
              <w:rPr>
                <w:rFonts w:eastAsiaTheme="minorHAnsi"/>
                <w:b/>
                <w:bCs/>
                <w:sz w:val="28"/>
                <w:szCs w:val="28"/>
                <w:lang w:eastAsia="en-US"/>
              </w:rPr>
              <w:t>A tematikai egység nevelési-fejlesztési céljai</w:t>
            </w:r>
          </w:p>
          <w:p w:rsidR="00B61EFC" w:rsidRPr="00393793" w:rsidRDefault="00393793" w:rsidP="00393793">
            <w:pPr>
              <w:adjustRightInd w:val="0"/>
              <w:rPr>
                <w:rFonts w:eastAsiaTheme="minorHAnsi"/>
                <w:lang w:eastAsia="en-US"/>
              </w:rPr>
            </w:pPr>
            <w:r w:rsidRPr="00393793">
              <w:rPr>
                <w:rFonts w:eastAsiaTheme="minorHAnsi"/>
                <w:lang w:eastAsia="en-US"/>
              </w:rPr>
              <w:t>A lektűr, a krimi hatáskeltő eszközeinek felismerése, a kritikai képesség</w:t>
            </w:r>
            <w:r>
              <w:rPr>
                <w:rFonts w:eastAsiaTheme="minorHAnsi"/>
                <w:lang w:eastAsia="en-US"/>
              </w:rPr>
              <w:t xml:space="preserve"> </w:t>
            </w:r>
            <w:r w:rsidRPr="00393793">
              <w:rPr>
                <w:rFonts w:eastAsiaTheme="minorHAnsi"/>
                <w:lang w:eastAsia="en-US"/>
              </w:rPr>
              <w:t>kialakítása fejlesztése, a művészi érték és a giccs megkülönböztetése.</w:t>
            </w:r>
          </w:p>
          <w:p w:rsidR="00B61EFC" w:rsidRDefault="00B61EFC" w:rsidP="00481C75">
            <w:pPr>
              <w:rPr>
                <w:b/>
                <w:bCs/>
                <w:u w:val="single"/>
              </w:rPr>
            </w:pPr>
          </w:p>
          <w:p w:rsidR="00B61EFC" w:rsidRDefault="00B61EFC" w:rsidP="00481C75">
            <w:pPr>
              <w:rPr>
                <w:b/>
                <w:bCs/>
                <w:u w:val="single"/>
              </w:rPr>
            </w:pPr>
          </w:p>
          <w:p w:rsidR="00B61EFC" w:rsidRDefault="00B61EFC" w:rsidP="00481C75">
            <w:pPr>
              <w:rPr>
                <w:b/>
                <w:bCs/>
                <w:u w:val="single"/>
              </w:rPr>
            </w:pPr>
          </w:p>
          <w:p w:rsidR="00B61EFC" w:rsidRDefault="00B61EFC" w:rsidP="00481C75">
            <w:pPr>
              <w:rPr>
                <w:b/>
                <w:bCs/>
                <w:u w:val="single"/>
              </w:rPr>
            </w:pPr>
          </w:p>
          <w:p w:rsidR="00EF54A2" w:rsidRPr="00CE4CBF" w:rsidRDefault="00EF54A2" w:rsidP="00481C75">
            <w:pPr>
              <w:rPr>
                <w:b/>
                <w:bCs/>
                <w:u w:val="single"/>
              </w:rPr>
            </w:pPr>
            <w:r w:rsidRPr="00CE4CBF">
              <w:rPr>
                <w:b/>
                <w:bCs/>
                <w:u w:val="single"/>
              </w:rPr>
              <w:t xml:space="preserve">Az irodalom határterületén </w:t>
            </w:r>
            <w:r w:rsidRPr="00CE4CBF">
              <w:rPr>
                <w:b/>
                <w:bCs/>
                <w:u w:val="single"/>
              </w:rPr>
              <w:noBreakHyphen/>
              <w:t xml:space="preserve"> a népszerű irodalom műfajai</w:t>
            </w:r>
          </w:p>
        </w:tc>
        <w:tc>
          <w:tcPr>
            <w:tcW w:w="4606" w:type="dxa"/>
          </w:tcPr>
          <w:p w:rsidR="00B61EFC" w:rsidRDefault="00B61EFC" w:rsidP="00B90E05">
            <w:pPr>
              <w:pStyle w:val="CM38"/>
              <w:widowControl/>
              <w:autoSpaceDE/>
              <w:autoSpaceDN/>
              <w:adjustRightInd/>
              <w:spacing w:before="120" w:after="0"/>
              <w:rPr>
                <w:rFonts w:ascii="Times New Roman" w:hAnsi="Times New Roman"/>
                <w:bCs/>
              </w:rPr>
            </w:pPr>
          </w:p>
          <w:p w:rsidR="00B61EFC" w:rsidRDefault="00B61EFC" w:rsidP="00B90E05">
            <w:pPr>
              <w:pStyle w:val="CM38"/>
              <w:widowControl/>
              <w:autoSpaceDE/>
              <w:autoSpaceDN/>
              <w:adjustRightInd/>
              <w:spacing w:before="120" w:after="0"/>
              <w:rPr>
                <w:rFonts w:ascii="Times New Roman" w:hAnsi="Times New Roman"/>
                <w:bCs/>
              </w:rPr>
            </w:pPr>
          </w:p>
          <w:p w:rsidR="00B61EFC" w:rsidRDefault="00B61EFC" w:rsidP="00B90E05">
            <w:pPr>
              <w:pStyle w:val="CM38"/>
              <w:widowControl/>
              <w:autoSpaceDE/>
              <w:autoSpaceDN/>
              <w:adjustRightInd/>
              <w:spacing w:before="120" w:after="0"/>
              <w:rPr>
                <w:rFonts w:ascii="Times New Roman" w:hAnsi="Times New Roman"/>
                <w:bCs/>
              </w:rPr>
            </w:pPr>
          </w:p>
          <w:p w:rsidR="00B61EFC" w:rsidRDefault="00B61EFC" w:rsidP="00B90E05">
            <w:pPr>
              <w:pStyle w:val="CM38"/>
              <w:widowControl/>
              <w:autoSpaceDE/>
              <w:autoSpaceDN/>
              <w:adjustRightInd/>
              <w:spacing w:before="120" w:after="0"/>
              <w:rPr>
                <w:rFonts w:ascii="Times New Roman" w:hAnsi="Times New Roman"/>
                <w:bCs/>
              </w:rPr>
            </w:pPr>
          </w:p>
          <w:p w:rsidR="00B61EFC" w:rsidRDefault="00B61EFC" w:rsidP="00B90E05">
            <w:pPr>
              <w:pStyle w:val="CM38"/>
              <w:widowControl/>
              <w:autoSpaceDE/>
              <w:autoSpaceDN/>
              <w:adjustRightInd/>
              <w:spacing w:before="120" w:after="0"/>
              <w:rPr>
                <w:rFonts w:ascii="Times New Roman" w:hAnsi="Times New Roman"/>
                <w:bCs/>
              </w:rPr>
            </w:pPr>
          </w:p>
          <w:p w:rsidR="00B61EFC" w:rsidRDefault="00B61EFC" w:rsidP="00B90E05">
            <w:pPr>
              <w:pStyle w:val="CM38"/>
              <w:widowControl/>
              <w:autoSpaceDE/>
              <w:autoSpaceDN/>
              <w:adjustRightInd/>
              <w:spacing w:before="120" w:after="0"/>
              <w:rPr>
                <w:rFonts w:ascii="Times New Roman" w:hAnsi="Times New Roman"/>
                <w:bCs/>
              </w:rPr>
            </w:pPr>
          </w:p>
          <w:p w:rsidR="00393793" w:rsidRDefault="00393793" w:rsidP="00B90E05">
            <w:pPr>
              <w:pStyle w:val="CM38"/>
              <w:widowControl/>
              <w:autoSpaceDE/>
              <w:autoSpaceDN/>
              <w:adjustRightInd/>
              <w:spacing w:before="120" w:after="0"/>
              <w:rPr>
                <w:rFonts w:ascii="Times New Roman" w:hAnsi="Times New Roman"/>
                <w:bCs/>
              </w:rPr>
            </w:pPr>
          </w:p>
          <w:p w:rsidR="00393793" w:rsidRDefault="00393793" w:rsidP="00B90E05">
            <w:pPr>
              <w:pStyle w:val="CM38"/>
              <w:widowControl/>
              <w:autoSpaceDE/>
              <w:autoSpaceDN/>
              <w:adjustRightInd/>
              <w:spacing w:before="120" w:after="0"/>
              <w:rPr>
                <w:rFonts w:ascii="Times New Roman" w:hAnsi="Times New Roman"/>
                <w:bCs/>
              </w:rPr>
            </w:pPr>
          </w:p>
          <w:p w:rsidR="00393793" w:rsidRDefault="00393793" w:rsidP="00B90E05">
            <w:pPr>
              <w:pStyle w:val="CM38"/>
              <w:widowControl/>
              <w:autoSpaceDE/>
              <w:autoSpaceDN/>
              <w:adjustRightInd/>
              <w:spacing w:before="120" w:after="0"/>
              <w:rPr>
                <w:rFonts w:ascii="Times New Roman" w:hAnsi="Times New Roman"/>
                <w:bCs/>
              </w:rPr>
            </w:pPr>
          </w:p>
          <w:p w:rsidR="00EF54A2" w:rsidRPr="007571E2" w:rsidRDefault="00EF54A2" w:rsidP="00B90E05">
            <w:pPr>
              <w:pStyle w:val="CM38"/>
              <w:widowControl/>
              <w:autoSpaceDE/>
              <w:autoSpaceDN/>
              <w:adjustRightInd/>
              <w:spacing w:before="120" w:after="0"/>
              <w:rPr>
                <w:rFonts w:ascii="Times New Roman" w:hAnsi="Times New Roman"/>
                <w:bCs/>
              </w:rPr>
            </w:pPr>
            <w:r w:rsidRPr="00A86CEE">
              <w:rPr>
                <w:rFonts w:ascii="Times New Roman" w:hAnsi="Times New Roman"/>
                <w:bCs/>
              </w:rPr>
              <w:t>Változatos témájú irodalmi művek olvasása és feldolgozása a magyar és világirodalomból, különös tekintettel a népszerű, illetve lektűr irodalomra, és annak hatáskeltő eszközeire. (</w:t>
            </w:r>
            <w:r w:rsidRPr="007571E2">
              <w:rPr>
                <w:rFonts w:ascii="Times New Roman" w:hAnsi="Times New Roman"/>
                <w:bCs/>
              </w:rPr>
              <w:t>Például: J.K. Rowling, J.R.R. Tolkien, Stephanie Meyer.)</w:t>
            </w:r>
          </w:p>
          <w:p w:rsidR="00F76CC5" w:rsidRPr="007571E2" w:rsidRDefault="00F76CC5" w:rsidP="00F76CC5"/>
          <w:p w:rsidR="00393793" w:rsidRPr="00B90E05" w:rsidRDefault="00393793" w:rsidP="00393793">
            <w:pPr>
              <w:rPr>
                <w:b/>
                <w:bCs/>
                <w:sz w:val="28"/>
                <w:szCs w:val="28"/>
              </w:rPr>
            </w:pPr>
            <w:r w:rsidRPr="00B90E05">
              <w:rPr>
                <w:b/>
                <w:bCs/>
                <w:sz w:val="28"/>
                <w:szCs w:val="28"/>
              </w:rPr>
              <w:t>Fejlesztési követelmények</w:t>
            </w:r>
          </w:p>
          <w:p w:rsidR="00393793" w:rsidRDefault="00393793" w:rsidP="00393793"/>
          <w:p w:rsidR="00393793" w:rsidRPr="00393793" w:rsidRDefault="00393793" w:rsidP="00393793">
            <w:pPr>
              <w:adjustRightInd w:val="0"/>
              <w:rPr>
                <w:rFonts w:eastAsiaTheme="minorHAnsi"/>
                <w:lang w:eastAsia="en-US"/>
              </w:rPr>
            </w:pPr>
            <w:r w:rsidRPr="00393793">
              <w:rPr>
                <w:rFonts w:eastAsiaTheme="minorHAnsi"/>
                <w:lang w:eastAsia="en-US"/>
              </w:rPr>
              <w:t>Az irodalomórákon elsajátított</w:t>
            </w:r>
            <w:r>
              <w:rPr>
                <w:rFonts w:eastAsiaTheme="minorHAnsi"/>
                <w:lang w:eastAsia="en-US"/>
              </w:rPr>
              <w:t xml:space="preserve"> </w:t>
            </w:r>
            <w:r w:rsidRPr="00393793">
              <w:rPr>
                <w:rFonts w:eastAsiaTheme="minorHAnsi"/>
                <w:lang w:eastAsia="en-US"/>
              </w:rPr>
              <w:t>fogalmak alkalmazása a</w:t>
            </w:r>
            <w:r>
              <w:rPr>
                <w:rFonts w:eastAsiaTheme="minorHAnsi"/>
                <w:lang w:eastAsia="en-US"/>
              </w:rPr>
              <w:t xml:space="preserve"> </w:t>
            </w:r>
            <w:r w:rsidRPr="00393793">
              <w:rPr>
                <w:rFonts w:eastAsiaTheme="minorHAnsi"/>
                <w:lang w:eastAsia="en-US"/>
              </w:rPr>
              <w:t>szórakoztatóipar alkotásaira is.</w:t>
            </w:r>
          </w:p>
          <w:p w:rsidR="00393793" w:rsidRPr="00393793" w:rsidRDefault="00393793" w:rsidP="00393793">
            <w:pPr>
              <w:adjustRightInd w:val="0"/>
              <w:rPr>
                <w:rFonts w:eastAsiaTheme="minorHAnsi"/>
                <w:lang w:eastAsia="en-US"/>
              </w:rPr>
            </w:pPr>
            <w:r w:rsidRPr="00393793">
              <w:rPr>
                <w:rFonts w:eastAsiaTheme="minorHAnsi"/>
                <w:lang w:eastAsia="en-US"/>
              </w:rPr>
              <w:t>A népszerű epikus műfajok,</w:t>
            </w:r>
            <w:r>
              <w:rPr>
                <w:rFonts w:eastAsiaTheme="minorHAnsi"/>
                <w:lang w:eastAsia="en-US"/>
              </w:rPr>
              <w:t xml:space="preserve"> </w:t>
            </w:r>
            <w:r w:rsidRPr="00393793">
              <w:rPr>
                <w:rFonts w:eastAsiaTheme="minorHAnsi"/>
                <w:lang w:eastAsia="en-US"/>
              </w:rPr>
              <w:t>drámai vagy filmalkotások</w:t>
            </w:r>
            <w:r>
              <w:rPr>
                <w:rFonts w:eastAsiaTheme="minorHAnsi"/>
                <w:lang w:eastAsia="en-US"/>
              </w:rPr>
              <w:t xml:space="preserve"> </w:t>
            </w:r>
            <w:r w:rsidRPr="00393793">
              <w:rPr>
                <w:rFonts w:eastAsiaTheme="minorHAnsi"/>
                <w:lang w:eastAsia="en-US"/>
              </w:rPr>
              <w:t>elemzésében egyre pontosabb</w:t>
            </w:r>
            <w:r>
              <w:rPr>
                <w:rFonts w:eastAsiaTheme="minorHAnsi"/>
                <w:lang w:eastAsia="en-US"/>
              </w:rPr>
              <w:t xml:space="preserve"> </w:t>
            </w:r>
            <w:r w:rsidRPr="00393793">
              <w:rPr>
                <w:rFonts w:eastAsiaTheme="minorHAnsi"/>
                <w:lang w:eastAsia="en-US"/>
              </w:rPr>
              <w:t>rámutatás a hatáskeltés, a bennünk</w:t>
            </w:r>
            <w:r>
              <w:rPr>
                <w:rFonts w:eastAsiaTheme="minorHAnsi"/>
                <w:lang w:eastAsia="en-US"/>
              </w:rPr>
              <w:t xml:space="preserve"> </w:t>
            </w:r>
            <w:r w:rsidRPr="00393793">
              <w:rPr>
                <w:rFonts w:eastAsiaTheme="minorHAnsi"/>
                <w:lang w:eastAsia="en-US"/>
              </w:rPr>
              <w:t>megjelenő tipikus helyzetek és</w:t>
            </w:r>
            <w:r>
              <w:rPr>
                <w:rFonts w:eastAsiaTheme="minorHAnsi"/>
                <w:lang w:eastAsia="en-US"/>
              </w:rPr>
              <w:t xml:space="preserve"> </w:t>
            </w:r>
            <w:r w:rsidRPr="00393793">
              <w:rPr>
                <w:rFonts w:eastAsiaTheme="minorHAnsi"/>
                <w:lang w:eastAsia="en-US"/>
              </w:rPr>
              <w:t>jellemek szempontjaira, továbbá</w:t>
            </w:r>
            <w:r>
              <w:rPr>
                <w:rFonts w:eastAsiaTheme="minorHAnsi"/>
                <w:lang w:eastAsia="en-US"/>
              </w:rPr>
              <w:t xml:space="preserve"> </w:t>
            </w:r>
            <w:r w:rsidRPr="00393793">
              <w:rPr>
                <w:rFonts w:eastAsiaTheme="minorHAnsi"/>
                <w:lang w:eastAsia="en-US"/>
              </w:rPr>
              <w:t>toposzok, sémák és sablonok</w:t>
            </w:r>
            <w:r>
              <w:rPr>
                <w:rFonts w:eastAsiaTheme="minorHAnsi"/>
                <w:lang w:eastAsia="en-US"/>
              </w:rPr>
              <w:t xml:space="preserve"> </w:t>
            </w:r>
            <w:r w:rsidRPr="00393793">
              <w:rPr>
                <w:rFonts w:eastAsiaTheme="minorHAnsi"/>
                <w:lang w:eastAsia="en-US"/>
              </w:rPr>
              <w:t>együttesére és szerepére a</w:t>
            </w:r>
            <w:r>
              <w:rPr>
                <w:rFonts w:eastAsiaTheme="minorHAnsi"/>
                <w:lang w:eastAsia="en-US"/>
              </w:rPr>
              <w:t xml:space="preserve"> </w:t>
            </w:r>
            <w:r w:rsidRPr="00393793">
              <w:rPr>
                <w:rFonts w:eastAsiaTheme="minorHAnsi"/>
                <w:lang w:eastAsia="en-US"/>
              </w:rPr>
              <w:t>szórakoztató irodalmi és</w:t>
            </w:r>
            <w:r>
              <w:rPr>
                <w:rFonts w:eastAsiaTheme="minorHAnsi"/>
                <w:lang w:eastAsia="en-US"/>
              </w:rPr>
              <w:t xml:space="preserve"> </w:t>
            </w:r>
            <w:r w:rsidRPr="00393793">
              <w:rPr>
                <w:rFonts w:eastAsiaTheme="minorHAnsi"/>
                <w:lang w:eastAsia="en-US"/>
              </w:rPr>
              <w:t>filmalkotásokban.</w:t>
            </w:r>
          </w:p>
          <w:p w:rsidR="00393793" w:rsidRPr="00393793" w:rsidRDefault="00393793" w:rsidP="00393793">
            <w:pPr>
              <w:adjustRightInd w:val="0"/>
              <w:rPr>
                <w:rFonts w:eastAsiaTheme="minorHAnsi"/>
                <w:lang w:eastAsia="en-US"/>
              </w:rPr>
            </w:pPr>
            <w:r w:rsidRPr="00393793">
              <w:rPr>
                <w:rFonts w:eastAsiaTheme="minorHAnsi"/>
                <w:lang w:eastAsia="en-US"/>
              </w:rPr>
              <w:t>A művészi érték</w:t>
            </w:r>
            <w:r>
              <w:rPr>
                <w:rFonts w:eastAsiaTheme="minorHAnsi"/>
                <w:lang w:eastAsia="en-US"/>
              </w:rPr>
              <w:t xml:space="preserve"> </w:t>
            </w:r>
            <w:r w:rsidRPr="00393793">
              <w:rPr>
                <w:rFonts w:eastAsiaTheme="minorHAnsi"/>
                <w:lang w:eastAsia="en-US"/>
              </w:rPr>
              <w:t>megkülönböztetése a giccstől.</w:t>
            </w:r>
          </w:p>
          <w:p w:rsidR="00393793" w:rsidRPr="00393793" w:rsidRDefault="00393793" w:rsidP="00393793">
            <w:pPr>
              <w:adjustRightInd w:val="0"/>
              <w:rPr>
                <w:rFonts w:eastAsiaTheme="minorHAnsi"/>
                <w:lang w:eastAsia="en-US"/>
              </w:rPr>
            </w:pPr>
            <w:r w:rsidRPr="00393793">
              <w:rPr>
                <w:rFonts w:eastAsiaTheme="minorHAnsi"/>
                <w:lang w:eastAsia="en-US"/>
              </w:rPr>
              <w:t>Olvasmányválasztás indoklása.</w:t>
            </w:r>
          </w:p>
          <w:p w:rsidR="00393793" w:rsidRPr="00393793" w:rsidRDefault="00393793" w:rsidP="00393793">
            <w:pPr>
              <w:adjustRightInd w:val="0"/>
              <w:rPr>
                <w:rFonts w:eastAsiaTheme="minorHAnsi"/>
                <w:lang w:eastAsia="en-US"/>
              </w:rPr>
            </w:pPr>
            <w:r w:rsidRPr="00393793">
              <w:rPr>
                <w:rFonts w:eastAsiaTheme="minorHAnsi"/>
                <w:lang w:eastAsia="en-US"/>
              </w:rPr>
              <w:t>Tájékozódás könyves- és</w:t>
            </w:r>
            <w:r>
              <w:rPr>
                <w:rFonts w:eastAsiaTheme="minorHAnsi"/>
                <w:lang w:eastAsia="en-US"/>
              </w:rPr>
              <w:t xml:space="preserve"> </w:t>
            </w:r>
            <w:r w:rsidRPr="00393793">
              <w:rPr>
                <w:rFonts w:eastAsiaTheme="minorHAnsi"/>
                <w:lang w:eastAsia="en-US"/>
              </w:rPr>
              <w:t>könyvtári adatbázisokban,</w:t>
            </w:r>
          </w:p>
          <w:p w:rsidR="00393793" w:rsidRDefault="00393793" w:rsidP="00393793">
            <w:pPr>
              <w:rPr>
                <w:rFonts w:eastAsiaTheme="minorHAnsi"/>
                <w:lang w:eastAsia="en-US"/>
              </w:rPr>
            </w:pPr>
            <w:r w:rsidRPr="00393793">
              <w:rPr>
                <w:rFonts w:eastAsiaTheme="minorHAnsi"/>
                <w:lang w:eastAsia="en-US"/>
              </w:rPr>
              <w:t>blogokon.</w:t>
            </w:r>
          </w:p>
          <w:p w:rsidR="00A11314" w:rsidRDefault="00A11314" w:rsidP="00393793">
            <w:pPr>
              <w:rPr>
                <w:rFonts w:eastAsiaTheme="minorHAnsi"/>
                <w:lang w:eastAsia="en-US"/>
              </w:rPr>
            </w:pPr>
          </w:p>
          <w:p w:rsidR="00A11314" w:rsidRPr="00B90E05" w:rsidRDefault="00A11314" w:rsidP="00A11314">
            <w:pPr>
              <w:adjustRightInd w:val="0"/>
              <w:rPr>
                <w:rFonts w:eastAsiaTheme="minorHAnsi"/>
                <w:b/>
                <w:sz w:val="28"/>
                <w:szCs w:val="28"/>
                <w:lang w:eastAsia="en-US"/>
              </w:rPr>
            </w:pPr>
            <w:r w:rsidRPr="00B90E05">
              <w:rPr>
                <w:rFonts w:eastAsiaTheme="minorHAnsi"/>
                <w:b/>
                <w:sz w:val="28"/>
                <w:szCs w:val="28"/>
                <w:lang w:eastAsia="en-US"/>
              </w:rPr>
              <w:t>Kapcsolódási pontok</w:t>
            </w:r>
          </w:p>
          <w:p w:rsidR="00A11314" w:rsidRDefault="00A11314" w:rsidP="00393793"/>
          <w:p w:rsidR="00A11314" w:rsidRPr="00A11314" w:rsidRDefault="00A11314" w:rsidP="00A11314">
            <w:pPr>
              <w:adjustRightInd w:val="0"/>
              <w:rPr>
                <w:rFonts w:eastAsiaTheme="minorHAnsi"/>
                <w:lang w:eastAsia="en-US"/>
              </w:rPr>
            </w:pPr>
            <w:r w:rsidRPr="00A11314">
              <w:rPr>
                <w:rFonts w:eastAsiaTheme="minorHAnsi"/>
                <w:i/>
                <w:iCs/>
                <w:lang w:eastAsia="en-US"/>
              </w:rPr>
              <w:t>Ének-zene</w:t>
            </w:r>
            <w:r w:rsidRPr="00A11314">
              <w:rPr>
                <w:rFonts w:eastAsiaTheme="minorHAnsi"/>
                <w:lang w:eastAsia="en-US"/>
              </w:rPr>
              <w:t>:</w:t>
            </w:r>
          </w:p>
          <w:p w:rsidR="00A11314" w:rsidRPr="00A11314" w:rsidRDefault="00A11314" w:rsidP="00A11314">
            <w:pPr>
              <w:adjustRightInd w:val="0"/>
              <w:rPr>
                <w:rFonts w:eastAsiaTheme="minorHAnsi"/>
                <w:lang w:eastAsia="en-US"/>
              </w:rPr>
            </w:pPr>
            <w:r w:rsidRPr="00A11314">
              <w:rPr>
                <w:rFonts w:eastAsiaTheme="minorHAnsi"/>
                <w:lang w:eastAsia="en-US"/>
              </w:rPr>
              <w:t>zenei divatok.</w:t>
            </w:r>
          </w:p>
          <w:p w:rsidR="00A11314" w:rsidRPr="00A11314" w:rsidRDefault="00A11314" w:rsidP="00A11314">
            <w:pPr>
              <w:adjustRightInd w:val="0"/>
              <w:rPr>
                <w:rFonts w:eastAsiaTheme="minorHAnsi"/>
                <w:i/>
                <w:iCs/>
                <w:lang w:eastAsia="en-US"/>
              </w:rPr>
            </w:pPr>
            <w:r w:rsidRPr="00A11314">
              <w:rPr>
                <w:rFonts w:eastAsiaTheme="minorHAnsi"/>
                <w:i/>
                <w:iCs/>
                <w:lang w:eastAsia="en-US"/>
              </w:rPr>
              <w:t>Vizuális kultúra:</w:t>
            </w:r>
          </w:p>
          <w:p w:rsidR="00A11314" w:rsidRPr="00A11314" w:rsidRDefault="00A11314" w:rsidP="00A11314">
            <w:pPr>
              <w:adjustRightInd w:val="0"/>
              <w:rPr>
                <w:rFonts w:eastAsiaTheme="minorHAnsi"/>
                <w:lang w:eastAsia="en-US"/>
              </w:rPr>
            </w:pPr>
            <w:r w:rsidRPr="00A11314">
              <w:rPr>
                <w:rFonts w:eastAsiaTheme="minorHAnsi"/>
                <w:lang w:eastAsia="en-US"/>
              </w:rPr>
              <w:t>vizuális környezet,</w:t>
            </w:r>
            <w:r w:rsidR="00F41710">
              <w:rPr>
                <w:rFonts w:eastAsiaTheme="minorHAnsi"/>
                <w:lang w:eastAsia="en-US"/>
              </w:rPr>
              <w:t xml:space="preserve"> </w:t>
            </w:r>
            <w:r w:rsidRPr="00A11314">
              <w:rPr>
                <w:rFonts w:eastAsiaTheme="minorHAnsi"/>
                <w:lang w:eastAsia="en-US"/>
              </w:rPr>
              <w:t>tárgykultúra, populáris</w:t>
            </w:r>
            <w:r w:rsidR="00F41710">
              <w:rPr>
                <w:rFonts w:eastAsiaTheme="minorHAnsi"/>
                <w:lang w:eastAsia="en-US"/>
              </w:rPr>
              <w:t xml:space="preserve"> </w:t>
            </w:r>
            <w:r w:rsidRPr="00A11314">
              <w:rPr>
                <w:rFonts w:eastAsiaTheme="minorHAnsi"/>
                <w:lang w:eastAsia="en-US"/>
              </w:rPr>
              <w:t>kultúra.</w:t>
            </w:r>
          </w:p>
          <w:p w:rsidR="00A11314" w:rsidRPr="00A11314" w:rsidRDefault="00A11314" w:rsidP="00A11314">
            <w:pPr>
              <w:adjustRightInd w:val="0"/>
              <w:rPr>
                <w:rFonts w:eastAsiaTheme="minorHAnsi"/>
                <w:i/>
                <w:iCs/>
                <w:lang w:eastAsia="en-US"/>
              </w:rPr>
            </w:pPr>
            <w:r w:rsidRPr="00A11314">
              <w:rPr>
                <w:rFonts w:eastAsiaTheme="minorHAnsi"/>
                <w:i/>
                <w:iCs/>
                <w:lang w:eastAsia="en-US"/>
              </w:rPr>
              <w:t>Informatika:</w:t>
            </w:r>
          </w:p>
          <w:p w:rsidR="00A11314" w:rsidRPr="00F41710" w:rsidRDefault="00A11314" w:rsidP="00F41710">
            <w:pPr>
              <w:adjustRightInd w:val="0"/>
              <w:rPr>
                <w:rFonts w:eastAsiaTheme="minorHAnsi"/>
                <w:lang w:eastAsia="en-US"/>
              </w:rPr>
            </w:pPr>
            <w:r w:rsidRPr="00A11314">
              <w:rPr>
                <w:rFonts w:eastAsiaTheme="minorHAnsi"/>
                <w:lang w:eastAsia="en-US"/>
              </w:rPr>
              <w:t>könyvtárhasználat,</w:t>
            </w:r>
            <w:r w:rsidR="00F41710">
              <w:rPr>
                <w:rFonts w:eastAsiaTheme="minorHAnsi"/>
                <w:lang w:eastAsia="en-US"/>
              </w:rPr>
              <w:t xml:space="preserve"> </w:t>
            </w:r>
            <w:r w:rsidRPr="00A11314">
              <w:rPr>
                <w:rFonts w:eastAsiaTheme="minorHAnsi"/>
                <w:lang w:eastAsia="en-US"/>
              </w:rPr>
              <w:t>keresés elektronikus</w:t>
            </w:r>
            <w:r w:rsidR="00F41710">
              <w:rPr>
                <w:rFonts w:eastAsiaTheme="minorHAnsi"/>
                <w:lang w:eastAsia="en-US"/>
              </w:rPr>
              <w:t xml:space="preserve"> </w:t>
            </w:r>
            <w:r w:rsidRPr="00A11314">
              <w:rPr>
                <w:rFonts w:eastAsiaTheme="minorHAnsi"/>
                <w:lang w:eastAsia="en-US"/>
              </w:rPr>
              <w:t>adatbázisokban.</w:t>
            </w:r>
          </w:p>
        </w:tc>
      </w:tr>
    </w:tbl>
    <w:p w:rsidR="00EF54A2" w:rsidRPr="00066B25" w:rsidRDefault="00EF54A2" w:rsidP="00EF54A2"/>
    <w:p w:rsidR="00EF54A2" w:rsidRPr="00635CEC" w:rsidRDefault="00EF54A2" w:rsidP="00EF54A2">
      <w:pPr>
        <w:pStyle w:val="Cmsor3"/>
        <w:jc w:val="both"/>
        <w:rPr>
          <w:u w:val="single"/>
        </w:rPr>
      </w:pPr>
      <w:r w:rsidRPr="00635CEC">
        <w:rPr>
          <w:u w:val="single"/>
        </w:rPr>
        <w:t>Memoriter</w:t>
      </w:r>
    </w:p>
    <w:p w:rsidR="00EF54A2" w:rsidRPr="00635CEC" w:rsidRDefault="00EF54A2" w:rsidP="00EF54A2">
      <w:pPr>
        <w:jc w:val="both"/>
      </w:pPr>
    </w:p>
    <w:p w:rsidR="00EF54A2" w:rsidRPr="00635CEC" w:rsidRDefault="00EF54A2" w:rsidP="00EF54A2">
      <w:pPr>
        <w:pStyle w:val="Szvegtrzs"/>
      </w:pPr>
      <w:r w:rsidRPr="00635CEC">
        <w:t>Teljes művek és részletek szöveghű felidézése (legalább öt vers, egy-egy 20-25 soros prózarészlet); az idézet célnak és szövegkörnyezetnek megfelelő alkalmazása szóban és írásban.</w:t>
      </w:r>
    </w:p>
    <w:p w:rsidR="00EF54A2" w:rsidRPr="00635CEC" w:rsidRDefault="00EF54A2" w:rsidP="00EF54A2">
      <w:pPr>
        <w:pStyle w:val="Cmsor3"/>
        <w:jc w:val="both"/>
        <w:rPr>
          <w:u w:val="single"/>
        </w:rPr>
      </w:pPr>
      <w:r w:rsidRPr="00635CEC">
        <w:rPr>
          <w:u w:val="single"/>
        </w:rPr>
        <w:t>Fogalmak</w:t>
      </w:r>
    </w:p>
    <w:p w:rsidR="00EF54A2" w:rsidRDefault="00EF54A2" w:rsidP="00EF54A2">
      <w:pPr>
        <w:jc w:val="both"/>
      </w:pPr>
    </w:p>
    <w:p w:rsidR="00EF54A2" w:rsidRPr="00635CEC" w:rsidRDefault="00EF54A2" w:rsidP="00EF54A2">
      <w:pPr>
        <w:jc w:val="both"/>
      </w:pPr>
      <w:r w:rsidRPr="00A86CEE">
        <w:rPr>
          <w:bCs/>
        </w:rPr>
        <w:t>Lírai kifejezésmód, történelmi motívum, keretes szerkezet, konfliktus</w:t>
      </w:r>
      <w:r>
        <w:rPr>
          <w:bCs/>
        </w:rPr>
        <w:t>, d</w:t>
      </w:r>
      <w:r w:rsidRPr="00A86CEE">
        <w:rPr>
          <w:bCs/>
        </w:rPr>
        <w:t>al, elégia, óda, himnusz, epigramma, helyzetdal, költői levél, ars poetica</w:t>
      </w:r>
      <w:r>
        <w:rPr>
          <w:bCs/>
        </w:rPr>
        <w:t xml:space="preserve">, </w:t>
      </w:r>
      <w:r>
        <w:t>m</w:t>
      </w:r>
      <w:r w:rsidRPr="00A86CEE">
        <w:t>odalitás, hangnem</w:t>
      </w:r>
      <w:r>
        <w:t xml:space="preserve">, </w:t>
      </w:r>
      <w:r w:rsidR="00BE3319">
        <w:t xml:space="preserve">mesélő, elbeszélő, </w:t>
      </w:r>
      <w:r>
        <w:rPr>
          <w:bCs/>
        </w:rPr>
        <w:t>a</w:t>
      </w:r>
      <w:r w:rsidRPr="00A86CEE">
        <w:rPr>
          <w:bCs/>
        </w:rPr>
        <w:t>nekdota, novella, elbeszélés</w:t>
      </w:r>
      <w:r>
        <w:rPr>
          <w:bCs/>
        </w:rPr>
        <w:t xml:space="preserve">, </w:t>
      </w:r>
      <w:r>
        <w:t>t</w:t>
      </w:r>
      <w:r w:rsidRPr="00A86CEE">
        <w:t>öredékesség, torzó</w:t>
      </w:r>
      <w:r>
        <w:t xml:space="preserve">, </w:t>
      </w:r>
      <w:r>
        <w:rPr>
          <w:bCs/>
        </w:rPr>
        <w:t>r</w:t>
      </w:r>
      <w:r w:rsidRPr="00A86CEE">
        <w:rPr>
          <w:bCs/>
        </w:rPr>
        <w:t>egény, regénytér, regényidő, regényszerkezet</w:t>
      </w:r>
      <w:r>
        <w:rPr>
          <w:bCs/>
        </w:rPr>
        <w:t xml:space="preserve">, </w:t>
      </w:r>
      <w:r>
        <w:t>a</w:t>
      </w:r>
      <w:r w:rsidRPr="00A86CEE">
        <w:t>daptáció, bestseller</w:t>
      </w:r>
      <w:r>
        <w:t xml:space="preserve">, </w:t>
      </w:r>
      <w:r>
        <w:rPr>
          <w:bCs/>
        </w:rPr>
        <w:t>r</w:t>
      </w:r>
      <w:r w:rsidRPr="00A86CEE">
        <w:rPr>
          <w:bCs/>
        </w:rPr>
        <w:t>etorika, variáció, kontraszt, ellentétes párhuzam</w:t>
      </w:r>
      <w:r>
        <w:rPr>
          <w:bCs/>
        </w:rPr>
        <w:t>, n</w:t>
      </w:r>
      <w:r w:rsidRPr="00A86CEE">
        <w:rPr>
          <w:bCs/>
        </w:rPr>
        <w:t>épszerű irodalom: lektűr, ponyva, hatás, giccs</w:t>
      </w:r>
      <w:r>
        <w:rPr>
          <w:bCs/>
        </w:rPr>
        <w:t xml:space="preserve">. </w:t>
      </w:r>
    </w:p>
    <w:p w:rsidR="00EF54A2" w:rsidRDefault="00EF54A2" w:rsidP="00EF54A2">
      <w:pPr>
        <w:pStyle w:val="Cmsor3"/>
        <w:spacing w:before="480" w:after="240"/>
        <w:jc w:val="both"/>
        <w:rPr>
          <w:u w:val="single"/>
        </w:rPr>
      </w:pPr>
      <w:r w:rsidRPr="00635CEC">
        <w:rPr>
          <w:u w:val="single"/>
        </w:rPr>
        <w:t>Szerzők és művek</w:t>
      </w:r>
    </w:p>
    <w:p w:rsidR="00EF54A2" w:rsidRPr="00A73CB7" w:rsidRDefault="00EF54A2" w:rsidP="00B90E05">
      <w:pPr>
        <w:jc w:val="both"/>
        <w:rPr>
          <w:bCs/>
        </w:rPr>
      </w:pPr>
      <w:r w:rsidRPr="00A73CB7">
        <w:t xml:space="preserve">Klasszikus (Arany János: Szondi két apródja, valamint még egy műve) és kortárs lírai művek (pl. Kukorelly Endre, Csukás István, Tandori Dezső művei); Mikszáth Kálmán novellái és egy regénye: Szent Péter esernyője; Jókai Mór: A kőszívű ember fiai; kortárs kisepikai alkotások, pl. Lázár Ervin, Háy János novellái; Kölcsey Ferenc: Himnusz és epigrammái, Parainesis; Vörösmarty Mihály: Szózat és még néhány verse; Petőfi Sándor: Szeptember végén, Nemzeti dal és még három verse; a népszerű irodalom néhány alkotása, </w:t>
      </w:r>
      <w:r w:rsidRPr="00A73CB7">
        <w:rPr>
          <w:bCs/>
        </w:rPr>
        <w:t xml:space="preserve">például: J.K. Rowling, J.R.R. Tolkien, Stephanie Meyer művei. </w:t>
      </w:r>
    </w:p>
    <w:p w:rsidR="00EF54A2" w:rsidRPr="00492ABB" w:rsidRDefault="00EF54A2" w:rsidP="00B90E05">
      <w:pPr>
        <w:jc w:val="both"/>
      </w:pPr>
    </w:p>
    <w:p w:rsidR="00EF54A2" w:rsidRPr="00635CEC" w:rsidRDefault="00EF54A2" w:rsidP="00B90E05">
      <w:pPr>
        <w:pStyle w:val="Cmsor3"/>
        <w:jc w:val="both"/>
        <w:rPr>
          <w:u w:val="single"/>
        </w:rPr>
      </w:pPr>
      <w:r w:rsidRPr="00635CEC">
        <w:rPr>
          <w:u w:val="single"/>
        </w:rPr>
        <w:t>A továbbhaladás feltételei</w:t>
      </w:r>
    </w:p>
    <w:p w:rsidR="00EF54A2" w:rsidRPr="00635CEC" w:rsidRDefault="00EF54A2" w:rsidP="00B90E05">
      <w:pPr>
        <w:jc w:val="both"/>
      </w:pPr>
    </w:p>
    <w:p w:rsidR="00EF54A2" w:rsidRPr="00635CEC" w:rsidRDefault="00EF54A2" w:rsidP="00B90E05">
      <w:pPr>
        <w:pStyle w:val="Szvegtrzsbehzssal"/>
        <w:ind w:left="0"/>
        <w:jc w:val="both"/>
      </w:pPr>
      <w:r w:rsidRPr="00635CEC">
        <w:t>A megértést biztosító hangos és néma olvasás, szöveghű folyamatos felolvasás, szövegmondás. Rendezett, egyéni íráskép. Epikai, drámai, lírai formák és a tanult műfajok azonosítása. Az epikai művekben a szereplők és a köztük levő viszony jellemzése, a drámai művekben az idő-, tér- és cselekményszerkezet bemutatása. A szerző, az elbeszélő és a szereplők megkülönböztetése, az elbeszélői nézőpont, a beszédhelyzet értelmezése. A lírai kompozíció néhány meghatározó elemének (beszédhelyzet, verselés, ismétlődés) megnevezése. Az időmértékes verselés és néhány alapvető versforma ismerete. Az olvasott művek elhelyezése a korban, néhány fontos részlet fölidézése az alkotók életrajzából. A tárgyalt irodalmi művekhez, a mindennapi élet kérdéseinek megválaszolásához ismeretanyagok keresése a könyvtár nyomtatott és elektronikus információhordozóinak felhasználásával. Részvétel a csoportos történetalkotásban, az improvizációban és az elemző beszélgetésekben. Vázlat készítése szóbeli megnyilatkozáshoz, cselekményvázlat írása.</w:t>
      </w:r>
    </w:p>
    <w:p w:rsidR="00AC7E60" w:rsidRDefault="00AC7E60" w:rsidP="00EF54A2">
      <w:pPr>
        <w:pStyle w:val="Cmsor3"/>
        <w:jc w:val="both"/>
        <w:rPr>
          <w:u w:val="single"/>
        </w:rPr>
      </w:pPr>
    </w:p>
    <w:p w:rsidR="00EF54A2" w:rsidRPr="00635CEC" w:rsidRDefault="00EF54A2" w:rsidP="00EF54A2">
      <w:pPr>
        <w:pStyle w:val="Cmsor3"/>
        <w:jc w:val="both"/>
        <w:rPr>
          <w:u w:val="single"/>
        </w:rPr>
      </w:pPr>
      <w:r w:rsidRPr="00635CEC">
        <w:rPr>
          <w:u w:val="single"/>
        </w:rPr>
        <w:t>Értékelés</w:t>
      </w:r>
    </w:p>
    <w:p w:rsidR="00EF54A2" w:rsidRPr="00635CEC" w:rsidRDefault="00EF54A2" w:rsidP="00EF54A2">
      <w:pPr>
        <w:jc w:val="both"/>
      </w:pPr>
    </w:p>
    <w:p w:rsidR="00EF54A2" w:rsidRPr="00635CEC" w:rsidRDefault="00EF54A2" w:rsidP="00EF54A2">
      <w:pPr>
        <w:pStyle w:val="Szvegtrzs"/>
      </w:pPr>
      <w:r w:rsidRPr="00635CEC">
        <w:t>A fejlesztési követelményeknél megfogalmazottak közül az életkorhoz illeszkedően kiemelten az alábbiakat értékeljük: megfelelő-e a szóhasználat, a mondatfonetikai eszközök és a nem verbális kifejezőeszközök (testbeszéd) összehangolása. Kellő mértékű-e a szövegértés, folyamatosan gazdagodik-e az aktív és passzív szókincs. Jól alkalmazza-e a szövegfeldolgozó eljárásokat (lényegkiemelést, tömörítést, szövegkiegészítést), jártas-e a verbális és vizuális információ együttes kezelésében. Képes-e a mindennapi élethez, irodalmi vagy egyéb tanulmányokhoz kapcsolódó témák részben önálló feldolgozására könyvtári gyűjtőmunkával, ismeri-e a forrásfeldolgozás és az idézés etikai és formai követelményeit. Képes-e változatos feladathelyzetekben a klasszikus irodalom különféle epikai, lírai, drámai műveit változatosan feldolgozni, képes-e az olvasott műveket elhelyezni térben és időben, ill. tudja-e irodalmi ismereteit más tantárgyak keretében megtanult ismereteihez kapcsolni (pl. a történelemhez, művészettörténethez).</w:t>
      </w:r>
    </w:p>
    <w:p w:rsidR="00EF54A2" w:rsidRPr="00635CEC" w:rsidRDefault="00EF54A2" w:rsidP="00EF54A2">
      <w:pPr>
        <w:pStyle w:val="Cmsor3"/>
        <w:jc w:val="both"/>
        <w:rPr>
          <w:u w:val="single"/>
        </w:rPr>
      </w:pPr>
      <w:r w:rsidRPr="00635CEC">
        <w:rPr>
          <w:u w:val="single"/>
        </w:rPr>
        <w:t>Ellenőrzés</w:t>
      </w:r>
    </w:p>
    <w:p w:rsidR="00EF54A2" w:rsidRPr="00635CEC" w:rsidRDefault="00EF54A2" w:rsidP="00EF54A2">
      <w:pPr>
        <w:jc w:val="both"/>
      </w:pPr>
    </w:p>
    <w:p w:rsidR="00EF54A2" w:rsidRDefault="00EF54A2" w:rsidP="00EF54A2">
      <w:pPr>
        <w:pStyle w:val="Szvegtrzs"/>
      </w:pPr>
      <w:r w:rsidRPr="00635CEC">
        <w:t>Szóbeli felelet (feleletterv készítése, lényegkiemelés, szókincsgazdagság, ötletesség, tartalmi pontosság), fogalmazási feladatok írásban (pl. elbeszélés készítése adott téma és szempont alapján, leírás tárgyakról, jelenségekről, jellemzés irodalmi hősökről, műelemzés megadott szempontok szerint), tanórán kívüli gyűjtőmunka értékelése (pl. önálló könyvtári munkát igénylő adatgyűjtés), órai aktivitás (pl. drámajátékokban való szerepvállalás, szövegmondás, csoportmunkában való együttműködés), memoriterek szöveghű felidézése.</w:t>
      </w:r>
    </w:p>
    <w:p w:rsidR="00EF54A2" w:rsidRPr="00635CEC" w:rsidRDefault="00EF54A2" w:rsidP="00EF54A2">
      <w:pPr>
        <w:pStyle w:val="Szvegtrzs"/>
      </w:pPr>
    </w:p>
    <w:p w:rsidR="00EF54A2" w:rsidRPr="00635CEC" w:rsidRDefault="00EF54A2" w:rsidP="00EF54A2">
      <w:pPr>
        <w:pStyle w:val="Szvegtrzs"/>
      </w:pPr>
    </w:p>
    <w:p w:rsidR="00EF54A2" w:rsidRPr="00635CEC" w:rsidRDefault="00EF54A2" w:rsidP="00EF54A2">
      <w:pPr>
        <w:jc w:val="both"/>
        <w:rPr>
          <w:b/>
        </w:rPr>
      </w:pPr>
      <w:r w:rsidRPr="00635CEC">
        <w:rPr>
          <w:b/>
          <w:u w:val="single"/>
        </w:rPr>
        <w:t>A taneszközök kiválasztásának elvei</w:t>
      </w:r>
      <w:r w:rsidRPr="00635CEC">
        <w:rPr>
          <w:b/>
        </w:rPr>
        <w:t xml:space="preserve"> </w:t>
      </w:r>
    </w:p>
    <w:p w:rsidR="00EF54A2" w:rsidRPr="00635CEC" w:rsidRDefault="00EF54A2" w:rsidP="00EF54A2">
      <w:pPr>
        <w:jc w:val="both"/>
      </w:pPr>
    </w:p>
    <w:p w:rsidR="00EF54A2" w:rsidRPr="00635CEC" w:rsidRDefault="00EF54A2" w:rsidP="00EF54A2">
      <w:pPr>
        <w:jc w:val="both"/>
      </w:pPr>
      <w:r w:rsidRPr="00635CEC">
        <w:t>A modern információs korszak a tankönyvválasztás tág lehetőségeit kínálja. A fejlesztő időszakban több évfolyamon át használatos, később is jól használható, elsősorban fejlesztési céljainknak megfelelő, lehetőleg egymásra épülő tankönyvcsalád tankönyveiben gondolkodunk. Így elkerülhetjük a felesleges átfedéseket, indokolatlan váltásokat. A nyelvi feladatanyaghoz az adott évfolyamra bontott gyakorlófüzetek javasolhatók az egységesített központi gyakorlókönyvek mellett. Így az összefoglaló számonkérések tervezhetőbbek lesznek. Irodalomból az erős elméleti alapozású, a részletes műelemzéseknek is teret engedő feldolgozás, tankönyv javasolható. Az adott évfolyamon szerepeltetett tankönyvre épülnie kell a soron következő évfolyam tankönyvének, pl. fogalomhasználati logikáját illetően. A tankönyvek, segédletek kiválasztásánál ügyelünk a szülők teherbíró képességére is.</w:t>
      </w:r>
    </w:p>
    <w:p w:rsidR="00EF54A2" w:rsidRPr="00635CEC" w:rsidRDefault="00EF54A2" w:rsidP="00EF54A2">
      <w:pPr>
        <w:jc w:val="both"/>
      </w:pPr>
      <w:r w:rsidRPr="00635CEC">
        <w:t>A szükséges feltételeket a nevelési-oktatási intézmények működéséről szóló 11/1994. (VI. 8.) MKM rendelet 7. sz. melléklete, ill. az önkormányzatnak a munkaközösségek által elkészített jegyzéke tartalmazza.</w:t>
      </w:r>
    </w:p>
    <w:p w:rsidR="00AC7E60" w:rsidRPr="00492ABB" w:rsidRDefault="00AC7E60" w:rsidP="00EF54A2"/>
    <w:p w:rsidR="00EF54A2" w:rsidRPr="005A1F1F" w:rsidRDefault="00EF54A2" w:rsidP="00EF54A2">
      <w:pPr>
        <w:pStyle w:val="Cmsor1"/>
        <w:jc w:val="both"/>
        <w:rPr>
          <w:rFonts w:ascii="Times New Roman" w:hAnsi="Times New Roman"/>
        </w:rPr>
      </w:pPr>
      <w:r w:rsidRPr="005A1F1F">
        <w:rPr>
          <w:rFonts w:ascii="Times New Roman" w:hAnsi="Times New Roman"/>
        </w:rPr>
        <w:t>8. évfolyam</w:t>
      </w:r>
    </w:p>
    <w:p w:rsidR="00EF54A2" w:rsidRPr="00635CEC" w:rsidRDefault="00EF54A2" w:rsidP="00EF54A2">
      <w:pPr>
        <w:pStyle w:val="Cmsor1"/>
        <w:spacing w:before="0" w:after="0"/>
        <w:jc w:val="both"/>
        <w:rPr>
          <w:rFonts w:ascii="Times New Roman" w:hAnsi="Times New Roman"/>
          <w:sz w:val="24"/>
          <w:szCs w:val="24"/>
        </w:rPr>
      </w:pPr>
      <w:r>
        <w:rPr>
          <w:rFonts w:ascii="Times New Roman" w:hAnsi="Times New Roman"/>
          <w:sz w:val="24"/>
          <w:szCs w:val="24"/>
        </w:rPr>
        <w:t>Évi óraszám: 144 (magyar nyelv: 36, irodalom: 108</w:t>
      </w:r>
      <w:r w:rsidRPr="00635CEC">
        <w:rPr>
          <w:rFonts w:ascii="Times New Roman" w:hAnsi="Times New Roman"/>
          <w:sz w:val="24"/>
          <w:szCs w:val="24"/>
        </w:rPr>
        <w:t>)</w:t>
      </w:r>
    </w:p>
    <w:p w:rsidR="00EF54A2" w:rsidRPr="00635CEC" w:rsidRDefault="00EF54A2" w:rsidP="00EF54A2">
      <w:pPr>
        <w:pStyle w:val="Lista"/>
        <w:rPr>
          <w:b/>
          <w:szCs w:val="24"/>
          <w:u w:val="single"/>
        </w:rPr>
      </w:pPr>
    </w:p>
    <w:p w:rsidR="00EF54A2" w:rsidRPr="00635CEC" w:rsidRDefault="00EF54A2" w:rsidP="00EF54A2">
      <w:pPr>
        <w:pStyle w:val="Lista"/>
        <w:rPr>
          <w:b/>
          <w:szCs w:val="24"/>
          <w:u w:val="single"/>
        </w:rPr>
      </w:pPr>
      <w:r w:rsidRPr="00635CEC">
        <w:rPr>
          <w:b/>
          <w:szCs w:val="24"/>
          <w:u w:val="single"/>
        </w:rPr>
        <w:t>Belépő tevékenységi formák</w:t>
      </w:r>
    </w:p>
    <w:p w:rsidR="00EF54A2" w:rsidRPr="00635CEC" w:rsidRDefault="00EF54A2" w:rsidP="00EF54A2">
      <w:pPr>
        <w:jc w:val="both"/>
      </w:pPr>
    </w:p>
    <w:p w:rsidR="00EF54A2" w:rsidRPr="00635CEC" w:rsidRDefault="00EF54A2" w:rsidP="00EF54A2">
      <w:pPr>
        <w:jc w:val="both"/>
        <w:rPr>
          <w:i/>
        </w:rPr>
      </w:pPr>
      <w:r w:rsidRPr="00635CEC">
        <w:rPr>
          <w:i/>
        </w:rPr>
        <w:t>Kulturált nyelvi magatartás</w:t>
      </w:r>
    </w:p>
    <w:p w:rsidR="00EF54A2" w:rsidRPr="00635CEC" w:rsidRDefault="00EF54A2" w:rsidP="00EF54A2">
      <w:pPr>
        <w:jc w:val="both"/>
      </w:pPr>
    </w:p>
    <w:p w:rsidR="00EF54A2" w:rsidRPr="00635CEC" w:rsidRDefault="00EF54A2" w:rsidP="00EF54A2">
      <w:pPr>
        <w:jc w:val="both"/>
      </w:pPr>
      <w:r w:rsidRPr="00635CEC">
        <w:t>Az élő nyelv szókincs-, elem-, szabálykészletének tudatos használata. Helyzetgyakorlatok, ritmusgyakorlatok, a helyes hangképzés, hangsúlyozás, tempó és szünettartás, alkalmi beszéd, szónoklat előadása tanult kommunikációs ismeretek révén.</w:t>
      </w:r>
    </w:p>
    <w:p w:rsidR="00EF54A2" w:rsidRPr="00635CEC" w:rsidRDefault="00EF54A2" w:rsidP="00EF54A2">
      <w:pPr>
        <w:jc w:val="both"/>
        <w:rPr>
          <w:b/>
          <w:u w:val="single"/>
        </w:rPr>
      </w:pPr>
    </w:p>
    <w:p w:rsidR="00EF54A2" w:rsidRPr="00635CEC" w:rsidRDefault="00EF54A2" w:rsidP="00EF54A2">
      <w:pPr>
        <w:pStyle w:val="Cmsor3"/>
        <w:tabs>
          <w:tab w:val="left" w:pos="567"/>
        </w:tabs>
        <w:spacing w:before="0" w:after="0"/>
        <w:jc w:val="both"/>
        <w:rPr>
          <w:b w:val="0"/>
          <w:i/>
        </w:rPr>
      </w:pPr>
      <w:r w:rsidRPr="00635CEC">
        <w:rPr>
          <w:b w:val="0"/>
          <w:i/>
        </w:rPr>
        <w:t>Szövegértés</w:t>
      </w:r>
    </w:p>
    <w:p w:rsidR="00EF54A2" w:rsidRPr="00635CEC" w:rsidRDefault="00EF54A2" w:rsidP="00EF54A2">
      <w:pPr>
        <w:jc w:val="both"/>
      </w:pPr>
    </w:p>
    <w:p w:rsidR="00EF54A2" w:rsidRPr="00635CEC" w:rsidRDefault="00EF54A2" w:rsidP="00EF54A2">
      <w:pPr>
        <w:pStyle w:val="Szvegtrzs3"/>
        <w:tabs>
          <w:tab w:val="left" w:pos="567"/>
        </w:tabs>
        <w:spacing w:after="0"/>
        <w:ind w:left="0"/>
        <w:jc w:val="both"/>
      </w:pPr>
      <w:r w:rsidRPr="00635CEC">
        <w:t>Az olvasott szépirodalmi és egyéb szövegek mögöttes jelentéseinek tudatos keresése, önálló megfogalmazása. A művészi kifejezésmódok, stíluseszközök funkcióinak megfigyelése, értelmezése. Az adott műhöz kötődő kifejezésmód néhány jellemzőjének értelmezése, értékelése a szükséges fogalmak használatával. Vizsgálódás a szóképzés és a jelentés viszonyáról, a rokon- és ellentétes értelmű szavak kapcsolatáról.</w:t>
      </w:r>
    </w:p>
    <w:p w:rsidR="00EF54A2" w:rsidRPr="00635CEC" w:rsidRDefault="00EF54A2" w:rsidP="00EF54A2">
      <w:pPr>
        <w:jc w:val="both"/>
      </w:pPr>
    </w:p>
    <w:p w:rsidR="00EF54A2" w:rsidRPr="00635CEC" w:rsidRDefault="00EF54A2" w:rsidP="00EF54A2">
      <w:pPr>
        <w:jc w:val="both"/>
        <w:rPr>
          <w:i/>
        </w:rPr>
      </w:pPr>
      <w:r w:rsidRPr="00635CEC">
        <w:rPr>
          <w:i/>
        </w:rPr>
        <w:t>Szövegalkotás</w:t>
      </w:r>
    </w:p>
    <w:p w:rsidR="00EF54A2" w:rsidRPr="00635CEC" w:rsidRDefault="00EF54A2" w:rsidP="00EF54A2">
      <w:pPr>
        <w:jc w:val="both"/>
      </w:pPr>
    </w:p>
    <w:p w:rsidR="00EF54A2" w:rsidRPr="00635CEC" w:rsidRDefault="00EF54A2" w:rsidP="00EF54A2">
      <w:pPr>
        <w:jc w:val="both"/>
      </w:pPr>
      <w:r w:rsidRPr="00635CEC">
        <w:t>Mindennapi élethelyzetekhez, irodalmi olvasmányokhoz kapcsolódó véleményalkotás, nyilvánítás árnyalt kifejezésmódjainak ismerete és használata. Ismertetés, könyvajánlás, kritika írása, kiselőadás tartása irodalmi művekről különféle idézési módok alkalmazásával, például egyenes és függő idézet, teljes mondat, kulcsszó stb. idézésével. Irodalmi szereplők jellemének megítélése, érvelés a saját álláspont mellett a szöveg felhasználásával. Olvasmányválasztás indoklása néhány szempont felsorolásával. Figyelemkoncentrálás a nyelvhelyességi hibák elkerülésére. Néhány hivatalos írásmű önálló megalkotása a gyakorlati szövegműfajokban.</w:t>
      </w:r>
    </w:p>
    <w:p w:rsidR="00EF54A2" w:rsidRPr="00635CEC" w:rsidRDefault="00EF54A2" w:rsidP="00EF54A2">
      <w:pPr>
        <w:pStyle w:val="Szvegtrzs3"/>
        <w:tabs>
          <w:tab w:val="left" w:pos="567"/>
        </w:tabs>
        <w:spacing w:after="0"/>
        <w:ind w:left="0"/>
        <w:jc w:val="both"/>
      </w:pPr>
    </w:p>
    <w:p w:rsidR="00EF54A2" w:rsidRPr="000636CE" w:rsidRDefault="00EF54A2" w:rsidP="00EF54A2">
      <w:pPr>
        <w:pStyle w:val="Cmsor4"/>
        <w:tabs>
          <w:tab w:val="left" w:pos="567"/>
        </w:tabs>
        <w:jc w:val="both"/>
      </w:pPr>
      <w:r w:rsidRPr="000636CE">
        <w:t>Tanulási képesség</w:t>
      </w:r>
    </w:p>
    <w:p w:rsidR="00EF54A2" w:rsidRPr="00635CEC" w:rsidRDefault="00EF54A2" w:rsidP="00EF54A2">
      <w:pPr>
        <w:jc w:val="both"/>
      </w:pPr>
    </w:p>
    <w:p w:rsidR="00EF54A2" w:rsidRPr="00635CEC" w:rsidRDefault="00EF54A2" w:rsidP="00EF54A2">
      <w:pPr>
        <w:jc w:val="both"/>
      </w:pPr>
      <w:r w:rsidRPr="00635CEC">
        <w:t>Irodalmi témákról ismeretek, érvek, példák gyűjtése a könyvtári tárgyi katalógus segítségével. Önálló problémafelvetés, források kiválasztása, többféle forrásból gyűjtött anyag válogatása, feldolgozása önállóan vagy csoportmunkával, az összegyűjtött anyagról szóbeli és/vagy írásos beszámoló készítése. A tanult művek közvetlen és tágabb kontextusára vonatkozó ismeretek bővítése önálló könyvtári munkával; az adatok felhasználása az értelmezésben, elemzésben. A hangalak és jelentés viszonyának, eseteinek értő tudatosítása. A nyelvi anomáliák, nyelvművelő babonák tudatos kiküszöbölése.</w:t>
      </w:r>
    </w:p>
    <w:p w:rsidR="00EF54A2" w:rsidRPr="00635CEC" w:rsidRDefault="00EF54A2" w:rsidP="00EF54A2">
      <w:pPr>
        <w:pStyle w:val="Szvegtrzs"/>
      </w:pPr>
    </w:p>
    <w:p w:rsidR="00EF54A2" w:rsidRPr="00635CEC" w:rsidRDefault="00EF54A2" w:rsidP="00EF54A2">
      <w:pPr>
        <w:jc w:val="both"/>
        <w:rPr>
          <w:i/>
        </w:rPr>
      </w:pPr>
      <w:r w:rsidRPr="00635CEC">
        <w:rPr>
          <w:i/>
        </w:rPr>
        <w:t>Nyelvünk életének, rendszerének ismerete</w:t>
      </w:r>
    </w:p>
    <w:p w:rsidR="00EF54A2" w:rsidRPr="00635CEC" w:rsidRDefault="00EF54A2" w:rsidP="00EF54A2">
      <w:pPr>
        <w:jc w:val="both"/>
      </w:pPr>
    </w:p>
    <w:p w:rsidR="00EF54A2" w:rsidRPr="00D75BC8" w:rsidRDefault="00EF54A2" w:rsidP="00EF54A2">
      <w:pPr>
        <w:jc w:val="both"/>
      </w:pPr>
      <w:r w:rsidRPr="00635CEC">
        <w:t>A magyar nyelv fonémarendszerének szerepe a szavak, szóalakok felépítésében. A fonémák jelentésmegkülönböztető szerepe. Szavak viszonya, csoportosítása a hangalak és jelentés viszonya alapján. A nyelv, mint jelrendszer, illetve a nyelvi szintek szabályairól és elemkészletéről, ezen kívül a helyesírási rendszerről, kiemelt témaköreiről, az eddig tanultak fogalmi szintű leírása, megnevezése. A retorikai eszközök megnevezése, hatásának értelmezése.</w:t>
      </w:r>
    </w:p>
    <w:p w:rsidR="00EF54A2" w:rsidRPr="000636CE" w:rsidRDefault="00EF54A2" w:rsidP="00EF54A2">
      <w:pPr>
        <w:pStyle w:val="Cmsor4"/>
        <w:tabs>
          <w:tab w:val="left" w:pos="567"/>
        </w:tabs>
        <w:jc w:val="both"/>
      </w:pPr>
      <w:r w:rsidRPr="000636CE">
        <w:t>Az irodalom és az olvasó kapcsolata</w:t>
      </w:r>
    </w:p>
    <w:p w:rsidR="00EF54A2" w:rsidRPr="00635CEC" w:rsidRDefault="00EF54A2" w:rsidP="00EF54A2">
      <w:pPr>
        <w:jc w:val="both"/>
      </w:pPr>
    </w:p>
    <w:p w:rsidR="00EF54A2" w:rsidRPr="00635CEC" w:rsidRDefault="00EF54A2" w:rsidP="00EF54A2">
      <w:pPr>
        <w:pStyle w:val="Szvegtrzs"/>
      </w:pPr>
      <w:r w:rsidRPr="00635CEC">
        <w:t>A befogadás tapasztalatainak tudatosítása, a téma, az írói látásmód és álláspont megértése. Bizonyos toposzok, archetípusok, vándormotívumok fölismerése, a tanult művek motivikus kontextusban való elhelyezése (például napszakok, út, utazás, hegy, kert, tűz).</w:t>
      </w:r>
    </w:p>
    <w:p w:rsidR="00EF54A2" w:rsidRDefault="00EF54A2" w:rsidP="00EF54A2">
      <w:pPr>
        <w:pStyle w:val="Szvegtrzs"/>
      </w:pPr>
    </w:p>
    <w:p w:rsidR="007D1B38" w:rsidRDefault="007D1B38" w:rsidP="00EF54A2">
      <w:pPr>
        <w:pStyle w:val="Szvegtrzs"/>
      </w:pPr>
    </w:p>
    <w:p w:rsidR="007D1B38" w:rsidRPr="00635CEC" w:rsidRDefault="007D1B38" w:rsidP="00EF54A2">
      <w:pPr>
        <w:pStyle w:val="Szvegtrzs"/>
      </w:pPr>
    </w:p>
    <w:p w:rsidR="00EF54A2" w:rsidRPr="000636CE" w:rsidRDefault="00EF54A2" w:rsidP="00EF54A2">
      <w:pPr>
        <w:pStyle w:val="Cmsor4"/>
        <w:tabs>
          <w:tab w:val="left" w:pos="567"/>
        </w:tabs>
        <w:jc w:val="both"/>
      </w:pPr>
      <w:r w:rsidRPr="000636CE">
        <w:t>Az irodalmi kifejezésformák sajátosságai</w:t>
      </w:r>
    </w:p>
    <w:p w:rsidR="00EF54A2" w:rsidRPr="00635CEC" w:rsidRDefault="00EF54A2" w:rsidP="00EF54A2">
      <w:pPr>
        <w:jc w:val="both"/>
      </w:pPr>
    </w:p>
    <w:p w:rsidR="00EF54A2" w:rsidRPr="00635CEC" w:rsidRDefault="00EF54A2" w:rsidP="00EF54A2">
      <w:pPr>
        <w:pStyle w:val="Szvegtrzs"/>
      </w:pPr>
      <w:r w:rsidRPr="00635CEC">
        <w:t>Epikai művekben az idő- és eseményszerkezet fölismerése; a cselekményszálak szétválasztása több szálon futó cselekmény esetében; eseményszerkezet és szövegszerkezet (fabula és szüzsé) viszonyának vizsgálata. A szerző, az elbeszélő és a szereplők megkülönböztetése, a nézőpontok érzékelése, az elbeszélő nézőpont, a beszédhelyzet (látókör) azonosítása és funkciójának értelmezése az olvasott művekben. Az előreutalások és késleltetések fölismerése, szerepük megfogalmazása. A leírások funkciójának értelmezése, a jellemzés eszközeinek azonosítása. A lírai költemény hangnemének, műfajának, verstípusának megnevezése. A versritmus és a rímelés jellegének és hangulati hatásának, valamint néhány alapvető versformának ismerete; a tanult művekben a szöveghangzás szerepének fölismerése. A dráma műnemének, sajátosságainak meghatározása; a cselekmény elemeinek és szerkezetének bemutatása; szövegtípusok azonosítása a drámában. Idő-, tér- és cselekménykezelés fölismerése a tanult drámákban; párhuzamos jelenetek, az epikai és drámai cselekményszervezés és az időkezelés összevetése. A tragédia, a tragikus hős meghatározása, jellemzése. A drámai konfliktus, az akció és dikció, az írott mű és az előadás viszonyának bemutatása. Irodalmi és művelődéstörténeti ismeretek alapján tájékozódás az irodalom kronológiájában és földrajzában.</w:t>
      </w:r>
    </w:p>
    <w:p w:rsidR="00EF54A2" w:rsidRPr="00635CEC" w:rsidRDefault="00EF54A2" w:rsidP="00EF54A2">
      <w:pPr>
        <w:pStyle w:val="Szvegtrzs"/>
      </w:pPr>
    </w:p>
    <w:p w:rsidR="00EF54A2" w:rsidRDefault="00EF54A2" w:rsidP="00EF54A2">
      <w:pPr>
        <w:pStyle w:val="Szvegtrzs"/>
        <w:rPr>
          <w:b/>
        </w:rPr>
      </w:pPr>
    </w:p>
    <w:p w:rsidR="001E2100" w:rsidRPr="00635CEC" w:rsidRDefault="001E2100" w:rsidP="00EF54A2">
      <w:pPr>
        <w:pStyle w:val="Szvegtrzs"/>
        <w:rPr>
          <w:b/>
        </w:rPr>
      </w:pPr>
    </w:p>
    <w:p w:rsidR="00EF54A2" w:rsidRPr="00635CEC" w:rsidRDefault="00EF54A2" w:rsidP="00EF54A2">
      <w:pPr>
        <w:pStyle w:val="Szvegtrzs"/>
        <w:rPr>
          <w:b/>
        </w:rPr>
      </w:pPr>
      <w:r w:rsidRPr="00635CEC">
        <w:rPr>
          <w:b/>
        </w:rPr>
        <w:t>MAGYAR NYELV</w:t>
      </w:r>
    </w:p>
    <w:p w:rsidR="00EF54A2" w:rsidRPr="00635CEC" w:rsidRDefault="00EF54A2" w:rsidP="00EF54A2">
      <w:pPr>
        <w:pStyle w:val="Szvegtrzs"/>
      </w:pPr>
    </w:p>
    <w:p w:rsidR="00EF54A2" w:rsidRDefault="00EF54A2" w:rsidP="00EF54A2">
      <w:pPr>
        <w:jc w:val="both"/>
        <w:rPr>
          <w:b/>
          <w:u w:val="single"/>
        </w:rPr>
      </w:pPr>
      <w:r w:rsidRPr="00635CEC">
        <w:rPr>
          <w:b/>
          <w:u w:val="single"/>
        </w:rPr>
        <w:t>A 8. évfolyam témakörei magyar nyelvből:</w:t>
      </w:r>
    </w:p>
    <w:p w:rsidR="00EF54A2" w:rsidRPr="00635CEC" w:rsidRDefault="00EF54A2" w:rsidP="00EF54A2">
      <w:pPr>
        <w:jc w:val="both"/>
        <w:rPr>
          <w:u w:val="single"/>
        </w:rPr>
      </w:pPr>
    </w:p>
    <w:p w:rsidR="00EF54A2" w:rsidRDefault="00EF54A2" w:rsidP="00EF54A2">
      <w:pPr>
        <w:jc w:val="both"/>
        <w:rPr>
          <w:bCs/>
        </w:rPr>
      </w:pPr>
      <w:r w:rsidRPr="00246F47">
        <w:rPr>
          <w:bCs/>
        </w:rPr>
        <w:t>Beszédkészség, szóbeli szövegek megértése</w:t>
      </w:r>
      <w:r>
        <w:rPr>
          <w:bCs/>
        </w:rPr>
        <w:t xml:space="preserve">   (6 óra)</w:t>
      </w:r>
    </w:p>
    <w:p w:rsidR="00EF54A2" w:rsidRDefault="00EF54A2" w:rsidP="00EF54A2">
      <w:pPr>
        <w:jc w:val="both"/>
      </w:pPr>
      <w:r w:rsidRPr="00246F47">
        <w:rPr>
          <w:bCs/>
        </w:rPr>
        <w:t>Olvasás, az írott szöveg megértése</w:t>
      </w:r>
      <w:r>
        <w:rPr>
          <w:bCs/>
        </w:rPr>
        <w:t xml:space="preserve"> </w:t>
      </w:r>
      <w:r w:rsidRPr="00246F47">
        <w:rPr>
          <w:bCs/>
        </w:rPr>
        <w:t>/Olvasás, szövegértés</w:t>
      </w:r>
      <w:r>
        <w:rPr>
          <w:bCs/>
        </w:rPr>
        <w:t xml:space="preserve">   (6 óra)</w:t>
      </w:r>
    </w:p>
    <w:p w:rsidR="00EF54A2" w:rsidRPr="00246F47" w:rsidRDefault="00EF54A2" w:rsidP="00EF54A2">
      <w:pPr>
        <w:jc w:val="both"/>
      </w:pPr>
      <w:r w:rsidRPr="00246F47">
        <w:rPr>
          <w:bCs/>
        </w:rPr>
        <w:t>Írás, fogalmazás</w:t>
      </w:r>
      <w:r>
        <w:rPr>
          <w:bCs/>
        </w:rPr>
        <w:t xml:space="preserve">   (7 óra)</w:t>
      </w:r>
    </w:p>
    <w:p w:rsidR="00EF54A2" w:rsidRDefault="00EF54A2" w:rsidP="00EF54A2">
      <w:pPr>
        <w:jc w:val="both"/>
      </w:pPr>
      <w:r>
        <w:t>Helyesírás  (10 óra)</w:t>
      </w:r>
    </w:p>
    <w:p w:rsidR="00EF54A2" w:rsidRPr="00A97A76" w:rsidRDefault="00EF54A2" w:rsidP="00EF54A2">
      <w:pPr>
        <w:jc w:val="both"/>
      </w:pPr>
      <w:r w:rsidRPr="00A97A76">
        <w:rPr>
          <w:bCs/>
        </w:rPr>
        <w:t>A nyelv állandósága és változása</w:t>
      </w:r>
      <w:r>
        <w:rPr>
          <w:bCs/>
        </w:rPr>
        <w:t xml:space="preserve">   (7 óra) </w:t>
      </w:r>
    </w:p>
    <w:p w:rsidR="00EF54A2" w:rsidRPr="00635CEC" w:rsidRDefault="00EF54A2" w:rsidP="00EF54A2">
      <w:pPr>
        <w:spacing w:line="360" w:lineRule="auto"/>
        <w:jc w:val="both"/>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606"/>
        <w:gridCol w:w="4606"/>
      </w:tblGrid>
      <w:tr w:rsidR="00EF54A2" w:rsidRPr="00E748AF" w:rsidTr="00481C75">
        <w:tc>
          <w:tcPr>
            <w:tcW w:w="4606" w:type="dxa"/>
          </w:tcPr>
          <w:p w:rsidR="00EF54A2" w:rsidRPr="00E748AF" w:rsidRDefault="00EF54A2" w:rsidP="00481C75">
            <w:pPr>
              <w:rPr>
                <w:b/>
              </w:rPr>
            </w:pPr>
            <w:r w:rsidRPr="00E748AF">
              <w:rPr>
                <w:b/>
              </w:rPr>
              <w:t>TÉMAKÖRÖK</w:t>
            </w:r>
          </w:p>
        </w:tc>
        <w:tc>
          <w:tcPr>
            <w:tcW w:w="4606" w:type="dxa"/>
          </w:tcPr>
          <w:p w:rsidR="00EF54A2" w:rsidRPr="00E748AF" w:rsidRDefault="00EF54A2" w:rsidP="00481C75">
            <w:pPr>
              <w:rPr>
                <w:b/>
              </w:rPr>
            </w:pPr>
            <w:r w:rsidRPr="00E748AF">
              <w:rPr>
                <w:b/>
              </w:rPr>
              <w:t>TARTALMAK</w:t>
            </w:r>
          </w:p>
        </w:tc>
      </w:tr>
      <w:tr w:rsidR="00EF54A2" w:rsidRPr="00E748AF" w:rsidTr="00481C75">
        <w:tc>
          <w:tcPr>
            <w:tcW w:w="4606" w:type="dxa"/>
          </w:tcPr>
          <w:p w:rsidR="00C9302D" w:rsidRPr="00BC05CB" w:rsidRDefault="00C9302D" w:rsidP="00C9302D">
            <w:pPr>
              <w:adjustRightInd w:val="0"/>
              <w:rPr>
                <w:rFonts w:eastAsiaTheme="minorHAnsi"/>
                <w:b/>
                <w:bCs/>
                <w:sz w:val="28"/>
                <w:szCs w:val="28"/>
                <w:lang w:eastAsia="en-US"/>
              </w:rPr>
            </w:pPr>
            <w:r w:rsidRPr="00BC05CB">
              <w:rPr>
                <w:rFonts w:eastAsiaTheme="minorHAnsi"/>
                <w:b/>
                <w:bCs/>
                <w:sz w:val="28"/>
                <w:szCs w:val="28"/>
                <w:lang w:eastAsia="en-US"/>
              </w:rPr>
              <w:t>Előzetes tudás</w:t>
            </w:r>
          </w:p>
          <w:p w:rsidR="00C9302D" w:rsidRPr="00BC05CB" w:rsidRDefault="00C9302D" w:rsidP="00C9302D">
            <w:pPr>
              <w:adjustRightInd w:val="0"/>
              <w:rPr>
                <w:rFonts w:eastAsiaTheme="minorHAnsi"/>
                <w:lang w:eastAsia="en-US"/>
              </w:rPr>
            </w:pPr>
            <w:r w:rsidRPr="00BC05CB">
              <w:rPr>
                <w:rFonts w:eastAsiaTheme="minorHAnsi"/>
                <w:lang w:eastAsia="en-US"/>
              </w:rPr>
              <w:t>A beszéd zenei eszközei: dallam, hangsúly, tempó, hangerő, szünet;</w:t>
            </w:r>
            <w:r>
              <w:rPr>
                <w:rFonts w:eastAsiaTheme="minorHAnsi"/>
                <w:lang w:eastAsia="en-US"/>
              </w:rPr>
              <w:t xml:space="preserve"> </w:t>
            </w:r>
            <w:r w:rsidRPr="00BC05CB">
              <w:rPr>
                <w:rFonts w:eastAsiaTheme="minorHAnsi"/>
                <w:lang w:eastAsia="en-US"/>
              </w:rPr>
              <w:t>beszédhelyzet; nem nyelvi kifejezőeszközök: arcjáték, gesztus,</w:t>
            </w:r>
            <w:r>
              <w:rPr>
                <w:rFonts w:eastAsiaTheme="minorHAnsi"/>
                <w:lang w:eastAsia="en-US"/>
              </w:rPr>
              <w:t xml:space="preserve"> </w:t>
            </w:r>
            <w:r w:rsidRPr="00BC05CB">
              <w:rPr>
                <w:rFonts w:eastAsiaTheme="minorHAnsi"/>
                <w:lang w:eastAsia="en-US"/>
              </w:rPr>
              <w:t>testtartás, távolság, külső megjelenés.</w:t>
            </w:r>
          </w:p>
          <w:p w:rsidR="00C9302D" w:rsidRPr="00BC05CB" w:rsidRDefault="00C9302D" w:rsidP="00C9302D">
            <w:pPr>
              <w:adjustRightInd w:val="0"/>
              <w:rPr>
                <w:rFonts w:eastAsiaTheme="minorHAnsi"/>
                <w:lang w:eastAsia="en-US"/>
              </w:rPr>
            </w:pPr>
            <w:r w:rsidRPr="00BC05CB">
              <w:rPr>
                <w:rFonts w:eastAsiaTheme="minorHAnsi"/>
                <w:lang w:eastAsia="en-US"/>
              </w:rPr>
              <w:t>A kommunikáció folyamata, tényezői: adó, vevő, csatorna, kód,</w:t>
            </w:r>
            <w:r>
              <w:rPr>
                <w:rFonts w:eastAsiaTheme="minorHAnsi"/>
                <w:lang w:eastAsia="en-US"/>
              </w:rPr>
              <w:t xml:space="preserve"> </w:t>
            </w:r>
            <w:r w:rsidRPr="00BC05CB">
              <w:rPr>
                <w:rFonts w:eastAsiaTheme="minorHAnsi"/>
                <w:lang w:eastAsia="en-US"/>
              </w:rPr>
              <w:t>kapcsolat, valamint a különféle beszédhelyzetekben való részvétel</w:t>
            </w:r>
          </w:p>
          <w:p w:rsidR="00C9302D" w:rsidRPr="00BC05CB" w:rsidRDefault="00C9302D" w:rsidP="00C9302D">
            <w:pPr>
              <w:rPr>
                <w:bCs/>
              </w:rPr>
            </w:pPr>
            <w:r w:rsidRPr="00BC05CB">
              <w:rPr>
                <w:rFonts w:eastAsiaTheme="minorHAnsi"/>
                <w:lang w:eastAsia="en-US"/>
              </w:rPr>
              <w:t>formái.</w:t>
            </w:r>
          </w:p>
          <w:p w:rsidR="00C9302D" w:rsidRPr="00BC05CB" w:rsidRDefault="00C9302D" w:rsidP="00C9302D">
            <w:pPr>
              <w:rPr>
                <w:bCs/>
              </w:rPr>
            </w:pPr>
          </w:p>
          <w:p w:rsidR="00C9302D" w:rsidRPr="00BC05CB" w:rsidRDefault="00C9302D" w:rsidP="00C9302D">
            <w:pPr>
              <w:adjustRightInd w:val="0"/>
              <w:rPr>
                <w:rFonts w:eastAsiaTheme="minorHAnsi"/>
                <w:b/>
                <w:bCs/>
                <w:sz w:val="28"/>
                <w:szCs w:val="28"/>
                <w:lang w:eastAsia="en-US"/>
              </w:rPr>
            </w:pPr>
            <w:r w:rsidRPr="00BC05CB">
              <w:rPr>
                <w:rFonts w:eastAsiaTheme="minorHAnsi"/>
                <w:b/>
                <w:bCs/>
                <w:sz w:val="28"/>
                <w:szCs w:val="28"/>
                <w:lang w:eastAsia="en-US"/>
              </w:rPr>
              <w:t>A tematikai egység</w:t>
            </w:r>
            <w:r>
              <w:rPr>
                <w:rFonts w:eastAsiaTheme="minorHAnsi"/>
                <w:b/>
                <w:bCs/>
                <w:sz w:val="28"/>
                <w:szCs w:val="28"/>
                <w:lang w:eastAsia="en-US"/>
              </w:rPr>
              <w:t xml:space="preserve"> </w:t>
            </w:r>
            <w:r w:rsidRPr="00BC05CB">
              <w:rPr>
                <w:rFonts w:eastAsiaTheme="minorHAnsi"/>
                <w:b/>
                <w:bCs/>
                <w:sz w:val="28"/>
                <w:szCs w:val="28"/>
                <w:lang w:eastAsia="en-US"/>
              </w:rPr>
              <w:t>nevelési-fejlesztési</w:t>
            </w:r>
            <w:r>
              <w:rPr>
                <w:rFonts w:eastAsiaTheme="minorHAnsi"/>
                <w:b/>
                <w:bCs/>
                <w:sz w:val="28"/>
                <w:szCs w:val="28"/>
                <w:lang w:eastAsia="en-US"/>
              </w:rPr>
              <w:t xml:space="preserve"> </w:t>
            </w:r>
            <w:r w:rsidRPr="00BC05CB">
              <w:rPr>
                <w:rFonts w:eastAsiaTheme="minorHAnsi"/>
                <w:b/>
                <w:bCs/>
                <w:sz w:val="28"/>
                <w:szCs w:val="28"/>
                <w:lang w:eastAsia="en-US"/>
              </w:rPr>
              <w:t>céljai</w:t>
            </w:r>
          </w:p>
          <w:p w:rsidR="00C9302D" w:rsidRPr="00BC05CB" w:rsidRDefault="00C9302D" w:rsidP="00C9302D">
            <w:pPr>
              <w:adjustRightInd w:val="0"/>
              <w:rPr>
                <w:rFonts w:eastAsiaTheme="minorHAnsi"/>
                <w:lang w:eastAsia="en-US"/>
              </w:rPr>
            </w:pPr>
            <w:r w:rsidRPr="00BC05CB">
              <w:rPr>
                <w:rFonts w:eastAsiaTheme="minorHAnsi"/>
                <w:lang w:eastAsia="en-US"/>
              </w:rPr>
              <w:t>A társas viselkedés szabályozásához szükséges nyelvi kompetenciák</w:t>
            </w:r>
            <w:r>
              <w:rPr>
                <w:rFonts w:eastAsiaTheme="minorHAnsi"/>
                <w:lang w:eastAsia="en-US"/>
              </w:rPr>
              <w:t xml:space="preserve"> </w:t>
            </w:r>
            <w:r w:rsidRPr="00BC05CB">
              <w:rPr>
                <w:rFonts w:eastAsiaTheme="minorHAnsi"/>
                <w:lang w:eastAsia="en-US"/>
              </w:rPr>
              <w:t>fejlesztése, a kulturált véleménynyilvánítás, vitázás alapelveinek</w:t>
            </w:r>
            <w:r>
              <w:rPr>
                <w:rFonts w:eastAsiaTheme="minorHAnsi"/>
                <w:lang w:eastAsia="en-US"/>
              </w:rPr>
              <w:t xml:space="preserve"> </w:t>
            </w:r>
            <w:r w:rsidRPr="00BC05CB">
              <w:rPr>
                <w:rFonts w:eastAsiaTheme="minorHAnsi"/>
                <w:lang w:eastAsia="en-US"/>
              </w:rPr>
              <w:t>tudatosítása, a konfliktuskezelés képességének fejlesztése.</w:t>
            </w:r>
          </w:p>
          <w:p w:rsidR="00C9302D" w:rsidRPr="00BC05CB" w:rsidRDefault="00C9302D" w:rsidP="00C9302D">
            <w:pPr>
              <w:adjustRightInd w:val="0"/>
              <w:rPr>
                <w:rFonts w:eastAsiaTheme="minorHAnsi"/>
                <w:lang w:eastAsia="en-US"/>
              </w:rPr>
            </w:pPr>
            <w:r w:rsidRPr="00BC05CB">
              <w:rPr>
                <w:rFonts w:eastAsiaTheme="minorHAnsi"/>
                <w:lang w:eastAsia="en-US"/>
              </w:rPr>
              <w:t>Különféle iskolai közéleti és kisközösségi beszédhelyzetek sémái, a</w:t>
            </w:r>
            <w:r>
              <w:rPr>
                <w:rFonts w:eastAsiaTheme="minorHAnsi"/>
                <w:lang w:eastAsia="en-US"/>
              </w:rPr>
              <w:t xml:space="preserve"> </w:t>
            </w:r>
            <w:r w:rsidRPr="00BC05CB">
              <w:rPr>
                <w:rFonts w:eastAsiaTheme="minorHAnsi"/>
                <w:lang w:eastAsia="en-US"/>
              </w:rPr>
              <w:t>helyzetnek és a kommunikációs célnak megfelelő beszédmód, szókincs,</w:t>
            </w:r>
            <w:r>
              <w:rPr>
                <w:rFonts w:eastAsiaTheme="minorHAnsi"/>
                <w:lang w:eastAsia="en-US"/>
              </w:rPr>
              <w:t xml:space="preserve"> </w:t>
            </w:r>
            <w:r w:rsidRPr="00BC05CB">
              <w:rPr>
                <w:rFonts w:eastAsiaTheme="minorHAnsi"/>
                <w:lang w:eastAsia="en-US"/>
              </w:rPr>
              <w:t>nyelvi viselkedés gyakoroltatása. A magyar nyelv kiejtési</w:t>
            </w:r>
            <w:r>
              <w:rPr>
                <w:rFonts w:eastAsiaTheme="minorHAnsi"/>
                <w:lang w:eastAsia="en-US"/>
              </w:rPr>
              <w:t xml:space="preserve"> </w:t>
            </w:r>
            <w:r w:rsidRPr="00BC05CB">
              <w:rPr>
                <w:rFonts w:eastAsiaTheme="minorHAnsi"/>
                <w:lang w:eastAsia="en-US"/>
              </w:rPr>
              <w:t>sajátosságainak (hangsúly, hanglejtés) tudatosításával a nyelvi, nemzeti</w:t>
            </w:r>
            <w:r>
              <w:rPr>
                <w:rFonts w:eastAsiaTheme="minorHAnsi"/>
                <w:lang w:eastAsia="en-US"/>
              </w:rPr>
              <w:t xml:space="preserve"> </w:t>
            </w:r>
            <w:r w:rsidRPr="00BC05CB">
              <w:rPr>
                <w:rFonts w:eastAsiaTheme="minorHAnsi"/>
                <w:lang w:eastAsia="en-US"/>
              </w:rPr>
              <w:t>identitás erősítése.</w:t>
            </w:r>
          </w:p>
          <w:p w:rsidR="00C9302D" w:rsidRPr="00BC05CB" w:rsidRDefault="00C9302D" w:rsidP="00C9302D">
            <w:pPr>
              <w:adjustRightInd w:val="0"/>
              <w:rPr>
                <w:rFonts w:eastAsiaTheme="minorHAnsi"/>
                <w:lang w:eastAsia="en-US"/>
              </w:rPr>
            </w:pPr>
            <w:r w:rsidRPr="00BC05CB">
              <w:rPr>
                <w:rFonts w:eastAsiaTheme="minorHAnsi"/>
                <w:lang w:eastAsia="en-US"/>
              </w:rPr>
              <w:t>A nyelvjárási változatok (pl. hangkészlet) felismertetése, az elfogadó</w:t>
            </w:r>
            <w:r>
              <w:rPr>
                <w:rFonts w:eastAsiaTheme="minorHAnsi"/>
                <w:lang w:eastAsia="en-US"/>
              </w:rPr>
              <w:t xml:space="preserve"> </w:t>
            </w:r>
            <w:r w:rsidRPr="00BC05CB">
              <w:rPr>
                <w:rFonts w:eastAsiaTheme="minorHAnsi"/>
                <w:lang w:eastAsia="en-US"/>
              </w:rPr>
              <w:t>attitűd, a másság iránti tisztelet erősítése.</w:t>
            </w:r>
          </w:p>
          <w:p w:rsidR="00C9302D" w:rsidRPr="00BC05CB" w:rsidRDefault="00C9302D" w:rsidP="00C9302D">
            <w:pPr>
              <w:adjustRightInd w:val="0"/>
              <w:rPr>
                <w:rFonts w:eastAsiaTheme="minorHAnsi"/>
                <w:lang w:eastAsia="en-US"/>
              </w:rPr>
            </w:pPr>
            <w:r w:rsidRPr="00BC05CB">
              <w:rPr>
                <w:rFonts w:eastAsiaTheme="minorHAnsi"/>
                <w:lang w:eastAsia="en-US"/>
              </w:rPr>
              <w:t>A tömegkommunikáció formáinak, céljának, működési módjainak és</w:t>
            </w:r>
            <w:r>
              <w:rPr>
                <w:rFonts w:eastAsiaTheme="minorHAnsi"/>
                <w:lang w:eastAsia="en-US"/>
              </w:rPr>
              <w:t xml:space="preserve"> </w:t>
            </w:r>
            <w:r w:rsidRPr="00BC05CB">
              <w:rPr>
                <w:rFonts w:eastAsiaTheme="minorHAnsi"/>
                <w:lang w:eastAsia="en-US"/>
              </w:rPr>
              <w:t>hatásának, valamint néhány gyakoribb műfajának megismertetése.</w:t>
            </w:r>
          </w:p>
          <w:p w:rsidR="00C9302D" w:rsidRPr="00BC05CB" w:rsidRDefault="00C9302D" w:rsidP="00C9302D">
            <w:pPr>
              <w:rPr>
                <w:bCs/>
              </w:rPr>
            </w:pPr>
          </w:p>
          <w:p w:rsidR="00C9302D" w:rsidRDefault="00C9302D" w:rsidP="00481C75">
            <w:pPr>
              <w:rPr>
                <w:bCs/>
              </w:rPr>
            </w:pPr>
          </w:p>
          <w:p w:rsidR="00C9302D" w:rsidRDefault="00C9302D" w:rsidP="00481C75">
            <w:pPr>
              <w:rPr>
                <w:bCs/>
              </w:rPr>
            </w:pPr>
          </w:p>
          <w:p w:rsidR="00C9302D" w:rsidRDefault="00C9302D" w:rsidP="00481C75">
            <w:pPr>
              <w:rPr>
                <w:bCs/>
              </w:rPr>
            </w:pPr>
          </w:p>
          <w:p w:rsidR="00EF54A2" w:rsidRPr="00C9302D" w:rsidRDefault="00EF54A2" w:rsidP="00481C75">
            <w:pPr>
              <w:rPr>
                <w:b/>
                <w:u w:val="single"/>
              </w:rPr>
            </w:pPr>
            <w:r w:rsidRPr="00C9302D">
              <w:rPr>
                <w:b/>
                <w:bCs/>
                <w:u w:val="single"/>
              </w:rPr>
              <w:t>Beszédkészség, szóbeli szövegek megértése és alkotása</w:t>
            </w:r>
          </w:p>
        </w:tc>
        <w:tc>
          <w:tcPr>
            <w:tcW w:w="4606" w:type="dxa"/>
          </w:tcPr>
          <w:p w:rsidR="00C9302D" w:rsidRDefault="00C9302D" w:rsidP="00E04D9A">
            <w:pPr>
              <w:pStyle w:val="CM38"/>
              <w:widowControl/>
              <w:autoSpaceDE/>
              <w:autoSpaceDN/>
              <w:adjustRightInd/>
              <w:spacing w:before="120" w:after="0"/>
              <w:rPr>
                <w:rFonts w:ascii="Times New Roman" w:hAnsi="Times New Roman"/>
              </w:rPr>
            </w:pPr>
          </w:p>
          <w:p w:rsidR="00C9302D" w:rsidRDefault="00C9302D" w:rsidP="00E04D9A">
            <w:pPr>
              <w:pStyle w:val="CM38"/>
              <w:widowControl/>
              <w:autoSpaceDE/>
              <w:autoSpaceDN/>
              <w:adjustRightInd/>
              <w:spacing w:before="120" w:after="0"/>
              <w:rPr>
                <w:rFonts w:ascii="Times New Roman" w:hAnsi="Times New Roman"/>
              </w:rPr>
            </w:pPr>
          </w:p>
          <w:p w:rsidR="00C9302D" w:rsidRDefault="00C9302D" w:rsidP="00E04D9A">
            <w:pPr>
              <w:pStyle w:val="CM38"/>
              <w:widowControl/>
              <w:autoSpaceDE/>
              <w:autoSpaceDN/>
              <w:adjustRightInd/>
              <w:spacing w:before="120" w:after="0"/>
              <w:rPr>
                <w:rFonts w:ascii="Times New Roman" w:hAnsi="Times New Roman"/>
              </w:rPr>
            </w:pPr>
          </w:p>
          <w:p w:rsidR="00C9302D" w:rsidRDefault="00C9302D" w:rsidP="00E04D9A">
            <w:pPr>
              <w:pStyle w:val="CM38"/>
              <w:widowControl/>
              <w:autoSpaceDE/>
              <w:autoSpaceDN/>
              <w:adjustRightInd/>
              <w:spacing w:before="120" w:after="0"/>
              <w:rPr>
                <w:rFonts w:ascii="Times New Roman" w:hAnsi="Times New Roman"/>
              </w:rPr>
            </w:pPr>
          </w:p>
          <w:p w:rsidR="00C9302D" w:rsidRDefault="00C9302D" w:rsidP="00E04D9A">
            <w:pPr>
              <w:pStyle w:val="CM38"/>
              <w:widowControl/>
              <w:autoSpaceDE/>
              <w:autoSpaceDN/>
              <w:adjustRightInd/>
              <w:spacing w:before="120" w:after="0"/>
              <w:rPr>
                <w:rFonts w:ascii="Times New Roman" w:hAnsi="Times New Roman"/>
              </w:rPr>
            </w:pPr>
          </w:p>
          <w:p w:rsidR="00C9302D" w:rsidRDefault="00C9302D" w:rsidP="00E04D9A">
            <w:pPr>
              <w:pStyle w:val="CM38"/>
              <w:widowControl/>
              <w:autoSpaceDE/>
              <w:autoSpaceDN/>
              <w:adjustRightInd/>
              <w:spacing w:before="120" w:after="0"/>
              <w:rPr>
                <w:rFonts w:ascii="Times New Roman" w:hAnsi="Times New Roman"/>
              </w:rPr>
            </w:pPr>
          </w:p>
          <w:p w:rsidR="00C9302D" w:rsidRDefault="00C9302D" w:rsidP="00E04D9A">
            <w:pPr>
              <w:pStyle w:val="CM38"/>
              <w:widowControl/>
              <w:autoSpaceDE/>
              <w:autoSpaceDN/>
              <w:adjustRightInd/>
              <w:spacing w:before="120" w:after="0"/>
              <w:rPr>
                <w:rFonts w:ascii="Times New Roman" w:hAnsi="Times New Roman"/>
              </w:rPr>
            </w:pPr>
          </w:p>
          <w:p w:rsidR="00C9302D" w:rsidRDefault="00C9302D" w:rsidP="00E04D9A">
            <w:pPr>
              <w:pStyle w:val="CM38"/>
              <w:widowControl/>
              <w:autoSpaceDE/>
              <w:autoSpaceDN/>
              <w:adjustRightInd/>
              <w:spacing w:before="120" w:after="0"/>
              <w:rPr>
                <w:rFonts w:ascii="Times New Roman" w:hAnsi="Times New Roman"/>
              </w:rPr>
            </w:pPr>
          </w:p>
          <w:p w:rsidR="00C9302D" w:rsidRDefault="00C9302D" w:rsidP="00E04D9A">
            <w:pPr>
              <w:pStyle w:val="CM38"/>
              <w:widowControl/>
              <w:autoSpaceDE/>
              <w:autoSpaceDN/>
              <w:adjustRightInd/>
              <w:spacing w:before="120" w:after="0"/>
              <w:rPr>
                <w:rFonts w:ascii="Times New Roman" w:hAnsi="Times New Roman"/>
              </w:rPr>
            </w:pPr>
          </w:p>
          <w:p w:rsidR="00C9302D" w:rsidRDefault="00C9302D" w:rsidP="00E04D9A">
            <w:pPr>
              <w:pStyle w:val="CM38"/>
              <w:widowControl/>
              <w:autoSpaceDE/>
              <w:autoSpaceDN/>
              <w:adjustRightInd/>
              <w:spacing w:before="120" w:after="0"/>
              <w:rPr>
                <w:rFonts w:ascii="Times New Roman" w:hAnsi="Times New Roman"/>
              </w:rPr>
            </w:pPr>
          </w:p>
          <w:p w:rsidR="00C9302D" w:rsidRDefault="00C9302D" w:rsidP="00E04D9A">
            <w:pPr>
              <w:pStyle w:val="CM38"/>
              <w:widowControl/>
              <w:autoSpaceDE/>
              <w:autoSpaceDN/>
              <w:adjustRightInd/>
              <w:spacing w:before="120" w:after="0"/>
              <w:rPr>
                <w:rFonts w:ascii="Times New Roman" w:hAnsi="Times New Roman"/>
              </w:rPr>
            </w:pPr>
          </w:p>
          <w:p w:rsidR="00C9302D" w:rsidRDefault="00C9302D" w:rsidP="00E04D9A">
            <w:pPr>
              <w:pStyle w:val="CM38"/>
              <w:widowControl/>
              <w:autoSpaceDE/>
              <w:autoSpaceDN/>
              <w:adjustRightInd/>
              <w:spacing w:before="120" w:after="0"/>
              <w:rPr>
                <w:rFonts w:ascii="Times New Roman" w:hAnsi="Times New Roman"/>
              </w:rPr>
            </w:pPr>
          </w:p>
          <w:p w:rsidR="00C9302D" w:rsidRDefault="00C9302D" w:rsidP="00E04D9A">
            <w:pPr>
              <w:pStyle w:val="CM38"/>
              <w:widowControl/>
              <w:autoSpaceDE/>
              <w:autoSpaceDN/>
              <w:adjustRightInd/>
              <w:spacing w:before="120" w:after="0"/>
              <w:rPr>
                <w:rFonts w:ascii="Times New Roman" w:hAnsi="Times New Roman"/>
              </w:rPr>
            </w:pPr>
          </w:p>
          <w:p w:rsidR="00C9302D" w:rsidRDefault="00C9302D" w:rsidP="00E04D9A">
            <w:pPr>
              <w:pStyle w:val="CM38"/>
              <w:widowControl/>
              <w:autoSpaceDE/>
              <w:autoSpaceDN/>
              <w:adjustRightInd/>
              <w:spacing w:before="120" w:after="0"/>
              <w:rPr>
                <w:rFonts w:ascii="Times New Roman" w:hAnsi="Times New Roman"/>
              </w:rPr>
            </w:pPr>
          </w:p>
          <w:p w:rsidR="00C9302D" w:rsidRDefault="00C9302D" w:rsidP="00E04D9A">
            <w:pPr>
              <w:pStyle w:val="CM38"/>
              <w:widowControl/>
              <w:autoSpaceDE/>
              <w:autoSpaceDN/>
              <w:adjustRightInd/>
              <w:spacing w:before="120" w:after="0"/>
              <w:rPr>
                <w:rFonts w:ascii="Times New Roman" w:hAnsi="Times New Roman"/>
              </w:rPr>
            </w:pPr>
          </w:p>
          <w:p w:rsidR="00C9302D" w:rsidRDefault="00C9302D" w:rsidP="00E04D9A">
            <w:pPr>
              <w:pStyle w:val="CM38"/>
              <w:widowControl/>
              <w:autoSpaceDE/>
              <w:autoSpaceDN/>
              <w:adjustRightInd/>
              <w:spacing w:before="120" w:after="0"/>
              <w:rPr>
                <w:rFonts w:ascii="Times New Roman" w:hAnsi="Times New Roman"/>
              </w:rPr>
            </w:pPr>
          </w:p>
          <w:p w:rsidR="00C9302D" w:rsidRDefault="00C9302D" w:rsidP="00E04D9A">
            <w:pPr>
              <w:pStyle w:val="CM38"/>
              <w:widowControl/>
              <w:autoSpaceDE/>
              <w:autoSpaceDN/>
              <w:adjustRightInd/>
              <w:spacing w:before="120" w:after="0"/>
              <w:rPr>
                <w:rFonts w:ascii="Times New Roman" w:hAnsi="Times New Roman"/>
              </w:rPr>
            </w:pPr>
          </w:p>
          <w:p w:rsidR="00C9302D" w:rsidRDefault="00C9302D" w:rsidP="00E04D9A">
            <w:pPr>
              <w:pStyle w:val="CM38"/>
              <w:widowControl/>
              <w:autoSpaceDE/>
              <w:autoSpaceDN/>
              <w:adjustRightInd/>
              <w:spacing w:before="120" w:after="0"/>
              <w:rPr>
                <w:rFonts w:ascii="Times New Roman" w:hAnsi="Times New Roman"/>
              </w:rPr>
            </w:pPr>
          </w:p>
          <w:p w:rsidR="00C9302D" w:rsidRDefault="00C9302D" w:rsidP="00E04D9A">
            <w:pPr>
              <w:pStyle w:val="CM38"/>
              <w:widowControl/>
              <w:autoSpaceDE/>
              <w:autoSpaceDN/>
              <w:adjustRightInd/>
              <w:spacing w:before="120" w:after="0"/>
              <w:rPr>
                <w:rFonts w:ascii="Times New Roman" w:hAnsi="Times New Roman"/>
              </w:rPr>
            </w:pPr>
          </w:p>
          <w:p w:rsidR="00C9302D" w:rsidRDefault="00C9302D" w:rsidP="00E04D9A">
            <w:pPr>
              <w:pStyle w:val="CM38"/>
              <w:widowControl/>
              <w:autoSpaceDE/>
              <w:autoSpaceDN/>
              <w:adjustRightInd/>
              <w:spacing w:before="120" w:after="0"/>
              <w:rPr>
                <w:rFonts w:ascii="Times New Roman" w:hAnsi="Times New Roman"/>
              </w:rPr>
            </w:pPr>
          </w:p>
          <w:p w:rsidR="00C9302D" w:rsidRDefault="00C9302D" w:rsidP="00E04D9A">
            <w:pPr>
              <w:pStyle w:val="CM38"/>
              <w:widowControl/>
              <w:autoSpaceDE/>
              <w:autoSpaceDN/>
              <w:adjustRightInd/>
              <w:spacing w:before="120" w:after="0"/>
              <w:rPr>
                <w:rFonts w:ascii="Times New Roman" w:hAnsi="Times New Roman"/>
              </w:rPr>
            </w:pPr>
          </w:p>
          <w:p w:rsidR="00C9302D" w:rsidRDefault="00C9302D" w:rsidP="00E04D9A">
            <w:pPr>
              <w:pStyle w:val="CM38"/>
              <w:widowControl/>
              <w:autoSpaceDE/>
              <w:autoSpaceDN/>
              <w:adjustRightInd/>
              <w:spacing w:before="120" w:after="0"/>
              <w:rPr>
                <w:rFonts w:ascii="Times New Roman" w:hAnsi="Times New Roman"/>
              </w:rPr>
            </w:pPr>
          </w:p>
          <w:p w:rsidR="00C9302D" w:rsidRDefault="00C9302D" w:rsidP="00E04D9A">
            <w:pPr>
              <w:pStyle w:val="CM38"/>
              <w:widowControl/>
              <w:autoSpaceDE/>
              <w:autoSpaceDN/>
              <w:adjustRightInd/>
              <w:spacing w:before="120" w:after="0"/>
              <w:rPr>
                <w:rFonts w:ascii="Times New Roman" w:hAnsi="Times New Roman"/>
              </w:rPr>
            </w:pPr>
          </w:p>
          <w:p w:rsidR="00C9302D" w:rsidRDefault="00C9302D" w:rsidP="00E04D9A">
            <w:pPr>
              <w:pStyle w:val="CM38"/>
              <w:widowControl/>
              <w:autoSpaceDE/>
              <w:autoSpaceDN/>
              <w:adjustRightInd/>
              <w:spacing w:before="120" w:after="0"/>
              <w:rPr>
                <w:rFonts w:ascii="Times New Roman" w:hAnsi="Times New Roman"/>
              </w:rPr>
            </w:pPr>
          </w:p>
          <w:p w:rsidR="00EF54A2" w:rsidRPr="00A86CEE" w:rsidRDefault="00EF54A2" w:rsidP="00E04D9A">
            <w:pPr>
              <w:pStyle w:val="CM38"/>
              <w:widowControl/>
              <w:autoSpaceDE/>
              <w:autoSpaceDN/>
              <w:adjustRightInd/>
              <w:spacing w:before="120" w:after="0"/>
              <w:rPr>
                <w:rFonts w:ascii="Times New Roman" w:hAnsi="Times New Roman"/>
              </w:rPr>
            </w:pPr>
            <w:r w:rsidRPr="00A86CEE">
              <w:rPr>
                <w:rFonts w:ascii="Times New Roman" w:hAnsi="Times New Roman"/>
              </w:rPr>
              <w:t>Kifejező, a beszéd zenei eszközeit, a nem verbális jeleket a beszédhelyzetnek megfelelően használó megnyilatkozás.</w:t>
            </w:r>
          </w:p>
          <w:p w:rsidR="00EF54A2" w:rsidRPr="00A86CEE" w:rsidRDefault="00EF54A2" w:rsidP="00E04D9A">
            <w:r w:rsidRPr="00A86CEE">
              <w:t>A különféle mindennapi megnyilatkozások, valamint a tömegkommu</w:t>
            </w:r>
            <w:r>
              <w:t>nikáció üzeneteinek dekódolása.</w:t>
            </w:r>
          </w:p>
          <w:p w:rsidR="00EF54A2" w:rsidRPr="00A86CEE" w:rsidRDefault="00EF54A2" w:rsidP="00E04D9A">
            <w:r w:rsidRPr="00A86CEE">
              <w:t>Az érvelés alapjainak megismerése. Részvétel beszélgetésben, vitában, a saját álláspont előadása, megvédése, esetleges korrigálása a témának, a kommunikációs helyzetnek megfelelő kifejezésmóddal.</w:t>
            </w:r>
          </w:p>
          <w:p w:rsidR="00EF54A2" w:rsidRPr="00A86CEE" w:rsidRDefault="00EF54A2" w:rsidP="00E04D9A">
            <w:pPr>
              <w:adjustRightInd w:val="0"/>
            </w:pPr>
            <w:r w:rsidRPr="00A86CEE">
              <w:t>Reagálás mások véleményére kisközösségi (iskolai,</w:t>
            </w:r>
            <w:r>
              <w:t xml:space="preserve"> családi, baráti) helyzetekben.</w:t>
            </w:r>
          </w:p>
          <w:p w:rsidR="00EF54A2" w:rsidRDefault="00EF54A2" w:rsidP="00E04D9A">
            <w:r w:rsidRPr="00A86CEE">
              <w:t>A közéleti kommunikáció iskolai helyzetei és műfajai: megbeszélés, vita, felszólalás, hozzászólás, rövid alkalmi beszéd, köszöntés, kiselőadás, a helyzetnek és a kommunikációs célnak megfelelő beszédmód, szókincs használata.</w:t>
            </w:r>
          </w:p>
          <w:p w:rsidR="00C9302D" w:rsidRDefault="00C9302D" w:rsidP="00E04D9A"/>
          <w:p w:rsidR="00C9302D" w:rsidRPr="00801D13" w:rsidRDefault="00C9302D" w:rsidP="00C9302D">
            <w:pPr>
              <w:rPr>
                <w:b/>
                <w:sz w:val="28"/>
                <w:szCs w:val="28"/>
              </w:rPr>
            </w:pPr>
            <w:r w:rsidRPr="00801D13">
              <w:rPr>
                <w:b/>
                <w:sz w:val="28"/>
                <w:szCs w:val="28"/>
              </w:rPr>
              <w:t>Kapcsolódási pontok</w:t>
            </w:r>
          </w:p>
          <w:p w:rsidR="00C9302D" w:rsidRDefault="00C9302D" w:rsidP="00C9302D"/>
          <w:p w:rsidR="00C9302D" w:rsidRPr="00801D13" w:rsidRDefault="00C9302D" w:rsidP="00C9302D">
            <w:pPr>
              <w:adjustRightInd w:val="0"/>
              <w:rPr>
                <w:rFonts w:eastAsiaTheme="minorHAnsi"/>
                <w:lang w:eastAsia="en-US"/>
              </w:rPr>
            </w:pPr>
            <w:r w:rsidRPr="00801D13">
              <w:rPr>
                <w:rFonts w:eastAsiaTheme="minorHAnsi"/>
                <w:i/>
                <w:iCs/>
                <w:lang w:eastAsia="en-US"/>
              </w:rPr>
              <w:t>Minden tantárgy</w:t>
            </w:r>
            <w:r w:rsidRPr="00801D13">
              <w:rPr>
                <w:rFonts w:eastAsiaTheme="minorHAnsi"/>
                <w:lang w:eastAsia="en-US"/>
              </w:rPr>
              <w:t>:</w:t>
            </w:r>
          </w:p>
          <w:p w:rsidR="00C9302D" w:rsidRPr="00801D13" w:rsidRDefault="00C9302D" w:rsidP="00C9302D">
            <w:pPr>
              <w:adjustRightInd w:val="0"/>
              <w:rPr>
                <w:rFonts w:eastAsiaTheme="minorHAnsi"/>
                <w:lang w:eastAsia="en-US"/>
              </w:rPr>
            </w:pPr>
            <w:r w:rsidRPr="00801D13">
              <w:rPr>
                <w:rFonts w:eastAsiaTheme="minorHAnsi"/>
                <w:lang w:eastAsia="en-US"/>
              </w:rPr>
              <w:t>felszólalás, kiselőadás,</w:t>
            </w:r>
            <w:r>
              <w:rPr>
                <w:rFonts w:eastAsiaTheme="minorHAnsi"/>
                <w:lang w:eastAsia="en-US"/>
              </w:rPr>
              <w:t xml:space="preserve"> </w:t>
            </w:r>
            <w:r w:rsidRPr="00801D13">
              <w:rPr>
                <w:rFonts w:eastAsiaTheme="minorHAnsi"/>
                <w:lang w:eastAsia="en-US"/>
              </w:rPr>
              <w:t>(ünnepi) beszéd,</w:t>
            </w:r>
            <w:r>
              <w:rPr>
                <w:rFonts w:eastAsiaTheme="minorHAnsi"/>
                <w:lang w:eastAsia="en-US"/>
              </w:rPr>
              <w:t xml:space="preserve"> </w:t>
            </w:r>
            <w:r w:rsidRPr="00801D13">
              <w:rPr>
                <w:rFonts w:eastAsiaTheme="minorHAnsi"/>
                <w:lang w:eastAsia="en-US"/>
              </w:rPr>
              <w:t>részvétel</w:t>
            </w:r>
            <w:r>
              <w:rPr>
                <w:rFonts w:eastAsiaTheme="minorHAnsi"/>
                <w:lang w:eastAsia="en-US"/>
              </w:rPr>
              <w:t xml:space="preserve"> </w:t>
            </w:r>
            <w:r w:rsidRPr="00801D13">
              <w:rPr>
                <w:rFonts w:eastAsiaTheme="minorHAnsi"/>
                <w:lang w:eastAsia="en-US"/>
              </w:rPr>
              <w:t>beszélgetésben,</w:t>
            </w:r>
            <w:r>
              <w:rPr>
                <w:rFonts w:eastAsiaTheme="minorHAnsi"/>
                <w:lang w:eastAsia="en-US"/>
              </w:rPr>
              <w:t xml:space="preserve"> </w:t>
            </w:r>
            <w:r w:rsidRPr="00801D13">
              <w:rPr>
                <w:rFonts w:eastAsiaTheme="minorHAnsi"/>
                <w:lang w:eastAsia="en-US"/>
              </w:rPr>
              <w:t>vitában.</w:t>
            </w:r>
          </w:p>
          <w:p w:rsidR="00C9302D" w:rsidRPr="00801D13" w:rsidRDefault="00C9302D" w:rsidP="00C9302D">
            <w:pPr>
              <w:adjustRightInd w:val="0"/>
              <w:rPr>
                <w:rFonts w:eastAsiaTheme="minorHAnsi"/>
                <w:lang w:eastAsia="en-US"/>
              </w:rPr>
            </w:pPr>
            <w:r w:rsidRPr="00801D13">
              <w:rPr>
                <w:rFonts w:eastAsiaTheme="minorHAnsi"/>
                <w:i/>
                <w:iCs/>
                <w:lang w:eastAsia="en-US"/>
              </w:rPr>
              <w:t>Vizuális kultúra</w:t>
            </w:r>
            <w:r w:rsidRPr="00801D13">
              <w:rPr>
                <w:rFonts w:eastAsiaTheme="minorHAnsi"/>
                <w:lang w:eastAsia="en-US"/>
              </w:rPr>
              <w:t>:</w:t>
            </w:r>
          </w:p>
          <w:p w:rsidR="00C9302D" w:rsidRPr="00801D13" w:rsidRDefault="00C9302D" w:rsidP="00C9302D">
            <w:pPr>
              <w:adjustRightInd w:val="0"/>
              <w:rPr>
                <w:rFonts w:eastAsiaTheme="minorHAnsi"/>
                <w:lang w:eastAsia="en-US"/>
              </w:rPr>
            </w:pPr>
            <w:r w:rsidRPr="00801D13">
              <w:rPr>
                <w:rFonts w:eastAsiaTheme="minorHAnsi"/>
                <w:lang w:eastAsia="en-US"/>
              </w:rPr>
              <w:t>szöveg és kép</w:t>
            </w:r>
            <w:r>
              <w:rPr>
                <w:rFonts w:eastAsiaTheme="minorHAnsi"/>
                <w:lang w:eastAsia="en-US"/>
              </w:rPr>
              <w:t xml:space="preserve"> </w:t>
            </w:r>
            <w:r w:rsidRPr="00801D13">
              <w:rPr>
                <w:rFonts w:eastAsiaTheme="minorHAnsi"/>
                <w:lang w:eastAsia="en-US"/>
              </w:rPr>
              <w:t>kapcsolata a vizuális</w:t>
            </w:r>
            <w:r>
              <w:rPr>
                <w:rFonts w:eastAsiaTheme="minorHAnsi"/>
                <w:lang w:eastAsia="en-US"/>
              </w:rPr>
              <w:t xml:space="preserve"> </w:t>
            </w:r>
            <w:r w:rsidRPr="00801D13">
              <w:rPr>
                <w:rFonts w:eastAsiaTheme="minorHAnsi"/>
                <w:lang w:eastAsia="en-US"/>
              </w:rPr>
              <w:t>médiumokban.</w:t>
            </w:r>
          </w:p>
          <w:p w:rsidR="00C9302D" w:rsidRPr="00801D13" w:rsidRDefault="00C9302D" w:rsidP="00C9302D">
            <w:pPr>
              <w:adjustRightInd w:val="0"/>
              <w:rPr>
                <w:rFonts w:eastAsiaTheme="minorHAnsi"/>
                <w:i/>
                <w:iCs/>
                <w:lang w:eastAsia="en-US"/>
              </w:rPr>
            </w:pPr>
            <w:r w:rsidRPr="00801D13">
              <w:rPr>
                <w:rFonts w:eastAsiaTheme="minorHAnsi"/>
                <w:i/>
                <w:iCs/>
                <w:lang w:eastAsia="en-US"/>
              </w:rPr>
              <w:t>Dráma és tánc:</w:t>
            </w:r>
          </w:p>
          <w:p w:rsidR="00C9302D" w:rsidRPr="00801D13" w:rsidRDefault="00C9302D" w:rsidP="00C9302D">
            <w:pPr>
              <w:adjustRightInd w:val="0"/>
              <w:rPr>
                <w:rFonts w:eastAsiaTheme="minorHAnsi"/>
                <w:lang w:eastAsia="en-US"/>
              </w:rPr>
            </w:pPr>
            <w:r w:rsidRPr="00801D13">
              <w:rPr>
                <w:rFonts w:eastAsiaTheme="minorHAnsi"/>
                <w:lang w:eastAsia="en-US"/>
              </w:rPr>
              <w:t>kifejező</w:t>
            </w:r>
            <w:r>
              <w:rPr>
                <w:rFonts w:eastAsiaTheme="minorHAnsi"/>
                <w:lang w:eastAsia="en-US"/>
              </w:rPr>
              <w:t xml:space="preserve"> </w:t>
            </w:r>
            <w:r w:rsidRPr="00801D13">
              <w:rPr>
                <w:rFonts w:eastAsiaTheme="minorHAnsi"/>
                <w:lang w:eastAsia="en-US"/>
              </w:rPr>
              <w:t>szövegmondás</w:t>
            </w:r>
            <w:r>
              <w:rPr>
                <w:rFonts w:eastAsiaTheme="minorHAnsi"/>
                <w:lang w:eastAsia="en-US"/>
              </w:rPr>
              <w:t xml:space="preserve"> </w:t>
            </w:r>
            <w:r w:rsidRPr="00801D13">
              <w:rPr>
                <w:rFonts w:eastAsiaTheme="minorHAnsi"/>
                <w:lang w:eastAsia="en-US"/>
              </w:rPr>
              <w:t>dramatikus játékban.</w:t>
            </w:r>
          </w:p>
          <w:p w:rsidR="00C9302D" w:rsidRPr="00801D13" w:rsidRDefault="00C9302D" w:rsidP="00C9302D">
            <w:pPr>
              <w:adjustRightInd w:val="0"/>
              <w:rPr>
                <w:rFonts w:eastAsiaTheme="minorHAnsi"/>
                <w:lang w:eastAsia="en-US"/>
              </w:rPr>
            </w:pPr>
            <w:r w:rsidRPr="00801D13">
              <w:rPr>
                <w:rFonts w:eastAsiaTheme="minorHAnsi"/>
                <w:i/>
                <w:iCs/>
                <w:lang w:eastAsia="en-US"/>
              </w:rPr>
              <w:t>Ének-zene</w:t>
            </w:r>
            <w:r w:rsidRPr="00801D13">
              <w:rPr>
                <w:rFonts w:eastAsiaTheme="minorHAnsi"/>
                <w:lang w:eastAsia="en-US"/>
              </w:rPr>
              <w:t>:</w:t>
            </w:r>
          </w:p>
          <w:p w:rsidR="00C9302D" w:rsidRPr="00E748AF" w:rsidRDefault="00C9302D" w:rsidP="00C9302D">
            <w:pPr>
              <w:rPr>
                <w:b/>
              </w:rPr>
            </w:pPr>
            <w:r w:rsidRPr="00801D13">
              <w:rPr>
                <w:rFonts w:eastAsiaTheme="minorHAnsi"/>
                <w:lang w:eastAsia="en-US"/>
              </w:rPr>
              <w:t>beszédhang, énekhang,</w:t>
            </w:r>
            <w:r>
              <w:rPr>
                <w:rFonts w:eastAsiaTheme="minorHAnsi"/>
                <w:lang w:eastAsia="en-US"/>
              </w:rPr>
              <w:t xml:space="preserve"> </w:t>
            </w:r>
            <w:r w:rsidRPr="00801D13">
              <w:rPr>
                <w:rFonts w:eastAsiaTheme="minorHAnsi"/>
                <w:lang w:eastAsia="en-US"/>
              </w:rPr>
              <w:t>beszédtempó, ritmus.</w:t>
            </w:r>
          </w:p>
        </w:tc>
      </w:tr>
      <w:tr w:rsidR="00EF54A2" w:rsidRPr="00E748AF" w:rsidTr="00481C75">
        <w:tc>
          <w:tcPr>
            <w:tcW w:w="4606" w:type="dxa"/>
          </w:tcPr>
          <w:p w:rsidR="0073537D" w:rsidRPr="00A70CE8" w:rsidRDefault="0073537D" w:rsidP="0073537D">
            <w:pPr>
              <w:adjustRightInd w:val="0"/>
              <w:rPr>
                <w:rFonts w:eastAsiaTheme="minorHAnsi"/>
                <w:b/>
                <w:bCs/>
                <w:sz w:val="28"/>
                <w:szCs w:val="28"/>
                <w:lang w:eastAsia="en-US"/>
              </w:rPr>
            </w:pPr>
            <w:r w:rsidRPr="00A70CE8">
              <w:rPr>
                <w:rFonts w:eastAsiaTheme="minorHAnsi"/>
                <w:b/>
                <w:bCs/>
                <w:sz w:val="28"/>
                <w:szCs w:val="28"/>
                <w:lang w:eastAsia="en-US"/>
              </w:rPr>
              <w:t>Előzetes tudás</w:t>
            </w:r>
          </w:p>
          <w:p w:rsidR="0073537D" w:rsidRPr="00A70CE8" w:rsidRDefault="0073537D" w:rsidP="0073537D">
            <w:pPr>
              <w:adjustRightInd w:val="0"/>
              <w:rPr>
                <w:rFonts w:eastAsiaTheme="minorHAnsi"/>
                <w:lang w:eastAsia="en-US"/>
              </w:rPr>
            </w:pPr>
            <w:r w:rsidRPr="00A70CE8">
              <w:rPr>
                <w:rFonts w:eastAsiaTheme="minorHAnsi"/>
                <w:lang w:eastAsia="en-US"/>
              </w:rPr>
              <w:t>A tanult szövegértési, szöveg-feldolgozási stratégiák (átfutás, jóslás,</w:t>
            </w:r>
            <w:r>
              <w:rPr>
                <w:rFonts w:eastAsiaTheme="minorHAnsi"/>
                <w:lang w:eastAsia="en-US"/>
              </w:rPr>
              <w:t xml:space="preserve"> </w:t>
            </w:r>
            <w:r w:rsidRPr="00A70CE8">
              <w:rPr>
                <w:rFonts w:eastAsiaTheme="minorHAnsi"/>
                <w:lang w:eastAsia="en-US"/>
              </w:rPr>
              <w:t>előzetes tudás aktiválása, szintézis, szelektív olvasás stb.) alkalmazása</w:t>
            </w:r>
            <w:r>
              <w:rPr>
                <w:rFonts w:eastAsiaTheme="minorHAnsi"/>
                <w:lang w:eastAsia="en-US"/>
              </w:rPr>
              <w:t xml:space="preserve"> </w:t>
            </w:r>
            <w:r w:rsidRPr="00A70CE8">
              <w:rPr>
                <w:rFonts w:eastAsiaTheme="minorHAnsi"/>
                <w:lang w:eastAsia="en-US"/>
              </w:rPr>
              <w:t>különféle megjelenésű és típusú szövegeken. A saját szövegértési hiba</w:t>
            </w:r>
            <w:r>
              <w:rPr>
                <w:rFonts w:eastAsiaTheme="minorHAnsi"/>
                <w:lang w:eastAsia="en-US"/>
              </w:rPr>
              <w:t xml:space="preserve"> </w:t>
            </w:r>
            <w:r w:rsidRPr="00A70CE8">
              <w:rPr>
                <w:rFonts w:eastAsiaTheme="minorHAnsi"/>
                <w:lang w:eastAsia="en-US"/>
              </w:rPr>
              <w:t>felismerése, korrigálása.</w:t>
            </w:r>
          </w:p>
          <w:p w:rsidR="0073537D" w:rsidRPr="00A70CE8" w:rsidRDefault="0073537D" w:rsidP="0073537D">
            <w:pPr>
              <w:adjustRightInd w:val="0"/>
              <w:rPr>
                <w:rFonts w:eastAsiaTheme="minorHAnsi"/>
                <w:b/>
                <w:bCs/>
                <w:sz w:val="28"/>
                <w:szCs w:val="28"/>
                <w:lang w:eastAsia="en-US"/>
              </w:rPr>
            </w:pPr>
            <w:r w:rsidRPr="00A70CE8">
              <w:rPr>
                <w:rFonts w:eastAsiaTheme="minorHAnsi"/>
                <w:b/>
                <w:bCs/>
                <w:sz w:val="28"/>
                <w:szCs w:val="28"/>
                <w:lang w:eastAsia="en-US"/>
              </w:rPr>
              <w:t>A tematikai egység</w:t>
            </w:r>
            <w:r>
              <w:rPr>
                <w:rFonts w:eastAsiaTheme="minorHAnsi"/>
                <w:b/>
                <w:bCs/>
                <w:sz w:val="28"/>
                <w:szCs w:val="28"/>
                <w:lang w:eastAsia="en-US"/>
              </w:rPr>
              <w:t xml:space="preserve"> </w:t>
            </w:r>
            <w:r w:rsidRPr="00A70CE8">
              <w:rPr>
                <w:rFonts w:eastAsiaTheme="minorHAnsi"/>
                <w:b/>
                <w:bCs/>
                <w:sz w:val="28"/>
                <w:szCs w:val="28"/>
                <w:lang w:eastAsia="en-US"/>
              </w:rPr>
              <w:t>nevelési-fejlesztési</w:t>
            </w:r>
            <w:r>
              <w:rPr>
                <w:rFonts w:eastAsiaTheme="minorHAnsi"/>
                <w:b/>
                <w:bCs/>
                <w:sz w:val="28"/>
                <w:szCs w:val="28"/>
                <w:lang w:eastAsia="en-US"/>
              </w:rPr>
              <w:t xml:space="preserve"> </w:t>
            </w:r>
            <w:r w:rsidRPr="00A70CE8">
              <w:rPr>
                <w:rFonts w:eastAsiaTheme="minorHAnsi"/>
                <w:b/>
                <w:bCs/>
                <w:sz w:val="28"/>
                <w:szCs w:val="28"/>
                <w:lang w:eastAsia="en-US"/>
              </w:rPr>
              <w:t>céljai</w:t>
            </w:r>
          </w:p>
          <w:p w:rsidR="0073537D" w:rsidRPr="00A70CE8" w:rsidRDefault="0073537D" w:rsidP="0073537D">
            <w:pPr>
              <w:adjustRightInd w:val="0"/>
              <w:rPr>
                <w:rFonts w:eastAsiaTheme="minorHAnsi"/>
                <w:lang w:eastAsia="en-US"/>
              </w:rPr>
            </w:pPr>
            <w:r w:rsidRPr="00A70CE8">
              <w:rPr>
                <w:rFonts w:eastAsiaTheme="minorHAnsi"/>
                <w:lang w:eastAsia="en-US"/>
              </w:rPr>
              <w:t>Szövegfeldolgozási módok, adatkeresési technikák, olvasási formák</w:t>
            </w:r>
            <w:r>
              <w:rPr>
                <w:rFonts w:eastAsiaTheme="minorHAnsi"/>
                <w:lang w:eastAsia="en-US"/>
              </w:rPr>
              <w:t xml:space="preserve"> </w:t>
            </w:r>
            <w:r w:rsidRPr="00A70CE8">
              <w:rPr>
                <w:rFonts w:eastAsiaTheme="minorHAnsi"/>
                <w:lang w:eastAsia="en-US"/>
              </w:rPr>
              <w:t>(intenzív és extenzív olvasás) megismertetése.</w:t>
            </w:r>
          </w:p>
          <w:p w:rsidR="0073537D" w:rsidRPr="00A70CE8" w:rsidRDefault="0073537D" w:rsidP="0073537D">
            <w:pPr>
              <w:adjustRightInd w:val="0"/>
              <w:rPr>
                <w:rFonts w:eastAsiaTheme="minorHAnsi"/>
                <w:lang w:eastAsia="en-US"/>
              </w:rPr>
            </w:pPr>
            <w:r w:rsidRPr="00A70CE8">
              <w:rPr>
                <w:rFonts w:eastAsiaTheme="minorHAnsi"/>
                <w:lang w:eastAsia="en-US"/>
              </w:rPr>
              <w:t>A kifejező szövegtolmácsolás képességének fejlesztése.</w:t>
            </w:r>
          </w:p>
          <w:p w:rsidR="0073537D" w:rsidRPr="00A70CE8" w:rsidRDefault="0073537D" w:rsidP="0073537D">
            <w:pPr>
              <w:adjustRightInd w:val="0"/>
              <w:rPr>
                <w:rFonts w:eastAsiaTheme="minorHAnsi"/>
                <w:lang w:eastAsia="en-US"/>
              </w:rPr>
            </w:pPr>
            <w:r w:rsidRPr="00A70CE8">
              <w:rPr>
                <w:rFonts w:eastAsiaTheme="minorHAnsi"/>
                <w:lang w:eastAsia="en-US"/>
              </w:rPr>
              <w:t>A tanulási képesség fejlesztése: adatkeresési technikák,</w:t>
            </w:r>
            <w:r>
              <w:rPr>
                <w:rFonts w:eastAsiaTheme="minorHAnsi"/>
                <w:lang w:eastAsia="en-US"/>
              </w:rPr>
              <w:t xml:space="preserve"> </w:t>
            </w:r>
            <w:r w:rsidRPr="00A70CE8">
              <w:rPr>
                <w:rFonts w:eastAsiaTheme="minorHAnsi"/>
                <w:lang w:eastAsia="en-US"/>
              </w:rPr>
              <w:t>információkezelési módok megismertetése, gyakorlati alkalmazása nyomtatott és elektronikus szövegekben.</w:t>
            </w:r>
          </w:p>
          <w:p w:rsidR="0073537D" w:rsidRPr="00A70CE8" w:rsidRDefault="0073537D" w:rsidP="0073537D">
            <w:pPr>
              <w:adjustRightInd w:val="0"/>
              <w:rPr>
                <w:rFonts w:eastAsiaTheme="minorHAnsi"/>
                <w:lang w:eastAsia="en-US"/>
              </w:rPr>
            </w:pPr>
            <w:r w:rsidRPr="00A70CE8">
              <w:rPr>
                <w:rFonts w:eastAsiaTheme="minorHAnsi"/>
                <w:lang w:eastAsia="en-US"/>
              </w:rPr>
              <w:t>Kritikai gondolkodás fejlesztése: az elektronikus, internetes</w:t>
            </w:r>
            <w:r>
              <w:rPr>
                <w:rFonts w:eastAsiaTheme="minorHAnsi"/>
                <w:lang w:eastAsia="en-US"/>
              </w:rPr>
              <w:t xml:space="preserve"> </w:t>
            </w:r>
            <w:r w:rsidRPr="00A70CE8">
              <w:rPr>
                <w:rFonts w:eastAsiaTheme="minorHAnsi"/>
                <w:lang w:eastAsia="en-US"/>
              </w:rPr>
              <w:t>információforrások kezelése a megbízhatóság, hitelesség</w:t>
            </w:r>
            <w:r>
              <w:rPr>
                <w:rFonts w:eastAsiaTheme="minorHAnsi"/>
                <w:lang w:eastAsia="en-US"/>
              </w:rPr>
              <w:t xml:space="preserve"> </w:t>
            </w:r>
            <w:r w:rsidRPr="00A70CE8">
              <w:rPr>
                <w:rFonts w:eastAsiaTheme="minorHAnsi"/>
                <w:lang w:eastAsia="en-US"/>
              </w:rPr>
              <w:t>szempontjából. A tömegkommunikációs szövegekben rejlő</w:t>
            </w:r>
            <w:r>
              <w:rPr>
                <w:rFonts w:eastAsiaTheme="minorHAnsi"/>
                <w:lang w:eastAsia="en-US"/>
              </w:rPr>
              <w:t xml:space="preserve"> </w:t>
            </w:r>
            <w:r w:rsidRPr="00A70CE8">
              <w:rPr>
                <w:rFonts w:eastAsiaTheme="minorHAnsi"/>
                <w:lang w:eastAsia="en-US"/>
              </w:rPr>
              <w:t>manipulációk felismerésének képességének fejlesztése.</w:t>
            </w:r>
          </w:p>
          <w:p w:rsidR="0073537D" w:rsidRPr="00A70CE8" w:rsidRDefault="0073537D" w:rsidP="0073537D">
            <w:pPr>
              <w:adjustRightInd w:val="0"/>
              <w:rPr>
                <w:rFonts w:eastAsiaTheme="minorHAnsi"/>
                <w:lang w:eastAsia="en-US"/>
              </w:rPr>
            </w:pPr>
            <w:r w:rsidRPr="00A70CE8">
              <w:rPr>
                <w:rFonts w:eastAsiaTheme="minorHAnsi"/>
                <w:lang w:eastAsia="en-US"/>
              </w:rPr>
              <w:t>A webes felületek nem lineáris szövegeinek olvasási sajátosságainak</w:t>
            </w:r>
            <w:r>
              <w:rPr>
                <w:rFonts w:eastAsiaTheme="minorHAnsi"/>
                <w:lang w:eastAsia="en-US"/>
              </w:rPr>
              <w:t xml:space="preserve"> </w:t>
            </w:r>
            <w:r w:rsidRPr="00A70CE8">
              <w:rPr>
                <w:rFonts w:eastAsiaTheme="minorHAnsi"/>
                <w:lang w:eastAsia="en-US"/>
              </w:rPr>
              <w:t>felismertetése, a nehézségek tudatosítása.</w:t>
            </w:r>
          </w:p>
          <w:p w:rsidR="0073537D" w:rsidRDefault="0073537D" w:rsidP="00481C75">
            <w:pPr>
              <w:rPr>
                <w:b/>
                <w:bCs/>
                <w:u w:val="single"/>
              </w:rPr>
            </w:pPr>
          </w:p>
          <w:p w:rsidR="0073537D" w:rsidRDefault="0073537D" w:rsidP="00481C75">
            <w:pPr>
              <w:rPr>
                <w:b/>
                <w:bCs/>
                <w:u w:val="single"/>
              </w:rPr>
            </w:pPr>
          </w:p>
          <w:p w:rsidR="00EF54A2" w:rsidRPr="0073537D" w:rsidRDefault="00EF54A2" w:rsidP="00481C75">
            <w:pPr>
              <w:rPr>
                <w:b/>
                <w:u w:val="single"/>
              </w:rPr>
            </w:pPr>
            <w:r w:rsidRPr="0073537D">
              <w:rPr>
                <w:b/>
                <w:bCs/>
                <w:u w:val="single"/>
              </w:rPr>
              <w:t>Olvasás, szövegértés</w:t>
            </w:r>
          </w:p>
        </w:tc>
        <w:tc>
          <w:tcPr>
            <w:tcW w:w="4606" w:type="dxa"/>
          </w:tcPr>
          <w:p w:rsidR="0073537D" w:rsidRDefault="0073537D" w:rsidP="00E04D9A">
            <w:pPr>
              <w:pStyle w:val="CM38"/>
              <w:widowControl/>
              <w:autoSpaceDE/>
              <w:autoSpaceDN/>
              <w:adjustRightInd/>
              <w:spacing w:before="120" w:after="0"/>
              <w:rPr>
                <w:rFonts w:ascii="Times New Roman" w:hAnsi="Times New Roman"/>
              </w:rPr>
            </w:pPr>
          </w:p>
          <w:p w:rsidR="0073537D" w:rsidRDefault="0073537D" w:rsidP="00E04D9A">
            <w:pPr>
              <w:pStyle w:val="CM38"/>
              <w:widowControl/>
              <w:autoSpaceDE/>
              <w:autoSpaceDN/>
              <w:adjustRightInd/>
              <w:spacing w:before="120" w:after="0"/>
              <w:rPr>
                <w:rFonts w:ascii="Times New Roman" w:hAnsi="Times New Roman"/>
              </w:rPr>
            </w:pPr>
          </w:p>
          <w:p w:rsidR="0073537D" w:rsidRDefault="0073537D" w:rsidP="00E04D9A">
            <w:pPr>
              <w:pStyle w:val="CM38"/>
              <w:widowControl/>
              <w:autoSpaceDE/>
              <w:autoSpaceDN/>
              <w:adjustRightInd/>
              <w:spacing w:before="120" w:after="0"/>
              <w:rPr>
                <w:rFonts w:ascii="Times New Roman" w:hAnsi="Times New Roman"/>
              </w:rPr>
            </w:pPr>
          </w:p>
          <w:p w:rsidR="0073537D" w:rsidRDefault="0073537D" w:rsidP="00E04D9A">
            <w:pPr>
              <w:pStyle w:val="CM38"/>
              <w:widowControl/>
              <w:autoSpaceDE/>
              <w:autoSpaceDN/>
              <w:adjustRightInd/>
              <w:spacing w:before="120" w:after="0"/>
              <w:rPr>
                <w:rFonts w:ascii="Times New Roman" w:hAnsi="Times New Roman"/>
              </w:rPr>
            </w:pPr>
          </w:p>
          <w:p w:rsidR="0073537D" w:rsidRDefault="0073537D" w:rsidP="00E04D9A">
            <w:pPr>
              <w:pStyle w:val="CM38"/>
              <w:widowControl/>
              <w:autoSpaceDE/>
              <w:autoSpaceDN/>
              <w:adjustRightInd/>
              <w:spacing w:before="120" w:after="0"/>
              <w:rPr>
                <w:rFonts w:ascii="Times New Roman" w:hAnsi="Times New Roman"/>
              </w:rPr>
            </w:pPr>
          </w:p>
          <w:p w:rsidR="0073537D" w:rsidRDefault="0073537D" w:rsidP="00E04D9A">
            <w:pPr>
              <w:pStyle w:val="CM38"/>
              <w:widowControl/>
              <w:autoSpaceDE/>
              <w:autoSpaceDN/>
              <w:adjustRightInd/>
              <w:spacing w:before="120" w:after="0"/>
              <w:rPr>
                <w:rFonts w:ascii="Times New Roman" w:hAnsi="Times New Roman"/>
              </w:rPr>
            </w:pPr>
          </w:p>
          <w:p w:rsidR="0073537D" w:rsidRDefault="0073537D" w:rsidP="00E04D9A">
            <w:pPr>
              <w:pStyle w:val="CM38"/>
              <w:widowControl/>
              <w:autoSpaceDE/>
              <w:autoSpaceDN/>
              <w:adjustRightInd/>
              <w:spacing w:before="120" w:after="0"/>
              <w:rPr>
                <w:rFonts w:ascii="Times New Roman" w:hAnsi="Times New Roman"/>
              </w:rPr>
            </w:pPr>
          </w:p>
          <w:p w:rsidR="0073537D" w:rsidRDefault="0073537D" w:rsidP="00E04D9A">
            <w:pPr>
              <w:pStyle w:val="CM38"/>
              <w:widowControl/>
              <w:autoSpaceDE/>
              <w:autoSpaceDN/>
              <w:adjustRightInd/>
              <w:spacing w:before="120" w:after="0"/>
              <w:rPr>
                <w:rFonts w:ascii="Times New Roman" w:hAnsi="Times New Roman"/>
              </w:rPr>
            </w:pPr>
          </w:p>
          <w:p w:rsidR="0073537D" w:rsidRDefault="0073537D" w:rsidP="00E04D9A">
            <w:pPr>
              <w:pStyle w:val="CM38"/>
              <w:widowControl/>
              <w:autoSpaceDE/>
              <w:autoSpaceDN/>
              <w:adjustRightInd/>
              <w:spacing w:before="120" w:after="0"/>
              <w:rPr>
                <w:rFonts w:ascii="Times New Roman" w:hAnsi="Times New Roman"/>
              </w:rPr>
            </w:pPr>
          </w:p>
          <w:p w:rsidR="0073537D" w:rsidRDefault="0073537D" w:rsidP="00E04D9A">
            <w:pPr>
              <w:pStyle w:val="CM38"/>
              <w:widowControl/>
              <w:autoSpaceDE/>
              <w:autoSpaceDN/>
              <w:adjustRightInd/>
              <w:spacing w:before="120" w:after="0"/>
              <w:rPr>
                <w:rFonts w:ascii="Times New Roman" w:hAnsi="Times New Roman"/>
              </w:rPr>
            </w:pPr>
          </w:p>
          <w:p w:rsidR="0073537D" w:rsidRDefault="0073537D" w:rsidP="00E04D9A">
            <w:pPr>
              <w:pStyle w:val="CM38"/>
              <w:widowControl/>
              <w:autoSpaceDE/>
              <w:autoSpaceDN/>
              <w:adjustRightInd/>
              <w:spacing w:before="120" w:after="0"/>
              <w:rPr>
                <w:rFonts w:ascii="Times New Roman" w:hAnsi="Times New Roman"/>
              </w:rPr>
            </w:pPr>
          </w:p>
          <w:p w:rsidR="0073537D" w:rsidRDefault="0073537D" w:rsidP="00E04D9A">
            <w:pPr>
              <w:pStyle w:val="CM38"/>
              <w:widowControl/>
              <w:autoSpaceDE/>
              <w:autoSpaceDN/>
              <w:adjustRightInd/>
              <w:spacing w:before="120" w:after="0"/>
              <w:rPr>
                <w:rFonts w:ascii="Times New Roman" w:hAnsi="Times New Roman"/>
              </w:rPr>
            </w:pPr>
          </w:p>
          <w:p w:rsidR="0073537D" w:rsidRDefault="0073537D" w:rsidP="00E04D9A">
            <w:pPr>
              <w:pStyle w:val="CM38"/>
              <w:widowControl/>
              <w:autoSpaceDE/>
              <w:autoSpaceDN/>
              <w:adjustRightInd/>
              <w:spacing w:before="120" w:after="0"/>
              <w:rPr>
                <w:rFonts w:ascii="Times New Roman" w:hAnsi="Times New Roman"/>
              </w:rPr>
            </w:pPr>
          </w:p>
          <w:p w:rsidR="0073537D" w:rsidRDefault="0073537D" w:rsidP="00E04D9A">
            <w:pPr>
              <w:pStyle w:val="CM38"/>
              <w:widowControl/>
              <w:autoSpaceDE/>
              <w:autoSpaceDN/>
              <w:adjustRightInd/>
              <w:spacing w:before="120" w:after="0"/>
              <w:rPr>
                <w:rFonts w:ascii="Times New Roman" w:hAnsi="Times New Roman"/>
              </w:rPr>
            </w:pPr>
          </w:p>
          <w:p w:rsidR="0073537D" w:rsidRDefault="0073537D" w:rsidP="00E04D9A">
            <w:pPr>
              <w:pStyle w:val="CM38"/>
              <w:widowControl/>
              <w:autoSpaceDE/>
              <w:autoSpaceDN/>
              <w:adjustRightInd/>
              <w:spacing w:before="120" w:after="0"/>
              <w:rPr>
                <w:rFonts w:ascii="Times New Roman" w:hAnsi="Times New Roman"/>
              </w:rPr>
            </w:pPr>
          </w:p>
          <w:p w:rsidR="0073537D" w:rsidRDefault="0073537D" w:rsidP="00E04D9A">
            <w:pPr>
              <w:pStyle w:val="CM38"/>
              <w:widowControl/>
              <w:autoSpaceDE/>
              <w:autoSpaceDN/>
              <w:adjustRightInd/>
              <w:spacing w:before="120" w:after="0"/>
              <w:rPr>
                <w:rFonts w:ascii="Times New Roman" w:hAnsi="Times New Roman"/>
              </w:rPr>
            </w:pPr>
          </w:p>
          <w:p w:rsidR="0073537D" w:rsidRDefault="0073537D" w:rsidP="00E04D9A">
            <w:pPr>
              <w:pStyle w:val="CM38"/>
              <w:widowControl/>
              <w:autoSpaceDE/>
              <w:autoSpaceDN/>
              <w:adjustRightInd/>
              <w:spacing w:before="120" w:after="0"/>
              <w:rPr>
                <w:rFonts w:ascii="Times New Roman" w:hAnsi="Times New Roman"/>
              </w:rPr>
            </w:pPr>
          </w:p>
          <w:p w:rsidR="0073537D" w:rsidRDefault="0073537D" w:rsidP="00E04D9A">
            <w:pPr>
              <w:pStyle w:val="CM38"/>
              <w:widowControl/>
              <w:autoSpaceDE/>
              <w:autoSpaceDN/>
              <w:adjustRightInd/>
              <w:spacing w:before="120" w:after="0"/>
              <w:rPr>
                <w:rFonts w:ascii="Times New Roman" w:hAnsi="Times New Roman"/>
              </w:rPr>
            </w:pPr>
          </w:p>
          <w:p w:rsidR="0073537D" w:rsidRDefault="0073537D" w:rsidP="00E04D9A">
            <w:pPr>
              <w:pStyle w:val="CM38"/>
              <w:widowControl/>
              <w:autoSpaceDE/>
              <w:autoSpaceDN/>
              <w:adjustRightInd/>
              <w:spacing w:before="120" w:after="0"/>
              <w:rPr>
                <w:rFonts w:ascii="Times New Roman" w:hAnsi="Times New Roman"/>
              </w:rPr>
            </w:pPr>
          </w:p>
          <w:p w:rsidR="0073537D" w:rsidRDefault="0073537D" w:rsidP="00E04D9A">
            <w:pPr>
              <w:pStyle w:val="CM38"/>
              <w:widowControl/>
              <w:autoSpaceDE/>
              <w:autoSpaceDN/>
              <w:adjustRightInd/>
              <w:spacing w:before="120" w:after="0"/>
              <w:rPr>
                <w:rFonts w:ascii="Times New Roman" w:hAnsi="Times New Roman"/>
              </w:rPr>
            </w:pPr>
          </w:p>
          <w:p w:rsidR="00EF54A2" w:rsidRPr="00A86CEE" w:rsidRDefault="00EF54A2" w:rsidP="00E04D9A">
            <w:pPr>
              <w:pStyle w:val="CM38"/>
              <w:widowControl/>
              <w:autoSpaceDE/>
              <w:autoSpaceDN/>
              <w:adjustRightInd/>
              <w:spacing w:before="120" w:after="0"/>
              <w:rPr>
                <w:rFonts w:ascii="Times New Roman" w:hAnsi="Times New Roman"/>
              </w:rPr>
            </w:pPr>
            <w:r w:rsidRPr="00A86CEE">
              <w:rPr>
                <w:rFonts w:ascii="Times New Roman" w:hAnsi="Times New Roman"/>
              </w:rPr>
              <w:t>A megismert szövegfeldolgozási módok gyakorlása, újabb technikák, olvasási formák megismerése (intenzív és extenzív olvasás), azok gyakorlatban történő alkalmazása.</w:t>
            </w:r>
          </w:p>
          <w:p w:rsidR="00EF54A2" w:rsidRPr="00A86CEE" w:rsidRDefault="00EF54A2" w:rsidP="00E04D9A">
            <w:pPr>
              <w:rPr>
                <w:bCs/>
              </w:rPr>
            </w:pPr>
            <w:r w:rsidRPr="00A86CEE">
              <w:rPr>
                <w:bCs/>
              </w:rPr>
              <w:t>A szöveg érzelmi-gondolati tartalmát kifejező olvasás.</w:t>
            </w:r>
          </w:p>
          <w:p w:rsidR="00EF54A2" w:rsidRPr="00A86CEE" w:rsidRDefault="00EF54A2" w:rsidP="00E04D9A">
            <w:pPr>
              <w:rPr>
                <w:bCs/>
              </w:rPr>
            </w:pPr>
            <w:r w:rsidRPr="00A86CEE">
              <w:rPr>
                <w:bCs/>
              </w:rPr>
              <w:t xml:space="preserve">A különféle szövegfeldolgozási módok (szó szerinti, kritikai, kreatív olvasás) használata elektronikus és nyomtatott, folyamatos és nem folyamatos szövegeken. </w:t>
            </w:r>
          </w:p>
          <w:p w:rsidR="00EF54A2" w:rsidRPr="00A86CEE" w:rsidRDefault="00EF54A2" w:rsidP="00E04D9A">
            <w:pPr>
              <w:rPr>
                <w:bCs/>
              </w:rPr>
            </w:pPr>
            <w:r w:rsidRPr="00A86CEE">
              <w:rPr>
                <w:bCs/>
              </w:rPr>
              <w:t>Az olvasott szöveg tartalmának és az azt kiegészítő képek, ábrák összefüggéseinek felfedése, értelmezése.</w:t>
            </w:r>
          </w:p>
          <w:p w:rsidR="00EF54A2" w:rsidRPr="00A86CEE" w:rsidRDefault="00EF54A2" w:rsidP="00E04D9A">
            <w:pPr>
              <w:pStyle w:val="Jegyzetszveg"/>
              <w:rPr>
                <w:rFonts w:ascii="Times New Roman" w:hAnsi="Times New Roman"/>
                <w:bCs/>
                <w:sz w:val="24"/>
                <w:szCs w:val="24"/>
              </w:rPr>
            </w:pPr>
            <w:r w:rsidRPr="00A86CEE">
              <w:rPr>
                <w:rFonts w:ascii="Times New Roman" w:hAnsi="Times New Roman"/>
                <w:bCs/>
                <w:sz w:val="24"/>
                <w:szCs w:val="24"/>
              </w:rPr>
              <w:t xml:space="preserve">Adatkeresés technikái (szelektív olvasás, átfutás). </w:t>
            </w:r>
          </w:p>
          <w:p w:rsidR="00EF54A2" w:rsidRPr="00A86CEE" w:rsidRDefault="00EF54A2" w:rsidP="00E04D9A">
            <w:pPr>
              <w:pStyle w:val="Jegyzetszveg"/>
              <w:rPr>
                <w:rFonts w:ascii="Times New Roman" w:hAnsi="Times New Roman"/>
                <w:bCs/>
                <w:sz w:val="24"/>
                <w:szCs w:val="24"/>
              </w:rPr>
            </w:pPr>
            <w:r w:rsidRPr="00A86CEE">
              <w:rPr>
                <w:rFonts w:ascii="Times New Roman" w:hAnsi="Times New Roman"/>
                <w:bCs/>
                <w:sz w:val="24"/>
                <w:szCs w:val="24"/>
              </w:rPr>
              <w:t xml:space="preserve">Az internetes adatkeresés, szöveghálók, az intertextualitás kezelése, a különböző forrásokból származó adatok megbízhatóságának és használhatóságának kérdése. </w:t>
            </w:r>
          </w:p>
          <w:p w:rsidR="00EF54A2" w:rsidRPr="00A86CEE" w:rsidRDefault="00EF54A2" w:rsidP="00E04D9A">
            <w:pPr>
              <w:pStyle w:val="Jegyzetszveg"/>
              <w:rPr>
                <w:rFonts w:ascii="Times New Roman" w:hAnsi="Times New Roman"/>
                <w:bCs/>
                <w:sz w:val="24"/>
                <w:szCs w:val="24"/>
              </w:rPr>
            </w:pPr>
            <w:r w:rsidRPr="00A86CEE">
              <w:rPr>
                <w:rFonts w:ascii="Times New Roman" w:hAnsi="Times New Roman"/>
                <w:bCs/>
                <w:sz w:val="24"/>
                <w:szCs w:val="24"/>
              </w:rPr>
              <w:t>A különböző forrásból származó információk megadott szempontok szerint való összehasonlítása, kritikai következtetés levonása.</w:t>
            </w:r>
          </w:p>
          <w:p w:rsidR="00EF54A2" w:rsidRPr="00A86CEE" w:rsidRDefault="00EF54A2" w:rsidP="00E04D9A">
            <w:pPr>
              <w:rPr>
                <w:bCs/>
              </w:rPr>
            </w:pPr>
            <w:r w:rsidRPr="00A86CEE">
              <w:rPr>
                <w:bCs/>
              </w:rPr>
              <w:t>Ismeretterjesztő szövegek jellemzői és feldolgozási technikái.</w:t>
            </w:r>
          </w:p>
          <w:p w:rsidR="00EF54A2" w:rsidRDefault="00EF54A2" w:rsidP="00E04D9A">
            <w:pPr>
              <w:rPr>
                <w:bCs/>
              </w:rPr>
            </w:pPr>
            <w:r w:rsidRPr="00A86CEE">
              <w:rPr>
                <w:bCs/>
              </w:rPr>
              <w:t>Elektronikus és nyomtatott szótárhasználat.</w:t>
            </w:r>
          </w:p>
          <w:p w:rsidR="0073537D" w:rsidRDefault="0073537D" w:rsidP="00E04D9A">
            <w:pPr>
              <w:rPr>
                <w:bCs/>
              </w:rPr>
            </w:pPr>
          </w:p>
          <w:p w:rsidR="0073537D" w:rsidRPr="00F25D3E" w:rsidRDefault="0073537D" w:rsidP="0073537D">
            <w:pPr>
              <w:rPr>
                <w:b/>
                <w:bCs/>
                <w:sz w:val="28"/>
                <w:szCs w:val="28"/>
              </w:rPr>
            </w:pPr>
            <w:r w:rsidRPr="00F25D3E">
              <w:rPr>
                <w:b/>
                <w:bCs/>
                <w:sz w:val="28"/>
                <w:szCs w:val="28"/>
              </w:rPr>
              <w:t>Kapcsolódási pontok</w:t>
            </w:r>
          </w:p>
          <w:p w:rsidR="0073537D" w:rsidRDefault="0073537D" w:rsidP="0073537D">
            <w:pPr>
              <w:rPr>
                <w:bCs/>
              </w:rPr>
            </w:pPr>
          </w:p>
          <w:p w:rsidR="0073537D" w:rsidRPr="003F08E9" w:rsidRDefault="0073537D" w:rsidP="0073537D">
            <w:pPr>
              <w:adjustRightInd w:val="0"/>
              <w:rPr>
                <w:rFonts w:eastAsiaTheme="minorHAnsi"/>
                <w:lang w:eastAsia="en-US"/>
              </w:rPr>
            </w:pPr>
            <w:r w:rsidRPr="003F08E9">
              <w:rPr>
                <w:rFonts w:eastAsiaTheme="minorHAnsi"/>
                <w:i/>
                <w:iCs/>
                <w:lang w:eastAsia="en-US"/>
              </w:rPr>
              <w:t>Minden tantárgy</w:t>
            </w:r>
            <w:r w:rsidRPr="003F08E9">
              <w:rPr>
                <w:rFonts w:eastAsiaTheme="minorHAnsi"/>
                <w:lang w:eastAsia="en-US"/>
              </w:rPr>
              <w:t>:</w:t>
            </w:r>
          </w:p>
          <w:p w:rsidR="0073537D" w:rsidRPr="003F08E9" w:rsidRDefault="0073537D" w:rsidP="0073537D">
            <w:pPr>
              <w:adjustRightInd w:val="0"/>
              <w:rPr>
                <w:rFonts w:eastAsiaTheme="minorHAnsi"/>
                <w:lang w:eastAsia="en-US"/>
              </w:rPr>
            </w:pPr>
            <w:r w:rsidRPr="003F08E9">
              <w:rPr>
                <w:rFonts w:eastAsiaTheme="minorHAnsi"/>
                <w:lang w:eastAsia="en-US"/>
              </w:rPr>
              <w:t>az egyes tantárgyakban</w:t>
            </w:r>
            <w:r>
              <w:rPr>
                <w:rFonts w:eastAsiaTheme="minorHAnsi"/>
                <w:lang w:eastAsia="en-US"/>
              </w:rPr>
              <w:t xml:space="preserve"> </w:t>
            </w:r>
            <w:r w:rsidRPr="003F08E9">
              <w:rPr>
                <w:rFonts w:eastAsiaTheme="minorHAnsi"/>
                <w:lang w:eastAsia="en-US"/>
              </w:rPr>
              <w:t>olvasott szövegek</w:t>
            </w:r>
            <w:r>
              <w:rPr>
                <w:rFonts w:eastAsiaTheme="minorHAnsi"/>
                <w:lang w:eastAsia="en-US"/>
              </w:rPr>
              <w:t xml:space="preserve"> </w:t>
            </w:r>
            <w:r w:rsidRPr="003F08E9">
              <w:rPr>
                <w:rFonts w:eastAsiaTheme="minorHAnsi"/>
                <w:lang w:eastAsia="en-US"/>
              </w:rPr>
              <w:t>feldolgozásának</w:t>
            </w:r>
            <w:r>
              <w:rPr>
                <w:rFonts w:eastAsiaTheme="minorHAnsi"/>
                <w:lang w:eastAsia="en-US"/>
              </w:rPr>
              <w:t xml:space="preserve"> </w:t>
            </w:r>
            <w:r w:rsidRPr="003F08E9">
              <w:rPr>
                <w:rFonts w:eastAsiaTheme="minorHAnsi"/>
                <w:lang w:eastAsia="en-US"/>
              </w:rPr>
              <w:t>tantárgyi sajátosságai.</w:t>
            </w:r>
          </w:p>
          <w:p w:rsidR="0073537D" w:rsidRPr="003F08E9" w:rsidRDefault="0073537D" w:rsidP="0073537D">
            <w:pPr>
              <w:adjustRightInd w:val="0"/>
              <w:rPr>
                <w:rFonts w:eastAsiaTheme="minorHAnsi"/>
                <w:lang w:eastAsia="en-US"/>
              </w:rPr>
            </w:pPr>
            <w:r w:rsidRPr="003F08E9">
              <w:rPr>
                <w:rFonts w:eastAsiaTheme="minorHAnsi"/>
                <w:i/>
                <w:iCs/>
                <w:lang w:eastAsia="en-US"/>
              </w:rPr>
              <w:t>Informatika</w:t>
            </w:r>
            <w:r w:rsidRPr="003F08E9">
              <w:rPr>
                <w:rFonts w:eastAsiaTheme="minorHAnsi"/>
                <w:lang w:eastAsia="en-US"/>
              </w:rPr>
              <w:t>:</w:t>
            </w:r>
          </w:p>
          <w:p w:rsidR="0073537D" w:rsidRPr="003F08E9" w:rsidRDefault="0073537D" w:rsidP="0073537D">
            <w:pPr>
              <w:adjustRightInd w:val="0"/>
              <w:rPr>
                <w:rFonts w:eastAsiaTheme="minorHAnsi"/>
                <w:lang w:eastAsia="en-US"/>
              </w:rPr>
            </w:pPr>
            <w:r w:rsidRPr="003F08E9">
              <w:rPr>
                <w:rFonts w:eastAsiaTheme="minorHAnsi"/>
                <w:lang w:eastAsia="en-US"/>
              </w:rPr>
              <w:t>keresési ismeretek</w:t>
            </w:r>
            <w:r>
              <w:rPr>
                <w:rFonts w:eastAsiaTheme="minorHAnsi"/>
                <w:lang w:eastAsia="en-US"/>
              </w:rPr>
              <w:t xml:space="preserve"> </w:t>
            </w:r>
            <w:r w:rsidRPr="003F08E9">
              <w:rPr>
                <w:rFonts w:eastAsiaTheme="minorHAnsi"/>
                <w:lang w:eastAsia="en-US"/>
              </w:rPr>
              <w:t>alkalmazása.</w:t>
            </w:r>
          </w:p>
          <w:p w:rsidR="0073537D" w:rsidRPr="003F08E9" w:rsidRDefault="0073537D" w:rsidP="0073537D">
            <w:pPr>
              <w:adjustRightInd w:val="0"/>
              <w:rPr>
                <w:rFonts w:eastAsiaTheme="minorHAnsi"/>
                <w:lang w:eastAsia="en-US"/>
              </w:rPr>
            </w:pPr>
            <w:r w:rsidRPr="003F08E9">
              <w:rPr>
                <w:rFonts w:eastAsiaTheme="minorHAnsi"/>
                <w:i/>
                <w:iCs/>
                <w:lang w:eastAsia="en-US"/>
              </w:rPr>
              <w:t>Vizuális kultúra</w:t>
            </w:r>
            <w:r w:rsidRPr="003F08E9">
              <w:rPr>
                <w:rFonts w:eastAsiaTheme="minorHAnsi"/>
                <w:lang w:eastAsia="en-US"/>
              </w:rPr>
              <w:t>:</w:t>
            </w:r>
          </w:p>
          <w:p w:rsidR="0073537D" w:rsidRPr="003F08E9" w:rsidRDefault="0073537D" w:rsidP="0073537D">
            <w:pPr>
              <w:adjustRightInd w:val="0"/>
              <w:rPr>
                <w:rFonts w:eastAsiaTheme="minorHAnsi"/>
                <w:lang w:eastAsia="en-US"/>
              </w:rPr>
            </w:pPr>
            <w:r w:rsidRPr="003F08E9">
              <w:rPr>
                <w:rFonts w:eastAsiaTheme="minorHAnsi"/>
                <w:lang w:eastAsia="en-US"/>
              </w:rPr>
              <w:t>ábrák, képek,</w:t>
            </w:r>
            <w:r>
              <w:rPr>
                <w:rFonts w:eastAsiaTheme="minorHAnsi"/>
                <w:lang w:eastAsia="en-US"/>
              </w:rPr>
              <w:t xml:space="preserve"> </w:t>
            </w:r>
            <w:r w:rsidRPr="003F08E9">
              <w:rPr>
                <w:rFonts w:eastAsiaTheme="minorHAnsi"/>
                <w:lang w:eastAsia="en-US"/>
              </w:rPr>
              <w:t>illusztrációk</w:t>
            </w:r>
            <w:r>
              <w:rPr>
                <w:rFonts w:eastAsiaTheme="minorHAnsi"/>
                <w:lang w:eastAsia="en-US"/>
              </w:rPr>
              <w:t xml:space="preserve"> </w:t>
            </w:r>
            <w:r w:rsidRPr="003F08E9">
              <w:rPr>
                <w:rFonts w:eastAsiaTheme="minorHAnsi"/>
                <w:lang w:eastAsia="en-US"/>
              </w:rPr>
              <w:t>értelmezése.</w:t>
            </w:r>
          </w:p>
          <w:p w:rsidR="0073537D" w:rsidRPr="00E748AF" w:rsidRDefault="0073537D" w:rsidP="00E04D9A">
            <w:pPr>
              <w:rPr>
                <w:b/>
              </w:rPr>
            </w:pPr>
          </w:p>
        </w:tc>
      </w:tr>
      <w:tr w:rsidR="00760F3C" w:rsidRPr="00E748AF" w:rsidTr="00481C75">
        <w:tc>
          <w:tcPr>
            <w:tcW w:w="4606" w:type="dxa"/>
          </w:tcPr>
          <w:p w:rsidR="00760F3C" w:rsidRPr="00DD5046" w:rsidRDefault="00760F3C" w:rsidP="00557527">
            <w:pPr>
              <w:adjustRightInd w:val="0"/>
              <w:rPr>
                <w:rFonts w:eastAsiaTheme="minorHAnsi"/>
                <w:b/>
                <w:bCs/>
                <w:sz w:val="28"/>
                <w:szCs w:val="28"/>
                <w:lang w:eastAsia="en-US"/>
              </w:rPr>
            </w:pPr>
            <w:r w:rsidRPr="00DD5046">
              <w:rPr>
                <w:rFonts w:eastAsiaTheme="minorHAnsi"/>
                <w:b/>
                <w:bCs/>
                <w:sz w:val="28"/>
                <w:szCs w:val="28"/>
                <w:lang w:eastAsia="en-US"/>
              </w:rPr>
              <w:t>Előzetes tudás</w:t>
            </w:r>
          </w:p>
          <w:p w:rsidR="00760F3C" w:rsidRPr="00DD5046" w:rsidRDefault="00760F3C" w:rsidP="00557527">
            <w:pPr>
              <w:adjustRightInd w:val="0"/>
              <w:rPr>
                <w:rFonts w:eastAsiaTheme="minorHAnsi"/>
                <w:lang w:eastAsia="en-US"/>
              </w:rPr>
            </w:pPr>
            <w:r w:rsidRPr="00DD5046">
              <w:rPr>
                <w:rFonts w:eastAsiaTheme="minorHAnsi"/>
                <w:lang w:eastAsia="en-US"/>
              </w:rPr>
              <w:t>Adatgyűjtés, jegyzet- és vázlatkészítés különböző technikákkal.</w:t>
            </w:r>
          </w:p>
          <w:p w:rsidR="00760F3C" w:rsidRPr="00DD5046" w:rsidRDefault="00760F3C" w:rsidP="00557527">
            <w:pPr>
              <w:adjustRightInd w:val="0"/>
              <w:rPr>
                <w:rFonts w:eastAsiaTheme="minorHAnsi"/>
                <w:lang w:eastAsia="en-US"/>
              </w:rPr>
            </w:pPr>
            <w:r w:rsidRPr="00DD5046">
              <w:rPr>
                <w:rFonts w:eastAsiaTheme="minorHAnsi"/>
                <w:lang w:eastAsia="en-US"/>
              </w:rPr>
              <w:t>Megadott témához, problémához való célzott anyaggyűjtés (pl. adatok,</w:t>
            </w:r>
            <w:r>
              <w:rPr>
                <w:rFonts w:eastAsiaTheme="minorHAnsi"/>
                <w:lang w:eastAsia="en-US"/>
              </w:rPr>
              <w:t xml:space="preserve"> </w:t>
            </w:r>
            <w:r w:rsidRPr="00DD5046">
              <w:rPr>
                <w:rFonts w:eastAsiaTheme="minorHAnsi"/>
                <w:lang w:eastAsia="en-US"/>
              </w:rPr>
              <w:t>példák, érvek) a könyvtár nyomtatott és elektronikus eszközeinek és</w:t>
            </w:r>
            <w:r>
              <w:rPr>
                <w:rFonts w:eastAsiaTheme="minorHAnsi"/>
                <w:lang w:eastAsia="en-US"/>
              </w:rPr>
              <w:t xml:space="preserve"> </w:t>
            </w:r>
            <w:r w:rsidRPr="00DD5046">
              <w:rPr>
                <w:rFonts w:eastAsiaTheme="minorHAnsi"/>
                <w:lang w:eastAsia="en-US"/>
              </w:rPr>
              <w:t>forrásainak felhasználásával.</w:t>
            </w:r>
          </w:p>
          <w:p w:rsidR="00760F3C" w:rsidRPr="00DD5046" w:rsidRDefault="00760F3C" w:rsidP="00557527">
            <w:pPr>
              <w:adjustRightInd w:val="0"/>
              <w:rPr>
                <w:rFonts w:eastAsiaTheme="minorHAnsi"/>
                <w:lang w:eastAsia="en-US"/>
              </w:rPr>
            </w:pPr>
            <w:r w:rsidRPr="00DD5046">
              <w:rPr>
                <w:rFonts w:eastAsiaTheme="minorHAnsi"/>
                <w:lang w:eastAsia="en-US"/>
              </w:rPr>
              <w:t>A tanult műfajokban történő önálló szövegalkotás. A fogalmazás</w:t>
            </w:r>
            <w:r>
              <w:rPr>
                <w:rFonts w:eastAsiaTheme="minorHAnsi"/>
                <w:lang w:eastAsia="en-US"/>
              </w:rPr>
              <w:t xml:space="preserve"> </w:t>
            </w:r>
            <w:r w:rsidRPr="00DD5046">
              <w:rPr>
                <w:rFonts w:eastAsiaTheme="minorHAnsi"/>
                <w:lang w:eastAsia="en-US"/>
              </w:rPr>
              <w:t>folyamatközpontúságának alkalmazása.</w:t>
            </w:r>
          </w:p>
          <w:p w:rsidR="00760F3C" w:rsidRPr="00DD5046" w:rsidRDefault="00760F3C" w:rsidP="00557527">
            <w:pPr>
              <w:adjustRightInd w:val="0"/>
              <w:rPr>
                <w:rFonts w:eastAsiaTheme="minorHAnsi"/>
                <w:b/>
                <w:bCs/>
                <w:sz w:val="28"/>
                <w:szCs w:val="28"/>
                <w:lang w:eastAsia="en-US"/>
              </w:rPr>
            </w:pPr>
            <w:r w:rsidRPr="00DD5046">
              <w:rPr>
                <w:rFonts w:eastAsiaTheme="minorHAnsi"/>
                <w:b/>
                <w:bCs/>
                <w:sz w:val="28"/>
                <w:szCs w:val="28"/>
                <w:lang w:eastAsia="en-US"/>
              </w:rPr>
              <w:t>A tematikai egység</w:t>
            </w:r>
            <w:r>
              <w:rPr>
                <w:rFonts w:eastAsiaTheme="minorHAnsi"/>
                <w:b/>
                <w:bCs/>
                <w:sz w:val="28"/>
                <w:szCs w:val="28"/>
                <w:lang w:eastAsia="en-US"/>
              </w:rPr>
              <w:t xml:space="preserve"> </w:t>
            </w:r>
            <w:r w:rsidRPr="00DD5046">
              <w:rPr>
                <w:rFonts w:eastAsiaTheme="minorHAnsi"/>
                <w:b/>
                <w:bCs/>
                <w:sz w:val="28"/>
                <w:szCs w:val="28"/>
                <w:lang w:eastAsia="en-US"/>
              </w:rPr>
              <w:t>nevelési-fejlesztési</w:t>
            </w:r>
            <w:r>
              <w:rPr>
                <w:rFonts w:eastAsiaTheme="minorHAnsi"/>
                <w:b/>
                <w:bCs/>
                <w:sz w:val="28"/>
                <w:szCs w:val="28"/>
                <w:lang w:eastAsia="en-US"/>
              </w:rPr>
              <w:t xml:space="preserve"> </w:t>
            </w:r>
            <w:r w:rsidRPr="00DD5046">
              <w:rPr>
                <w:rFonts w:eastAsiaTheme="minorHAnsi"/>
                <w:b/>
                <w:bCs/>
                <w:sz w:val="28"/>
                <w:szCs w:val="28"/>
                <w:lang w:eastAsia="en-US"/>
              </w:rPr>
              <w:t>céljai</w:t>
            </w:r>
          </w:p>
          <w:p w:rsidR="00760F3C" w:rsidRPr="00DD5046" w:rsidRDefault="00760F3C" w:rsidP="00557527">
            <w:pPr>
              <w:adjustRightInd w:val="0"/>
              <w:rPr>
                <w:rFonts w:eastAsiaTheme="minorHAnsi"/>
                <w:i/>
                <w:iCs/>
                <w:lang w:eastAsia="en-US"/>
              </w:rPr>
            </w:pPr>
            <w:r w:rsidRPr="00DD5046">
              <w:rPr>
                <w:rFonts w:eastAsiaTheme="minorHAnsi"/>
                <w:lang w:eastAsia="en-US"/>
              </w:rPr>
              <w:t xml:space="preserve">A társas kultúrában való részvételhez szükséges </w:t>
            </w:r>
            <w:r w:rsidRPr="00DD5046">
              <w:rPr>
                <w:rFonts w:eastAsiaTheme="minorHAnsi"/>
                <w:i/>
                <w:iCs/>
                <w:lang w:eastAsia="en-US"/>
              </w:rPr>
              <w:t>írástechnikai</w:t>
            </w:r>
            <w:r>
              <w:rPr>
                <w:rFonts w:eastAsiaTheme="minorHAnsi"/>
                <w:i/>
                <w:iCs/>
                <w:lang w:eastAsia="en-US"/>
              </w:rPr>
              <w:t xml:space="preserve"> </w:t>
            </w:r>
            <w:r w:rsidRPr="00DD5046">
              <w:rPr>
                <w:rFonts w:eastAsiaTheme="minorHAnsi"/>
                <w:lang w:eastAsia="en-US"/>
              </w:rPr>
              <w:t>kompetenciák fejlesztése: az érzelmek hiteles kifejezésének képessége,</w:t>
            </w:r>
            <w:r>
              <w:rPr>
                <w:rFonts w:eastAsiaTheme="minorHAnsi"/>
                <w:i/>
                <w:iCs/>
                <w:lang w:eastAsia="en-US"/>
              </w:rPr>
              <w:t xml:space="preserve"> </w:t>
            </w:r>
            <w:r w:rsidRPr="00DD5046">
              <w:rPr>
                <w:rFonts w:eastAsiaTheme="minorHAnsi"/>
                <w:lang w:eastAsia="en-US"/>
              </w:rPr>
              <w:t>a szeretetteljes emberi kapcsolatok ápolásának képessége,</w:t>
            </w:r>
            <w:r>
              <w:rPr>
                <w:rFonts w:eastAsiaTheme="minorHAnsi"/>
                <w:i/>
                <w:iCs/>
                <w:lang w:eastAsia="en-US"/>
              </w:rPr>
              <w:t xml:space="preserve"> </w:t>
            </w:r>
            <w:r w:rsidRPr="00DD5046">
              <w:rPr>
                <w:rFonts w:eastAsiaTheme="minorHAnsi"/>
                <w:lang w:eastAsia="en-US"/>
              </w:rPr>
              <w:t>konfliktuskezelés képessége, udvariassági formulák ismerete,</w:t>
            </w:r>
            <w:r>
              <w:rPr>
                <w:rFonts w:eastAsiaTheme="minorHAnsi"/>
                <w:i/>
                <w:iCs/>
                <w:lang w:eastAsia="en-US"/>
              </w:rPr>
              <w:t xml:space="preserve"> </w:t>
            </w:r>
            <w:r w:rsidRPr="00DD5046">
              <w:rPr>
                <w:rFonts w:eastAsiaTheme="minorHAnsi"/>
                <w:lang w:eastAsia="en-US"/>
              </w:rPr>
              <w:t>alkalmazása stb.</w:t>
            </w:r>
          </w:p>
          <w:p w:rsidR="00760F3C" w:rsidRPr="00DD5046" w:rsidRDefault="00760F3C" w:rsidP="00557527">
            <w:pPr>
              <w:adjustRightInd w:val="0"/>
              <w:rPr>
                <w:rFonts w:eastAsiaTheme="minorHAnsi"/>
                <w:lang w:eastAsia="en-US"/>
              </w:rPr>
            </w:pPr>
            <w:r w:rsidRPr="00DD5046">
              <w:rPr>
                <w:rFonts w:eastAsiaTheme="minorHAnsi"/>
                <w:lang w:eastAsia="en-US"/>
              </w:rPr>
              <w:t>Néhány tömegkommunikációs műfaj jellemzőinek megismertetése, a</w:t>
            </w:r>
            <w:r>
              <w:rPr>
                <w:rFonts w:eastAsiaTheme="minorHAnsi"/>
                <w:lang w:eastAsia="en-US"/>
              </w:rPr>
              <w:t xml:space="preserve"> </w:t>
            </w:r>
            <w:r w:rsidRPr="00DD5046">
              <w:rPr>
                <w:rFonts w:eastAsiaTheme="minorHAnsi"/>
                <w:lang w:eastAsia="en-US"/>
              </w:rPr>
              <w:t>műfaji sajátosságoknak megfelelő szövegalkotás.</w:t>
            </w:r>
          </w:p>
          <w:p w:rsidR="00760F3C" w:rsidRPr="00DD5046" w:rsidRDefault="00760F3C" w:rsidP="00557527">
            <w:pPr>
              <w:adjustRightInd w:val="0"/>
              <w:rPr>
                <w:rFonts w:eastAsiaTheme="minorHAnsi"/>
                <w:lang w:eastAsia="en-US"/>
              </w:rPr>
            </w:pPr>
            <w:r w:rsidRPr="00DD5046">
              <w:rPr>
                <w:rFonts w:eastAsiaTheme="minorHAnsi"/>
                <w:lang w:eastAsia="en-US"/>
              </w:rPr>
              <w:t>Többféle jegyzetelési technika, forma elsajátíttatása, a célnak megfelelő</w:t>
            </w:r>
            <w:r>
              <w:rPr>
                <w:rFonts w:eastAsiaTheme="minorHAnsi"/>
                <w:lang w:eastAsia="en-US"/>
              </w:rPr>
              <w:t xml:space="preserve"> </w:t>
            </w:r>
            <w:r w:rsidRPr="00DD5046">
              <w:rPr>
                <w:rFonts w:eastAsiaTheme="minorHAnsi"/>
                <w:lang w:eastAsia="en-US"/>
              </w:rPr>
              <w:t>kiválasztása, alkalmazása tanári segítséggel.</w:t>
            </w:r>
          </w:p>
          <w:p w:rsidR="00760F3C" w:rsidRPr="00DD5046" w:rsidRDefault="00760F3C" w:rsidP="00557527">
            <w:pPr>
              <w:adjustRightInd w:val="0"/>
              <w:rPr>
                <w:rFonts w:eastAsiaTheme="minorHAnsi"/>
                <w:lang w:eastAsia="en-US"/>
              </w:rPr>
            </w:pPr>
            <w:r w:rsidRPr="00DD5046">
              <w:rPr>
                <w:rFonts w:eastAsiaTheme="minorHAnsi"/>
                <w:lang w:eastAsia="en-US"/>
              </w:rPr>
              <w:t>A bemutatkozás írásos formáinak megismerése, írása.</w:t>
            </w:r>
          </w:p>
          <w:p w:rsidR="00760F3C" w:rsidRPr="00DD5046" w:rsidRDefault="00760F3C" w:rsidP="00557527">
            <w:pPr>
              <w:adjustRightInd w:val="0"/>
              <w:rPr>
                <w:rFonts w:eastAsiaTheme="minorHAnsi"/>
                <w:lang w:eastAsia="en-US"/>
              </w:rPr>
            </w:pPr>
            <w:r w:rsidRPr="00DD5046">
              <w:rPr>
                <w:rFonts w:eastAsiaTheme="minorHAnsi"/>
                <w:lang w:eastAsia="en-US"/>
              </w:rPr>
              <w:t>A nyilvános felületeken történő önbemutatás etikai kérdéseinek,</w:t>
            </w:r>
            <w:r>
              <w:rPr>
                <w:rFonts w:eastAsiaTheme="minorHAnsi"/>
                <w:lang w:eastAsia="en-US"/>
              </w:rPr>
              <w:t xml:space="preserve"> </w:t>
            </w:r>
            <w:r w:rsidRPr="00DD5046">
              <w:rPr>
                <w:rFonts w:eastAsiaTheme="minorHAnsi"/>
                <w:lang w:eastAsia="en-US"/>
              </w:rPr>
              <w:t>következményeinek elemző megismerése, megvitatása.</w:t>
            </w:r>
          </w:p>
          <w:p w:rsidR="00760F3C" w:rsidRPr="00DD5046" w:rsidRDefault="00760F3C" w:rsidP="00557527">
            <w:pPr>
              <w:rPr>
                <w:b/>
                <w:bCs/>
                <w:u w:val="single"/>
              </w:rPr>
            </w:pPr>
          </w:p>
          <w:p w:rsidR="00760F3C" w:rsidRDefault="00760F3C" w:rsidP="00557527">
            <w:pPr>
              <w:rPr>
                <w:b/>
                <w:bCs/>
                <w:u w:val="single"/>
              </w:rPr>
            </w:pPr>
          </w:p>
          <w:p w:rsidR="00760F3C" w:rsidRPr="00F25D3E" w:rsidRDefault="00760F3C" w:rsidP="00557527">
            <w:pPr>
              <w:rPr>
                <w:b/>
                <w:u w:val="single"/>
              </w:rPr>
            </w:pPr>
            <w:r w:rsidRPr="00F25D3E">
              <w:rPr>
                <w:b/>
                <w:bCs/>
                <w:u w:val="single"/>
              </w:rPr>
              <w:t>Írás, fogalmazás</w:t>
            </w:r>
            <w:r w:rsidRPr="00F25D3E">
              <w:rPr>
                <w:b/>
                <w:u w:val="single"/>
              </w:rPr>
              <w:tab/>
            </w:r>
          </w:p>
        </w:tc>
        <w:tc>
          <w:tcPr>
            <w:tcW w:w="4606" w:type="dxa"/>
          </w:tcPr>
          <w:p w:rsidR="00760F3C" w:rsidRDefault="00760F3C" w:rsidP="00E04D9A">
            <w:pPr>
              <w:spacing w:before="120"/>
              <w:rPr>
                <w:bCs/>
              </w:rPr>
            </w:pPr>
          </w:p>
          <w:p w:rsidR="00760F3C" w:rsidRDefault="00760F3C" w:rsidP="00E04D9A">
            <w:pPr>
              <w:spacing w:before="120"/>
              <w:rPr>
                <w:bCs/>
              </w:rPr>
            </w:pPr>
          </w:p>
          <w:p w:rsidR="00760F3C" w:rsidRDefault="00760F3C" w:rsidP="00E04D9A">
            <w:pPr>
              <w:spacing w:before="120"/>
              <w:rPr>
                <w:bCs/>
              </w:rPr>
            </w:pPr>
          </w:p>
          <w:p w:rsidR="00760F3C" w:rsidRDefault="00760F3C" w:rsidP="00E04D9A">
            <w:pPr>
              <w:spacing w:before="120"/>
              <w:rPr>
                <w:bCs/>
              </w:rPr>
            </w:pPr>
          </w:p>
          <w:p w:rsidR="00760F3C" w:rsidRDefault="00760F3C" w:rsidP="00E04D9A">
            <w:pPr>
              <w:spacing w:before="120"/>
              <w:rPr>
                <w:bCs/>
              </w:rPr>
            </w:pPr>
          </w:p>
          <w:p w:rsidR="00760F3C" w:rsidRDefault="00760F3C" w:rsidP="00E04D9A">
            <w:pPr>
              <w:spacing w:before="120"/>
              <w:rPr>
                <w:bCs/>
              </w:rPr>
            </w:pPr>
          </w:p>
          <w:p w:rsidR="00760F3C" w:rsidRDefault="00760F3C" w:rsidP="00E04D9A">
            <w:pPr>
              <w:spacing w:before="120"/>
              <w:rPr>
                <w:bCs/>
              </w:rPr>
            </w:pPr>
          </w:p>
          <w:p w:rsidR="00760F3C" w:rsidRDefault="00760F3C" w:rsidP="00E04D9A">
            <w:pPr>
              <w:spacing w:before="120"/>
              <w:rPr>
                <w:bCs/>
              </w:rPr>
            </w:pPr>
          </w:p>
          <w:p w:rsidR="00760F3C" w:rsidRDefault="00760F3C" w:rsidP="00E04D9A">
            <w:pPr>
              <w:spacing w:before="120"/>
              <w:rPr>
                <w:bCs/>
              </w:rPr>
            </w:pPr>
          </w:p>
          <w:p w:rsidR="00760F3C" w:rsidRDefault="00760F3C" w:rsidP="00E04D9A">
            <w:pPr>
              <w:spacing w:before="120"/>
              <w:rPr>
                <w:bCs/>
              </w:rPr>
            </w:pPr>
          </w:p>
          <w:p w:rsidR="00760F3C" w:rsidRDefault="00760F3C" w:rsidP="00E04D9A">
            <w:pPr>
              <w:spacing w:before="120"/>
              <w:rPr>
                <w:bCs/>
              </w:rPr>
            </w:pPr>
          </w:p>
          <w:p w:rsidR="00760F3C" w:rsidRDefault="00760F3C" w:rsidP="00E04D9A">
            <w:pPr>
              <w:spacing w:before="120"/>
              <w:rPr>
                <w:bCs/>
              </w:rPr>
            </w:pPr>
          </w:p>
          <w:p w:rsidR="00760F3C" w:rsidRDefault="00760F3C" w:rsidP="00E04D9A">
            <w:pPr>
              <w:spacing w:before="120"/>
              <w:rPr>
                <w:bCs/>
              </w:rPr>
            </w:pPr>
          </w:p>
          <w:p w:rsidR="00760F3C" w:rsidRDefault="00760F3C" w:rsidP="00E04D9A">
            <w:pPr>
              <w:spacing w:before="120"/>
              <w:rPr>
                <w:bCs/>
              </w:rPr>
            </w:pPr>
          </w:p>
          <w:p w:rsidR="00760F3C" w:rsidRDefault="00760F3C" w:rsidP="00E04D9A">
            <w:pPr>
              <w:spacing w:before="120"/>
              <w:rPr>
                <w:bCs/>
              </w:rPr>
            </w:pPr>
          </w:p>
          <w:p w:rsidR="00760F3C" w:rsidRDefault="00760F3C" w:rsidP="00E04D9A">
            <w:pPr>
              <w:spacing w:before="120"/>
              <w:rPr>
                <w:bCs/>
              </w:rPr>
            </w:pPr>
          </w:p>
          <w:p w:rsidR="00760F3C" w:rsidRDefault="00760F3C" w:rsidP="00E04D9A">
            <w:pPr>
              <w:spacing w:before="120"/>
              <w:rPr>
                <w:bCs/>
              </w:rPr>
            </w:pPr>
          </w:p>
          <w:p w:rsidR="00760F3C" w:rsidRDefault="00760F3C" w:rsidP="00E04D9A">
            <w:pPr>
              <w:spacing w:before="120"/>
              <w:rPr>
                <w:bCs/>
              </w:rPr>
            </w:pPr>
          </w:p>
          <w:p w:rsidR="00760F3C" w:rsidRDefault="00760F3C" w:rsidP="00E04D9A">
            <w:pPr>
              <w:spacing w:before="120"/>
              <w:rPr>
                <w:bCs/>
              </w:rPr>
            </w:pPr>
          </w:p>
          <w:p w:rsidR="00760F3C" w:rsidRDefault="00760F3C" w:rsidP="00E04D9A">
            <w:pPr>
              <w:spacing w:before="120"/>
              <w:rPr>
                <w:bCs/>
              </w:rPr>
            </w:pPr>
          </w:p>
          <w:p w:rsidR="00760F3C" w:rsidRDefault="00760F3C" w:rsidP="00E04D9A">
            <w:pPr>
              <w:spacing w:before="120"/>
              <w:rPr>
                <w:bCs/>
              </w:rPr>
            </w:pPr>
          </w:p>
          <w:p w:rsidR="00760F3C" w:rsidRDefault="00760F3C" w:rsidP="00E04D9A">
            <w:pPr>
              <w:spacing w:before="120"/>
              <w:rPr>
                <w:bCs/>
              </w:rPr>
            </w:pPr>
          </w:p>
          <w:p w:rsidR="00760F3C" w:rsidRPr="00A86CEE" w:rsidRDefault="00760F3C" w:rsidP="00E04D9A">
            <w:pPr>
              <w:spacing w:before="120"/>
              <w:rPr>
                <w:b/>
              </w:rPr>
            </w:pPr>
            <w:r w:rsidRPr="00A86CEE">
              <w:rPr>
                <w:bCs/>
              </w:rPr>
              <w:t>A kommunikációs céloknak megfelelő papíralapú és elektronikus szövegek írása. Forrásjegyzék önálló elkészítése, az idézés pontos jelölése.</w:t>
            </w:r>
          </w:p>
          <w:p w:rsidR="00760F3C" w:rsidRPr="00A86CEE" w:rsidRDefault="00760F3C" w:rsidP="00E04D9A">
            <w:pPr>
              <w:rPr>
                <w:bCs/>
              </w:rPr>
            </w:pPr>
            <w:r w:rsidRPr="00A86CEE">
              <w:rPr>
                <w:bCs/>
              </w:rPr>
              <w:t>Néhány tömegkommunikációs műfajban való kreatív szövegalkotás (hír, interjú, riport, tudósítás).</w:t>
            </w:r>
          </w:p>
          <w:p w:rsidR="00760F3C" w:rsidRPr="00A86CEE" w:rsidRDefault="00760F3C" w:rsidP="00E04D9A">
            <w:pPr>
              <w:rPr>
                <w:bCs/>
              </w:rPr>
            </w:pPr>
            <w:r w:rsidRPr="00A86CEE">
              <w:rPr>
                <w:bCs/>
              </w:rPr>
              <w:t>A tanulást segítő papíralapú és számítógépes jegyzetelés gyakorlása, törekvés a legoptimálisabb egyéni forma kialakítására.</w:t>
            </w:r>
          </w:p>
          <w:p w:rsidR="00760F3C" w:rsidRPr="00A86CEE" w:rsidRDefault="00760F3C" w:rsidP="00E04D9A">
            <w:pPr>
              <w:rPr>
                <w:bCs/>
              </w:rPr>
            </w:pPr>
            <w:r w:rsidRPr="00A86CEE">
              <w:rPr>
                <w:bCs/>
              </w:rPr>
              <w:t>Különböző nézőpontú és műfajú szövegek alkotása: elbeszélés, jellemzés, vélemény.</w:t>
            </w:r>
          </w:p>
          <w:p w:rsidR="00760F3C" w:rsidRPr="00A86CEE" w:rsidRDefault="00760F3C" w:rsidP="00E04D9A">
            <w:pPr>
              <w:rPr>
                <w:bCs/>
              </w:rPr>
            </w:pPr>
            <w:r w:rsidRPr="00A86CEE">
              <w:rPr>
                <w:bCs/>
              </w:rPr>
              <w:t>Az írásban történő bemutatkozás szabályai a papíralapú és az online felületen (önéletrajz, blogbejegyzés, internetes közösségi portál).</w:t>
            </w:r>
          </w:p>
          <w:p w:rsidR="00760F3C" w:rsidRDefault="00760F3C" w:rsidP="00E04D9A">
            <w:pPr>
              <w:rPr>
                <w:b/>
              </w:rPr>
            </w:pPr>
          </w:p>
          <w:p w:rsidR="00760F3C" w:rsidRPr="00DD5046" w:rsidRDefault="00760F3C" w:rsidP="0073537D">
            <w:pPr>
              <w:rPr>
                <w:b/>
                <w:bCs/>
                <w:sz w:val="28"/>
                <w:szCs w:val="28"/>
              </w:rPr>
            </w:pPr>
            <w:r w:rsidRPr="00DD5046">
              <w:rPr>
                <w:b/>
                <w:bCs/>
                <w:sz w:val="28"/>
                <w:szCs w:val="28"/>
              </w:rPr>
              <w:t>Kapcsolódási pontok</w:t>
            </w:r>
          </w:p>
          <w:p w:rsidR="00760F3C" w:rsidRDefault="00760F3C" w:rsidP="0073537D">
            <w:pPr>
              <w:rPr>
                <w:bCs/>
              </w:rPr>
            </w:pPr>
          </w:p>
          <w:p w:rsidR="00760F3C" w:rsidRPr="00451379" w:rsidRDefault="00760F3C" w:rsidP="0073537D">
            <w:pPr>
              <w:adjustRightInd w:val="0"/>
              <w:rPr>
                <w:rFonts w:eastAsiaTheme="minorHAnsi"/>
                <w:lang w:eastAsia="en-US"/>
              </w:rPr>
            </w:pPr>
            <w:r w:rsidRPr="00451379">
              <w:rPr>
                <w:rFonts w:eastAsiaTheme="minorHAnsi"/>
                <w:i/>
                <w:iCs/>
                <w:lang w:eastAsia="en-US"/>
              </w:rPr>
              <w:t>Informatika</w:t>
            </w:r>
            <w:r w:rsidRPr="00451379">
              <w:rPr>
                <w:rFonts w:eastAsiaTheme="minorHAnsi"/>
                <w:lang w:eastAsia="en-US"/>
              </w:rPr>
              <w:t>:</w:t>
            </w:r>
          </w:p>
          <w:p w:rsidR="00760F3C" w:rsidRPr="00451379" w:rsidRDefault="00760F3C" w:rsidP="0073537D">
            <w:pPr>
              <w:adjustRightInd w:val="0"/>
              <w:rPr>
                <w:rFonts w:eastAsiaTheme="minorHAnsi"/>
                <w:lang w:eastAsia="en-US"/>
              </w:rPr>
            </w:pPr>
            <w:r w:rsidRPr="00451379">
              <w:rPr>
                <w:rFonts w:eastAsiaTheme="minorHAnsi"/>
                <w:lang w:eastAsia="en-US"/>
              </w:rPr>
              <w:t>a szövegszerkesztő</w:t>
            </w:r>
            <w:r>
              <w:rPr>
                <w:rFonts w:eastAsiaTheme="minorHAnsi"/>
                <w:lang w:eastAsia="en-US"/>
              </w:rPr>
              <w:t xml:space="preserve"> </w:t>
            </w:r>
            <w:r w:rsidRPr="00451379">
              <w:rPr>
                <w:rFonts w:eastAsiaTheme="minorHAnsi"/>
                <w:lang w:eastAsia="en-US"/>
              </w:rPr>
              <w:t>programok lehetőségei.</w:t>
            </w:r>
          </w:p>
          <w:p w:rsidR="00760F3C" w:rsidRPr="00451379" w:rsidRDefault="00760F3C" w:rsidP="0073537D">
            <w:pPr>
              <w:adjustRightInd w:val="0"/>
              <w:rPr>
                <w:rFonts w:eastAsiaTheme="minorHAnsi"/>
                <w:lang w:eastAsia="en-US"/>
              </w:rPr>
            </w:pPr>
            <w:r w:rsidRPr="00451379">
              <w:rPr>
                <w:rFonts w:eastAsiaTheme="minorHAnsi"/>
                <w:i/>
                <w:iCs/>
                <w:lang w:eastAsia="en-US"/>
              </w:rPr>
              <w:t>Vizuális kultúra</w:t>
            </w:r>
            <w:r w:rsidRPr="00451379">
              <w:rPr>
                <w:rFonts w:eastAsiaTheme="minorHAnsi"/>
                <w:lang w:eastAsia="en-US"/>
              </w:rPr>
              <w:t>:</w:t>
            </w:r>
          </w:p>
          <w:p w:rsidR="00760F3C" w:rsidRPr="00E748AF" w:rsidRDefault="00760F3C" w:rsidP="0073537D">
            <w:pPr>
              <w:rPr>
                <w:b/>
              </w:rPr>
            </w:pPr>
            <w:r w:rsidRPr="00451379">
              <w:rPr>
                <w:rFonts w:eastAsiaTheme="minorHAnsi"/>
                <w:lang w:eastAsia="en-US"/>
              </w:rPr>
              <w:t>tipográfia ismeretek.</w:t>
            </w:r>
          </w:p>
        </w:tc>
      </w:tr>
      <w:tr w:rsidR="00760F3C" w:rsidRPr="00A86CEE" w:rsidTr="00481C75">
        <w:tc>
          <w:tcPr>
            <w:tcW w:w="4606" w:type="dxa"/>
          </w:tcPr>
          <w:p w:rsidR="00B86347" w:rsidRPr="007B725E" w:rsidRDefault="00B86347" w:rsidP="00B86347">
            <w:pPr>
              <w:adjustRightInd w:val="0"/>
              <w:rPr>
                <w:rFonts w:eastAsiaTheme="minorHAnsi"/>
                <w:b/>
                <w:bCs/>
                <w:sz w:val="28"/>
                <w:szCs w:val="28"/>
                <w:lang w:eastAsia="en-US"/>
              </w:rPr>
            </w:pPr>
            <w:r w:rsidRPr="007B725E">
              <w:rPr>
                <w:rFonts w:eastAsiaTheme="minorHAnsi"/>
                <w:b/>
                <w:bCs/>
                <w:sz w:val="28"/>
                <w:szCs w:val="28"/>
                <w:lang w:eastAsia="en-US"/>
              </w:rPr>
              <w:t>Előzetes tudás</w:t>
            </w:r>
          </w:p>
          <w:p w:rsidR="00B86347" w:rsidRPr="007B725E" w:rsidRDefault="00B86347" w:rsidP="00B86347">
            <w:pPr>
              <w:adjustRightInd w:val="0"/>
              <w:rPr>
                <w:rFonts w:eastAsiaTheme="minorHAnsi"/>
                <w:lang w:eastAsia="en-US"/>
              </w:rPr>
            </w:pPr>
            <w:r w:rsidRPr="007B725E">
              <w:rPr>
                <w:rFonts w:eastAsiaTheme="minorHAnsi"/>
                <w:lang w:eastAsia="en-US"/>
              </w:rPr>
              <w:t>Alapvető helyesírási szabályok (kiejtés elve, szóelemzés eleve,</w:t>
            </w:r>
            <w:r>
              <w:rPr>
                <w:rFonts w:eastAsiaTheme="minorHAnsi"/>
                <w:lang w:eastAsia="en-US"/>
              </w:rPr>
              <w:t xml:space="preserve"> </w:t>
            </w:r>
            <w:r w:rsidRPr="007B725E">
              <w:rPr>
                <w:rFonts w:eastAsiaTheme="minorHAnsi"/>
                <w:lang w:eastAsia="en-US"/>
              </w:rPr>
              <w:t>hagyomány elve, egyszerűsítés) ismerete, alkalmazásuk a szövegalkotás</w:t>
            </w:r>
            <w:r>
              <w:rPr>
                <w:rFonts w:eastAsiaTheme="minorHAnsi"/>
                <w:lang w:eastAsia="en-US"/>
              </w:rPr>
              <w:t xml:space="preserve"> </w:t>
            </w:r>
            <w:r w:rsidRPr="007B725E">
              <w:rPr>
                <w:rFonts w:eastAsiaTheme="minorHAnsi"/>
                <w:lang w:eastAsia="en-US"/>
              </w:rPr>
              <w:t>folyamatában; önkontroll és szövegjavítás fokozatos önállósággal.</w:t>
            </w:r>
          </w:p>
          <w:p w:rsidR="00B86347" w:rsidRPr="007B725E" w:rsidRDefault="00B86347" w:rsidP="00B86347">
            <w:pPr>
              <w:adjustRightInd w:val="0"/>
              <w:rPr>
                <w:rFonts w:eastAsiaTheme="minorHAnsi"/>
                <w:b/>
                <w:bCs/>
                <w:sz w:val="28"/>
                <w:szCs w:val="28"/>
                <w:lang w:eastAsia="en-US"/>
              </w:rPr>
            </w:pPr>
            <w:r w:rsidRPr="007B725E">
              <w:rPr>
                <w:rFonts w:eastAsiaTheme="minorHAnsi"/>
                <w:b/>
                <w:bCs/>
                <w:sz w:val="28"/>
                <w:szCs w:val="28"/>
                <w:lang w:eastAsia="en-US"/>
              </w:rPr>
              <w:t>A tematikai egység</w:t>
            </w:r>
            <w:r>
              <w:rPr>
                <w:rFonts w:eastAsiaTheme="minorHAnsi"/>
                <w:b/>
                <w:bCs/>
                <w:sz w:val="28"/>
                <w:szCs w:val="28"/>
                <w:lang w:eastAsia="en-US"/>
              </w:rPr>
              <w:t xml:space="preserve"> </w:t>
            </w:r>
            <w:r w:rsidRPr="007B725E">
              <w:rPr>
                <w:rFonts w:eastAsiaTheme="minorHAnsi"/>
                <w:b/>
                <w:bCs/>
                <w:sz w:val="28"/>
                <w:szCs w:val="28"/>
                <w:lang w:eastAsia="en-US"/>
              </w:rPr>
              <w:t>nevelési-fejlesztési</w:t>
            </w:r>
            <w:r>
              <w:rPr>
                <w:rFonts w:eastAsiaTheme="minorHAnsi"/>
                <w:b/>
                <w:bCs/>
                <w:sz w:val="28"/>
                <w:szCs w:val="28"/>
                <w:lang w:eastAsia="en-US"/>
              </w:rPr>
              <w:t xml:space="preserve"> </w:t>
            </w:r>
            <w:r w:rsidRPr="007B725E">
              <w:rPr>
                <w:rFonts w:eastAsiaTheme="minorHAnsi"/>
                <w:b/>
                <w:bCs/>
                <w:sz w:val="28"/>
                <w:szCs w:val="28"/>
                <w:lang w:eastAsia="en-US"/>
              </w:rPr>
              <w:t>céljai</w:t>
            </w:r>
          </w:p>
          <w:p w:rsidR="00B86347" w:rsidRPr="007B725E" w:rsidRDefault="00B86347" w:rsidP="00B86347">
            <w:pPr>
              <w:adjustRightInd w:val="0"/>
              <w:rPr>
                <w:rFonts w:eastAsiaTheme="minorHAnsi"/>
                <w:lang w:eastAsia="en-US"/>
              </w:rPr>
            </w:pPr>
            <w:r w:rsidRPr="007B725E">
              <w:rPr>
                <w:rFonts w:eastAsiaTheme="minorHAnsi"/>
                <w:lang w:eastAsia="en-US"/>
              </w:rPr>
              <w:t>A nyelvi tudatosság növelése: a normakövető és a normától eltérő</w:t>
            </w:r>
            <w:r>
              <w:rPr>
                <w:rFonts w:eastAsiaTheme="minorHAnsi"/>
                <w:lang w:eastAsia="en-US"/>
              </w:rPr>
              <w:t xml:space="preserve"> </w:t>
            </w:r>
            <w:r w:rsidRPr="007B725E">
              <w:rPr>
                <w:rFonts w:eastAsiaTheme="minorHAnsi"/>
                <w:lang w:eastAsia="en-US"/>
              </w:rPr>
              <w:t>helyesírás értelemtükröztető szerepének értelmezése. Szövegértelmezési</w:t>
            </w:r>
            <w:r>
              <w:rPr>
                <w:rFonts w:eastAsiaTheme="minorHAnsi"/>
                <w:lang w:eastAsia="en-US"/>
              </w:rPr>
              <w:t xml:space="preserve"> </w:t>
            </w:r>
            <w:r w:rsidRPr="007B725E">
              <w:rPr>
                <w:rFonts w:eastAsiaTheme="minorHAnsi"/>
                <w:lang w:eastAsia="en-US"/>
              </w:rPr>
              <w:t>képességek fejlesztése: a mondatfajták, a mondat szerkezeti típusainak</w:t>
            </w:r>
          </w:p>
          <w:p w:rsidR="00B86347" w:rsidRPr="007B725E" w:rsidRDefault="00B86347" w:rsidP="00B86347">
            <w:pPr>
              <w:adjustRightInd w:val="0"/>
              <w:rPr>
                <w:rFonts w:eastAsiaTheme="minorHAnsi"/>
                <w:lang w:eastAsia="en-US"/>
              </w:rPr>
            </w:pPr>
            <w:r w:rsidRPr="007B725E">
              <w:rPr>
                <w:rFonts w:eastAsiaTheme="minorHAnsi"/>
                <w:lang w:eastAsia="en-US"/>
              </w:rPr>
              <w:t>írásjelhasználata; a szöveg központozásának, a párbeszéd és az idézetek</w:t>
            </w:r>
            <w:r>
              <w:rPr>
                <w:rFonts w:eastAsiaTheme="minorHAnsi"/>
                <w:lang w:eastAsia="en-US"/>
              </w:rPr>
              <w:t xml:space="preserve"> </w:t>
            </w:r>
            <w:r w:rsidRPr="007B725E">
              <w:rPr>
                <w:rFonts w:eastAsiaTheme="minorHAnsi"/>
                <w:lang w:eastAsia="en-US"/>
              </w:rPr>
              <w:t>leggyakoribb szabályainak megismertetése.</w:t>
            </w:r>
          </w:p>
          <w:p w:rsidR="00B86347" w:rsidRPr="007B725E" w:rsidRDefault="00B86347" w:rsidP="00B86347">
            <w:pPr>
              <w:adjustRightInd w:val="0"/>
              <w:rPr>
                <w:rFonts w:eastAsiaTheme="minorHAnsi"/>
                <w:lang w:eastAsia="en-US"/>
              </w:rPr>
            </w:pPr>
            <w:r w:rsidRPr="007B725E">
              <w:rPr>
                <w:rFonts w:eastAsiaTheme="minorHAnsi"/>
                <w:lang w:eastAsia="en-US"/>
              </w:rPr>
              <w:t>A nyelvtani ismeretek alapján megismert összetett szavak helyesírása,</w:t>
            </w:r>
            <w:r>
              <w:rPr>
                <w:rFonts w:eastAsiaTheme="minorHAnsi"/>
                <w:lang w:eastAsia="en-US"/>
              </w:rPr>
              <w:t xml:space="preserve"> </w:t>
            </w:r>
            <w:r w:rsidRPr="007B725E">
              <w:rPr>
                <w:rFonts w:eastAsiaTheme="minorHAnsi"/>
                <w:lang w:eastAsia="en-US"/>
              </w:rPr>
              <w:t>az értelemtükröztető rendszer megismertetése.</w:t>
            </w:r>
          </w:p>
          <w:p w:rsidR="00760F3C" w:rsidRDefault="00760F3C" w:rsidP="00481C75">
            <w:pPr>
              <w:rPr>
                <w:b/>
                <w:bCs/>
                <w:u w:val="single"/>
              </w:rPr>
            </w:pPr>
          </w:p>
          <w:p w:rsidR="00760F3C" w:rsidRDefault="00760F3C" w:rsidP="00481C75">
            <w:pPr>
              <w:rPr>
                <w:b/>
                <w:bCs/>
                <w:u w:val="single"/>
              </w:rPr>
            </w:pPr>
          </w:p>
          <w:p w:rsidR="00760F3C" w:rsidRDefault="00760F3C" w:rsidP="00481C75">
            <w:pPr>
              <w:rPr>
                <w:b/>
                <w:bCs/>
                <w:u w:val="single"/>
              </w:rPr>
            </w:pPr>
          </w:p>
          <w:p w:rsidR="00760F3C" w:rsidRPr="00760F3C" w:rsidRDefault="00760F3C" w:rsidP="00481C75">
            <w:pPr>
              <w:rPr>
                <w:b/>
                <w:bCs/>
                <w:u w:val="single"/>
              </w:rPr>
            </w:pPr>
            <w:r w:rsidRPr="00760F3C">
              <w:rPr>
                <w:b/>
                <w:bCs/>
                <w:u w:val="single"/>
              </w:rPr>
              <w:t>Helyesírás</w:t>
            </w:r>
          </w:p>
        </w:tc>
        <w:tc>
          <w:tcPr>
            <w:tcW w:w="4606" w:type="dxa"/>
          </w:tcPr>
          <w:p w:rsidR="00760F3C" w:rsidRDefault="00760F3C" w:rsidP="00E04D9A">
            <w:pPr>
              <w:pStyle w:val="CM38"/>
              <w:widowControl/>
              <w:autoSpaceDE/>
              <w:autoSpaceDN/>
              <w:adjustRightInd/>
              <w:spacing w:before="120" w:after="0"/>
              <w:rPr>
                <w:rFonts w:ascii="Times New Roman" w:hAnsi="Times New Roman"/>
              </w:rPr>
            </w:pPr>
          </w:p>
          <w:p w:rsidR="00760F3C" w:rsidRDefault="00760F3C" w:rsidP="00E04D9A">
            <w:pPr>
              <w:pStyle w:val="CM38"/>
              <w:widowControl/>
              <w:autoSpaceDE/>
              <w:autoSpaceDN/>
              <w:adjustRightInd/>
              <w:spacing w:before="120" w:after="0"/>
              <w:rPr>
                <w:rFonts w:ascii="Times New Roman" w:hAnsi="Times New Roman"/>
              </w:rPr>
            </w:pPr>
          </w:p>
          <w:p w:rsidR="00760F3C" w:rsidRDefault="00760F3C" w:rsidP="00E04D9A">
            <w:pPr>
              <w:pStyle w:val="CM38"/>
              <w:widowControl/>
              <w:autoSpaceDE/>
              <w:autoSpaceDN/>
              <w:adjustRightInd/>
              <w:spacing w:before="120" w:after="0"/>
              <w:rPr>
                <w:rFonts w:ascii="Times New Roman" w:hAnsi="Times New Roman"/>
              </w:rPr>
            </w:pPr>
          </w:p>
          <w:p w:rsidR="00760F3C" w:rsidRDefault="00760F3C" w:rsidP="00E04D9A">
            <w:pPr>
              <w:pStyle w:val="CM38"/>
              <w:widowControl/>
              <w:autoSpaceDE/>
              <w:autoSpaceDN/>
              <w:adjustRightInd/>
              <w:spacing w:before="120" w:after="0"/>
              <w:rPr>
                <w:rFonts w:ascii="Times New Roman" w:hAnsi="Times New Roman"/>
              </w:rPr>
            </w:pPr>
          </w:p>
          <w:p w:rsidR="00760F3C" w:rsidRDefault="00760F3C" w:rsidP="00E04D9A">
            <w:pPr>
              <w:pStyle w:val="CM38"/>
              <w:widowControl/>
              <w:autoSpaceDE/>
              <w:autoSpaceDN/>
              <w:adjustRightInd/>
              <w:spacing w:before="120" w:after="0"/>
              <w:rPr>
                <w:rFonts w:ascii="Times New Roman" w:hAnsi="Times New Roman"/>
              </w:rPr>
            </w:pPr>
          </w:p>
          <w:p w:rsidR="00B86347" w:rsidRDefault="00B86347" w:rsidP="00E04D9A">
            <w:pPr>
              <w:pStyle w:val="CM38"/>
              <w:widowControl/>
              <w:autoSpaceDE/>
              <w:autoSpaceDN/>
              <w:adjustRightInd/>
              <w:spacing w:before="120" w:after="0"/>
              <w:rPr>
                <w:rFonts w:ascii="Times New Roman" w:hAnsi="Times New Roman"/>
              </w:rPr>
            </w:pPr>
          </w:p>
          <w:p w:rsidR="00B86347" w:rsidRDefault="00B86347" w:rsidP="00E04D9A">
            <w:pPr>
              <w:pStyle w:val="CM38"/>
              <w:widowControl/>
              <w:autoSpaceDE/>
              <w:autoSpaceDN/>
              <w:adjustRightInd/>
              <w:spacing w:before="120" w:after="0"/>
              <w:rPr>
                <w:rFonts w:ascii="Times New Roman" w:hAnsi="Times New Roman"/>
              </w:rPr>
            </w:pPr>
          </w:p>
          <w:p w:rsidR="00B86347" w:rsidRDefault="00B86347" w:rsidP="00E04D9A">
            <w:pPr>
              <w:pStyle w:val="CM38"/>
              <w:widowControl/>
              <w:autoSpaceDE/>
              <w:autoSpaceDN/>
              <w:adjustRightInd/>
              <w:spacing w:before="120" w:after="0"/>
              <w:rPr>
                <w:rFonts w:ascii="Times New Roman" w:hAnsi="Times New Roman"/>
              </w:rPr>
            </w:pPr>
          </w:p>
          <w:p w:rsidR="00B86347" w:rsidRDefault="00B86347" w:rsidP="00E04D9A">
            <w:pPr>
              <w:pStyle w:val="CM38"/>
              <w:widowControl/>
              <w:autoSpaceDE/>
              <w:autoSpaceDN/>
              <w:adjustRightInd/>
              <w:spacing w:before="120" w:after="0"/>
              <w:rPr>
                <w:rFonts w:ascii="Times New Roman" w:hAnsi="Times New Roman"/>
              </w:rPr>
            </w:pPr>
          </w:p>
          <w:p w:rsidR="00B86347" w:rsidRDefault="00B86347" w:rsidP="00E04D9A">
            <w:pPr>
              <w:pStyle w:val="CM38"/>
              <w:widowControl/>
              <w:autoSpaceDE/>
              <w:autoSpaceDN/>
              <w:adjustRightInd/>
              <w:spacing w:before="120" w:after="0"/>
              <w:rPr>
                <w:rFonts w:ascii="Times New Roman" w:hAnsi="Times New Roman"/>
              </w:rPr>
            </w:pPr>
          </w:p>
          <w:p w:rsidR="00B86347" w:rsidRDefault="00B86347" w:rsidP="00E04D9A">
            <w:pPr>
              <w:pStyle w:val="CM38"/>
              <w:widowControl/>
              <w:autoSpaceDE/>
              <w:autoSpaceDN/>
              <w:adjustRightInd/>
              <w:spacing w:before="120" w:after="0"/>
              <w:rPr>
                <w:rFonts w:ascii="Times New Roman" w:hAnsi="Times New Roman"/>
              </w:rPr>
            </w:pPr>
          </w:p>
          <w:p w:rsidR="00B86347" w:rsidRDefault="00B86347" w:rsidP="00E04D9A">
            <w:pPr>
              <w:pStyle w:val="CM38"/>
              <w:widowControl/>
              <w:autoSpaceDE/>
              <w:autoSpaceDN/>
              <w:adjustRightInd/>
              <w:spacing w:before="120" w:after="0"/>
              <w:rPr>
                <w:rFonts w:ascii="Times New Roman" w:hAnsi="Times New Roman"/>
              </w:rPr>
            </w:pPr>
          </w:p>
          <w:p w:rsidR="00B86347" w:rsidRDefault="00B86347" w:rsidP="00E04D9A">
            <w:pPr>
              <w:pStyle w:val="CM38"/>
              <w:widowControl/>
              <w:autoSpaceDE/>
              <w:autoSpaceDN/>
              <w:adjustRightInd/>
              <w:spacing w:before="120" w:after="0"/>
              <w:rPr>
                <w:rFonts w:ascii="Times New Roman" w:hAnsi="Times New Roman"/>
              </w:rPr>
            </w:pPr>
          </w:p>
          <w:p w:rsidR="00B86347" w:rsidRDefault="00B86347" w:rsidP="00E04D9A">
            <w:pPr>
              <w:pStyle w:val="CM38"/>
              <w:widowControl/>
              <w:autoSpaceDE/>
              <w:autoSpaceDN/>
              <w:adjustRightInd/>
              <w:spacing w:before="120" w:after="0"/>
              <w:rPr>
                <w:rFonts w:ascii="Times New Roman" w:hAnsi="Times New Roman"/>
              </w:rPr>
            </w:pPr>
          </w:p>
          <w:p w:rsidR="00B86347" w:rsidRDefault="00B86347" w:rsidP="00E04D9A">
            <w:pPr>
              <w:pStyle w:val="CM38"/>
              <w:widowControl/>
              <w:autoSpaceDE/>
              <w:autoSpaceDN/>
              <w:adjustRightInd/>
              <w:spacing w:before="120" w:after="0"/>
              <w:rPr>
                <w:rFonts w:ascii="Times New Roman" w:hAnsi="Times New Roman"/>
              </w:rPr>
            </w:pPr>
          </w:p>
          <w:p w:rsidR="00760F3C" w:rsidRPr="00A86CEE" w:rsidRDefault="00760F3C" w:rsidP="00E04D9A">
            <w:pPr>
              <w:pStyle w:val="CM38"/>
              <w:widowControl/>
              <w:autoSpaceDE/>
              <w:autoSpaceDN/>
              <w:adjustRightInd/>
              <w:spacing w:before="120" w:after="0"/>
              <w:rPr>
                <w:rFonts w:ascii="Times New Roman" w:hAnsi="Times New Roman"/>
              </w:rPr>
            </w:pPr>
            <w:r w:rsidRPr="00A86CEE">
              <w:rPr>
                <w:rFonts w:ascii="Times New Roman" w:hAnsi="Times New Roman"/>
              </w:rPr>
              <w:t>A helyesírás értelemtükröztető szerepének felhasználása különféle írásbeli műfajokban.</w:t>
            </w:r>
          </w:p>
          <w:p w:rsidR="00760F3C" w:rsidRPr="00A86CEE" w:rsidRDefault="00760F3C" w:rsidP="00E04D9A">
            <w:pPr>
              <w:rPr>
                <w:bCs/>
              </w:rPr>
            </w:pPr>
            <w:r w:rsidRPr="00A86CEE">
              <w:rPr>
                <w:bCs/>
              </w:rPr>
              <w:t xml:space="preserve">Az írásjelek, a szöveg központozásának legfontosabb szabályai. </w:t>
            </w:r>
          </w:p>
          <w:p w:rsidR="00760F3C" w:rsidRPr="00A86CEE" w:rsidRDefault="00760F3C" w:rsidP="00E04D9A">
            <w:pPr>
              <w:rPr>
                <w:bCs/>
              </w:rPr>
            </w:pPr>
            <w:r w:rsidRPr="00A86CEE">
              <w:rPr>
                <w:bCs/>
              </w:rPr>
              <w:t>A párbeszéd és az idézetek (egyenes, szabad függő, függő) írásmódja.</w:t>
            </w:r>
          </w:p>
          <w:p w:rsidR="00760F3C" w:rsidRDefault="00760F3C" w:rsidP="00E04D9A">
            <w:pPr>
              <w:spacing w:before="120"/>
              <w:rPr>
                <w:bCs/>
              </w:rPr>
            </w:pPr>
            <w:r w:rsidRPr="00A86CEE">
              <w:rPr>
                <w:bCs/>
              </w:rPr>
              <w:t>Összetett szavak helyesírásának alapvető szabályai.</w:t>
            </w:r>
          </w:p>
          <w:p w:rsidR="00B86347" w:rsidRDefault="00B86347" w:rsidP="00E04D9A">
            <w:pPr>
              <w:spacing w:before="120"/>
              <w:rPr>
                <w:bCs/>
              </w:rPr>
            </w:pPr>
          </w:p>
          <w:p w:rsidR="00B86347" w:rsidRPr="00493351" w:rsidRDefault="00B86347" w:rsidP="00B86347">
            <w:pPr>
              <w:spacing w:before="120"/>
              <w:rPr>
                <w:b/>
                <w:bCs/>
                <w:sz w:val="28"/>
                <w:szCs w:val="28"/>
              </w:rPr>
            </w:pPr>
            <w:r w:rsidRPr="00493351">
              <w:rPr>
                <w:b/>
                <w:bCs/>
                <w:sz w:val="28"/>
                <w:szCs w:val="28"/>
              </w:rPr>
              <w:t>Kapcsolódási pontok</w:t>
            </w:r>
          </w:p>
          <w:p w:rsidR="00B86347" w:rsidRDefault="00B86347" w:rsidP="00B86347">
            <w:pPr>
              <w:adjustRightInd w:val="0"/>
              <w:rPr>
                <w:rFonts w:eastAsiaTheme="minorHAnsi"/>
                <w:i/>
                <w:iCs/>
                <w:lang w:eastAsia="en-US"/>
              </w:rPr>
            </w:pPr>
          </w:p>
          <w:p w:rsidR="00B86347" w:rsidRPr="00493351" w:rsidRDefault="00B86347" w:rsidP="00B86347">
            <w:pPr>
              <w:adjustRightInd w:val="0"/>
              <w:rPr>
                <w:rFonts w:eastAsiaTheme="minorHAnsi"/>
                <w:lang w:eastAsia="en-US"/>
              </w:rPr>
            </w:pPr>
            <w:r w:rsidRPr="00493351">
              <w:rPr>
                <w:rFonts w:eastAsiaTheme="minorHAnsi"/>
                <w:i/>
                <w:iCs/>
                <w:lang w:eastAsia="en-US"/>
              </w:rPr>
              <w:t>Informatika</w:t>
            </w:r>
            <w:r w:rsidRPr="00493351">
              <w:rPr>
                <w:rFonts w:eastAsiaTheme="minorHAnsi"/>
                <w:lang w:eastAsia="en-US"/>
              </w:rPr>
              <w:t>:</w:t>
            </w:r>
          </w:p>
          <w:p w:rsidR="00B86347" w:rsidRPr="00493351" w:rsidRDefault="00B86347" w:rsidP="00B86347">
            <w:pPr>
              <w:adjustRightInd w:val="0"/>
              <w:rPr>
                <w:rFonts w:eastAsiaTheme="minorHAnsi"/>
                <w:lang w:eastAsia="en-US"/>
              </w:rPr>
            </w:pPr>
            <w:r w:rsidRPr="00493351">
              <w:rPr>
                <w:rFonts w:eastAsiaTheme="minorHAnsi"/>
                <w:lang w:eastAsia="en-US"/>
              </w:rPr>
              <w:t>a helyesírási ellenőrző</w:t>
            </w:r>
            <w:r>
              <w:rPr>
                <w:rFonts w:eastAsiaTheme="minorHAnsi"/>
                <w:lang w:eastAsia="en-US"/>
              </w:rPr>
              <w:t xml:space="preserve"> </w:t>
            </w:r>
            <w:r w:rsidRPr="00493351">
              <w:rPr>
                <w:rFonts w:eastAsiaTheme="minorHAnsi"/>
                <w:lang w:eastAsia="en-US"/>
              </w:rPr>
              <w:t>programok.</w:t>
            </w:r>
          </w:p>
          <w:p w:rsidR="00B86347" w:rsidRPr="00493351" w:rsidRDefault="00B86347" w:rsidP="00B86347">
            <w:pPr>
              <w:adjustRightInd w:val="0"/>
              <w:rPr>
                <w:rFonts w:eastAsiaTheme="minorHAnsi"/>
                <w:lang w:eastAsia="en-US"/>
              </w:rPr>
            </w:pPr>
            <w:r w:rsidRPr="00493351">
              <w:rPr>
                <w:rFonts w:eastAsiaTheme="minorHAnsi"/>
                <w:i/>
                <w:iCs/>
                <w:lang w:eastAsia="en-US"/>
              </w:rPr>
              <w:t>Vizuális kultúra</w:t>
            </w:r>
            <w:r w:rsidRPr="00493351">
              <w:rPr>
                <w:rFonts w:eastAsiaTheme="minorHAnsi"/>
                <w:lang w:eastAsia="en-US"/>
              </w:rPr>
              <w:t>:</w:t>
            </w:r>
          </w:p>
          <w:p w:rsidR="00B86347" w:rsidRPr="00B86347" w:rsidRDefault="00B86347" w:rsidP="00B86347">
            <w:pPr>
              <w:adjustRightInd w:val="0"/>
              <w:rPr>
                <w:rFonts w:eastAsiaTheme="minorHAnsi"/>
                <w:lang w:eastAsia="en-US"/>
              </w:rPr>
            </w:pPr>
            <w:r w:rsidRPr="00493351">
              <w:rPr>
                <w:rFonts w:eastAsiaTheme="minorHAnsi"/>
                <w:lang w:eastAsia="en-US"/>
              </w:rPr>
              <w:t>tipográfiai ismeretek –</w:t>
            </w:r>
            <w:r>
              <w:rPr>
                <w:rFonts w:eastAsiaTheme="minorHAnsi"/>
                <w:lang w:eastAsia="en-US"/>
              </w:rPr>
              <w:t xml:space="preserve"> </w:t>
            </w:r>
            <w:r w:rsidRPr="00493351">
              <w:rPr>
                <w:rFonts w:eastAsiaTheme="minorHAnsi"/>
                <w:lang w:eastAsia="en-US"/>
              </w:rPr>
              <w:t>esztétikus és célszerű</w:t>
            </w:r>
            <w:r>
              <w:rPr>
                <w:rFonts w:eastAsiaTheme="minorHAnsi"/>
                <w:lang w:eastAsia="en-US"/>
              </w:rPr>
              <w:t xml:space="preserve"> </w:t>
            </w:r>
            <w:r w:rsidRPr="00493351">
              <w:rPr>
                <w:rFonts w:eastAsiaTheme="minorHAnsi"/>
                <w:lang w:eastAsia="en-US"/>
              </w:rPr>
              <w:t>íráskép.</w:t>
            </w:r>
          </w:p>
        </w:tc>
      </w:tr>
      <w:tr w:rsidR="00760F3C" w:rsidRPr="00A86CEE" w:rsidTr="00481C75">
        <w:tc>
          <w:tcPr>
            <w:tcW w:w="4606" w:type="dxa"/>
          </w:tcPr>
          <w:p w:rsidR="00760F3C" w:rsidRPr="001F0CD5" w:rsidRDefault="00760F3C" w:rsidP="001F0CD5">
            <w:pPr>
              <w:adjustRightInd w:val="0"/>
              <w:rPr>
                <w:rFonts w:eastAsiaTheme="minorHAnsi"/>
                <w:b/>
                <w:bCs/>
                <w:sz w:val="28"/>
                <w:szCs w:val="28"/>
                <w:lang w:eastAsia="en-US"/>
              </w:rPr>
            </w:pPr>
            <w:r w:rsidRPr="001F0CD5">
              <w:rPr>
                <w:rFonts w:eastAsiaTheme="minorHAnsi"/>
                <w:b/>
                <w:bCs/>
                <w:sz w:val="28"/>
                <w:szCs w:val="28"/>
                <w:lang w:eastAsia="en-US"/>
              </w:rPr>
              <w:t xml:space="preserve">Előzetes tudás </w:t>
            </w:r>
          </w:p>
          <w:p w:rsidR="00760F3C" w:rsidRPr="001F0CD5" w:rsidRDefault="00760F3C" w:rsidP="001F0CD5">
            <w:pPr>
              <w:adjustRightInd w:val="0"/>
              <w:rPr>
                <w:rFonts w:eastAsiaTheme="minorHAnsi"/>
                <w:lang w:eastAsia="en-US"/>
              </w:rPr>
            </w:pPr>
            <w:r w:rsidRPr="001F0CD5">
              <w:rPr>
                <w:rFonts w:eastAsiaTheme="minorHAnsi"/>
                <w:lang w:eastAsia="en-US"/>
              </w:rPr>
              <w:t>A nyelv változó jelenség. Szótárhasználat, szókincsünk változásai.</w:t>
            </w:r>
          </w:p>
          <w:p w:rsidR="00760F3C" w:rsidRPr="001F0CD5" w:rsidRDefault="00760F3C" w:rsidP="001F0CD5">
            <w:pPr>
              <w:adjustRightInd w:val="0"/>
              <w:rPr>
                <w:rFonts w:eastAsiaTheme="minorHAnsi"/>
                <w:b/>
                <w:bCs/>
                <w:sz w:val="28"/>
                <w:szCs w:val="28"/>
                <w:lang w:eastAsia="en-US"/>
              </w:rPr>
            </w:pPr>
            <w:r w:rsidRPr="001F0CD5">
              <w:rPr>
                <w:rFonts w:eastAsiaTheme="minorHAnsi"/>
                <w:b/>
                <w:bCs/>
                <w:sz w:val="28"/>
                <w:szCs w:val="28"/>
                <w:lang w:eastAsia="en-US"/>
              </w:rPr>
              <w:t>A tematikai egység</w:t>
            </w:r>
            <w:r>
              <w:rPr>
                <w:rFonts w:eastAsiaTheme="minorHAnsi"/>
                <w:b/>
                <w:bCs/>
                <w:sz w:val="28"/>
                <w:szCs w:val="28"/>
                <w:lang w:eastAsia="en-US"/>
              </w:rPr>
              <w:t xml:space="preserve"> </w:t>
            </w:r>
            <w:r w:rsidRPr="001F0CD5">
              <w:rPr>
                <w:rFonts w:eastAsiaTheme="minorHAnsi"/>
                <w:b/>
                <w:bCs/>
                <w:sz w:val="28"/>
                <w:szCs w:val="28"/>
                <w:lang w:eastAsia="en-US"/>
              </w:rPr>
              <w:t>nevelési-fejlesztési</w:t>
            </w:r>
            <w:r>
              <w:rPr>
                <w:rFonts w:eastAsiaTheme="minorHAnsi"/>
                <w:b/>
                <w:bCs/>
                <w:sz w:val="28"/>
                <w:szCs w:val="28"/>
                <w:lang w:eastAsia="en-US"/>
              </w:rPr>
              <w:t xml:space="preserve"> </w:t>
            </w:r>
            <w:r w:rsidRPr="001F0CD5">
              <w:rPr>
                <w:rFonts w:eastAsiaTheme="minorHAnsi"/>
                <w:b/>
                <w:bCs/>
                <w:sz w:val="28"/>
                <w:szCs w:val="28"/>
                <w:lang w:eastAsia="en-US"/>
              </w:rPr>
              <w:t>céljai</w:t>
            </w:r>
          </w:p>
          <w:p w:rsidR="00760F3C" w:rsidRPr="001F0CD5" w:rsidRDefault="00760F3C" w:rsidP="001F0CD5">
            <w:pPr>
              <w:adjustRightInd w:val="0"/>
              <w:rPr>
                <w:rFonts w:eastAsiaTheme="minorHAnsi"/>
                <w:lang w:eastAsia="en-US"/>
              </w:rPr>
            </w:pPr>
            <w:r w:rsidRPr="001F0CD5">
              <w:rPr>
                <w:rFonts w:eastAsiaTheme="minorHAnsi"/>
                <w:lang w:eastAsia="en-US"/>
              </w:rPr>
              <w:t>A mai és korábbi nyelvállapot különbségének felismertetése.</w:t>
            </w:r>
          </w:p>
          <w:p w:rsidR="00760F3C" w:rsidRPr="001F0CD5" w:rsidRDefault="00760F3C" w:rsidP="001F0CD5">
            <w:pPr>
              <w:adjustRightInd w:val="0"/>
              <w:rPr>
                <w:rFonts w:eastAsiaTheme="minorHAnsi"/>
                <w:lang w:eastAsia="en-US"/>
              </w:rPr>
            </w:pPr>
            <w:r w:rsidRPr="001F0CD5">
              <w:rPr>
                <w:rFonts w:eastAsiaTheme="minorHAnsi"/>
                <w:lang w:eastAsia="en-US"/>
              </w:rPr>
              <w:t>A nyelvi tudatosság fejlesztése: a nyelv állandóságának és változásának</w:t>
            </w:r>
            <w:r>
              <w:rPr>
                <w:rFonts w:eastAsiaTheme="minorHAnsi"/>
                <w:lang w:eastAsia="en-US"/>
              </w:rPr>
              <w:t xml:space="preserve"> </w:t>
            </w:r>
            <w:r w:rsidRPr="001F0CD5">
              <w:rPr>
                <w:rFonts w:eastAsiaTheme="minorHAnsi"/>
                <w:lang w:eastAsia="en-US"/>
              </w:rPr>
              <w:t>megfigyelése, értelmezése különböző régi és mai szövegeken.</w:t>
            </w:r>
          </w:p>
          <w:p w:rsidR="00760F3C" w:rsidRDefault="00760F3C" w:rsidP="00481C75">
            <w:pPr>
              <w:rPr>
                <w:b/>
                <w:bCs/>
                <w:u w:val="single"/>
              </w:rPr>
            </w:pPr>
          </w:p>
          <w:p w:rsidR="00760F3C" w:rsidRDefault="00760F3C" w:rsidP="00481C75">
            <w:pPr>
              <w:rPr>
                <w:b/>
                <w:bCs/>
                <w:u w:val="single"/>
              </w:rPr>
            </w:pPr>
          </w:p>
          <w:p w:rsidR="00760F3C" w:rsidRDefault="00760F3C" w:rsidP="00481C75">
            <w:pPr>
              <w:rPr>
                <w:b/>
                <w:bCs/>
                <w:u w:val="single"/>
              </w:rPr>
            </w:pPr>
          </w:p>
          <w:p w:rsidR="00760F3C" w:rsidRPr="001F0CD5" w:rsidRDefault="00760F3C" w:rsidP="00481C75">
            <w:pPr>
              <w:rPr>
                <w:b/>
                <w:bCs/>
                <w:u w:val="single"/>
              </w:rPr>
            </w:pPr>
            <w:r w:rsidRPr="001F0CD5">
              <w:rPr>
                <w:b/>
                <w:bCs/>
                <w:u w:val="single"/>
              </w:rPr>
              <w:t>A nyelv állandósága és változása</w:t>
            </w:r>
          </w:p>
        </w:tc>
        <w:tc>
          <w:tcPr>
            <w:tcW w:w="4606" w:type="dxa"/>
          </w:tcPr>
          <w:p w:rsidR="00760F3C" w:rsidRDefault="00760F3C" w:rsidP="00E04D9A">
            <w:pPr>
              <w:spacing w:before="120"/>
            </w:pPr>
          </w:p>
          <w:p w:rsidR="00760F3C" w:rsidRDefault="00760F3C" w:rsidP="00E04D9A">
            <w:pPr>
              <w:spacing w:before="120"/>
            </w:pPr>
          </w:p>
          <w:p w:rsidR="00760F3C" w:rsidRDefault="00760F3C" w:rsidP="00E04D9A">
            <w:pPr>
              <w:spacing w:before="120"/>
            </w:pPr>
          </w:p>
          <w:p w:rsidR="00760F3C" w:rsidRDefault="00760F3C" w:rsidP="00E04D9A">
            <w:pPr>
              <w:spacing w:before="120"/>
            </w:pPr>
          </w:p>
          <w:p w:rsidR="00760F3C" w:rsidRDefault="00760F3C" w:rsidP="00E04D9A">
            <w:pPr>
              <w:spacing w:before="120"/>
            </w:pPr>
          </w:p>
          <w:p w:rsidR="00760F3C" w:rsidRDefault="00760F3C" w:rsidP="00E04D9A">
            <w:pPr>
              <w:spacing w:before="120"/>
            </w:pPr>
          </w:p>
          <w:p w:rsidR="00760F3C" w:rsidRDefault="00760F3C" w:rsidP="00E04D9A">
            <w:pPr>
              <w:spacing w:before="120"/>
            </w:pPr>
          </w:p>
          <w:p w:rsidR="00760F3C" w:rsidRDefault="00760F3C" w:rsidP="00E04D9A">
            <w:pPr>
              <w:spacing w:before="120"/>
            </w:pPr>
          </w:p>
          <w:p w:rsidR="00760F3C" w:rsidRDefault="00760F3C" w:rsidP="00E04D9A">
            <w:pPr>
              <w:spacing w:before="120"/>
            </w:pPr>
          </w:p>
          <w:p w:rsidR="00760F3C" w:rsidRDefault="00760F3C" w:rsidP="00E04D9A">
            <w:pPr>
              <w:spacing w:before="120"/>
            </w:pPr>
          </w:p>
          <w:p w:rsidR="00760F3C" w:rsidRPr="00A86CEE" w:rsidRDefault="00760F3C" w:rsidP="00E04D9A">
            <w:pPr>
              <w:spacing w:before="120"/>
            </w:pPr>
            <w:r w:rsidRPr="00A86CEE">
              <w:t>A nyelv állandóságának és változásának megfigyelése különböző régi és mai szövegeken. A nyelvi változás bizonyítékainak értelmezése különböző korokból származó írott szövegeken és irodalmi példákon.</w:t>
            </w:r>
          </w:p>
          <w:p w:rsidR="00760F3C" w:rsidRPr="00A86CEE" w:rsidRDefault="00760F3C" w:rsidP="00E04D9A">
            <w:r w:rsidRPr="00A86CEE">
              <w:t>Nyelvhasználatunk, a környezetünkben lévő nyelvváltozatok néhány jellemzőjének megfigyelése, megnevezése.</w:t>
            </w:r>
            <w:r>
              <w:t xml:space="preserve"> </w:t>
            </w:r>
            <w:r w:rsidRPr="006D0E53">
              <w:t>A Magyarországon élő nemzet</w:t>
            </w:r>
            <w:r>
              <w:t>iségek nyelve, nyelvhasználata.</w:t>
            </w:r>
          </w:p>
          <w:p w:rsidR="00760F3C" w:rsidRPr="00A86CEE" w:rsidRDefault="00760F3C" w:rsidP="00E04D9A">
            <w:r w:rsidRPr="00A86CEE">
              <w:t xml:space="preserve">A szókincs változása: régi és új szavak, kifejezések gyűjtése, összehasonlítása. </w:t>
            </w:r>
          </w:p>
          <w:p w:rsidR="00760F3C" w:rsidRDefault="00760F3C" w:rsidP="00E04D9A">
            <w:pPr>
              <w:pStyle w:val="CM38"/>
              <w:widowControl/>
              <w:autoSpaceDE/>
              <w:autoSpaceDN/>
              <w:adjustRightInd/>
              <w:spacing w:before="120" w:after="0"/>
              <w:rPr>
                <w:rFonts w:ascii="Times New Roman" w:hAnsi="Times New Roman"/>
              </w:rPr>
            </w:pPr>
            <w:r w:rsidRPr="00A86CEE">
              <w:rPr>
                <w:rFonts w:ascii="Times New Roman" w:hAnsi="Times New Roman"/>
              </w:rPr>
              <w:t>A magyar nyelv eredete (finnugor rokonság), helye a nyelvek között. Nyelvünk agglutináló (ragasztó) jellegének bizonyítékai példákkal.</w:t>
            </w:r>
          </w:p>
          <w:p w:rsidR="00760F3C" w:rsidRDefault="00760F3C" w:rsidP="00E04D9A"/>
          <w:p w:rsidR="00760F3C" w:rsidRPr="00C93467" w:rsidRDefault="00760F3C" w:rsidP="00E04D9A">
            <w:pPr>
              <w:rPr>
                <w:b/>
                <w:sz w:val="28"/>
                <w:szCs w:val="28"/>
              </w:rPr>
            </w:pPr>
            <w:r w:rsidRPr="00C93467">
              <w:rPr>
                <w:b/>
                <w:sz w:val="28"/>
                <w:szCs w:val="28"/>
              </w:rPr>
              <w:t>Kapcsolódási pontok</w:t>
            </w:r>
          </w:p>
          <w:p w:rsidR="00760F3C" w:rsidRDefault="00760F3C" w:rsidP="00E04D9A"/>
          <w:p w:rsidR="00760F3C" w:rsidRPr="00C93467" w:rsidRDefault="00760F3C" w:rsidP="00E04D9A">
            <w:pPr>
              <w:adjustRightInd w:val="0"/>
              <w:rPr>
                <w:rFonts w:eastAsiaTheme="minorHAnsi"/>
                <w:i/>
                <w:iCs/>
                <w:lang w:eastAsia="en-US"/>
              </w:rPr>
            </w:pPr>
            <w:r w:rsidRPr="00C93467">
              <w:rPr>
                <w:rFonts w:eastAsiaTheme="minorHAnsi"/>
                <w:i/>
                <w:iCs/>
                <w:lang w:eastAsia="en-US"/>
              </w:rPr>
              <w:t>Történelem, társadalmi</w:t>
            </w:r>
            <w:r>
              <w:rPr>
                <w:rFonts w:eastAsiaTheme="minorHAnsi"/>
                <w:i/>
                <w:iCs/>
                <w:lang w:eastAsia="en-US"/>
              </w:rPr>
              <w:t xml:space="preserve"> </w:t>
            </w:r>
            <w:r w:rsidRPr="00C93467">
              <w:rPr>
                <w:rFonts w:eastAsiaTheme="minorHAnsi"/>
                <w:i/>
                <w:iCs/>
                <w:lang w:eastAsia="en-US"/>
              </w:rPr>
              <w:t>és állampolgári ismeretek</w:t>
            </w:r>
            <w:r w:rsidRPr="00C93467">
              <w:rPr>
                <w:rFonts w:eastAsiaTheme="minorHAnsi"/>
                <w:lang w:eastAsia="en-US"/>
              </w:rPr>
              <w:t>:</w:t>
            </w:r>
          </w:p>
          <w:p w:rsidR="00760F3C" w:rsidRPr="00C93467" w:rsidRDefault="00760F3C" w:rsidP="00E04D9A">
            <w:pPr>
              <w:adjustRightInd w:val="0"/>
              <w:rPr>
                <w:rFonts w:eastAsiaTheme="minorHAnsi"/>
                <w:lang w:eastAsia="en-US"/>
              </w:rPr>
            </w:pPr>
            <w:r w:rsidRPr="00C93467">
              <w:rPr>
                <w:rFonts w:eastAsiaTheme="minorHAnsi"/>
                <w:lang w:eastAsia="en-US"/>
              </w:rPr>
              <w:t>a magyarság</w:t>
            </w:r>
            <w:r>
              <w:rPr>
                <w:rFonts w:eastAsiaTheme="minorHAnsi"/>
                <w:lang w:eastAsia="en-US"/>
              </w:rPr>
              <w:t xml:space="preserve"> </w:t>
            </w:r>
            <w:r w:rsidRPr="00C93467">
              <w:rPr>
                <w:rFonts w:eastAsiaTheme="minorHAnsi"/>
                <w:lang w:eastAsia="en-US"/>
              </w:rPr>
              <w:t>történetének kezdetei.</w:t>
            </w:r>
          </w:p>
          <w:p w:rsidR="00760F3C" w:rsidRPr="00C93467" w:rsidRDefault="00760F3C" w:rsidP="00E04D9A">
            <w:pPr>
              <w:adjustRightInd w:val="0"/>
              <w:rPr>
                <w:rFonts w:eastAsiaTheme="minorHAnsi"/>
                <w:lang w:eastAsia="en-US"/>
              </w:rPr>
            </w:pPr>
            <w:r w:rsidRPr="00C93467">
              <w:rPr>
                <w:rFonts w:eastAsiaTheme="minorHAnsi"/>
                <w:i/>
                <w:iCs/>
                <w:lang w:eastAsia="en-US"/>
              </w:rPr>
              <w:t>Ének-zene</w:t>
            </w:r>
            <w:r w:rsidRPr="00C93467">
              <w:rPr>
                <w:rFonts w:eastAsiaTheme="minorHAnsi"/>
                <w:lang w:eastAsia="en-US"/>
              </w:rPr>
              <w:t>:</w:t>
            </w:r>
          </w:p>
          <w:p w:rsidR="00760F3C" w:rsidRPr="00C93467" w:rsidRDefault="00760F3C" w:rsidP="00E04D9A">
            <w:pPr>
              <w:adjustRightInd w:val="0"/>
              <w:rPr>
                <w:rFonts w:eastAsiaTheme="minorHAnsi"/>
                <w:lang w:eastAsia="en-US"/>
              </w:rPr>
            </w:pPr>
            <w:r w:rsidRPr="00C93467">
              <w:rPr>
                <w:rFonts w:eastAsiaTheme="minorHAnsi"/>
                <w:lang w:eastAsia="en-US"/>
              </w:rPr>
              <w:t>régi és új stílusú</w:t>
            </w:r>
            <w:r>
              <w:rPr>
                <w:rFonts w:eastAsiaTheme="minorHAnsi"/>
                <w:lang w:eastAsia="en-US"/>
              </w:rPr>
              <w:t xml:space="preserve"> </w:t>
            </w:r>
            <w:r w:rsidRPr="00C93467">
              <w:rPr>
                <w:rFonts w:eastAsiaTheme="minorHAnsi"/>
                <w:lang w:eastAsia="en-US"/>
              </w:rPr>
              <w:t>népdalok.</w:t>
            </w:r>
          </w:p>
        </w:tc>
      </w:tr>
    </w:tbl>
    <w:p w:rsidR="00EF54A2" w:rsidRPr="00635CEC" w:rsidRDefault="00EF54A2" w:rsidP="00EF54A2">
      <w:pPr>
        <w:jc w:val="both"/>
        <w:rPr>
          <w:b/>
          <w:u w:val="single"/>
        </w:rPr>
      </w:pPr>
    </w:p>
    <w:p w:rsidR="00EF54A2" w:rsidRPr="00635CEC" w:rsidRDefault="00EF54A2" w:rsidP="00EF54A2">
      <w:pPr>
        <w:jc w:val="both"/>
        <w:rPr>
          <w:b/>
          <w:u w:val="single"/>
        </w:rPr>
      </w:pPr>
      <w:r w:rsidRPr="00635CEC">
        <w:rPr>
          <w:b/>
          <w:u w:val="single"/>
        </w:rPr>
        <w:t xml:space="preserve">Fogalmak </w:t>
      </w:r>
    </w:p>
    <w:p w:rsidR="00EF54A2" w:rsidRDefault="00EF54A2" w:rsidP="00EF54A2">
      <w:pPr>
        <w:jc w:val="both"/>
        <w:rPr>
          <w:b/>
          <w:u w:val="single"/>
        </w:rPr>
      </w:pPr>
    </w:p>
    <w:p w:rsidR="00EF54A2" w:rsidRPr="009F25C5" w:rsidRDefault="00EF54A2" w:rsidP="00EF54A2">
      <w:pPr>
        <w:spacing w:before="120"/>
      </w:pPr>
      <w:r w:rsidRPr="00A86CEE">
        <w:t>Vélemény, vita, érv; megbeszélés, hozzászólás, felszólalás, kise</w:t>
      </w:r>
      <w:r>
        <w:t>lőadás, köszöntő, ünnepi beszéd, t</w:t>
      </w:r>
      <w:r w:rsidRPr="00A86CEE">
        <w:t>ömegkommunikáció (sajtó, rádió, televízió, internet)</w:t>
      </w:r>
      <w:r>
        <w:t>, s</w:t>
      </w:r>
      <w:r w:rsidRPr="00A86CEE">
        <w:t>ajtóműfaj (hír, tudósítás, interjú, riport)</w:t>
      </w:r>
      <w:r>
        <w:t>, a</w:t>
      </w:r>
      <w:r w:rsidRPr="00A86CEE">
        <w:t>datkeresés, szótár, folyamatos szöveg, nem folyamatos szöveg, szövegfeldolgozás</w:t>
      </w:r>
      <w:r>
        <w:t>, j</w:t>
      </w:r>
      <w:r w:rsidRPr="00A86CEE">
        <w:t>egyzet, elektronikus sz</w:t>
      </w:r>
      <w:r>
        <w:t>öveg, komment, blog; önéletrajz,  k</w:t>
      </w:r>
      <w:r w:rsidRPr="00A86CEE">
        <w:t>özpontozás, írásjel (vessző, pont, kérdőjel, felkiáltójel, kettőspont, gondolatjel); egye</w:t>
      </w:r>
      <w:r>
        <w:t>nes, szabad függő, függő idézet, n</w:t>
      </w:r>
      <w:r w:rsidRPr="00A86CEE">
        <w:t>yelvváltozat, nyelvcsalád, uráli nyelvcsalád.</w:t>
      </w:r>
    </w:p>
    <w:p w:rsidR="00EF54A2" w:rsidRDefault="00EF54A2" w:rsidP="00EF54A2">
      <w:pPr>
        <w:jc w:val="both"/>
        <w:rPr>
          <w:b/>
          <w:u w:val="single"/>
        </w:rPr>
      </w:pPr>
    </w:p>
    <w:p w:rsidR="00EF54A2" w:rsidRDefault="00EF54A2" w:rsidP="00EF54A2">
      <w:pPr>
        <w:jc w:val="both"/>
        <w:rPr>
          <w:b/>
          <w:u w:val="single"/>
        </w:rPr>
      </w:pPr>
    </w:p>
    <w:p w:rsidR="00EF54A2" w:rsidRPr="00635CEC" w:rsidRDefault="00EF54A2" w:rsidP="00EF54A2">
      <w:pPr>
        <w:jc w:val="both"/>
        <w:rPr>
          <w:b/>
          <w:u w:val="single"/>
        </w:rPr>
      </w:pPr>
      <w:r w:rsidRPr="00635CEC">
        <w:rPr>
          <w:b/>
          <w:u w:val="single"/>
        </w:rPr>
        <w:t>A továbbhaladás feltételei</w:t>
      </w:r>
    </w:p>
    <w:p w:rsidR="00EF54A2" w:rsidRPr="00635CEC" w:rsidRDefault="00EF54A2" w:rsidP="00EF54A2">
      <w:pPr>
        <w:jc w:val="both"/>
        <w:rPr>
          <w:b/>
        </w:rPr>
      </w:pPr>
    </w:p>
    <w:p w:rsidR="00EF54A2" w:rsidRPr="00635CEC" w:rsidRDefault="00EF54A2" w:rsidP="00EF54A2">
      <w:pPr>
        <w:jc w:val="both"/>
      </w:pPr>
      <w:r w:rsidRPr="00635CEC">
        <w:t>Nyelvhasználati normákhoz való tudatos alkalmazkodás. Tájékozottság nyelvünk típusáról. A nyelvjárások, mint a nyelvi tradíció pozitív öröksége hordozójának értékelése, a legfőbbek ismerete.</w:t>
      </w:r>
    </w:p>
    <w:p w:rsidR="00EF54A2" w:rsidRPr="00635CEC" w:rsidRDefault="00EF54A2" w:rsidP="00EF54A2">
      <w:pPr>
        <w:jc w:val="both"/>
      </w:pPr>
    </w:p>
    <w:p w:rsidR="00EF54A2" w:rsidRDefault="00EF54A2" w:rsidP="00EF54A2">
      <w:pPr>
        <w:jc w:val="both"/>
        <w:rPr>
          <w:b/>
          <w:u w:val="single"/>
        </w:rPr>
      </w:pPr>
    </w:p>
    <w:p w:rsidR="00EF54A2" w:rsidRDefault="00EF54A2" w:rsidP="00EF54A2">
      <w:pPr>
        <w:jc w:val="both"/>
        <w:rPr>
          <w:b/>
          <w:u w:val="single"/>
        </w:rPr>
      </w:pPr>
    </w:p>
    <w:p w:rsidR="00EF54A2" w:rsidRPr="00635CEC" w:rsidRDefault="00EF54A2" w:rsidP="00EF54A2">
      <w:pPr>
        <w:jc w:val="both"/>
        <w:rPr>
          <w:u w:val="single"/>
        </w:rPr>
      </w:pPr>
      <w:r w:rsidRPr="00635CEC">
        <w:rPr>
          <w:b/>
          <w:u w:val="single"/>
        </w:rPr>
        <w:t>Értékelés és ellenőrzés</w:t>
      </w:r>
    </w:p>
    <w:p w:rsidR="00EF54A2" w:rsidRPr="00635CEC" w:rsidRDefault="00EF54A2" w:rsidP="00EF54A2">
      <w:pPr>
        <w:jc w:val="both"/>
      </w:pPr>
    </w:p>
    <w:p w:rsidR="00EF54A2" w:rsidRPr="00635CEC" w:rsidRDefault="00EF54A2" w:rsidP="00EF54A2">
      <w:pPr>
        <w:jc w:val="both"/>
      </w:pPr>
      <w:r w:rsidRPr="00635CEC">
        <w:t>A nyelvi rendszer(ek) ismereténél mérhetőnek kell lennie a különböző nyelvi szintekre épülő feladatmegoldásnak. A nyelvi, nyelvhelyességi hibák jelentéstani és hangtani okait feltárva elvárható azoknak tudatos kijavítási képessége. Ismerni kell a fontosabb kézikönyveket, illetve a tanult idegen nyelv középiskolában használatos szótárának használatát.</w:t>
      </w:r>
    </w:p>
    <w:p w:rsidR="00EF54A2" w:rsidRDefault="00EF54A2" w:rsidP="00EF54A2">
      <w:pPr>
        <w:pStyle w:val="Szvegtrzs"/>
        <w:rPr>
          <w:b/>
        </w:rPr>
      </w:pPr>
    </w:p>
    <w:p w:rsidR="00557527" w:rsidRPr="00635CEC" w:rsidRDefault="00557527" w:rsidP="00EF54A2">
      <w:pPr>
        <w:pStyle w:val="Szvegtrzs"/>
        <w:rPr>
          <w:b/>
        </w:rPr>
      </w:pPr>
    </w:p>
    <w:p w:rsidR="00EF54A2" w:rsidRPr="00635CEC" w:rsidRDefault="00EF54A2" w:rsidP="00EF54A2">
      <w:pPr>
        <w:pStyle w:val="Szvegtrzs"/>
        <w:rPr>
          <w:b/>
        </w:rPr>
      </w:pPr>
    </w:p>
    <w:p w:rsidR="00EF54A2" w:rsidRPr="00635CEC" w:rsidRDefault="00EF54A2" w:rsidP="00EF54A2">
      <w:pPr>
        <w:pStyle w:val="Szvegtrzs"/>
        <w:rPr>
          <w:b/>
        </w:rPr>
      </w:pPr>
      <w:r w:rsidRPr="00635CEC">
        <w:rPr>
          <w:b/>
        </w:rPr>
        <w:t>IRODALOM</w:t>
      </w:r>
    </w:p>
    <w:p w:rsidR="00EF54A2" w:rsidRPr="00635CEC" w:rsidRDefault="00EF54A2" w:rsidP="00EF54A2">
      <w:pPr>
        <w:pStyle w:val="Szvegtrzs"/>
      </w:pPr>
    </w:p>
    <w:p w:rsidR="00EF54A2" w:rsidRDefault="00EF54A2" w:rsidP="00EF54A2">
      <w:pPr>
        <w:pStyle w:val="Cmsor3"/>
        <w:jc w:val="both"/>
        <w:rPr>
          <w:u w:val="single"/>
        </w:rPr>
      </w:pPr>
      <w:r w:rsidRPr="00635CEC">
        <w:rPr>
          <w:u w:val="single"/>
        </w:rPr>
        <w:t>A 8. évfolyam témakörei irodalomból:</w:t>
      </w:r>
    </w:p>
    <w:p w:rsidR="00EF54A2" w:rsidRPr="002C0E67" w:rsidRDefault="00EF54A2" w:rsidP="00EF54A2"/>
    <w:p w:rsidR="00EF54A2" w:rsidRPr="00054D93" w:rsidRDefault="00EF54A2" w:rsidP="00EF54A2">
      <w:pPr>
        <w:pStyle w:val="Lista"/>
        <w:spacing w:line="360" w:lineRule="auto"/>
        <w:ind w:left="284" w:hanging="284"/>
        <w:rPr>
          <w:szCs w:val="24"/>
        </w:rPr>
      </w:pPr>
      <w:r w:rsidRPr="00054D93">
        <w:rPr>
          <w:bCs/>
          <w:szCs w:val="24"/>
        </w:rPr>
        <w:t>Az irodalom nagy témáiból</w:t>
      </w:r>
      <w:r>
        <w:rPr>
          <w:bCs/>
          <w:szCs w:val="24"/>
        </w:rPr>
        <w:t xml:space="preserve">  (15 óra)</w:t>
      </w:r>
    </w:p>
    <w:p w:rsidR="00EF54A2" w:rsidRPr="00054D93" w:rsidRDefault="00EF54A2" w:rsidP="00EF54A2">
      <w:pPr>
        <w:pStyle w:val="Lista"/>
        <w:spacing w:line="360" w:lineRule="auto"/>
        <w:ind w:left="284" w:hanging="284"/>
        <w:rPr>
          <w:szCs w:val="24"/>
        </w:rPr>
      </w:pPr>
      <w:r w:rsidRPr="00054D93">
        <w:rPr>
          <w:bCs/>
          <w:szCs w:val="24"/>
        </w:rPr>
        <w:t>Művek a Nyugat három nemzedékének irodalmából</w:t>
      </w:r>
      <w:r>
        <w:rPr>
          <w:bCs/>
          <w:szCs w:val="24"/>
        </w:rPr>
        <w:t xml:space="preserve">  (27 óra)</w:t>
      </w:r>
    </w:p>
    <w:p w:rsidR="00EF54A2" w:rsidRPr="00054D93" w:rsidRDefault="00EF54A2" w:rsidP="00EF54A2">
      <w:pPr>
        <w:pStyle w:val="Lista"/>
        <w:spacing w:line="360" w:lineRule="auto"/>
        <w:ind w:left="284" w:hanging="284"/>
        <w:rPr>
          <w:szCs w:val="24"/>
        </w:rPr>
      </w:pPr>
      <w:r w:rsidRPr="00054D93">
        <w:rPr>
          <w:bCs/>
          <w:szCs w:val="24"/>
        </w:rPr>
        <w:t>Egy drámai mű feldolgozása</w:t>
      </w:r>
      <w:r>
        <w:rPr>
          <w:bCs/>
          <w:szCs w:val="24"/>
        </w:rPr>
        <w:t xml:space="preserve">  (8 óra)</w:t>
      </w:r>
    </w:p>
    <w:p w:rsidR="00EF54A2" w:rsidRDefault="00EF54A2" w:rsidP="00EF54A2">
      <w:pPr>
        <w:pStyle w:val="Lista"/>
        <w:spacing w:line="360" w:lineRule="auto"/>
        <w:ind w:left="284" w:hanging="284"/>
        <w:rPr>
          <w:bCs/>
          <w:szCs w:val="24"/>
        </w:rPr>
      </w:pPr>
      <w:r w:rsidRPr="00054D93">
        <w:rPr>
          <w:bCs/>
          <w:szCs w:val="24"/>
        </w:rPr>
        <w:t>Kortárs irodalom − kortárs írók és olvasók</w:t>
      </w:r>
      <w:r>
        <w:rPr>
          <w:bCs/>
          <w:szCs w:val="24"/>
        </w:rPr>
        <w:t xml:space="preserve">  (8 óra)</w:t>
      </w:r>
    </w:p>
    <w:p w:rsidR="00EF54A2" w:rsidRPr="00054D93" w:rsidRDefault="00EF54A2" w:rsidP="00EF54A2">
      <w:pPr>
        <w:pStyle w:val="Lista"/>
        <w:spacing w:line="360" w:lineRule="auto"/>
        <w:ind w:left="284" w:hanging="284"/>
        <w:rPr>
          <w:szCs w:val="24"/>
        </w:rPr>
      </w:pPr>
      <w:r w:rsidRPr="00054D93">
        <w:rPr>
          <w:bCs/>
          <w:szCs w:val="24"/>
        </w:rPr>
        <w:t>Bevezetés az irodalomtörténet tanulásába</w:t>
      </w:r>
      <w:r>
        <w:rPr>
          <w:bCs/>
          <w:szCs w:val="24"/>
        </w:rPr>
        <w:t xml:space="preserve">  (6 óra)</w:t>
      </w:r>
    </w:p>
    <w:p w:rsidR="00EF54A2" w:rsidRDefault="00EF54A2" w:rsidP="00EF54A2">
      <w:pPr>
        <w:pStyle w:val="Lista"/>
        <w:spacing w:line="360" w:lineRule="auto"/>
        <w:ind w:left="284" w:hanging="284"/>
        <w:rPr>
          <w:bCs/>
          <w:szCs w:val="24"/>
        </w:rPr>
      </w:pPr>
      <w:r w:rsidRPr="004A31D0">
        <w:rPr>
          <w:bCs/>
          <w:szCs w:val="24"/>
        </w:rPr>
        <w:t>Bevezetés a műfajelméletbe</w:t>
      </w:r>
      <w:r>
        <w:rPr>
          <w:bCs/>
          <w:szCs w:val="24"/>
        </w:rPr>
        <w:t xml:space="preserve">   (6 óra)</w:t>
      </w:r>
    </w:p>
    <w:p w:rsidR="00EF54A2" w:rsidRDefault="00EF54A2" w:rsidP="00EF54A2">
      <w:pPr>
        <w:pStyle w:val="Lista"/>
        <w:spacing w:line="360" w:lineRule="auto"/>
        <w:ind w:left="284" w:hanging="284"/>
        <w:rPr>
          <w:bCs/>
          <w:szCs w:val="24"/>
        </w:rPr>
      </w:pPr>
      <w:r w:rsidRPr="004A31D0">
        <w:rPr>
          <w:bCs/>
          <w:szCs w:val="24"/>
        </w:rPr>
        <w:t>Tematikus-motivikus áttekintés</w:t>
      </w:r>
      <w:r>
        <w:rPr>
          <w:bCs/>
          <w:szCs w:val="24"/>
        </w:rPr>
        <w:t xml:space="preserve">  (6 óra)</w:t>
      </w:r>
    </w:p>
    <w:p w:rsidR="00EF54A2" w:rsidRDefault="00EF54A2" w:rsidP="00EF54A2">
      <w:pPr>
        <w:pStyle w:val="Lista"/>
        <w:spacing w:line="360" w:lineRule="auto"/>
        <w:ind w:left="284" w:hanging="284"/>
        <w:rPr>
          <w:bCs/>
          <w:szCs w:val="24"/>
        </w:rPr>
      </w:pPr>
      <w:r w:rsidRPr="004A31D0">
        <w:rPr>
          <w:bCs/>
          <w:szCs w:val="24"/>
        </w:rPr>
        <w:t xml:space="preserve">Fogalomhasználat  </w:t>
      </w:r>
      <w:r>
        <w:rPr>
          <w:bCs/>
          <w:szCs w:val="24"/>
        </w:rPr>
        <w:t>(8 óra)</w:t>
      </w:r>
    </w:p>
    <w:p w:rsidR="00EF54A2" w:rsidRDefault="00EF54A2" w:rsidP="00EF54A2">
      <w:pPr>
        <w:spacing w:before="120"/>
      </w:pPr>
      <w:r w:rsidRPr="004A31D0">
        <w:t>A média kifejezőeszközei (1)</w:t>
      </w:r>
      <w:r>
        <w:t xml:space="preserve"> </w:t>
      </w:r>
      <w:r w:rsidRPr="004A31D0">
        <w:t>Történet és elbeszélés a mozgóképen   (3 óra)</w:t>
      </w:r>
    </w:p>
    <w:p w:rsidR="00EF54A2" w:rsidRDefault="00EF54A2" w:rsidP="00EF54A2">
      <w:pPr>
        <w:spacing w:before="120"/>
      </w:pPr>
      <w:r w:rsidRPr="004A31D0">
        <w:t>A média kifejezőeszközei (2) A mozgóképi és az írott sajtó szövegeinek rendszerezése</w:t>
      </w:r>
      <w:r>
        <w:t xml:space="preserve"> (3 óra)</w:t>
      </w:r>
    </w:p>
    <w:p w:rsidR="00EF54A2" w:rsidRDefault="00EF54A2" w:rsidP="00EF54A2">
      <w:pPr>
        <w:spacing w:before="120"/>
      </w:pPr>
      <w:r w:rsidRPr="004A31D0">
        <w:t>A média társadalmi szerepe, használata</w:t>
      </w:r>
      <w:r>
        <w:t xml:space="preserve">, </w:t>
      </w:r>
      <w:r w:rsidRPr="004A31D0">
        <w:t>A média nyelve, a médiaszövegek értelmezése</w:t>
      </w:r>
      <w:r>
        <w:t xml:space="preserve"> </w:t>
      </w:r>
    </w:p>
    <w:p w:rsidR="00EF54A2" w:rsidRPr="004A31D0" w:rsidRDefault="00EF54A2" w:rsidP="00EF54A2">
      <w:pPr>
        <w:spacing w:before="120"/>
      </w:pPr>
      <w:r>
        <w:t xml:space="preserve">(4 óra) </w:t>
      </w:r>
    </w:p>
    <w:p w:rsidR="00EF54A2" w:rsidRDefault="00EF54A2" w:rsidP="00EF54A2">
      <w:pPr>
        <w:pStyle w:val="Lista"/>
        <w:spacing w:line="360" w:lineRule="auto"/>
        <w:ind w:left="284" w:hanging="284"/>
        <w:rPr>
          <w:szCs w:val="24"/>
        </w:rPr>
      </w:pPr>
      <w:r w:rsidRPr="00635CEC">
        <w:rPr>
          <w:szCs w:val="24"/>
        </w:rPr>
        <w:t>Dolgozatír</w:t>
      </w:r>
      <w:r>
        <w:rPr>
          <w:szCs w:val="24"/>
        </w:rPr>
        <w:t>ás és javítás, összefoglalás (14</w:t>
      </w:r>
      <w:r w:rsidRPr="00635CEC">
        <w:rPr>
          <w:szCs w:val="24"/>
        </w:rPr>
        <w:t xml:space="preserve"> óra)</w:t>
      </w:r>
    </w:p>
    <w:p w:rsidR="00EF54A2" w:rsidRDefault="00EF54A2" w:rsidP="00EF54A2">
      <w:pPr>
        <w:pStyle w:val="Szvegtrzs"/>
      </w:pPr>
    </w:p>
    <w:p w:rsidR="00EF54A2" w:rsidRPr="00635CEC" w:rsidRDefault="00EF54A2" w:rsidP="00EF54A2">
      <w:pPr>
        <w:pStyle w:val="Szvegtrzs"/>
      </w:pPr>
    </w:p>
    <w:tbl>
      <w:tblPr>
        <w:tblW w:w="9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632"/>
        <w:gridCol w:w="4632"/>
      </w:tblGrid>
      <w:tr w:rsidR="00EF54A2" w:rsidRPr="00E748AF" w:rsidTr="00481C75">
        <w:trPr>
          <w:trHeight w:val="275"/>
        </w:trPr>
        <w:tc>
          <w:tcPr>
            <w:tcW w:w="4632" w:type="dxa"/>
          </w:tcPr>
          <w:p w:rsidR="00EF54A2" w:rsidRPr="00635CEC" w:rsidRDefault="00EF54A2" w:rsidP="00481C75">
            <w:pPr>
              <w:pStyle w:val="Szvegtrzs3"/>
              <w:tabs>
                <w:tab w:val="left" w:pos="567"/>
              </w:tabs>
              <w:spacing w:after="0"/>
              <w:ind w:left="0"/>
              <w:jc w:val="both"/>
              <w:rPr>
                <w:b/>
              </w:rPr>
            </w:pPr>
            <w:r w:rsidRPr="00635CEC">
              <w:rPr>
                <w:b/>
              </w:rPr>
              <w:t>TÉMAKÖRÖK</w:t>
            </w:r>
          </w:p>
        </w:tc>
        <w:tc>
          <w:tcPr>
            <w:tcW w:w="4632" w:type="dxa"/>
          </w:tcPr>
          <w:p w:rsidR="00EF54A2" w:rsidRPr="00635CEC" w:rsidRDefault="00EF54A2" w:rsidP="00481C75">
            <w:pPr>
              <w:pStyle w:val="Szvegtrzs3"/>
              <w:tabs>
                <w:tab w:val="left" w:pos="567"/>
              </w:tabs>
              <w:spacing w:after="0"/>
              <w:ind w:left="0"/>
              <w:jc w:val="both"/>
              <w:rPr>
                <w:b/>
              </w:rPr>
            </w:pPr>
            <w:r w:rsidRPr="00635CEC">
              <w:rPr>
                <w:b/>
              </w:rPr>
              <w:t>TARTALMAK</w:t>
            </w:r>
          </w:p>
        </w:tc>
      </w:tr>
      <w:tr w:rsidR="00EF54A2" w:rsidRPr="004E4589" w:rsidTr="00481C75">
        <w:trPr>
          <w:trHeight w:val="290"/>
        </w:trPr>
        <w:tc>
          <w:tcPr>
            <w:tcW w:w="4632" w:type="dxa"/>
          </w:tcPr>
          <w:p w:rsidR="004336DD" w:rsidRPr="004E4589" w:rsidRDefault="004336DD" w:rsidP="004E4589">
            <w:pPr>
              <w:adjustRightInd w:val="0"/>
              <w:rPr>
                <w:rFonts w:eastAsiaTheme="minorHAnsi"/>
                <w:b/>
                <w:bCs/>
                <w:lang w:eastAsia="en-US"/>
              </w:rPr>
            </w:pPr>
            <w:r w:rsidRPr="004E4589">
              <w:rPr>
                <w:rFonts w:eastAsiaTheme="minorHAnsi"/>
                <w:b/>
                <w:bCs/>
                <w:lang w:eastAsia="en-US"/>
              </w:rPr>
              <w:t xml:space="preserve">Előzetes tudás </w:t>
            </w:r>
          </w:p>
          <w:p w:rsidR="004336DD" w:rsidRPr="004E4589" w:rsidRDefault="004336DD" w:rsidP="004E4589">
            <w:pPr>
              <w:adjustRightInd w:val="0"/>
              <w:rPr>
                <w:rFonts w:eastAsiaTheme="minorHAnsi"/>
                <w:lang w:eastAsia="en-US"/>
              </w:rPr>
            </w:pPr>
            <w:r w:rsidRPr="004E4589">
              <w:rPr>
                <w:rFonts w:eastAsiaTheme="minorHAnsi"/>
                <w:lang w:eastAsia="en-US"/>
              </w:rPr>
              <w:t>Olvasott elbeszélő művek, lírai alkotások.</w:t>
            </w:r>
          </w:p>
          <w:p w:rsidR="004336DD" w:rsidRPr="004E4589" w:rsidRDefault="004336DD" w:rsidP="004E4589">
            <w:pPr>
              <w:adjustRightInd w:val="0"/>
              <w:rPr>
                <w:rFonts w:eastAsiaTheme="minorHAnsi"/>
                <w:b/>
                <w:bCs/>
                <w:lang w:eastAsia="en-US"/>
              </w:rPr>
            </w:pPr>
            <w:r w:rsidRPr="004E4589">
              <w:rPr>
                <w:rFonts w:eastAsiaTheme="minorHAnsi"/>
                <w:b/>
                <w:bCs/>
                <w:lang w:eastAsia="en-US"/>
              </w:rPr>
              <w:t>A tematikai egység nevelési-fejlesztési céljai</w:t>
            </w:r>
          </w:p>
          <w:p w:rsidR="004336DD" w:rsidRPr="004E4589" w:rsidRDefault="004336DD" w:rsidP="004E4589">
            <w:pPr>
              <w:adjustRightInd w:val="0"/>
              <w:rPr>
                <w:rFonts w:eastAsiaTheme="minorHAnsi"/>
                <w:lang w:eastAsia="en-US"/>
              </w:rPr>
            </w:pPr>
            <w:r w:rsidRPr="004E4589">
              <w:rPr>
                <w:rFonts w:eastAsiaTheme="minorHAnsi"/>
                <w:lang w:eastAsia="en-US"/>
              </w:rPr>
              <w:t>Korokhoz kötődő, ismétlődő témák, kérdésfelvetések felismerése; eligazodás az irodalom kronológiájában és topográfiájában. Hasonló témájú, azonos műfajú művek összehasonlítása, néhány alapvető irodalmi téma és motívum jelentésének elemzése. Az elbeszélő és az elbeszélésmód változatainak tudatos elkülönítése.</w:t>
            </w:r>
          </w:p>
          <w:p w:rsidR="004336DD" w:rsidRPr="004E4589" w:rsidRDefault="004336DD" w:rsidP="004E4589">
            <w:pPr>
              <w:pStyle w:val="Szvegtrzs3"/>
              <w:tabs>
                <w:tab w:val="left" w:pos="567"/>
              </w:tabs>
              <w:spacing w:after="0"/>
              <w:ind w:left="0"/>
              <w:jc w:val="both"/>
              <w:rPr>
                <w:b/>
                <w:bCs/>
                <w:u w:val="single"/>
              </w:rPr>
            </w:pPr>
          </w:p>
          <w:p w:rsidR="004336DD" w:rsidRPr="004E4589" w:rsidRDefault="004336DD" w:rsidP="004E4589">
            <w:pPr>
              <w:pStyle w:val="Szvegtrzs3"/>
              <w:tabs>
                <w:tab w:val="left" w:pos="567"/>
              </w:tabs>
              <w:spacing w:after="0"/>
              <w:ind w:left="0"/>
              <w:jc w:val="both"/>
              <w:rPr>
                <w:b/>
                <w:bCs/>
                <w:u w:val="single"/>
              </w:rPr>
            </w:pPr>
          </w:p>
          <w:p w:rsidR="004336DD" w:rsidRPr="004E4589" w:rsidRDefault="004336DD" w:rsidP="004E4589">
            <w:pPr>
              <w:pStyle w:val="Szvegtrzs3"/>
              <w:tabs>
                <w:tab w:val="left" w:pos="567"/>
              </w:tabs>
              <w:spacing w:after="0"/>
              <w:ind w:left="0"/>
              <w:jc w:val="both"/>
              <w:rPr>
                <w:b/>
                <w:bCs/>
                <w:u w:val="single"/>
              </w:rPr>
            </w:pPr>
          </w:p>
          <w:p w:rsidR="00EF54A2" w:rsidRPr="004E4589" w:rsidRDefault="00EF54A2" w:rsidP="004E4589">
            <w:pPr>
              <w:pStyle w:val="Szvegtrzs3"/>
              <w:tabs>
                <w:tab w:val="left" w:pos="567"/>
              </w:tabs>
              <w:spacing w:after="0"/>
              <w:ind w:left="0"/>
              <w:jc w:val="both"/>
              <w:rPr>
                <w:b/>
                <w:u w:val="single"/>
              </w:rPr>
            </w:pPr>
            <w:r w:rsidRPr="004E4589">
              <w:rPr>
                <w:b/>
                <w:bCs/>
                <w:u w:val="single"/>
              </w:rPr>
              <w:t>Az irodalom nagy témáiból</w:t>
            </w:r>
          </w:p>
        </w:tc>
        <w:tc>
          <w:tcPr>
            <w:tcW w:w="4632" w:type="dxa"/>
          </w:tcPr>
          <w:p w:rsidR="004336DD" w:rsidRPr="004E4589" w:rsidRDefault="004336DD" w:rsidP="004E4589">
            <w:pPr>
              <w:pStyle w:val="Szvegtrzs3"/>
              <w:tabs>
                <w:tab w:val="left" w:pos="567"/>
              </w:tabs>
              <w:spacing w:after="0"/>
              <w:ind w:left="0"/>
              <w:jc w:val="both"/>
              <w:rPr>
                <w:bCs/>
              </w:rPr>
            </w:pPr>
          </w:p>
          <w:p w:rsidR="004336DD" w:rsidRPr="004E4589" w:rsidRDefault="004336DD" w:rsidP="004E4589">
            <w:pPr>
              <w:pStyle w:val="Szvegtrzs3"/>
              <w:tabs>
                <w:tab w:val="left" w:pos="567"/>
              </w:tabs>
              <w:spacing w:after="0"/>
              <w:ind w:left="0"/>
              <w:jc w:val="both"/>
              <w:rPr>
                <w:bCs/>
              </w:rPr>
            </w:pPr>
          </w:p>
          <w:p w:rsidR="004336DD" w:rsidRPr="004E4589" w:rsidRDefault="004336DD" w:rsidP="004E4589">
            <w:pPr>
              <w:pStyle w:val="Szvegtrzs3"/>
              <w:tabs>
                <w:tab w:val="left" w:pos="567"/>
              </w:tabs>
              <w:spacing w:after="0"/>
              <w:ind w:left="0"/>
              <w:jc w:val="both"/>
              <w:rPr>
                <w:bCs/>
              </w:rPr>
            </w:pPr>
          </w:p>
          <w:p w:rsidR="004336DD" w:rsidRPr="004E4589" w:rsidRDefault="004336DD" w:rsidP="004E4589">
            <w:pPr>
              <w:pStyle w:val="Szvegtrzs3"/>
              <w:tabs>
                <w:tab w:val="left" w:pos="567"/>
              </w:tabs>
              <w:spacing w:after="0"/>
              <w:ind w:left="0"/>
              <w:jc w:val="both"/>
              <w:rPr>
                <w:bCs/>
              </w:rPr>
            </w:pPr>
          </w:p>
          <w:p w:rsidR="004336DD" w:rsidRPr="004E4589" w:rsidRDefault="004336DD" w:rsidP="004E4589">
            <w:pPr>
              <w:pStyle w:val="Szvegtrzs3"/>
              <w:tabs>
                <w:tab w:val="left" w:pos="567"/>
              </w:tabs>
              <w:spacing w:after="0"/>
              <w:ind w:left="0"/>
              <w:jc w:val="both"/>
              <w:rPr>
                <w:bCs/>
              </w:rPr>
            </w:pPr>
          </w:p>
          <w:p w:rsidR="004E4589" w:rsidRPr="004E4589" w:rsidRDefault="004E4589" w:rsidP="004E4589">
            <w:pPr>
              <w:pStyle w:val="Szvegtrzs3"/>
              <w:tabs>
                <w:tab w:val="left" w:pos="567"/>
              </w:tabs>
              <w:spacing w:after="0"/>
              <w:ind w:left="0"/>
              <w:jc w:val="both"/>
              <w:rPr>
                <w:bCs/>
              </w:rPr>
            </w:pPr>
          </w:p>
          <w:p w:rsidR="004E4589" w:rsidRPr="004E4589" w:rsidRDefault="004E4589" w:rsidP="004E4589">
            <w:pPr>
              <w:pStyle w:val="Szvegtrzs3"/>
              <w:tabs>
                <w:tab w:val="left" w:pos="567"/>
              </w:tabs>
              <w:spacing w:after="0"/>
              <w:ind w:left="0"/>
              <w:jc w:val="both"/>
              <w:rPr>
                <w:bCs/>
              </w:rPr>
            </w:pPr>
          </w:p>
          <w:p w:rsidR="004E4589" w:rsidRPr="004E4589" w:rsidRDefault="004E4589" w:rsidP="004E4589">
            <w:pPr>
              <w:pStyle w:val="Szvegtrzs3"/>
              <w:tabs>
                <w:tab w:val="left" w:pos="567"/>
              </w:tabs>
              <w:spacing w:after="0"/>
              <w:ind w:left="0"/>
              <w:jc w:val="both"/>
              <w:rPr>
                <w:bCs/>
              </w:rPr>
            </w:pPr>
          </w:p>
          <w:p w:rsidR="004E4589" w:rsidRPr="004E4589" w:rsidRDefault="004E4589" w:rsidP="004E4589">
            <w:pPr>
              <w:pStyle w:val="Szvegtrzs3"/>
              <w:tabs>
                <w:tab w:val="left" w:pos="567"/>
              </w:tabs>
              <w:spacing w:after="0"/>
              <w:ind w:left="0"/>
              <w:jc w:val="both"/>
              <w:rPr>
                <w:bCs/>
              </w:rPr>
            </w:pPr>
          </w:p>
          <w:p w:rsidR="004E4589" w:rsidRPr="004E4589" w:rsidRDefault="004E4589" w:rsidP="004E4589">
            <w:pPr>
              <w:pStyle w:val="Szvegtrzs3"/>
              <w:tabs>
                <w:tab w:val="left" w:pos="567"/>
              </w:tabs>
              <w:spacing w:after="0"/>
              <w:ind w:left="0"/>
              <w:jc w:val="both"/>
              <w:rPr>
                <w:bCs/>
              </w:rPr>
            </w:pPr>
          </w:p>
          <w:p w:rsidR="004E4589" w:rsidRPr="004E4589" w:rsidRDefault="004E4589" w:rsidP="004E4589">
            <w:pPr>
              <w:pStyle w:val="Szvegtrzs3"/>
              <w:tabs>
                <w:tab w:val="left" w:pos="567"/>
              </w:tabs>
              <w:spacing w:after="0"/>
              <w:ind w:left="0"/>
              <w:jc w:val="both"/>
              <w:rPr>
                <w:bCs/>
              </w:rPr>
            </w:pPr>
          </w:p>
          <w:p w:rsidR="004E4589" w:rsidRPr="004E4589" w:rsidRDefault="004E4589" w:rsidP="004E4589">
            <w:pPr>
              <w:pStyle w:val="Szvegtrzs3"/>
              <w:tabs>
                <w:tab w:val="left" w:pos="567"/>
              </w:tabs>
              <w:spacing w:after="0"/>
              <w:ind w:left="0"/>
              <w:jc w:val="both"/>
              <w:rPr>
                <w:bCs/>
              </w:rPr>
            </w:pPr>
          </w:p>
          <w:p w:rsidR="004E4589" w:rsidRPr="004E4589" w:rsidRDefault="004E4589" w:rsidP="004E4589">
            <w:pPr>
              <w:pStyle w:val="Szvegtrzs3"/>
              <w:tabs>
                <w:tab w:val="left" w:pos="567"/>
              </w:tabs>
              <w:spacing w:after="0"/>
              <w:ind w:left="0"/>
              <w:jc w:val="both"/>
              <w:rPr>
                <w:bCs/>
              </w:rPr>
            </w:pPr>
          </w:p>
          <w:p w:rsidR="004E4589" w:rsidRPr="004E4589" w:rsidRDefault="004E4589" w:rsidP="004E4589">
            <w:pPr>
              <w:pStyle w:val="Szvegtrzs3"/>
              <w:tabs>
                <w:tab w:val="left" w:pos="567"/>
              </w:tabs>
              <w:spacing w:after="0"/>
              <w:ind w:left="0"/>
              <w:jc w:val="both"/>
              <w:rPr>
                <w:bCs/>
              </w:rPr>
            </w:pPr>
          </w:p>
          <w:p w:rsidR="004E4589" w:rsidRPr="004E4589" w:rsidRDefault="004E4589" w:rsidP="004E4589">
            <w:pPr>
              <w:pStyle w:val="Szvegtrzs3"/>
              <w:tabs>
                <w:tab w:val="left" w:pos="567"/>
              </w:tabs>
              <w:spacing w:after="0"/>
              <w:ind w:left="0"/>
              <w:jc w:val="both"/>
              <w:rPr>
                <w:bCs/>
              </w:rPr>
            </w:pPr>
          </w:p>
          <w:p w:rsidR="00EF54A2" w:rsidRPr="00A73CB7" w:rsidRDefault="00EF54A2" w:rsidP="004E4589">
            <w:pPr>
              <w:pStyle w:val="Szvegtrzs3"/>
              <w:tabs>
                <w:tab w:val="left" w:pos="567"/>
              </w:tabs>
              <w:spacing w:after="0"/>
              <w:ind w:left="0"/>
              <w:jc w:val="both"/>
              <w:rPr>
                <w:bCs/>
              </w:rPr>
            </w:pPr>
            <w:r w:rsidRPr="004E4589">
              <w:rPr>
                <w:bCs/>
              </w:rPr>
              <w:t xml:space="preserve">Regények, regényrészletek, elbeszélések, lírai alkotások a magyar és a világirodalom visszatérő nagy témáit feldolgozó irodalmi alkotások köréből (ifjúkor és felnőtt kor, társas kapcsolatok, utazás, identitás stb.), különös tekintettel </w:t>
            </w:r>
            <w:r w:rsidRPr="00A73CB7">
              <w:rPr>
                <w:bCs/>
              </w:rPr>
              <w:t xml:space="preserve">Tamási Áron: </w:t>
            </w:r>
            <w:r w:rsidRPr="00A73CB7">
              <w:rPr>
                <w:bCs/>
                <w:i/>
              </w:rPr>
              <w:t>Ábel a rengetegben</w:t>
            </w:r>
            <w:r w:rsidRPr="00A73CB7">
              <w:rPr>
                <w:bCs/>
              </w:rPr>
              <w:t xml:space="preserve"> című regényére.</w:t>
            </w:r>
          </w:p>
          <w:p w:rsidR="004E4589" w:rsidRPr="004E4589" w:rsidRDefault="004E4589" w:rsidP="004E4589">
            <w:pPr>
              <w:pStyle w:val="Szvegtrzs3"/>
              <w:tabs>
                <w:tab w:val="left" w:pos="567"/>
              </w:tabs>
              <w:spacing w:after="0"/>
              <w:ind w:left="0"/>
              <w:jc w:val="both"/>
              <w:rPr>
                <w:bCs/>
              </w:rPr>
            </w:pPr>
          </w:p>
          <w:p w:rsidR="004E4589" w:rsidRPr="004E4589" w:rsidRDefault="004E4589" w:rsidP="004E4589">
            <w:pPr>
              <w:pStyle w:val="Szvegtrzs3"/>
              <w:tabs>
                <w:tab w:val="left" w:pos="567"/>
              </w:tabs>
              <w:spacing w:after="0"/>
              <w:ind w:left="0"/>
              <w:jc w:val="both"/>
              <w:rPr>
                <w:bCs/>
              </w:rPr>
            </w:pPr>
          </w:p>
          <w:p w:rsidR="004E4589" w:rsidRPr="004E4589" w:rsidRDefault="004E4589" w:rsidP="004E4589">
            <w:pPr>
              <w:rPr>
                <w:b/>
                <w:bCs/>
                <w:sz w:val="28"/>
                <w:szCs w:val="28"/>
              </w:rPr>
            </w:pPr>
            <w:r w:rsidRPr="004E4589">
              <w:rPr>
                <w:b/>
                <w:bCs/>
                <w:sz w:val="28"/>
                <w:szCs w:val="28"/>
              </w:rPr>
              <w:t>Fejlesztési követelmények</w:t>
            </w:r>
          </w:p>
          <w:p w:rsidR="004E4589" w:rsidRPr="004E4589" w:rsidRDefault="004E4589" w:rsidP="004E4589"/>
          <w:p w:rsidR="004E4589" w:rsidRPr="004E4589" w:rsidRDefault="004E4589" w:rsidP="004E4589">
            <w:pPr>
              <w:adjustRightInd w:val="0"/>
              <w:rPr>
                <w:rFonts w:eastAsiaTheme="minorHAnsi"/>
                <w:lang w:eastAsia="en-US"/>
              </w:rPr>
            </w:pPr>
            <w:r w:rsidRPr="004E4589">
              <w:rPr>
                <w:rFonts w:eastAsiaTheme="minorHAnsi"/>
                <w:lang w:eastAsia="en-US"/>
              </w:rPr>
              <w:t>A mindentudó és a tárgyilagos</w:t>
            </w:r>
            <w:r>
              <w:rPr>
                <w:rFonts w:eastAsiaTheme="minorHAnsi"/>
                <w:lang w:eastAsia="en-US"/>
              </w:rPr>
              <w:t xml:space="preserve"> </w:t>
            </w:r>
            <w:r w:rsidRPr="004E4589">
              <w:rPr>
                <w:rFonts w:eastAsiaTheme="minorHAnsi"/>
                <w:lang w:eastAsia="en-US"/>
              </w:rPr>
              <w:t>elbeszélői szerep elkülönítése a</w:t>
            </w:r>
            <w:r>
              <w:rPr>
                <w:rFonts w:eastAsiaTheme="minorHAnsi"/>
                <w:lang w:eastAsia="en-US"/>
              </w:rPr>
              <w:t xml:space="preserve"> </w:t>
            </w:r>
            <w:r w:rsidRPr="004E4589">
              <w:rPr>
                <w:rFonts w:eastAsiaTheme="minorHAnsi"/>
                <w:lang w:eastAsia="en-US"/>
              </w:rPr>
              <w:t>különböző művekben.</w:t>
            </w:r>
          </w:p>
          <w:p w:rsidR="004E4589" w:rsidRPr="004E4589" w:rsidRDefault="004E4589" w:rsidP="004E4589">
            <w:pPr>
              <w:adjustRightInd w:val="0"/>
              <w:rPr>
                <w:rFonts w:eastAsiaTheme="minorHAnsi"/>
                <w:lang w:eastAsia="en-US"/>
              </w:rPr>
            </w:pPr>
            <w:r w:rsidRPr="004E4589">
              <w:rPr>
                <w:rFonts w:eastAsiaTheme="minorHAnsi"/>
                <w:lang w:eastAsia="en-US"/>
              </w:rPr>
              <w:t>A főbb karakterek elemzése során</w:t>
            </w:r>
            <w:r>
              <w:rPr>
                <w:rFonts w:eastAsiaTheme="minorHAnsi"/>
                <w:lang w:eastAsia="en-US"/>
              </w:rPr>
              <w:t xml:space="preserve"> </w:t>
            </w:r>
            <w:r w:rsidRPr="004E4589">
              <w:rPr>
                <w:rFonts w:eastAsiaTheme="minorHAnsi"/>
                <w:lang w:eastAsia="en-US"/>
              </w:rPr>
              <w:t>a saját önismeret fejlesztése.</w:t>
            </w:r>
          </w:p>
          <w:p w:rsidR="004E4589" w:rsidRPr="004E4589" w:rsidRDefault="004E4589" w:rsidP="004E4589">
            <w:pPr>
              <w:adjustRightInd w:val="0"/>
              <w:rPr>
                <w:rFonts w:eastAsiaTheme="minorHAnsi"/>
                <w:lang w:eastAsia="en-US"/>
              </w:rPr>
            </w:pPr>
            <w:r w:rsidRPr="004E4589">
              <w:rPr>
                <w:rFonts w:eastAsiaTheme="minorHAnsi"/>
                <w:lang w:eastAsia="en-US"/>
              </w:rPr>
              <w:t>Annak értése, hogy az</w:t>
            </w:r>
            <w:r>
              <w:rPr>
                <w:rFonts w:eastAsiaTheme="minorHAnsi"/>
                <w:lang w:eastAsia="en-US"/>
              </w:rPr>
              <w:t xml:space="preserve"> </w:t>
            </w:r>
            <w:r w:rsidRPr="004E4589">
              <w:rPr>
                <w:rFonts w:eastAsiaTheme="minorHAnsi"/>
                <w:lang w:eastAsia="en-US"/>
              </w:rPr>
              <w:t>elbeszélésmód a szöveg bizonyos</w:t>
            </w:r>
            <w:r>
              <w:rPr>
                <w:rFonts w:eastAsiaTheme="minorHAnsi"/>
                <w:lang w:eastAsia="en-US"/>
              </w:rPr>
              <w:t xml:space="preserve"> </w:t>
            </w:r>
            <w:r w:rsidRPr="004E4589">
              <w:rPr>
                <w:rFonts w:eastAsiaTheme="minorHAnsi"/>
                <w:lang w:eastAsia="en-US"/>
              </w:rPr>
              <w:t>részeiben közvetlen, másutt</w:t>
            </w:r>
            <w:r>
              <w:rPr>
                <w:rFonts w:eastAsiaTheme="minorHAnsi"/>
                <w:lang w:eastAsia="en-US"/>
              </w:rPr>
              <w:t xml:space="preserve"> </w:t>
            </w:r>
            <w:r w:rsidRPr="004E4589">
              <w:rPr>
                <w:rFonts w:eastAsiaTheme="minorHAnsi"/>
                <w:lang w:eastAsia="en-US"/>
              </w:rPr>
              <w:t>(párbeszédben, levélrészletben,</w:t>
            </w:r>
            <w:r>
              <w:rPr>
                <w:rFonts w:eastAsiaTheme="minorHAnsi"/>
                <w:lang w:eastAsia="en-US"/>
              </w:rPr>
              <w:t xml:space="preserve"> </w:t>
            </w:r>
            <w:r w:rsidRPr="004E4589">
              <w:rPr>
                <w:rFonts w:eastAsiaTheme="minorHAnsi"/>
                <w:lang w:eastAsia="en-US"/>
              </w:rPr>
              <w:t>belső monológban stb.) közvetett</w:t>
            </w:r>
            <w:r>
              <w:rPr>
                <w:rFonts w:eastAsiaTheme="minorHAnsi"/>
                <w:lang w:eastAsia="en-US"/>
              </w:rPr>
              <w:t xml:space="preserve"> </w:t>
            </w:r>
            <w:r w:rsidRPr="004E4589">
              <w:rPr>
                <w:rFonts w:eastAsiaTheme="minorHAnsi"/>
                <w:lang w:eastAsia="en-US"/>
              </w:rPr>
              <w:t>is lehet, sőt a művekre</w:t>
            </w:r>
            <w:r>
              <w:rPr>
                <w:rFonts w:eastAsiaTheme="minorHAnsi"/>
                <w:lang w:eastAsia="en-US"/>
              </w:rPr>
              <w:t xml:space="preserve"> </w:t>
            </w:r>
            <w:r w:rsidRPr="004E4589">
              <w:rPr>
                <w:rFonts w:eastAsiaTheme="minorHAnsi"/>
                <w:lang w:eastAsia="en-US"/>
              </w:rPr>
              <w:t>alkalmanként egészében is</w:t>
            </w:r>
            <w:r>
              <w:rPr>
                <w:rFonts w:eastAsiaTheme="minorHAnsi"/>
                <w:lang w:eastAsia="en-US"/>
              </w:rPr>
              <w:t xml:space="preserve"> </w:t>
            </w:r>
            <w:r w:rsidRPr="004E4589">
              <w:rPr>
                <w:rFonts w:eastAsiaTheme="minorHAnsi"/>
                <w:lang w:eastAsia="en-US"/>
              </w:rPr>
              <w:t>jellemző egyik vagy másik</w:t>
            </w:r>
            <w:r>
              <w:rPr>
                <w:rFonts w:eastAsiaTheme="minorHAnsi"/>
                <w:lang w:eastAsia="en-US"/>
              </w:rPr>
              <w:t xml:space="preserve"> </w:t>
            </w:r>
            <w:r w:rsidRPr="004E4589">
              <w:rPr>
                <w:rFonts w:eastAsiaTheme="minorHAnsi"/>
                <w:lang w:eastAsia="en-US"/>
              </w:rPr>
              <w:t>elbeszélésmód.</w:t>
            </w:r>
          </w:p>
          <w:p w:rsidR="004E4589" w:rsidRPr="004E4589" w:rsidRDefault="004E4589" w:rsidP="004E4589">
            <w:pPr>
              <w:adjustRightInd w:val="0"/>
              <w:rPr>
                <w:rFonts w:eastAsiaTheme="minorHAnsi"/>
                <w:lang w:eastAsia="en-US"/>
              </w:rPr>
            </w:pPr>
            <w:r w:rsidRPr="004E4589">
              <w:rPr>
                <w:rFonts w:eastAsiaTheme="minorHAnsi"/>
                <w:lang w:eastAsia="en-US"/>
              </w:rPr>
              <w:t>Egyre magabiztosabb eligazodás</w:t>
            </w:r>
            <w:r>
              <w:rPr>
                <w:rFonts w:eastAsiaTheme="minorHAnsi"/>
                <w:lang w:eastAsia="en-US"/>
              </w:rPr>
              <w:t xml:space="preserve"> </w:t>
            </w:r>
            <w:r w:rsidRPr="004E4589">
              <w:rPr>
                <w:rFonts w:eastAsiaTheme="minorHAnsi"/>
                <w:lang w:eastAsia="en-US"/>
              </w:rPr>
              <w:t>az irodalom kronológiájában és</w:t>
            </w:r>
            <w:r>
              <w:rPr>
                <w:rFonts w:eastAsiaTheme="minorHAnsi"/>
                <w:lang w:eastAsia="en-US"/>
              </w:rPr>
              <w:t xml:space="preserve"> </w:t>
            </w:r>
            <w:r w:rsidRPr="004E4589">
              <w:rPr>
                <w:rFonts w:eastAsiaTheme="minorHAnsi"/>
                <w:lang w:eastAsia="en-US"/>
              </w:rPr>
              <w:t>topográfiájában, a helyi</w:t>
            </w:r>
            <w:r>
              <w:rPr>
                <w:rFonts w:eastAsiaTheme="minorHAnsi"/>
                <w:lang w:eastAsia="en-US"/>
              </w:rPr>
              <w:t xml:space="preserve"> </w:t>
            </w:r>
            <w:r w:rsidRPr="004E4589">
              <w:rPr>
                <w:rFonts w:eastAsiaTheme="minorHAnsi"/>
                <w:lang w:eastAsia="en-US"/>
              </w:rPr>
              <w:t>hagyományokban, irodalmi</w:t>
            </w:r>
            <w:r>
              <w:rPr>
                <w:rFonts w:eastAsiaTheme="minorHAnsi"/>
                <w:lang w:eastAsia="en-US"/>
              </w:rPr>
              <w:t xml:space="preserve"> </w:t>
            </w:r>
            <w:r w:rsidRPr="004E4589">
              <w:rPr>
                <w:rFonts w:eastAsiaTheme="minorHAnsi"/>
                <w:lang w:eastAsia="en-US"/>
              </w:rPr>
              <w:t>emlékekben.</w:t>
            </w:r>
          </w:p>
          <w:p w:rsidR="004E4589" w:rsidRPr="004E4589" w:rsidRDefault="004E4589" w:rsidP="004E4589">
            <w:pPr>
              <w:adjustRightInd w:val="0"/>
              <w:rPr>
                <w:rFonts w:eastAsiaTheme="minorHAnsi"/>
                <w:lang w:eastAsia="en-US"/>
              </w:rPr>
            </w:pPr>
            <w:r w:rsidRPr="004E4589">
              <w:rPr>
                <w:rFonts w:eastAsiaTheme="minorHAnsi"/>
                <w:lang w:eastAsia="en-US"/>
              </w:rPr>
              <w:t>Növekvő gyakorlottság hasonló</w:t>
            </w:r>
            <w:r>
              <w:rPr>
                <w:rFonts w:eastAsiaTheme="minorHAnsi"/>
                <w:lang w:eastAsia="en-US"/>
              </w:rPr>
              <w:t xml:space="preserve"> </w:t>
            </w:r>
            <w:r w:rsidRPr="004E4589">
              <w:rPr>
                <w:rFonts w:eastAsiaTheme="minorHAnsi"/>
                <w:lang w:eastAsia="en-US"/>
              </w:rPr>
              <w:t>témájú, azonos műfajú művek</w:t>
            </w:r>
            <w:r>
              <w:rPr>
                <w:rFonts w:eastAsiaTheme="minorHAnsi"/>
                <w:lang w:eastAsia="en-US"/>
              </w:rPr>
              <w:t xml:space="preserve"> </w:t>
            </w:r>
            <w:r w:rsidRPr="004E4589">
              <w:rPr>
                <w:rFonts w:eastAsiaTheme="minorHAnsi"/>
                <w:lang w:eastAsia="en-US"/>
              </w:rPr>
              <w:t>összehasonlításában, valamint</w:t>
            </w:r>
            <w:r>
              <w:rPr>
                <w:rFonts w:eastAsiaTheme="minorHAnsi"/>
                <w:lang w:eastAsia="en-US"/>
              </w:rPr>
              <w:t xml:space="preserve"> </w:t>
            </w:r>
            <w:r w:rsidRPr="004E4589">
              <w:rPr>
                <w:rFonts w:eastAsiaTheme="minorHAnsi"/>
                <w:lang w:eastAsia="en-US"/>
              </w:rPr>
              <w:t>néhány alapvető irodalmi téma és</w:t>
            </w:r>
            <w:r>
              <w:rPr>
                <w:rFonts w:eastAsiaTheme="minorHAnsi"/>
                <w:lang w:eastAsia="en-US"/>
              </w:rPr>
              <w:t xml:space="preserve"> </w:t>
            </w:r>
            <w:r w:rsidRPr="004E4589">
              <w:rPr>
                <w:rFonts w:eastAsiaTheme="minorHAnsi"/>
                <w:lang w:eastAsia="en-US"/>
              </w:rPr>
              <w:t>motívum jelentésének</w:t>
            </w:r>
            <w:r>
              <w:rPr>
                <w:rFonts w:eastAsiaTheme="minorHAnsi"/>
                <w:lang w:eastAsia="en-US"/>
              </w:rPr>
              <w:t xml:space="preserve"> </w:t>
            </w:r>
            <w:r w:rsidRPr="004E4589">
              <w:rPr>
                <w:rFonts w:eastAsiaTheme="minorHAnsi"/>
                <w:lang w:eastAsia="en-US"/>
              </w:rPr>
              <w:t>elemzésében.</w:t>
            </w:r>
          </w:p>
          <w:p w:rsidR="004E4589" w:rsidRDefault="004E4589" w:rsidP="004E4589">
            <w:pPr>
              <w:adjustRightInd w:val="0"/>
              <w:rPr>
                <w:rFonts w:eastAsiaTheme="minorHAnsi"/>
                <w:b/>
                <w:lang w:eastAsia="en-US"/>
              </w:rPr>
            </w:pPr>
          </w:p>
          <w:p w:rsidR="004E4589" w:rsidRPr="004E4589" w:rsidRDefault="004E4589" w:rsidP="004E4589">
            <w:pPr>
              <w:adjustRightInd w:val="0"/>
              <w:rPr>
                <w:rFonts w:eastAsiaTheme="minorHAnsi"/>
                <w:b/>
                <w:sz w:val="28"/>
                <w:szCs w:val="28"/>
                <w:lang w:eastAsia="en-US"/>
              </w:rPr>
            </w:pPr>
            <w:r w:rsidRPr="004E4589">
              <w:rPr>
                <w:rFonts w:eastAsiaTheme="minorHAnsi"/>
                <w:b/>
                <w:sz w:val="28"/>
                <w:szCs w:val="28"/>
                <w:lang w:eastAsia="en-US"/>
              </w:rPr>
              <w:t>Kapcsolódási pontok</w:t>
            </w:r>
          </w:p>
          <w:p w:rsidR="004E4589" w:rsidRPr="004E4589" w:rsidRDefault="004E4589" w:rsidP="004E4589"/>
          <w:p w:rsidR="004E4589" w:rsidRPr="004E4589" w:rsidRDefault="004E4589" w:rsidP="004E4589">
            <w:pPr>
              <w:adjustRightInd w:val="0"/>
              <w:rPr>
                <w:rFonts w:eastAsiaTheme="minorHAnsi"/>
                <w:i/>
                <w:iCs/>
                <w:lang w:eastAsia="en-US"/>
              </w:rPr>
            </w:pPr>
            <w:r w:rsidRPr="004E4589">
              <w:rPr>
                <w:rFonts w:eastAsiaTheme="minorHAnsi"/>
                <w:i/>
                <w:iCs/>
                <w:lang w:eastAsia="en-US"/>
              </w:rPr>
              <w:t>Történelem,</w:t>
            </w:r>
            <w:r>
              <w:rPr>
                <w:rFonts w:eastAsiaTheme="minorHAnsi"/>
                <w:i/>
                <w:iCs/>
                <w:lang w:eastAsia="en-US"/>
              </w:rPr>
              <w:t xml:space="preserve"> </w:t>
            </w:r>
            <w:r w:rsidRPr="004E4589">
              <w:rPr>
                <w:rFonts w:eastAsiaTheme="minorHAnsi"/>
                <w:i/>
                <w:iCs/>
                <w:lang w:eastAsia="en-US"/>
              </w:rPr>
              <w:t>társadalmi és</w:t>
            </w:r>
            <w:r>
              <w:rPr>
                <w:rFonts w:eastAsiaTheme="minorHAnsi"/>
                <w:i/>
                <w:iCs/>
                <w:lang w:eastAsia="en-US"/>
              </w:rPr>
              <w:t xml:space="preserve"> </w:t>
            </w:r>
            <w:r w:rsidRPr="004E4589">
              <w:rPr>
                <w:rFonts w:eastAsiaTheme="minorHAnsi"/>
                <w:i/>
                <w:iCs/>
                <w:lang w:eastAsia="en-US"/>
              </w:rPr>
              <w:t>állampolgári</w:t>
            </w:r>
            <w:r>
              <w:rPr>
                <w:rFonts w:eastAsiaTheme="minorHAnsi"/>
                <w:i/>
                <w:iCs/>
                <w:lang w:eastAsia="en-US"/>
              </w:rPr>
              <w:t xml:space="preserve"> </w:t>
            </w:r>
            <w:r w:rsidRPr="004E4589">
              <w:rPr>
                <w:rFonts w:eastAsiaTheme="minorHAnsi"/>
                <w:i/>
                <w:iCs/>
                <w:lang w:eastAsia="en-US"/>
              </w:rPr>
              <w:t>ismeretek</w:t>
            </w:r>
            <w:r w:rsidRPr="004E4589">
              <w:rPr>
                <w:rFonts w:eastAsiaTheme="minorHAnsi"/>
                <w:lang w:eastAsia="en-US"/>
              </w:rPr>
              <w:t>:</w:t>
            </w:r>
          </w:p>
          <w:p w:rsidR="004E4589" w:rsidRPr="004E4589" w:rsidRDefault="004E4589" w:rsidP="004E4589">
            <w:pPr>
              <w:adjustRightInd w:val="0"/>
              <w:rPr>
                <w:rFonts w:eastAsiaTheme="minorHAnsi"/>
                <w:lang w:eastAsia="en-US"/>
              </w:rPr>
            </w:pPr>
            <w:r w:rsidRPr="004E4589">
              <w:rPr>
                <w:rFonts w:eastAsiaTheme="minorHAnsi"/>
                <w:lang w:eastAsia="en-US"/>
              </w:rPr>
              <w:t>Erdély a</w:t>
            </w:r>
            <w:r>
              <w:rPr>
                <w:rFonts w:eastAsiaTheme="minorHAnsi"/>
                <w:lang w:eastAsia="en-US"/>
              </w:rPr>
              <w:t xml:space="preserve"> </w:t>
            </w:r>
            <w:r w:rsidRPr="004E4589">
              <w:rPr>
                <w:rFonts w:eastAsiaTheme="minorHAnsi"/>
                <w:lang w:eastAsia="en-US"/>
              </w:rPr>
              <w:t>történelemben,</w:t>
            </w:r>
            <w:r>
              <w:rPr>
                <w:rFonts w:eastAsiaTheme="minorHAnsi"/>
                <w:lang w:eastAsia="en-US"/>
              </w:rPr>
              <w:t xml:space="preserve"> </w:t>
            </w:r>
            <w:r w:rsidRPr="004E4589">
              <w:rPr>
                <w:rFonts w:eastAsiaTheme="minorHAnsi"/>
                <w:lang w:eastAsia="en-US"/>
              </w:rPr>
              <w:t>különösen a 20.</w:t>
            </w:r>
            <w:r>
              <w:rPr>
                <w:rFonts w:eastAsiaTheme="minorHAnsi"/>
                <w:lang w:eastAsia="en-US"/>
              </w:rPr>
              <w:t xml:space="preserve"> </w:t>
            </w:r>
            <w:r w:rsidRPr="004E4589">
              <w:rPr>
                <w:rFonts w:eastAsiaTheme="minorHAnsi"/>
                <w:lang w:eastAsia="en-US"/>
              </w:rPr>
              <w:t>században.</w:t>
            </w:r>
          </w:p>
          <w:p w:rsidR="004E4589" w:rsidRPr="004E4589" w:rsidRDefault="004E4589" w:rsidP="004E4589">
            <w:pPr>
              <w:adjustRightInd w:val="0"/>
              <w:rPr>
                <w:rFonts w:eastAsiaTheme="minorHAnsi"/>
                <w:i/>
                <w:iCs/>
                <w:lang w:eastAsia="en-US"/>
              </w:rPr>
            </w:pPr>
            <w:r w:rsidRPr="004E4589">
              <w:rPr>
                <w:rFonts w:eastAsiaTheme="minorHAnsi"/>
                <w:i/>
                <w:iCs/>
                <w:lang w:eastAsia="en-US"/>
              </w:rPr>
              <w:t>Vizuális kultúra:</w:t>
            </w:r>
          </w:p>
          <w:p w:rsidR="004E4589" w:rsidRPr="004E4589" w:rsidRDefault="004E4589" w:rsidP="004E4589">
            <w:pPr>
              <w:adjustRightInd w:val="0"/>
              <w:rPr>
                <w:rFonts w:eastAsiaTheme="minorHAnsi"/>
                <w:lang w:eastAsia="en-US"/>
              </w:rPr>
            </w:pPr>
            <w:r w:rsidRPr="004E4589">
              <w:rPr>
                <w:rFonts w:eastAsiaTheme="minorHAnsi"/>
                <w:lang w:eastAsia="en-US"/>
              </w:rPr>
              <w:t>személyes érzelmek,</w:t>
            </w:r>
            <w:r>
              <w:rPr>
                <w:rFonts w:eastAsiaTheme="minorHAnsi"/>
                <w:lang w:eastAsia="en-US"/>
              </w:rPr>
              <w:t xml:space="preserve"> </w:t>
            </w:r>
            <w:r w:rsidRPr="004E4589">
              <w:rPr>
                <w:rFonts w:eastAsiaTheme="minorHAnsi"/>
                <w:lang w:eastAsia="en-US"/>
              </w:rPr>
              <w:t>hangulatok kifejezése</w:t>
            </w:r>
            <w:r>
              <w:rPr>
                <w:rFonts w:eastAsiaTheme="minorHAnsi"/>
                <w:lang w:eastAsia="en-US"/>
              </w:rPr>
              <w:t xml:space="preserve"> </w:t>
            </w:r>
            <w:r w:rsidRPr="004E4589">
              <w:rPr>
                <w:rFonts w:eastAsiaTheme="minorHAnsi"/>
                <w:lang w:eastAsia="en-US"/>
              </w:rPr>
              <w:t>vizuális</w:t>
            </w:r>
            <w:r>
              <w:rPr>
                <w:rFonts w:eastAsiaTheme="minorHAnsi"/>
                <w:lang w:eastAsia="en-US"/>
              </w:rPr>
              <w:t xml:space="preserve"> </w:t>
            </w:r>
            <w:r w:rsidRPr="004E4589">
              <w:rPr>
                <w:rFonts w:eastAsiaTheme="minorHAnsi"/>
                <w:lang w:eastAsia="en-US"/>
              </w:rPr>
              <w:t>kifejezőeszközök</w:t>
            </w:r>
            <w:r>
              <w:rPr>
                <w:rFonts w:eastAsiaTheme="minorHAnsi"/>
                <w:lang w:eastAsia="en-US"/>
              </w:rPr>
              <w:t xml:space="preserve"> </w:t>
            </w:r>
            <w:r w:rsidRPr="004E4589">
              <w:rPr>
                <w:rFonts w:eastAsiaTheme="minorHAnsi"/>
                <w:lang w:eastAsia="en-US"/>
              </w:rPr>
              <w:t>segítségével. Jellemző</w:t>
            </w:r>
            <w:r>
              <w:rPr>
                <w:rFonts w:eastAsiaTheme="minorHAnsi"/>
                <w:lang w:eastAsia="en-US"/>
              </w:rPr>
              <w:t xml:space="preserve"> </w:t>
            </w:r>
            <w:r w:rsidRPr="004E4589">
              <w:rPr>
                <w:rFonts w:eastAsiaTheme="minorHAnsi"/>
                <w:lang w:eastAsia="en-US"/>
              </w:rPr>
              <w:t>képi motívumok,</w:t>
            </w:r>
            <w:r>
              <w:rPr>
                <w:rFonts w:eastAsiaTheme="minorHAnsi"/>
                <w:lang w:eastAsia="en-US"/>
              </w:rPr>
              <w:t xml:space="preserve"> </w:t>
            </w:r>
            <w:r w:rsidRPr="004E4589">
              <w:rPr>
                <w:rFonts w:eastAsiaTheme="minorHAnsi"/>
                <w:lang w:eastAsia="en-US"/>
              </w:rPr>
              <w:t>szimbólumok.</w:t>
            </w:r>
          </w:p>
          <w:p w:rsidR="004E4589" w:rsidRPr="004E4589" w:rsidRDefault="004E4589" w:rsidP="004E4589">
            <w:pPr>
              <w:adjustRightInd w:val="0"/>
              <w:rPr>
                <w:rFonts w:eastAsiaTheme="minorHAnsi"/>
                <w:lang w:eastAsia="en-US"/>
              </w:rPr>
            </w:pPr>
            <w:r w:rsidRPr="004E4589">
              <w:rPr>
                <w:rFonts w:eastAsiaTheme="minorHAnsi"/>
                <w:i/>
                <w:iCs/>
                <w:lang w:eastAsia="en-US"/>
              </w:rPr>
              <w:t>Földrajz</w:t>
            </w:r>
            <w:r w:rsidRPr="004E4589">
              <w:rPr>
                <w:rFonts w:eastAsiaTheme="minorHAnsi"/>
                <w:lang w:eastAsia="en-US"/>
              </w:rPr>
              <w:t>:</w:t>
            </w:r>
          </w:p>
          <w:p w:rsidR="004E4589" w:rsidRPr="00E95CAD" w:rsidRDefault="004E4589" w:rsidP="00E95CAD">
            <w:pPr>
              <w:adjustRightInd w:val="0"/>
              <w:rPr>
                <w:rFonts w:eastAsiaTheme="minorHAnsi"/>
                <w:lang w:eastAsia="en-US"/>
              </w:rPr>
            </w:pPr>
            <w:r w:rsidRPr="004E4589">
              <w:rPr>
                <w:rFonts w:eastAsiaTheme="minorHAnsi"/>
                <w:lang w:eastAsia="en-US"/>
              </w:rPr>
              <w:t>Magyarország és a</w:t>
            </w:r>
            <w:r w:rsidR="00E95CAD">
              <w:rPr>
                <w:rFonts w:eastAsiaTheme="minorHAnsi"/>
                <w:lang w:eastAsia="en-US"/>
              </w:rPr>
              <w:t xml:space="preserve"> </w:t>
            </w:r>
            <w:r w:rsidRPr="004E4589">
              <w:rPr>
                <w:rFonts w:eastAsiaTheme="minorHAnsi"/>
                <w:lang w:eastAsia="en-US"/>
              </w:rPr>
              <w:t>Kárpát-medence, tájak,</w:t>
            </w:r>
            <w:r w:rsidR="00E95CAD">
              <w:rPr>
                <w:rFonts w:eastAsiaTheme="minorHAnsi"/>
                <w:lang w:eastAsia="en-US"/>
              </w:rPr>
              <w:t xml:space="preserve"> </w:t>
            </w:r>
            <w:r w:rsidRPr="004E4589">
              <w:rPr>
                <w:rFonts w:eastAsiaTheme="minorHAnsi"/>
                <w:lang w:eastAsia="en-US"/>
              </w:rPr>
              <w:t>tájegységek, térképek.</w:t>
            </w:r>
          </w:p>
        </w:tc>
      </w:tr>
      <w:tr w:rsidR="00EF54A2" w:rsidRPr="004E4589" w:rsidTr="00481C75">
        <w:trPr>
          <w:trHeight w:val="1679"/>
        </w:trPr>
        <w:tc>
          <w:tcPr>
            <w:tcW w:w="4632" w:type="dxa"/>
          </w:tcPr>
          <w:p w:rsidR="00810369" w:rsidRPr="00810369" w:rsidRDefault="00810369" w:rsidP="00810369">
            <w:pPr>
              <w:adjustRightInd w:val="0"/>
              <w:rPr>
                <w:rFonts w:eastAsiaTheme="minorHAnsi"/>
                <w:b/>
                <w:bCs/>
                <w:sz w:val="28"/>
                <w:szCs w:val="28"/>
                <w:lang w:eastAsia="en-US"/>
              </w:rPr>
            </w:pPr>
            <w:r w:rsidRPr="00810369">
              <w:rPr>
                <w:rFonts w:eastAsiaTheme="minorHAnsi"/>
                <w:b/>
                <w:bCs/>
                <w:sz w:val="28"/>
                <w:szCs w:val="28"/>
                <w:lang w:eastAsia="en-US"/>
              </w:rPr>
              <w:t xml:space="preserve">Előzetes tudás </w:t>
            </w:r>
          </w:p>
          <w:p w:rsidR="00810369" w:rsidRPr="00810369" w:rsidRDefault="00810369" w:rsidP="00810369">
            <w:pPr>
              <w:adjustRightInd w:val="0"/>
              <w:rPr>
                <w:rFonts w:eastAsiaTheme="minorHAnsi"/>
                <w:lang w:eastAsia="en-US"/>
              </w:rPr>
            </w:pPr>
            <w:r w:rsidRPr="00810369">
              <w:rPr>
                <w:rFonts w:eastAsiaTheme="minorHAnsi"/>
                <w:lang w:eastAsia="en-US"/>
              </w:rPr>
              <w:t>Lírai szerkezet, lírai én, metafora, metonímia.</w:t>
            </w:r>
          </w:p>
          <w:p w:rsidR="00810369" w:rsidRPr="00810369" w:rsidRDefault="00810369" w:rsidP="00810369">
            <w:pPr>
              <w:adjustRightInd w:val="0"/>
              <w:rPr>
                <w:rFonts w:eastAsiaTheme="minorHAnsi"/>
                <w:b/>
                <w:bCs/>
                <w:sz w:val="28"/>
                <w:szCs w:val="28"/>
                <w:lang w:eastAsia="en-US"/>
              </w:rPr>
            </w:pPr>
            <w:r w:rsidRPr="00810369">
              <w:rPr>
                <w:rFonts w:eastAsiaTheme="minorHAnsi"/>
                <w:b/>
                <w:bCs/>
                <w:sz w:val="28"/>
                <w:szCs w:val="28"/>
                <w:lang w:eastAsia="en-US"/>
              </w:rPr>
              <w:t>A tematikai egység</w:t>
            </w:r>
            <w:r>
              <w:rPr>
                <w:rFonts w:eastAsiaTheme="minorHAnsi"/>
                <w:b/>
                <w:bCs/>
                <w:sz w:val="28"/>
                <w:szCs w:val="28"/>
                <w:lang w:eastAsia="en-US"/>
              </w:rPr>
              <w:t xml:space="preserve"> </w:t>
            </w:r>
            <w:r w:rsidRPr="00810369">
              <w:rPr>
                <w:rFonts w:eastAsiaTheme="minorHAnsi"/>
                <w:b/>
                <w:bCs/>
                <w:sz w:val="28"/>
                <w:szCs w:val="28"/>
                <w:lang w:eastAsia="en-US"/>
              </w:rPr>
              <w:t>nevelési-fejlesztési</w:t>
            </w:r>
            <w:r>
              <w:rPr>
                <w:rFonts w:eastAsiaTheme="minorHAnsi"/>
                <w:b/>
                <w:bCs/>
                <w:sz w:val="28"/>
                <w:szCs w:val="28"/>
                <w:lang w:eastAsia="en-US"/>
              </w:rPr>
              <w:t xml:space="preserve"> </w:t>
            </w:r>
            <w:r w:rsidRPr="00810369">
              <w:rPr>
                <w:rFonts w:eastAsiaTheme="minorHAnsi"/>
                <w:b/>
                <w:bCs/>
                <w:sz w:val="28"/>
                <w:szCs w:val="28"/>
                <w:lang w:eastAsia="en-US"/>
              </w:rPr>
              <w:t>céljai</w:t>
            </w:r>
          </w:p>
          <w:p w:rsidR="00810369" w:rsidRPr="00810369" w:rsidRDefault="00810369" w:rsidP="00810369">
            <w:pPr>
              <w:adjustRightInd w:val="0"/>
              <w:rPr>
                <w:rFonts w:eastAsiaTheme="minorHAnsi"/>
                <w:i/>
                <w:iCs/>
                <w:lang w:eastAsia="en-US"/>
              </w:rPr>
            </w:pPr>
            <w:r w:rsidRPr="00810369">
              <w:rPr>
                <w:rFonts w:eastAsiaTheme="minorHAnsi"/>
                <w:lang w:eastAsia="en-US"/>
              </w:rPr>
              <w:t xml:space="preserve">A magyar irodalom több kanonikus művének (pl. </w:t>
            </w:r>
            <w:r w:rsidRPr="00810369">
              <w:rPr>
                <w:rFonts w:eastAsiaTheme="minorHAnsi"/>
                <w:i/>
                <w:iCs/>
                <w:lang w:eastAsia="en-US"/>
              </w:rPr>
              <w:t>A Dunánál</w:t>
            </w:r>
            <w:r w:rsidRPr="00810369">
              <w:rPr>
                <w:rFonts w:eastAsiaTheme="minorHAnsi"/>
                <w:lang w:eastAsia="en-US"/>
              </w:rPr>
              <w:t xml:space="preserve">, </w:t>
            </w:r>
            <w:r w:rsidRPr="00810369">
              <w:rPr>
                <w:rFonts w:eastAsiaTheme="minorHAnsi"/>
                <w:i/>
                <w:iCs/>
                <w:lang w:eastAsia="en-US"/>
              </w:rPr>
              <w:t>Nem</w:t>
            </w:r>
            <w:r>
              <w:rPr>
                <w:rFonts w:eastAsiaTheme="minorHAnsi"/>
                <w:i/>
                <w:iCs/>
                <w:lang w:eastAsia="en-US"/>
              </w:rPr>
              <w:t xml:space="preserve"> </w:t>
            </w:r>
            <w:r w:rsidRPr="00810369">
              <w:rPr>
                <w:rFonts w:eastAsiaTheme="minorHAnsi"/>
                <w:i/>
                <w:iCs/>
                <w:lang w:eastAsia="en-US"/>
              </w:rPr>
              <w:t>tudhatom</w:t>
            </w:r>
            <w:r w:rsidRPr="00810369">
              <w:rPr>
                <w:rFonts w:eastAsiaTheme="minorHAnsi"/>
                <w:lang w:eastAsia="en-US"/>
              </w:rPr>
              <w:t>…, ) megismerése, a nyelvi-kulturális identitás alakítása.</w:t>
            </w:r>
          </w:p>
          <w:p w:rsidR="00810369" w:rsidRPr="00810369" w:rsidRDefault="00810369" w:rsidP="00810369">
            <w:pPr>
              <w:adjustRightInd w:val="0"/>
              <w:rPr>
                <w:rFonts w:eastAsiaTheme="minorHAnsi"/>
                <w:lang w:eastAsia="en-US"/>
              </w:rPr>
            </w:pPr>
            <w:r w:rsidRPr="00810369">
              <w:rPr>
                <w:rFonts w:eastAsiaTheme="minorHAnsi"/>
                <w:lang w:eastAsia="en-US"/>
              </w:rPr>
              <w:t>Annak fölfedezése, hogyan gazdagodott a magyar nemzeti irodalom a</w:t>
            </w:r>
            <w:r>
              <w:rPr>
                <w:rFonts w:eastAsiaTheme="minorHAnsi"/>
                <w:lang w:eastAsia="en-US"/>
              </w:rPr>
              <w:t xml:space="preserve"> </w:t>
            </w:r>
            <w:r w:rsidRPr="00810369">
              <w:rPr>
                <w:rFonts w:eastAsiaTheme="minorHAnsi"/>
                <w:lang w:eastAsia="en-US"/>
              </w:rPr>
              <w:t>Nyugat folyóirat működése által. A Nyugat korszakában született művek</w:t>
            </w:r>
            <w:r>
              <w:rPr>
                <w:rFonts w:eastAsiaTheme="minorHAnsi"/>
                <w:lang w:eastAsia="en-US"/>
              </w:rPr>
              <w:t xml:space="preserve"> </w:t>
            </w:r>
            <w:r w:rsidRPr="00810369">
              <w:rPr>
                <w:rFonts w:eastAsiaTheme="minorHAnsi"/>
                <w:lang w:eastAsia="en-US"/>
              </w:rPr>
              <w:t>közötti hasonlóságok és az egyedi vonások felismerése. A koreszmék, életérzések hatásainak megismerése a műalkotásokban.</w:t>
            </w:r>
          </w:p>
          <w:p w:rsidR="00810369" w:rsidRPr="00810369" w:rsidRDefault="00810369" w:rsidP="00810369">
            <w:pPr>
              <w:adjustRightInd w:val="0"/>
              <w:rPr>
                <w:rFonts w:eastAsiaTheme="minorHAnsi"/>
                <w:lang w:eastAsia="en-US"/>
              </w:rPr>
            </w:pPr>
            <w:r w:rsidRPr="00810369">
              <w:rPr>
                <w:rFonts w:eastAsiaTheme="minorHAnsi"/>
                <w:lang w:eastAsia="en-US"/>
              </w:rPr>
              <w:t>Különösen a korszak epikus művei alkalmat adnak erkölcsi kérdések</w:t>
            </w:r>
            <w:r>
              <w:rPr>
                <w:rFonts w:eastAsiaTheme="minorHAnsi"/>
                <w:lang w:eastAsia="en-US"/>
              </w:rPr>
              <w:t xml:space="preserve"> </w:t>
            </w:r>
            <w:r w:rsidRPr="00810369">
              <w:rPr>
                <w:rFonts w:eastAsiaTheme="minorHAnsi"/>
                <w:lang w:eastAsia="en-US"/>
              </w:rPr>
              <w:t>megvitatására, magatartásformák és cselekedet moticációk</w:t>
            </w:r>
            <w:r>
              <w:rPr>
                <w:rFonts w:eastAsiaTheme="minorHAnsi"/>
                <w:lang w:eastAsia="en-US"/>
              </w:rPr>
              <w:t xml:space="preserve"> </w:t>
            </w:r>
            <w:r w:rsidRPr="00810369">
              <w:rPr>
                <w:rFonts w:eastAsiaTheme="minorHAnsi"/>
                <w:lang w:eastAsia="en-US"/>
              </w:rPr>
              <w:t>megfigyelésére.</w:t>
            </w:r>
          </w:p>
          <w:p w:rsidR="00810369" w:rsidRDefault="00810369" w:rsidP="004E4589">
            <w:pPr>
              <w:pStyle w:val="Szvegtrzs3"/>
              <w:tabs>
                <w:tab w:val="left" w:pos="567"/>
              </w:tabs>
              <w:spacing w:after="0"/>
              <w:ind w:left="0"/>
              <w:jc w:val="both"/>
              <w:rPr>
                <w:b/>
                <w:bCs/>
                <w:u w:val="single"/>
              </w:rPr>
            </w:pPr>
          </w:p>
          <w:p w:rsidR="00810369" w:rsidRDefault="00810369" w:rsidP="004E4589">
            <w:pPr>
              <w:pStyle w:val="Szvegtrzs3"/>
              <w:tabs>
                <w:tab w:val="left" w:pos="567"/>
              </w:tabs>
              <w:spacing w:after="0"/>
              <w:ind w:left="0"/>
              <w:jc w:val="both"/>
              <w:rPr>
                <w:b/>
                <w:bCs/>
                <w:u w:val="single"/>
              </w:rPr>
            </w:pPr>
          </w:p>
          <w:p w:rsidR="00EF54A2" w:rsidRDefault="00EF54A2" w:rsidP="004E4589">
            <w:pPr>
              <w:pStyle w:val="Szvegtrzs3"/>
              <w:tabs>
                <w:tab w:val="left" w:pos="567"/>
              </w:tabs>
              <w:spacing w:after="0"/>
              <w:ind w:left="0"/>
              <w:jc w:val="both"/>
              <w:rPr>
                <w:b/>
                <w:bCs/>
                <w:u w:val="single"/>
              </w:rPr>
            </w:pPr>
            <w:r w:rsidRPr="004E4589">
              <w:rPr>
                <w:b/>
                <w:bCs/>
                <w:u w:val="single"/>
              </w:rPr>
              <w:t>Művek a Nyugat három nemzedékének irodalmából</w:t>
            </w: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Default="00273D2E" w:rsidP="004E4589">
            <w:pPr>
              <w:pStyle w:val="Szvegtrzs3"/>
              <w:tabs>
                <w:tab w:val="left" w:pos="567"/>
              </w:tabs>
              <w:spacing w:after="0"/>
              <w:ind w:left="0"/>
              <w:jc w:val="both"/>
              <w:rPr>
                <w:b/>
                <w:bCs/>
                <w:u w:val="single"/>
              </w:rPr>
            </w:pPr>
          </w:p>
          <w:p w:rsidR="00273D2E" w:rsidRPr="004E4589" w:rsidRDefault="00273D2E" w:rsidP="004E4589">
            <w:pPr>
              <w:pStyle w:val="Szvegtrzs3"/>
              <w:tabs>
                <w:tab w:val="left" w:pos="567"/>
              </w:tabs>
              <w:spacing w:after="0"/>
              <w:ind w:left="0"/>
              <w:jc w:val="both"/>
              <w:rPr>
                <w:b/>
                <w:u w:val="single"/>
              </w:rPr>
            </w:pPr>
          </w:p>
        </w:tc>
        <w:tc>
          <w:tcPr>
            <w:tcW w:w="4632" w:type="dxa"/>
          </w:tcPr>
          <w:p w:rsidR="00810369" w:rsidRDefault="00810369" w:rsidP="004E4589">
            <w:pPr>
              <w:pStyle w:val="Szvegtrzs3"/>
              <w:tabs>
                <w:tab w:val="left" w:pos="567"/>
              </w:tabs>
              <w:spacing w:after="0"/>
              <w:ind w:left="0"/>
              <w:jc w:val="both"/>
              <w:rPr>
                <w:bCs/>
              </w:rPr>
            </w:pPr>
          </w:p>
          <w:p w:rsidR="00810369" w:rsidRDefault="00810369" w:rsidP="004E4589">
            <w:pPr>
              <w:pStyle w:val="Szvegtrzs3"/>
              <w:tabs>
                <w:tab w:val="left" w:pos="567"/>
              </w:tabs>
              <w:spacing w:after="0"/>
              <w:ind w:left="0"/>
              <w:jc w:val="both"/>
              <w:rPr>
                <w:bCs/>
              </w:rPr>
            </w:pPr>
          </w:p>
          <w:p w:rsidR="00810369" w:rsidRDefault="00810369" w:rsidP="004E4589">
            <w:pPr>
              <w:pStyle w:val="Szvegtrzs3"/>
              <w:tabs>
                <w:tab w:val="left" w:pos="567"/>
              </w:tabs>
              <w:spacing w:after="0"/>
              <w:ind w:left="0"/>
              <w:jc w:val="both"/>
              <w:rPr>
                <w:bCs/>
              </w:rPr>
            </w:pPr>
          </w:p>
          <w:p w:rsidR="00810369" w:rsidRDefault="00810369" w:rsidP="004E4589">
            <w:pPr>
              <w:pStyle w:val="Szvegtrzs3"/>
              <w:tabs>
                <w:tab w:val="left" w:pos="567"/>
              </w:tabs>
              <w:spacing w:after="0"/>
              <w:ind w:left="0"/>
              <w:jc w:val="both"/>
              <w:rPr>
                <w:bCs/>
              </w:rPr>
            </w:pPr>
          </w:p>
          <w:p w:rsidR="00810369" w:rsidRDefault="00810369" w:rsidP="004E4589">
            <w:pPr>
              <w:pStyle w:val="Szvegtrzs3"/>
              <w:tabs>
                <w:tab w:val="left" w:pos="567"/>
              </w:tabs>
              <w:spacing w:after="0"/>
              <w:ind w:left="0"/>
              <w:jc w:val="both"/>
              <w:rPr>
                <w:bCs/>
              </w:rPr>
            </w:pPr>
          </w:p>
          <w:p w:rsidR="00810369" w:rsidRDefault="00810369" w:rsidP="004E4589">
            <w:pPr>
              <w:pStyle w:val="Szvegtrzs3"/>
              <w:tabs>
                <w:tab w:val="left" w:pos="567"/>
              </w:tabs>
              <w:spacing w:after="0"/>
              <w:ind w:left="0"/>
              <w:jc w:val="both"/>
              <w:rPr>
                <w:bCs/>
              </w:rPr>
            </w:pPr>
          </w:p>
          <w:p w:rsidR="00810369" w:rsidRDefault="00810369" w:rsidP="004E4589">
            <w:pPr>
              <w:pStyle w:val="Szvegtrzs3"/>
              <w:tabs>
                <w:tab w:val="left" w:pos="567"/>
              </w:tabs>
              <w:spacing w:after="0"/>
              <w:ind w:left="0"/>
              <w:jc w:val="both"/>
              <w:rPr>
                <w:bCs/>
              </w:rPr>
            </w:pPr>
          </w:p>
          <w:p w:rsidR="00810369" w:rsidRDefault="00810369" w:rsidP="004E4589">
            <w:pPr>
              <w:pStyle w:val="Szvegtrzs3"/>
              <w:tabs>
                <w:tab w:val="left" w:pos="567"/>
              </w:tabs>
              <w:spacing w:after="0"/>
              <w:ind w:left="0"/>
              <w:jc w:val="both"/>
              <w:rPr>
                <w:bCs/>
              </w:rPr>
            </w:pPr>
          </w:p>
          <w:p w:rsidR="00810369" w:rsidRDefault="00810369" w:rsidP="004E4589">
            <w:pPr>
              <w:pStyle w:val="Szvegtrzs3"/>
              <w:tabs>
                <w:tab w:val="left" w:pos="567"/>
              </w:tabs>
              <w:spacing w:after="0"/>
              <w:ind w:left="0"/>
              <w:jc w:val="both"/>
              <w:rPr>
                <w:bCs/>
              </w:rPr>
            </w:pPr>
          </w:p>
          <w:p w:rsidR="00810369" w:rsidRDefault="00810369" w:rsidP="004E4589">
            <w:pPr>
              <w:pStyle w:val="Szvegtrzs3"/>
              <w:tabs>
                <w:tab w:val="left" w:pos="567"/>
              </w:tabs>
              <w:spacing w:after="0"/>
              <w:ind w:left="0"/>
              <w:jc w:val="both"/>
              <w:rPr>
                <w:bCs/>
              </w:rPr>
            </w:pPr>
          </w:p>
          <w:p w:rsidR="00273D2E" w:rsidRDefault="00273D2E" w:rsidP="004E4589">
            <w:pPr>
              <w:pStyle w:val="Szvegtrzs3"/>
              <w:tabs>
                <w:tab w:val="left" w:pos="567"/>
              </w:tabs>
              <w:spacing w:after="0"/>
              <w:ind w:left="0"/>
              <w:jc w:val="both"/>
              <w:rPr>
                <w:bCs/>
              </w:rPr>
            </w:pPr>
          </w:p>
          <w:p w:rsidR="00273D2E" w:rsidRDefault="00273D2E" w:rsidP="004E4589">
            <w:pPr>
              <w:pStyle w:val="Szvegtrzs3"/>
              <w:tabs>
                <w:tab w:val="left" w:pos="567"/>
              </w:tabs>
              <w:spacing w:after="0"/>
              <w:ind w:left="0"/>
              <w:jc w:val="both"/>
              <w:rPr>
                <w:bCs/>
              </w:rPr>
            </w:pPr>
          </w:p>
          <w:p w:rsidR="00273D2E" w:rsidRDefault="00273D2E" w:rsidP="004E4589">
            <w:pPr>
              <w:pStyle w:val="Szvegtrzs3"/>
              <w:tabs>
                <w:tab w:val="left" w:pos="567"/>
              </w:tabs>
              <w:spacing w:after="0"/>
              <w:ind w:left="0"/>
              <w:jc w:val="both"/>
              <w:rPr>
                <w:bCs/>
              </w:rPr>
            </w:pPr>
          </w:p>
          <w:p w:rsidR="00273D2E" w:rsidRDefault="00273D2E" w:rsidP="004E4589">
            <w:pPr>
              <w:pStyle w:val="Szvegtrzs3"/>
              <w:tabs>
                <w:tab w:val="left" w:pos="567"/>
              </w:tabs>
              <w:spacing w:after="0"/>
              <w:ind w:left="0"/>
              <w:jc w:val="both"/>
              <w:rPr>
                <w:bCs/>
              </w:rPr>
            </w:pPr>
          </w:p>
          <w:p w:rsidR="00273D2E" w:rsidRDefault="00273D2E" w:rsidP="004E4589">
            <w:pPr>
              <w:pStyle w:val="Szvegtrzs3"/>
              <w:tabs>
                <w:tab w:val="left" w:pos="567"/>
              </w:tabs>
              <w:spacing w:after="0"/>
              <w:ind w:left="0"/>
              <w:jc w:val="both"/>
              <w:rPr>
                <w:bCs/>
              </w:rPr>
            </w:pPr>
          </w:p>
          <w:p w:rsidR="00273D2E" w:rsidRDefault="00273D2E" w:rsidP="004E4589">
            <w:pPr>
              <w:pStyle w:val="Szvegtrzs3"/>
              <w:tabs>
                <w:tab w:val="left" w:pos="567"/>
              </w:tabs>
              <w:spacing w:after="0"/>
              <w:ind w:left="0"/>
              <w:jc w:val="both"/>
              <w:rPr>
                <w:bCs/>
              </w:rPr>
            </w:pPr>
          </w:p>
          <w:p w:rsidR="00273D2E" w:rsidRDefault="00273D2E" w:rsidP="004E4589">
            <w:pPr>
              <w:pStyle w:val="Szvegtrzs3"/>
              <w:tabs>
                <w:tab w:val="left" w:pos="567"/>
              </w:tabs>
              <w:spacing w:after="0"/>
              <w:ind w:left="0"/>
              <w:jc w:val="both"/>
              <w:rPr>
                <w:bCs/>
              </w:rPr>
            </w:pPr>
          </w:p>
          <w:p w:rsidR="00273D2E" w:rsidRDefault="00273D2E" w:rsidP="004E4589">
            <w:pPr>
              <w:pStyle w:val="Szvegtrzs3"/>
              <w:tabs>
                <w:tab w:val="left" w:pos="567"/>
              </w:tabs>
              <w:spacing w:after="0"/>
              <w:ind w:left="0"/>
              <w:jc w:val="both"/>
              <w:rPr>
                <w:bCs/>
              </w:rPr>
            </w:pPr>
          </w:p>
          <w:p w:rsidR="00273D2E" w:rsidRDefault="00273D2E" w:rsidP="004E4589">
            <w:pPr>
              <w:pStyle w:val="Szvegtrzs3"/>
              <w:tabs>
                <w:tab w:val="left" w:pos="567"/>
              </w:tabs>
              <w:spacing w:after="0"/>
              <w:ind w:left="0"/>
              <w:jc w:val="both"/>
              <w:rPr>
                <w:bCs/>
              </w:rPr>
            </w:pPr>
          </w:p>
          <w:p w:rsidR="00273D2E" w:rsidRDefault="00273D2E" w:rsidP="004E4589">
            <w:pPr>
              <w:pStyle w:val="Szvegtrzs3"/>
              <w:tabs>
                <w:tab w:val="left" w:pos="567"/>
              </w:tabs>
              <w:spacing w:after="0"/>
              <w:ind w:left="0"/>
              <w:jc w:val="both"/>
              <w:rPr>
                <w:bCs/>
              </w:rPr>
            </w:pPr>
          </w:p>
          <w:p w:rsidR="00273D2E" w:rsidRDefault="00273D2E" w:rsidP="004E4589">
            <w:pPr>
              <w:pStyle w:val="Szvegtrzs3"/>
              <w:tabs>
                <w:tab w:val="left" w:pos="567"/>
              </w:tabs>
              <w:spacing w:after="0"/>
              <w:ind w:left="0"/>
              <w:jc w:val="both"/>
              <w:rPr>
                <w:bCs/>
              </w:rPr>
            </w:pPr>
          </w:p>
          <w:p w:rsidR="00273D2E" w:rsidRDefault="00273D2E" w:rsidP="004E4589">
            <w:pPr>
              <w:pStyle w:val="Szvegtrzs3"/>
              <w:tabs>
                <w:tab w:val="left" w:pos="567"/>
              </w:tabs>
              <w:spacing w:after="0"/>
              <w:ind w:left="0"/>
              <w:jc w:val="both"/>
              <w:rPr>
                <w:bCs/>
              </w:rPr>
            </w:pPr>
          </w:p>
          <w:p w:rsidR="00EF54A2" w:rsidRPr="00986D80" w:rsidRDefault="00EF54A2" w:rsidP="004E4589">
            <w:pPr>
              <w:pStyle w:val="Szvegtrzs3"/>
              <w:tabs>
                <w:tab w:val="left" w:pos="567"/>
              </w:tabs>
              <w:spacing w:after="0"/>
              <w:ind w:left="0"/>
              <w:jc w:val="both"/>
              <w:rPr>
                <w:bCs/>
                <w:color w:val="FF0000"/>
              </w:rPr>
            </w:pPr>
            <w:r w:rsidRPr="004E4589">
              <w:rPr>
                <w:bCs/>
              </w:rPr>
              <w:t xml:space="preserve">Szépirodalmi alkotások a Nyugat három nemzedékének korából. </w:t>
            </w:r>
            <w:r w:rsidRPr="00A73CB7">
              <w:rPr>
                <w:bCs/>
              </w:rPr>
              <w:t xml:space="preserve">Ady Endre: </w:t>
            </w:r>
            <w:r w:rsidRPr="00A73CB7">
              <w:rPr>
                <w:bCs/>
                <w:i/>
              </w:rPr>
              <w:t>Párisban járt az Ősz</w:t>
            </w:r>
            <w:r w:rsidRPr="00A73CB7">
              <w:rPr>
                <w:bCs/>
              </w:rPr>
              <w:t xml:space="preserve">, és még két vers; József Attila: </w:t>
            </w:r>
            <w:r w:rsidRPr="00A73CB7">
              <w:rPr>
                <w:bCs/>
                <w:i/>
              </w:rPr>
              <w:t>A Dunánál</w:t>
            </w:r>
            <w:r w:rsidRPr="00A73CB7">
              <w:rPr>
                <w:bCs/>
              </w:rPr>
              <w:t xml:space="preserve">; Karinthy Frigyes: </w:t>
            </w:r>
            <w:r w:rsidRPr="00A73CB7">
              <w:rPr>
                <w:bCs/>
                <w:i/>
              </w:rPr>
              <w:t>Tanár úr kérem</w:t>
            </w:r>
            <w:r w:rsidRPr="00A73CB7">
              <w:rPr>
                <w:bCs/>
              </w:rPr>
              <w:t xml:space="preserve"> (egy részlet); Kosztolányi Dezső két novellája és két verse; Móricz Zsigmond egy novellája, Radnóti Mikós: </w:t>
            </w:r>
            <w:r w:rsidRPr="00A73CB7">
              <w:rPr>
                <w:bCs/>
                <w:i/>
              </w:rPr>
              <w:t>Nem tudhatom…</w:t>
            </w:r>
            <w:r w:rsidRPr="00A73CB7">
              <w:rPr>
                <w:bCs/>
              </w:rPr>
              <w:t xml:space="preserve"> és még egy mű, Szabó Lőrinc egy mű. További lehetőségek: </w:t>
            </w:r>
            <w:r w:rsidRPr="00A73CB7">
              <w:rPr>
                <w:bCs/>
                <w:i/>
              </w:rPr>
              <w:t>Ringató, Rejtelmek, Szeretném, ha szeretnének</w:t>
            </w:r>
            <w:r w:rsidRPr="00A73CB7">
              <w:rPr>
                <w:bCs/>
              </w:rPr>
              <w:t>, Babits Mihály, Tóth Árpád, Illyés Gyula, Juhász Gyula egy-két műve</w:t>
            </w:r>
            <w:r w:rsidRPr="00986D80">
              <w:rPr>
                <w:bCs/>
                <w:color w:val="FF0000"/>
              </w:rPr>
              <w:t>.</w:t>
            </w:r>
          </w:p>
          <w:p w:rsidR="00273D2E" w:rsidRDefault="00273D2E" w:rsidP="004E4589">
            <w:pPr>
              <w:pStyle w:val="Szvegtrzs3"/>
              <w:tabs>
                <w:tab w:val="left" w:pos="567"/>
              </w:tabs>
              <w:spacing w:after="0"/>
              <w:ind w:left="0"/>
              <w:jc w:val="both"/>
              <w:rPr>
                <w:bCs/>
              </w:rPr>
            </w:pPr>
          </w:p>
          <w:p w:rsidR="00273D2E" w:rsidRPr="004E4589" w:rsidRDefault="00273D2E" w:rsidP="00273D2E">
            <w:pPr>
              <w:rPr>
                <w:b/>
                <w:bCs/>
                <w:sz w:val="28"/>
                <w:szCs w:val="28"/>
              </w:rPr>
            </w:pPr>
            <w:r w:rsidRPr="004E4589">
              <w:rPr>
                <w:b/>
                <w:bCs/>
                <w:sz w:val="28"/>
                <w:szCs w:val="28"/>
              </w:rPr>
              <w:t>Fejlesztési követelmények</w:t>
            </w:r>
          </w:p>
          <w:p w:rsidR="00273D2E" w:rsidRDefault="00273D2E" w:rsidP="004E4589">
            <w:pPr>
              <w:pStyle w:val="Szvegtrzs3"/>
              <w:tabs>
                <w:tab w:val="left" w:pos="567"/>
              </w:tabs>
              <w:spacing w:after="0"/>
              <w:ind w:left="0"/>
              <w:jc w:val="both"/>
              <w:rPr>
                <w:bCs/>
              </w:rPr>
            </w:pPr>
          </w:p>
          <w:p w:rsidR="00273D2E" w:rsidRPr="00273D2E" w:rsidRDefault="00273D2E" w:rsidP="00273D2E">
            <w:pPr>
              <w:adjustRightInd w:val="0"/>
              <w:rPr>
                <w:rFonts w:eastAsiaTheme="minorHAnsi"/>
                <w:lang w:eastAsia="en-US"/>
              </w:rPr>
            </w:pPr>
            <w:r w:rsidRPr="00273D2E">
              <w:rPr>
                <w:rFonts w:eastAsiaTheme="minorHAnsi"/>
                <w:lang w:eastAsia="en-US"/>
              </w:rPr>
              <w:t>Mind gyakoribb és mind</w:t>
            </w:r>
            <w:r>
              <w:rPr>
                <w:rFonts w:eastAsiaTheme="minorHAnsi"/>
                <w:lang w:eastAsia="en-US"/>
              </w:rPr>
              <w:t xml:space="preserve"> </w:t>
            </w:r>
            <w:r w:rsidRPr="00273D2E">
              <w:rPr>
                <w:rFonts w:eastAsiaTheme="minorHAnsi"/>
                <w:lang w:eastAsia="en-US"/>
              </w:rPr>
              <w:t>igényesebb formájú vállalkozás a</w:t>
            </w:r>
            <w:r>
              <w:rPr>
                <w:rFonts w:eastAsiaTheme="minorHAnsi"/>
                <w:lang w:eastAsia="en-US"/>
              </w:rPr>
              <w:t xml:space="preserve"> </w:t>
            </w:r>
            <w:r w:rsidRPr="00273D2E">
              <w:rPr>
                <w:rFonts w:eastAsiaTheme="minorHAnsi"/>
                <w:lang w:eastAsia="en-US"/>
              </w:rPr>
              <w:t>szövegek, irodalmi művek</w:t>
            </w:r>
            <w:r>
              <w:rPr>
                <w:rFonts w:eastAsiaTheme="minorHAnsi"/>
                <w:lang w:eastAsia="en-US"/>
              </w:rPr>
              <w:t xml:space="preserve"> </w:t>
            </w:r>
            <w:r w:rsidRPr="00273D2E">
              <w:rPr>
                <w:rFonts w:eastAsiaTheme="minorHAnsi"/>
                <w:lang w:eastAsia="en-US"/>
              </w:rPr>
              <w:t>strukturális és tartalmi szempontú</w:t>
            </w:r>
            <w:r>
              <w:rPr>
                <w:rFonts w:eastAsiaTheme="minorHAnsi"/>
                <w:lang w:eastAsia="en-US"/>
              </w:rPr>
              <w:t xml:space="preserve"> </w:t>
            </w:r>
            <w:r w:rsidRPr="00273D2E">
              <w:rPr>
                <w:rFonts w:eastAsiaTheme="minorHAnsi"/>
                <w:lang w:eastAsia="en-US"/>
              </w:rPr>
              <w:t>elemzésére, az összefüggések</w:t>
            </w:r>
            <w:r>
              <w:rPr>
                <w:rFonts w:eastAsiaTheme="minorHAnsi"/>
                <w:lang w:eastAsia="en-US"/>
              </w:rPr>
              <w:t xml:space="preserve"> </w:t>
            </w:r>
            <w:r w:rsidRPr="00273D2E">
              <w:rPr>
                <w:rFonts w:eastAsiaTheme="minorHAnsi"/>
                <w:lang w:eastAsia="en-US"/>
              </w:rPr>
              <w:t>felismerésére és értelmezésére,</w:t>
            </w:r>
            <w:r>
              <w:rPr>
                <w:rFonts w:eastAsiaTheme="minorHAnsi"/>
                <w:lang w:eastAsia="en-US"/>
              </w:rPr>
              <w:t xml:space="preserve"> </w:t>
            </w:r>
            <w:r w:rsidRPr="00273D2E">
              <w:rPr>
                <w:rFonts w:eastAsiaTheme="minorHAnsi"/>
                <w:lang w:eastAsia="en-US"/>
              </w:rPr>
              <w:t>jól alkalmazva a megfelelő</w:t>
            </w:r>
            <w:r>
              <w:rPr>
                <w:rFonts w:eastAsiaTheme="minorHAnsi"/>
                <w:lang w:eastAsia="en-US"/>
              </w:rPr>
              <w:t xml:space="preserve"> </w:t>
            </w:r>
            <w:r w:rsidRPr="00273D2E">
              <w:rPr>
                <w:rFonts w:eastAsiaTheme="minorHAnsi"/>
                <w:lang w:eastAsia="en-US"/>
              </w:rPr>
              <w:t>terminusokat, és felismerve</w:t>
            </w:r>
            <w:r>
              <w:rPr>
                <w:rFonts w:eastAsiaTheme="minorHAnsi"/>
                <w:lang w:eastAsia="en-US"/>
              </w:rPr>
              <w:t xml:space="preserve"> </w:t>
            </w:r>
            <w:r w:rsidRPr="00273D2E">
              <w:rPr>
                <w:rFonts w:eastAsiaTheme="minorHAnsi"/>
                <w:lang w:eastAsia="en-US"/>
              </w:rPr>
              <w:t>jelentőségüket, szerepüket.</w:t>
            </w:r>
          </w:p>
          <w:p w:rsidR="00273D2E" w:rsidRPr="00273D2E" w:rsidRDefault="00273D2E" w:rsidP="00273D2E">
            <w:pPr>
              <w:adjustRightInd w:val="0"/>
              <w:rPr>
                <w:rFonts w:eastAsiaTheme="minorHAnsi"/>
                <w:lang w:eastAsia="en-US"/>
              </w:rPr>
            </w:pPr>
            <w:r w:rsidRPr="00273D2E">
              <w:rPr>
                <w:rFonts w:eastAsiaTheme="minorHAnsi"/>
                <w:lang w:eastAsia="en-US"/>
              </w:rPr>
              <w:t>A lírai művek szépségeszménye</w:t>
            </w:r>
            <w:r>
              <w:rPr>
                <w:rFonts w:eastAsiaTheme="minorHAnsi"/>
                <w:lang w:eastAsia="en-US"/>
              </w:rPr>
              <w:t xml:space="preserve"> </w:t>
            </w:r>
            <w:r w:rsidRPr="00273D2E">
              <w:rPr>
                <w:rFonts w:eastAsiaTheme="minorHAnsi"/>
                <w:lang w:eastAsia="en-US"/>
              </w:rPr>
              <w:t>kapcsán a testi-lelki egészség és</w:t>
            </w:r>
            <w:r>
              <w:rPr>
                <w:rFonts w:eastAsiaTheme="minorHAnsi"/>
                <w:lang w:eastAsia="en-US"/>
              </w:rPr>
              <w:t xml:space="preserve"> </w:t>
            </w:r>
            <w:r w:rsidRPr="00273D2E">
              <w:rPr>
                <w:rFonts w:eastAsiaTheme="minorHAnsi"/>
                <w:lang w:eastAsia="en-US"/>
              </w:rPr>
              <w:t>betegség motívumának</w:t>
            </w:r>
          </w:p>
          <w:p w:rsidR="00273D2E" w:rsidRPr="00273D2E" w:rsidRDefault="00273D2E" w:rsidP="00273D2E">
            <w:pPr>
              <w:adjustRightInd w:val="0"/>
              <w:rPr>
                <w:rFonts w:eastAsiaTheme="minorHAnsi"/>
                <w:lang w:eastAsia="en-US"/>
              </w:rPr>
            </w:pPr>
            <w:r w:rsidRPr="00273D2E">
              <w:rPr>
                <w:rFonts w:eastAsiaTheme="minorHAnsi"/>
                <w:lang w:eastAsia="en-US"/>
              </w:rPr>
              <w:t>tudatosulása.</w:t>
            </w:r>
          </w:p>
          <w:p w:rsidR="00273D2E" w:rsidRPr="00273D2E" w:rsidRDefault="00273D2E" w:rsidP="00273D2E">
            <w:pPr>
              <w:adjustRightInd w:val="0"/>
              <w:rPr>
                <w:rFonts w:eastAsiaTheme="minorHAnsi"/>
                <w:lang w:eastAsia="en-US"/>
              </w:rPr>
            </w:pPr>
            <w:r w:rsidRPr="00273D2E">
              <w:rPr>
                <w:rFonts w:eastAsiaTheme="minorHAnsi"/>
                <w:lang w:eastAsia="en-US"/>
              </w:rPr>
              <w:t>Egy Ady- és egy Kosztolányi-mű</w:t>
            </w:r>
            <w:r>
              <w:rPr>
                <w:rFonts w:eastAsiaTheme="minorHAnsi"/>
                <w:lang w:eastAsia="en-US"/>
              </w:rPr>
              <w:t xml:space="preserve"> </w:t>
            </w:r>
            <w:r w:rsidRPr="00273D2E">
              <w:rPr>
                <w:rFonts w:eastAsiaTheme="minorHAnsi"/>
                <w:lang w:eastAsia="en-US"/>
              </w:rPr>
              <w:t>szöveghű felidézése.</w:t>
            </w:r>
          </w:p>
          <w:p w:rsidR="00273D2E" w:rsidRDefault="00273D2E" w:rsidP="004E4589">
            <w:pPr>
              <w:pStyle w:val="Szvegtrzs3"/>
              <w:tabs>
                <w:tab w:val="left" w:pos="567"/>
              </w:tabs>
              <w:spacing w:after="0"/>
              <w:ind w:left="0"/>
              <w:jc w:val="both"/>
              <w:rPr>
                <w:bCs/>
              </w:rPr>
            </w:pPr>
          </w:p>
          <w:p w:rsidR="00273D2E" w:rsidRPr="004E4589" w:rsidRDefault="00273D2E" w:rsidP="00273D2E">
            <w:pPr>
              <w:adjustRightInd w:val="0"/>
              <w:rPr>
                <w:rFonts w:eastAsiaTheme="minorHAnsi"/>
                <w:b/>
                <w:sz w:val="28"/>
                <w:szCs w:val="28"/>
                <w:lang w:eastAsia="en-US"/>
              </w:rPr>
            </w:pPr>
            <w:r w:rsidRPr="004E4589">
              <w:rPr>
                <w:rFonts w:eastAsiaTheme="minorHAnsi"/>
                <w:b/>
                <w:sz w:val="28"/>
                <w:szCs w:val="28"/>
                <w:lang w:eastAsia="en-US"/>
              </w:rPr>
              <w:t>Kapcsolódási pontok</w:t>
            </w:r>
          </w:p>
          <w:p w:rsidR="00273D2E" w:rsidRDefault="00273D2E" w:rsidP="004E4589">
            <w:pPr>
              <w:pStyle w:val="Szvegtrzs3"/>
              <w:tabs>
                <w:tab w:val="left" w:pos="567"/>
              </w:tabs>
              <w:spacing w:after="0"/>
              <w:ind w:left="0"/>
              <w:jc w:val="both"/>
            </w:pPr>
          </w:p>
          <w:p w:rsidR="00273D2E" w:rsidRPr="00273D2E" w:rsidRDefault="00273D2E" w:rsidP="00273D2E">
            <w:pPr>
              <w:adjustRightInd w:val="0"/>
              <w:rPr>
                <w:rFonts w:eastAsiaTheme="minorHAnsi"/>
                <w:lang w:eastAsia="en-US"/>
              </w:rPr>
            </w:pPr>
            <w:r w:rsidRPr="00273D2E">
              <w:rPr>
                <w:rFonts w:eastAsiaTheme="minorHAnsi"/>
                <w:i/>
                <w:iCs/>
                <w:lang w:eastAsia="en-US"/>
              </w:rPr>
              <w:t>Vizuális kultúra</w:t>
            </w:r>
            <w:r w:rsidRPr="00273D2E">
              <w:rPr>
                <w:rFonts w:eastAsiaTheme="minorHAnsi"/>
                <w:lang w:eastAsia="en-US"/>
              </w:rPr>
              <w:t>:</w:t>
            </w:r>
          </w:p>
          <w:p w:rsidR="00273D2E" w:rsidRPr="00273D2E" w:rsidRDefault="00273D2E" w:rsidP="00273D2E">
            <w:pPr>
              <w:adjustRightInd w:val="0"/>
              <w:rPr>
                <w:rFonts w:eastAsiaTheme="minorHAnsi"/>
                <w:lang w:eastAsia="en-US"/>
              </w:rPr>
            </w:pPr>
            <w:r w:rsidRPr="00273D2E">
              <w:rPr>
                <w:rFonts w:eastAsiaTheme="minorHAnsi"/>
                <w:lang w:eastAsia="en-US"/>
              </w:rPr>
              <w:t>a szecesszió és az</w:t>
            </w:r>
            <w:r>
              <w:rPr>
                <w:rFonts w:eastAsiaTheme="minorHAnsi"/>
                <w:lang w:eastAsia="en-US"/>
              </w:rPr>
              <w:t xml:space="preserve"> </w:t>
            </w:r>
            <w:r w:rsidRPr="00273D2E">
              <w:rPr>
                <w:rFonts w:eastAsiaTheme="minorHAnsi"/>
                <w:lang w:eastAsia="en-US"/>
              </w:rPr>
              <w:t>avantgárd művészete.</w:t>
            </w:r>
          </w:p>
        </w:tc>
      </w:tr>
      <w:tr w:rsidR="00EF54A2" w:rsidRPr="004E4589" w:rsidTr="00481C75">
        <w:trPr>
          <w:trHeight w:val="824"/>
        </w:trPr>
        <w:tc>
          <w:tcPr>
            <w:tcW w:w="4632" w:type="dxa"/>
          </w:tcPr>
          <w:p w:rsidR="00213889" w:rsidRPr="00213889" w:rsidRDefault="00213889" w:rsidP="00213889">
            <w:pPr>
              <w:adjustRightInd w:val="0"/>
              <w:rPr>
                <w:rFonts w:eastAsiaTheme="minorHAnsi"/>
                <w:b/>
                <w:bCs/>
                <w:sz w:val="28"/>
                <w:szCs w:val="28"/>
                <w:lang w:eastAsia="en-US"/>
              </w:rPr>
            </w:pPr>
            <w:r w:rsidRPr="00213889">
              <w:rPr>
                <w:rFonts w:eastAsiaTheme="minorHAnsi"/>
                <w:b/>
                <w:bCs/>
                <w:sz w:val="28"/>
                <w:szCs w:val="28"/>
                <w:lang w:eastAsia="en-US"/>
              </w:rPr>
              <w:t>Előzetes tudás</w:t>
            </w:r>
          </w:p>
          <w:p w:rsidR="00213889" w:rsidRPr="00213889" w:rsidRDefault="00213889" w:rsidP="00213889">
            <w:pPr>
              <w:adjustRightInd w:val="0"/>
              <w:rPr>
                <w:rFonts w:eastAsiaTheme="minorHAnsi"/>
                <w:lang w:eastAsia="en-US"/>
              </w:rPr>
            </w:pPr>
            <w:r w:rsidRPr="00213889">
              <w:rPr>
                <w:rFonts w:eastAsiaTheme="minorHAnsi"/>
                <w:lang w:eastAsia="en-US"/>
              </w:rPr>
              <w:t>Dramatikus népszokások, párbeszéd, szereplő, mellékszereplő, főhős,</w:t>
            </w:r>
            <w:r>
              <w:rPr>
                <w:rFonts w:eastAsiaTheme="minorHAnsi"/>
                <w:lang w:eastAsia="en-US"/>
              </w:rPr>
              <w:t xml:space="preserve"> konfliktus, </w:t>
            </w:r>
            <w:r w:rsidRPr="00213889">
              <w:rPr>
                <w:rFonts w:eastAsiaTheme="minorHAnsi"/>
                <w:lang w:eastAsia="en-US"/>
              </w:rPr>
              <w:t>bonyodalom, tetőpont.</w:t>
            </w:r>
          </w:p>
          <w:p w:rsidR="00213889" w:rsidRPr="00213889" w:rsidRDefault="00213889" w:rsidP="00213889">
            <w:pPr>
              <w:adjustRightInd w:val="0"/>
              <w:rPr>
                <w:rFonts w:eastAsiaTheme="minorHAnsi"/>
                <w:b/>
                <w:bCs/>
                <w:sz w:val="28"/>
                <w:szCs w:val="28"/>
                <w:lang w:eastAsia="en-US"/>
              </w:rPr>
            </w:pPr>
            <w:r w:rsidRPr="00213889">
              <w:rPr>
                <w:rFonts w:eastAsiaTheme="minorHAnsi"/>
                <w:b/>
                <w:bCs/>
                <w:sz w:val="28"/>
                <w:szCs w:val="28"/>
                <w:lang w:eastAsia="en-US"/>
              </w:rPr>
              <w:t>A tematikai egység nevelési-fejlesztési céljai</w:t>
            </w:r>
          </w:p>
          <w:p w:rsidR="00213889" w:rsidRPr="00213889" w:rsidRDefault="00213889" w:rsidP="00213889">
            <w:pPr>
              <w:adjustRightInd w:val="0"/>
              <w:rPr>
                <w:rFonts w:eastAsiaTheme="minorHAnsi"/>
                <w:lang w:eastAsia="en-US"/>
              </w:rPr>
            </w:pPr>
            <w:r w:rsidRPr="00213889">
              <w:rPr>
                <w:rFonts w:eastAsiaTheme="minorHAnsi"/>
                <w:lang w:eastAsia="en-US"/>
              </w:rPr>
              <w:t>A drámákban, filmekben megjelenő emberi kapcsolatok,</w:t>
            </w:r>
            <w:r>
              <w:rPr>
                <w:rFonts w:eastAsiaTheme="minorHAnsi"/>
                <w:lang w:eastAsia="en-US"/>
              </w:rPr>
              <w:t xml:space="preserve"> </w:t>
            </w:r>
            <w:r w:rsidRPr="00213889">
              <w:rPr>
                <w:rFonts w:eastAsiaTheme="minorHAnsi"/>
                <w:lang w:eastAsia="en-US"/>
              </w:rPr>
              <w:t>cselekedetek, érzelmi viszonyulások, konfliktusok értelmezése.</w:t>
            </w:r>
          </w:p>
          <w:p w:rsidR="00540CCA" w:rsidRPr="00213889" w:rsidRDefault="00213889" w:rsidP="00213889">
            <w:pPr>
              <w:adjustRightInd w:val="0"/>
              <w:rPr>
                <w:rFonts w:eastAsiaTheme="minorHAnsi"/>
                <w:lang w:eastAsia="en-US"/>
              </w:rPr>
            </w:pPr>
            <w:r w:rsidRPr="00213889">
              <w:rPr>
                <w:rFonts w:eastAsiaTheme="minorHAnsi"/>
                <w:lang w:eastAsia="en-US"/>
              </w:rPr>
              <w:t>A színház és dráma világának hatékony eszközrendszere a lelki</w:t>
            </w:r>
            <w:r>
              <w:rPr>
                <w:rFonts w:eastAsiaTheme="minorHAnsi"/>
                <w:lang w:eastAsia="en-US"/>
              </w:rPr>
              <w:t xml:space="preserve"> </w:t>
            </w:r>
            <w:r w:rsidRPr="00213889">
              <w:rPr>
                <w:rFonts w:eastAsiaTheme="minorHAnsi"/>
                <w:lang w:eastAsia="en-US"/>
              </w:rPr>
              <w:t>egyensúly megtartásában. Az érzelmek kifejezése, a társas viselkedés</w:t>
            </w:r>
            <w:r>
              <w:rPr>
                <w:rFonts w:eastAsiaTheme="minorHAnsi"/>
                <w:lang w:eastAsia="en-US"/>
              </w:rPr>
              <w:t xml:space="preserve"> </w:t>
            </w:r>
            <w:r w:rsidRPr="00213889">
              <w:rPr>
                <w:rFonts w:eastAsiaTheme="minorHAnsi"/>
                <w:lang w:eastAsia="en-US"/>
              </w:rPr>
              <w:t>különböző jellemzőinek megfigyelése, az empátia fejlesztése.</w:t>
            </w:r>
          </w:p>
          <w:p w:rsidR="00540CCA" w:rsidRDefault="00540CCA" w:rsidP="004E4589">
            <w:pPr>
              <w:rPr>
                <w:b/>
                <w:bCs/>
                <w:u w:val="single"/>
              </w:rPr>
            </w:pPr>
          </w:p>
          <w:p w:rsidR="00540CCA" w:rsidRDefault="00540CCA" w:rsidP="004E4589">
            <w:pPr>
              <w:rPr>
                <w:b/>
                <w:bCs/>
                <w:u w:val="single"/>
              </w:rPr>
            </w:pPr>
          </w:p>
          <w:p w:rsidR="00EF54A2" w:rsidRPr="004E4589" w:rsidRDefault="00EF54A2" w:rsidP="004E4589">
            <w:pPr>
              <w:rPr>
                <w:b/>
                <w:u w:val="single"/>
              </w:rPr>
            </w:pPr>
            <w:r w:rsidRPr="004E4589">
              <w:rPr>
                <w:b/>
                <w:bCs/>
                <w:u w:val="single"/>
              </w:rPr>
              <w:t>Egy drámai mű feldolgozása</w:t>
            </w:r>
          </w:p>
        </w:tc>
        <w:tc>
          <w:tcPr>
            <w:tcW w:w="4632" w:type="dxa"/>
          </w:tcPr>
          <w:p w:rsidR="00540CCA" w:rsidRDefault="00540CCA" w:rsidP="004E4589">
            <w:pPr>
              <w:pStyle w:val="Szvegtrzs3"/>
              <w:tabs>
                <w:tab w:val="left" w:pos="567"/>
              </w:tabs>
              <w:spacing w:after="0"/>
              <w:ind w:left="0"/>
              <w:jc w:val="both"/>
              <w:rPr>
                <w:bCs/>
              </w:rPr>
            </w:pPr>
          </w:p>
          <w:p w:rsidR="00540CCA" w:rsidRDefault="00540CCA" w:rsidP="004E4589">
            <w:pPr>
              <w:pStyle w:val="Szvegtrzs3"/>
              <w:tabs>
                <w:tab w:val="left" w:pos="567"/>
              </w:tabs>
              <w:spacing w:after="0"/>
              <w:ind w:left="0"/>
              <w:jc w:val="both"/>
              <w:rPr>
                <w:bCs/>
              </w:rPr>
            </w:pPr>
          </w:p>
          <w:p w:rsidR="00540CCA" w:rsidRDefault="00540CCA" w:rsidP="004E4589">
            <w:pPr>
              <w:pStyle w:val="Szvegtrzs3"/>
              <w:tabs>
                <w:tab w:val="left" w:pos="567"/>
              </w:tabs>
              <w:spacing w:after="0"/>
              <w:ind w:left="0"/>
              <w:jc w:val="both"/>
              <w:rPr>
                <w:bCs/>
              </w:rPr>
            </w:pPr>
          </w:p>
          <w:p w:rsidR="00540CCA" w:rsidRDefault="00540CCA" w:rsidP="004E4589">
            <w:pPr>
              <w:pStyle w:val="Szvegtrzs3"/>
              <w:tabs>
                <w:tab w:val="left" w:pos="567"/>
              </w:tabs>
              <w:spacing w:after="0"/>
              <w:ind w:left="0"/>
              <w:jc w:val="both"/>
              <w:rPr>
                <w:bCs/>
              </w:rPr>
            </w:pPr>
          </w:p>
          <w:p w:rsidR="00540CCA" w:rsidRDefault="00540CCA" w:rsidP="004E4589">
            <w:pPr>
              <w:pStyle w:val="Szvegtrzs3"/>
              <w:tabs>
                <w:tab w:val="left" w:pos="567"/>
              </w:tabs>
              <w:spacing w:after="0"/>
              <w:ind w:left="0"/>
              <w:jc w:val="both"/>
              <w:rPr>
                <w:bCs/>
              </w:rPr>
            </w:pPr>
          </w:p>
          <w:p w:rsidR="00540CCA" w:rsidRDefault="00540CCA" w:rsidP="004E4589">
            <w:pPr>
              <w:pStyle w:val="Szvegtrzs3"/>
              <w:tabs>
                <w:tab w:val="left" w:pos="567"/>
              </w:tabs>
              <w:spacing w:after="0"/>
              <w:ind w:left="0"/>
              <w:jc w:val="both"/>
              <w:rPr>
                <w:bCs/>
              </w:rPr>
            </w:pPr>
          </w:p>
          <w:p w:rsidR="00540CCA" w:rsidRDefault="00540CCA" w:rsidP="004E4589">
            <w:pPr>
              <w:pStyle w:val="Szvegtrzs3"/>
              <w:tabs>
                <w:tab w:val="left" w:pos="567"/>
              </w:tabs>
              <w:spacing w:after="0"/>
              <w:ind w:left="0"/>
              <w:jc w:val="both"/>
              <w:rPr>
                <w:bCs/>
              </w:rPr>
            </w:pPr>
          </w:p>
          <w:p w:rsidR="00842D3E" w:rsidRDefault="00842D3E" w:rsidP="004E4589">
            <w:pPr>
              <w:pStyle w:val="Szvegtrzs3"/>
              <w:tabs>
                <w:tab w:val="left" w:pos="567"/>
              </w:tabs>
              <w:spacing w:after="0"/>
              <w:ind w:left="0"/>
              <w:jc w:val="both"/>
              <w:rPr>
                <w:bCs/>
              </w:rPr>
            </w:pPr>
          </w:p>
          <w:p w:rsidR="00842D3E" w:rsidRDefault="00842D3E" w:rsidP="004E4589">
            <w:pPr>
              <w:pStyle w:val="Szvegtrzs3"/>
              <w:tabs>
                <w:tab w:val="left" w:pos="567"/>
              </w:tabs>
              <w:spacing w:after="0"/>
              <w:ind w:left="0"/>
              <w:jc w:val="both"/>
              <w:rPr>
                <w:bCs/>
              </w:rPr>
            </w:pPr>
          </w:p>
          <w:p w:rsidR="00842D3E" w:rsidRDefault="00842D3E" w:rsidP="004E4589">
            <w:pPr>
              <w:pStyle w:val="Szvegtrzs3"/>
              <w:tabs>
                <w:tab w:val="left" w:pos="567"/>
              </w:tabs>
              <w:spacing w:after="0"/>
              <w:ind w:left="0"/>
              <w:jc w:val="both"/>
              <w:rPr>
                <w:bCs/>
              </w:rPr>
            </w:pPr>
          </w:p>
          <w:p w:rsidR="00842D3E" w:rsidRDefault="00842D3E" w:rsidP="004E4589">
            <w:pPr>
              <w:pStyle w:val="Szvegtrzs3"/>
              <w:tabs>
                <w:tab w:val="left" w:pos="567"/>
              </w:tabs>
              <w:spacing w:after="0"/>
              <w:ind w:left="0"/>
              <w:jc w:val="both"/>
              <w:rPr>
                <w:bCs/>
              </w:rPr>
            </w:pPr>
          </w:p>
          <w:p w:rsidR="00842D3E" w:rsidRDefault="00842D3E" w:rsidP="004E4589">
            <w:pPr>
              <w:pStyle w:val="Szvegtrzs3"/>
              <w:tabs>
                <w:tab w:val="left" w:pos="567"/>
              </w:tabs>
              <w:spacing w:after="0"/>
              <w:ind w:left="0"/>
              <w:jc w:val="both"/>
              <w:rPr>
                <w:bCs/>
              </w:rPr>
            </w:pPr>
          </w:p>
          <w:p w:rsidR="00842D3E" w:rsidRDefault="00842D3E" w:rsidP="004E4589">
            <w:pPr>
              <w:pStyle w:val="Szvegtrzs3"/>
              <w:tabs>
                <w:tab w:val="left" w:pos="567"/>
              </w:tabs>
              <w:spacing w:after="0"/>
              <w:ind w:left="0"/>
              <w:jc w:val="both"/>
              <w:rPr>
                <w:bCs/>
              </w:rPr>
            </w:pPr>
          </w:p>
          <w:p w:rsidR="00842D3E" w:rsidRDefault="00842D3E" w:rsidP="004E4589">
            <w:pPr>
              <w:pStyle w:val="Szvegtrzs3"/>
              <w:tabs>
                <w:tab w:val="left" w:pos="567"/>
              </w:tabs>
              <w:spacing w:after="0"/>
              <w:ind w:left="0"/>
              <w:jc w:val="both"/>
              <w:rPr>
                <w:bCs/>
              </w:rPr>
            </w:pPr>
          </w:p>
          <w:p w:rsidR="00842D3E" w:rsidRDefault="00842D3E" w:rsidP="004E4589">
            <w:pPr>
              <w:pStyle w:val="Szvegtrzs3"/>
              <w:tabs>
                <w:tab w:val="left" w:pos="567"/>
              </w:tabs>
              <w:spacing w:after="0"/>
              <w:ind w:left="0"/>
              <w:jc w:val="both"/>
              <w:rPr>
                <w:bCs/>
              </w:rPr>
            </w:pPr>
          </w:p>
          <w:p w:rsidR="00842D3E" w:rsidRDefault="00842D3E" w:rsidP="004E4589">
            <w:pPr>
              <w:pStyle w:val="Szvegtrzs3"/>
              <w:tabs>
                <w:tab w:val="left" w:pos="567"/>
              </w:tabs>
              <w:spacing w:after="0"/>
              <w:ind w:left="0"/>
              <w:jc w:val="both"/>
              <w:rPr>
                <w:bCs/>
              </w:rPr>
            </w:pPr>
          </w:p>
          <w:p w:rsidR="00EF54A2" w:rsidRDefault="00EF54A2" w:rsidP="004E4589">
            <w:pPr>
              <w:pStyle w:val="Szvegtrzs3"/>
              <w:tabs>
                <w:tab w:val="left" w:pos="567"/>
              </w:tabs>
              <w:spacing w:after="0"/>
              <w:ind w:left="0"/>
              <w:jc w:val="both"/>
              <w:rPr>
                <w:bCs/>
              </w:rPr>
            </w:pPr>
            <w:r w:rsidRPr="004E4589">
              <w:rPr>
                <w:bCs/>
              </w:rPr>
              <w:t>Legalább egy dráma (vígjáték, színmű) feldolgozása, lehetőség szerint megtekintése, a szöveg és az előadás összehasonlítása. Drámajáték az irodalomórán.</w:t>
            </w:r>
          </w:p>
          <w:p w:rsidR="00842D3E" w:rsidRDefault="00842D3E" w:rsidP="004E4589">
            <w:pPr>
              <w:pStyle w:val="Szvegtrzs3"/>
              <w:tabs>
                <w:tab w:val="left" w:pos="567"/>
              </w:tabs>
              <w:spacing w:after="0"/>
              <w:ind w:left="0"/>
              <w:jc w:val="both"/>
              <w:rPr>
                <w:bCs/>
              </w:rPr>
            </w:pPr>
          </w:p>
          <w:p w:rsidR="00842D3E" w:rsidRPr="004E4589" w:rsidRDefault="00842D3E" w:rsidP="00842D3E">
            <w:pPr>
              <w:rPr>
                <w:b/>
                <w:bCs/>
                <w:sz w:val="28"/>
                <w:szCs w:val="28"/>
              </w:rPr>
            </w:pPr>
            <w:r w:rsidRPr="004E4589">
              <w:rPr>
                <w:b/>
                <w:bCs/>
                <w:sz w:val="28"/>
                <w:szCs w:val="28"/>
              </w:rPr>
              <w:t>Fejlesztési követelmények</w:t>
            </w:r>
          </w:p>
          <w:p w:rsidR="00842D3E" w:rsidRDefault="00842D3E" w:rsidP="004E4589">
            <w:pPr>
              <w:pStyle w:val="Szvegtrzs3"/>
              <w:tabs>
                <w:tab w:val="left" w:pos="567"/>
              </w:tabs>
              <w:spacing w:after="0"/>
              <w:ind w:left="0"/>
              <w:jc w:val="both"/>
            </w:pPr>
          </w:p>
          <w:p w:rsidR="00842D3E" w:rsidRPr="00842D3E" w:rsidRDefault="00842D3E" w:rsidP="00842D3E">
            <w:pPr>
              <w:adjustRightInd w:val="0"/>
              <w:rPr>
                <w:rFonts w:eastAsiaTheme="minorHAnsi"/>
                <w:lang w:eastAsia="en-US"/>
              </w:rPr>
            </w:pPr>
            <w:r w:rsidRPr="00842D3E">
              <w:rPr>
                <w:rFonts w:eastAsiaTheme="minorHAnsi"/>
                <w:lang w:eastAsia="en-US"/>
              </w:rPr>
              <w:t>Különböző szereplő- és</w:t>
            </w:r>
            <w:r>
              <w:rPr>
                <w:rFonts w:eastAsiaTheme="minorHAnsi"/>
                <w:lang w:eastAsia="en-US"/>
              </w:rPr>
              <w:t xml:space="preserve"> </w:t>
            </w:r>
            <w:r w:rsidRPr="00842D3E">
              <w:rPr>
                <w:rFonts w:eastAsiaTheme="minorHAnsi"/>
                <w:lang w:eastAsia="en-US"/>
              </w:rPr>
              <w:t>embertípusok megjelenítése</w:t>
            </w:r>
            <w:r>
              <w:rPr>
                <w:rFonts w:eastAsiaTheme="minorHAnsi"/>
                <w:lang w:eastAsia="en-US"/>
              </w:rPr>
              <w:t xml:space="preserve"> </w:t>
            </w:r>
            <w:r w:rsidRPr="00842D3E">
              <w:rPr>
                <w:rFonts w:eastAsiaTheme="minorHAnsi"/>
                <w:lang w:eastAsia="en-US"/>
              </w:rPr>
              <w:t>közös játékokban pl. a tartás- és</w:t>
            </w:r>
          </w:p>
          <w:p w:rsidR="00842D3E" w:rsidRPr="00842D3E" w:rsidRDefault="00842D3E" w:rsidP="00842D3E">
            <w:pPr>
              <w:adjustRightInd w:val="0"/>
              <w:rPr>
                <w:rFonts w:eastAsiaTheme="minorHAnsi"/>
                <w:lang w:eastAsia="en-US"/>
              </w:rPr>
            </w:pPr>
            <w:r w:rsidRPr="00842D3E">
              <w:rPr>
                <w:rFonts w:eastAsiaTheme="minorHAnsi"/>
                <w:lang w:eastAsia="en-US"/>
              </w:rPr>
              <w:t>járásmód, gesztusok, mimika</w:t>
            </w:r>
            <w:r>
              <w:rPr>
                <w:rFonts w:eastAsiaTheme="minorHAnsi"/>
                <w:lang w:eastAsia="en-US"/>
              </w:rPr>
              <w:t xml:space="preserve"> </w:t>
            </w:r>
            <w:r w:rsidRPr="00842D3E">
              <w:rPr>
                <w:rFonts w:eastAsiaTheme="minorHAnsi"/>
                <w:lang w:eastAsia="en-US"/>
              </w:rPr>
              <w:t>megfigyelését követően.</w:t>
            </w:r>
          </w:p>
          <w:p w:rsidR="00842D3E" w:rsidRPr="00842D3E" w:rsidRDefault="00842D3E" w:rsidP="00842D3E">
            <w:pPr>
              <w:adjustRightInd w:val="0"/>
              <w:rPr>
                <w:rFonts w:eastAsiaTheme="minorHAnsi"/>
                <w:lang w:eastAsia="en-US"/>
              </w:rPr>
            </w:pPr>
            <w:r w:rsidRPr="00842D3E">
              <w:rPr>
                <w:rFonts w:eastAsiaTheme="minorHAnsi"/>
                <w:lang w:eastAsia="en-US"/>
              </w:rPr>
              <w:t>Improvizáció a megismert drámai</w:t>
            </w:r>
            <w:r>
              <w:rPr>
                <w:rFonts w:eastAsiaTheme="minorHAnsi"/>
                <w:lang w:eastAsia="en-US"/>
              </w:rPr>
              <w:t xml:space="preserve"> </w:t>
            </w:r>
            <w:r w:rsidRPr="00842D3E">
              <w:rPr>
                <w:rFonts w:eastAsiaTheme="minorHAnsi"/>
                <w:lang w:eastAsia="en-US"/>
              </w:rPr>
              <w:t>konvenciók és színházi</w:t>
            </w:r>
            <w:r>
              <w:rPr>
                <w:rFonts w:eastAsiaTheme="minorHAnsi"/>
                <w:lang w:eastAsia="en-US"/>
              </w:rPr>
              <w:t xml:space="preserve"> </w:t>
            </w:r>
            <w:r w:rsidRPr="00842D3E">
              <w:rPr>
                <w:rFonts w:eastAsiaTheme="minorHAnsi"/>
                <w:lang w:eastAsia="en-US"/>
              </w:rPr>
              <w:t>formanyelv elemeinek</w:t>
            </w:r>
            <w:r>
              <w:rPr>
                <w:rFonts w:eastAsiaTheme="minorHAnsi"/>
                <w:lang w:eastAsia="en-US"/>
              </w:rPr>
              <w:t xml:space="preserve"> </w:t>
            </w:r>
            <w:r w:rsidRPr="00842D3E">
              <w:rPr>
                <w:rFonts w:eastAsiaTheme="minorHAnsi"/>
                <w:lang w:eastAsia="en-US"/>
              </w:rPr>
              <w:t>alkalmazásával.</w:t>
            </w:r>
          </w:p>
          <w:p w:rsidR="00842D3E" w:rsidRPr="00842D3E" w:rsidRDefault="00842D3E" w:rsidP="00842D3E">
            <w:pPr>
              <w:adjustRightInd w:val="0"/>
              <w:rPr>
                <w:rFonts w:eastAsiaTheme="minorHAnsi"/>
                <w:lang w:eastAsia="en-US"/>
              </w:rPr>
            </w:pPr>
            <w:r w:rsidRPr="00842D3E">
              <w:rPr>
                <w:rFonts w:eastAsiaTheme="minorHAnsi"/>
                <w:lang w:eastAsia="en-US"/>
              </w:rPr>
              <w:t>A komikum, a humor tartalmi és</w:t>
            </w:r>
            <w:r>
              <w:rPr>
                <w:rFonts w:eastAsiaTheme="minorHAnsi"/>
                <w:lang w:eastAsia="en-US"/>
              </w:rPr>
              <w:t xml:space="preserve"> </w:t>
            </w:r>
            <w:r w:rsidRPr="00842D3E">
              <w:rPr>
                <w:rFonts w:eastAsiaTheme="minorHAnsi"/>
                <w:lang w:eastAsia="en-US"/>
              </w:rPr>
              <w:t>nyelvi jellemzőinek megismerése.</w:t>
            </w:r>
          </w:p>
          <w:p w:rsidR="00842D3E" w:rsidRPr="00842D3E" w:rsidRDefault="00842D3E" w:rsidP="00842D3E">
            <w:pPr>
              <w:adjustRightInd w:val="0"/>
              <w:rPr>
                <w:rFonts w:eastAsiaTheme="minorHAnsi"/>
                <w:lang w:eastAsia="en-US"/>
              </w:rPr>
            </w:pPr>
            <w:r w:rsidRPr="00842D3E">
              <w:rPr>
                <w:rFonts w:eastAsiaTheme="minorHAnsi"/>
                <w:lang w:eastAsia="en-US"/>
              </w:rPr>
              <w:t>A monológ és a dialógus</w:t>
            </w:r>
            <w:r w:rsidR="00CB4588">
              <w:rPr>
                <w:rFonts w:eastAsiaTheme="minorHAnsi"/>
                <w:lang w:eastAsia="en-US"/>
              </w:rPr>
              <w:t xml:space="preserve"> </w:t>
            </w:r>
            <w:r w:rsidRPr="00842D3E">
              <w:rPr>
                <w:rFonts w:eastAsiaTheme="minorHAnsi"/>
                <w:lang w:eastAsia="en-US"/>
              </w:rPr>
              <w:t>szerepének megkülönböztetése, a</w:t>
            </w:r>
            <w:r w:rsidR="00CB4588">
              <w:rPr>
                <w:rFonts w:eastAsiaTheme="minorHAnsi"/>
                <w:lang w:eastAsia="en-US"/>
              </w:rPr>
              <w:t xml:space="preserve"> </w:t>
            </w:r>
            <w:r w:rsidRPr="00842D3E">
              <w:rPr>
                <w:rFonts w:eastAsiaTheme="minorHAnsi"/>
                <w:lang w:eastAsia="en-US"/>
              </w:rPr>
              <w:t>drámában, drámajátékban szöveg</w:t>
            </w:r>
            <w:r w:rsidR="00CB4588">
              <w:rPr>
                <w:rFonts w:eastAsiaTheme="minorHAnsi"/>
                <w:lang w:eastAsia="en-US"/>
              </w:rPr>
              <w:t xml:space="preserve"> </w:t>
            </w:r>
            <w:r w:rsidRPr="00842D3E">
              <w:rPr>
                <w:rFonts w:eastAsiaTheme="minorHAnsi"/>
                <w:lang w:eastAsia="en-US"/>
              </w:rPr>
              <w:t>és a mozgás kapcsolatának, a szándék és a feszültség</w:t>
            </w:r>
            <w:r w:rsidR="00CB4588">
              <w:rPr>
                <w:rFonts w:eastAsiaTheme="minorHAnsi"/>
                <w:lang w:eastAsia="en-US"/>
              </w:rPr>
              <w:t xml:space="preserve"> </w:t>
            </w:r>
            <w:r w:rsidRPr="00842D3E">
              <w:rPr>
                <w:rFonts w:eastAsiaTheme="minorHAnsi"/>
                <w:lang w:eastAsia="en-US"/>
              </w:rPr>
              <w:t>jelentőségének felismerése.</w:t>
            </w:r>
          </w:p>
          <w:p w:rsidR="00842D3E" w:rsidRDefault="00842D3E" w:rsidP="00CB4588">
            <w:pPr>
              <w:adjustRightInd w:val="0"/>
              <w:rPr>
                <w:rFonts w:eastAsiaTheme="minorHAnsi"/>
                <w:lang w:eastAsia="en-US"/>
              </w:rPr>
            </w:pPr>
            <w:r w:rsidRPr="00842D3E">
              <w:rPr>
                <w:rFonts w:eastAsiaTheme="minorHAnsi"/>
                <w:lang w:eastAsia="en-US"/>
              </w:rPr>
              <w:t>Egy drámarészlet szöveghű</w:t>
            </w:r>
            <w:r w:rsidR="00CB4588">
              <w:rPr>
                <w:rFonts w:eastAsiaTheme="minorHAnsi"/>
                <w:lang w:eastAsia="en-US"/>
              </w:rPr>
              <w:t xml:space="preserve"> </w:t>
            </w:r>
            <w:r w:rsidRPr="00842D3E">
              <w:rPr>
                <w:rFonts w:eastAsiaTheme="minorHAnsi"/>
                <w:lang w:eastAsia="en-US"/>
              </w:rPr>
              <w:t>felidézése.</w:t>
            </w:r>
          </w:p>
          <w:p w:rsidR="00CB4588" w:rsidRDefault="00CB4588" w:rsidP="00CB4588">
            <w:pPr>
              <w:adjustRightInd w:val="0"/>
              <w:rPr>
                <w:rFonts w:eastAsiaTheme="minorHAnsi"/>
                <w:lang w:eastAsia="en-US"/>
              </w:rPr>
            </w:pPr>
          </w:p>
          <w:p w:rsidR="00CB4588" w:rsidRPr="004E4589" w:rsidRDefault="00CB4588" w:rsidP="00CB4588">
            <w:pPr>
              <w:adjustRightInd w:val="0"/>
              <w:rPr>
                <w:rFonts w:eastAsiaTheme="minorHAnsi"/>
                <w:b/>
                <w:sz w:val="28"/>
                <w:szCs w:val="28"/>
                <w:lang w:eastAsia="en-US"/>
              </w:rPr>
            </w:pPr>
            <w:r w:rsidRPr="004E4589">
              <w:rPr>
                <w:rFonts w:eastAsiaTheme="minorHAnsi"/>
                <w:b/>
                <w:sz w:val="28"/>
                <w:szCs w:val="28"/>
                <w:lang w:eastAsia="en-US"/>
              </w:rPr>
              <w:t>Kapcsolódási pontok</w:t>
            </w:r>
          </w:p>
          <w:p w:rsidR="00CB4588" w:rsidRDefault="00CB4588" w:rsidP="00CB4588">
            <w:pPr>
              <w:adjustRightInd w:val="0"/>
              <w:rPr>
                <w:rFonts w:eastAsiaTheme="minorHAnsi"/>
                <w:lang w:eastAsia="en-US"/>
              </w:rPr>
            </w:pPr>
          </w:p>
          <w:p w:rsidR="00CB4588" w:rsidRPr="00CB4588" w:rsidRDefault="00CB4588" w:rsidP="00CB4588">
            <w:pPr>
              <w:adjustRightInd w:val="0"/>
              <w:rPr>
                <w:rFonts w:eastAsiaTheme="minorHAnsi"/>
                <w:lang w:eastAsia="en-US"/>
              </w:rPr>
            </w:pPr>
            <w:r w:rsidRPr="00CB4588">
              <w:rPr>
                <w:rFonts w:eastAsiaTheme="minorHAnsi"/>
                <w:i/>
                <w:iCs/>
                <w:lang w:eastAsia="en-US"/>
              </w:rPr>
              <w:t>Vizuális kultúra</w:t>
            </w:r>
            <w:r w:rsidRPr="00CB4588">
              <w:rPr>
                <w:rFonts w:eastAsiaTheme="minorHAnsi"/>
                <w:lang w:eastAsia="en-US"/>
              </w:rPr>
              <w:t>;</w:t>
            </w:r>
          </w:p>
          <w:p w:rsidR="00CB4588" w:rsidRPr="00CB4588" w:rsidRDefault="00CB4588" w:rsidP="00CB4588">
            <w:pPr>
              <w:adjustRightInd w:val="0"/>
              <w:rPr>
                <w:rFonts w:eastAsiaTheme="minorHAnsi"/>
                <w:lang w:eastAsia="en-US"/>
              </w:rPr>
            </w:pPr>
            <w:r w:rsidRPr="00CB4588">
              <w:rPr>
                <w:rFonts w:eastAsiaTheme="minorHAnsi"/>
                <w:i/>
                <w:iCs/>
                <w:lang w:eastAsia="en-US"/>
              </w:rPr>
              <w:t>Dráma és tánc</w:t>
            </w:r>
            <w:r w:rsidRPr="00CB4588">
              <w:rPr>
                <w:rFonts w:eastAsiaTheme="minorHAnsi"/>
                <w:lang w:eastAsia="en-US"/>
              </w:rPr>
              <w:t>:</w:t>
            </w:r>
          </w:p>
          <w:p w:rsidR="00CB4588" w:rsidRPr="00CB4588" w:rsidRDefault="00CB4588" w:rsidP="00CB4588">
            <w:pPr>
              <w:adjustRightInd w:val="0"/>
              <w:rPr>
                <w:rFonts w:eastAsiaTheme="minorHAnsi"/>
                <w:lang w:eastAsia="en-US"/>
              </w:rPr>
            </w:pPr>
            <w:r w:rsidRPr="00CB4588">
              <w:rPr>
                <w:rFonts w:eastAsiaTheme="minorHAnsi"/>
                <w:lang w:eastAsia="en-US"/>
              </w:rPr>
              <w:t>a színpadkép</w:t>
            </w:r>
            <w:r>
              <w:rPr>
                <w:rFonts w:eastAsiaTheme="minorHAnsi"/>
                <w:lang w:eastAsia="en-US"/>
              </w:rPr>
              <w:t xml:space="preserve"> </w:t>
            </w:r>
            <w:r w:rsidRPr="00CB4588">
              <w:rPr>
                <w:rFonts w:eastAsiaTheme="minorHAnsi"/>
                <w:lang w:eastAsia="en-US"/>
              </w:rPr>
              <w:t>látványterve alapján</w:t>
            </w:r>
            <w:r>
              <w:rPr>
                <w:rFonts w:eastAsiaTheme="minorHAnsi"/>
                <w:lang w:eastAsia="en-US"/>
              </w:rPr>
              <w:t xml:space="preserve"> </w:t>
            </w:r>
            <w:r w:rsidRPr="00CB4588">
              <w:rPr>
                <w:rFonts w:eastAsiaTheme="minorHAnsi"/>
                <w:lang w:eastAsia="en-US"/>
              </w:rPr>
              <w:t>díszletek, jelmezek és</w:t>
            </w:r>
            <w:r>
              <w:rPr>
                <w:rFonts w:eastAsiaTheme="minorHAnsi"/>
                <w:lang w:eastAsia="en-US"/>
              </w:rPr>
              <w:t xml:space="preserve"> </w:t>
            </w:r>
            <w:r w:rsidRPr="00CB4588">
              <w:rPr>
                <w:rFonts w:eastAsiaTheme="minorHAnsi"/>
                <w:lang w:eastAsia="en-US"/>
              </w:rPr>
              <w:t>kellékek készítése.</w:t>
            </w:r>
          </w:p>
        </w:tc>
      </w:tr>
      <w:tr w:rsidR="00EF54A2" w:rsidRPr="004E4589" w:rsidTr="00481C75">
        <w:trPr>
          <w:trHeight w:val="565"/>
        </w:trPr>
        <w:tc>
          <w:tcPr>
            <w:tcW w:w="4632" w:type="dxa"/>
          </w:tcPr>
          <w:p w:rsidR="00D06834" w:rsidRPr="00D06834" w:rsidRDefault="00D06834" w:rsidP="00D06834">
            <w:pPr>
              <w:adjustRightInd w:val="0"/>
              <w:rPr>
                <w:rFonts w:eastAsiaTheme="minorHAnsi"/>
                <w:b/>
                <w:bCs/>
                <w:sz w:val="28"/>
                <w:szCs w:val="28"/>
                <w:lang w:eastAsia="en-US"/>
              </w:rPr>
            </w:pPr>
            <w:r w:rsidRPr="00D06834">
              <w:rPr>
                <w:rFonts w:eastAsiaTheme="minorHAnsi"/>
                <w:b/>
                <w:bCs/>
                <w:sz w:val="28"/>
                <w:szCs w:val="28"/>
                <w:lang w:eastAsia="en-US"/>
              </w:rPr>
              <w:t xml:space="preserve">Előzetes tudás </w:t>
            </w:r>
          </w:p>
          <w:p w:rsidR="00D06834" w:rsidRPr="00D06834" w:rsidRDefault="00D06834" w:rsidP="00D06834">
            <w:pPr>
              <w:adjustRightInd w:val="0"/>
              <w:rPr>
                <w:rFonts w:eastAsiaTheme="minorHAnsi"/>
                <w:lang w:eastAsia="en-US"/>
              </w:rPr>
            </w:pPr>
            <w:r w:rsidRPr="00D06834">
              <w:rPr>
                <w:rFonts w:eastAsiaTheme="minorHAnsi"/>
                <w:lang w:eastAsia="en-US"/>
              </w:rPr>
              <w:t>Korábban olvasott kortárs művek.</w:t>
            </w:r>
          </w:p>
          <w:p w:rsidR="00D06834" w:rsidRPr="00D06834" w:rsidRDefault="00D06834" w:rsidP="00D06834">
            <w:pPr>
              <w:adjustRightInd w:val="0"/>
              <w:rPr>
                <w:rFonts w:eastAsiaTheme="minorHAnsi"/>
                <w:b/>
                <w:bCs/>
                <w:sz w:val="28"/>
                <w:szCs w:val="28"/>
                <w:lang w:eastAsia="en-US"/>
              </w:rPr>
            </w:pPr>
            <w:r w:rsidRPr="00D06834">
              <w:rPr>
                <w:rFonts w:eastAsiaTheme="minorHAnsi"/>
                <w:b/>
                <w:bCs/>
                <w:sz w:val="28"/>
                <w:szCs w:val="28"/>
                <w:lang w:eastAsia="en-US"/>
              </w:rPr>
              <w:t>A tematikai egység nevelési-fejlesztési céljai</w:t>
            </w:r>
          </w:p>
          <w:p w:rsidR="00D06834" w:rsidRPr="00D06834" w:rsidRDefault="00D06834" w:rsidP="00D06834">
            <w:pPr>
              <w:adjustRightInd w:val="0"/>
              <w:rPr>
                <w:rFonts w:eastAsiaTheme="minorHAnsi"/>
                <w:lang w:eastAsia="en-US"/>
              </w:rPr>
            </w:pPr>
            <w:r w:rsidRPr="00D06834">
              <w:rPr>
                <w:rFonts w:eastAsiaTheme="minorHAnsi"/>
                <w:lang w:eastAsia="en-US"/>
              </w:rPr>
              <w:t>Egy-egy irodalmi mű értelmezésekor a különböző olvasatok</w:t>
            </w:r>
            <w:r>
              <w:rPr>
                <w:rFonts w:eastAsiaTheme="minorHAnsi"/>
                <w:lang w:eastAsia="en-US"/>
              </w:rPr>
              <w:t xml:space="preserve"> </w:t>
            </w:r>
            <w:r w:rsidRPr="00D06834">
              <w:rPr>
                <w:rFonts w:eastAsiaTheme="minorHAnsi"/>
                <w:lang w:eastAsia="en-US"/>
              </w:rPr>
              <w:t>felismerése. Az irodalmi művek fogadtatásával, jelentőségével</w:t>
            </w:r>
            <w:r>
              <w:rPr>
                <w:rFonts w:eastAsiaTheme="minorHAnsi"/>
                <w:lang w:eastAsia="en-US"/>
              </w:rPr>
              <w:t xml:space="preserve"> </w:t>
            </w:r>
            <w:r w:rsidRPr="00D06834">
              <w:rPr>
                <w:rFonts w:eastAsiaTheme="minorHAnsi"/>
                <w:lang w:eastAsia="en-US"/>
              </w:rPr>
              <w:t>kapcsolatos eltérések belátása.</w:t>
            </w:r>
          </w:p>
          <w:p w:rsidR="00D06834" w:rsidRDefault="00D06834" w:rsidP="004E4589">
            <w:pPr>
              <w:pStyle w:val="Szvegtrzs3"/>
              <w:tabs>
                <w:tab w:val="left" w:pos="567"/>
              </w:tabs>
              <w:spacing w:after="0"/>
              <w:ind w:left="0"/>
              <w:jc w:val="both"/>
              <w:rPr>
                <w:b/>
                <w:bCs/>
                <w:u w:val="single"/>
              </w:rPr>
            </w:pPr>
          </w:p>
          <w:p w:rsidR="00D06834" w:rsidRDefault="00D06834" w:rsidP="004E4589">
            <w:pPr>
              <w:pStyle w:val="Szvegtrzs3"/>
              <w:tabs>
                <w:tab w:val="left" w:pos="567"/>
              </w:tabs>
              <w:spacing w:after="0"/>
              <w:ind w:left="0"/>
              <w:jc w:val="both"/>
              <w:rPr>
                <w:b/>
                <w:bCs/>
                <w:u w:val="single"/>
              </w:rPr>
            </w:pPr>
          </w:p>
          <w:p w:rsidR="00D06834" w:rsidRDefault="00D06834" w:rsidP="004E4589">
            <w:pPr>
              <w:pStyle w:val="Szvegtrzs3"/>
              <w:tabs>
                <w:tab w:val="left" w:pos="567"/>
              </w:tabs>
              <w:spacing w:after="0"/>
              <w:ind w:left="0"/>
              <w:jc w:val="both"/>
              <w:rPr>
                <w:b/>
                <w:bCs/>
                <w:u w:val="single"/>
              </w:rPr>
            </w:pPr>
          </w:p>
          <w:p w:rsidR="00EF54A2" w:rsidRDefault="00EF54A2" w:rsidP="004E4589">
            <w:pPr>
              <w:pStyle w:val="Szvegtrzs3"/>
              <w:tabs>
                <w:tab w:val="left" w:pos="567"/>
              </w:tabs>
              <w:spacing w:after="0"/>
              <w:ind w:left="0"/>
              <w:jc w:val="both"/>
              <w:rPr>
                <w:b/>
                <w:bCs/>
                <w:u w:val="single"/>
              </w:rPr>
            </w:pPr>
            <w:r w:rsidRPr="004E4589">
              <w:rPr>
                <w:b/>
                <w:bCs/>
                <w:u w:val="single"/>
              </w:rPr>
              <w:t>Kortárs irodalom − kortárs írók és olvasók</w:t>
            </w:r>
          </w:p>
          <w:p w:rsidR="00D06834" w:rsidRDefault="00D06834" w:rsidP="004E4589">
            <w:pPr>
              <w:pStyle w:val="Szvegtrzs3"/>
              <w:tabs>
                <w:tab w:val="left" w:pos="567"/>
              </w:tabs>
              <w:spacing w:after="0"/>
              <w:ind w:left="0"/>
              <w:jc w:val="both"/>
              <w:rPr>
                <w:b/>
                <w:bCs/>
                <w:u w:val="single"/>
              </w:rPr>
            </w:pPr>
          </w:p>
          <w:p w:rsidR="00D06834" w:rsidRDefault="00D06834" w:rsidP="004E4589">
            <w:pPr>
              <w:pStyle w:val="Szvegtrzs3"/>
              <w:tabs>
                <w:tab w:val="left" w:pos="567"/>
              </w:tabs>
              <w:spacing w:after="0"/>
              <w:ind w:left="0"/>
              <w:jc w:val="both"/>
              <w:rPr>
                <w:b/>
                <w:bCs/>
                <w:u w:val="single"/>
              </w:rPr>
            </w:pPr>
          </w:p>
          <w:p w:rsidR="00D06834" w:rsidRDefault="00D06834" w:rsidP="004E4589">
            <w:pPr>
              <w:pStyle w:val="Szvegtrzs3"/>
              <w:tabs>
                <w:tab w:val="left" w:pos="567"/>
              </w:tabs>
              <w:spacing w:after="0"/>
              <w:ind w:left="0"/>
              <w:jc w:val="both"/>
              <w:rPr>
                <w:b/>
                <w:bCs/>
                <w:u w:val="single"/>
              </w:rPr>
            </w:pPr>
          </w:p>
          <w:p w:rsidR="00D06834" w:rsidRDefault="00D06834" w:rsidP="004E4589">
            <w:pPr>
              <w:pStyle w:val="Szvegtrzs3"/>
              <w:tabs>
                <w:tab w:val="left" w:pos="567"/>
              </w:tabs>
              <w:spacing w:after="0"/>
              <w:ind w:left="0"/>
              <w:jc w:val="both"/>
              <w:rPr>
                <w:b/>
                <w:bCs/>
                <w:u w:val="single"/>
              </w:rPr>
            </w:pPr>
          </w:p>
          <w:p w:rsidR="00D06834" w:rsidRDefault="00D06834" w:rsidP="004E4589">
            <w:pPr>
              <w:pStyle w:val="Szvegtrzs3"/>
              <w:tabs>
                <w:tab w:val="left" w:pos="567"/>
              </w:tabs>
              <w:spacing w:after="0"/>
              <w:ind w:left="0"/>
              <w:jc w:val="both"/>
              <w:rPr>
                <w:b/>
                <w:bCs/>
                <w:u w:val="single"/>
              </w:rPr>
            </w:pPr>
          </w:p>
          <w:p w:rsidR="00D06834" w:rsidRDefault="00D06834" w:rsidP="004E4589">
            <w:pPr>
              <w:pStyle w:val="Szvegtrzs3"/>
              <w:tabs>
                <w:tab w:val="left" w:pos="567"/>
              </w:tabs>
              <w:spacing w:after="0"/>
              <w:ind w:left="0"/>
              <w:jc w:val="both"/>
              <w:rPr>
                <w:b/>
                <w:bCs/>
                <w:u w:val="single"/>
              </w:rPr>
            </w:pPr>
          </w:p>
          <w:p w:rsidR="00D06834" w:rsidRDefault="00D06834" w:rsidP="004E4589">
            <w:pPr>
              <w:pStyle w:val="Szvegtrzs3"/>
              <w:tabs>
                <w:tab w:val="left" w:pos="567"/>
              </w:tabs>
              <w:spacing w:after="0"/>
              <w:ind w:left="0"/>
              <w:jc w:val="both"/>
              <w:rPr>
                <w:b/>
                <w:bCs/>
                <w:u w:val="single"/>
              </w:rPr>
            </w:pPr>
          </w:p>
          <w:p w:rsidR="00D06834" w:rsidRDefault="00D06834" w:rsidP="004E4589">
            <w:pPr>
              <w:pStyle w:val="Szvegtrzs3"/>
              <w:tabs>
                <w:tab w:val="left" w:pos="567"/>
              </w:tabs>
              <w:spacing w:after="0"/>
              <w:ind w:left="0"/>
              <w:jc w:val="both"/>
              <w:rPr>
                <w:b/>
                <w:bCs/>
                <w:u w:val="single"/>
              </w:rPr>
            </w:pPr>
          </w:p>
          <w:p w:rsidR="00D06834" w:rsidRDefault="00D06834" w:rsidP="004E4589">
            <w:pPr>
              <w:pStyle w:val="Szvegtrzs3"/>
              <w:tabs>
                <w:tab w:val="left" w:pos="567"/>
              </w:tabs>
              <w:spacing w:after="0"/>
              <w:ind w:left="0"/>
              <w:jc w:val="both"/>
              <w:rPr>
                <w:b/>
                <w:bCs/>
                <w:u w:val="single"/>
              </w:rPr>
            </w:pPr>
          </w:p>
          <w:p w:rsidR="00D06834" w:rsidRDefault="00D06834" w:rsidP="004E4589">
            <w:pPr>
              <w:pStyle w:val="Szvegtrzs3"/>
              <w:tabs>
                <w:tab w:val="left" w:pos="567"/>
              </w:tabs>
              <w:spacing w:after="0"/>
              <w:ind w:left="0"/>
              <w:jc w:val="both"/>
              <w:rPr>
                <w:b/>
                <w:bCs/>
                <w:u w:val="single"/>
              </w:rPr>
            </w:pPr>
          </w:p>
          <w:p w:rsidR="00D06834" w:rsidRDefault="00D06834" w:rsidP="004E4589">
            <w:pPr>
              <w:pStyle w:val="Szvegtrzs3"/>
              <w:tabs>
                <w:tab w:val="left" w:pos="567"/>
              </w:tabs>
              <w:spacing w:after="0"/>
              <w:ind w:left="0"/>
              <w:jc w:val="both"/>
              <w:rPr>
                <w:b/>
                <w:bCs/>
                <w:u w:val="single"/>
              </w:rPr>
            </w:pPr>
          </w:p>
          <w:p w:rsidR="00D06834" w:rsidRDefault="00D06834" w:rsidP="004E4589">
            <w:pPr>
              <w:pStyle w:val="Szvegtrzs3"/>
              <w:tabs>
                <w:tab w:val="left" w:pos="567"/>
              </w:tabs>
              <w:spacing w:after="0"/>
              <w:ind w:left="0"/>
              <w:jc w:val="both"/>
              <w:rPr>
                <w:b/>
                <w:bCs/>
                <w:u w:val="single"/>
              </w:rPr>
            </w:pPr>
          </w:p>
          <w:p w:rsidR="00D06834" w:rsidRDefault="00D06834" w:rsidP="004E4589">
            <w:pPr>
              <w:pStyle w:val="Szvegtrzs3"/>
              <w:tabs>
                <w:tab w:val="left" w:pos="567"/>
              </w:tabs>
              <w:spacing w:after="0"/>
              <w:ind w:left="0"/>
              <w:jc w:val="both"/>
              <w:rPr>
                <w:b/>
                <w:bCs/>
                <w:u w:val="single"/>
              </w:rPr>
            </w:pPr>
          </w:p>
          <w:p w:rsidR="00D06834" w:rsidRDefault="00D06834" w:rsidP="004E4589">
            <w:pPr>
              <w:pStyle w:val="Szvegtrzs3"/>
              <w:tabs>
                <w:tab w:val="left" w:pos="567"/>
              </w:tabs>
              <w:spacing w:after="0"/>
              <w:ind w:left="0"/>
              <w:jc w:val="both"/>
              <w:rPr>
                <w:b/>
                <w:bCs/>
                <w:u w:val="single"/>
              </w:rPr>
            </w:pPr>
          </w:p>
          <w:p w:rsidR="00D06834" w:rsidRDefault="00D06834" w:rsidP="004E4589">
            <w:pPr>
              <w:pStyle w:val="Szvegtrzs3"/>
              <w:tabs>
                <w:tab w:val="left" w:pos="567"/>
              </w:tabs>
              <w:spacing w:after="0"/>
              <w:ind w:left="0"/>
              <w:jc w:val="both"/>
              <w:rPr>
                <w:b/>
                <w:bCs/>
                <w:u w:val="single"/>
              </w:rPr>
            </w:pPr>
          </w:p>
          <w:p w:rsidR="00D06834" w:rsidRPr="004E4589" w:rsidRDefault="00D06834" w:rsidP="004E4589">
            <w:pPr>
              <w:pStyle w:val="Szvegtrzs3"/>
              <w:tabs>
                <w:tab w:val="left" w:pos="567"/>
              </w:tabs>
              <w:spacing w:after="0"/>
              <w:ind w:left="0"/>
              <w:jc w:val="both"/>
              <w:rPr>
                <w:b/>
                <w:u w:val="single"/>
              </w:rPr>
            </w:pPr>
          </w:p>
        </w:tc>
        <w:tc>
          <w:tcPr>
            <w:tcW w:w="4632" w:type="dxa"/>
          </w:tcPr>
          <w:p w:rsidR="00D06834" w:rsidRDefault="00D06834" w:rsidP="004E4589">
            <w:pPr>
              <w:pStyle w:val="Szvegtrzs3"/>
              <w:tabs>
                <w:tab w:val="left" w:pos="567"/>
              </w:tabs>
              <w:spacing w:after="0"/>
              <w:ind w:left="0"/>
              <w:jc w:val="both"/>
              <w:rPr>
                <w:bCs/>
              </w:rPr>
            </w:pPr>
          </w:p>
          <w:p w:rsidR="00D06834" w:rsidRDefault="00D06834" w:rsidP="004E4589">
            <w:pPr>
              <w:pStyle w:val="Szvegtrzs3"/>
              <w:tabs>
                <w:tab w:val="left" w:pos="567"/>
              </w:tabs>
              <w:spacing w:after="0"/>
              <w:ind w:left="0"/>
              <w:jc w:val="both"/>
              <w:rPr>
                <w:bCs/>
              </w:rPr>
            </w:pPr>
          </w:p>
          <w:p w:rsidR="00D06834" w:rsidRDefault="00D06834" w:rsidP="004E4589">
            <w:pPr>
              <w:pStyle w:val="Szvegtrzs3"/>
              <w:tabs>
                <w:tab w:val="left" w:pos="567"/>
              </w:tabs>
              <w:spacing w:after="0"/>
              <w:ind w:left="0"/>
              <w:jc w:val="both"/>
              <w:rPr>
                <w:bCs/>
              </w:rPr>
            </w:pPr>
          </w:p>
          <w:p w:rsidR="00D06834" w:rsidRDefault="00D06834" w:rsidP="004E4589">
            <w:pPr>
              <w:pStyle w:val="Szvegtrzs3"/>
              <w:tabs>
                <w:tab w:val="left" w:pos="567"/>
              </w:tabs>
              <w:spacing w:after="0"/>
              <w:ind w:left="0"/>
              <w:jc w:val="both"/>
              <w:rPr>
                <w:bCs/>
              </w:rPr>
            </w:pPr>
          </w:p>
          <w:p w:rsidR="00D06834" w:rsidRDefault="00D06834" w:rsidP="004E4589">
            <w:pPr>
              <w:pStyle w:val="Szvegtrzs3"/>
              <w:tabs>
                <w:tab w:val="left" w:pos="567"/>
              </w:tabs>
              <w:spacing w:after="0"/>
              <w:ind w:left="0"/>
              <w:jc w:val="both"/>
              <w:rPr>
                <w:bCs/>
              </w:rPr>
            </w:pPr>
          </w:p>
          <w:p w:rsidR="00D06834" w:rsidRDefault="00D06834" w:rsidP="004E4589">
            <w:pPr>
              <w:pStyle w:val="Szvegtrzs3"/>
              <w:tabs>
                <w:tab w:val="left" w:pos="567"/>
              </w:tabs>
              <w:spacing w:after="0"/>
              <w:ind w:left="0"/>
              <w:jc w:val="both"/>
              <w:rPr>
                <w:bCs/>
              </w:rPr>
            </w:pPr>
          </w:p>
          <w:p w:rsidR="00D06834" w:rsidRDefault="00D06834" w:rsidP="004E4589">
            <w:pPr>
              <w:pStyle w:val="Szvegtrzs3"/>
              <w:tabs>
                <w:tab w:val="left" w:pos="567"/>
              </w:tabs>
              <w:spacing w:after="0"/>
              <w:ind w:left="0"/>
              <w:jc w:val="both"/>
              <w:rPr>
                <w:bCs/>
              </w:rPr>
            </w:pPr>
          </w:p>
          <w:p w:rsidR="00D06834" w:rsidRDefault="00D06834" w:rsidP="004E4589">
            <w:pPr>
              <w:pStyle w:val="Szvegtrzs3"/>
              <w:tabs>
                <w:tab w:val="left" w:pos="567"/>
              </w:tabs>
              <w:spacing w:after="0"/>
              <w:ind w:left="0"/>
              <w:jc w:val="both"/>
              <w:rPr>
                <w:bCs/>
              </w:rPr>
            </w:pPr>
          </w:p>
          <w:p w:rsidR="00D06834" w:rsidRDefault="00D06834" w:rsidP="004E4589">
            <w:pPr>
              <w:pStyle w:val="Szvegtrzs3"/>
              <w:tabs>
                <w:tab w:val="left" w:pos="567"/>
              </w:tabs>
              <w:spacing w:after="0"/>
              <w:ind w:left="0"/>
              <w:jc w:val="both"/>
              <w:rPr>
                <w:bCs/>
              </w:rPr>
            </w:pPr>
          </w:p>
          <w:p w:rsidR="00D06834" w:rsidRDefault="00D06834" w:rsidP="004E4589">
            <w:pPr>
              <w:pStyle w:val="Szvegtrzs3"/>
              <w:tabs>
                <w:tab w:val="left" w:pos="567"/>
              </w:tabs>
              <w:spacing w:after="0"/>
              <w:ind w:left="0"/>
              <w:jc w:val="both"/>
              <w:rPr>
                <w:bCs/>
              </w:rPr>
            </w:pPr>
          </w:p>
          <w:p w:rsidR="00D06834" w:rsidRDefault="00D06834" w:rsidP="004E4589">
            <w:pPr>
              <w:pStyle w:val="Szvegtrzs3"/>
              <w:tabs>
                <w:tab w:val="left" w:pos="567"/>
              </w:tabs>
              <w:spacing w:after="0"/>
              <w:ind w:left="0"/>
              <w:jc w:val="both"/>
              <w:rPr>
                <w:bCs/>
              </w:rPr>
            </w:pPr>
          </w:p>
          <w:p w:rsidR="00D06834" w:rsidRDefault="00D06834" w:rsidP="004E4589">
            <w:pPr>
              <w:pStyle w:val="Szvegtrzs3"/>
              <w:tabs>
                <w:tab w:val="left" w:pos="567"/>
              </w:tabs>
              <w:spacing w:after="0"/>
              <w:ind w:left="0"/>
              <w:jc w:val="both"/>
              <w:rPr>
                <w:bCs/>
              </w:rPr>
            </w:pPr>
          </w:p>
          <w:p w:rsidR="00EF54A2" w:rsidRPr="00A73CB7" w:rsidRDefault="00EF54A2" w:rsidP="004E4589">
            <w:pPr>
              <w:pStyle w:val="Szvegtrzs3"/>
              <w:tabs>
                <w:tab w:val="left" w:pos="567"/>
              </w:tabs>
              <w:spacing w:after="0"/>
              <w:ind w:left="0"/>
              <w:jc w:val="both"/>
              <w:rPr>
                <w:bCs/>
              </w:rPr>
            </w:pPr>
            <w:r w:rsidRPr="004E4589">
              <w:rPr>
                <w:bCs/>
              </w:rPr>
              <w:t>Olvasmányok a 20</w:t>
            </w:r>
            <w:r w:rsidRPr="004E4589">
              <w:t>–21</w:t>
            </w:r>
            <w:r w:rsidRPr="004E4589">
              <w:rPr>
                <w:bCs/>
              </w:rPr>
              <w:t xml:space="preserve">. századi irodalomból. 1 </w:t>
            </w:r>
            <w:r w:rsidRPr="00A73CB7">
              <w:rPr>
                <w:bCs/>
              </w:rPr>
              <w:t xml:space="preserve">Örkény-novella, 2 Weöres-mű, 2-3 kortárs magyar szépprózai mű, köztük legalább 1 ifjúsági regény, például Böszörményi Gyula: </w:t>
            </w:r>
            <w:r w:rsidRPr="00A73CB7">
              <w:rPr>
                <w:bCs/>
                <w:i/>
              </w:rPr>
              <w:t>Gergő és az álomfogók</w:t>
            </w:r>
            <w:r w:rsidRPr="00A73CB7">
              <w:rPr>
                <w:bCs/>
              </w:rPr>
              <w:t xml:space="preserve">, 5 kortárs magyar lírai mű, például Lackfi János: </w:t>
            </w:r>
            <w:r w:rsidRPr="00A73CB7">
              <w:rPr>
                <w:bCs/>
                <w:i/>
              </w:rPr>
              <w:t>Lavina-dal</w:t>
            </w:r>
            <w:r w:rsidRPr="00A73CB7">
              <w:rPr>
                <w:bCs/>
              </w:rPr>
              <w:t xml:space="preserve">, Zelk Zoltán: </w:t>
            </w:r>
            <w:r w:rsidRPr="00A73CB7">
              <w:rPr>
                <w:bCs/>
                <w:i/>
              </w:rPr>
              <w:t>Hajnali vendég</w:t>
            </w:r>
            <w:r w:rsidRPr="00A73CB7">
              <w:rPr>
                <w:bCs/>
              </w:rPr>
              <w:t xml:space="preserve">, Áprily Lajos: </w:t>
            </w:r>
            <w:r w:rsidRPr="00A73CB7">
              <w:rPr>
                <w:bCs/>
                <w:i/>
              </w:rPr>
              <w:t>Királyasszony kertje</w:t>
            </w:r>
            <w:r w:rsidRPr="00A73CB7">
              <w:rPr>
                <w:bCs/>
              </w:rPr>
              <w:t xml:space="preserve">, Baka István: </w:t>
            </w:r>
            <w:r w:rsidRPr="00A73CB7">
              <w:rPr>
                <w:bCs/>
                <w:i/>
              </w:rPr>
              <w:t>Vezeklés</w:t>
            </w:r>
            <w:r w:rsidRPr="00A73CB7">
              <w:rPr>
                <w:bCs/>
              </w:rPr>
              <w:t xml:space="preserve">; 2 világirodalmi ifjúsági regény és 2 részlet, például Meggin Cabot: </w:t>
            </w:r>
            <w:r w:rsidRPr="00A73CB7">
              <w:rPr>
                <w:bCs/>
                <w:i/>
              </w:rPr>
              <w:t>A fiú a házból</w:t>
            </w:r>
            <w:r w:rsidRPr="00A73CB7">
              <w:rPr>
                <w:bCs/>
              </w:rPr>
              <w:t xml:space="preserve">, Patricia Schröder: </w:t>
            </w:r>
            <w:r w:rsidRPr="00A73CB7">
              <w:rPr>
                <w:bCs/>
                <w:i/>
              </w:rPr>
              <w:t>Juli és a nagybetűs szerelem</w:t>
            </w:r>
            <w:r w:rsidR="00A73CB7" w:rsidRPr="00A73CB7">
              <w:rPr>
                <w:bCs/>
              </w:rPr>
              <w:t xml:space="preserve"> vagy más szabadon választott mű.</w:t>
            </w:r>
            <w:r w:rsidRPr="00A73CB7">
              <w:rPr>
                <w:bCs/>
              </w:rPr>
              <w:t xml:space="preserve"> Regionális kultúra és irodalmi élet.</w:t>
            </w:r>
          </w:p>
          <w:p w:rsidR="00D06834" w:rsidRDefault="00D06834" w:rsidP="004E4589">
            <w:pPr>
              <w:pStyle w:val="Szvegtrzs3"/>
              <w:tabs>
                <w:tab w:val="left" w:pos="567"/>
              </w:tabs>
              <w:spacing w:after="0"/>
              <w:ind w:left="0"/>
              <w:jc w:val="both"/>
              <w:rPr>
                <w:bCs/>
              </w:rPr>
            </w:pPr>
          </w:p>
          <w:p w:rsidR="00D06834" w:rsidRPr="004E4589" w:rsidRDefault="00D06834" w:rsidP="00D06834">
            <w:pPr>
              <w:rPr>
                <w:b/>
                <w:bCs/>
                <w:sz w:val="28"/>
                <w:szCs w:val="28"/>
              </w:rPr>
            </w:pPr>
            <w:r w:rsidRPr="004E4589">
              <w:rPr>
                <w:b/>
                <w:bCs/>
                <w:sz w:val="28"/>
                <w:szCs w:val="28"/>
              </w:rPr>
              <w:t>Fejlesztési követelmények</w:t>
            </w:r>
          </w:p>
          <w:p w:rsidR="00D06834" w:rsidRDefault="00D06834" w:rsidP="004E4589">
            <w:pPr>
              <w:pStyle w:val="Szvegtrzs3"/>
              <w:tabs>
                <w:tab w:val="left" w:pos="567"/>
              </w:tabs>
              <w:spacing w:after="0"/>
              <w:ind w:left="0"/>
              <w:jc w:val="both"/>
            </w:pPr>
          </w:p>
          <w:p w:rsidR="00D06834" w:rsidRPr="00D06834" w:rsidRDefault="00D06834" w:rsidP="00D06834">
            <w:pPr>
              <w:adjustRightInd w:val="0"/>
              <w:rPr>
                <w:rFonts w:eastAsiaTheme="minorHAnsi"/>
                <w:lang w:eastAsia="en-US"/>
              </w:rPr>
            </w:pPr>
            <w:r w:rsidRPr="00D06834">
              <w:rPr>
                <w:rFonts w:eastAsiaTheme="minorHAnsi"/>
                <w:lang w:eastAsia="en-US"/>
              </w:rPr>
              <w:t>Olvasmányélmények és a közös</w:t>
            </w:r>
            <w:r>
              <w:rPr>
                <w:rFonts w:eastAsiaTheme="minorHAnsi"/>
                <w:lang w:eastAsia="en-US"/>
              </w:rPr>
              <w:t xml:space="preserve"> </w:t>
            </w:r>
            <w:r w:rsidRPr="00D06834">
              <w:rPr>
                <w:rFonts w:eastAsiaTheme="minorHAnsi"/>
                <w:lang w:eastAsia="en-US"/>
              </w:rPr>
              <w:t>tanulási tevékenységek nyomán</w:t>
            </w:r>
            <w:r>
              <w:rPr>
                <w:rFonts w:eastAsiaTheme="minorHAnsi"/>
                <w:lang w:eastAsia="en-US"/>
              </w:rPr>
              <w:t xml:space="preserve"> </w:t>
            </w:r>
            <w:r w:rsidRPr="00D06834">
              <w:rPr>
                <w:rFonts w:eastAsiaTheme="minorHAnsi"/>
                <w:lang w:eastAsia="en-US"/>
              </w:rPr>
              <w:t>egyre fejlődő képesség a</w:t>
            </w:r>
            <w:r>
              <w:rPr>
                <w:rFonts w:eastAsiaTheme="minorHAnsi"/>
                <w:lang w:eastAsia="en-US"/>
              </w:rPr>
              <w:t xml:space="preserve"> </w:t>
            </w:r>
            <w:r w:rsidRPr="00D06834">
              <w:rPr>
                <w:rFonts w:eastAsiaTheme="minorHAnsi"/>
                <w:lang w:eastAsia="en-US"/>
              </w:rPr>
              <w:t>homályos értelmű, a célzás és az</w:t>
            </w:r>
          </w:p>
          <w:p w:rsidR="00D06834" w:rsidRPr="00D06834" w:rsidRDefault="00D06834" w:rsidP="00D06834">
            <w:pPr>
              <w:adjustRightInd w:val="0"/>
              <w:rPr>
                <w:rFonts w:eastAsiaTheme="minorHAnsi"/>
                <w:lang w:eastAsia="en-US"/>
              </w:rPr>
            </w:pPr>
            <w:r w:rsidRPr="00D06834">
              <w:rPr>
                <w:rFonts w:eastAsiaTheme="minorHAnsi"/>
                <w:lang w:eastAsia="en-US"/>
              </w:rPr>
              <w:t>elhallgatás eszközeivel élő mai</w:t>
            </w:r>
            <w:r>
              <w:rPr>
                <w:rFonts w:eastAsiaTheme="minorHAnsi"/>
                <w:lang w:eastAsia="en-US"/>
              </w:rPr>
              <w:t xml:space="preserve"> </w:t>
            </w:r>
            <w:r w:rsidRPr="00D06834">
              <w:rPr>
                <w:rFonts w:eastAsiaTheme="minorHAnsi"/>
                <w:lang w:eastAsia="en-US"/>
              </w:rPr>
              <w:t>műalkotásokat feldolgozására és</w:t>
            </w:r>
            <w:r>
              <w:rPr>
                <w:rFonts w:eastAsiaTheme="minorHAnsi"/>
                <w:lang w:eastAsia="en-US"/>
              </w:rPr>
              <w:t xml:space="preserve"> </w:t>
            </w:r>
            <w:r w:rsidRPr="00D06834">
              <w:rPr>
                <w:rFonts w:eastAsiaTheme="minorHAnsi"/>
                <w:lang w:eastAsia="en-US"/>
              </w:rPr>
              <w:t>befogadására is.</w:t>
            </w:r>
          </w:p>
          <w:p w:rsidR="00D06834" w:rsidRPr="00D06834" w:rsidRDefault="00D06834" w:rsidP="00D06834">
            <w:pPr>
              <w:adjustRightInd w:val="0"/>
              <w:rPr>
                <w:rFonts w:eastAsiaTheme="minorHAnsi"/>
                <w:lang w:eastAsia="en-US"/>
              </w:rPr>
            </w:pPr>
            <w:r w:rsidRPr="00D06834">
              <w:rPr>
                <w:rFonts w:eastAsiaTheme="minorHAnsi"/>
                <w:lang w:eastAsia="en-US"/>
              </w:rPr>
              <w:t>Különféle olvasói attitűdök</w:t>
            </w:r>
            <w:r>
              <w:rPr>
                <w:rFonts w:eastAsiaTheme="minorHAnsi"/>
                <w:lang w:eastAsia="en-US"/>
              </w:rPr>
              <w:t xml:space="preserve"> </w:t>
            </w:r>
            <w:r w:rsidRPr="00D06834">
              <w:rPr>
                <w:rFonts w:eastAsiaTheme="minorHAnsi"/>
                <w:lang w:eastAsia="en-US"/>
              </w:rPr>
              <w:t>azonosítása; olvasatok,</w:t>
            </w:r>
            <w:r>
              <w:rPr>
                <w:rFonts w:eastAsiaTheme="minorHAnsi"/>
                <w:lang w:eastAsia="en-US"/>
              </w:rPr>
              <w:t xml:space="preserve"> </w:t>
            </w:r>
            <w:r w:rsidRPr="00D06834">
              <w:rPr>
                <w:rFonts w:eastAsiaTheme="minorHAnsi"/>
                <w:lang w:eastAsia="en-US"/>
              </w:rPr>
              <w:t>vélemények összevetése.</w:t>
            </w:r>
          </w:p>
          <w:p w:rsidR="00D06834" w:rsidRPr="00D06834" w:rsidRDefault="00D06834" w:rsidP="00D06834">
            <w:pPr>
              <w:adjustRightInd w:val="0"/>
              <w:rPr>
                <w:rFonts w:eastAsiaTheme="minorHAnsi"/>
                <w:lang w:eastAsia="en-US"/>
              </w:rPr>
            </w:pPr>
            <w:r w:rsidRPr="00D06834">
              <w:rPr>
                <w:rFonts w:eastAsiaTheme="minorHAnsi"/>
                <w:lang w:eastAsia="en-US"/>
              </w:rPr>
              <w:t>A befogadás tapasztalatai, a téma,</w:t>
            </w:r>
            <w:r>
              <w:rPr>
                <w:rFonts w:eastAsiaTheme="minorHAnsi"/>
                <w:lang w:eastAsia="en-US"/>
              </w:rPr>
              <w:t xml:space="preserve"> </w:t>
            </w:r>
            <w:r w:rsidRPr="00D06834">
              <w:rPr>
                <w:rFonts w:eastAsiaTheme="minorHAnsi"/>
                <w:lang w:eastAsia="en-US"/>
              </w:rPr>
              <w:t>az írói látásmód és álláspont</w:t>
            </w:r>
            <w:r>
              <w:rPr>
                <w:rFonts w:eastAsiaTheme="minorHAnsi"/>
                <w:lang w:eastAsia="en-US"/>
              </w:rPr>
              <w:t xml:space="preserve"> </w:t>
            </w:r>
            <w:r w:rsidRPr="00D06834">
              <w:rPr>
                <w:rFonts w:eastAsiaTheme="minorHAnsi"/>
                <w:lang w:eastAsia="en-US"/>
              </w:rPr>
              <w:t>tudatosítása.</w:t>
            </w:r>
          </w:p>
          <w:p w:rsidR="00D06834" w:rsidRDefault="00D06834" w:rsidP="00D06834">
            <w:pPr>
              <w:adjustRightInd w:val="0"/>
              <w:rPr>
                <w:rFonts w:eastAsiaTheme="minorHAnsi"/>
                <w:lang w:eastAsia="en-US"/>
              </w:rPr>
            </w:pPr>
            <w:r w:rsidRPr="00D06834">
              <w:rPr>
                <w:rFonts w:eastAsiaTheme="minorHAnsi"/>
                <w:lang w:eastAsia="en-US"/>
              </w:rPr>
              <w:t>Egy Weöres Sándor-mű és két</w:t>
            </w:r>
            <w:r>
              <w:rPr>
                <w:rFonts w:eastAsiaTheme="minorHAnsi"/>
                <w:lang w:eastAsia="en-US"/>
              </w:rPr>
              <w:t xml:space="preserve"> </w:t>
            </w:r>
            <w:r w:rsidRPr="00D06834">
              <w:rPr>
                <w:rFonts w:eastAsiaTheme="minorHAnsi"/>
                <w:lang w:eastAsia="en-US"/>
              </w:rPr>
              <w:t>kortárs szerző egy-egy művének</w:t>
            </w:r>
            <w:r>
              <w:rPr>
                <w:rFonts w:eastAsiaTheme="minorHAnsi"/>
                <w:lang w:eastAsia="en-US"/>
              </w:rPr>
              <w:t xml:space="preserve"> </w:t>
            </w:r>
            <w:r w:rsidRPr="00D06834">
              <w:rPr>
                <w:rFonts w:eastAsiaTheme="minorHAnsi"/>
                <w:lang w:eastAsia="en-US"/>
              </w:rPr>
              <w:t>szöveghű felidézése.</w:t>
            </w:r>
          </w:p>
          <w:p w:rsidR="00D06834" w:rsidRDefault="00D06834" w:rsidP="00D06834">
            <w:pPr>
              <w:adjustRightInd w:val="0"/>
              <w:rPr>
                <w:rFonts w:eastAsiaTheme="minorHAnsi"/>
                <w:lang w:eastAsia="en-US"/>
              </w:rPr>
            </w:pPr>
          </w:p>
          <w:p w:rsidR="00D06834" w:rsidRPr="004E4589" w:rsidRDefault="00D06834" w:rsidP="00D06834">
            <w:pPr>
              <w:adjustRightInd w:val="0"/>
              <w:rPr>
                <w:rFonts w:eastAsiaTheme="minorHAnsi"/>
                <w:b/>
                <w:sz w:val="28"/>
                <w:szCs w:val="28"/>
                <w:lang w:eastAsia="en-US"/>
              </w:rPr>
            </w:pPr>
            <w:r w:rsidRPr="004E4589">
              <w:rPr>
                <w:rFonts w:eastAsiaTheme="minorHAnsi"/>
                <w:b/>
                <w:sz w:val="28"/>
                <w:szCs w:val="28"/>
                <w:lang w:eastAsia="en-US"/>
              </w:rPr>
              <w:t>Kapcsolódási pontok</w:t>
            </w:r>
          </w:p>
          <w:p w:rsidR="00D06834" w:rsidRDefault="00D06834" w:rsidP="00D06834">
            <w:pPr>
              <w:adjustRightInd w:val="0"/>
              <w:rPr>
                <w:rFonts w:eastAsiaTheme="minorHAnsi"/>
                <w:lang w:eastAsia="en-US"/>
              </w:rPr>
            </w:pPr>
          </w:p>
          <w:p w:rsidR="00273F2B" w:rsidRPr="00273F2B" w:rsidRDefault="00273F2B" w:rsidP="00273F2B">
            <w:pPr>
              <w:adjustRightInd w:val="0"/>
              <w:rPr>
                <w:rFonts w:eastAsiaTheme="minorHAnsi"/>
                <w:i/>
                <w:iCs/>
                <w:lang w:eastAsia="en-US"/>
              </w:rPr>
            </w:pPr>
            <w:r w:rsidRPr="00273F2B">
              <w:rPr>
                <w:rFonts w:eastAsiaTheme="minorHAnsi"/>
                <w:i/>
                <w:iCs/>
                <w:lang w:eastAsia="en-US"/>
              </w:rPr>
              <w:t>Történelem,</w:t>
            </w:r>
            <w:r>
              <w:rPr>
                <w:rFonts w:eastAsiaTheme="minorHAnsi"/>
                <w:i/>
                <w:iCs/>
                <w:lang w:eastAsia="en-US"/>
              </w:rPr>
              <w:t xml:space="preserve"> </w:t>
            </w:r>
            <w:r w:rsidRPr="00273F2B">
              <w:rPr>
                <w:rFonts w:eastAsiaTheme="minorHAnsi"/>
                <w:i/>
                <w:iCs/>
                <w:lang w:eastAsia="en-US"/>
              </w:rPr>
              <w:t>társadalmi és</w:t>
            </w:r>
            <w:r>
              <w:rPr>
                <w:rFonts w:eastAsiaTheme="minorHAnsi"/>
                <w:i/>
                <w:iCs/>
                <w:lang w:eastAsia="en-US"/>
              </w:rPr>
              <w:t xml:space="preserve"> </w:t>
            </w:r>
            <w:r w:rsidRPr="00273F2B">
              <w:rPr>
                <w:rFonts w:eastAsiaTheme="minorHAnsi"/>
                <w:i/>
                <w:iCs/>
                <w:lang w:eastAsia="en-US"/>
              </w:rPr>
              <w:t>állampolgári</w:t>
            </w:r>
            <w:r>
              <w:rPr>
                <w:rFonts w:eastAsiaTheme="minorHAnsi"/>
                <w:i/>
                <w:iCs/>
                <w:lang w:eastAsia="en-US"/>
              </w:rPr>
              <w:t xml:space="preserve"> </w:t>
            </w:r>
            <w:r w:rsidRPr="00273F2B">
              <w:rPr>
                <w:rFonts w:eastAsiaTheme="minorHAnsi"/>
                <w:i/>
                <w:iCs/>
                <w:lang w:eastAsia="en-US"/>
              </w:rPr>
              <w:t>ismeretek</w:t>
            </w:r>
            <w:r w:rsidRPr="00273F2B">
              <w:rPr>
                <w:rFonts w:eastAsiaTheme="minorHAnsi"/>
                <w:lang w:eastAsia="en-US"/>
              </w:rPr>
              <w:t>:</w:t>
            </w:r>
          </w:p>
          <w:p w:rsidR="00273F2B" w:rsidRPr="00273F2B" w:rsidRDefault="00273F2B" w:rsidP="00273F2B">
            <w:pPr>
              <w:adjustRightInd w:val="0"/>
              <w:rPr>
                <w:rFonts w:eastAsiaTheme="minorHAnsi"/>
                <w:lang w:eastAsia="en-US"/>
              </w:rPr>
            </w:pPr>
            <w:r w:rsidRPr="00273F2B">
              <w:rPr>
                <w:rFonts w:eastAsiaTheme="minorHAnsi"/>
                <w:lang w:eastAsia="en-US"/>
              </w:rPr>
              <w:t>az ezredforduló</w:t>
            </w:r>
            <w:r>
              <w:rPr>
                <w:rFonts w:eastAsiaTheme="minorHAnsi"/>
                <w:lang w:eastAsia="en-US"/>
              </w:rPr>
              <w:t xml:space="preserve"> </w:t>
            </w:r>
            <w:r w:rsidRPr="00273F2B">
              <w:rPr>
                <w:rFonts w:eastAsiaTheme="minorHAnsi"/>
                <w:lang w:eastAsia="en-US"/>
              </w:rPr>
              <w:t>Magyarországa.</w:t>
            </w:r>
          </w:p>
          <w:p w:rsidR="00273F2B" w:rsidRPr="00273F2B" w:rsidRDefault="00273F2B" w:rsidP="00273F2B">
            <w:pPr>
              <w:adjustRightInd w:val="0"/>
              <w:rPr>
                <w:rFonts w:eastAsiaTheme="minorHAnsi"/>
                <w:lang w:eastAsia="en-US"/>
              </w:rPr>
            </w:pPr>
            <w:r w:rsidRPr="00273F2B">
              <w:rPr>
                <w:rFonts w:eastAsiaTheme="minorHAnsi"/>
                <w:i/>
                <w:iCs/>
                <w:lang w:eastAsia="en-US"/>
              </w:rPr>
              <w:t>Vizuális kultúra</w:t>
            </w:r>
            <w:r w:rsidRPr="00273F2B">
              <w:rPr>
                <w:rFonts w:eastAsiaTheme="minorHAnsi"/>
                <w:lang w:eastAsia="en-US"/>
              </w:rPr>
              <w:t>:</w:t>
            </w:r>
          </w:p>
          <w:p w:rsidR="00D06834" w:rsidRPr="00D06834" w:rsidRDefault="00273F2B" w:rsidP="00273F2B">
            <w:pPr>
              <w:adjustRightInd w:val="0"/>
              <w:rPr>
                <w:rFonts w:eastAsiaTheme="minorHAnsi"/>
                <w:lang w:eastAsia="en-US"/>
              </w:rPr>
            </w:pPr>
            <w:r w:rsidRPr="00273F2B">
              <w:rPr>
                <w:rFonts w:eastAsiaTheme="minorHAnsi"/>
                <w:lang w:eastAsia="en-US"/>
              </w:rPr>
              <w:t>a kortárs vizuális</w:t>
            </w:r>
            <w:r>
              <w:rPr>
                <w:rFonts w:eastAsiaTheme="minorHAnsi"/>
                <w:lang w:eastAsia="en-US"/>
              </w:rPr>
              <w:t xml:space="preserve"> </w:t>
            </w:r>
            <w:r w:rsidRPr="00273F2B">
              <w:rPr>
                <w:rFonts w:eastAsiaTheme="minorHAnsi"/>
                <w:lang w:eastAsia="en-US"/>
              </w:rPr>
              <w:t>művészet néhány</w:t>
            </w:r>
            <w:r>
              <w:rPr>
                <w:rFonts w:eastAsiaTheme="minorHAnsi"/>
                <w:lang w:eastAsia="en-US"/>
              </w:rPr>
              <w:t xml:space="preserve"> </w:t>
            </w:r>
            <w:r w:rsidRPr="00273F2B">
              <w:rPr>
                <w:rFonts w:eastAsiaTheme="minorHAnsi"/>
                <w:lang w:eastAsia="en-US"/>
              </w:rPr>
              <w:t>jellemző alkotása.</w:t>
            </w:r>
          </w:p>
        </w:tc>
      </w:tr>
      <w:tr w:rsidR="00EF54A2" w:rsidRPr="004E4589" w:rsidTr="00481C75">
        <w:trPr>
          <w:trHeight w:val="550"/>
        </w:trPr>
        <w:tc>
          <w:tcPr>
            <w:tcW w:w="4632" w:type="dxa"/>
          </w:tcPr>
          <w:p w:rsidR="00B707EB" w:rsidRPr="00B707EB" w:rsidRDefault="00B707EB" w:rsidP="00B707EB">
            <w:pPr>
              <w:adjustRightInd w:val="0"/>
              <w:rPr>
                <w:rFonts w:eastAsiaTheme="minorHAnsi"/>
                <w:b/>
                <w:bCs/>
                <w:sz w:val="28"/>
                <w:szCs w:val="28"/>
                <w:lang w:eastAsia="en-US"/>
              </w:rPr>
            </w:pPr>
            <w:r w:rsidRPr="00B707EB">
              <w:rPr>
                <w:rFonts w:eastAsiaTheme="minorHAnsi"/>
                <w:b/>
                <w:bCs/>
                <w:sz w:val="28"/>
                <w:szCs w:val="28"/>
                <w:lang w:eastAsia="en-US"/>
              </w:rPr>
              <w:t xml:space="preserve">Előzetes tudás </w:t>
            </w:r>
          </w:p>
          <w:p w:rsidR="00B707EB" w:rsidRPr="00B707EB" w:rsidRDefault="00B707EB" w:rsidP="00B707EB">
            <w:pPr>
              <w:adjustRightInd w:val="0"/>
              <w:rPr>
                <w:rFonts w:eastAsiaTheme="minorHAnsi"/>
                <w:lang w:eastAsia="en-US"/>
              </w:rPr>
            </w:pPr>
            <w:r w:rsidRPr="00B707EB">
              <w:rPr>
                <w:rFonts w:eastAsiaTheme="minorHAnsi"/>
                <w:lang w:eastAsia="en-US"/>
              </w:rPr>
              <w:t>Művek a reneszánsz, a romantika és a modernség korából.</w:t>
            </w:r>
          </w:p>
          <w:p w:rsidR="00B707EB" w:rsidRPr="00B707EB" w:rsidRDefault="00B707EB" w:rsidP="00B707EB">
            <w:pPr>
              <w:adjustRightInd w:val="0"/>
              <w:rPr>
                <w:rFonts w:eastAsiaTheme="minorHAnsi"/>
                <w:b/>
                <w:bCs/>
                <w:sz w:val="28"/>
                <w:szCs w:val="28"/>
                <w:lang w:eastAsia="en-US"/>
              </w:rPr>
            </w:pPr>
            <w:r w:rsidRPr="00B707EB">
              <w:rPr>
                <w:rFonts w:eastAsiaTheme="minorHAnsi"/>
                <w:b/>
                <w:bCs/>
                <w:sz w:val="28"/>
                <w:szCs w:val="28"/>
                <w:lang w:eastAsia="en-US"/>
              </w:rPr>
              <w:t>A tematikai egység nevelési-fejlesztési céljai</w:t>
            </w:r>
          </w:p>
          <w:p w:rsidR="0023730C" w:rsidRPr="00B707EB" w:rsidRDefault="00B707EB" w:rsidP="00B707EB">
            <w:pPr>
              <w:adjustRightInd w:val="0"/>
              <w:rPr>
                <w:rFonts w:eastAsiaTheme="minorHAnsi"/>
                <w:lang w:eastAsia="en-US"/>
              </w:rPr>
            </w:pPr>
            <w:r w:rsidRPr="00B707EB">
              <w:rPr>
                <w:rFonts w:eastAsiaTheme="minorHAnsi"/>
                <w:lang w:eastAsia="en-US"/>
              </w:rPr>
              <w:t>Az irodalomtörténeti megközelítésmód megértése, esetenkénti</w:t>
            </w:r>
            <w:r>
              <w:rPr>
                <w:rFonts w:eastAsiaTheme="minorHAnsi"/>
                <w:lang w:eastAsia="en-US"/>
              </w:rPr>
              <w:t xml:space="preserve"> </w:t>
            </w:r>
            <w:r w:rsidRPr="00B707EB">
              <w:rPr>
                <w:rFonts w:eastAsiaTheme="minorHAnsi"/>
                <w:lang w:eastAsia="en-US"/>
              </w:rPr>
              <w:t>alkalmazása. Az irodalmi hagyomány szerepének felismerése.</w:t>
            </w:r>
          </w:p>
          <w:p w:rsidR="0023730C" w:rsidRDefault="0023730C" w:rsidP="004E4589">
            <w:pPr>
              <w:rPr>
                <w:b/>
                <w:bCs/>
                <w:u w:val="single"/>
              </w:rPr>
            </w:pPr>
          </w:p>
          <w:p w:rsidR="0023730C" w:rsidRDefault="0023730C" w:rsidP="004E4589">
            <w:pPr>
              <w:rPr>
                <w:b/>
                <w:bCs/>
                <w:u w:val="single"/>
              </w:rPr>
            </w:pPr>
          </w:p>
          <w:p w:rsidR="00EF54A2" w:rsidRPr="0023730C" w:rsidRDefault="00D06834" w:rsidP="004E4589">
            <w:pPr>
              <w:rPr>
                <w:b/>
                <w:u w:val="single"/>
              </w:rPr>
            </w:pPr>
            <w:r w:rsidRPr="0023730C">
              <w:rPr>
                <w:b/>
                <w:bCs/>
                <w:u w:val="single"/>
              </w:rPr>
              <w:t xml:space="preserve">Bevezetés </w:t>
            </w:r>
            <w:r w:rsidR="00EF54A2" w:rsidRPr="0023730C">
              <w:rPr>
                <w:b/>
                <w:bCs/>
                <w:u w:val="single"/>
              </w:rPr>
              <w:t>az irodalomtörténet tanulásába</w:t>
            </w:r>
          </w:p>
        </w:tc>
        <w:tc>
          <w:tcPr>
            <w:tcW w:w="4632" w:type="dxa"/>
          </w:tcPr>
          <w:p w:rsidR="0023730C" w:rsidRDefault="0023730C" w:rsidP="004E4589">
            <w:pPr>
              <w:pStyle w:val="Szvegtrzs3"/>
              <w:tabs>
                <w:tab w:val="left" w:pos="567"/>
              </w:tabs>
              <w:spacing w:after="0"/>
              <w:ind w:left="0"/>
              <w:jc w:val="both"/>
            </w:pPr>
          </w:p>
          <w:p w:rsidR="0023730C" w:rsidRDefault="0023730C" w:rsidP="004E4589">
            <w:pPr>
              <w:pStyle w:val="Szvegtrzs3"/>
              <w:tabs>
                <w:tab w:val="left" w:pos="567"/>
              </w:tabs>
              <w:spacing w:after="0"/>
              <w:ind w:left="0"/>
              <w:jc w:val="both"/>
            </w:pPr>
          </w:p>
          <w:p w:rsidR="0023730C" w:rsidRDefault="0023730C" w:rsidP="004E4589">
            <w:pPr>
              <w:pStyle w:val="Szvegtrzs3"/>
              <w:tabs>
                <w:tab w:val="left" w:pos="567"/>
              </w:tabs>
              <w:spacing w:after="0"/>
              <w:ind w:left="0"/>
              <w:jc w:val="both"/>
            </w:pPr>
          </w:p>
          <w:p w:rsidR="0023730C" w:rsidRDefault="0023730C" w:rsidP="004E4589">
            <w:pPr>
              <w:pStyle w:val="Szvegtrzs3"/>
              <w:tabs>
                <w:tab w:val="left" w:pos="567"/>
              </w:tabs>
              <w:spacing w:after="0"/>
              <w:ind w:left="0"/>
              <w:jc w:val="both"/>
            </w:pPr>
          </w:p>
          <w:p w:rsidR="0023730C" w:rsidRDefault="0023730C" w:rsidP="004E4589">
            <w:pPr>
              <w:pStyle w:val="Szvegtrzs3"/>
              <w:tabs>
                <w:tab w:val="left" w:pos="567"/>
              </w:tabs>
              <w:spacing w:after="0"/>
              <w:ind w:left="0"/>
              <w:jc w:val="both"/>
            </w:pPr>
          </w:p>
          <w:p w:rsidR="0023730C" w:rsidRDefault="0023730C" w:rsidP="004E4589">
            <w:pPr>
              <w:pStyle w:val="Szvegtrzs3"/>
              <w:tabs>
                <w:tab w:val="left" w:pos="567"/>
              </w:tabs>
              <w:spacing w:after="0"/>
              <w:ind w:left="0"/>
              <w:jc w:val="both"/>
            </w:pPr>
          </w:p>
          <w:p w:rsidR="0023730C" w:rsidRDefault="0023730C" w:rsidP="004E4589">
            <w:pPr>
              <w:pStyle w:val="Szvegtrzs3"/>
              <w:tabs>
                <w:tab w:val="left" w:pos="567"/>
              </w:tabs>
              <w:spacing w:after="0"/>
              <w:ind w:left="0"/>
              <w:jc w:val="both"/>
            </w:pPr>
          </w:p>
          <w:p w:rsidR="0023730C" w:rsidRDefault="0023730C" w:rsidP="004E4589">
            <w:pPr>
              <w:pStyle w:val="Szvegtrzs3"/>
              <w:tabs>
                <w:tab w:val="left" w:pos="567"/>
              </w:tabs>
              <w:spacing w:after="0"/>
              <w:ind w:left="0"/>
              <w:jc w:val="both"/>
            </w:pPr>
          </w:p>
          <w:p w:rsidR="0023730C" w:rsidRDefault="0023730C" w:rsidP="004E4589">
            <w:pPr>
              <w:pStyle w:val="Szvegtrzs3"/>
              <w:tabs>
                <w:tab w:val="left" w:pos="567"/>
              </w:tabs>
              <w:spacing w:after="0"/>
              <w:ind w:left="0"/>
              <w:jc w:val="both"/>
            </w:pPr>
          </w:p>
          <w:p w:rsidR="0023730C" w:rsidRDefault="0023730C" w:rsidP="004E4589">
            <w:pPr>
              <w:pStyle w:val="Szvegtrzs3"/>
              <w:tabs>
                <w:tab w:val="left" w:pos="567"/>
              </w:tabs>
              <w:spacing w:after="0"/>
              <w:ind w:left="0"/>
              <w:jc w:val="both"/>
            </w:pPr>
          </w:p>
          <w:p w:rsidR="0023730C" w:rsidRDefault="0023730C" w:rsidP="004E4589">
            <w:pPr>
              <w:pStyle w:val="Szvegtrzs3"/>
              <w:tabs>
                <w:tab w:val="left" w:pos="567"/>
              </w:tabs>
              <w:spacing w:after="0"/>
              <w:ind w:left="0"/>
              <w:jc w:val="both"/>
            </w:pPr>
          </w:p>
          <w:p w:rsidR="00EF54A2" w:rsidRDefault="00EF54A2" w:rsidP="004E4589">
            <w:pPr>
              <w:pStyle w:val="Szvegtrzs3"/>
              <w:tabs>
                <w:tab w:val="left" w:pos="567"/>
              </w:tabs>
              <w:spacing w:after="0"/>
              <w:ind w:left="0"/>
              <w:jc w:val="both"/>
            </w:pPr>
            <w:r w:rsidRPr="004E4589">
              <w:t>Felidézett, a reneszánszhoz sorolható művek az 5–6. évfolyam anyagából, felidézett, a romantika illetve a modernség korához sorolható művek a 7–8. évfolyam anyagából. Néhány mondatos ismeretkör a barokkról, klasszicizmusról, realizmusról, posztmodernről. Korszakok időbeli körülhatárolása évszázad pontossággal. Három-három stílusjellegzetesség megnevezése leegyszerűsítő, absztrahált formában.</w:t>
            </w:r>
          </w:p>
          <w:p w:rsidR="00B707EB" w:rsidRDefault="00B707EB" w:rsidP="004E4589">
            <w:pPr>
              <w:pStyle w:val="Szvegtrzs3"/>
              <w:tabs>
                <w:tab w:val="left" w:pos="567"/>
              </w:tabs>
              <w:spacing w:after="0"/>
              <w:ind w:left="0"/>
              <w:jc w:val="both"/>
            </w:pPr>
          </w:p>
          <w:p w:rsidR="00B707EB" w:rsidRPr="004E4589" w:rsidRDefault="00B707EB" w:rsidP="00B707EB">
            <w:pPr>
              <w:rPr>
                <w:b/>
                <w:bCs/>
                <w:sz w:val="28"/>
                <w:szCs w:val="28"/>
              </w:rPr>
            </w:pPr>
            <w:r w:rsidRPr="004E4589">
              <w:rPr>
                <w:b/>
                <w:bCs/>
                <w:sz w:val="28"/>
                <w:szCs w:val="28"/>
              </w:rPr>
              <w:t>Fejlesztési követelmények</w:t>
            </w:r>
          </w:p>
          <w:p w:rsidR="00B707EB" w:rsidRDefault="00B707EB" w:rsidP="004E4589">
            <w:pPr>
              <w:pStyle w:val="Szvegtrzs3"/>
              <w:tabs>
                <w:tab w:val="left" w:pos="567"/>
              </w:tabs>
              <w:spacing w:after="0"/>
              <w:ind w:left="0"/>
              <w:jc w:val="both"/>
            </w:pPr>
          </w:p>
          <w:p w:rsidR="00B707EB" w:rsidRPr="00B707EB" w:rsidRDefault="00B707EB" w:rsidP="00B707EB">
            <w:pPr>
              <w:adjustRightInd w:val="0"/>
              <w:rPr>
                <w:rFonts w:eastAsiaTheme="minorHAnsi"/>
                <w:lang w:eastAsia="en-US"/>
              </w:rPr>
            </w:pPr>
            <w:r w:rsidRPr="00B707EB">
              <w:rPr>
                <w:rFonts w:eastAsiaTheme="minorHAnsi"/>
                <w:lang w:eastAsia="en-US"/>
              </w:rPr>
              <w:t>Térben-időben tájékozódva a</w:t>
            </w:r>
            <w:r>
              <w:rPr>
                <w:rFonts w:eastAsiaTheme="minorHAnsi"/>
                <w:lang w:eastAsia="en-US"/>
              </w:rPr>
              <w:t xml:space="preserve"> </w:t>
            </w:r>
            <w:r w:rsidRPr="00B707EB">
              <w:rPr>
                <w:rFonts w:eastAsiaTheme="minorHAnsi"/>
                <w:lang w:eastAsia="en-US"/>
              </w:rPr>
              <w:t>magyar és a világirodalom</w:t>
            </w:r>
            <w:r>
              <w:rPr>
                <w:rFonts w:eastAsiaTheme="minorHAnsi"/>
                <w:lang w:eastAsia="en-US"/>
              </w:rPr>
              <w:t xml:space="preserve"> </w:t>
            </w:r>
            <w:r w:rsidRPr="00B707EB">
              <w:rPr>
                <w:rFonts w:eastAsiaTheme="minorHAnsi"/>
                <w:lang w:eastAsia="en-US"/>
              </w:rPr>
              <w:t>néhány alkotásának csoportosítása.</w:t>
            </w:r>
          </w:p>
          <w:p w:rsidR="00B707EB" w:rsidRPr="00B707EB" w:rsidRDefault="00B707EB" w:rsidP="00B707EB">
            <w:pPr>
              <w:adjustRightInd w:val="0"/>
              <w:rPr>
                <w:rFonts w:eastAsiaTheme="minorHAnsi"/>
                <w:lang w:eastAsia="en-US"/>
              </w:rPr>
            </w:pPr>
            <w:r w:rsidRPr="00B707EB">
              <w:rPr>
                <w:rFonts w:eastAsiaTheme="minorHAnsi"/>
                <w:lang w:eastAsia="en-US"/>
              </w:rPr>
              <w:t>Annak észrevétele, hogy az egyes</w:t>
            </w:r>
            <w:r>
              <w:rPr>
                <w:rFonts w:eastAsiaTheme="minorHAnsi"/>
                <w:lang w:eastAsia="en-US"/>
              </w:rPr>
              <w:t xml:space="preserve"> </w:t>
            </w:r>
            <w:r w:rsidRPr="00B707EB">
              <w:rPr>
                <w:rFonts w:eastAsiaTheme="minorHAnsi"/>
                <w:lang w:eastAsia="en-US"/>
              </w:rPr>
              <w:t>korokhoz időnként jellegzetes</w:t>
            </w:r>
            <w:r>
              <w:rPr>
                <w:rFonts w:eastAsiaTheme="minorHAnsi"/>
                <w:lang w:eastAsia="en-US"/>
              </w:rPr>
              <w:t xml:space="preserve"> </w:t>
            </w:r>
            <w:r w:rsidRPr="00B707EB">
              <w:rPr>
                <w:rFonts w:eastAsiaTheme="minorHAnsi"/>
                <w:lang w:eastAsia="en-US"/>
              </w:rPr>
              <w:t>módon kötődik egy vagy több</w:t>
            </w:r>
            <w:r>
              <w:rPr>
                <w:rFonts w:eastAsiaTheme="minorHAnsi"/>
                <w:lang w:eastAsia="en-US"/>
              </w:rPr>
              <w:t xml:space="preserve"> </w:t>
            </w:r>
            <w:r w:rsidRPr="00B707EB">
              <w:rPr>
                <w:rFonts w:eastAsiaTheme="minorHAnsi"/>
                <w:lang w:eastAsia="en-US"/>
              </w:rPr>
              <w:t>kifejezésmód, stílus.</w:t>
            </w:r>
          </w:p>
          <w:p w:rsidR="00B707EB" w:rsidRDefault="00B707EB" w:rsidP="00B707EB">
            <w:pPr>
              <w:adjustRightInd w:val="0"/>
              <w:rPr>
                <w:rFonts w:eastAsiaTheme="minorHAnsi"/>
                <w:lang w:eastAsia="en-US"/>
              </w:rPr>
            </w:pPr>
            <w:r w:rsidRPr="00B707EB">
              <w:rPr>
                <w:rFonts w:eastAsiaTheme="minorHAnsi"/>
                <w:lang w:eastAsia="en-US"/>
              </w:rPr>
              <w:t>Ismeretek szerzése arról, hogy az</w:t>
            </w:r>
            <w:r>
              <w:rPr>
                <w:rFonts w:eastAsiaTheme="minorHAnsi"/>
                <w:lang w:eastAsia="en-US"/>
              </w:rPr>
              <w:t xml:space="preserve"> </w:t>
            </w:r>
            <w:r w:rsidRPr="00B707EB">
              <w:rPr>
                <w:rFonts w:eastAsiaTheme="minorHAnsi"/>
                <w:lang w:eastAsia="en-US"/>
              </w:rPr>
              <w:t>irodalmi tendenciák időnként</w:t>
            </w:r>
            <w:r>
              <w:rPr>
                <w:rFonts w:eastAsiaTheme="minorHAnsi"/>
                <w:lang w:eastAsia="en-US"/>
              </w:rPr>
              <w:t xml:space="preserve"> </w:t>
            </w:r>
            <w:r w:rsidRPr="00B707EB">
              <w:rPr>
                <w:rFonts w:eastAsiaTheme="minorHAnsi"/>
                <w:lang w:eastAsia="en-US"/>
              </w:rPr>
              <w:t>szorosan összefüggnek más</w:t>
            </w:r>
            <w:r>
              <w:rPr>
                <w:rFonts w:eastAsiaTheme="minorHAnsi"/>
                <w:lang w:eastAsia="en-US"/>
              </w:rPr>
              <w:t xml:space="preserve"> </w:t>
            </w:r>
            <w:r w:rsidRPr="00B707EB">
              <w:rPr>
                <w:rFonts w:eastAsiaTheme="minorHAnsi"/>
                <w:lang w:eastAsia="en-US"/>
              </w:rPr>
              <w:t>művészeti ágak tendenciáival.</w:t>
            </w:r>
          </w:p>
          <w:p w:rsidR="00B707EB" w:rsidRDefault="00B707EB" w:rsidP="00B707EB">
            <w:pPr>
              <w:adjustRightInd w:val="0"/>
              <w:rPr>
                <w:rFonts w:eastAsiaTheme="minorHAnsi"/>
                <w:lang w:eastAsia="en-US"/>
              </w:rPr>
            </w:pPr>
          </w:p>
          <w:p w:rsidR="002A35BF" w:rsidRDefault="002A35BF" w:rsidP="00B707EB">
            <w:pPr>
              <w:adjustRightInd w:val="0"/>
              <w:rPr>
                <w:rFonts w:eastAsiaTheme="minorHAnsi"/>
                <w:lang w:eastAsia="en-US"/>
              </w:rPr>
            </w:pPr>
          </w:p>
          <w:p w:rsidR="00B707EB" w:rsidRPr="004E4589" w:rsidRDefault="00B707EB" w:rsidP="00B707EB">
            <w:pPr>
              <w:adjustRightInd w:val="0"/>
              <w:rPr>
                <w:rFonts w:eastAsiaTheme="minorHAnsi"/>
                <w:b/>
                <w:sz w:val="28"/>
                <w:szCs w:val="28"/>
                <w:lang w:eastAsia="en-US"/>
              </w:rPr>
            </w:pPr>
            <w:r w:rsidRPr="004E4589">
              <w:rPr>
                <w:rFonts w:eastAsiaTheme="minorHAnsi"/>
                <w:b/>
                <w:sz w:val="28"/>
                <w:szCs w:val="28"/>
                <w:lang w:eastAsia="en-US"/>
              </w:rPr>
              <w:t>Kapcsolódási pontok</w:t>
            </w:r>
          </w:p>
          <w:p w:rsidR="00B707EB" w:rsidRDefault="00B707EB" w:rsidP="00B707EB">
            <w:pPr>
              <w:adjustRightInd w:val="0"/>
              <w:rPr>
                <w:rFonts w:eastAsiaTheme="minorHAnsi"/>
                <w:lang w:eastAsia="en-US"/>
              </w:rPr>
            </w:pPr>
          </w:p>
          <w:p w:rsidR="00B707EB" w:rsidRPr="00B707EB" w:rsidRDefault="00B707EB" w:rsidP="00B707EB">
            <w:pPr>
              <w:adjustRightInd w:val="0"/>
              <w:rPr>
                <w:rFonts w:eastAsiaTheme="minorHAnsi"/>
                <w:i/>
                <w:iCs/>
                <w:lang w:eastAsia="en-US"/>
              </w:rPr>
            </w:pPr>
            <w:r w:rsidRPr="00B707EB">
              <w:rPr>
                <w:rFonts w:eastAsiaTheme="minorHAnsi"/>
                <w:i/>
                <w:iCs/>
                <w:lang w:eastAsia="en-US"/>
              </w:rPr>
              <w:t>Történelem,</w:t>
            </w:r>
            <w:r>
              <w:rPr>
                <w:rFonts w:eastAsiaTheme="minorHAnsi"/>
                <w:i/>
                <w:iCs/>
                <w:lang w:eastAsia="en-US"/>
              </w:rPr>
              <w:t xml:space="preserve"> </w:t>
            </w:r>
            <w:r w:rsidRPr="00B707EB">
              <w:rPr>
                <w:rFonts w:eastAsiaTheme="minorHAnsi"/>
                <w:i/>
                <w:iCs/>
                <w:lang w:eastAsia="en-US"/>
              </w:rPr>
              <w:t>társadalmi és</w:t>
            </w:r>
            <w:r>
              <w:rPr>
                <w:rFonts w:eastAsiaTheme="minorHAnsi"/>
                <w:i/>
                <w:iCs/>
                <w:lang w:eastAsia="en-US"/>
              </w:rPr>
              <w:t xml:space="preserve"> </w:t>
            </w:r>
            <w:r w:rsidRPr="00B707EB">
              <w:rPr>
                <w:rFonts w:eastAsiaTheme="minorHAnsi"/>
                <w:i/>
                <w:iCs/>
                <w:lang w:eastAsia="en-US"/>
              </w:rPr>
              <w:t>állampolgári ismeretek</w:t>
            </w:r>
            <w:r w:rsidRPr="00B707EB">
              <w:rPr>
                <w:rFonts w:eastAsiaTheme="minorHAnsi"/>
                <w:lang w:eastAsia="en-US"/>
              </w:rPr>
              <w:t>:</w:t>
            </w:r>
          </w:p>
          <w:p w:rsidR="00B707EB" w:rsidRPr="00B707EB" w:rsidRDefault="00B707EB" w:rsidP="00B707EB">
            <w:pPr>
              <w:adjustRightInd w:val="0"/>
              <w:rPr>
                <w:rFonts w:eastAsiaTheme="minorHAnsi"/>
                <w:lang w:eastAsia="en-US"/>
              </w:rPr>
            </w:pPr>
            <w:r w:rsidRPr="00B707EB">
              <w:rPr>
                <w:rFonts w:eastAsiaTheme="minorHAnsi"/>
                <w:lang w:eastAsia="en-US"/>
              </w:rPr>
              <w:t>történelmi korszakok.</w:t>
            </w:r>
          </w:p>
          <w:p w:rsidR="00B707EB" w:rsidRPr="00B707EB" w:rsidRDefault="00B707EB" w:rsidP="00B707EB">
            <w:pPr>
              <w:adjustRightInd w:val="0"/>
              <w:rPr>
                <w:rFonts w:eastAsiaTheme="minorHAnsi"/>
                <w:i/>
                <w:iCs/>
                <w:lang w:eastAsia="en-US"/>
              </w:rPr>
            </w:pPr>
            <w:r w:rsidRPr="00B707EB">
              <w:rPr>
                <w:rFonts w:eastAsiaTheme="minorHAnsi"/>
                <w:i/>
                <w:iCs/>
                <w:lang w:eastAsia="en-US"/>
              </w:rPr>
              <w:t>Vizuális kultúra</w:t>
            </w:r>
            <w:r w:rsidRPr="00B707EB">
              <w:rPr>
                <w:rFonts w:eastAsiaTheme="minorHAnsi"/>
                <w:lang w:eastAsia="en-US"/>
              </w:rPr>
              <w:t xml:space="preserve">, </w:t>
            </w:r>
            <w:r w:rsidRPr="00B707EB">
              <w:rPr>
                <w:rFonts w:eastAsiaTheme="minorHAnsi"/>
                <w:i/>
                <w:iCs/>
                <w:lang w:eastAsia="en-US"/>
              </w:rPr>
              <w:t>Énekzene:</w:t>
            </w:r>
          </w:p>
          <w:p w:rsidR="00B707EB" w:rsidRPr="00B707EB" w:rsidRDefault="00B707EB" w:rsidP="00B707EB">
            <w:pPr>
              <w:adjustRightInd w:val="0"/>
              <w:rPr>
                <w:rFonts w:eastAsiaTheme="minorHAnsi"/>
                <w:lang w:eastAsia="en-US"/>
              </w:rPr>
            </w:pPr>
            <w:r w:rsidRPr="00B707EB">
              <w:rPr>
                <w:rFonts w:eastAsiaTheme="minorHAnsi"/>
                <w:lang w:eastAsia="en-US"/>
              </w:rPr>
              <w:t>korszakok, korstílusok</w:t>
            </w:r>
            <w:r>
              <w:rPr>
                <w:rFonts w:eastAsiaTheme="minorHAnsi"/>
                <w:lang w:eastAsia="en-US"/>
              </w:rPr>
              <w:t xml:space="preserve"> </w:t>
            </w:r>
            <w:r w:rsidRPr="00B707EB">
              <w:rPr>
                <w:rFonts w:eastAsiaTheme="minorHAnsi"/>
                <w:lang w:eastAsia="en-US"/>
              </w:rPr>
              <w:t>elnevezése, néhány</w:t>
            </w:r>
            <w:r>
              <w:rPr>
                <w:rFonts w:eastAsiaTheme="minorHAnsi"/>
                <w:lang w:eastAsia="en-US"/>
              </w:rPr>
              <w:t xml:space="preserve"> </w:t>
            </w:r>
            <w:r w:rsidRPr="00B707EB">
              <w:rPr>
                <w:rFonts w:eastAsiaTheme="minorHAnsi"/>
                <w:lang w:eastAsia="en-US"/>
              </w:rPr>
              <w:t>alkotó és műve.</w:t>
            </w:r>
          </w:p>
        </w:tc>
      </w:tr>
      <w:tr w:rsidR="00EF54A2" w:rsidRPr="004E4589" w:rsidTr="00481C75">
        <w:trPr>
          <w:trHeight w:val="290"/>
        </w:trPr>
        <w:tc>
          <w:tcPr>
            <w:tcW w:w="4632" w:type="dxa"/>
          </w:tcPr>
          <w:p w:rsidR="007A16C9" w:rsidRPr="007A16C9" w:rsidRDefault="007A16C9" w:rsidP="007A16C9">
            <w:pPr>
              <w:adjustRightInd w:val="0"/>
              <w:rPr>
                <w:rFonts w:eastAsiaTheme="minorHAnsi"/>
                <w:b/>
                <w:bCs/>
                <w:sz w:val="28"/>
                <w:szCs w:val="28"/>
                <w:lang w:eastAsia="en-US"/>
              </w:rPr>
            </w:pPr>
            <w:r w:rsidRPr="007A16C9">
              <w:rPr>
                <w:rFonts w:eastAsiaTheme="minorHAnsi"/>
                <w:b/>
                <w:bCs/>
                <w:sz w:val="28"/>
                <w:szCs w:val="28"/>
                <w:lang w:eastAsia="en-US"/>
              </w:rPr>
              <w:t xml:space="preserve">Előzetes tudás </w:t>
            </w:r>
          </w:p>
          <w:p w:rsidR="007A16C9" w:rsidRPr="007A16C9" w:rsidRDefault="007A16C9" w:rsidP="007A16C9">
            <w:pPr>
              <w:adjustRightInd w:val="0"/>
              <w:rPr>
                <w:rFonts w:eastAsiaTheme="minorHAnsi"/>
                <w:lang w:eastAsia="en-US"/>
              </w:rPr>
            </w:pPr>
            <w:r w:rsidRPr="007A16C9">
              <w:rPr>
                <w:rFonts w:eastAsiaTheme="minorHAnsi"/>
                <w:lang w:eastAsia="en-US"/>
              </w:rPr>
              <w:t>Művek a líra, az epika és a dráma köréből.</w:t>
            </w:r>
          </w:p>
          <w:p w:rsidR="007A16C9" w:rsidRPr="007A16C9" w:rsidRDefault="007A16C9" w:rsidP="007A16C9">
            <w:pPr>
              <w:adjustRightInd w:val="0"/>
              <w:rPr>
                <w:rFonts w:eastAsiaTheme="minorHAnsi"/>
                <w:b/>
                <w:bCs/>
                <w:sz w:val="28"/>
                <w:szCs w:val="28"/>
                <w:lang w:eastAsia="en-US"/>
              </w:rPr>
            </w:pPr>
            <w:r w:rsidRPr="007A16C9">
              <w:rPr>
                <w:rFonts w:eastAsiaTheme="minorHAnsi"/>
                <w:b/>
                <w:bCs/>
                <w:sz w:val="28"/>
                <w:szCs w:val="28"/>
                <w:lang w:eastAsia="en-US"/>
              </w:rPr>
              <w:t>A tematikai egység nevelési-fejlesztési céljai</w:t>
            </w:r>
          </w:p>
          <w:p w:rsidR="007A16C9" w:rsidRDefault="007A16C9" w:rsidP="004E4589">
            <w:pPr>
              <w:pStyle w:val="Szvegtrzs3"/>
              <w:tabs>
                <w:tab w:val="left" w:pos="567"/>
                <w:tab w:val="right" w:pos="4466"/>
              </w:tabs>
              <w:spacing w:after="0"/>
              <w:ind w:left="0"/>
              <w:jc w:val="both"/>
              <w:rPr>
                <w:b/>
                <w:bCs/>
                <w:u w:val="single"/>
              </w:rPr>
            </w:pPr>
            <w:r w:rsidRPr="007A16C9">
              <w:rPr>
                <w:rFonts w:eastAsiaTheme="minorHAnsi"/>
                <w:lang w:eastAsia="en-US"/>
              </w:rPr>
              <w:t>A műnemekről, műfajokról tanultak szintetizálása.</w:t>
            </w:r>
          </w:p>
          <w:p w:rsidR="007A16C9" w:rsidRDefault="007A16C9" w:rsidP="004E4589">
            <w:pPr>
              <w:pStyle w:val="Szvegtrzs3"/>
              <w:tabs>
                <w:tab w:val="left" w:pos="567"/>
                <w:tab w:val="right" w:pos="4466"/>
              </w:tabs>
              <w:spacing w:after="0"/>
              <w:ind w:left="0"/>
              <w:jc w:val="both"/>
              <w:rPr>
                <w:b/>
                <w:bCs/>
                <w:u w:val="single"/>
              </w:rPr>
            </w:pPr>
          </w:p>
          <w:p w:rsidR="007A16C9" w:rsidRDefault="007A16C9" w:rsidP="004E4589">
            <w:pPr>
              <w:pStyle w:val="Szvegtrzs3"/>
              <w:tabs>
                <w:tab w:val="left" w:pos="567"/>
                <w:tab w:val="right" w:pos="4466"/>
              </w:tabs>
              <w:spacing w:after="0"/>
              <w:ind w:left="0"/>
              <w:jc w:val="both"/>
              <w:rPr>
                <w:b/>
                <w:bCs/>
                <w:u w:val="single"/>
              </w:rPr>
            </w:pPr>
          </w:p>
          <w:p w:rsidR="00EF54A2" w:rsidRPr="007A16C9" w:rsidRDefault="00EF54A2" w:rsidP="004E4589">
            <w:pPr>
              <w:pStyle w:val="Szvegtrzs3"/>
              <w:tabs>
                <w:tab w:val="left" w:pos="567"/>
                <w:tab w:val="right" w:pos="4466"/>
              </w:tabs>
              <w:spacing w:after="0"/>
              <w:ind w:left="0"/>
              <w:jc w:val="both"/>
              <w:rPr>
                <w:b/>
                <w:u w:val="single"/>
              </w:rPr>
            </w:pPr>
            <w:r w:rsidRPr="007A16C9">
              <w:rPr>
                <w:b/>
                <w:bCs/>
                <w:u w:val="single"/>
              </w:rPr>
              <w:t>Bevezetés a műfajelméletbe</w:t>
            </w:r>
            <w:r w:rsidRPr="007A16C9">
              <w:rPr>
                <w:b/>
                <w:bCs/>
                <w:u w:val="single"/>
              </w:rPr>
              <w:tab/>
            </w:r>
          </w:p>
        </w:tc>
        <w:tc>
          <w:tcPr>
            <w:tcW w:w="4632" w:type="dxa"/>
          </w:tcPr>
          <w:p w:rsidR="007A16C9" w:rsidRDefault="007A16C9" w:rsidP="004E4589">
            <w:pPr>
              <w:pStyle w:val="Szvegtrzs3"/>
              <w:tabs>
                <w:tab w:val="left" w:pos="567"/>
              </w:tabs>
              <w:spacing w:after="0"/>
              <w:ind w:left="0"/>
              <w:jc w:val="both"/>
            </w:pPr>
          </w:p>
          <w:p w:rsidR="007A16C9" w:rsidRDefault="007A16C9" w:rsidP="004E4589">
            <w:pPr>
              <w:pStyle w:val="Szvegtrzs3"/>
              <w:tabs>
                <w:tab w:val="left" w:pos="567"/>
              </w:tabs>
              <w:spacing w:after="0"/>
              <w:ind w:left="0"/>
              <w:jc w:val="both"/>
            </w:pPr>
          </w:p>
          <w:p w:rsidR="007A16C9" w:rsidRDefault="007A16C9" w:rsidP="004E4589">
            <w:pPr>
              <w:pStyle w:val="Szvegtrzs3"/>
              <w:tabs>
                <w:tab w:val="left" w:pos="567"/>
              </w:tabs>
              <w:spacing w:after="0"/>
              <w:ind w:left="0"/>
              <w:jc w:val="both"/>
            </w:pPr>
          </w:p>
          <w:p w:rsidR="007A16C9" w:rsidRDefault="007A16C9" w:rsidP="004E4589">
            <w:pPr>
              <w:pStyle w:val="Szvegtrzs3"/>
              <w:tabs>
                <w:tab w:val="left" w:pos="567"/>
              </w:tabs>
              <w:spacing w:after="0"/>
              <w:ind w:left="0"/>
              <w:jc w:val="both"/>
            </w:pPr>
          </w:p>
          <w:p w:rsidR="007A16C9" w:rsidRDefault="007A16C9" w:rsidP="004E4589">
            <w:pPr>
              <w:pStyle w:val="Szvegtrzs3"/>
              <w:tabs>
                <w:tab w:val="left" w:pos="567"/>
              </w:tabs>
              <w:spacing w:after="0"/>
              <w:ind w:left="0"/>
              <w:jc w:val="both"/>
            </w:pPr>
          </w:p>
          <w:p w:rsidR="007A16C9" w:rsidRDefault="007A16C9" w:rsidP="004E4589">
            <w:pPr>
              <w:pStyle w:val="Szvegtrzs3"/>
              <w:tabs>
                <w:tab w:val="left" w:pos="567"/>
              </w:tabs>
              <w:spacing w:after="0"/>
              <w:ind w:left="0"/>
              <w:jc w:val="both"/>
            </w:pPr>
          </w:p>
          <w:p w:rsidR="007A16C9" w:rsidRDefault="007A16C9" w:rsidP="004E4589">
            <w:pPr>
              <w:pStyle w:val="Szvegtrzs3"/>
              <w:tabs>
                <w:tab w:val="left" w:pos="567"/>
              </w:tabs>
              <w:spacing w:after="0"/>
              <w:ind w:left="0"/>
              <w:jc w:val="both"/>
            </w:pPr>
          </w:p>
          <w:p w:rsidR="007A16C9" w:rsidRDefault="007A16C9" w:rsidP="004E4589">
            <w:pPr>
              <w:pStyle w:val="Szvegtrzs3"/>
              <w:tabs>
                <w:tab w:val="left" w:pos="567"/>
              </w:tabs>
              <w:spacing w:after="0"/>
              <w:ind w:left="0"/>
              <w:jc w:val="both"/>
            </w:pPr>
          </w:p>
          <w:p w:rsidR="007A16C9" w:rsidRDefault="007A16C9" w:rsidP="004E4589">
            <w:pPr>
              <w:pStyle w:val="Szvegtrzs3"/>
              <w:tabs>
                <w:tab w:val="left" w:pos="567"/>
              </w:tabs>
              <w:spacing w:after="0"/>
              <w:ind w:left="0"/>
              <w:jc w:val="both"/>
            </w:pPr>
          </w:p>
          <w:p w:rsidR="00EF54A2" w:rsidRDefault="00EF54A2" w:rsidP="004E4589">
            <w:pPr>
              <w:pStyle w:val="Szvegtrzs3"/>
              <w:tabs>
                <w:tab w:val="left" w:pos="567"/>
              </w:tabs>
              <w:spacing w:after="0"/>
              <w:ind w:left="0"/>
              <w:jc w:val="both"/>
            </w:pPr>
            <w:r w:rsidRPr="004E4589">
              <w:t>Felidézett, a mese, monda, elbeszélő költemény műfajába, továbbá egyszerűbb lírai műfajokba sorolható művek az 5–6. évfolyam anyagából, felidézett, a lírai, drámai illetve a kisepika műfajai közé sorolható művek a 7–8. évfolyam anyagából.</w:t>
            </w:r>
          </w:p>
          <w:p w:rsidR="007A16C9" w:rsidRDefault="007A16C9" w:rsidP="004E4589">
            <w:pPr>
              <w:pStyle w:val="Szvegtrzs3"/>
              <w:tabs>
                <w:tab w:val="left" w:pos="567"/>
              </w:tabs>
              <w:spacing w:after="0"/>
              <w:ind w:left="0"/>
              <w:jc w:val="both"/>
            </w:pPr>
          </w:p>
          <w:p w:rsidR="007A16C9" w:rsidRPr="004E4589" w:rsidRDefault="007A16C9" w:rsidP="007A16C9">
            <w:pPr>
              <w:rPr>
                <w:b/>
                <w:bCs/>
                <w:sz w:val="28"/>
                <w:szCs w:val="28"/>
              </w:rPr>
            </w:pPr>
            <w:r w:rsidRPr="004E4589">
              <w:rPr>
                <w:b/>
                <w:bCs/>
                <w:sz w:val="28"/>
                <w:szCs w:val="28"/>
              </w:rPr>
              <w:t>Fejlesztési követelmények</w:t>
            </w:r>
          </w:p>
          <w:p w:rsidR="007A16C9" w:rsidRDefault="007A16C9" w:rsidP="004E4589">
            <w:pPr>
              <w:pStyle w:val="Szvegtrzs3"/>
              <w:tabs>
                <w:tab w:val="left" w:pos="567"/>
              </w:tabs>
              <w:spacing w:after="0"/>
              <w:ind w:left="0"/>
              <w:jc w:val="both"/>
            </w:pPr>
          </w:p>
          <w:p w:rsidR="007A16C9" w:rsidRPr="007A16C9" w:rsidRDefault="007A16C9" w:rsidP="007A16C9">
            <w:pPr>
              <w:adjustRightInd w:val="0"/>
              <w:rPr>
                <w:rFonts w:eastAsiaTheme="minorHAnsi"/>
                <w:lang w:eastAsia="en-US"/>
              </w:rPr>
            </w:pPr>
            <w:r w:rsidRPr="007A16C9">
              <w:rPr>
                <w:rFonts w:eastAsiaTheme="minorHAnsi"/>
                <w:lang w:eastAsia="en-US"/>
              </w:rPr>
              <w:t>Annak észrevétele, hogy a műfaj</w:t>
            </w:r>
            <w:r>
              <w:rPr>
                <w:rFonts w:eastAsiaTheme="minorHAnsi"/>
                <w:lang w:eastAsia="en-US"/>
              </w:rPr>
              <w:t xml:space="preserve"> </w:t>
            </w:r>
            <w:r w:rsidRPr="007A16C9">
              <w:rPr>
                <w:rFonts w:eastAsiaTheme="minorHAnsi"/>
                <w:lang w:eastAsia="en-US"/>
              </w:rPr>
              <w:t>jellemzői mindig csak általában</w:t>
            </w:r>
            <w:r>
              <w:rPr>
                <w:rFonts w:eastAsiaTheme="minorHAnsi"/>
                <w:lang w:eastAsia="en-US"/>
              </w:rPr>
              <w:t xml:space="preserve"> </w:t>
            </w:r>
            <w:r w:rsidRPr="007A16C9">
              <w:rPr>
                <w:rFonts w:eastAsiaTheme="minorHAnsi"/>
                <w:lang w:eastAsia="en-US"/>
              </w:rPr>
              <w:t>jellemzőek, és a konkrét mű nem</w:t>
            </w:r>
            <w:r>
              <w:rPr>
                <w:rFonts w:eastAsiaTheme="minorHAnsi"/>
                <w:lang w:eastAsia="en-US"/>
              </w:rPr>
              <w:t xml:space="preserve"> </w:t>
            </w:r>
            <w:r w:rsidRPr="007A16C9">
              <w:rPr>
                <w:rFonts w:eastAsiaTheme="minorHAnsi"/>
                <w:lang w:eastAsia="en-US"/>
              </w:rPr>
              <w:t>feltétlenül felel meg mindenben a</w:t>
            </w:r>
            <w:r>
              <w:rPr>
                <w:rFonts w:eastAsiaTheme="minorHAnsi"/>
                <w:lang w:eastAsia="en-US"/>
              </w:rPr>
              <w:t xml:space="preserve"> </w:t>
            </w:r>
            <w:r w:rsidRPr="007A16C9">
              <w:rPr>
                <w:rFonts w:eastAsiaTheme="minorHAnsi"/>
                <w:lang w:eastAsia="en-US"/>
              </w:rPr>
              <w:t>műfaji definíciónak.</w:t>
            </w:r>
          </w:p>
          <w:p w:rsidR="007A16C9" w:rsidRPr="007A16C9" w:rsidRDefault="007A16C9" w:rsidP="007A16C9">
            <w:pPr>
              <w:adjustRightInd w:val="0"/>
              <w:rPr>
                <w:rFonts w:eastAsiaTheme="minorHAnsi"/>
                <w:lang w:eastAsia="en-US"/>
              </w:rPr>
            </w:pPr>
            <w:r w:rsidRPr="007A16C9">
              <w:rPr>
                <w:rFonts w:eastAsiaTheme="minorHAnsi"/>
                <w:lang w:eastAsia="en-US"/>
              </w:rPr>
              <w:t>Annak megfigyelése, hogy</w:t>
            </w:r>
            <w:r>
              <w:rPr>
                <w:rFonts w:eastAsiaTheme="minorHAnsi"/>
                <w:lang w:eastAsia="en-US"/>
              </w:rPr>
              <w:t xml:space="preserve"> </w:t>
            </w:r>
            <w:r w:rsidRPr="007A16C9">
              <w:rPr>
                <w:rFonts w:eastAsiaTheme="minorHAnsi"/>
                <w:lang w:eastAsia="en-US"/>
              </w:rPr>
              <w:t>vannak egymáshoz közelebb álló</w:t>
            </w:r>
            <w:r>
              <w:rPr>
                <w:rFonts w:eastAsiaTheme="minorHAnsi"/>
                <w:lang w:eastAsia="en-US"/>
              </w:rPr>
              <w:t xml:space="preserve"> </w:t>
            </w:r>
            <w:r w:rsidRPr="007A16C9">
              <w:rPr>
                <w:rFonts w:eastAsiaTheme="minorHAnsi"/>
                <w:lang w:eastAsia="en-US"/>
              </w:rPr>
              <w:t>és erőteljesebb eltéréseket mutató</w:t>
            </w:r>
            <w:r>
              <w:rPr>
                <w:rFonts w:eastAsiaTheme="minorHAnsi"/>
                <w:lang w:eastAsia="en-US"/>
              </w:rPr>
              <w:t xml:space="preserve"> </w:t>
            </w:r>
            <w:r w:rsidRPr="007A16C9">
              <w:rPr>
                <w:rFonts w:eastAsiaTheme="minorHAnsi"/>
                <w:lang w:eastAsia="en-US"/>
              </w:rPr>
              <w:t>műfajcsoportok.</w:t>
            </w:r>
          </w:p>
          <w:p w:rsidR="007A16C9" w:rsidRPr="007A16C9" w:rsidRDefault="007A16C9" w:rsidP="007A16C9">
            <w:pPr>
              <w:adjustRightInd w:val="0"/>
              <w:rPr>
                <w:rFonts w:eastAsiaTheme="minorHAnsi"/>
                <w:lang w:eastAsia="en-US"/>
              </w:rPr>
            </w:pPr>
            <w:r w:rsidRPr="007A16C9">
              <w:rPr>
                <w:rFonts w:eastAsiaTheme="minorHAnsi"/>
                <w:lang w:eastAsia="en-US"/>
              </w:rPr>
              <w:t>Annak megértése a tematikai</w:t>
            </w:r>
            <w:r>
              <w:rPr>
                <w:rFonts w:eastAsiaTheme="minorHAnsi"/>
                <w:lang w:eastAsia="en-US"/>
              </w:rPr>
              <w:t xml:space="preserve"> </w:t>
            </w:r>
            <w:r w:rsidRPr="007A16C9">
              <w:rPr>
                <w:rFonts w:eastAsiaTheme="minorHAnsi"/>
                <w:lang w:eastAsia="en-US"/>
              </w:rPr>
              <w:t>egység feldolgozása során, hogy</w:t>
            </w:r>
            <w:r>
              <w:rPr>
                <w:rFonts w:eastAsiaTheme="minorHAnsi"/>
                <w:lang w:eastAsia="en-US"/>
              </w:rPr>
              <w:t xml:space="preserve"> </w:t>
            </w:r>
            <w:r w:rsidRPr="007A16C9">
              <w:rPr>
                <w:rFonts w:eastAsiaTheme="minorHAnsi"/>
                <w:lang w:eastAsia="en-US"/>
              </w:rPr>
              <w:t>a művek műfaji jellemzése</w:t>
            </w:r>
            <w:r>
              <w:rPr>
                <w:rFonts w:eastAsiaTheme="minorHAnsi"/>
                <w:lang w:eastAsia="en-US"/>
              </w:rPr>
              <w:t xml:space="preserve"> </w:t>
            </w:r>
            <w:r w:rsidRPr="007A16C9">
              <w:rPr>
                <w:rFonts w:eastAsiaTheme="minorHAnsi"/>
                <w:lang w:eastAsia="en-US"/>
              </w:rPr>
              <w:t>egyben belső, tartalmi és formai</w:t>
            </w:r>
          </w:p>
          <w:p w:rsidR="007A16C9" w:rsidRDefault="007A16C9" w:rsidP="007A16C9">
            <w:pPr>
              <w:adjustRightInd w:val="0"/>
              <w:rPr>
                <w:rFonts w:eastAsiaTheme="minorHAnsi"/>
                <w:lang w:eastAsia="en-US"/>
              </w:rPr>
            </w:pPr>
            <w:r w:rsidRPr="007A16C9">
              <w:rPr>
                <w:rFonts w:eastAsiaTheme="minorHAnsi"/>
                <w:lang w:eastAsia="en-US"/>
              </w:rPr>
              <w:t>lényegüket is jellemzi (beleértve</w:t>
            </w:r>
            <w:r>
              <w:rPr>
                <w:rFonts w:eastAsiaTheme="minorHAnsi"/>
                <w:lang w:eastAsia="en-US"/>
              </w:rPr>
              <w:t xml:space="preserve"> </w:t>
            </w:r>
            <w:r w:rsidRPr="007A16C9">
              <w:rPr>
                <w:rFonts w:eastAsiaTheme="minorHAnsi"/>
                <w:lang w:eastAsia="en-US"/>
              </w:rPr>
              <w:t>a beszédmódot, a modalitást, a</w:t>
            </w:r>
            <w:r>
              <w:rPr>
                <w:rFonts w:eastAsiaTheme="minorHAnsi"/>
                <w:lang w:eastAsia="en-US"/>
              </w:rPr>
              <w:t xml:space="preserve"> </w:t>
            </w:r>
            <w:r>
              <w:rPr>
                <w:rFonts w:ascii="TimesNewRomanPSMT" w:eastAsiaTheme="minorHAnsi" w:hAnsi="TimesNewRomanPSMT" w:cs="TimesNewRomanPSMT"/>
                <w:sz w:val="23"/>
                <w:szCs w:val="23"/>
                <w:lang w:eastAsia="en-US"/>
              </w:rPr>
              <w:t>kommuni</w:t>
            </w:r>
            <w:r>
              <w:rPr>
                <w:rFonts w:ascii="Times#20New#20Roman" w:eastAsiaTheme="minorHAnsi" w:hAnsi="Times#20New#20Roman" w:cs="Times#20New#20Roman"/>
                <w:sz w:val="23"/>
                <w:szCs w:val="23"/>
                <w:lang w:eastAsia="en-US"/>
              </w:rPr>
              <w:t>kációs helyzetet</w:t>
            </w:r>
            <w:r w:rsidRPr="007A16C9">
              <w:rPr>
                <w:rFonts w:eastAsiaTheme="minorHAnsi"/>
                <w:lang w:eastAsia="en-US"/>
              </w:rPr>
              <w:t>), vagy</w:t>
            </w:r>
            <w:r>
              <w:rPr>
                <w:rFonts w:eastAsiaTheme="minorHAnsi"/>
                <w:lang w:eastAsia="en-US"/>
              </w:rPr>
              <w:t xml:space="preserve"> </w:t>
            </w:r>
            <w:r w:rsidRPr="007A16C9">
              <w:rPr>
                <w:rFonts w:eastAsiaTheme="minorHAnsi"/>
                <w:lang w:eastAsia="en-US"/>
              </w:rPr>
              <w:t>legalábbis szoros összefüggésben</w:t>
            </w:r>
            <w:r>
              <w:rPr>
                <w:rFonts w:eastAsiaTheme="minorHAnsi"/>
                <w:lang w:eastAsia="en-US"/>
              </w:rPr>
              <w:t xml:space="preserve"> </w:t>
            </w:r>
            <w:r w:rsidRPr="007A16C9">
              <w:rPr>
                <w:rFonts w:eastAsiaTheme="minorHAnsi"/>
                <w:lang w:eastAsia="en-US"/>
              </w:rPr>
              <w:t>áll azokkal.</w:t>
            </w:r>
          </w:p>
          <w:p w:rsidR="007A16C9" w:rsidRDefault="007A16C9" w:rsidP="007A16C9">
            <w:pPr>
              <w:adjustRightInd w:val="0"/>
              <w:rPr>
                <w:rFonts w:eastAsiaTheme="minorHAnsi"/>
                <w:lang w:eastAsia="en-US"/>
              </w:rPr>
            </w:pPr>
          </w:p>
          <w:p w:rsidR="007A16C9" w:rsidRPr="004E4589" w:rsidRDefault="007A16C9" w:rsidP="007A16C9">
            <w:pPr>
              <w:adjustRightInd w:val="0"/>
              <w:rPr>
                <w:rFonts w:eastAsiaTheme="minorHAnsi"/>
                <w:b/>
                <w:sz w:val="28"/>
                <w:szCs w:val="28"/>
                <w:lang w:eastAsia="en-US"/>
              </w:rPr>
            </w:pPr>
            <w:r w:rsidRPr="004E4589">
              <w:rPr>
                <w:rFonts w:eastAsiaTheme="minorHAnsi"/>
                <w:b/>
                <w:sz w:val="28"/>
                <w:szCs w:val="28"/>
                <w:lang w:eastAsia="en-US"/>
              </w:rPr>
              <w:t>Kapcsolódási pontok</w:t>
            </w:r>
          </w:p>
          <w:p w:rsidR="007A16C9" w:rsidRDefault="007A16C9" w:rsidP="007A16C9">
            <w:pPr>
              <w:adjustRightInd w:val="0"/>
              <w:rPr>
                <w:rFonts w:eastAsiaTheme="minorHAnsi"/>
                <w:lang w:eastAsia="en-US"/>
              </w:rPr>
            </w:pPr>
          </w:p>
          <w:p w:rsidR="007A16C9" w:rsidRPr="007A16C9" w:rsidRDefault="007A16C9" w:rsidP="007A16C9">
            <w:pPr>
              <w:adjustRightInd w:val="0"/>
              <w:rPr>
                <w:rFonts w:eastAsiaTheme="minorHAnsi"/>
                <w:i/>
                <w:iCs/>
                <w:lang w:eastAsia="en-US"/>
              </w:rPr>
            </w:pPr>
            <w:r w:rsidRPr="007A16C9">
              <w:rPr>
                <w:rFonts w:eastAsiaTheme="minorHAnsi"/>
                <w:i/>
                <w:iCs/>
                <w:lang w:eastAsia="en-US"/>
              </w:rPr>
              <w:t>Vizuális kultúra:</w:t>
            </w:r>
          </w:p>
          <w:p w:rsidR="007A16C9" w:rsidRPr="007A16C9" w:rsidRDefault="007A16C9" w:rsidP="007A16C9">
            <w:pPr>
              <w:adjustRightInd w:val="0"/>
              <w:rPr>
                <w:rFonts w:eastAsiaTheme="minorHAnsi"/>
                <w:lang w:eastAsia="en-US"/>
              </w:rPr>
            </w:pPr>
            <w:r w:rsidRPr="007A16C9">
              <w:rPr>
                <w:rFonts w:eastAsiaTheme="minorHAnsi"/>
                <w:lang w:eastAsia="en-US"/>
              </w:rPr>
              <w:t>képzőművészeti</w:t>
            </w:r>
            <w:r>
              <w:rPr>
                <w:rFonts w:eastAsiaTheme="minorHAnsi"/>
                <w:lang w:eastAsia="en-US"/>
              </w:rPr>
              <w:t xml:space="preserve"> </w:t>
            </w:r>
            <w:r w:rsidRPr="007A16C9">
              <w:rPr>
                <w:rFonts w:eastAsiaTheme="minorHAnsi"/>
                <w:lang w:eastAsia="en-US"/>
              </w:rPr>
              <w:t>műfajok</w:t>
            </w:r>
            <w:r w:rsidRPr="007A16C9">
              <w:rPr>
                <w:rFonts w:eastAsiaTheme="minorHAnsi"/>
                <w:i/>
                <w:iCs/>
                <w:lang w:eastAsia="en-US"/>
              </w:rPr>
              <w:t>.</w:t>
            </w:r>
          </w:p>
          <w:p w:rsidR="007A16C9" w:rsidRPr="007A16C9" w:rsidRDefault="007A16C9" w:rsidP="007A16C9">
            <w:pPr>
              <w:adjustRightInd w:val="0"/>
              <w:rPr>
                <w:rFonts w:eastAsiaTheme="minorHAnsi"/>
                <w:lang w:eastAsia="en-US"/>
              </w:rPr>
            </w:pPr>
            <w:r w:rsidRPr="007A16C9">
              <w:rPr>
                <w:rFonts w:eastAsiaTheme="minorHAnsi"/>
                <w:i/>
                <w:iCs/>
                <w:lang w:eastAsia="en-US"/>
              </w:rPr>
              <w:t>Ének-zene</w:t>
            </w:r>
            <w:r w:rsidRPr="007A16C9">
              <w:rPr>
                <w:rFonts w:eastAsiaTheme="minorHAnsi"/>
                <w:lang w:eastAsia="en-US"/>
              </w:rPr>
              <w:t>:</w:t>
            </w:r>
          </w:p>
          <w:p w:rsidR="007A16C9" w:rsidRPr="007A16C9" w:rsidRDefault="007A16C9" w:rsidP="007A16C9">
            <w:pPr>
              <w:adjustRightInd w:val="0"/>
              <w:rPr>
                <w:rFonts w:eastAsiaTheme="minorHAnsi"/>
                <w:lang w:eastAsia="en-US"/>
              </w:rPr>
            </w:pPr>
            <w:r w:rsidRPr="007A16C9">
              <w:rPr>
                <w:rFonts w:eastAsiaTheme="minorHAnsi"/>
                <w:lang w:eastAsia="en-US"/>
              </w:rPr>
              <w:t>zenei műfajok.</w:t>
            </w:r>
          </w:p>
          <w:p w:rsidR="007A16C9" w:rsidRPr="007A16C9" w:rsidRDefault="007A16C9" w:rsidP="007A16C9">
            <w:pPr>
              <w:adjustRightInd w:val="0"/>
              <w:rPr>
                <w:rFonts w:eastAsiaTheme="minorHAnsi"/>
                <w:lang w:eastAsia="en-US"/>
              </w:rPr>
            </w:pPr>
            <w:r w:rsidRPr="007A16C9">
              <w:rPr>
                <w:rFonts w:eastAsiaTheme="minorHAnsi"/>
                <w:i/>
                <w:iCs/>
                <w:lang w:eastAsia="en-US"/>
              </w:rPr>
              <w:t>Dráma és tánc</w:t>
            </w:r>
            <w:r w:rsidRPr="007A16C9">
              <w:rPr>
                <w:rFonts w:eastAsiaTheme="minorHAnsi"/>
                <w:lang w:eastAsia="en-US"/>
              </w:rPr>
              <w:t>:</w:t>
            </w:r>
          </w:p>
          <w:p w:rsidR="007A16C9" w:rsidRPr="007A16C9" w:rsidRDefault="007A16C9" w:rsidP="007A16C9">
            <w:pPr>
              <w:adjustRightInd w:val="0"/>
              <w:rPr>
                <w:rFonts w:eastAsiaTheme="minorHAnsi"/>
                <w:lang w:eastAsia="en-US"/>
              </w:rPr>
            </w:pPr>
            <w:r w:rsidRPr="007A16C9">
              <w:rPr>
                <w:rFonts w:eastAsiaTheme="minorHAnsi"/>
                <w:lang w:eastAsia="en-US"/>
              </w:rPr>
              <w:t>színházi műfajok.</w:t>
            </w:r>
          </w:p>
        </w:tc>
      </w:tr>
      <w:tr w:rsidR="00EF54A2" w:rsidRPr="004E4589" w:rsidTr="00481C75">
        <w:trPr>
          <w:trHeight w:val="290"/>
        </w:trPr>
        <w:tc>
          <w:tcPr>
            <w:tcW w:w="4632" w:type="dxa"/>
          </w:tcPr>
          <w:p w:rsidR="00263B94" w:rsidRPr="00263B94" w:rsidRDefault="00263B94" w:rsidP="00263B94">
            <w:pPr>
              <w:adjustRightInd w:val="0"/>
              <w:rPr>
                <w:rFonts w:eastAsiaTheme="minorHAnsi"/>
                <w:b/>
                <w:bCs/>
                <w:sz w:val="28"/>
                <w:szCs w:val="28"/>
                <w:lang w:eastAsia="en-US"/>
              </w:rPr>
            </w:pPr>
            <w:r w:rsidRPr="00263B94">
              <w:rPr>
                <w:rFonts w:eastAsiaTheme="minorHAnsi"/>
                <w:b/>
                <w:bCs/>
                <w:sz w:val="28"/>
                <w:szCs w:val="28"/>
                <w:lang w:eastAsia="en-US"/>
              </w:rPr>
              <w:t xml:space="preserve">Előzetes tudás </w:t>
            </w:r>
          </w:p>
          <w:p w:rsidR="00263B94" w:rsidRPr="00263B94" w:rsidRDefault="00263B94" w:rsidP="00263B94">
            <w:pPr>
              <w:adjustRightInd w:val="0"/>
              <w:rPr>
                <w:rFonts w:eastAsiaTheme="minorHAnsi"/>
                <w:lang w:eastAsia="en-US"/>
              </w:rPr>
            </w:pPr>
            <w:r w:rsidRPr="00263B94">
              <w:rPr>
                <w:rFonts w:eastAsiaTheme="minorHAnsi"/>
                <w:lang w:eastAsia="en-US"/>
              </w:rPr>
              <w:t>Néhány mű az 5–8. évfolyamon megismertek közül.</w:t>
            </w:r>
          </w:p>
          <w:p w:rsidR="00263B94" w:rsidRPr="00263B94" w:rsidRDefault="00263B94" w:rsidP="00263B94">
            <w:pPr>
              <w:adjustRightInd w:val="0"/>
              <w:rPr>
                <w:rFonts w:eastAsiaTheme="minorHAnsi"/>
                <w:b/>
                <w:bCs/>
                <w:sz w:val="28"/>
                <w:szCs w:val="28"/>
                <w:lang w:eastAsia="en-US"/>
              </w:rPr>
            </w:pPr>
            <w:r w:rsidRPr="00263B94">
              <w:rPr>
                <w:rFonts w:eastAsiaTheme="minorHAnsi"/>
                <w:b/>
                <w:bCs/>
                <w:sz w:val="28"/>
                <w:szCs w:val="28"/>
                <w:lang w:eastAsia="en-US"/>
              </w:rPr>
              <w:t>A tematikai egység</w:t>
            </w:r>
            <w:r>
              <w:rPr>
                <w:rFonts w:eastAsiaTheme="minorHAnsi"/>
                <w:b/>
                <w:bCs/>
                <w:sz w:val="28"/>
                <w:szCs w:val="28"/>
                <w:lang w:eastAsia="en-US"/>
              </w:rPr>
              <w:t xml:space="preserve"> </w:t>
            </w:r>
            <w:r w:rsidRPr="00263B94">
              <w:rPr>
                <w:rFonts w:eastAsiaTheme="minorHAnsi"/>
                <w:b/>
                <w:bCs/>
                <w:sz w:val="28"/>
                <w:szCs w:val="28"/>
                <w:lang w:eastAsia="en-US"/>
              </w:rPr>
              <w:t>nevelési-fejlesztési céljai</w:t>
            </w:r>
          </w:p>
          <w:p w:rsidR="00263B94" w:rsidRPr="00263B94" w:rsidRDefault="00263B94" w:rsidP="00263B94">
            <w:pPr>
              <w:adjustRightInd w:val="0"/>
              <w:rPr>
                <w:rFonts w:eastAsiaTheme="minorHAnsi"/>
                <w:lang w:eastAsia="en-US"/>
              </w:rPr>
            </w:pPr>
            <w:r w:rsidRPr="00263B94">
              <w:rPr>
                <w:rFonts w:eastAsiaTheme="minorHAnsi"/>
                <w:lang w:eastAsia="en-US"/>
              </w:rPr>
              <w:t>Szintézis teremtése a megismert irodalmi művek és motívumok</w:t>
            </w:r>
            <w:r>
              <w:rPr>
                <w:rFonts w:eastAsiaTheme="minorHAnsi"/>
                <w:lang w:eastAsia="en-US"/>
              </w:rPr>
              <w:t xml:space="preserve"> </w:t>
            </w:r>
            <w:r w:rsidRPr="00263B94">
              <w:rPr>
                <w:rFonts w:eastAsiaTheme="minorHAnsi"/>
                <w:lang w:eastAsia="en-US"/>
              </w:rPr>
              <w:t>rendezésével, egyfajta motívumháló kialakítása, amelynek segítségével a későbbiekben nagyobb számban megismerendő művek könnyebben</w:t>
            </w:r>
          </w:p>
          <w:p w:rsidR="00263B94" w:rsidRPr="00263B94" w:rsidRDefault="00263B94" w:rsidP="00263B94">
            <w:pPr>
              <w:adjustRightInd w:val="0"/>
              <w:rPr>
                <w:rFonts w:eastAsiaTheme="minorHAnsi"/>
                <w:lang w:eastAsia="en-US"/>
              </w:rPr>
            </w:pPr>
            <w:r w:rsidRPr="00263B94">
              <w:rPr>
                <w:rFonts w:eastAsiaTheme="minorHAnsi"/>
                <w:lang w:eastAsia="en-US"/>
              </w:rPr>
              <w:t>csoportosíthatók.</w:t>
            </w:r>
          </w:p>
          <w:p w:rsidR="00BB2514" w:rsidRPr="00263B94" w:rsidRDefault="00263B94" w:rsidP="00263B94">
            <w:pPr>
              <w:adjustRightInd w:val="0"/>
              <w:rPr>
                <w:rFonts w:eastAsiaTheme="minorHAnsi"/>
                <w:lang w:eastAsia="en-US"/>
              </w:rPr>
            </w:pPr>
            <w:r w:rsidRPr="00263B94">
              <w:rPr>
                <w:rFonts w:eastAsiaTheme="minorHAnsi"/>
                <w:lang w:eastAsia="en-US"/>
              </w:rPr>
              <w:t>Annak megértése, hogy az irodalmi művekben érintett alapvető emberi</w:t>
            </w:r>
            <w:r>
              <w:rPr>
                <w:rFonts w:eastAsiaTheme="minorHAnsi"/>
                <w:lang w:eastAsia="en-US"/>
              </w:rPr>
              <w:t xml:space="preserve"> </w:t>
            </w:r>
            <w:r w:rsidRPr="00263B94">
              <w:rPr>
                <w:rFonts w:eastAsiaTheme="minorHAnsi"/>
                <w:lang w:eastAsia="en-US"/>
              </w:rPr>
              <w:t>kérdések koronként és alkotónként újból és újból megfogalmazódnak.</w:t>
            </w:r>
          </w:p>
          <w:p w:rsidR="00BB2514" w:rsidRDefault="00BB2514" w:rsidP="004E4589">
            <w:pPr>
              <w:pStyle w:val="Szvegtrzs3"/>
              <w:tabs>
                <w:tab w:val="left" w:pos="567"/>
                <w:tab w:val="right" w:pos="4466"/>
              </w:tabs>
              <w:spacing w:after="0"/>
              <w:ind w:left="0"/>
              <w:jc w:val="both"/>
              <w:rPr>
                <w:b/>
                <w:bCs/>
                <w:u w:val="single"/>
              </w:rPr>
            </w:pPr>
          </w:p>
          <w:p w:rsidR="00BB2514" w:rsidRDefault="00BB2514" w:rsidP="004E4589">
            <w:pPr>
              <w:pStyle w:val="Szvegtrzs3"/>
              <w:tabs>
                <w:tab w:val="left" w:pos="567"/>
                <w:tab w:val="right" w:pos="4466"/>
              </w:tabs>
              <w:spacing w:after="0"/>
              <w:ind w:left="0"/>
              <w:jc w:val="both"/>
              <w:rPr>
                <w:b/>
                <w:bCs/>
                <w:u w:val="single"/>
              </w:rPr>
            </w:pPr>
          </w:p>
          <w:p w:rsidR="00BB2514" w:rsidRDefault="00BB2514" w:rsidP="004E4589">
            <w:pPr>
              <w:pStyle w:val="Szvegtrzs3"/>
              <w:tabs>
                <w:tab w:val="left" w:pos="567"/>
                <w:tab w:val="right" w:pos="4466"/>
              </w:tabs>
              <w:spacing w:after="0"/>
              <w:ind w:left="0"/>
              <w:jc w:val="both"/>
              <w:rPr>
                <w:b/>
                <w:bCs/>
                <w:u w:val="single"/>
              </w:rPr>
            </w:pPr>
          </w:p>
          <w:p w:rsidR="00BB2514" w:rsidRDefault="00BB2514" w:rsidP="004E4589">
            <w:pPr>
              <w:pStyle w:val="Szvegtrzs3"/>
              <w:tabs>
                <w:tab w:val="left" w:pos="567"/>
                <w:tab w:val="right" w:pos="4466"/>
              </w:tabs>
              <w:spacing w:after="0"/>
              <w:ind w:left="0"/>
              <w:jc w:val="both"/>
              <w:rPr>
                <w:b/>
                <w:bCs/>
                <w:u w:val="single"/>
              </w:rPr>
            </w:pPr>
          </w:p>
          <w:p w:rsidR="00EF54A2" w:rsidRPr="00BB2514" w:rsidRDefault="00EF54A2" w:rsidP="004E4589">
            <w:pPr>
              <w:pStyle w:val="Szvegtrzs3"/>
              <w:tabs>
                <w:tab w:val="left" w:pos="567"/>
                <w:tab w:val="right" w:pos="4466"/>
              </w:tabs>
              <w:spacing w:after="0"/>
              <w:ind w:left="0"/>
              <w:jc w:val="both"/>
              <w:rPr>
                <w:b/>
                <w:bCs/>
                <w:u w:val="single"/>
              </w:rPr>
            </w:pPr>
            <w:r w:rsidRPr="00BB2514">
              <w:rPr>
                <w:b/>
                <w:bCs/>
                <w:u w:val="single"/>
              </w:rPr>
              <w:t>Tematikus-motivikus áttekintés</w:t>
            </w:r>
          </w:p>
        </w:tc>
        <w:tc>
          <w:tcPr>
            <w:tcW w:w="4632" w:type="dxa"/>
          </w:tcPr>
          <w:p w:rsidR="00BB2514" w:rsidRDefault="00BB2514" w:rsidP="004E4589">
            <w:pPr>
              <w:pStyle w:val="Szvegtrzs3"/>
              <w:tabs>
                <w:tab w:val="left" w:pos="567"/>
              </w:tabs>
              <w:spacing w:after="0"/>
              <w:ind w:left="0"/>
              <w:jc w:val="both"/>
            </w:pPr>
          </w:p>
          <w:p w:rsidR="00BB2514" w:rsidRDefault="00BB2514" w:rsidP="004E4589">
            <w:pPr>
              <w:pStyle w:val="Szvegtrzs3"/>
              <w:tabs>
                <w:tab w:val="left" w:pos="567"/>
              </w:tabs>
              <w:spacing w:after="0"/>
              <w:ind w:left="0"/>
              <w:jc w:val="both"/>
            </w:pPr>
          </w:p>
          <w:p w:rsidR="00BB2514" w:rsidRDefault="00BB2514" w:rsidP="004E4589">
            <w:pPr>
              <w:pStyle w:val="Szvegtrzs3"/>
              <w:tabs>
                <w:tab w:val="left" w:pos="567"/>
              </w:tabs>
              <w:spacing w:after="0"/>
              <w:ind w:left="0"/>
              <w:jc w:val="both"/>
            </w:pPr>
          </w:p>
          <w:p w:rsidR="00BB2514" w:rsidRDefault="00BB2514" w:rsidP="004E4589">
            <w:pPr>
              <w:pStyle w:val="Szvegtrzs3"/>
              <w:tabs>
                <w:tab w:val="left" w:pos="567"/>
              </w:tabs>
              <w:spacing w:after="0"/>
              <w:ind w:left="0"/>
              <w:jc w:val="both"/>
            </w:pPr>
          </w:p>
          <w:p w:rsidR="00BB2514" w:rsidRDefault="00BB2514" w:rsidP="004E4589">
            <w:pPr>
              <w:pStyle w:val="Szvegtrzs3"/>
              <w:tabs>
                <w:tab w:val="left" w:pos="567"/>
              </w:tabs>
              <w:spacing w:after="0"/>
              <w:ind w:left="0"/>
              <w:jc w:val="both"/>
            </w:pPr>
          </w:p>
          <w:p w:rsidR="00BB2514" w:rsidRDefault="00BB2514" w:rsidP="004E4589">
            <w:pPr>
              <w:pStyle w:val="Szvegtrzs3"/>
              <w:tabs>
                <w:tab w:val="left" w:pos="567"/>
              </w:tabs>
              <w:spacing w:after="0"/>
              <w:ind w:left="0"/>
              <w:jc w:val="both"/>
            </w:pPr>
          </w:p>
          <w:p w:rsidR="00BB2514" w:rsidRDefault="00BB2514" w:rsidP="004E4589">
            <w:pPr>
              <w:pStyle w:val="Szvegtrzs3"/>
              <w:tabs>
                <w:tab w:val="left" w:pos="567"/>
              </w:tabs>
              <w:spacing w:after="0"/>
              <w:ind w:left="0"/>
              <w:jc w:val="both"/>
            </w:pPr>
          </w:p>
          <w:p w:rsidR="00BB2514" w:rsidRDefault="00BB2514" w:rsidP="004E4589">
            <w:pPr>
              <w:pStyle w:val="Szvegtrzs3"/>
              <w:tabs>
                <w:tab w:val="left" w:pos="567"/>
              </w:tabs>
              <w:spacing w:after="0"/>
              <w:ind w:left="0"/>
              <w:jc w:val="both"/>
            </w:pPr>
          </w:p>
          <w:p w:rsidR="00BB2514" w:rsidRDefault="00BB2514" w:rsidP="004E4589">
            <w:pPr>
              <w:pStyle w:val="Szvegtrzs3"/>
              <w:tabs>
                <w:tab w:val="left" w:pos="567"/>
              </w:tabs>
              <w:spacing w:after="0"/>
              <w:ind w:left="0"/>
              <w:jc w:val="both"/>
            </w:pPr>
          </w:p>
          <w:p w:rsidR="00BB2514" w:rsidRDefault="00BB2514" w:rsidP="004E4589">
            <w:pPr>
              <w:pStyle w:val="Szvegtrzs3"/>
              <w:tabs>
                <w:tab w:val="left" w:pos="567"/>
              </w:tabs>
              <w:spacing w:after="0"/>
              <w:ind w:left="0"/>
              <w:jc w:val="both"/>
            </w:pPr>
          </w:p>
          <w:p w:rsidR="009C3787" w:rsidRDefault="009C3787" w:rsidP="004E4589">
            <w:pPr>
              <w:pStyle w:val="Szvegtrzs3"/>
              <w:tabs>
                <w:tab w:val="left" w:pos="567"/>
              </w:tabs>
              <w:spacing w:after="0"/>
              <w:ind w:left="0"/>
              <w:jc w:val="both"/>
            </w:pPr>
          </w:p>
          <w:p w:rsidR="009C3787" w:rsidRDefault="009C3787" w:rsidP="004E4589">
            <w:pPr>
              <w:pStyle w:val="Szvegtrzs3"/>
              <w:tabs>
                <w:tab w:val="left" w:pos="567"/>
              </w:tabs>
              <w:spacing w:after="0"/>
              <w:ind w:left="0"/>
              <w:jc w:val="both"/>
            </w:pPr>
          </w:p>
          <w:p w:rsidR="009C3787" w:rsidRDefault="009C3787" w:rsidP="004E4589">
            <w:pPr>
              <w:pStyle w:val="Szvegtrzs3"/>
              <w:tabs>
                <w:tab w:val="left" w:pos="567"/>
              </w:tabs>
              <w:spacing w:after="0"/>
              <w:ind w:left="0"/>
              <w:jc w:val="both"/>
            </w:pPr>
          </w:p>
          <w:p w:rsidR="009C3787" w:rsidRDefault="009C3787" w:rsidP="004E4589">
            <w:pPr>
              <w:pStyle w:val="Szvegtrzs3"/>
              <w:tabs>
                <w:tab w:val="left" w:pos="567"/>
              </w:tabs>
              <w:spacing w:after="0"/>
              <w:ind w:left="0"/>
              <w:jc w:val="both"/>
            </w:pPr>
          </w:p>
          <w:p w:rsidR="009C3787" w:rsidRDefault="009C3787" w:rsidP="004E4589">
            <w:pPr>
              <w:pStyle w:val="Szvegtrzs3"/>
              <w:tabs>
                <w:tab w:val="left" w:pos="567"/>
              </w:tabs>
              <w:spacing w:after="0"/>
              <w:ind w:left="0"/>
              <w:jc w:val="both"/>
            </w:pPr>
          </w:p>
          <w:p w:rsidR="009C3787" w:rsidRDefault="009C3787" w:rsidP="004E4589">
            <w:pPr>
              <w:pStyle w:val="Szvegtrzs3"/>
              <w:tabs>
                <w:tab w:val="left" w:pos="567"/>
              </w:tabs>
              <w:spacing w:after="0"/>
              <w:ind w:left="0"/>
              <w:jc w:val="both"/>
            </w:pPr>
          </w:p>
          <w:p w:rsidR="009C3787" w:rsidRDefault="009C3787" w:rsidP="004E4589">
            <w:pPr>
              <w:pStyle w:val="Szvegtrzs3"/>
              <w:tabs>
                <w:tab w:val="left" w:pos="567"/>
              </w:tabs>
              <w:spacing w:after="0"/>
              <w:ind w:left="0"/>
              <w:jc w:val="both"/>
            </w:pPr>
          </w:p>
          <w:p w:rsidR="009C3787" w:rsidRDefault="009C3787" w:rsidP="004E4589">
            <w:pPr>
              <w:pStyle w:val="Szvegtrzs3"/>
              <w:tabs>
                <w:tab w:val="left" w:pos="567"/>
              </w:tabs>
              <w:spacing w:after="0"/>
              <w:ind w:left="0"/>
              <w:jc w:val="both"/>
            </w:pPr>
          </w:p>
          <w:p w:rsidR="009C3787" w:rsidRDefault="009C3787" w:rsidP="004E4589">
            <w:pPr>
              <w:pStyle w:val="Szvegtrzs3"/>
              <w:tabs>
                <w:tab w:val="left" w:pos="567"/>
              </w:tabs>
              <w:spacing w:after="0"/>
              <w:ind w:left="0"/>
              <w:jc w:val="both"/>
            </w:pPr>
          </w:p>
          <w:p w:rsidR="009C3787" w:rsidRDefault="009C3787" w:rsidP="004E4589">
            <w:pPr>
              <w:pStyle w:val="Szvegtrzs3"/>
              <w:tabs>
                <w:tab w:val="left" w:pos="567"/>
              </w:tabs>
              <w:spacing w:after="0"/>
              <w:ind w:left="0"/>
              <w:jc w:val="both"/>
            </w:pPr>
          </w:p>
          <w:p w:rsidR="00EF54A2" w:rsidRPr="00A73CB7" w:rsidRDefault="00EF54A2" w:rsidP="004E4589">
            <w:pPr>
              <w:pStyle w:val="Szvegtrzs3"/>
              <w:tabs>
                <w:tab w:val="left" w:pos="567"/>
              </w:tabs>
              <w:spacing w:after="0"/>
              <w:ind w:left="0"/>
              <w:jc w:val="both"/>
            </w:pPr>
            <w:r w:rsidRPr="004E4589">
              <w:t xml:space="preserve">Művek, motívumok, problémakörök felidézése különféle emberi, erkölcsi, életvezetési szempontú témaadás kapcsán, kooperatív projektek keretében, például: illúzió és valóság </w:t>
            </w:r>
            <w:r w:rsidRPr="00A73CB7">
              <w:t xml:space="preserve">(Kosztolányi: </w:t>
            </w:r>
            <w:r w:rsidRPr="00A73CB7">
              <w:rPr>
                <w:i/>
              </w:rPr>
              <w:t>Házi dolgozat</w:t>
            </w:r>
            <w:r w:rsidR="00A73CB7" w:rsidRPr="00A73CB7">
              <w:rPr>
                <w:i/>
              </w:rPr>
              <w:t xml:space="preserve"> vagy A kulcs</w:t>
            </w:r>
            <w:r w:rsidRPr="00A73CB7">
              <w:t xml:space="preserve">), önkép, testkép, önértékelés (Arany János: </w:t>
            </w:r>
            <w:r w:rsidRPr="00A73CB7">
              <w:rPr>
                <w:i/>
              </w:rPr>
              <w:t>Melyik talál?</w:t>
            </w:r>
            <w:r w:rsidRPr="00A73CB7">
              <w:t xml:space="preserve"> </w:t>
            </w:r>
            <w:r w:rsidRPr="00A73CB7">
              <w:noBreakHyphen/>
              <w:t xml:space="preserve"> Kassák Lajos: </w:t>
            </w:r>
            <w:r w:rsidRPr="00A73CB7">
              <w:rPr>
                <w:i/>
              </w:rPr>
              <w:t>Egy fényképem alá</w:t>
            </w:r>
            <w:r w:rsidRPr="00A73CB7">
              <w:t xml:space="preserve">), nyugatimádat (Ady: </w:t>
            </w:r>
            <w:r w:rsidRPr="00A73CB7">
              <w:rPr>
                <w:i/>
              </w:rPr>
              <w:t>Góg és Magóg fia vagyok én…</w:t>
            </w:r>
            <w:r w:rsidRPr="00A73CB7">
              <w:t xml:space="preserve">), mozi, televízió, film (Babits: </w:t>
            </w:r>
            <w:r w:rsidRPr="00A73CB7">
              <w:rPr>
                <w:i/>
              </w:rPr>
              <w:t>Mozgófénykép</w:t>
            </w:r>
            <w:r w:rsidRPr="00A73CB7">
              <w:t xml:space="preserve">), idő, felnőtté válás (Szabó Lőrinc: </w:t>
            </w:r>
            <w:r w:rsidRPr="00A73CB7">
              <w:rPr>
                <w:i/>
              </w:rPr>
              <w:t>Idő</w:t>
            </w:r>
            <w:r w:rsidRPr="00A73CB7">
              <w:t>).</w:t>
            </w:r>
          </w:p>
          <w:p w:rsidR="009C3787" w:rsidRDefault="009C3787" w:rsidP="004E4589">
            <w:pPr>
              <w:pStyle w:val="Szvegtrzs3"/>
              <w:tabs>
                <w:tab w:val="left" w:pos="567"/>
              </w:tabs>
              <w:spacing w:after="0"/>
              <w:ind w:left="0"/>
              <w:jc w:val="both"/>
            </w:pPr>
          </w:p>
          <w:p w:rsidR="009C3787" w:rsidRPr="004E4589" w:rsidRDefault="009C3787" w:rsidP="009C3787">
            <w:pPr>
              <w:rPr>
                <w:b/>
                <w:bCs/>
                <w:sz w:val="28"/>
                <w:szCs w:val="28"/>
              </w:rPr>
            </w:pPr>
            <w:r w:rsidRPr="004E4589">
              <w:rPr>
                <w:b/>
                <w:bCs/>
                <w:sz w:val="28"/>
                <w:szCs w:val="28"/>
              </w:rPr>
              <w:t>Fejlesztési követelmények</w:t>
            </w:r>
          </w:p>
          <w:p w:rsidR="009C3787" w:rsidRDefault="009C3787" w:rsidP="004E4589">
            <w:pPr>
              <w:pStyle w:val="Szvegtrzs3"/>
              <w:tabs>
                <w:tab w:val="left" w:pos="567"/>
              </w:tabs>
              <w:spacing w:after="0"/>
              <w:ind w:left="0"/>
              <w:jc w:val="both"/>
            </w:pPr>
          </w:p>
          <w:p w:rsidR="009C3787" w:rsidRPr="009C3787" w:rsidRDefault="009C3787" w:rsidP="009C3787">
            <w:pPr>
              <w:adjustRightInd w:val="0"/>
              <w:rPr>
                <w:rFonts w:eastAsiaTheme="minorHAnsi"/>
                <w:lang w:eastAsia="en-US"/>
              </w:rPr>
            </w:pPr>
            <w:r w:rsidRPr="009C3787">
              <w:rPr>
                <w:rFonts w:eastAsiaTheme="minorHAnsi"/>
                <w:lang w:eastAsia="en-US"/>
              </w:rPr>
              <w:t>Annak megértése a tanári</w:t>
            </w:r>
            <w:r>
              <w:rPr>
                <w:rFonts w:eastAsiaTheme="minorHAnsi"/>
                <w:lang w:eastAsia="en-US"/>
              </w:rPr>
              <w:t xml:space="preserve"> </w:t>
            </w:r>
            <w:r w:rsidRPr="009C3787">
              <w:rPr>
                <w:rFonts w:eastAsiaTheme="minorHAnsi"/>
                <w:lang w:eastAsia="en-US"/>
              </w:rPr>
              <w:t>tankönyvi</w:t>
            </w:r>
            <w:r>
              <w:rPr>
                <w:rFonts w:eastAsiaTheme="minorHAnsi"/>
                <w:lang w:eastAsia="en-US"/>
              </w:rPr>
              <w:t xml:space="preserve"> </w:t>
            </w:r>
            <w:r w:rsidRPr="009C3787">
              <w:rPr>
                <w:rFonts w:eastAsiaTheme="minorHAnsi"/>
                <w:lang w:eastAsia="en-US"/>
              </w:rPr>
              <w:t>iránymutatások</w:t>
            </w:r>
            <w:r>
              <w:rPr>
                <w:rFonts w:eastAsiaTheme="minorHAnsi"/>
                <w:lang w:eastAsia="en-US"/>
              </w:rPr>
              <w:t xml:space="preserve"> </w:t>
            </w:r>
            <w:r w:rsidRPr="009C3787">
              <w:rPr>
                <w:rFonts w:eastAsiaTheme="minorHAnsi"/>
                <w:lang w:eastAsia="en-US"/>
              </w:rPr>
              <w:t>segítségével, hogy az irodalmi</w:t>
            </w:r>
          </w:p>
          <w:p w:rsidR="009C3787" w:rsidRPr="009C3787" w:rsidRDefault="009C3787" w:rsidP="009C3787">
            <w:pPr>
              <w:adjustRightInd w:val="0"/>
              <w:rPr>
                <w:rFonts w:eastAsiaTheme="minorHAnsi"/>
                <w:lang w:eastAsia="en-US"/>
              </w:rPr>
            </w:pPr>
            <w:r w:rsidRPr="009C3787">
              <w:rPr>
                <w:rFonts w:eastAsiaTheme="minorHAnsi"/>
                <w:lang w:eastAsia="en-US"/>
              </w:rPr>
              <w:t>művekben érintett emberi kérdések</w:t>
            </w:r>
            <w:r>
              <w:rPr>
                <w:rFonts w:eastAsiaTheme="minorHAnsi"/>
                <w:lang w:eastAsia="en-US"/>
              </w:rPr>
              <w:t xml:space="preserve"> </w:t>
            </w:r>
            <w:r w:rsidRPr="009C3787">
              <w:rPr>
                <w:rFonts w:eastAsiaTheme="minorHAnsi"/>
                <w:lang w:eastAsia="en-US"/>
              </w:rPr>
              <w:t>csoportosíthatók.</w:t>
            </w:r>
          </w:p>
          <w:p w:rsidR="009C3787" w:rsidRPr="009C3787" w:rsidRDefault="009C3787" w:rsidP="009C3787">
            <w:pPr>
              <w:adjustRightInd w:val="0"/>
              <w:rPr>
                <w:rFonts w:eastAsiaTheme="minorHAnsi"/>
                <w:lang w:eastAsia="en-US"/>
              </w:rPr>
            </w:pPr>
            <w:r w:rsidRPr="009C3787">
              <w:rPr>
                <w:rFonts w:eastAsiaTheme="minorHAnsi"/>
                <w:lang w:eastAsia="en-US"/>
              </w:rPr>
              <w:t>Ennek követéseként művek,</w:t>
            </w:r>
            <w:r>
              <w:rPr>
                <w:rFonts w:eastAsiaTheme="minorHAnsi"/>
                <w:lang w:eastAsia="en-US"/>
              </w:rPr>
              <w:t xml:space="preserve"> </w:t>
            </w:r>
            <w:r w:rsidRPr="009C3787">
              <w:rPr>
                <w:rFonts w:eastAsiaTheme="minorHAnsi"/>
                <w:lang w:eastAsia="en-US"/>
              </w:rPr>
              <w:t>motívumok önálló csoportokba</w:t>
            </w:r>
            <w:r>
              <w:rPr>
                <w:rFonts w:eastAsiaTheme="minorHAnsi"/>
                <w:lang w:eastAsia="en-US"/>
              </w:rPr>
              <w:t xml:space="preserve"> </w:t>
            </w:r>
            <w:r w:rsidRPr="009C3787">
              <w:rPr>
                <w:rFonts w:eastAsiaTheme="minorHAnsi"/>
                <w:lang w:eastAsia="en-US"/>
              </w:rPr>
              <w:t>sorolása.</w:t>
            </w:r>
          </w:p>
          <w:p w:rsidR="009C3787" w:rsidRDefault="009C3787" w:rsidP="009C3787">
            <w:pPr>
              <w:adjustRightInd w:val="0"/>
              <w:rPr>
                <w:rFonts w:eastAsiaTheme="minorHAnsi"/>
                <w:lang w:eastAsia="en-US"/>
              </w:rPr>
            </w:pPr>
            <w:r w:rsidRPr="009C3787">
              <w:rPr>
                <w:rFonts w:eastAsiaTheme="minorHAnsi"/>
                <w:lang w:eastAsia="en-US"/>
              </w:rPr>
              <w:t>A csoportok megnevezése, esetleg</w:t>
            </w:r>
            <w:r>
              <w:rPr>
                <w:rFonts w:eastAsiaTheme="minorHAnsi"/>
                <w:lang w:eastAsia="en-US"/>
              </w:rPr>
              <w:t xml:space="preserve"> </w:t>
            </w:r>
            <w:r w:rsidRPr="009C3787">
              <w:rPr>
                <w:rFonts w:eastAsiaTheme="minorHAnsi"/>
                <w:lang w:eastAsia="en-US"/>
              </w:rPr>
              <w:t>létrehozása is.</w:t>
            </w:r>
          </w:p>
          <w:p w:rsidR="009C3787" w:rsidRPr="004E4589" w:rsidRDefault="009C3787" w:rsidP="009C3787">
            <w:pPr>
              <w:adjustRightInd w:val="0"/>
              <w:rPr>
                <w:rFonts w:eastAsiaTheme="minorHAnsi"/>
                <w:b/>
                <w:sz w:val="28"/>
                <w:szCs w:val="28"/>
                <w:lang w:eastAsia="en-US"/>
              </w:rPr>
            </w:pPr>
            <w:r w:rsidRPr="004E4589">
              <w:rPr>
                <w:rFonts w:eastAsiaTheme="minorHAnsi"/>
                <w:b/>
                <w:sz w:val="28"/>
                <w:szCs w:val="28"/>
                <w:lang w:eastAsia="en-US"/>
              </w:rPr>
              <w:t>Kapcsolódási pontok</w:t>
            </w:r>
          </w:p>
          <w:p w:rsidR="009C3787" w:rsidRDefault="009C3787" w:rsidP="009C3787">
            <w:pPr>
              <w:adjustRightInd w:val="0"/>
              <w:rPr>
                <w:rFonts w:eastAsiaTheme="minorHAnsi"/>
                <w:lang w:eastAsia="en-US"/>
              </w:rPr>
            </w:pPr>
          </w:p>
          <w:p w:rsidR="009C3787" w:rsidRPr="009C3787" w:rsidRDefault="009C3787" w:rsidP="009C3787">
            <w:pPr>
              <w:adjustRightInd w:val="0"/>
              <w:rPr>
                <w:rFonts w:eastAsiaTheme="minorHAnsi"/>
                <w:lang w:eastAsia="en-US"/>
              </w:rPr>
            </w:pPr>
            <w:r w:rsidRPr="009C3787">
              <w:rPr>
                <w:rFonts w:eastAsiaTheme="minorHAnsi"/>
                <w:i/>
                <w:iCs/>
                <w:lang w:eastAsia="en-US"/>
              </w:rPr>
              <w:t>Erkölcstan</w:t>
            </w:r>
            <w:r w:rsidRPr="009C3787">
              <w:rPr>
                <w:rFonts w:eastAsiaTheme="minorHAnsi"/>
                <w:lang w:eastAsia="en-US"/>
              </w:rPr>
              <w:t>:</w:t>
            </w:r>
          </w:p>
          <w:p w:rsidR="009C3787" w:rsidRPr="009C3787" w:rsidRDefault="009C3787" w:rsidP="009C3787">
            <w:pPr>
              <w:adjustRightInd w:val="0"/>
              <w:rPr>
                <w:rFonts w:eastAsiaTheme="minorHAnsi"/>
                <w:lang w:eastAsia="en-US"/>
              </w:rPr>
            </w:pPr>
            <w:r w:rsidRPr="009C3787">
              <w:rPr>
                <w:rFonts w:eastAsiaTheme="minorHAnsi"/>
                <w:lang w:eastAsia="en-US"/>
              </w:rPr>
              <w:t>egyén és közösség;</w:t>
            </w:r>
            <w:r>
              <w:rPr>
                <w:rFonts w:eastAsiaTheme="minorHAnsi"/>
                <w:lang w:eastAsia="en-US"/>
              </w:rPr>
              <w:t xml:space="preserve"> </w:t>
            </w:r>
            <w:r w:rsidRPr="009C3787">
              <w:rPr>
                <w:rFonts w:eastAsiaTheme="minorHAnsi"/>
                <w:lang w:eastAsia="en-US"/>
              </w:rPr>
              <w:t>helyünk a világban;</w:t>
            </w:r>
            <w:r>
              <w:rPr>
                <w:rFonts w:eastAsiaTheme="minorHAnsi"/>
                <w:lang w:eastAsia="en-US"/>
              </w:rPr>
              <w:t xml:space="preserve"> </w:t>
            </w:r>
            <w:r w:rsidRPr="009C3787">
              <w:rPr>
                <w:rFonts w:eastAsiaTheme="minorHAnsi"/>
                <w:lang w:eastAsia="en-US"/>
              </w:rPr>
              <w:t>önértékelés.</w:t>
            </w:r>
          </w:p>
          <w:p w:rsidR="009C3787" w:rsidRPr="009C3787" w:rsidRDefault="009C3787" w:rsidP="009C3787">
            <w:pPr>
              <w:adjustRightInd w:val="0"/>
              <w:rPr>
                <w:rFonts w:eastAsiaTheme="minorHAnsi"/>
                <w:lang w:eastAsia="en-US"/>
              </w:rPr>
            </w:pPr>
          </w:p>
          <w:p w:rsidR="009C3787" w:rsidRDefault="009C3787" w:rsidP="009C3787">
            <w:pPr>
              <w:adjustRightInd w:val="0"/>
              <w:rPr>
                <w:rFonts w:eastAsiaTheme="minorHAnsi"/>
                <w:lang w:eastAsia="en-US"/>
              </w:rPr>
            </w:pPr>
          </w:p>
          <w:p w:rsidR="009C3787" w:rsidRPr="009C3787" w:rsidRDefault="009C3787" w:rsidP="009C3787">
            <w:pPr>
              <w:adjustRightInd w:val="0"/>
              <w:rPr>
                <w:rFonts w:eastAsiaTheme="minorHAnsi"/>
                <w:lang w:eastAsia="en-US"/>
              </w:rPr>
            </w:pPr>
          </w:p>
        </w:tc>
      </w:tr>
      <w:tr w:rsidR="00EF54A2" w:rsidRPr="004E4589" w:rsidTr="00481C75">
        <w:trPr>
          <w:trHeight w:val="290"/>
        </w:trPr>
        <w:tc>
          <w:tcPr>
            <w:tcW w:w="4632" w:type="dxa"/>
          </w:tcPr>
          <w:p w:rsidR="002A22CA" w:rsidRPr="002A22CA" w:rsidRDefault="002A22CA" w:rsidP="002A22CA">
            <w:pPr>
              <w:adjustRightInd w:val="0"/>
              <w:rPr>
                <w:rFonts w:eastAsiaTheme="minorHAnsi"/>
                <w:b/>
                <w:bCs/>
                <w:lang w:eastAsia="en-US"/>
              </w:rPr>
            </w:pPr>
            <w:r w:rsidRPr="002A22CA">
              <w:rPr>
                <w:rFonts w:eastAsiaTheme="minorHAnsi"/>
                <w:b/>
                <w:bCs/>
                <w:lang w:eastAsia="en-US"/>
              </w:rPr>
              <w:t xml:space="preserve">Előzetes tudás </w:t>
            </w:r>
          </w:p>
          <w:p w:rsidR="002A22CA" w:rsidRPr="002A22CA" w:rsidRDefault="002A22CA" w:rsidP="002A22CA">
            <w:pPr>
              <w:adjustRightInd w:val="0"/>
              <w:rPr>
                <w:rFonts w:eastAsiaTheme="minorHAnsi"/>
                <w:lang w:eastAsia="en-US"/>
              </w:rPr>
            </w:pPr>
            <w:r w:rsidRPr="002A22CA">
              <w:rPr>
                <w:rFonts w:eastAsiaTheme="minorHAnsi"/>
                <w:lang w:eastAsia="en-US"/>
              </w:rPr>
              <w:t>Definiált fogalomhasználat nélküli tapasztalatok.</w:t>
            </w:r>
          </w:p>
          <w:p w:rsidR="002A22CA" w:rsidRPr="002A22CA" w:rsidRDefault="002A22CA" w:rsidP="002A22CA">
            <w:pPr>
              <w:adjustRightInd w:val="0"/>
              <w:rPr>
                <w:rFonts w:eastAsiaTheme="minorHAnsi"/>
                <w:b/>
                <w:bCs/>
                <w:lang w:eastAsia="en-US"/>
              </w:rPr>
            </w:pPr>
            <w:r w:rsidRPr="002A22CA">
              <w:rPr>
                <w:rFonts w:eastAsiaTheme="minorHAnsi"/>
                <w:b/>
                <w:bCs/>
                <w:lang w:eastAsia="en-US"/>
              </w:rPr>
              <w:t>A tematikai egység nevelési-fejlesztési céljai</w:t>
            </w:r>
          </w:p>
          <w:p w:rsidR="004A5329" w:rsidRPr="00922A8D" w:rsidRDefault="002A22CA" w:rsidP="00922A8D">
            <w:pPr>
              <w:adjustRightInd w:val="0"/>
              <w:rPr>
                <w:rFonts w:eastAsiaTheme="minorHAnsi"/>
                <w:lang w:eastAsia="en-US"/>
              </w:rPr>
            </w:pPr>
            <w:r w:rsidRPr="002A22CA">
              <w:rPr>
                <w:rFonts w:eastAsiaTheme="minorHAnsi"/>
                <w:lang w:eastAsia="en-US"/>
              </w:rPr>
              <w:t>Az 7–8. évfolyam anyagához kapcsolódó fogalmak megértése és aktív</w:t>
            </w:r>
            <w:r w:rsidR="00922A8D">
              <w:rPr>
                <w:rFonts w:eastAsiaTheme="minorHAnsi"/>
                <w:lang w:eastAsia="en-US"/>
              </w:rPr>
              <w:t xml:space="preserve"> </w:t>
            </w:r>
            <w:r w:rsidRPr="002A22CA">
              <w:rPr>
                <w:rFonts w:eastAsiaTheme="minorHAnsi"/>
                <w:lang w:eastAsia="en-US"/>
              </w:rPr>
              <w:t>használata a különböző művekről való szóbeli és írásos</w:t>
            </w:r>
            <w:r w:rsidR="00922A8D">
              <w:rPr>
                <w:rFonts w:eastAsiaTheme="minorHAnsi"/>
                <w:lang w:eastAsia="en-US"/>
              </w:rPr>
              <w:t xml:space="preserve"> </w:t>
            </w:r>
            <w:r w:rsidRPr="002A22CA">
              <w:rPr>
                <w:rFonts w:eastAsiaTheme="minorHAnsi"/>
                <w:lang w:eastAsia="en-US"/>
              </w:rPr>
              <w:t>megnyilatkozásokban. A tanulás képességének fejlesztése különböző</w:t>
            </w:r>
            <w:r w:rsidR="00922A8D">
              <w:rPr>
                <w:rFonts w:eastAsiaTheme="minorHAnsi"/>
                <w:lang w:eastAsia="en-US"/>
              </w:rPr>
              <w:t xml:space="preserve"> </w:t>
            </w:r>
            <w:r w:rsidRPr="002A22CA">
              <w:rPr>
                <w:rFonts w:eastAsiaTheme="minorHAnsi"/>
                <w:lang w:eastAsia="en-US"/>
              </w:rPr>
              <w:t>munkaformákban.</w:t>
            </w:r>
          </w:p>
          <w:p w:rsidR="004A5329" w:rsidRDefault="004A5329" w:rsidP="004E4589">
            <w:pPr>
              <w:pStyle w:val="Szvegtrzs3"/>
              <w:tabs>
                <w:tab w:val="left" w:pos="567"/>
                <w:tab w:val="right" w:pos="4466"/>
              </w:tabs>
              <w:spacing w:after="0"/>
              <w:ind w:left="0"/>
              <w:jc w:val="both"/>
              <w:rPr>
                <w:b/>
                <w:bCs/>
                <w:u w:val="single"/>
              </w:rPr>
            </w:pPr>
          </w:p>
          <w:p w:rsidR="004A5329" w:rsidRDefault="004A5329" w:rsidP="004E4589">
            <w:pPr>
              <w:pStyle w:val="Szvegtrzs3"/>
              <w:tabs>
                <w:tab w:val="left" w:pos="567"/>
                <w:tab w:val="right" w:pos="4466"/>
              </w:tabs>
              <w:spacing w:after="0"/>
              <w:ind w:left="0"/>
              <w:jc w:val="both"/>
              <w:rPr>
                <w:b/>
                <w:bCs/>
                <w:u w:val="single"/>
              </w:rPr>
            </w:pPr>
          </w:p>
          <w:p w:rsidR="00EF54A2" w:rsidRPr="004A5329" w:rsidRDefault="00EF54A2" w:rsidP="004E4589">
            <w:pPr>
              <w:pStyle w:val="Szvegtrzs3"/>
              <w:tabs>
                <w:tab w:val="left" w:pos="567"/>
                <w:tab w:val="right" w:pos="4466"/>
              </w:tabs>
              <w:spacing w:after="0"/>
              <w:ind w:left="0"/>
              <w:jc w:val="both"/>
              <w:rPr>
                <w:b/>
                <w:bCs/>
                <w:u w:val="single"/>
              </w:rPr>
            </w:pPr>
            <w:r w:rsidRPr="004A5329">
              <w:rPr>
                <w:b/>
                <w:bCs/>
                <w:u w:val="single"/>
              </w:rPr>
              <w:t>Fogalomhasználat</w:t>
            </w:r>
          </w:p>
        </w:tc>
        <w:tc>
          <w:tcPr>
            <w:tcW w:w="4632" w:type="dxa"/>
          </w:tcPr>
          <w:p w:rsidR="004A5329" w:rsidRDefault="004A5329" w:rsidP="004E4589">
            <w:pPr>
              <w:pStyle w:val="Szvegtrzs3"/>
              <w:tabs>
                <w:tab w:val="left" w:pos="567"/>
              </w:tabs>
              <w:spacing w:after="0"/>
              <w:ind w:left="0"/>
              <w:jc w:val="both"/>
            </w:pPr>
          </w:p>
          <w:p w:rsidR="004A5329" w:rsidRDefault="004A5329" w:rsidP="004E4589">
            <w:pPr>
              <w:pStyle w:val="Szvegtrzs3"/>
              <w:tabs>
                <w:tab w:val="left" w:pos="567"/>
              </w:tabs>
              <w:spacing w:after="0"/>
              <w:ind w:left="0"/>
              <w:jc w:val="both"/>
            </w:pPr>
          </w:p>
          <w:p w:rsidR="004A5329" w:rsidRDefault="004A5329" w:rsidP="004E4589">
            <w:pPr>
              <w:pStyle w:val="Szvegtrzs3"/>
              <w:tabs>
                <w:tab w:val="left" w:pos="567"/>
              </w:tabs>
              <w:spacing w:after="0"/>
              <w:ind w:left="0"/>
              <w:jc w:val="both"/>
            </w:pPr>
          </w:p>
          <w:p w:rsidR="004A5329" w:rsidRDefault="004A5329" w:rsidP="004E4589">
            <w:pPr>
              <w:pStyle w:val="Szvegtrzs3"/>
              <w:tabs>
                <w:tab w:val="left" w:pos="567"/>
              </w:tabs>
              <w:spacing w:after="0"/>
              <w:ind w:left="0"/>
              <w:jc w:val="both"/>
            </w:pPr>
          </w:p>
          <w:p w:rsidR="004A5329" w:rsidRDefault="004A5329" w:rsidP="004E4589">
            <w:pPr>
              <w:pStyle w:val="Szvegtrzs3"/>
              <w:tabs>
                <w:tab w:val="left" w:pos="567"/>
              </w:tabs>
              <w:spacing w:after="0"/>
              <w:ind w:left="0"/>
              <w:jc w:val="both"/>
            </w:pPr>
          </w:p>
          <w:p w:rsidR="00922A8D" w:rsidRDefault="00922A8D" w:rsidP="004E4589">
            <w:pPr>
              <w:pStyle w:val="Szvegtrzs3"/>
              <w:tabs>
                <w:tab w:val="left" w:pos="567"/>
              </w:tabs>
              <w:spacing w:after="0"/>
              <w:ind w:left="0"/>
              <w:jc w:val="both"/>
            </w:pPr>
          </w:p>
          <w:p w:rsidR="00922A8D" w:rsidRDefault="00922A8D" w:rsidP="004E4589">
            <w:pPr>
              <w:pStyle w:val="Szvegtrzs3"/>
              <w:tabs>
                <w:tab w:val="left" w:pos="567"/>
              </w:tabs>
              <w:spacing w:after="0"/>
              <w:ind w:left="0"/>
              <w:jc w:val="both"/>
            </w:pPr>
          </w:p>
          <w:p w:rsidR="00922A8D" w:rsidRDefault="00922A8D" w:rsidP="004E4589">
            <w:pPr>
              <w:pStyle w:val="Szvegtrzs3"/>
              <w:tabs>
                <w:tab w:val="left" w:pos="567"/>
              </w:tabs>
              <w:spacing w:after="0"/>
              <w:ind w:left="0"/>
              <w:jc w:val="both"/>
            </w:pPr>
          </w:p>
          <w:p w:rsidR="00922A8D" w:rsidRDefault="00922A8D" w:rsidP="004E4589">
            <w:pPr>
              <w:pStyle w:val="Szvegtrzs3"/>
              <w:tabs>
                <w:tab w:val="left" w:pos="567"/>
              </w:tabs>
              <w:spacing w:after="0"/>
              <w:ind w:left="0"/>
              <w:jc w:val="both"/>
            </w:pPr>
          </w:p>
          <w:p w:rsidR="00922A8D" w:rsidRDefault="00922A8D" w:rsidP="004E4589">
            <w:pPr>
              <w:pStyle w:val="Szvegtrzs3"/>
              <w:tabs>
                <w:tab w:val="left" w:pos="567"/>
              </w:tabs>
              <w:spacing w:after="0"/>
              <w:ind w:left="0"/>
              <w:jc w:val="both"/>
            </w:pPr>
          </w:p>
          <w:p w:rsidR="00922A8D" w:rsidRDefault="00922A8D" w:rsidP="004E4589">
            <w:pPr>
              <w:pStyle w:val="Szvegtrzs3"/>
              <w:tabs>
                <w:tab w:val="left" w:pos="567"/>
              </w:tabs>
              <w:spacing w:after="0"/>
              <w:ind w:left="0"/>
              <w:jc w:val="both"/>
            </w:pPr>
          </w:p>
          <w:p w:rsidR="00922A8D" w:rsidRDefault="00922A8D" w:rsidP="004E4589">
            <w:pPr>
              <w:pStyle w:val="Szvegtrzs3"/>
              <w:tabs>
                <w:tab w:val="left" w:pos="567"/>
              </w:tabs>
              <w:spacing w:after="0"/>
              <w:ind w:left="0"/>
              <w:jc w:val="both"/>
            </w:pPr>
          </w:p>
          <w:p w:rsidR="00EF54A2" w:rsidRDefault="00EF54A2" w:rsidP="004E4589">
            <w:pPr>
              <w:pStyle w:val="Szvegtrzs3"/>
              <w:tabs>
                <w:tab w:val="left" w:pos="567"/>
              </w:tabs>
              <w:spacing w:after="0"/>
              <w:ind w:left="0"/>
              <w:jc w:val="both"/>
            </w:pPr>
            <w:r w:rsidRPr="004E4589">
              <w:t>Elbeszélő, drámai és lírai művek, amelyekkel kapcsolatban a fogalmak felmerülnek.</w:t>
            </w:r>
          </w:p>
          <w:p w:rsidR="00922A8D" w:rsidRDefault="00922A8D" w:rsidP="004E4589">
            <w:pPr>
              <w:pStyle w:val="Szvegtrzs3"/>
              <w:tabs>
                <w:tab w:val="left" w:pos="567"/>
              </w:tabs>
              <w:spacing w:after="0"/>
              <w:ind w:left="0"/>
              <w:jc w:val="both"/>
            </w:pPr>
          </w:p>
          <w:p w:rsidR="00922A8D" w:rsidRPr="004E4589" w:rsidRDefault="00922A8D" w:rsidP="00922A8D">
            <w:pPr>
              <w:rPr>
                <w:b/>
                <w:bCs/>
                <w:sz w:val="28"/>
                <w:szCs w:val="28"/>
              </w:rPr>
            </w:pPr>
            <w:r w:rsidRPr="004E4589">
              <w:rPr>
                <w:b/>
                <w:bCs/>
                <w:sz w:val="28"/>
                <w:szCs w:val="28"/>
              </w:rPr>
              <w:t>Fejlesztési követelmények</w:t>
            </w:r>
          </w:p>
          <w:p w:rsidR="00922A8D" w:rsidRDefault="00922A8D" w:rsidP="004E4589">
            <w:pPr>
              <w:pStyle w:val="Szvegtrzs3"/>
              <w:tabs>
                <w:tab w:val="left" w:pos="567"/>
              </w:tabs>
              <w:spacing w:after="0"/>
              <w:ind w:left="0"/>
              <w:jc w:val="both"/>
            </w:pPr>
          </w:p>
          <w:p w:rsidR="00922A8D" w:rsidRPr="00922A8D" w:rsidRDefault="00922A8D" w:rsidP="00922A8D">
            <w:pPr>
              <w:adjustRightInd w:val="0"/>
              <w:rPr>
                <w:rFonts w:eastAsiaTheme="minorHAnsi"/>
                <w:lang w:eastAsia="en-US"/>
              </w:rPr>
            </w:pPr>
            <w:r w:rsidRPr="00922A8D">
              <w:rPr>
                <w:rFonts w:eastAsiaTheme="minorHAnsi"/>
                <w:lang w:eastAsia="en-US"/>
              </w:rPr>
              <w:t>Igényes és az értelmezést segítő</w:t>
            </w:r>
            <w:r>
              <w:rPr>
                <w:rFonts w:eastAsiaTheme="minorHAnsi"/>
                <w:lang w:eastAsia="en-US"/>
              </w:rPr>
              <w:t xml:space="preserve"> </w:t>
            </w:r>
            <w:r w:rsidRPr="00922A8D">
              <w:rPr>
                <w:rFonts w:eastAsiaTheme="minorHAnsi"/>
                <w:lang w:eastAsia="en-US"/>
              </w:rPr>
              <w:t>fogalomhasználat.</w:t>
            </w:r>
          </w:p>
          <w:p w:rsidR="00922A8D" w:rsidRPr="00922A8D" w:rsidRDefault="00922A8D" w:rsidP="00922A8D">
            <w:pPr>
              <w:adjustRightInd w:val="0"/>
              <w:rPr>
                <w:rFonts w:eastAsiaTheme="minorHAnsi"/>
                <w:lang w:eastAsia="en-US"/>
              </w:rPr>
            </w:pPr>
            <w:r w:rsidRPr="00922A8D">
              <w:rPr>
                <w:rFonts w:eastAsiaTheme="minorHAnsi"/>
                <w:lang w:eastAsia="en-US"/>
              </w:rPr>
              <w:t>A művekről beszélve, beszélgetve</w:t>
            </w:r>
            <w:r>
              <w:rPr>
                <w:rFonts w:eastAsiaTheme="minorHAnsi"/>
                <w:lang w:eastAsia="en-US"/>
              </w:rPr>
              <w:t xml:space="preserve"> </w:t>
            </w:r>
            <w:r w:rsidRPr="00922A8D">
              <w:rPr>
                <w:rFonts w:eastAsiaTheme="minorHAnsi"/>
                <w:lang w:eastAsia="en-US"/>
              </w:rPr>
              <w:t>értő fogalomhasználat.</w:t>
            </w:r>
          </w:p>
          <w:p w:rsidR="00922A8D" w:rsidRDefault="00922A8D" w:rsidP="00922A8D">
            <w:pPr>
              <w:adjustRightInd w:val="0"/>
              <w:rPr>
                <w:rFonts w:eastAsiaTheme="minorHAnsi"/>
                <w:lang w:eastAsia="en-US"/>
              </w:rPr>
            </w:pPr>
            <w:r w:rsidRPr="00922A8D">
              <w:rPr>
                <w:rFonts w:eastAsiaTheme="minorHAnsi"/>
                <w:lang w:eastAsia="en-US"/>
              </w:rPr>
              <w:t>Pontos fogalomhasználatot segítő</w:t>
            </w:r>
            <w:r>
              <w:rPr>
                <w:rFonts w:eastAsiaTheme="minorHAnsi"/>
                <w:lang w:eastAsia="en-US"/>
              </w:rPr>
              <w:t xml:space="preserve"> </w:t>
            </w:r>
            <w:r w:rsidRPr="00922A8D">
              <w:rPr>
                <w:rFonts w:eastAsiaTheme="minorHAnsi"/>
                <w:lang w:eastAsia="en-US"/>
              </w:rPr>
              <w:t>szótár- és kézikönyvhasználat.</w:t>
            </w:r>
          </w:p>
          <w:p w:rsidR="00922A8D" w:rsidRDefault="00922A8D" w:rsidP="00922A8D">
            <w:pPr>
              <w:adjustRightInd w:val="0"/>
              <w:rPr>
                <w:rFonts w:eastAsiaTheme="minorHAnsi"/>
                <w:lang w:eastAsia="en-US"/>
              </w:rPr>
            </w:pPr>
          </w:p>
          <w:p w:rsidR="00922A8D" w:rsidRPr="004E4589" w:rsidRDefault="00922A8D" w:rsidP="00922A8D">
            <w:pPr>
              <w:adjustRightInd w:val="0"/>
              <w:rPr>
                <w:rFonts w:eastAsiaTheme="minorHAnsi"/>
                <w:b/>
                <w:sz w:val="28"/>
                <w:szCs w:val="28"/>
                <w:lang w:eastAsia="en-US"/>
              </w:rPr>
            </w:pPr>
            <w:r w:rsidRPr="004E4589">
              <w:rPr>
                <w:rFonts w:eastAsiaTheme="minorHAnsi"/>
                <w:b/>
                <w:sz w:val="28"/>
                <w:szCs w:val="28"/>
                <w:lang w:eastAsia="en-US"/>
              </w:rPr>
              <w:t>Kapcsolódási pontok</w:t>
            </w:r>
          </w:p>
          <w:p w:rsidR="00922A8D" w:rsidRDefault="00922A8D" w:rsidP="00922A8D">
            <w:pPr>
              <w:adjustRightInd w:val="0"/>
              <w:rPr>
                <w:rFonts w:eastAsiaTheme="minorHAnsi"/>
                <w:lang w:eastAsia="en-US"/>
              </w:rPr>
            </w:pPr>
          </w:p>
          <w:p w:rsidR="00922A8D" w:rsidRPr="00922A8D" w:rsidRDefault="00922A8D" w:rsidP="00922A8D">
            <w:pPr>
              <w:adjustRightInd w:val="0"/>
              <w:rPr>
                <w:rFonts w:eastAsiaTheme="minorHAnsi"/>
                <w:lang w:eastAsia="en-US"/>
              </w:rPr>
            </w:pPr>
            <w:r w:rsidRPr="00922A8D">
              <w:rPr>
                <w:rFonts w:eastAsiaTheme="minorHAnsi"/>
                <w:i/>
                <w:iCs/>
                <w:lang w:eastAsia="en-US"/>
              </w:rPr>
              <w:t>Vizuális kultúra; énekzene</w:t>
            </w:r>
            <w:r w:rsidRPr="00922A8D">
              <w:rPr>
                <w:rFonts w:eastAsiaTheme="minorHAnsi"/>
                <w:lang w:eastAsia="en-US"/>
              </w:rPr>
              <w:t>:</w:t>
            </w:r>
          </w:p>
          <w:p w:rsidR="00922A8D" w:rsidRPr="00922A8D" w:rsidRDefault="00922A8D" w:rsidP="00922A8D">
            <w:pPr>
              <w:adjustRightInd w:val="0"/>
              <w:rPr>
                <w:rFonts w:eastAsiaTheme="minorHAnsi"/>
                <w:lang w:eastAsia="en-US"/>
              </w:rPr>
            </w:pPr>
            <w:r w:rsidRPr="00922A8D">
              <w:rPr>
                <w:rFonts w:eastAsiaTheme="minorHAnsi"/>
                <w:lang w:eastAsia="en-US"/>
              </w:rPr>
              <w:t>kulcsfogalmak.</w:t>
            </w:r>
          </w:p>
          <w:p w:rsidR="00922A8D" w:rsidRPr="00922A8D" w:rsidRDefault="00922A8D" w:rsidP="00922A8D">
            <w:pPr>
              <w:adjustRightInd w:val="0"/>
              <w:rPr>
                <w:rFonts w:eastAsiaTheme="minorHAnsi"/>
                <w:i/>
                <w:iCs/>
                <w:lang w:eastAsia="en-US"/>
              </w:rPr>
            </w:pPr>
            <w:r w:rsidRPr="00922A8D">
              <w:rPr>
                <w:rFonts w:eastAsiaTheme="minorHAnsi"/>
                <w:i/>
                <w:iCs/>
                <w:lang w:eastAsia="en-US"/>
              </w:rPr>
              <w:t>Informatika:</w:t>
            </w:r>
          </w:p>
          <w:p w:rsidR="00922A8D" w:rsidRPr="00922A8D" w:rsidRDefault="00922A8D" w:rsidP="00922A8D">
            <w:pPr>
              <w:adjustRightInd w:val="0"/>
              <w:rPr>
                <w:rFonts w:eastAsiaTheme="minorHAnsi"/>
                <w:lang w:eastAsia="en-US"/>
              </w:rPr>
            </w:pPr>
            <w:r w:rsidRPr="00922A8D">
              <w:rPr>
                <w:rFonts w:eastAsiaTheme="minorHAnsi"/>
                <w:lang w:eastAsia="en-US"/>
              </w:rPr>
              <w:t>könyvtárhasználat:</w:t>
            </w:r>
            <w:r>
              <w:rPr>
                <w:rFonts w:eastAsiaTheme="minorHAnsi"/>
                <w:lang w:eastAsia="en-US"/>
              </w:rPr>
              <w:t xml:space="preserve"> </w:t>
            </w:r>
            <w:r w:rsidRPr="00922A8D">
              <w:rPr>
                <w:rFonts w:eastAsiaTheme="minorHAnsi"/>
                <w:lang w:eastAsia="en-US"/>
              </w:rPr>
              <w:t>kézikönyvek.</w:t>
            </w:r>
          </w:p>
          <w:p w:rsidR="00922A8D" w:rsidRPr="004E4589" w:rsidRDefault="00922A8D" w:rsidP="004E4589">
            <w:pPr>
              <w:pStyle w:val="Szvegtrzs3"/>
              <w:tabs>
                <w:tab w:val="left" w:pos="567"/>
              </w:tabs>
              <w:spacing w:after="0"/>
              <w:ind w:left="0"/>
              <w:jc w:val="both"/>
            </w:pPr>
          </w:p>
        </w:tc>
      </w:tr>
      <w:tr w:rsidR="00EF54A2" w:rsidRPr="004E4589" w:rsidTr="00481C75">
        <w:trPr>
          <w:trHeight w:val="290"/>
        </w:trPr>
        <w:tc>
          <w:tcPr>
            <w:tcW w:w="4632" w:type="dxa"/>
          </w:tcPr>
          <w:p w:rsidR="005C00DE" w:rsidRPr="005C00DE" w:rsidRDefault="005C00DE" w:rsidP="005C00DE">
            <w:pPr>
              <w:adjustRightInd w:val="0"/>
              <w:rPr>
                <w:rFonts w:eastAsiaTheme="minorHAnsi"/>
                <w:b/>
                <w:bCs/>
                <w:sz w:val="28"/>
                <w:szCs w:val="28"/>
                <w:lang w:eastAsia="en-US"/>
              </w:rPr>
            </w:pPr>
            <w:r w:rsidRPr="005C00DE">
              <w:rPr>
                <w:rFonts w:eastAsiaTheme="minorHAnsi"/>
                <w:b/>
                <w:bCs/>
                <w:sz w:val="28"/>
                <w:szCs w:val="28"/>
                <w:lang w:eastAsia="en-US"/>
              </w:rPr>
              <w:t>Előzetes tudás</w:t>
            </w:r>
          </w:p>
          <w:p w:rsidR="005C00DE" w:rsidRPr="005C00DE" w:rsidRDefault="005C00DE" w:rsidP="005C00DE">
            <w:pPr>
              <w:adjustRightInd w:val="0"/>
              <w:rPr>
                <w:rFonts w:eastAsiaTheme="minorHAnsi"/>
                <w:lang w:eastAsia="en-US"/>
              </w:rPr>
            </w:pPr>
            <w:r w:rsidRPr="005C00DE">
              <w:rPr>
                <w:rFonts w:eastAsiaTheme="minorHAnsi"/>
                <w:lang w:eastAsia="en-US"/>
              </w:rPr>
              <w:t>Megfigyeli és azonosítja a különböző médiaszövegekben megjelenő</w:t>
            </w:r>
            <w:r>
              <w:rPr>
                <w:rFonts w:eastAsiaTheme="minorHAnsi"/>
                <w:lang w:eastAsia="en-US"/>
              </w:rPr>
              <w:t xml:space="preserve"> </w:t>
            </w:r>
            <w:r w:rsidRPr="005C00DE">
              <w:rPr>
                <w:rFonts w:eastAsiaTheme="minorHAnsi"/>
                <w:lang w:eastAsia="en-US"/>
              </w:rPr>
              <w:t>egyszerű helyszín-és idő-, illetve konfliktusviszonylatokat.</w:t>
            </w:r>
          </w:p>
          <w:p w:rsidR="005C00DE" w:rsidRPr="005C00DE" w:rsidRDefault="005C00DE" w:rsidP="005C00DE">
            <w:pPr>
              <w:adjustRightInd w:val="0"/>
              <w:rPr>
                <w:rFonts w:eastAsiaTheme="minorHAnsi"/>
                <w:lang w:eastAsia="en-US"/>
              </w:rPr>
            </w:pPr>
            <w:r w:rsidRPr="005C00DE">
              <w:rPr>
                <w:rFonts w:eastAsiaTheme="minorHAnsi"/>
                <w:lang w:eastAsia="en-US"/>
              </w:rPr>
              <w:t>Képsorozattal. Meg tud jeleníteni valamely egyszerű cselekményt. Érti a rövid, egy szálon futó, történetet bemutató művekben az ok</w:t>
            </w:r>
            <w:r>
              <w:rPr>
                <w:rFonts w:eastAsiaTheme="minorHAnsi"/>
                <w:lang w:eastAsia="en-US"/>
              </w:rPr>
              <w:t>-</w:t>
            </w:r>
            <w:r w:rsidRPr="005C00DE">
              <w:rPr>
                <w:rFonts w:eastAsiaTheme="minorHAnsi"/>
                <w:lang w:eastAsia="en-US"/>
              </w:rPr>
              <w:t>okozati</w:t>
            </w:r>
            <w:r>
              <w:rPr>
                <w:rFonts w:eastAsiaTheme="minorHAnsi"/>
                <w:lang w:eastAsia="en-US"/>
              </w:rPr>
              <w:t xml:space="preserve"> </w:t>
            </w:r>
            <w:r w:rsidRPr="005C00DE">
              <w:rPr>
                <w:rFonts w:eastAsiaTheme="minorHAnsi"/>
                <w:lang w:eastAsia="en-US"/>
              </w:rPr>
              <w:t>viszonyokat, azonosítja a történet idejét és helyszínét a</w:t>
            </w:r>
            <w:r>
              <w:rPr>
                <w:rFonts w:eastAsiaTheme="minorHAnsi"/>
                <w:lang w:eastAsia="en-US"/>
              </w:rPr>
              <w:t xml:space="preserve"> </w:t>
            </w:r>
            <w:r w:rsidRPr="005C00DE">
              <w:rPr>
                <w:rFonts w:eastAsiaTheme="minorHAnsi"/>
                <w:lang w:eastAsia="en-US"/>
              </w:rPr>
              <w:t>cselekmény kezdő- és végpontját, a cselekményelemek sorrendjét.</w:t>
            </w:r>
          </w:p>
          <w:p w:rsidR="005C00DE" w:rsidRPr="005C00DE" w:rsidRDefault="005C00DE" w:rsidP="005C00DE">
            <w:pPr>
              <w:adjustRightInd w:val="0"/>
              <w:rPr>
                <w:rFonts w:eastAsiaTheme="minorHAnsi"/>
                <w:lang w:eastAsia="en-US"/>
              </w:rPr>
            </w:pPr>
            <w:r w:rsidRPr="005C00DE">
              <w:rPr>
                <w:rFonts w:eastAsiaTheme="minorHAnsi"/>
                <w:lang w:eastAsia="en-US"/>
              </w:rPr>
              <w:t>Dramatikus szövegek és drámajátékok segítségével képes átélni</w:t>
            </w:r>
            <w:r>
              <w:rPr>
                <w:rFonts w:eastAsiaTheme="minorHAnsi"/>
                <w:lang w:eastAsia="en-US"/>
              </w:rPr>
              <w:t xml:space="preserve"> </w:t>
            </w:r>
            <w:r w:rsidRPr="005C00DE">
              <w:rPr>
                <w:rFonts w:eastAsiaTheme="minorHAnsi"/>
                <w:lang w:eastAsia="en-US"/>
              </w:rPr>
              <w:t>mindennapi konfliktusokat.</w:t>
            </w:r>
          </w:p>
          <w:p w:rsidR="005C00DE" w:rsidRPr="005C00DE" w:rsidRDefault="005C00DE" w:rsidP="005C00DE">
            <w:pPr>
              <w:adjustRightInd w:val="0"/>
              <w:rPr>
                <w:rFonts w:eastAsiaTheme="minorHAnsi"/>
                <w:b/>
                <w:bCs/>
                <w:sz w:val="28"/>
                <w:szCs w:val="28"/>
                <w:lang w:eastAsia="en-US"/>
              </w:rPr>
            </w:pPr>
            <w:r w:rsidRPr="005C00DE">
              <w:rPr>
                <w:rFonts w:eastAsiaTheme="minorHAnsi"/>
                <w:b/>
                <w:bCs/>
                <w:sz w:val="28"/>
                <w:szCs w:val="28"/>
                <w:lang w:eastAsia="en-US"/>
              </w:rPr>
              <w:t>A tematikai egység</w:t>
            </w:r>
            <w:r>
              <w:rPr>
                <w:rFonts w:eastAsiaTheme="minorHAnsi"/>
                <w:b/>
                <w:bCs/>
                <w:sz w:val="28"/>
                <w:szCs w:val="28"/>
                <w:lang w:eastAsia="en-US"/>
              </w:rPr>
              <w:t xml:space="preserve"> </w:t>
            </w:r>
            <w:r w:rsidRPr="005C00DE">
              <w:rPr>
                <w:rFonts w:eastAsiaTheme="minorHAnsi"/>
                <w:b/>
                <w:bCs/>
                <w:sz w:val="28"/>
                <w:szCs w:val="28"/>
                <w:lang w:eastAsia="en-US"/>
              </w:rPr>
              <w:t>nevelési-fejlesztési</w:t>
            </w:r>
            <w:r>
              <w:rPr>
                <w:rFonts w:eastAsiaTheme="minorHAnsi"/>
                <w:b/>
                <w:bCs/>
                <w:sz w:val="28"/>
                <w:szCs w:val="28"/>
                <w:lang w:eastAsia="en-US"/>
              </w:rPr>
              <w:t xml:space="preserve"> </w:t>
            </w:r>
            <w:r w:rsidRPr="005C00DE">
              <w:rPr>
                <w:rFonts w:eastAsiaTheme="minorHAnsi"/>
                <w:b/>
                <w:bCs/>
                <w:sz w:val="28"/>
                <w:szCs w:val="28"/>
                <w:lang w:eastAsia="en-US"/>
              </w:rPr>
              <w:t>céljai</w:t>
            </w:r>
          </w:p>
          <w:p w:rsidR="005C00DE" w:rsidRPr="005C00DE" w:rsidRDefault="005C00DE" w:rsidP="005C00DE">
            <w:pPr>
              <w:adjustRightInd w:val="0"/>
              <w:rPr>
                <w:rFonts w:eastAsiaTheme="minorHAnsi"/>
                <w:lang w:eastAsia="en-US"/>
              </w:rPr>
            </w:pPr>
            <w:r w:rsidRPr="005C00DE">
              <w:rPr>
                <w:rFonts w:eastAsiaTheme="minorHAnsi"/>
                <w:lang w:eastAsia="en-US"/>
              </w:rPr>
              <w:t>Médiatudatosságra nevelés. Az életkornak megfelelő mozgóképi (film,</w:t>
            </w:r>
            <w:r>
              <w:rPr>
                <w:rFonts w:eastAsiaTheme="minorHAnsi"/>
                <w:lang w:eastAsia="en-US"/>
              </w:rPr>
              <w:t xml:space="preserve"> </w:t>
            </w:r>
            <w:r w:rsidRPr="005C00DE">
              <w:rPr>
                <w:rFonts w:eastAsiaTheme="minorHAnsi"/>
                <w:lang w:eastAsia="en-US"/>
              </w:rPr>
              <w:t>televízió, videó, komputerjáték, web) szövegértés képességének</w:t>
            </w:r>
            <w:r>
              <w:rPr>
                <w:rFonts w:eastAsiaTheme="minorHAnsi"/>
                <w:lang w:eastAsia="en-US"/>
              </w:rPr>
              <w:t xml:space="preserve"> </w:t>
            </w:r>
            <w:r w:rsidRPr="005C00DE">
              <w:rPr>
                <w:rFonts w:eastAsiaTheme="minorHAnsi"/>
                <w:lang w:eastAsia="en-US"/>
              </w:rPr>
              <w:t>fejlesztése, az önálló és kritikus attitűd kialakítása, a mediális írás</w:t>
            </w:r>
            <w:r>
              <w:rPr>
                <w:rFonts w:eastAsiaTheme="minorHAnsi"/>
                <w:lang w:eastAsia="en-US"/>
              </w:rPr>
              <w:t>-</w:t>
            </w:r>
            <w:r w:rsidRPr="005C00DE">
              <w:rPr>
                <w:rFonts w:eastAsiaTheme="minorHAnsi"/>
                <w:lang w:eastAsia="en-US"/>
              </w:rPr>
              <w:t>olvasástudás</w:t>
            </w:r>
            <w:r>
              <w:rPr>
                <w:rFonts w:eastAsiaTheme="minorHAnsi"/>
                <w:lang w:eastAsia="en-US"/>
              </w:rPr>
              <w:t xml:space="preserve"> </w:t>
            </w:r>
            <w:r w:rsidRPr="005C00DE">
              <w:rPr>
                <w:rFonts w:eastAsiaTheme="minorHAnsi"/>
                <w:lang w:eastAsia="en-US"/>
              </w:rPr>
              <w:t>fejlesztése.</w:t>
            </w:r>
          </w:p>
          <w:p w:rsidR="005C00DE" w:rsidRPr="005C00DE" w:rsidRDefault="005C00DE" w:rsidP="005C00DE">
            <w:pPr>
              <w:adjustRightInd w:val="0"/>
              <w:rPr>
                <w:rFonts w:eastAsiaTheme="minorHAnsi"/>
                <w:lang w:eastAsia="en-US"/>
              </w:rPr>
            </w:pPr>
            <w:r w:rsidRPr="005C00DE">
              <w:rPr>
                <w:rFonts w:eastAsiaTheme="minorHAnsi"/>
                <w:lang w:eastAsia="en-US"/>
              </w:rPr>
              <w:t>A médiumok nyelvi apparátusára vonatkozó alapszintű tájékozottság</w:t>
            </w:r>
            <w:r>
              <w:rPr>
                <w:rFonts w:eastAsiaTheme="minorHAnsi"/>
                <w:lang w:eastAsia="en-US"/>
              </w:rPr>
              <w:t xml:space="preserve"> </w:t>
            </w:r>
            <w:r w:rsidRPr="005C00DE">
              <w:rPr>
                <w:rFonts w:eastAsiaTheme="minorHAnsi"/>
                <w:lang w:eastAsia="en-US"/>
              </w:rPr>
              <w:t>megszerzése.</w:t>
            </w:r>
          </w:p>
          <w:p w:rsidR="005C00DE" w:rsidRPr="005C00DE" w:rsidRDefault="005C00DE" w:rsidP="005C00DE">
            <w:pPr>
              <w:pStyle w:val="Szvegtrzs3"/>
              <w:tabs>
                <w:tab w:val="left" w:pos="567"/>
                <w:tab w:val="right" w:pos="4466"/>
              </w:tabs>
              <w:spacing w:after="0"/>
              <w:ind w:left="0"/>
              <w:jc w:val="both"/>
              <w:rPr>
                <w:b/>
                <w:u w:val="single"/>
              </w:rPr>
            </w:pPr>
          </w:p>
          <w:p w:rsidR="005C00DE" w:rsidRPr="005C00DE" w:rsidRDefault="005C00DE" w:rsidP="005C00DE">
            <w:pPr>
              <w:pStyle w:val="Szvegtrzs3"/>
              <w:tabs>
                <w:tab w:val="left" w:pos="567"/>
                <w:tab w:val="right" w:pos="4466"/>
              </w:tabs>
              <w:spacing w:after="0"/>
              <w:ind w:left="0"/>
              <w:jc w:val="both"/>
              <w:rPr>
                <w:b/>
                <w:u w:val="single"/>
              </w:rPr>
            </w:pPr>
          </w:p>
          <w:p w:rsidR="005C00DE" w:rsidRDefault="005C00DE" w:rsidP="004E4589">
            <w:pPr>
              <w:pStyle w:val="Szvegtrzs3"/>
              <w:tabs>
                <w:tab w:val="left" w:pos="567"/>
                <w:tab w:val="right" w:pos="4466"/>
              </w:tabs>
              <w:spacing w:after="0"/>
              <w:ind w:left="0"/>
              <w:jc w:val="both"/>
              <w:rPr>
                <w:b/>
                <w:u w:val="single"/>
              </w:rPr>
            </w:pPr>
          </w:p>
          <w:p w:rsidR="005C00DE" w:rsidRDefault="005C00DE" w:rsidP="004E4589">
            <w:pPr>
              <w:pStyle w:val="Szvegtrzs3"/>
              <w:tabs>
                <w:tab w:val="left" w:pos="567"/>
                <w:tab w:val="right" w:pos="4466"/>
              </w:tabs>
              <w:spacing w:after="0"/>
              <w:ind w:left="0"/>
              <w:jc w:val="both"/>
              <w:rPr>
                <w:b/>
                <w:u w:val="single"/>
              </w:rPr>
            </w:pPr>
          </w:p>
          <w:p w:rsidR="00EF54A2" w:rsidRPr="005C00DE" w:rsidRDefault="00EF54A2" w:rsidP="004E4589">
            <w:pPr>
              <w:pStyle w:val="Szvegtrzs3"/>
              <w:tabs>
                <w:tab w:val="left" w:pos="567"/>
                <w:tab w:val="right" w:pos="4466"/>
              </w:tabs>
              <w:spacing w:after="0"/>
              <w:ind w:left="0"/>
              <w:jc w:val="both"/>
              <w:rPr>
                <w:b/>
                <w:bCs/>
                <w:u w:val="single"/>
              </w:rPr>
            </w:pPr>
            <w:r w:rsidRPr="005C00DE">
              <w:rPr>
                <w:b/>
                <w:u w:val="single"/>
              </w:rPr>
              <w:t xml:space="preserve">A média kifejezőeszközei (1) Történet és elbeszélés a mozgóképen   </w:t>
            </w:r>
          </w:p>
        </w:tc>
        <w:tc>
          <w:tcPr>
            <w:tcW w:w="4632" w:type="dxa"/>
          </w:tcPr>
          <w:p w:rsidR="005C00DE" w:rsidRDefault="005C00DE" w:rsidP="004E4589">
            <w:pPr>
              <w:spacing w:before="120"/>
            </w:pPr>
          </w:p>
          <w:p w:rsidR="005C00DE" w:rsidRDefault="005C00DE" w:rsidP="004E4589">
            <w:pPr>
              <w:spacing w:before="120"/>
            </w:pPr>
          </w:p>
          <w:p w:rsidR="005C00DE" w:rsidRDefault="005C00DE" w:rsidP="004E4589">
            <w:pPr>
              <w:spacing w:before="120"/>
            </w:pPr>
          </w:p>
          <w:p w:rsidR="005C00DE" w:rsidRDefault="005C00DE" w:rsidP="004E4589">
            <w:pPr>
              <w:spacing w:before="120"/>
            </w:pPr>
          </w:p>
          <w:p w:rsidR="005C00DE" w:rsidRDefault="005C00DE" w:rsidP="004E4589">
            <w:pPr>
              <w:spacing w:before="120"/>
            </w:pPr>
          </w:p>
          <w:p w:rsidR="005C00DE" w:rsidRDefault="005C00DE" w:rsidP="004E4589">
            <w:pPr>
              <w:spacing w:before="120"/>
            </w:pPr>
          </w:p>
          <w:p w:rsidR="005C00DE" w:rsidRDefault="005C00DE" w:rsidP="004E4589">
            <w:pPr>
              <w:spacing w:before="120"/>
            </w:pPr>
          </w:p>
          <w:p w:rsidR="005C00DE" w:rsidRDefault="005C00DE" w:rsidP="004E4589">
            <w:pPr>
              <w:spacing w:before="120"/>
            </w:pPr>
          </w:p>
          <w:p w:rsidR="005C00DE" w:rsidRDefault="005C00DE" w:rsidP="004E4589">
            <w:pPr>
              <w:spacing w:before="120"/>
            </w:pPr>
          </w:p>
          <w:p w:rsidR="005C00DE" w:rsidRDefault="005C00DE" w:rsidP="004E4589">
            <w:pPr>
              <w:spacing w:before="120"/>
            </w:pPr>
          </w:p>
          <w:p w:rsidR="005C00DE" w:rsidRDefault="005C00DE" w:rsidP="004E4589">
            <w:pPr>
              <w:spacing w:before="120"/>
            </w:pPr>
          </w:p>
          <w:p w:rsidR="005C00DE" w:rsidRDefault="005C00DE" w:rsidP="004E4589">
            <w:pPr>
              <w:spacing w:before="120"/>
            </w:pPr>
          </w:p>
          <w:p w:rsidR="005C00DE" w:rsidRDefault="005C00DE" w:rsidP="004E4589">
            <w:pPr>
              <w:spacing w:before="120"/>
            </w:pPr>
          </w:p>
          <w:p w:rsidR="005C00DE" w:rsidRDefault="005C00DE" w:rsidP="004E4589">
            <w:pPr>
              <w:spacing w:before="120"/>
            </w:pPr>
          </w:p>
          <w:p w:rsidR="005C00DE" w:rsidRDefault="005C00DE" w:rsidP="004E4589">
            <w:pPr>
              <w:spacing w:before="120"/>
            </w:pPr>
          </w:p>
          <w:p w:rsidR="005C00DE" w:rsidRDefault="005C00DE" w:rsidP="004E4589">
            <w:pPr>
              <w:spacing w:before="120"/>
            </w:pPr>
          </w:p>
          <w:p w:rsidR="005C00DE" w:rsidRDefault="005C00DE" w:rsidP="004E4589">
            <w:pPr>
              <w:spacing w:before="120"/>
            </w:pPr>
          </w:p>
          <w:p w:rsidR="005C00DE" w:rsidRDefault="005C00DE" w:rsidP="004E4589">
            <w:pPr>
              <w:spacing w:before="120"/>
            </w:pPr>
          </w:p>
          <w:p w:rsidR="005C00DE" w:rsidRDefault="005C00DE" w:rsidP="004E4589">
            <w:pPr>
              <w:spacing w:before="120"/>
            </w:pPr>
          </w:p>
          <w:p w:rsidR="005C00DE" w:rsidRDefault="005C00DE" w:rsidP="004E4589">
            <w:pPr>
              <w:spacing w:before="120"/>
            </w:pPr>
          </w:p>
          <w:p w:rsidR="00EF54A2" w:rsidRPr="004E4589" w:rsidRDefault="00EF54A2" w:rsidP="004E4589">
            <w:pPr>
              <w:spacing w:before="120"/>
            </w:pPr>
            <w:r w:rsidRPr="004E4589">
              <w:t>Helyszín- és időviszonylatok, illetve karakter- és konfliktusviszonylatok felismerése, megfigyelése a médiaszövegekben (pl. rádióműsorban, riportban).</w:t>
            </w:r>
          </w:p>
          <w:p w:rsidR="00EF54A2" w:rsidRPr="004E4589" w:rsidRDefault="00EF54A2" w:rsidP="004E4589">
            <w:pPr>
              <w:adjustRightInd w:val="0"/>
            </w:pPr>
            <w:r w:rsidRPr="004E4589">
              <w:t xml:space="preserve">Átélt, elképzelt vagy hallott esemény mozgóképi megjelenítésének megtervezése az életkornak megfelelő szinten (pl. story-board, animáció, interjú alkalmazásával). </w:t>
            </w:r>
          </w:p>
          <w:p w:rsidR="00EF54A2" w:rsidRPr="004E4589" w:rsidRDefault="00EF54A2" w:rsidP="004E4589">
            <w:r w:rsidRPr="004E4589">
              <w:t>A beállítás (snitt; a kamera által rögzített folyamatos tér és idő), a jelenet (nagyobb tér és/vagy időugrások által határolt szerkezeti egység), a fordulat és epizód fogalmának magyarázata.</w:t>
            </w:r>
          </w:p>
          <w:p w:rsidR="00EF54A2" w:rsidRPr="004E4589" w:rsidRDefault="00EF54A2" w:rsidP="004E4589">
            <w:r w:rsidRPr="004E4589">
              <w:t>A korosztálynak megfelelő mozgóképi szövegeken a cselekmény-és történetszervezés, valamint az elbeszélés (narráció) megfigyelése és tudatosulása és mindezzel összefüggésben konkrét szövegek elemzése során az expozíció, bonyodalom, lezárás már ismert fogalmainak alkalmazása.</w:t>
            </w:r>
          </w:p>
          <w:p w:rsidR="00EF54A2" w:rsidRDefault="00EF54A2" w:rsidP="004E4589">
            <w:pPr>
              <w:pStyle w:val="Szvegtrzs3"/>
              <w:tabs>
                <w:tab w:val="left" w:pos="567"/>
              </w:tabs>
              <w:spacing w:after="0"/>
              <w:ind w:left="0"/>
              <w:jc w:val="both"/>
            </w:pPr>
            <w:r w:rsidRPr="004E4589">
              <w:t>Egyszerűbb médiaszövegek létrehozása (pl. interjú, újságcikk, közösségi portálra készülő adatlap, önportré) útján a képzelőerő, a kifejezőkészség önálló fejlesztése.</w:t>
            </w:r>
          </w:p>
          <w:p w:rsidR="005C00DE" w:rsidRDefault="005C00DE" w:rsidP="004E4589">
            <w:pPr>
              <w:pStyle w:val="Szvegtrzs3"/>
              <w:tabs>
                <w:tab w:val="left" w:pos="567"/>
              </w:tabs>
              <w:spacing w:after="0"/>
              <w:ind w:left="0"/>
              <w:jc w:val="both"/>
            </w:pPr>
          </w:p>
          <w:p w:rsidR="005C00DE" w:rsidRPr="004E4589" w:rsidRDefault="005C00DE" w:rsidP="005C00DE">
            <w:pPr>
              <w:rPr>
                <w:b/>
                <w:bCs/>
                <w:sz w:val="28"/>
                <w:szCs w:val="28"/>
              </w:rPr>
            </w:pPr>
            <w:r>
              <w:rPr>
                <w:b/>
                <w:bCs/>
                <w:sz w:val="28"/>
                <w:szCs w:val="28"/>
              </w:rPr>
              <w:t>Kapcsolódási pontok</w:t>
            </w:r>
          </w:p>
          <w:p w:rsidR="005C00DE" w:rsidRDefault="005C00DE" w:rsidP="004E4589">
            <w:pPr>
              <w:pStyle w:val="Szvegtrzs3"/>
              <w:tabs>
                <w:tab w:val="left" w:pos="567"/>
              </w:tabs>
              <w:spacing w:after="0"/>
              <w:ind w:left="0"/>
              <w:jc w:val="both"/>
            </w:pPr>
          </w:p>
          <w:p w:rsidR="005C00DE" w:rsidRPr="005C00DE" w:rsidRDefault="005C00DE" w:rsidP="005C00DE">
            <w:pPr>
              <w:adjustRightInd w:val="0"/>
              <w:rPr>
                <w:rFonts w:eastAsiaTheme="minorHAnsi"/>
                <w:lang w:eastAsia="en-US"/>
              </w:rPr>
            </w:pPr>
            <w:r w:rsidRPr="005C00DE">
              <w:rPr>
                <w:rFonts w:eastAsiaTheme="minorHAnsi"/>
                <w:i/>
                <w:iCs/>
                <w:lang w:eastAsia="en-US"/>
              </w:rPr>
              <w:t>Vizuális kultúra</w:t>
            </w:r>
            <w:r w:rsidRPr="005C00DE">
              <w:rPr>
                <w:rFonts w:eastAsiaTheme="minorHAnsi"/>
                <w:lang w:eastAsia="en-US"/>
              </w:rPr>
              <w:t>:</w:t>
            </w:r>
          </w:p>
          <w:p w:rsidR="005C00DE" w:rsidRPr="005C00DE" w:rsidRDefault="005C00DE" w:rsidP="005C00DE">
            <w:pPr>
              <w:adjustRightInd w:val="0"/>
              <w:rPr>
                <w:rFonts w:eastAsiaTheme="minorHAnsi"/>
                <w:lang w:eastAsia="en-US"/>
              </w:rPr>
            </w:pPr>
            <w:r w:rsidRPr="005C00DE">
              <w:rPr>
                <w:rFonts w:eastAsiaTheme="minorHAnsi"/>
                <w:lang w:eastAsia="en-US"/>
              </w:rPr>
              <w:t>idő- és térbeli</w:t>
            </w:r>
            <w:r>
              <w:rPr>
                <w:rFonts w:eastAsiaTheme="minorHAnsi"/>
                <w:lang w:eastAsia="en-US"/>
              </w:rPr>
              <w:t xml:space="preserve"> </w:t>
            </w:r>
            <w:r w:rsidRPr="005C00DE">
              <w:rPr>
                <w:rFonts w:eastAsiaTheme="minorHAnsi"/>
                <w:lang w:eastAsia="en-US"/>
              </w:rPr>
              <w:t>változások</w:t>
            </w:r>
            <w:r>
              <w:rPr>
                <w:rFonts w:eastAsiaTheme="minorHAnsi"/>
                <w:lang w:eastAsia="en-US"/>
              </w:rPr>
              <w:t xml:space="preserve"> </w:t>
            </w:r>
            <w:r w:rsidRPr="005C00DE">
              <w:rPr>
                <w:rFonts w:eastAsiaTheme="minorHAnsi"/>
                <w:lang w:eastAsia="en-US"/>
              </w:rPr>
              <w:t>megjelenítése</w:t>
            </w:r>
            <w:r>
              <w:rPr>
                <w:rFonts w:eastAsiaTheme="minorHAnsi"/>
                <w:lang w:eastAsia="en-US"/>
              </w:rPr>
              <w:t xml:space="preserve"> </w:t>
            </w:r>
            <w:r w:rsidRPr="005C00DE">
              <w:rPr>
                <w:rFonts w:eastAsiaTheme="minorHAnsi"/>
                <w:lang w:eastAsia="en-US"/>
              </w:rPr>
              <w:t>képsorozatokkal.</w:t>
            </w:r>
          </w:p>
          <w:p w:rsidR="005C00DE" w:rsidRPr="005C00DE" w:rsidRDefault="005C00DE" w:rsidP="005C00DE">
            <w:pPr>
              <w:adjustRightInd w:val="0"/>
              <w:rPr>
                <w:rFonts w:eastAsiaTheme="minorHAnsi"/>
                <w:lang w:eastAsia="en-US"/>
              </w:rPr>
            </w:pPr>
            <w:r w:rsidRPr="005C00DE">
              <w:rPr>
                <w:rFonts w:eastAsiaTheme="minorHAnsi"/>
                <w:i/>
                <w:iCs/>
                <w:lang w:eastAsia="en-US"/>
              </w:rPr>
              <w:t>Dráma és tánc</w:t>
            </w:r>
            <w:r w:rsidRPr="005C00DE">
              <w:rPr>
                <w:rFonts w:eastAsiaTheme="minorHAnsi"/>
                <w:lang w:eastAsia="en-US"/>
              </w:rPr>
              <w:t>:</w:t>
            </w:r>
          </w:p>
          <w:p w:rsidR="005C00DE" w:rsidRPr="005C00DE" w:rsidRDefault="005C00DE" w:rsidP="005C00DE">
            <w:pPr>
              <w:adjustRightInd w:val="0"/>
              <w:rPr>
                <w:rFonts w:eastAsiaTheme="minorHAnsi"/>
                <w:lang w:eastAsia="en-US"/>
              </w:rPr>
            </w:pPr>
            <w:r w:rsidRPr="005C00DE">
              <w:rPr>
                <w:rFonts w:eastAsiaTheme="minorHAnsi"/>
                <w:lang w:eastAsia="en-US"/>
              </w:rPr>
              <w:t>történet, cselekmény,</w:t>
            </w:r>
            <w:r>
              <w:rPr>
                <w:rFonts w:eastAsiaTheme="minorHAnsi"/>
                <w:lang w:eastAsia="en-US"/>
              </w:rPr>
              <w:t xml:space="preserve"> </w:t>
            </w:r>
            <w:r w:rsidRPr="005C00DE">
              <w:rPr>
                <w:rFonts w:eastAsiaTheme="minorHAnsi"/>
                <w:lang w:eastAsia="en-US"/>
              </w:rPr>
              <w:t>szándék, feszültség,</w:t>
            </w:r>
            <w:r>
              <w:rPr>
                <w:rFonts w:eastAsiaTheme="minorHAnsi"/>
                <w:lang w:eastAsia="en-US"/>
              </w:rPr>
              <w:t xml:space="preserve"> </w:t>
            </w:r>
            <w:r w:rsidRPr="005C00DE">
              <w:rPr>
                <w:rFonts w:eastAsiaTheme="minorHAnsi"/>
                <w:lang w:eastAsia="en-US"/>
              </w:rPr>
              <w:t>konfliktus,</w:t>
            </w:r>
            <w:r>
              <w:rPr>
                <w:rFonts w:eastAsiaTheme="minorHAnsi"/>
                <w:lang w:eastAsia="en-US"/>
              </w:rPr>
              <w:t xml:space="preserve"> </w:t>
            </w:r>
            <w:r w:rsidRPr="005C00DE">
              <w:rPr>
                <w:rFonts w:eastAsiaTheme="minorHAnsi"/>
                <w:lang w:eastAsia="en-US"/>
              </w:rPr>
              <w:t>fordulópont stb.</w:t>
            </w:r>
          </w:p>
        </w:tc>
      </w:tr>
      <w:tr w:rsidR="00EF54A2" w:rsidRPr="004E4589" w:rsidTr="00481C75">
        <w:trPr>
          <w:trHeight w:val="290"/>
        </w:trPr>
        <w:tc>
          <w:tcPr>
            <w:tcW w:w="4632" w:type="dxa"/>
          </w:tcPr>
          <w:p w:rsidR="000C53B2" w:rsidRPr="000C53B2" w:rsidRDefault="000C53B2" w:rsidP="000C53B2">
            <w:pPr>
              <w:adjustRightInd w:val="0"/>
              <w:rPr>
                <w:rFonts w:eastAsiaTheme="minorHAnsi"/>
                <w:b/>
                <w:bCs/>
                <w:sz w:val="28"/>
                <w:szCs w:val="28"/>
                <w:lang w:eastAsia="en-US"/>
              </w:rPr>
            </w:pPr>
            <w:r w:rsidRPr="000C53B2">
              <w:rPr>
                <w:rFonts w:eastAsiaTheme="minorHAnsi"/>
                <w:b/>
                <w:bCs/>
                <w:sz w:val="28"/>
                <w:szCs w:val="28"/>
                <w:lang w:eastAsia="en-US"/>
              </w:rPr>
              <w:t>Előzetes tudás</w:t>
            </w:r>
          </w:p>
          <w:p w:rsidR="000C53B2" w:rsidRPr="000C53B2" w:rsidRDefault="000C53B2" w:rsidP="000C53B2">
            <w:pPr>
              <w:adjustRightInd w:val="0"/>
              <w:rPr>
                <w:rFonts w:eastAsiaTheme="minorHAnsi"/>
                <w:lang w:eastAsia="en-US"/>
              </w:rPr>
            </w:pPr>
            <w:r w:rsidRPr="000C53B2">
              <w:rPr>
                <w:rFonts w:eastAsiaTheme="minorHAnsi"/>
                <w:lang w:eastAsia="en-US"/>
              </w:rPr>
              <w:t>Az egyes médiumokban megjelenő médiaszövegek közötti</w:t>
            </w:r>
            <w:r w:rsidR="00EC2B29">
              <w:rPr>
                <w:rFonts w:eastAsiaTheme="minorHAnsi"/>
                <w:lang w:eastAsia="en-US"/>
              </w:rPr>
              <w:t xml:space="preserve"> </w:t>
            </w:r>
            <w:r w:rsidRPr="000C53B2">
              <w:rPr>
                <w:rFonts w:eastAsiaTheme="minorHAnsi"/>
                <w:lang w:eastAsia="en-US"/>
              </w:rPr>
              <w:t>különbségek érzékelése, médiaszövegek fikciós vagy dokumentum</w:t>
            </w:r>
            <w:r w:rsidR="00EC2B29">
              <w:rPr>
                <w:rFonts w:eastAsiaTheme="minorHAnsi"/>
                <w:lang w:eastAsia="en-US"/>
              </w:rPr>
              <w:t xml:space="preserve"> </w:t>
            </w:r>
            <w:r w:rsidRPr="000C53B2">
              <w:rPr>
                <w:rFonts w:eastAsiaTheme="minorHAnsi"/>
                <w:lang w:eastAsia="en-US"/>
              </w:rPr>
              <w:t>jellegének megfigyelése.</w:t>
            </w:r>
          </w:p>
          <w:p w:rsidR="000C53B2" w:rsidRPr="00EC2B29" w:rsidRDefault="000C53B2" w:rsidP="000C53B2">
            <w:pPr>
              <w:adjustRightInd w:val="0"/>
              <w:rPr>
                <w:rFonts w:eastAsiaTheme="minorHAnsi"/>
                <w:b/>
                <w:bCs/>
                <w:sz w:val="28"/>
                <w:szCs w:val="28"/>
                <w:lang w:eastAsia="en-US"/>
              </w:rPr>
            </w:pPr>
            <w:r w:rsidRPr="00EC2B29">
              <w:rPr>
                <w:rFonts w:eastAsiaTheme="minorHAnsi"/>
                <w:b/>
                <w:bCs/>
                <w:sz w:val="28"/>
                <w:szCs w:val="28"/>
                <w:lang w:eastAsia="en-US"/>
              </w:rPr>
              <w:t>A tematikai egység nevelési-fejlesztési</w:t>
            </w:r>
            <w:r w:rsidR="00EC2B29" w:rsidRPr="00EC2B29">
              <w:rPr>
                <w:rFonts w:eastAsiaTheme="minorHAnsi"/>
                <w:b/>
                <w:bCs/>
                <w:sz w:val="28"/>
                <w:szCs w:val="28"/>
                <w:lang w:eastAsia="en-US"/>
              </w:rPr>
              <w:t xml:space="preserve"> </w:t>
            </w:r>
            <w:r w:rsidRPr="00EC2B29">
              <w:rPr>
                <w:rFonts w:eastAsiaTheme="minorHAnsi"/>
                <w:b/>
                <w:bCs/>
                <w:sz w:val="28"/>
                <w:szCs w:val="28"/>
                <w:lang w:eastAsia="en-US"/>
              </w:rPr>
              <w:t>céljai</w:t>
            </w:r>
          </w:p>
          <w:p w:rsidR="000C53B2" w:rsidRPr="000C53B2" w:rsidRDefault="000C53B2" w:rsidP="000C53B2">
            <w:pPr>
              <w:adjustRightInd w:val="0"/>
              <w:rPr>
                <w:rFonts w:eastAsiaTheme="minorHAnsi"/>
                <w:lang w:eastAsia="en-US"/>
              </w:rPr>
            </w:pPr>
            <w:r w:rsidRPr="000C53B2">
              <w:rPr>
                <w:rFonts w:eastAsiaTheme="minorHAnsi"/>
                <w:lang w:eastAsia="en-US"/>
              </w:rPr>
              <w:t>Az életkornak megfelelő mozgóképi (film, televízió, videó,</w:t>
            </w:r>
            <w:r w:rsidR="00EC2B29">
              <w:rPr>
                <w:rFonts w:eastAsiaTheme="minorHAnsi"/>
                <w:lang w:eastAsia="en-US"/>
              </w:rPr>
              <w:t xml:space="preserve"> </w:t>
            </w:r>
            <w:r w:rsidRPr="000C53B2">
              <w:rPr>
                <w:rFonts w:eastAsiaTheme="minorHAnsi"/>
                <w:lang w:eastAsia="en-US"/>
              </w:rPr>
              <w:t>komputerjáték, web) szövegértés képességének fejlesztése, önálló és</w:t>
            </w:r>
            <w:r w:rsidR="00EC2B29">
              <w:rPr>
                <w:rFonts w:eastAsiaTheme="minorHAnsi"/>
                <w:lang w:eastAsia="en-US"/>
              </w:rPr>
              <w:t xml:space="preserve"> </w:t>
            </w:r>
            <w:r w:rsidRPr="000C53B2">
              <w:rPr>
                <w:rFonts w:eastAsiaTheme="minorHAnsi"/>
                <w:lang w:eastAsia="en-US"/>
              </w:rPr>
              <w:t>kritikus attitűd kialakítása, a mediális írás-olvasástudás fejlesztése. A</w:t>
            </w:r>
            <w:r w:rsidR="00EC2B29">
              <w:rPr>
                <w:rFonts w:eastAsiaTheme="minorHAnsi"/>
                <w:lang w:eastAsia="en-US"/>
              </w:rPr>
              <w:t xml:space="preserve"> </w:t>
            </w:r>
            <w:r w:rsidRPr="000C53B2">
              <w:rPr>
                <w:rFonts w:eastAsiaTheme="minorHAnsi"/>
                <w:lang w:eastAsia="en-US"/>
              </w:rPr>
              <w:t>médiumok nyelvi apparátusára vonatkozó alapszintű tájékozottság</w:t>
            </w:r>
            <w:r w:rsidR="00EC2B29">
              <w:rPr>
                <w:rFonts w:eastAsiaTheme="minorHAnsi"/>
                <w:lang w:eastAsia="en-US"/>
              </w:rPr>
              <w:t xml:space="preserve"> </w:t>
            </w:r>
            <w:r w:rsidRPr="000C53B2">
              <w:rPr>
                <w:rFonts w:eastAsiaTheme="minorHAnsi"/>
                <w:lang w:eastAsia="en-US"/>
              </w:rPr>
              <w:t>megszerzése.</w:t>
            </w:r>
          </w:p>
          <w:p w:rsidR="000C53B2" w:rsidRPr="000C53B2" w:rsidRDefault="000C53B2" w:rsidP="000C53B2">
            <w:pPr>
              <w:pStyle w:val="Szvegtrzs3"/>
              <w:tabs>
                <w:tab w:val="left" w:pos="567"/>
                <w:tab w:val="right" w:pos="4466"/>
              </w:tabs>
              <w:spacing w:after="0"/>
              <w:ind w:left="0"/>
              <w:jc w:val="both"/>
              <w:rPr>
                <w:b/>
                <w:u w:val="single"/>
              </w:rPr>
            </w:pPr>
            <w:r w:rsidRPr="000C53B2">
              <w:rPr>
                <w:rFonts w:eastAsiaTheme="minorHAnsi"/>
                <w:lang w:eastAsia="en-US"/>
              </w:rPr>
              <w:t>A tudatos szövegválasztás képességének fejlesztése.</w:t>
            </w:r>
          </w:p>
          <w:p w:rsidR="000C53B2" w:rsidRDefault="000C53B2" w:rsidP="004E4589">
            <w:pPr>
              <w:pStyle w:val="Szvegtrzs3"/>
              <w:tabs>
                <w:tab w:val="left" w:pos="567"/>
                <w:tab w:val="right" w:pos="4466"/>
              </w:tabs>
              <w:spacing w:after="0"/>
              <w:ind w:left="0"/>
              <w:jc w:val="both"/>
              <w:rPr>
                <w:b/>
                <w:u w:val="single"/>
              </w:rPr>
            </w:pPr>
          </w:p>
          <w:p w:rsidR="000C53B2" w:rsidRDefault="000C53B2" w:rsidP="004E4589">
            <w:pPr>
              <w:pStyle w:val="Szvegtrzs3"/>
              <w:tabs>
                <w:tab w:val="left" w:pos="567"/>
                <w:tab w:val="right" w:pos="4466"/>
              </w:tabs>
              <w:spacing w:after="0"/>
              <w:ind w:left="0"/>
              <w:jc w:val="both"/>
              <w:rPr>
                <w:b/>
                <w:u w:val="single"/>
              </w:rPr>
            </w:pPr>
          </w:p>
          <w:p w:rsidR="000C53B2" w:rsidRDefault="000C53B2" w:rsidP="004E4589">
            <w:pPr>
              <w:pStyle w:val="Szvegtrzs3"/>
              <w:tabs>
                <w:tab w:val="left" w:pos="567"/>
                <w:tab w:val="right" w:pos="4466"/>
              </w:tabs>
              <w:spacing w:after="0"/>
              <w:ind w:left="0"/>
              <w:jc w:val="both"/>
              <w:rPr>
                <w:b/>
                <w:u w:val="single"/>
              </w:rPr>
            </w:pPr>
          </w:p>
          <w:p w:rsidR="00EF54A2" w:rsidRPr="000C53B2" w:rsidRDefault="00EF54A2" w:rsidP="004E4589">
            <w:pPr>
              <w:pStyle w:val="Szvegtrzs3"/>
              <w:tabs>
                <w:tab w:val="left" w:pos="567"/>
                <w:tab w:val="right" w:pos="4466"/>
              </w:tabs>
              <w:spacing w:after="0"/>
              <w:ind w:left="0"/>
              <w:jc w:val="both"/>
              <w:rPr>
                <w:b/>
                <w:bCs/>
                <w:u w:val="single"/>
              </w:rPr>
            </w:pPr>
            <w:r w:rsidRPr="000C53B2">
              <w:rPr>
                <w:b/>
                <w:u w:val="single"/>
              </w:rPr>
              <w:t>A média kifejezőeszközei (2) A mozgóképi és az írott sajtó szövegeinek rendszerezése</w:t>
            </w:r>
          </w:p>
        </w:tc>
        <w:tc>
          <w:tcPr>
            <w:tcW w:w="4632" w:type="dxa"/>
          </w:tcPr>
          <w:p w:rsidR="0082268A" w:rsidRDefault="0082268A" w:rsidP="004E4589">
            <w:pPr>
              <w:spacing w:before="120"/>
            </w:pPr>
          </w:p>
          <w:p w:rsidR="0082268A" w:rsidRDefault="0082268A" w:rsidP="004E4589">
            <w:pPr>
              <w:spacing w:before="120"/>
            </w:pPr>
          </w:p>
          <w:p w:rsidR="0082268A" w:rsidRDefault="0082268A" w:rsidP="004E4589">
            <w:pPr>
              <w:spacing w:before="120"/>
            </w:pPr>
          </w:p>
          <w:p w:rsidR="0082268A" w:rsidRDefault="0082268A" w:rsidP="004E4589">
            <w:pPr>
              <w:spacing w:before="120"/>
            </w:pPr>
          </w:p>
          <w:p w:rsidR="0082268A" w:rsidRDefault="0082268A" w:rsidP="004E4589">
            <w:pPr>
              <w:spacing w:before="120"/>
            </w:pPr>
          </w:p>
          <w:p w:rsidR="0082268A" w:rsidRDefault="0082268A" w:rsidP="004E4589">
            <w:pPr>
              <w:spacing w:before="120"/>
            </w:pPr>
          </w:p>
          <w:p w:rsidR="0082268A" w:rsidRDefault="0082268A" w:rsidP="004E4589">
            <w:pPr>
              <w:spacing w:before="120"/>
            </w:pPr>
          </w:p>
          <w:p w:rsidR="0082268A" w:rsidRDefault="0082268A" w:rsidP="004E4589">
            <w:pPr>
              <w:spacing w:before="120"/>
            </w:pPr>
          </w:p>
          <w:p w:rsidR="0082268A" w:rsidRDefault="0082268A" w:rsidP="004E4589">
            <w:pPr>
              <w:spacing w:before="120"/>
            </w:pPr>
          </w:p>
          <w:p w:rsidR="0082268A" w:rsidRDefault="0082268A" w:rsidP="004E4589">
            <w:pPr>
              <w:spacing w:before="120"/>
            </w:pPr>
          </w:p>
          <w:p w:rsidR="0082268A" w:rsidRDefault="0082268A" w:rsidP="004E4589">
            <w:pPr>
              <w:spacing w:before="120"/>
            </w:pPr>
          </w:p>
          <w:p w:rsidR="0082268A" w:rsidRDefault="0082268A" w:rsidP="004E4589">
            <w:pPr>
              <w:spacing w:before="120"/>
            </w:pPr>
          </w:p>
          <w:p w:rsidR="0082268A" w:rsidRDefault="0082268A" w:rsidP="004E4589">
            <w:pPr>
              <w:spacing w:before="120"/>
            </w:pPr>
          </w:p>
          <w:p w:rsidR="0082268A" w:rsidRDefault="0082268A" w:rsidP="004E4589">
            <w:pPr>
              <w:spacing w:before="120"/>
            </w:pPr>
          </w:p>
          <w:p w:rsidR="00EF54A2" w:rsidRPr="004E4589" w:rsidRDefault="00EF54A2" w:rsidP="004E4589">
            <w:pPr>
              <w:spacing w:before="120"/>
            </w:pPr>
            <w:r w:rsidRPr="004E4589">
              <w:t xml:space="preserve">Annak tudatosítása és próbája, hogy noha a mozgóképi szövegeknek nincs minden szövegre alkalmazható osztályozása, a filmek értelmezését, elemzését segíti a rendszerezés néhány alapszempontja (a valóságanyag természete, dokumentumfilm-fikció; az alkotói szándék és nézői elvárás </w:t>
            </w:r>
            <w:r w:rsidRPr="004E4589">
              <w:noBreakHyphen/>
              <w:t xml:space="preserve"> műfajfilm, szerzői film).</w:t>
            </w:r>
          </w:p>
          <w:p w:rsidR="00EF54A2" w:rsidRPr="004E4589" w:rsidRDefault="00EF54A2" w:rsidP="004E4589">
            <w:r w:rsidRPr="004E4589">
              <w:t>A szerzői és a műfajfilm néhány meghatározó jellemzőjének meghatározása (a nézők számára ismerős témák, szériaszerű filmalkotások, könnyen befogadható ábrázolási konvenciók, illetve a személyesebb, a szerzővel azonosítható eredeti formanyelvhasználat).</w:t>
            </w:r>
          </w:p>
          <w:p w:rsidR="00EF54A2" w:rsidRDefault="00EF54A2" w:rsidP="004E4589">
            <w:pPr>
              <w:pStyle w:val="Szvegtrzs3"/>
              <w:tabs>
                <w:tab w:val="left" w:pos="567"/>
              </w:tabs>
              <w:spacing w:after="0"/>
              <w:ind w:left="0"/>
              <w:jc w:val="both"/>
            </w:pPr>
            <w:r w:rsidRPr="004E4589">
              <w:t>A meghatározó sajtóműfajok felismerése, alapvető jellemzőik tudatosítása (tudósítás, riport, publicisztika, kritika).</w:t>
            </w:r>
          </w:p>
          <w:p w:rsidR="0082268A" w:rsidRDefault="0082268A" w:rsidP="004E4589">
            <w:pPr>
              <w:pStyle w:val="Szvegtrzs3"/>
              <w:tabs>
                <w:tab w:val="left" w:pos="567"/>
              </w:tabs>
              <w:spacing w:after="0"/>
              <w:ind w:left="0"/>
              <w:jc w:val="both"/>
            </w:pPr>
          </w:p>
          <w:p w:rsidR="0082268A" w:rsidRPr="0082268A" w:rsidRDefault="0082268A" w:rsidP="004E4589">
            <w:pPr>
              <w:pStyle w:val="Szvegtrzs3"/>
              <w:tabs>
                <w:tab w:val="left" w:pos="567"/>
              </w:tabs>
              <w:spacing w:after="0"/>
              <w:ind w:left="0"/>
              <w:jc w:val="both"/>
              <w:rPr>
                <w:b/>
                <w:sz w:val="28"/>
                <w:szCs w:val="28"/>
              </w:rPr>
            </w:pPr>
            <w:r w:rsidRPr="0082268A">
              <w:rPr>
                <w:b/>
                <w:sz w:val="28"/>
                <w:szCs w:val="28"/>
              </w:rPr>
              <w:t>Kapcsolódási pontok</w:t>
            </w:r>
          </w:p>
          <w:p w:rsidR="0082268A" w:rsidRDefault="0082268A" w:rsidP="004E4589">
            <w:pPr>
              <w:pStyle w:val="Szvegtrzs3"/>
              <w:tabs>
                <w:tab w:val="left" w:pos="567"/>
              </w:tabs>
              <w:spacing w:after="0"/>
              <w:ind w:left="0"/>
              <w:jc w:val="both"/>
            </w:pPr>
          </w:p>
          <w:p w:rsidR="0082268A" w:rsidRPr="0082268A" w:rsidRDefault="0082268A" w:rsidP="0082268A">
            <w:pPr>
              <w:adjustRightInd w:val="0"/>
              <w:rPr>
                <w:rFonts w:eastAsiaTheme="minorHAnsi"/>
                <w:lang w:eastAsia="en-US"/>
              </w:rPr>
            </w:pPr>
            <w:r w:rsidRPr="0082268A">
              <w:rPr>
                <w:rFonts w:eastAsiaTheme="minorHAnsi"/>
                <w:i/>
                <w:iCs/>
                <w:lang w:eastAsia="en-US"/>
              </w:rPr>
              <w:t>Ének-zene</w:t>
            </w:r>
            <w:r w:rsidRPr="0082268A">
              <w:rPr>
                <w:rFonts w:eastAsiaTheme="minorHAnsi"/>
                <w:lang w:eastAsia="en-US"/>
              </w:rPr>
              <w:t>:</w:t>
            </w:r>
          </w:p>
          <w:p w:rsidR="0082268A" w:rsidRPr="0082268A" w:rsidRDefault="0082268A" w:rsidP="0082268A">
            <w:pPr>
              <w:adjustRightInd w:val="0"/>
              <w:rPr>
                <w:rFonts w:eastAsiaTheme="minorHAnsi"/>
                <w:lang w:eastAsia="en-US"/>
              </w:rPr>
            </w:pPr>
            <w:r w:rsidRPr="0082268A">
              <w:rPr>
                <w:rFonts w:eastAsiaTheme="minorHAnsi"/>
                <w:lang w:eastAsia="en-US"/>
              </w:rPr>
              <w:t>zenei stílusok,</w:t>
            </w:r>
            <w:r>
              <w:rPr>
                <w:rFonts w:eastAsiaTheme="minorHAnsi"/>
                <w:lang w:eastAsia="en-US"/>
              </w:rPr>
              <w:t xml:space="preserve"> </w:t>
            </w:r>
            <w:r w:rsidRPr="0082268A">
              <w:rPr>
                <w:rFonts w:eastAsiaTheme="minorHAnsi"/>
                <w:lang w:eastAsia="en-US"/>
              </w:rPr>
              <w:t>műfajok - dal, kánon,</w:t>
            </w:r>
            <w:r>
              <w:rPr>
                <w:rFonts w:eastAsiaTheme="minorHAnsi"/>
                <w:lang w:eastAsia="en-US"/>
              </w:rPr>
              <w:t xml:space="preserve"> </w:t>
            </w:r>
            <w:r w:rsidRPr="0082268A">
              <w:rPr>
                <w:rFonts w:eastAsiaTheme="minorHAnsi"/>
                <w:lang w:eastAsia="en-US"/>
              </w:rPr>
              <w:t>kórusmű, szimfónia,</w:t>
            </w:r>
            <w:r>
              <w:rPr>
                <w:rFonts w:eastAsiaTheme="minorHAnsi"/>
                <w:lang w:eastAsia="en-US"/>
              </w:rPr>
              <w:t xml:space="preserve"> </w:t>
            </w:r>
            <w:r w:rsidRPr="0082268A">
              <w:rPr>
                <w:rFonts w:eastAsiaTheme="minorHAnsi"/>
                <w:lang w:eastAsia="en-US"/>
              </w:rPr>
              <w:t>más hangszeres és</w:t>
            </w:r>
            <w:r>
              <w:rPr>
                <w:rFonts w:eastAsiaTheme="minorHAnsi"/>
                <w:lang w:eastAsia="en-US"/>
              </w:rPr>
              <w:t xml:space="preserve"> </w:t>
            </w:r>
            <w:r w:rsidRPr="0082268A">
              <w:rPr>
                <w:rFonts w:eastAsiaTheme="minorHAnsi"/>
                <w:lang w:eastAsia="en-US"/>
              </w:rPr>
              <w:t>zenekari művek,</w:t>
            </w:r>
          </w:p>
          <w:p w:rsidR="0082268A" w:rsidRPr="0082268A" w:rsidRDefault="0082268A" w:rsidP="0082268A">
            <w:pPr>
              <w:adjustRightInd w:val="0"/>
              <w:rPr>
                <w:rFonts w:eastAsiaTheme="minorHAnsi"/>
                <w:lang w:eastAsia="en-US"/>
              </w:rPr>
            </w:pPr>
            <w:r w:rsidRPr="0082268A">
              <w:rPr>
                <w:rFonts w:eastAsiaTheme="minorHAnsi"/>
                <w:lang w:eastAsia="en-US"/>
              </w:rPr>
              <w:t>opera.</w:t>
            </w:r>
          </w:p>
          <w:p w:rsidR="0082268A" w:rsidRPr="0082268A" w:rsidRDefault="0082268A" w:rsidP="0082268A">
            <w:pPr>
              <w:adjustRightInd w:val="0"/>
              <w:rPr>
                <w:rFonts w:eastAsiaTheme="minorHAnsi"/>
                <w:lang w:eastAsia="en-US"/>
              </w:rPr>
            </w:pPr>
            <w:r w:rsidRPr="0082268A">
              <w:rPr>
                <w:rFonts w:eastAsiaTheme="minorHAnsi"/>
                <w:i/>
                <w:iCs/>
                <w:lang w:eastAsia="en-US"/>
              </w:rPr>
              <w:t>Dráma-tánc</w:t>
            </w:r>
            <w:r w:rsidRPr="0082268A">
              <w:rPr>
                <w:rFonts w:eastAsiaTheme="minorHAnsi"/>
                <w:lang w:eastAsia="en-US"/>
              </w:rPr>
              <w:t>:</w:t>
            </w:r>
          </w:p>
          <w:p w:rsidR="0082268A" w:rsidRPr="0082268A" w:rsidRDefault="0082268A" w:rsidP="0082268A">
            <w:pPr>
              <w:adjustRightInd w:val="0"/>
              <w:rPr>
                <w:rFonts w:eastAsiaTheme="minorHAnsi"/>
                <w:lang w:eastAsia="en-US"/>
              </w:rPr>
            </w:pPr>
            <w:r w:rsidRPr="0082268A">
              <w:rPr>
                <w:rFonts w:eastAsiaTheme="minorHAnsi"/>
                <w:lang w:eastAsia="en-US"/>
              </w:rPr>
              <w:t>alapvető tánctípusok,</w:t>
            </w:r>
            <w:r>
              <w:rPr>
                <w:rFonts w:eastAsiaTheme="minorHAnsi"/>
                <w:lang w:eastAsia="en-US"/>
              </w:rPr>
              <w:t xml:space="preserve"> </w:t>
            </w:r>
            <w:r w:rsidRPr="0082268A">
              <w:rPr>
                <w:rFonts w:eastAsiaTheme="minorHAnsi"/>
                <w:lang w:eastAsia="en-US"/>
              </w:rPr>
              <w:t>táncstílusok és</w:t>
            </w:r>
            <w:r>
              <w:rPr>
                <w:rFonts w:eastAsiaTheme="minorHAnsi"/>
                <w:lang w:eastAsia="en-US"/>
              </w:rPr>
              <w:t xml:space="preserve"> </w:t>
            </w:r>
            <w:r w:rsidRPr="0082268A">
              <w:rPr>
                <w:rFonts w:eastAsiaTheme="minorHAnsi"/>
                <w:lang w:eastAsia="en-US"/>
              </w:rPr>
              <w:t>kísérőzenéjük</w:t>
            </w:r>
            <w:r>
              <w:rPr>
                <w:rFonts w:eastAsiaTheme="minorHAnsi"/>
                <w:lang w:eastAsia="en-US"/>
              </w:rPr>
              <w:t xml:space="preserve"> </w:t>
            </w:r>
            <w:r w:rsidRPr="0082268A">
              <w:rPr>
                <w:rFonts w:eastAsiaTheme="minorHAnsi"/>
                <w:lang w:eastAsia="en-US"/>
              </w:rPr>
              <w:t>azonosítása, mozgás</w:t>
            </w:r>
            <w:r>
              <w:rPr>
                <w:rFonts w:eastAsiaTheme="minorHAnsi"/>
                <w:lang w:eastAsia="en-US"/>
              </w:rPr>
              <w:t xml:space="preserve"> </w:t>
            </w:r>
            <w:r w:rsidRPr="0082268A">
              <w:rPr>
                <w:rFonts w:eastAsiaTheme="minorHAnsi"/>
                <w:lang w:eastAsia="en-US"/>
              </w:rPr>
              <w:t>vagy</w:t>
            </w:r>
            <w:r>
              <w:rPr>
                <w:rFonts w:eastAsiaTheme="minorHAnsi"/>
                <w:lang w:eastAsia="en-US"/>
              </w:rPr>
              <w:t xml:space="preserve"> </w:t>
            </w:r>
            <w:r w:rsidRPr="0082268A">
              <w:rPr>
                <w:rFonts w:eastAsiaTheme="minorHAnsi"/>
                <w:lang w:eastAsia="en-US"/>
              </w:rPr>
              <w:t>mozgásszínházi</w:t>
            </w:r>
            <w:r>
              <w:rPr>
                <w:rFonts w:eastAsiaTheme="minorHAnsi"/>
                <w:lang w:eastAsia="en-US"/>
              </w:rPr>
              <w:t xml:space="preserve"> </w:t>
            </w:r>
            <w:r w:rsidRPr="0082268A">
              <w:rPr>
                <w:rFonts w:eastAsiaTheme="minorHAnsi"/>
                <w:lang w:eastAsia="en-US"/>
              </w:rPr>
              <w:t>formák</w:t>
            </w:r>
            <w:r>
              <w:rPr>
                <w:rFonts w:eastAsiaTheme="minorHAnsi"/>
                <w:lang w:eastAsia="en-US"/>
              </w:rPr>
              <w:t xml:space="preserve"> </w:t>
            </w:r>
            <w:r w:rsidRPr="0082268A">
              <w:rPr>
                <w:rFonts w:eastAsiaTheme="minorHAnsi"/>
                <w:lang w:eastAsia="en-US"/>
              </w:rPr>
              <w:t>megkülönböztetése.</w:t>
            </w:r>
          </w:p>
          <w:p w:rsidR="0082268A" w:rsidRPr="0082268A" w:rsidRDefault="0082268A" w:rsidP="0082268A">
            <w:pPr>
              <w:adjustRightInd w:val="0"/>
              <w:rPr>
                <w:rFonts w:eastAsiaTheme="minorHAnsi"/>
                <w:lang w:eastAsia="en-US"/>
              </w:rPr>
            </w:pPr>
            <w:r w:rsidRPr="0082268A">
              <w:rPr>
                <w:rFonts w:eastAsiaTheme="minorHAnsi"/>
                <w:i/>
                <w:iCs/>
                <w:lang w:eastAsia="en-US"/>
              </w:rPr>
              <w:t>Vizuális kultúra</w:t>
            </w:r>
            <w:r w:rsidRPr="0082268A">
              <w:rPr>
                <w:rFonts w:eastAsiaTheme="minorHAnsi"/>
                <w:lang w:eastAsia="en-US"/>
              </w:rPr>
              <w:t>:</w:t>
            </w:r>
          </w:p>
          <w:p w:rsidR="0082268A" w:rsidRPr="0082268A" w:rsidRDefault="0082268A" w:rsidP="0082268A">
            <w:pPr>
              <w:adjustRightInd w:val="0"/>
              <w:rPr>
                <w:rFonts w:eastAsiaTheme="minorHAnsi"/>
                <w:lang w:eastAsia="en-US"/>
              </w:rPr>
            </w:pPr>
            <w:r w:rsidRPr="0082268A">
              <w:rPr>
                <w:rFonts w:eastAsiaTheme="minorHAnsi"/>
                <w:lang w:eastAsia="en-US"/>
              </w:rPr>
              <w:t>Képzőművészeti</w:t>
            </w:r>
            <w:r>
              <w:rPr>
                <w:rFonts w:eastAsiaTheme="minorHAnsi"/>
                <w:lang w:eastAsia="en-US"/>
              </w:rPr>
              <w:t xml:space="preserve"> </w:t>
            </w:r>
            <w:r w:rsidRPr="0082268A">
              <w:rPr>
                <w:rFonts w:eastAsiaTheme="minorHAnsi"/>
                <w:lang w:eastAsia="en-US"/>
              </w:rPr>
              <w:t>ágak, az építészet, a</w:t>
            </w:r>
            <w:r>
              <w:rPr>
                <w:rFonts w:eastAsiaTheme="minorHAnsi"/>
                <w:lang w:eastAsia="en-US"/>
              </w:rPr>
              <w:t xml:space="preserve"> </w:t>
            </w:r>
            <w:r w:rsidRPr="0082268A">
              <w:rPr>
                <w:rFonts w:eastAsiaTheme="minorHAnsi"/>
                <w:lang w:eastAsia="en-US"/>
              </w:rPr>
              <w:t>design főbb</w:t>
            </w:r>
            <w:r>
              <w:rPr>
                <w:rFonts w:eastAsiaTheme="minorHAnsi"/>
                <w:lang w:eastAsia="en-US"/>
              </w:rPr>
              <w:t xml:space="preserve"> </w:t>
            </w:r>
            <w:r w:rsidRPr="0082268A">
              <w:rPr>
                <w:rFonts w:eastAsiaTheme="minorHAnsi"/>
                <w:lang w:eastAsia="en-US"/>
              </w:rPr>
              <w:t>jellemzőinek</w:t>
            </w:r>
            <w:r>
              <w:rPr>
                <w:rFonts w:eastAsiaTheme="minorHAnsi"/>
                <w:lang w:eastAsia="en-US"/>
              </w:rPr>
              <w:t xml:space="preserve"> </w:t>
            </w:r>
            <w:r w:rsidRPr="0082268A">
              <w:rPr>
                <w:rFonts w:eastAsiaTheme="minorHAnsi"/>
                <w:lang w:eastAsia="en-US"/>
              </w:rPr>
              <w:t>ismerete.</w:t>
            </w:r>
          </w:p>
          <w:p w:rsidR="0082268A" w:rsidRPr="004E4589" w:rsidRDefault="0082268A" w:rsidP="0082268A">
            <w:pPr>
              <w:pStyle w:val="Szvegtrzs3"/>
              <w:tabs>
                <w:tab w:val="left" w:pos="567"/>
              </w:tabs>
              <w:spacing w:after="0"/>
              <w:ind w:left="0"/>
              <w:jc w:val="both"/>
            </w:pPr>
            <w:r w:rsidRPr="0082268A">
              <w:rPr>
                <w:rFonts w:eastAsiaTheme="minorHAnsi"/>
                <w:lang w:eastAsia="en-US"/>
              </w:rPr>
              <w:t>Ember és természet.</w:t>
            </w:r>
          </w:p>
        </w:tc>
      </w:tr>
      <w:tr w:rsidR="00EF54A2" w:rsidRPr="004E4589" w:rsidTr="00481C75">
        <w:trPr>
          <w:trHeight w:val="290"/>
        </w:trPr>
        <w:tc>
          <w:tcPr>
            <w:tcW w:w="4632" w:type="dxa"/>
          </w:tcPr>
          <w:p w:rsidR="00035FCD" w:rsidRPr="00035FCD" w:rsidRDefault="00035FCD" w:rsidP="00035FCD">
            <w:pPr>
              <w:adjustRightInd w:val="0"/>
              <w:rPr>
                <w:rFonts w:eastAsiaTheme="minorHAnsi"/>
                <w:b/>
                <w:bCs/>
                <w:sz w:val="28"/>
                <w:szCs w:val="28"/>
                <w:lang w:eastAsia="en-US"/>
              </w:rPr>
            </w:pPr>
            <w:r w:rsidRPr="00035FCD">
              <w:rPr>
                <w:rFonts w:eastAsiaTheme="minorHAnsi"/>
                <w:b/>
                <w:bCs/>
                <w:sz w:val="28"/>
                <w:szCs w:val="28"/>
                <w:lang w:eastAsia="en-US"/>
              </w:rPr>
              <w:t>Előzetes tudás</w:t>
            </w:r>
          </w:p>
          <w:p w:rsidR="00035FCD" w:rsidRPr="00035FCD" w:rsidRDefault="00035FCD" w:rsidP="00035FCD">
            <w:pPr>
              <w:adjustRightInd w:val="0"/>
              <w:rPr>
                <w:rFonts w:eastAsiaTheme="minorHAnsi"/>
                <w:lang w:eastAsia="en-US"/>
              </w:rPr>
            </w:pPr>
            <w:r w:rsidRPr="00035FCD">
              <w:rPr>
                <w:rFonts w:eastAsiaTheme="minorHAnsi"/>
                <w:lang w:eastAsia="en-US"/>
              </w:rPr>
              <w:t>A médiaszövegek emberek által mesterségesen előállított tartalmak.</w:t>
            </w:r>
          </w:p>
          <w:p w:rsidR="00035FCD" w:rsidRPr="00035FCD" w:rsidRDefault="00035FCD" w:rsidP="00035FCD">
            <w:pPr>
              <w:adjustRightInd w:val="0"/>
              <w:rPr>
                <w:rFonts w:eastAsiaTheme="minorHAnsi"/>
                <w:lang w:eastAsia="en-US"/>
              </w:rPr>
            </w:pPr>
            <w:r w:rsidRPr="00035FCD">
              <w:rPr>
                <w:rFonts w:eastAsiaTheme="minorHAnsi"/>
                <w:lang w:eastAsia="en-US"/>
              </w:rPr>
              <w:t>A médiaszövegek elemi szövegalkotó kódjainak, kifejező eszközeinek</w:t>
            </w:r>
            <w:r>
              <w:rPr>
                <w:rFonts w:eastAsiaTheme="minorHAnsi"/>
                <w:lang w:eastAsia="en-US"/>
              </w:rPr>
              <w:t xml:space="preserve"> </w:t>
            </w:r>
            <w:r w:rsidRPr="00035FCD">
              <w:rPr>
                <w:rFonts w:eastAsiaTheme="minorHAnsi"/>
                <w:lang w:eastAsia="en-US"/>
              </w:rPr>
              <w:t>ismerete. A metafora és a metonímia felismerése, alkalmazása.</w:t>
            </w:r>
          </w:p>
          <w:p w:rsidR="00035FCD" w:rsidRPr="00035FCD" w:rsidRDefault="00035FCD" w:rsidP="00035FCD">
            <w:pPr>
              <w:adjustRightInd w:val="0"/>
              <w:rPr>
                <w:rFonts w:eastAsiaTheme="minorHAnsi"/>
                <w:lang w:eastAsia="en-US"/>
              </w:rPr>
            </w:pPr>
            <w:r w:rsidRPr="00035FCD">
              <w:rPr>
                <w:rFonts w:eastAsiaTheme="minorHAnsi"/>
                <w:lang w:eastAsia="en-US"/>
              </w:rPr>
              <w:t>A hírműfajhoz kapcsolódó meghatározó tevékenységek (pl. újságíró,</w:t>
            </w:r>
            <w:r>
              <w:rPr>
                <w:rFonts w:eastAsiaTheme="minorHAnsi"/>
                <w:lang w:eastAsia="en-US"/>
              </w:rPr>
              <w:t xml:space="preserve"> </w:t>
            </w:r>
            <w:r w:rsidRPr="00035FCD">
              <w:rPr>
                <w:rFonts w:eastAsiaTheme="minorHAnsi"/>
                <w:lang w:eastAsia="en-US"/>
              </w:rPr>
              <w:t>fotóriporter) ismerete.</w:t>
            </w:r>
          </w:p>
          <w:p w:rsidR="00035FCD" w:rsidRPr="00035FCD" w:rsidRDefault="00035FCD" w:rsidP="00035FCD">
            <w:pPr>
              <w:adjustRightInd w:val="0"/>
              <w:rPr>
                <w:rFonts w:eastAsiaTheme="minorHAnsi"/>
                <w:b/>
                <w:bCs/>
                <w:sz w:val="28"/>
                <w:szCs w:val="28"/>
                <w:lang w:eastAsia="en-US"/>
              </w:rPr>
            </w:pPr>
            <w:r w:rsidRPr="00035FCD">
              <w:rPr>
                <w:rFonts w:eastAsiaTheme="minorHAnsi"/>
                <w:b/>
                <w:bCs/>
                <w:sz w:val="28"/>
                <w:szCs w:val="28"/>
                <w:lang w:eastAsia="en-US"/>
              </w:rPr>
              <w:t>A tematikai egység nevelési-fejlesztési céljai</w:t>
            </w:r>
          </w:p>
          <w:p w:rsidR="00035FCD" w:rsidRPr="00035FCD" w:rsidRDefault="00035FCD" w:rsidP="00035FCD">
            <w:pPr>
              <w:adjustRightInd w:val="0"/>
              <w:rPr>
                <w:rFonts w:eastAsiaTheme="minorHAnsi"/>
                <w:lang w:eastAsia="en-US"/>
              </w:rPr>
            </w:pPr>
            <w:r w:rsidRPr="00035FCD">
              <w:rPr>
                <w:rFonts w:eastAsiaTheme="minorHAnsi"/>
                <w:lang w:eastAsia="en-US"/>
              </w:rPr>
              <w:t>A média, kitüntetetten az audiovizuális média és az internet</w:t>
            </w:r>
            <w:r>
              <w:rPr>
                <w:rFonts w:eastAsiaTheme="minorHAnsi"/>
                <w:lang w:eastAsia="en-US"/>
              </w:rPr>
              <w:t xml:space="preserve"> </w:t>
            </w:r>
            <w:r w:rsidRPr="00035FCD">
              <w:rPr>
                <w:rFonts w:eastAsiaTheme="minorHAnsi"/>
                <w:lang w:eastAsia="en-US"/>
              </w:rPr>
              <w:t>társadalmi szerepének, működési módjának tisztázása.</w:t>
            </w:r>
          </w:p>
          <w:p w:rsidR="00035FCD" w:rsidRPr="00035FCD" w:rsidRDefault="00035FCD" w:rsidP="00035FCD">
            <w:pPr>
              <w:adjustRightInd w:val="0"/>
              <w:rPr>
                <w:rFonts w:eastAsiaTheme="minorHAnsi"/>
                <w:lang w:eastAsia="en-US"/>
              </w:rPr>
            </w:pPr>
            <w:r w:rsidRPr="00035FCD">
              <w:rPr>
                <w:rFonts w:eastAsiaTheme="minorHAnsi"/>
                <w:lang w:eastAsia="en-US"/>
              </w:rPr>
              <w:t>Alapszintű, a média művelődéstörténetére vonatkozó tájékozottság</w:t>
            </w:r>
            <w:r>
              <w:rPr>
                <w:rFonts w:eastAsiaTheme="minorHAnsi"/>
                <w:lang w:eastAsia="en-US"/>
              </w:rPr>
              <w:t xml:space="preserve"> </w:t>
            </w:r>
            <w:r w:rsidRPr="00035FCD">
              <w:rPr>
                <w:rFonts w:eastAsiaTheme="minorHAnsi"/>
                <w:lang w:eastAsia="en-US"/>
              </w:rPr>
              <w:t>megszerzése, a naiv fogyasztói szemlélet átértékelése.</w:t>
            </w:r>
          </w:p>
          <w:p w:rsidR="00035FCD" w:rsidRPr="00035FCD" w:rsidRDefault="00035FCD" w:rsidP="00035FCD">
            <w:pPr>
              <w:adjustRightInd w:val="0"/>
              <w:rPr>
                <w:rFonts w:eastAsiaTheme="minorHAnsi"/>
                <w:lang w:eastAsia="en-US"/>
              </w:rPr>
            </w:pPr>
            <w:r w:rsidRPr="00035FCD">
              <w:rPr>
                <w:rFonts w:eastAsiaTheme="minorHAnsi"/>
                <w:lang w:eastAsia="en-US"/>
              </w:rPr>
              <w:t>Önálló és kritikus attitűd kialakítása, a kritikai médiatudatosság</w:t>
            </w:r>
            <w:r>
              <w:rPr>
                <w:rFonts w:eastAsiaTheme="minorHAnsi"/>
                <w:lang w:eastAsia="en-US"/>
              </w:rPr>
              <w:t xml:space="preserve"> </w:t>
            </w:r>
            <w:r w:rsidRPr="00035FCD">
              <w:rPr>
                <w:rFonts w:eastAsiaTheme="minorHAnsi"/>
                <w:lang w:eastAsia="en-US"/>
              </w:rPr>
              <w:t>fejlesztése.</w:t>
            </w:r>
          </w:p>
          <w:p w:rsidR="002428EB" w:rsidRPr="00035FCD" w:rsidRDefault="00035FCD" w:rsidP="00035FCD">
            <w:pPr>
              <w:adjustRightInd w:val="0"/>
              <w:rPr>
                <w:rFonts w:eastAsiaTheme="minorHAnsi"/>
                <w:lang w:eastAsia="en-US"/>
              </w:rPr>
            </w:pPr>
            <w:r w:rsidRPr="00035FCD">
              <w:rPr>
                <w:rFonts w:eastAsiaTheme="minorHAnsi"/>
                <w:lang w:eastAsia="en-US"/>
              </w:rPr>
              <w:t>A résztvevő és aktív állampolgári szerep elsajátítása, kritikai</w:t>
            </w:r>
            <w:r>
              <w:rPr>
                <w:rFonts w:eastAsiaTheme="minorHAnsi"/>
                <w:lang w:eastAsia="en-US"/>
              </w:rPr>
              <w:t xml:space="preserve"> </w:t>
            </w:r>
            <w:r w:rsidRPr="00035FCD">
              <w:rPr>
                <w:rFonts w:eastAsiaTheme="minorHAnsi"/>
                <w:lang w:eastAsia="en-US"/>
              </w:rPr>
              <w:t>képességek fejlesztése.</w:t>
            </w:r>
          </w:p>
          <w:p w:rsidR="002428EB" w:rsidRDefault="002428EB" w:rsidP="004E4589">
            <w:pPr>
              <w:spacing w:before="120"/>
              <w:rPr>
                <w:b/>
                <w:u w:val="single"/>
              </w:rPr>
            </w:pPr>
          </w:p>
          <w:p w:rsidR="002428EB" w:rsidRDefault="002428EB" w:rsidP="004E4589">
            <w:pPr>
              <w:spacing w:before="120"/>
              <w:rPr>
                <w:b/>
                <w:u w:val="single"/>
              </w:rPr>
            </w:pPr>
          </w:p>
          <w:p w:rsidR="002428EB" w:rsidRDefault="002428EB" w:rsidP="004E4589">
            <w:pPr>
              <w:spacing w:before="120"/>
              <w:rPr>
                <w:b/>
                <w:u w:val="single"/>
              </w:rPr>
            </w:pPr>
          </w:p>
          <w:p w:rsidR="002428EB" w:rsidRDefault="002428EB" w:rsidP="004E4589">
            <w:pPr>
              <w:spacing w:before="120"/>
              <w:rPr>
                <w:b/>
                <w:u w:val="single"/>
              </w:rPr>
            </w:pPr>
          </w:p>
          <w:p w:rsidR="002428EB" w:rsidRDefault="002428EB" w:rsidP="004E4589">
            <w:pPr>
              <w:spacing w:before="120"/>
              <w:rPr>
                <w:b/>
                <w:u w:val="single"/>
              </w:rPr>
            </w:pPr>
          </w:p>
          <w:p w:rsidR="00EF54A2" w:rsidRPr="002428EB" w:rsidRDefault="00EF54A2" w:rsidP="004E4589">
            <w:pPr>
              <w:spacing w:before="120"/>
              <w:rPr>
                <w:b/>
                <w:u w:val="single"/>
              </w:rPr>
            </w:pPr>
            <w:r w:rsidRPr="002428EB">
              <w:rPr>
                <w:b/>
                <w:u w:val="single"/>
              </w:rPr>
              <w:t>A média társadalmi szerepe, használata</w:t>
            </w:r>
          </w:p>
          <w:p w:rsidR="00EF54A2" w:rsidRPr="002428EB" w:rsidRDefault="00EF54A2" w:rsidP="004E4589">
            <w:pPr>
              <w:pStyle w:val="Szvegtrzs3"/>
              <w:tabs>
                <w:tab w:val="left" w:pos="567"/>
                <w:tab w:val="right" w:pos="4466"/>
              </w:tabs>
              <w:spacing w:after="0"/>
              <w:ind w:left="0"/>
              <w:jc w:val="both"/>
              <w:rPr>
                <w:b/>
                <w:bCs/>
                <w:u w:val="single"/>
              </w:rPr>
            </w:pPr>
            <w:r w:rsidRPr="002428EB">
              <w:rPr>
                <w:b/>
                <w:u w:val="single"/>
              </w:rPr>
              <w:t>A média nyelve, a médiaszövegek értelmezése</w:t>
            </w:r>
          </w:p>
        </w:tc>
        <w:tc>
          <w:tcPr>
            <w:tcW w:w="4632" w:type="dxa"/>
          </w:tcPr>
          <w:p w:rsidR="002428EB" w:rsidRDefault="002428EB" w:rsidP="004E4589">
            <w:pPr>
              <w:spacing w:before="120"/>
            </w:pPr>
          </w:p>
          <w:p w:rsidR="002428EB" w:rsidRDefault="002428EB" w:rsidP="004E4589">
            <w:pPr>
              <w:spacing w:before="120"/>
            </w:pPr>
          </w:p>
          <w:p w:rsidR="002428EB" w:rsidRDefault="002428EB" w:rsidP="004E4589">
            <w:pPr>
              <w:spacing w:before="120"/>
            </w:pPr>
          </w:p>
          <w:p w:rsidR="002428EB" w:rsidRDefault="002428EB" w:rsidP="004E4589">
            <w:pPr>
              <w:spacing w:before="120"/>
            </w:pPr>
          </w:p>
          <w:p w:rsidR="002428EB" w:rsidRDefault="002428EB" w:rsidP="004E4589">
            <w:pPr>
              <w:spacing w:before="120"/>
            </w:pPr>
          </w:p>
          <w:p w:rsidR="002428EB" w:rsidRDefault="002428EB" w:rsidP="004E4589">
            <w:pPr>
              <w:spacing w:before="120"/>
            </w:pPr>
          </w:p>
          <w:p w:rsidR="002428EB" w:rsidRDefault="002428EB" w:rsidP="004E4589">
            <w:pPr>
              <w:spacing w:before="120"/>
            </w:pPr>
          </w:p>
          <w:p w:rsidR="002428EB" w:rsidRDefault="002428EB" w:rsidP="004E4589">
            <w:pPr>
              <w:spacing w:before="120"/>
            </w:pPr>
          </w:p>
          <w:p w:rsidR="002428EB" w:rsidRDefault="002428EB" w:rsidP="004E4589">
            <w:pPr>
              <w:spacing w:before="120"/>
            </w:pPr>
          </w:p>
          <w:p w:rsidR="002428EB" w:rsidRDefault="002428EB" w:rsidP="004E4589">
            <w:pPr>
              <w:spacing w:before="120"/>
            </w:pPr>
          </w:p>
          <w:p w:rsidR="001A16BE" w:rsidRDefault="001A16BE" w:rsidP="004E4589">
            <w:pPr>
              <w:spacing w:before="120"/>
            </w:pPr>
          </w:p>
          <w:p w:rsidR="001A16BE" w:rsidRDefault="001A16BE" w:rsidP="004E4589">
            <w:pPr>
              <w:spacing w:before="120"/>
            </w:pPr>
          </w:p>
          <w:p w:rsidR="001A16BE" w:rsidRDefault="001A16BE" w:rsidP="004E4589">
            <w:pPr>
              <w:spacing w:before="120"/>
            </w:pPr>
          </w:p>
          <w:p w:rsidR="001A16BE" w:rsidRDefault="001A16BE" w:rsidP="004E4589">
            <w:pPr>
              <w:spacing w:before="120"/>
            </w:pPr>
          </w:p>
          <w:p w:rsidR="001A16BE" w:rsidRDefault="001A16BE" w:rsidP="004E4589">
            <w:pPr>
              <w:spacing w:before="120"/>
            </w:pPr>
          </w:p>
          <w:p w:rsidR="001A16BE" w:rsidRDefault="001A16BE" w:rsidP="004E4589">
            <w:pPr>
              <w:spacing w:before="120"/>
            </w:pPr>
          </w:p>
          <w:p w:rsidR="001A16BE" w:rsidRDefault="001A16BE" w:rsidP="004E4589">
            <w:pPr>
              <w:spacing w:before="120"/>
            </w:pPr>
          </w:p>
          <w:p w:rsidR="001A16BE" w:rsidRDefault="001A16BE" w:rsidP="004E4589">
            <w:pPr>
              <w:spacing w:before="120"/>
            </w:pPr>
          </w:p>
          <w:p w:rsidR="001A16BE" w:rsidRDefault="001A16BE" w:rsidP="004E4589">
            <w:pPr>
              <w:spacing w:before="120"/>
            </w:pPr>
          </w:p>
          <w:p w:rsidR="001A16BE" w:rsidRDefault="001A16BE" w:rsidP="004E4589">
            <w:pPr>
              <w:spacing w:before="120"/>
            </w:pPr>
          </w:p>
          <w:p w:rsidR="001A16BE" w:rsidRDefault="001A16BE" w:rsidP="004E4589">
            <w:pPr>
              <w:spacing w:before="120"/>
            </w:pPr>
          </w:p>
          <w:p w:rsidR="00EF54A2" w:rsidRPr="004E4589" w:rsidRDefault="00EF54A2" w:rsidP="004E4589">
            <w:pPr>
              <w:spacing w:before="120"/>
            </w:pPr>
            <w:r w:rsidRPr="004E4589">
              <w:t>Annak felismerése, hogy a médiaszövegek megformálásához („írásához”) és megértéséhez („olvasásához”) az adott médiumra vonatkozó nyelvismeretre van szükség, és a tömegkommunikáció médiumai más-és más jelrendszert, kódokat használnak írott, szimbolikus – például egy képen látható tárgy – és technikai – például a kameramozgás – kódokat).</w:t>
            </w:r>
          </w:p>
          <w:p w:rsidR="00EF54A2" w:rsidRPr="004E4589" w:rsidRDefault="00EF54A2" w:rsidP="004E4589">
            <w:r w:rsidRPr="004E4589">
              <w:t>Annak tudatosulása, hogy a technikai úton rögzített képeket (is) alkalmazó kommunikáció sajátossága, hogy a képeken, mozgóképeken látható formáknak, motívumoknak nincs pontosan meghatározott értelme, a jelentés nagymértékben függ a befogadótól.</w:t>
            </w:r>
          </w:p>
          <w:p w:rsidR="00EF54A2" w:rsidRPr="004E4589" w:rsidRDefault="00EF54A2" w:rsidP="004E4589">
            <w:r w:rsidRPr="004E4589">
              <w:t>A mágikus gondolkodás fogalmának meghatározása (a tárgyak képének azonosítása az ábrázolttal, a kép és a valóság öntudatlan azonosítása).</w:t>
            </w:r>
          </w:p>
          <w:p w:rsidR="00EF54A2" w:rsidRPr="004E4589" w:rsidRDefault="00EF54A2" w:rsidP="004E4589">
            <w:r w:rsidRPr="004E4589">
              <w:t>Annak felismerése, hogy míg a művek esetében a befogadó a szerző által megjelenített cselekményvilág eseményeiből maga konstruálja a történetet, a média direkt értelmezési kereteket kínál a fogyasztónak a közrebocsátott történetjavaslatok értelmezésére.</w:t>
            </w:r>
          </w:p>
          <w:p w:rsidR="00EF54A2" w:rsidRPr="004E4589" w:rsidRDefault="00EF54A2" w:rsidP="004E4589">
            <w:r w:rsidRPr="004E4589">
              <w:t>Kérdések és állítások megfogalmazása a mediatizált kommunikáció egyirányú és/vagy interaktív jellegével kapcsolatban.</w:t>
            </w:r>
          </w:p>
          <w:p w:rsidR="00EF54A2" w:rsidRPr="004E4589" w:rsidRDefault="00EF54A2" w:rsidP="004E4589">
            <w:r w:rsidRPr="004E4589">
              <w:t>Annak megismerése és aktuális médiaesemények feldolgozása során történő tudatosulása, miért és hogyan érvényesül a médiában a sztereotip megfogalmazás kényszere, milyen veszélyekkel járhat mindez.</w:t>
            </w:r>
          </w:p>
          <w:p w:rsidR="00EF54A2" w:rsidRPr="004E4589" w:rsidRDefault="00EF54A2" w:rsidP="004E4589">
            <w:r w:rsidRPr="004E4589">
              <w:t xml:space="preserve">A nemek, foglalkozások, életmódminták, kisebbségek a tapasztalati valóságtól eltérő megjelenítésének felismerése a a médiában, annak tudatosulása, hogy a médiaszövegek a közösség kulturális képviselői (reprezentánsai). </w:t>
            </w:r>
          </w:p>
          <w:p w:rsidR="00EF54A2" w:rsidRPr="004E4589" w:rsidRDefault="00EF54A2" w:rsidP="004E4589">
            <w:r w:rsidRPr="004E4589">
              <w:t>A sztereotípia és a reprezentáció fogalmának meghatározása, annak érzékelése, miért problematikus, hogy a világ nem olyan módon jelenik meg a médiában, mint a tapasztalati valóságban.</w:t>
            </w:r>
          </w:p>
          <w:p w:rsidR="00EF54A2" w:rsidRPr="004E4589" w:rsidRDefault="00EF54A2" w:rsidP="004E4589">
            <w:r w:rsidRPr="004E4589">
              <w:t xml:space="preserve">Élmények és tapasztalatok összevetése a média által közvetített, megjelenített világokkal (pl. hírműsorok, talk-showk, reality-showk, életmód magazinok, közösségi portálok), az azonosságok és az eltérések megfigyelése, megbeszélése. </w:t>
            </w:r>
          </w:p>
          <w:p w:rsidR="00EF54A2" w:rsidRDefault="00EF54A2" w:rsidP="004E4589">
            <w:r w:rsidRPr="004E4589">
              <w:t>Azonos események eltérő megfogalmazásainak összevetése, az egyszerűbb reprezentációk különbözőségeinek ésszerű indoklása (érdekek, nézőpontok, politikai és gazdasági érintettség, illetve műfaji, nyelvi különbségek feltárása a hírműsorokban, hírportálokon, napisajtóban).</w:t>
            </w:r>
          </w:p>
          <w:p w:rsidR="001A16BE" w:rsidRDefault="001A16BE" w:rsidP="004E4589"/>
          <w:p w:rsidR="001A16BE" w:rsidRPr="001A16BE" w:rsidRDefault="001A16BE" w:rsidP="004E4589">
            <w:pPr>
              <w:rPr>
                <w:b/>
                <w:sz w:val="28"/>
                <w:szCs w:val="28"/>
              </w:rPr>
            </w:pPr>
            <w:r w:rsidRPr="001A16BE">
              <w:rPr>
                <w:b/>
                <w:sz w:val="28"/>
                <w:szCs w:val="28"/>
              </w:rPr>
              <w:t>Kapcsolódási pontok</w:t>
            </w:r>
          </w:p>
          <w:p w:rsidR="001A16BE" w:rsidRDefault="001A16BE" w:rsidP="004E4589"/>
          <w:p w:rsidR="001A16BE" w:rsidRPr="001A16BE" w:rsidRDefault="001A16BE" w:rsidP="001A16BE">
            <w:pPr>
              <w:adjustRightInd w:val="0"/>
              <w:rPr>
                <w:rFonts w:eastAsiaTheme="minorHAnsi"/>
                <w:i/>
                <w:iCs/>
                <w:lang w:eastAsia="en-US"/>
              </w:rPr>
            </w:pPr>
            <w:r w:rsidRPr="001A16BE">
              <w:rPr>
                <w:rFonts w:eastAsiaTheme="minorHAnsi"/>
                <w:i/>
                <w:iCs/>
                <w:lang w:eastAsia="en-US"/>
              </w:rPr>
              <w:t>Történelem, társadalmi és állampolgári ismeretek</w:t>
            </w:r>
            <w:r w:rsidRPr="001A16BE">
              <w:rPr>
                <w:rFonts w:eastAsiaTheme="minorHAnsi"/>
                <w:lang w:eastAsia="en-US"/>
              </w:rPr>
              <w:t>:</w:t>
            </w:r>
          </w:p>
          <w:p w:rsidR="001A16BE" w:rsidRPr="001A16BE" w:rsidRDefault="001A16BE" w:rsidP="001A16BE">
            <w:pPr>
              <w:adjustRightInd w:val="0"/>
              <w:rPr>
                <w:rFonts w:eastAsiaTheme="minorHAnsi"/>
                <w:lang w:eastAsia="en-US"/>
              </w:rPr>
            </w:pPr>
            <w:r w:rsidRPr="001A16BE">
              <w:rPr>
                <w:rFonts w:eastAsiaTheme="minorHAnsi"/>
                <w:lang w:eastAsia="en-US"/>
              </w:rPr>
              <w:t>a médiumok hírei és a</w:t>
            </w:r>
            <w:r>
              <w:rPr>
                <w:rFonts w:eastAsiaTheme="minorHAnsi"/>
                <w:lang w:eastAsia="en-US"/>
              </w:rPr>
              <w:t xml:space="preserve"> </w:t>
            </w:r>
            <w:r w:rsidRPr="001A16BE">
              <w:rPr>
                <w:rFonts w:eastAsiaTheme="minorHAnsi"/>
                <w:lang w:eastAsia="en-US"/>
              </w:rPr>
              <w:t>környezetben tapasztalt</w:t>
            </w:r>
          </w:p>
          <w:p w:rsidR="001A16BE" w:rsidRPr="001A16BE" w:rsidRDefault="001A16BE" w:rsidP="001A16BE">
            <w:pPr>
              <w:adjustRightInd w:val="0"/>
              <w:rPr>
                <w:rFonts w:eastAsiaTheme="minorHAnsi"/>
                <w:lang w:eastAsia="en-US"/>
              </w:rPr>
            </w:pPr>
            <w:r w:rsidRPr="001A16BE">
              <w:rPr>
                <w:rFonts w:eastAsiaTheme="minorHAnsi"/>
                <w:lang w:eastAsia="en-US"/>
              </w:rPr>
              <w:t>valóság</w:t>
            </w:r>
            <w:r>
              <w:rPr>
                <w:rFonts w:eastAsiaTheme="minorHAnsi"/>
                <w:lang w:eastAsia="en-US"/>
              </w:rPr>
              <w:t xml:space="preserve"> </w:t>
            </w:r>
            <w:r w:rsidRPr="001A16BE">
              <w:rPr>
                <w:rFonts w:eastAsiaTheme="minorHAnsi"/>
                <w:lang w:eastAsia="en-US"/>
              </w:rPr>
              <w:t>összehasonlítása.</w:t>
            </w:r>
          </w:p>
          <w:p w:rsidR="001A16BE" w:rsidRPr="001A16BE" w:rsidRDefault="001A16BE" w:rsidP="001A16BE">
            <w:pPr>
              <w:rPr>
                <w:rFonts w:eastAsiaTheme="minorHAnsi"/>
                <w:lang w:eastAsia="en-US"/>
              </w:rPr>
            </w:pPr>
            <w:r w:rsidRPr="001A16BE">
              <w:rPr>
                <w:rFonts w:eastAsiaTheme="minorHAnsi"/>
                <w:i/>
                <w:iCs/>
                <w:lang w:eastAsia="en-US"/>
              </w:rPr>
              <w:t>Informatika</w:t>
            </w:r>
            <w:r w:rsidRPr="001A16BE">
              <w:rPr>
                <w:rFonts w:eastAsiaTheme="minorHAnsi"/>
                <w:lang w:eastAsia="en-US"/>
              </w:rPr>
              <w:t>:</w:t>
            </w:r>
          </w:p>
          <w:p w:rsidR="001A16BE" w:rsidRPr="001A16BE" w:rsidRDefault="001A16BE" w:rsidP="001A16BE">
            <w:pPr>
              <w:adjustRightInd w:val="0"/>
              <w:rPr>
                <w:rFonts w:eastAsiaTheme="minorHAnsi"/>
                <w:lang w:eastAsia="en-US"/>
              </w:rPr>
            </w:pPr>
            <w:r w:rsidRPr="001A16BE">
              <w:rPr>
                <w:rFonts w:eastAsiaTheme="minorHAnsi"/>
                <w:lang w:eastAsia="en-US"/>
              </w:rPr>
              <w:t>algoritmus kódolása a</w:t>
            </w:r>
            <w:r>
              <w:rPr>
                <w:rFonts w:eastAsiaTheme="minorHAnsi"/>
                <w:lang w:eastAsia="en-US"/>
              </w:rPr>
              <w:t xml:space="preserve"> </w:t>
            </w:r>
            <w:r w:rsidRPr="001A16BE">
              <w:rPr>
                <w:rFonts w:eastAsiaTheme="minorHAnsi"/>
                <w:lang w:eastAsia="en-US"/>
              </w:rPr>
              <w:t>számítógép számára</w:t>
            </w:r>
            <w:r>
              <w:rPr>
                <w:rFonts w:eastAsiaTheme="minorHAnsi"/>
                <w:lang w:eastAsia="en-US"/>
              </w:rPr>
              <w:t xml:space="preserve"> </w:t>
            </w:r>
            <w:r w:rsidRPr="001A16BE">
              <w:rPr>
                <w:rFonts w:eastAsiaTheme="minorHAnsi"/>
                <w:lang w:eastAsia="en-US"/>
              </w:rPr>
              <w:t>egyszerű programozási</w:t>
            </w:r>
            <w:r>
              <w:rPr>
                <w:rFonts w:eastAsiaTheme="minorHAnsi"/>
                <w:lang w:eastAsia="en-US"/>
              </w:rPr>
              <w:t xml:space="preserve"> </w:t>
            </w:r>
            <w:r w:rsidRPr="001A16BE">
              <w:rPr>
                <w:rFonts w:eastAsiaTheme="minorHAnsi"/>
                <w:lang w:eastAsia="en-US"/>
              </w:rPr>
              <w:t>nyelven.</w:t>
            </w:r>
          </w:p>
          <w:p w:rsidR="001A16BE" w:rsidRPr="004E4589" w:rsidRDefault="001A16BE" w:rsidP="001A16BE"/>
        </w:tc>
      </w:tr>
    </w:tbl>
    <w:p w:rsidR="00EF54A2" w:rsidRPr="004E4589" w:rsidRDefault="00EF54A2" w:rsidP="004E4589">
      <w:pPr>
        <w:jc w:val="both"/>
      </w:pPr>
    </w:p>
    <w:p w:rsidR="00EF54A2" w:rsidRPr="00635CEC" w:rsidRDefault="00EF54A2" w:rsidP="00EF54A2">
      <w:pPr>
        <w:pStyle w:val="Cmsor3"/>
        <w:jc w:val="both"/>
        <w:rPr>
          <w:u w:val="single"/>
        </w:rPr>
      </w:pPr>
      <w:r w:rsidRPr="00635CEC">
        <w:rPr>
          <w:u w:val="single"/>
        </w:rPr>
        <w:t>Memoriter</w:t>
      </w:r>
    </w:p>
    <w:p w:rsidR="00EF54A2" w:rsidRPr="00635CEC" w:rsidRDefault="00EF54A2" w:rsidP="00EF54A2">
      <w:pPr>
        <w:jc w:val="both"/>
      </w:pPr>
    </w:p>
    <w:p w:rsidR="00EF54A2" w:rsidRPr="00635CEC" w:rsidRDefault="00EF54A2" w:rsidP="00EF54A2">
      <w:pPr>
        <w:pStyle w:val="Szvegtrzs"/>
      </w:pPr>
      <w:r w:rsidRPr="00635CEC">
        <w:t>Teljes művek és részletek szöveghű felidézése (legalább öt vers, egy-egy 20-25 soros prózarészlet és két drámarészlet); az idézet célnak és szövegkörnyezetnek megfelelő alkalmazása szóban és írásban.</w:t>
      </w:r>
    </w:p>
    <w:p w:rsidR="00AD0EC7" w:rsidRDefault="00AD0EC7" w:rsidP="00EF54A2">
      <w:pPr>
        <w:pStyle w:val="Cmsor3"/>
        <w:jc w:val="both"/>
        <w:rPr>
          <w:u w:val="single"/>
        </w:rPr>
      </w:pPr>
    </w:p>
    <w:p w:rsidR="00EF54A2" w:rsidRPr="00635CEC" w:rsidRDefault="00EF54A2" w:rsidP="00EF54A2">
      <w:pPr>
        <w:pStyle w:val="Cmsor3"/>
        <w:jc w:val="both"/>
        <w:rPr>
          <w:u w:val="single"/>
        </w:rPr>
      </w:pPr>
      <w:r w:rsidRPr="00635CEC">
        <w:rPr>
          <w:u w:val="single"/>
        </w:rPr>
        <w:t>Fogalmak</w:t>
      </w:r>
    </w:p>
    <w:p w:rsidR="00EF54A2" w:rsidRDefault="00EF54A2" w:rsidP="00EF54A2">
      <w:pPr>
        <w:jc w:val="both"/>
      </w:pPr>
    </w:p>
    <w:p w:rsidR="00EF54A2" w:rsidRPr="00635CEC" w:rsidRDefault="00EF54A2" w:rsidP="00EF54A2">
      <w:pPr>
        <w:spacing w:before="120"/>
        <w:jc w:val="both"/>
      </w:pPr>
      <w:r w:rsidRPr="00A86CEE">
        <w:t>Elbeszélésmód, elbeszélő, narrátor, imitált, közvetlen, mindentudó elbeszé</w:t>
      </w:r>
      <w:r>
        <w:t xml:space="preserve">lő, tárgyilagos elbeszélő, </w:t>
      </w:r>
      <w:r>
        <w:rPr>
          <w:bCs/>
        </w:rPr>
        <w:t>p</w:t>
      </w:r>
      <w:r w:rsidRPr="00A86CEE">
        <w:rPr>
          <w:bCs/>
        </w:rPr>
        <w:t>aródia, tárgyias líra,</w:t>
      </w:r>
      <w:r>
        <w:rPr>
          <w:bCs/>
        </w:rPr>
        <w:t xml:space="preserve"> epikus-balladás vers, karcolat, </w:t>
      </w:r>
      <w:r>
        <w:t>d</w:t>
      </w:r>
      <w:r w:rsidRPr="00A86CEE">
        <w:t xml:space="preserve">ialógus, </w:t>
      </w:r>
      <w:r w:rsidRPr="00A86CEE">
        <w:rPr>
          <w:bCs/>
        </w:rPr>
        <w:t xml:space="preserve">díszlet, drámai szerkezet, felvonás, </w:t>
      </w:r>
      <w:r w:rsidRPr="00A86CEE">
        <w:t xml:space="preserve">feszültség, fordulópont, helyzet, </w:t>
      </w:r>
      <w:r w:rsidRPr="00A86CEE">
        <w:rPr>
          <w:bCs/>
        </w:rPr>
        <w:t xml:space="preserve">helyzetkomikum, humor, </w:t>
      </w:r>
      <w:r w:rsidRPr="00A86CEE">
        <w:t xml:space="preserve">jelenet, </w:t>
      </w:r>
      <w:r w:rsidRPr="00A86CEE">
        <w:rPr>
          <w:bCs/>
        </w:rPr>
        <w:t xml:space="preserve">jellemkomikum, jelmez, komédia, komikum, </w:t>
      </w:r>
      <w:r w:rsidRPr="00A86CEE">
        <w:t xml:space="preserve">konfliktus, monológ, </w:t>
      </w:r>
      <w:r w:rsidRPr="00A86CEE">
        <w:rPr>
          <w:bCs/>
        </w:rPr>
        <w:t xml:space="preserve">rendezői utasítás; </w:t>
      </w:r>
      <w:r w:rsidRPr="00A86CEE">
        <w:t xml:space="preserve">szándék, szerep, szereplők kapcsolata, </w:t>
      </w:r>
      <w:r w:rsidRPr="00A86CEE">
        <w:rPr>
          <w:bCs/>
        </w:rPr>
        <w:t xml:space="preserve">színmű, </w:t>
      </w:r>
      <w:r w:rsidRPr="00A86CEE">
        <w:t xml:space="preserve">szöveg és mozgás, tetőpont, </w:t>
      </w:r>
      <w:r>
        <w:rPr>
          <w:bCs/>
        </w:rPr>
        <w:t>tragédia, s</w:t>
      </w:r>
      <w:r w:rsidRPr="00A86CEE">
        <w:rPr>
          <w:bCs/>
        </w:rPr>
        <w:t>zatíra, fantasztikum</w:t>
      </w:r>
      <w:r>
        <w:rPr>
          <w:bCs/>
        </w:rPr>
        <w:t xml:space="preserve">, látásmód, vélemény, befogadás, </w:t>
      </w:r>
      <w:r>
        <w:t>reneszánsz, romantika, modernség, f</w:t>
      </w:r>
      <w:r w:rsidRPr="00A86CEE">
        <w:t>elhívó funkció, modalitás</w:t>
      </w:r>
      <w:r>
        <w:t xml:space="preserve">, </w:t>
      </w:r>
      <w:r w:rsidRPr="001D3EDA">
        <w:t>motívum, toposz, téma</w:t>
      </w:r>
      <w:r>
        <w:rPr>
          <w:color w:val="FF0000"/>
        </w:rPr>
        <w:t>,</w:t>
      </w:r>
      <w:r>
        <w:t xml:space="preserve"> i</w:t>
      </w:r>
      <w:r w:rsidRPr="00A86CEE">
        <w:t>llúzió, önkép</w:t>
      </w:r>
      <w:r>
        <w:t xml:space="preserve">, </w:t>
      </w:r>
      <w:r>
        <w:rPr>
          <w:bCs/>
        </w:rPr>
        <w:t>s</w:t>
      </w:r>
      <w:r w:rsidRPr="00A86CEE">
        <w:rPr>
          <w:bCs/>
        </w:rPr>
        <w:t>zerkezet, epikai szerkezet, történetkezdés, fordulat, befejezés; értekező próza, rapszódia, lírai szerkezet, lírai én, hexameter, pentameter, disztichon; szinesztézia, szimbólum</w:t>
      </w:r>
      <w:r>
        <w:rPr>
          <w:bCs/>
        </w:rPr>
        <w:t xml:space="preserve">, </w:t>
      </w:r>
      <w:r>
        <w:t>k</w:t>
      </w:r>
      <w:r w:rsidRPr="00A86CEE">
        <w:t>arakter, hős, konfliktus, cselekmény, történet, elbeszélés, narráció, expozíció, bonyodalom, lezárás, beállítás, jelenet, epizód, fordulat</w:t>
      </w:r>
      <w:r>
        <w:t>, d</w:t>
      </w:r>
      <w:r w:rsidRPr="00A86CEE">
        <w:t>okumentum, fikció, műfaji, western, sci-fi, melodráma, burleszk, thriller, szerzői, ábrázolási konvenció, tudósítás, riport, kritika, publicisztika</w:t>
      </w:r>
      <w:r>
        <w:t>, s</w:t>
      </w:r>
      <w:r w:rsidRPr="00A86CEE">
        <w:t>zimbolikus kód, technikai kód, mágikus gondolkodás, értelmezési keret, egyirányú kommunikáció, interaktív kommunikáció, sztereotípia, reprezentáció</w:t>
      </w:r>
      <w:r>
        <w:t xml:space="preserve">. </w:t>
      </w:r>
    </w:p>
    <w:p w:rsidR="00EF54A2" w:rsidRPr="00635CEC" w:rsidRDefault="00EF54A2" w:rsidP="00EF54A2">
      <w:pPr>
        <w:pStyle w:val="Cmsor3"/>
        <w:spacing w:before="480" w:after="240"/>
        <w:jc w:val="both"/>
        <w:rPr>
          <w:u w:val="single"/>
        </w:rPr>
      </w:pPr>
      <w:r w:rsidRPr="00635CEC">
        <w:rPr>
          <w:u w:val="single"/>
        </w:rPr>
        <w:t>Szerzők és művek</w:t>
      </w:r>
    </w:p>
    <w:p w:rsidR="00EF54A2" w:rsidRPr="009231BD" w:rsidRDefault="00EF54A2" w:rsidP="00EF54A2">
      <w:pPr>
        <w:jc w:val="both"/>
      </w:pPr>
      <w:r w:rsidRPr="009231BD">
        <w:t xml:space="preserve">Tamási Áron: Ábel a rengetegben (részlet); </w:t>
      </w:r>
      <w:r w:rsidRPr="009231BD">
        <w:rPr>
          <w:bCs/>
        </w:rPr>
        <w:t>Ady Endre: Párisban járt az Ősz, és még két-három vers; József Attila: A Dunánál és még két-három vers; Karinthy Frigyes: Tanár úr kérem (részlet); Kosztolányi Dezső két novellája (pl. Sakk-matt, A kulcs); Móricz Zsigmond: Hét krajcár; Tóth Árpád: Körúti hajnal; Juhász Gyula és Babits Mihály néhány verse; Radnóti Miklós: Nem tudhatom és még két-három verse; Szabó Lőrinc egy műve; egy drámai mű, pl. Shakespeare: Romeo és Júlia; egy Örkény-novella (pl. In memoriam dr. K. H. G.); két Weöres-mű; két-három kortárs magyar szépprózai mű, köztük legalább egy ifjúsági regény (pl. Böszörményi Gyula: Gergő és az álomfogók), öt kortárs magyar lírai mű (pl. Lackfi János: Lavina-dal, Zelk Zoltán: Hajnali vendég, Áprily Lajos: Királyasszony kertje, Baka István: Vezeklés); két világirodalmi ifjúsági regény és két részlet, (pl. Meggin Cabot: A fiú a házból, Patricia Schröder: Juli és a nagybetűs szerelem).</w:t>
      </w:r>
    </w:p>
    <w:p w:rsidR="00EF54A2" w:rsidRPr="00635CEC" w:rsidRDefault="00EF54A2" w:rsidP="00EF54A2">
      <w:pPr>
        <w:pStyle w:val="Cmsor3"/>
        <w:jc w:val="both"/>
        <w:rPr>
          <w:u w:val="single"/>
        </w:rPr>
      </w:pPr>
      <w:r w:rsidRPr="00635CEC">
        <w:rPr>
          <w:u w:val="single"/>
        </w:rPr>
        <w:t>A továbbhaladás feltételei</w:t>
      </w:r>
    </w:p>
    <w:p w:rsidR="00EF54A2" w:rsidRPr="00635CEC" w:rsidRDefault="00EF54A2" w:rsidP="00EF54A2">
      <w:pPr>
        <w:jc w:val="both"/>
      </w:pPr>
    </w:p>
    <w:p w:rsidR="00EF54A2" w:rsidRPr="00635CEC" w:rsidRDefault="00EF54A2" w:rsidP="00EF54A2">
      <w:pPr>
        <w:pStyle w:val="Szvegtrzs"/>
      </w:pPr>
      <w:r w:rsidRPr="00635CEC">
        <w:t>A szöveg értő befogadását biztosító olvasás, különféle műfajú szövegek kifejező felolvasása, elmondása. A tanulmányokhoz szükséges eszközszintű íráskészség, jól olvasható esztétikus írás. A feldolgozott művekről, olvasmányélményekről, színházi előadásról összefoglalás készítése a témának, a kommunikációs alkalomnak megfelelő stílusban felelet vagy rövid írásos beszámoló formájában. Lírai művekben a költő életrajzi alakjának és a versben megszólaló „én”-nek a megkülönböztetése. A vers beszédhelyzetének, a megszólító és megszólított viszonyának bemutatása. A lírai kompozícó néhány meghatározó elemének (például beszédhelyzet, időszerkezet, logikai szerkezet, refrén) azonosítása. A versritmus és a rímelés jellegének és hangulati hatásának, valamint néhány alapvető versformának ismerete; a tanult művekben a szöveghangzás szerepének fölismerése. A dráma és a színház kapcsolatának, kölcsönhatásának jellemzése az európai színház- és színjátszástörténet néhány nagy korszakában. Jártasság az önálló könyvtári munkában, a tárgyi katalógus használatában.</w:t>
      </w:r>
    </w:p>
    <w:p w:rsidR="00EF54A2" w:rsidRPr="00635CEC" w:rsidRDefault="00EF54A2" w:rsidP="00EF54A2">
      <w:pPr>
        <w:pStyle w:val="Cmsor3"/>
        <w:jc w:val="both"/>
        <w:rPr>
          <w:u w:val="single"/>
        </w:rPr>
      </w:pPr>
      <w:r w:rsidRPr="00635CEC">
        <w:rPr>
          <w:u w:val="single"/>
        </w:rPr>
        <w:t>Értékelés</w:t>
      </w:r>
    </w:p>
    <w:p w:rsidR="00EF54A2" w:rsidRPr="00635CEC" w:rsidRDefault="00EF54A2" w:rsidP="00EF54A2">
      <w:pPr>
        <w:jc w:val="both"/>
      </w:pPr>
    </w:p>
    <w:p w:rsidR="00EF54A2" w:rsidRPr="00635CEC" w:rsidRDefault="00EF54A2" w:rsidP="00EF54A2">
      <w:pPr>
        <w:pStyle w:val="Szvegtrzs"/>
      </w:pPr>
      <w:r w:rsidRPr="00635CEC">
        <w:t>A fejlesztési követelményeknél megfogalmazottak közül az életkorhoz illeszkedően kiemelten az alábbiakat értékeljük: az életkornak megfelelő kommunikációt, beszédpartnerekkel való együttműködés képességét, a másként vélekedők álláspontjának felfogását, tiszteletét, a saját vélemény megvédését, illetve korrigálását; az elemzési jártasság elmélyülését, az irodalmi művek gondolati, esztétikai jellemzőinek egyre teljesebb megértését, kreatív szövegalkotó tevékenységet, tájékozottságot a magyar irodalom történetében, a magyar és az európai irodalom néhány kapcsolódási pontjában.</w:t>
      </w:r>
    </w:p>
    <w:p w:rsidR="00EF54A2" w:rsidRPr="00635CEC" w:rsidRDefault="00EF54A2" w:rsidP="00EF54A2">
      <w:pPr>
        <w:pStyle w:val="Szvegtrzs"/>
      </w:pPr>
    </w:p>
    <w:p w:rsidR="00EF54A2" w:rsidRPr="00635CEC" w:rsidRDefault="00EF54A2" w:rsidP="00EF54A2">
      <w:pPr>
        <w:pStyle w:val="Cmsor3"/>
        <w:jc w:val="both"/>
        <w:rPr>
          <w:u w:val="single"/>
        </w:rPr>
      </w:pPr>
      <w:r w:rsidRPr="00635CEC">
        <w:rPr>
          <w:u w:val="single"/>
        </w:rPr>
        <w:t>Ellenőrzés</w:t>
      </w:r>
    </w:p>
    <w:p w:rsidR="00EF54A2" w:rsidRPr="00635CEC" w:rsidRDefault="00EF54A2" w:rsidP="00EF54A2">
      <w:pPr>
        <w:jc w:val="both"/>
      </w:pPr>
    </w:p>
    <w:p w:rsidR="00EF54A2" w:rsidRPr="00635CEC" w:rsidRDefault="00EF54A2" w:rsidP="00EF54A2">
      <w:pPr>
        <w:pStyle w:val="Szvegtrzs"/>
      </w:pPr>
      <w:r w:rsidRPr="00635CEC">
        <w:t>Szóbeli felelet (feleletterv készítése, lényegkiemelés, szókincsgazdagság, ötletesség, tartalmi pontosság), fogalmazási feladatok írásban (pl. elbeszélés készítése adott téma és szempont alapján, leírás tárgyakról, jelenségekről, jellemzés irodalmi hősökről, műelemzés megadott szempontok szerint). Feladatlap (a tanult ismeretek, fogalmak, összefüggések számonkérésére), házi dolgozat, tanórán kívüli gyűjtőmunka értékelése (pl. önálló könyvtári munkát igénylő adatgyűjtés), órai aktivitás (pl. drámajátékokban való szerepvállalás, szövegmondás, csoportmunkában való együttműködés), memoriterek szöveghű felidézése.</w:t>
      </w:r>
    </w:p>
    <w:p w:rsidR="00EF54A2" w:rsidRDefault="00EF54A2" w:rsidP="00EF54A2">
      <w:pPr>
        <w:pStyle w:val="Cmsor3"/>
        <w:jc w:val="both"/>
        <w:rPr>
          <w:u w:val="single"/>
        </w:rPr>
      </w:pPr>
    </w:p>
    <w:p w:rsidR="00EF54A2" w:rsidRPr="00635CEC" w:rsidRDefault="00EF54A2" w:rsidP="00EF54A2">
      <w:pPr>
        <w:pStyle w:val="Cmsor3"/>
        <w:jc w:val="both"/>
        <w:rPr>
          <w:u w:val="single"/>
        </w:rPr>
      </w:pPr>
      <w:r w:rsidRPr="00635CEC">
        <w:rPr>
          <w:u w:val="single"/>
        </w:rPr>
        <w:t>A taneszközök kiválasztásának elvei</w:t>
      </w:r>
    </w:p>
    <w:p w:rsidR="00EF54A2" w:rsidRPr="00635CEC" w:rsidRDefault="00EF54A2" w:rsidP="00EF54A2">
      <w:pPr>
        <w:jc w:val="both"/>
        <w:rPr>
          <w:u w:val="single"/>
        </w:rPr>
      </w:pPr>
    </w:p>
    <w:p w:rsidR="00EF54A2" w:rsidRPr="00635CEC" w:rsidRDefault="00EF54A2" w:rsidP="00EF54A2">
      <w:pPr>
        <w:jc w:val="both"/>
      </w:pPr>
      <w:r w:rsidRPr="00635CEC">
        <w:t>A modern információs korszak a tankönyvválasztás tág lehetőségeit kínálja. A fejlesztő időszakban több évfolyamon át használatos, később is jól használható, elsősorban fejlesztési céljainknak megfelelő, lehetőleg egymásra épülő tankönyvcsalád tankönyveiben gondolkodunk. Így elkerülhetjük a felesleges átfedéseket, indokolatlan váltásokat. A nyelvi feladatanyaghoz az adott évfolyamra bontott gyakorlófüzetek javasolhatók az egységesített központi gyakorlókönyvek mellett. Így az összefoglaló számonkérések tervezhetőbbek lesznek. Irodalomból az erős elméleti alapozású, a részletes műelemzéseknek is teret engedő feldolgozás, tankönyv javasolható. Az adott évfolyamon szerepeltetett tankönyvre épülnie kell a soron következő évfolyam tankönyvének, pl. fogalomhasználati logikáját illetően. A tankönyvek, segédletek kiválasztásánál ügyelünk a szülők teherbíró képességére is.</w:t>
      </w:r>
    </w:p>
    <w:p w:rsidR="00B63CD5" w:rsidRDefault="00EF54A2" w:rsidP="00B63CD5">
      <w:pPr>
        <w:jc w:val="both"/>
      </w:pPr>
      <w:r w:rsidRPr="00635CEC">
        <w:t>A szükséges feltételeket a nevelési-oktatási intézmények működéséről szóló 11/1994. (VI. 8.) MKM rendelet 7. sz. melléklete, ill. az önkormányzatnak a munkaközösségek által elkészített jegyzéke tartalmazza.</w:t>
      </w:r>
    </w:p>
    <w:p w:rsidR="00B63CD5" w:rsidRDefault="00B63CD5" w:rsidP="00B63CD5">
      <w:pPr>
        <w:jc w:val="both"/>
      </w:pPr>
    </w:p>
    <w:p w:rsidR="00B63CD5" w:rsidRDefault="00B63CD5" w:rsidP="002A7E9C">
      <w:pPr>
        <w:adjustRightInd w:val="0"/>
        <w:jc w:val="both"/>
        <w:rPr>
          <w:rFonts w:eastAsiaTheme="minorHAnsi"/>
          <w:b/>
          <w:bCs/>
          <w:sz w:val="28"/>
          <w:szCs w:val="28"/>
          <w:lang w:eastAsia="en-US"/>
        </w:rPr>
      </w:pPr>
      <w:r w:rsidRPr="002A7E9C">
        <w:rPr>
          <w:rFonts w:eastAsiaTheme="minorHAnsi"/>
          <w:b/>
          <w:bCs/>
          <w:sz w:val="28"/>
          <w:szCs w:val="28"/>
          <w:lang w:eastAsia="en-US"/>
        </w:rPr>
        <w:t>A fejlesztés várt eredményei a két évfolyamos ciklus végén</w:t>
      </w:r>
    </w:p>
    <w:p w:rsidR="002A7E9C" w:rsidRPr="002A7E9C" w:rsidRDefault="002A7E9C" w:rsidP="002A7E9C">
      <w:pPr>
        <w:adjustRightInd w:val="0"/>
        <w:jc w:val="both"/>
        <w:rPr>
          <w:rFonts w:eastAsiaTheme="minorHAnsi"/>
          <w:b/>
          <w:bCs/>
          <w:sz w:val="28"/>
          <w:szCs w:val="28"/>
          <w:lang w:eastAsia="en-US"/>
        </w:rPr>
      </w:pPr>
    </w:p>
    <w:p w:rsidR="00B63CD5" w:rsidRPr="002A7E9C" w:rsidRDefault="00B63CD5" w:rsidP="002A7E9C">
      <w:pPr>
        <w:adjustRightInd w:val="0"/>
        <w:jc w:val="both"/>
        <w:rPr>
          <w:rFonts w:eastAsiaTheme="minorHAnsi"/>
          <w:lang w:eastAsia="en-US"/>
        </w:rPr>
      </w:pPr>
      <w:r w:rsidRPr="002A7E9C">
        <w:rPr>
          <w:rFonts w:eastAsiaTheme="minorHAnsi"/>
          <w:lang w:eastAsia="en-US"/>
        </w:rPr>
        <w:t>A tanuló képes a kulturált szociális érintkezésre, eligazodik és hatékonyan</w:t>
      </w:r>
      <w:r w:rsidR="002A7E9C">
        <w:rPr>
          <w:rFonts w:eastAsiaTheme="minorHAnsi"/>
          <w:lang w:eastAsia="en-US"/>
        </w:rPr>
        <w:t xml:space="preserve"> részt vesz a </w:t>
      </w:r>
      <w:r w:rsidRPr="002A7E9C">
        <w:rPr>
          <w:rFonts w:eastAsiaTheme="minorHAnsi"/>
          <w:lang w:eastAsia="en-US"/>
        </w:rPr>
        <w:t>mindennapi páros és csoportos kommunikációs helyzetekben,</w:t>
      </w:r>
      <w:r w:rsidR="002A7E9C">
        <w:rPr>
          <w:rFonts w:eastAsiaTheme="minorHAnsi"/>
          <w:lang w:eastAsia="en-US"/>
        </w:rPr>
        <w:t xml:space="preserve"> vitákban. Figyeli és tudja </w:t>
      </w:r>
      <w:r w:rsidRPr="002A7E9C">
        <w:rPr>
          <w:rFonts w:eastAsiaTheme="minorHAnsi"/>
          <w:lang w:eastAsia="en-US"/>
        </w:rPr>
        <w:t>értelmezni partnerei kommunikációs szándékát,</w:t>
      </w:r>
      <w:r w:rsidR="002A7E9C">
        <w:rPr>
          <w:rFonts w:eastAsiaTheme="minorHAnsi"/>
          <w:lang w:eastAsia="en-US"/>
        </w:rPr>
        <w:t xml:space="preserve"> </w:t>
      </w:r>
      <w:r w:rsidRPr="002A7E9C">
        <w:rPr>
          <w:rFonts w:eastAsiaTheme="minorHAnsi"/>
          <w:lang w:eastAsia="en-US"/>
        </w:rPr>
        <w:t>nem nyelvi jeleit.</w:t>
      </w:r>
      <w:r w:rsidR="00716480">
        <w:rPr>
          <w:rFonts w:eastAsiaTheme="minorHAnsi"/>
          <w:lang w:eastAsia="en-US"/>
        </w:rPr>
        <w:t xml:space="preserve"> </w:t>
      </w:r>
      <w:r w:rsidRPr="002A7E9C">
        <w:rPr>
          <w:rFonts w:eastAsiaTheme="minorHAnsi"/>
          <w:lang w:eastAsia="en-US"/>
        </w:rPr>
        <w:t>Képes érzelmeit kifejezni, álláspontját megfelelő érvek, bizonyítékok</w:t>
      </w:r>
      <w:r w:rsidR="00716480">
        <w:rPr>
          <w:rFonts w:eastAsiaTheme="minorHAnsi"/>
          <w:lang w:eastAsia="en-US"/>
        </w:rPr>
        <w:t xml:space="preserve"> </w:t>
      </w:r>
      <w:r w:rsidRPr="002A7E9C">
        <w:rPr>
          <w:rFonts w:eastAsiaTheme="minorHAnsi"/>
          <w:lang w:eastAsia="en-US"/>
        </w:rPr>
        <w:t>segítségével megvédeni, ugyanakkor empatikusan képes beleélni magát</w:t>
      </w:r>
      <w:r w:rsidR="00716480">
        <w:rPr>
          <w:rFonts w:eastAsiaTheme="minorHAnsi"/>
          <w:lang w:eastAsia="en-US"/>
        </w:rPr>
        <w:t xml:space="preserve"> </w:t>
      </w:r>
      <w:r w:rsidRPr="002A7E9C">
        <w:rPr>
          <w:rFonts w:eastAsiaTheme="minorHAnsi"/>
          <w:lang w:eastAsia="en-US"/>
        </w:rPr>
        <w:t>mások gondol</w:t>
      </w:r>
      <w:r w:rsidR="00716480">
        <w:rPr>
          <w:rFonts w:eastAsiaTheme="minorHAnsi"/>
          <w:lang w:eastAsia="en-US"/>
        </w:rPr>
        <w:t xml:space="preserve">atvilágába, érzelmeibe, megérti </w:t>
      </w:r>
      <w:r w:rsidRPr="002A7E9C">
        <w:rPr>
          <w:rFonts w:eastAsiaTheme="minorHAnsi"/>
          <w:lang w:eastAsia="en-US"/>
        </w:rPr>
        <w:t>mások cselekvésének</w:t>
      </w:r>
      <w:r w:rsidR="00716480">
        <w:rPr>
          <w:rFonts w:eastAsiaTheme="minorHAnsi"/>
          <w:lang w:eastAsia="en-US"/>
        </w:rPr>
        <w:t xml:space="preserve"> </w:t>
      </w:r>
      <w:r w:rsidRPr="002A7E9C">
        <w:rPr>
          <w:rFonts w:eastAsiaTheme="minorHAnsi"/>
          <w:lang w:eastAsia="en-US"/>
        </w:rPr>
        <w:t>mozgatórugóit.</w:t>
      </w:r>
      <w:r w:rsidR="00716480">
        <w:rPr>
          <w:rFonts w:eastAsiaTheme="minorHAnsi"/>
          <w:lang w:eastAsia="en-US"/>
        </w:rPr>
        <w:t xml:space="preserve"> </w:t>
      </w:r>
      <w:r w:rsidRPr="002A7E9C">
        <w:rPr>
          <w:rFonts w:eastAsiaTheme="minorHAnsi"/>
          <w:lang w:eastAsia="en-US"/>
        </w:rPr>
        <w:t>Képes a különböző megjelenésű és műfajú szövegek globális (átfogó)</w:t>
      </w:r>
      <w:r w:rsidR="00716480">
        <w:rPr>
          <w:rFonts w:eastAsiaTheme="minorHAnsi"/>
          <w:lang w:eastAsia="en-US"/>
        </w:rPr>
        <w:t xml:space="preserve"> megértésére, a szöveg </w:t>
      </w:r>
      <w:r w:rsidRPr="002A7E9C">
        <w:rPr>
          <w:rFonts w:eastAsiaTheme="minorHAnsi"/>
          <w:lang w:eastAsia="en-US"/>
        </w:rPr>
        <w:t>szó szerinti jelentésén túli üzenet értelmezésére, a</w:t>
      </w:r>
      <w:r w:rsidR="00716480">
        <w:rPr>
          <w:rFonts w:eastAsiaTheme="minorHAnsi"/>
          <w:lang w:eastAsia="en-US"/>
        </w:rPr>
        <w:t xml:space="preserve"> </w:t>
      </w:r>
      <w:r w:rsidRPr="002A7E9C">
        <w:rPr>
          <w:rFonts w:eastAsiaTheme="minorHAnsi"/>
          <w:lang w:eastAsia="en-US"/>
        </w:rPr>
        <w:t>szövegből információk visszakeresésére.</w:t>
      </w:r>
      <w:r w:rsidR="00716480">
        <w:rPr>
          <w:rFonts w:eastAsiaTheme="minorHAnsi"/>
          <w:lang w:eastAsia="en-US"/>
        </w:rPr>
        <w:t xml:space="preserve"> </w:t>
      </w:r>
      <w:r w:rsidRPr="002A7E9C">
        <w:rPr>
          <w:rFonts w:eastAsiaTheme="minorHAnsi"/>
          <w:lang w:eastAsia="en-US"/>
        </w:rPr>
        <w:t>Össze tudja foglalni a szöveg tartalmát, tud önállóan jegyzetet és vázlatot</w:t>
      </w:r>
      <w:r w:rsidR="00716480">
        <w:rPr>
          <w:rFonts w:eastAsiaTheme="minorHAnsi"/>
          <w:lang w:eastAsia="en-US"/>
        </w:rPr>
        <w:t xml:space="preserve"> készíteni. Képes az </w:t>
      </w:r>
      <w:r w:rsidRPr="002A7E9C">
        <w:rPr>
          <w:rFonts w:eastAsiaTheme="minorHAnsi"/>
          <w:lang w:eastAsia="en-US"/>
        </w:rPr>
        <w:t>olvasott szöveg tartalmával kapcsolatos saját</w:t>
      </w:r>
      <w:r w:rsidR="00716480">
        <w:rPr>
          <w:rFonts w:eastAsiaTheme="minorHAnsi"/>
          <w:lang w:eastAsia="en-US"/>
        </w:rPr>
        <w:t xml:space="preserve"> </w:t>
      </w:r>
      <w:r w:rsidRPr="002A7E9C">
        <w:rPr>
          <w:rFonts w:eastAsiaTheme="minorHAnsi"/>
          <w:lang w:eastAsia="en-US"/>
        </w:rPr>
        <w:t>véleményét s</w:t>
      </w:r>
      <w:r w:rsidR="00716480">
        <w:rPr>
          <w:rFonts w:eastAsiaTheme="minorHAnsi"/>
          <w:lang w:eastAsia="en-US"/>
        </w:rPr>
        <w:t xml:space="preserve">zóban és írásban megfogalmazni, </w:t>
      </w:r>
      <w:r w:rsidRPr="002A7E9C">
        <w:rPr>
          <w:rFonts w:eastAsiaTheme="minorHAnsi"/>
          <w:lang w:eastAsia="en-US"/>
        </w:rPr>
        <w:t>állításait indokolni.</w:t>
      </w:r>
      <w:r w:rsidR="00716480">
        <w:rPr>
          <w:rFonts w:eastAsiaTheme="minorHAnsi"/>
          <w:lang w:eastAsia="en-US"/>
        </w:rPr>
        <w:t xml:space="preserve"> </w:t>
      </w:r>
      <w:r w:rsidRPr="002A7E9C">
        <w:rPr>
          <w:rFonts w:eastAsiaTheme="minorHAnsi"/>
          <w:lang w:eastAsia="en-US"/>
        </w:rPr>
        <w:t>Ismeri és a törekszik a szövegalkotásban a különböző mondatfajták</w:t>
      </w:r>
      <w:r w:rsidR="00716480">
        <w:rPr>
          <w:rFonts w:eastAsiaTheme="minorHAnsi"/>
          <w:lang w:eastAsia="en-US"/>
        </w:rPr>
        <w:t xml:space="preserve"> használatára. Alkalmazza </w:t>
      </w:r>
      <w:r w:rsidRPr="002A7E9C">
        <w:rPr>
          <w:rFonts w:eastAsiaTheme="minorHAnsi"/>
          <w:lang w:eastAsia="en-US"/>
        </w:rPr>
        <w:t>az írásbeli szövegalkotásban a mondatvégi, a</w:t>
      </w:r>
      <w:r w:rsidR="00716480">
        <w:rPr>
          <w:rFonts w:eastAsiaTheme="minorHAnsi"/>
          <w:lang w:eastAsia="en-US"/>
        </w:rPr>
        <w:t xml:space="preserve"> </w:t>
      </w:r>
      <w:r w:rsidRPr="002A7E9C">
        <w:rPr>
          <w:rFonts w:eastAsiaTheme="minorHAnsi"/>
          <w:lang w:eastAsia="en-US"/>
        </w:rPr>
        <w:t>tagmondatok, illetve mondatrészek közötti írásjeleket. A helyesírási</w:t>
      </w:r>
      <w:r w:rsidR="00716480">
        <w:rPr>
          <w:rFonts w:eastAsiaTheme="minorHAnsi"/>
          <w:lang w:eastAsia="en-US"/>
        </w:rPr>
        <w:t xml:space="preserve"> </w:t>
      </w:r>
      <w:r w:rsidRPr="002A7E9C">
        <w:rPr>
          <w:rFonts w:eastAsiaTheme="minorHAnsi"/>
          <w:lang w:eastAsia="en-US"/>
        </w:rPr>
        <w:t>segédkönyvek segítségével jártas az összetett szavak és gyakoribb</w:t>
      </w:r>
      <w:r w:rsidR="00716480">
        <w:rPr>
          <w:rFonts w:eastAsiaTheme="minorHAnsi"/>
          <w:lang w:eastAsia="en-US"/>
        </w:rPr>
        <w:t xml:space="preserve"> </w:t>
      </w:r>
      <w:r w:rsidRPr="002A7E9C">
        <w:rPr>
          <w:rFonts w:eastAsiaTheme="minorHAnsi"/>
          <w:lang w:eastAsia="en-US"/>
        </w:rPr>
        <w:t>mozaikszók helyesírásában.</w:t>
      </w:r>
      <w:r w:rsidR="00716480">
        <w:rPr>
          <w:rFonts w:eastAsiaTheme="minorHAnsi"/>
          <w:lang w:eastAsia="en-US"/>
        </w:rPr>
        <w:t xml:space="preserve"> </w:t>
      </w:r>
      <w:r w:rsidRPr="002A7E9C">
        <w:rPr>
          <w:rFonts w:eastAsiaTheme="minorHAnsi"/>
          <w:lang w:eastAsia="en-US"/>
        </w:rPr>
        <w:t>Ismeri a tömegkommunikáció fogalmát, legjellemzőbb területeit.</w:t>
      </w:r>
      <w:r w:rsidR="00716480">
        <w:rPr>
          <w:rFonts w:eastAsiaTheme="minorHAnsi"/>
          <w:lang w:eastAsia="en-US"/>
        </w:rPr>
        <w:t xml:space="preserve"> </w:t>
      </w:r>
      <w:r w:rsidRPr="002A7E9C">
        <w:rPr>
          <w:rFonts w:eastAsiaTheme="minorHAnsi"/>
          <w:lang w:eastAsia="en-US"/>
        </w:rPr>
        <w:t>Képes a könnyebben besorolható művek műfaji azonosítására, nyolc-tíz</w:t>
      </w:r>
      <w:r w:rsidR="00716480">
        <w:rPr>
          <w:rFonts w:eastAsiaTheme="minorHAnsi"/>
          <w:lang w:eastAsia="en-US"/>
        </w:rPr>
        <w:t xml:space="preserve"> műfajt műnemekbe tud </w:t>
      </w:r>
      <w:r w:rsidRPr="002A7E9C">
        <w:rPr>
          <w:rFonts w:eastAsiaTheme="minorHAnsi"/>
          <w:lang w:eastAsia="en-US"/>
        </w:rPr>
        <w:t>sorolni, és a műnemek lényegét meg tudja</w:t>
      </w:r>
      <w:r w:rsidR="00716480">
        <w:rPr>
          <w:rFonts w:eastAsiaTheme="minorHAnsi"/>
          <w:lang w:eastAsia="en-US"/>
        </w:rPr>
        <w:t xml:space="preserve"> </w:t>
      </w:r>
      <w:r w:rsidRPr="002A7E9C">
        <w:rPr>
          <w:rFonts w:eastAsiaTheme="minorHAnsi"/>
          <w:lang w:eastAsia="en-US"/>
        </w:rPr>
        <w:t>fogalmazni. A különböző regénytípusok műfaji jegyeit felismeri, a</w:t>
      </w:r>
      <w:r w:rsidR="00716480">
        <w:rPr>
          <w:rFonts w:eastAsiaTheme="minorHAnsi"/>
          <w:lang w:eastAsia="en-US"/>
        </w:rPr>
        <w:t xml:space="preserve"> </w:t>
      </w:r>
      <w:r w:rsidRPr="002A7E9C">
        <w:rPr>
          <w:rFonts w:eastAsiaTheme="minorHAnsi"/>
          <w:lang w:eastAsia="en-US"/>
        </w:rPr>
        <w:t>szereplőket jellemezni tudja, a konfliktusok mibenlétét fel tudja tárni.</w:t>
      </w:r>
      <w:r w:rsidR="00716480">
        <w:rPr>
          <w:rFonts w:eastAsiaTheme="minorHAnsi"/>
          <w:lang w:eastAsia="en-US"/>
        </w:rPr>
        <w:t xml:space="preserve"> </w:t>
      </w:r>
      <w:r w:rsidRPr="002A7E9C">
        <w:rPr>
          <w:rFonts w:eastAsiaTheme="minorHAnsi"/>
          <w:lang w:eastAsia="en-US"/>
        </w:rPr>
        <w:t>Felismeri az alapvető lírai műfajok sajátosságait különböző korok</w:t>
      </w:r>
      <w:r w:rsidR="00716480">
        <w:rPr>
          <w:rFonts w:eastAsiaTheme="minorHAnsi"/>
          <w:lang w:eastAsia="en-US"/>
        </w:rPr>
        <w:t xml:space="preserve"> alkotóinak művei alapján </w:t>
      </w:r>
      <w:r w:rsidRPr="002A7E9C">
        <w:rPr>
          <w:rFonts w:eastAsiaTheme="minorHAnsi"/>
          <w:lang w:eastAsia="en-US"/>
        </w:rPr>
        <w:t>(elsősorban 19-20. századi alkotások). Felismeri</w:t>
      </w:r>
      <w:r w:rsidR="00716480">
        <w:rPr>
          <w:rFonts w:eastAsiaTheme="minorHAnsi"/>
          <w:lang w:eastAsia="en-US"/>
        </w:rPr>
        <w:t xml:space="preserve"> </w:t>
      </w:r>
      <w:r w:rsidRPr="002A7E9C">
        <w:rPr>
          <w:rFonts w:eastAsiaTheme="minorHAnsi"/>
          <w:lang w:eastAsia="en-US"/>
        </w:rPr>
        <w:t>néhány lírai mű beszédhelyzetét, a megszólító-megszólított viszony</w:t>
      </w:r>
      <w:r w:rsidR="00716480">
        <w:rPr>
          <w:rFonts w:eastAsiaTheme="minorHAnsi"/>
          <w:lang w:eastAsia="en-US"/>
        </w:rPr>
        <w:t xml:space="preserve"> </w:t>
      </w:r>
      <w:r w:rsidRPr="002A7E9C">
        <w:rPr>
          <w:rFonts w:eastAsiaTheme="minorHAnsi"/>
          <w:lang w:eastAsia="en-US"/>
        </w:rPr>
        <w:t>néhány jellegzetes típusát, azonosítja a művek tematikáját, meghatározó</w:t>
      </w:r>
      <w:r w:rsidR="00716480">
        <w:rPr>
          <w:rFonts w:eastAsiaTheme="minorHAnsi"/>
          <w:lang w:eastAsia="en-US"/>
        </w:rPr>
        <w:t xml:space="preserve"> </w:t>
      </w:r>
      <w:r w:rsidRPr="002A7E9C">
        <w:rPr>
          <w:rFonts w:eastAsiaTheme="minorHAnsi"/>
          <w:lang w:eastAsia="en-US"/>
        </w:rPr>
        <w:t>motívumait. Felfedez műfaji és tematikus-motivikus kapcsolatokat,</w:t>
      </w:r>
      <w:r w:rsidR="00716480">
        <w:rPr>
          <w:rFonts w:eastAsiaTheme="minorHAnsi"/>
          <w:lang w:eastAsia="en-US"/>
        </w:rPr>
        <w:t xml:space="preserve"> </w:t>
      </w:r>
      <w:r w:rsidRPr="002A7E9C">
        <w:rPr>
          <w:rFonts w:eastAsiaTheme="minorHAnsi"/>
          <w:lang w:eastAsia="en-US"/>
        </w:rPr>
        <w:t>azonosítja a zenei és ritmikai eszközök típusait, felismeri funkciójukat,</w:t>
      </w:r>
      <w:r w:rsidR="00716480">
        <w:rPr>
          <w:rFonts w:eastAsiaTheme="minorHAnsi"/>
          <w:lang w:eastAsia="en-US"/>
        </w:rPr>
        <w:t xml:space="preserve"> </w:t>
      </w:r>
      <w:r w:rsidRPr="002A7E9C">
        <w:rPr>
          <w:rFonts w:eastAsiaTheme="minorHAnsi"/>
          <w:lang w:eastAsia="en-US"/>
        </w:rPr>
        <w:t>hangulati hatásukat. Azonosít képeket, alakzatokat, szókincsbeli és</w:t>
      </w:r>
      <w:r w:rsidR="00716480">
        <w:rPr>
          <w:rFonts w:eastAsiaTheme="minorHAnsi"/>
          <w:lang w:eastAsia="en-US"/>
        </w:rPr>
        <w:t xml:space="preserve"> </w:t>
      </w:r>
      <w:r w:rsidRPr="002A7E9C">
        <w:rPr>
          <w:rFonts w:eastAsiaTheme="minorHAnsi"/>
          <w:lang w:eastAsia="en-US"/>
        </w:rPr>
        <w:t>mondattani jellegzetességeket, a lexika jelentésteremtő szerepét megérti a</w:t>
      </w:r>
      <w:r w:rsidR="00716480">
        <w:rPr>
          <w:rFonts w:eastAsiaTheme="minorHAnsi"/>
          <w:lang w:eastAsia="en-US"/>
        </w:rPr>
        <w:t xml:space="preserve"> </w:t>
      </w:r>
      <w:r w:rsidRPr="002A7E9C">
        <w:rPr>
          <w:rFonts w:eastAsiaTheme="minorHAnsi"/>
          <w:lang w:eastAsia="en-US"/>
        </w:rPr>
        <w:t>lírai szövegekben, megismeri a kompozíció meghatározó elemeit (pl.</w:t>
      </w:r>
      <w:r w:rsidR="00716480">
        <w:rPr>
          <w:rFonts w:eastAsiaTheme="minorHAnsi"/>
          <w:lang w:eastAsia="en-US"/>
        </w:rPr>
        <w:t xml:space="preserve"> </w:t>
      </w:r>
      <w:r w:rsidRPr="002A7E9C">
        <w:rPr>
          <w:rFonts w:eastAsiaTheme="minorHAnsi"/>
          <w:lang w:eastAsia="en-US"/>
        </w:rPr>
        <w:t>tematikus szerkezet, tér- és időszerkezet, logikai szerkezet, beszédhelyzet</w:t>
      </w:r>
      <w:r w:rsidR="00716480">
        <w:rPr>
          <w:rFonts w:eastAsiaTheme="minorHAnsi"/>
          <w:lang w:eastAsia="en-US"/>
        </w:rPr>
        <w:t xml:space="preserve"> </w:t>
      </w:r>
      <w:r w:rsidRPr="002A7E9C">
        <w:rPr>
          <w:rFonts w:eastAsiaTheme="minorHAnsi"/>
          <w:lang w:eastAsia="en-US"/>
        </w:rPr>
        <w:t>és változása). Konkrét szövegpéldán meg tudja mutatni a mindentudó és a</w:t>
      </w:r>
      <w:r w:rsidR="00716480">
        <w:rPr>
          <w:rFonts w:eastAsiaTheme="minorHAnsi"/>
          <w:lang w:eastAsia="en-US"/>
        </w:rPr>
        <w:t xml:space="preserve"> </w:t>
      </w:r>
      <w:r w:rsidRPr="002A7E9C">
        <w:rPr>
          <w:rFonts w:eastAsiaTheme="minorHAnsi"/>
          <w:lang w:eastAsia="en-US"/>
        </w:rPr>
        <w:t>tárgyilagos elbeszélői szerep különbözőségét, továbbá a közvetett és a</w:t>
      </w:r>
      <w:r w:rsidR="00716480">
        <w:rPr>
          <w:rFonts w:eastAsiaTheme="minorHAnsi"/>
          <w:lang w:eastAsia="en-US"/>
        </w:rPr>
        <w:t xml:space="preserve"> </w:t>
      </w:r>
      <w:r w:rsidRPr="002A7E9C">
        <w:rPr>
          <w:rFonts w:eastAsiaTheme="minorHAnsi"/>
          <w:lang w:eastAsia="en-US"/>
        </w:rPr>
        <w:t>közvetlen elbeszélésmód eltérését. Képes a drámákban, filmekben</w:t>
      </w:r>
      <w:r w:rsidR="00716480">
        <w:rPr>
          <w:rFonts w:eastAsiaTheme="minorHAnsi"/>
          <w:lang w:eastAsia="en-US"/>
        </w:rPr>
        <w:t xml:space="preserve"> </w:t>
      </w:r>
      <w:r w:rsidRPr="002A7E9C">
        <w:rPr>
          <w:rFonts w:eastAsiaTheme="minorHAnsi"/>
          <w:lang w:eastAsia="en-US"/>
        </w:rPr>
        <w:t>megjelenő emberi kapcsolatok, cselekedetek, érzelmi viszonyulások,</w:t>
      </w:r>
      <w:r w:rsidR="00716480">
        <w:rPr>
          <w:rFonts w:eastAsiaTheme="minorHAnsi"/>
          <w:lang w:eastAsia="en-US"/>
        </w:rPr>
        <w:t xml:space="preserve"> </w:t>
      </w:r>
      <w:r w:rsidRPr="002A7E9C">
        <w:rPr>
          <w:rFonts w:eastAsiaTheme="minorHAnsi"/>
          <w:lang w:eastAsia="en-US"/>
        </w:rPr>
        <w:t>konfliktusok összetettségének értelmezésére és megvitatására. Az olvasott,</w:t>
      </w:r>
      <w:r w:rsidR="00716480">
        <w:rPr>
          <w:rFonts w:eastAsiaTheme="minorHAnsi"/>
          <w:lang w:eastAsia="en-US"/>
        </w:rPr>
        <w:t xml:space="preserve"> </w:t>
      </w:r>
      <w:r w:rsidRPr="002A7E9C">
        <w:rPr>
          <w:rFonts w:eastAsiaTheme="minorHAnsi"/>
          <w:lang w:eastAsia="en-US"/>
        </w:rPr>
        <w:t>megtárgyalt művek erkölcsi kérdésfeltevéseire véleményében, erkölcsi</w:t>
      </w:r>
      <w:r w:rsidR="00716480">
        <w:rPr>
          <w:rFonts w:eastAsiaTheme="minorHAnsi"/>
          <w:lang w:eastAsia="en-US"/>
        </w:rPr>
        <w:t xml:space="preserve"> </w:t>
      </w:r>
      <w:r w:rsidRPr="002A7E9C">
        <w:rPr>
          <w:rFonts w:eastAsiaTheme="minorHAnsi"/>
          <w:lang w:eastAsia="en-US"/>
        </w:rPr>
        <w:t>ítéleteiben, érveiben tud támaszkodni.</w:t>
      </w:r>
    </w:p>
    <w:p w:rsidR="00B63CD5" w:rsidRPr="002A7E9C" w:rsidRDefault="00B63CD5" w:rsidP="002A7E9C">
      <w:pPr>
        <w:adjustRightInd w:val="0"/>
        <w:jc w:val="both"/>
        <w:rPr>
          <w:rFonts w:eastAsiaTheme="minorHAnsi"/>
          <w:lang w:eastAsia="en-US"/>
        </w:rPr>
      </w:pPr>
      <w:r w:rsidRPr="002A7E9C">
        <w:rPr>
          <w:rFonts w:eastAsiaTheme="minorHAnsi"/>
          <w:lang w:eastAsia="en-US"/>
        </w:rPr>
        <w:t>Képes egyszerűbb meghatározást megfogalmazni a következő</w:t>
      </w:r>
      <w:r w:rsidR="00716480">
        <w:rPr>
          <w:rFonts w:eastAsiaTheme="minorHAnsi"/>
          <w:lang w:eastAsia="en-US"/>
        </w:rPr>
        <w:t xml:space="preserve"> </w:t>
      </w:r>
      <w:r w:rsidRPr="002A7E9C">
        <w:rPr>
          <w:rFonts w:eastAsiaTheme="minorHAnsi"/>
          <w:lang w:eastAsia="en-US"/>
        </w:rPr>
        <w:t>fogalmakról: novella, rapszódia, lírai én, hexameter, pentameter,</w:t>
      </w:r>
      <w:r w:rsidR="00716480">
        <w:rPr>
          <w:rFonts w:eastAsiaTheme="minorHAnsi"/>
          <w:lang w:eastAsia="en-US"/>
        </w:rPr>
        <w:t xml:space="preserve"> </w:t>
      </w:r>
      <w:r w:rsidRPr="002A7E9C">
        <w:rPr>
          <w:rFonts w:eastAsiaTheme="minorHAnsi"/>
          <w:lang w:eastAsia="en-US"/>
        </w:rPr>
        <w:t>disztichon, szinesztézia, szimbólum, tragédia, komédia, dialógus,</w:t>
      </w:r>
      <w:r w:rsidR="00716480">
        <w:rPr>
          <w:rFonts w:eastAsiaTheme="minorHAnsi"/>
          <w:lang w:eastAsia="en-US"/>
        </w:rPr>
        <w:t xml:space="preserve"> </w:t>
      </w:r>
      <w:r w:rsidRPr="002A7E9C">
        <w:rPr>
          <w:rFonts w:eastAsiaTheme="minorHAnsi"/>
          <w:lang w:eastAsia="en-US"/>
        </w:rPr>
        <w:t>monológ. Képes néhány egyszerűbb meghatározás közül kiválasztani azt,</w:t>
      </w:r>
      <w:r w:rsidR="00716480">
        <w:rPr>
          <w:rFonts w:eastAsiaTheme="minorHAnsi"/>
          <w:lang w:eastAsia="en-US"/>
        </w:rPr>
        <w:t xml:space="preserve"> </w:t>
      </w:r>
      <w:r w:rsidRPr="002A7E9C">
        <w:rPr>
          <w:rFonts w:eastAsiaTheme="minorHAnsi"/>
          <w:lang w:eastAsia="en-US"/>
        </w:rPr>
        <w:t>amely a következő fogalmak valamelyikéhez illik: fordulat, retorika,</w:t>
      </w:r>
      <w:r w:rsidR="00716480">
        <w:rPr>
          <w:rFonts w:eastAsiaTheme="minorHAnsi"/>
          <w:lang w:eastAsia="en-US"/>
        </w:rPr>
        <w:t xml:space="preserve"> </w:t>
      </w:r>
      <w:r w:rsidRPr="002A7E9C">
        <w:rPr>
          <w:rFonts w:eastAsiaTheme="minorHAnsi"/>
          <w:lang w:eastAsia="en-US"/>
        </w:rPr>
        <w:t>paródia, helyzetkomikum, jellemkomikum. Az ismertebb műfajokról tudja</w:t>
      </w:r>
      <w:r w:rsidR="00716480">
        <w:rPr>
          <w:rFonts w:eastAsiaTheme="minorHAnsi"/>
          <w:lang w:eastAsia="en-US"/>
        </w:rPr>
        <w:t xml:space="preserve"> </w:t>
      </w:r>
      <w:r w:rsidRPr="002A7E9C">
        <w:rPr>
          <w:rFonts w:eastAsiaTheme="minorHAnsi"/>
          <w:lang w:eastAsia="en-US"/>
        </w:rPr>
        <w:t>az alapvető információkat.</w:t>
      </w:r>
    </w:p>
    <w:p w:rsidR="00B63CD5" w:rsidRPr="002A7E9C" w:rsidRDefault="00B63CD5" w:rsidP="002A7E9C">
      <w:pPr>
        <w:adjustRightInd w:val="0"/>
        <w:jc w:val="both"/>
        <w:rPr>
          <w:rFonts w:eastAsiaTheme="minorHAnsi"/>
          <w:lang w:eastAsia="en-US"/>
        </w:rPr>
      </w:pPr>
      <w:r w:rsidRPr="002A7E9C">
        <w:rPr>
          <w:rFonts w:eastAsiaTheme="minorHAnsi"/>
          <w:lang w:eastAsia="en-US"/>
        </w:rPr>
        <w:t>Képes művek, műrészletek szöveghű felidézésére.</w:t>
      </w:r>
      <w:r w:rsidR="00716480">
        <w:rPr>
          <w:rFonts w:eastAsiaTheme="minorHAnsi"/>
          <w:lang w:eastAsia="en-US"/>
        </w:rPr>
        <w:t xml:space="preserve"> </w:t>
      </w:r>
      <w:r w:rsidRPr="002A7E9C">
        <w:rPr>
          <w:rFonts w:eastAsiaTheme="minorHAnsi"/>
          <w:lang w:eastAsia="en-US"/>
        </w:rPr>
        <w:t>Képes beszámolót, kiselőadást, prezentációt készíteni és tartani különböző</w:t>
      </w:r>
      <w:r w:rsidR="00716480">
        <w:rPr>
          <w:rFonts w:eastAsiaTheme="minorHAnsi"/>
          <w:lang w:eastAsia="en-US"/>
        </w:rPr>
        <w:t xml:space="preserve"> </w:t>
      </w:r>
      <w:r w:rsidRPr="002A7E9C">
        <w:rPr>
          <w:rFonts w:eastAsiaTheme="minorHAnsi"/>
          <w:lang w:eastAsia="en-US"/>
        </w:rPr>
        <w:t>írott és elektronikus forrásokból, kézikönyvekből,</w:t>
      </w:r>
      <w:r w:rsidR="00716480">
        <w:rPr>
          <w:rFonts w:eastAsiaTheme="minorHAnsi"/>
          <w:lang w:eastAsia="en-US"/>
        </w:rPr>
        <w:t xml:space="preserve"> </w:t>
      </w:r>
      <w:r w:rsidRPr="002A7E9C">
        <w:rPr>
          <w:rFonts w:eastAsiaTheme="minorHAnsi"/>
          <w:lang w:eastAsia="en-US"/>
        </w:rPr>
        <w:t>atlaszokból/szakmunkákból, a témától függően statisztikai táblázatokból,</w:t>
      </w:r>
      <w:r w:rsidR="00716480">
        <w:rPr>
          <w:rFonts w:eastAsiaTheme="minorHAnsi"/>
          <w:lang w:eastAsia="en-US"/>
        </w:rPr>
        <w:t xml:space="preserve"> </w:t>
      </w:r>
      <w:r w:rsidRPr="002A7E9C">
        <w:rPr>
          <w:rFonts w:eastAsiaTheme="minorHAnsi"/>
          <w:lang w:eastAsia="en-US"/>
        </w:rPr>
        <w:t>grafikonokból, diagramokból.</w:t>
      </w:r>
    </w:p>
    <w:p w:rsidR="00B63CD5" w:rsidRDefault="00B63CD5" w:rsidP="00716480">
      <w:pPr>
        <w:adjustRightInd w:val="0"/>
        <w:jc w:val="both"/>
        <w:rPr>
          <w:rFonts w:eastAsiaTheme="minorHAnsi"/>
          <w:lang w:eastAsia="en-US"/>
        </w:rPr>
      </w:pPr>
      <w:r w:rsidRPr="002A7E9C">
        <w:rPr>
          <w:rFonts w:eastAsiaTheme="minorHAnsi"/>
          <w:lang w:eastAsia="en-US"/>
        </w:rPr>
        <w:t>Tisztában van a média alapvető kifejezőeszközeivel, az írott és az</w:t>
      </w:r>
      <w:r w:rsidR="00716480">
        <w:rPr>
          <w:rFonts w:eastAsiaTheme="minorHAnsi"/>
          <w:lang w:eastAsia="en-US"/>
        </w:rPr>
        <w:t xml:space="preserve"> elektronikus sajtó </w:t>
      </w:r>
      <w:r w:rsidRPr="002A7E9C">
        <w:rPr>
          <w:rFonts w:eastAsiaTheme="minorHAnsi"/>
          <w:lang w:eastAsia="en-US"/>
        </w:rPr>
        <w:t>műfajaival. Ismeri a média, kitüntetetten az</w:t>
      </w:r>
      <w:r w:rsidR="00716480">
        <w:rPr>
          <w:rFonts w:eastAsiaTheme="minorHAnsi"/>
          <w:lang w:eastAsia="en-US"/>
        </w:rPr>
        <w:t xml:space="preserve"> </w:t>
      </w:r>
      <w:r w:rsidRPr="002A7E9C">
        <w:rPr>
          <w:rFonts w:eastAsiaTheme="minorHAnsi"/>
          <w:lang w:eastAsia="en-US"/>
        </w:rPr>
        <w:t>audiovizuális média és az internet társadalmi szerepét, működési módjának</w:t>
      </w:r>
      <w:r w:rsidR="00716480">
        <w:rPr>
          <w:rFonts w:eastAsiaTheme="minorHAnsi"/>
          <w:lang w:eastAsia="en-US"/>
        </w:rPr>
        <w:t xml:space="preserve"> </w:t>
      </w:r>
      <w:r w:rsidRPr="002A7E9C">
        <w:rPr>
          <w:rFonts w:eastAsiaTheme="minorHAnsi"/>
          <w:lang w:eastAsia="en-US"/>
        </w:rPr>
        <w:t>legfőbb jellemzőit. Kialakul benne a médiatudatosság elemi szint</w:t>
      </w:r>
      <w:r w:rsidR="00716480">
        <w:rPr>
          <w:rFonts w:eastAsiaTheme="minorHAnsi"/>
          <w:lang w:eastAsia="en-US"/>
        </w:rPr>
        <w:t>je, az önálló, kritikus attitűd.</w:t>
      </w:r>
    </w:p>
    <w:p w:rsidR="00126291" w:rsidRDefault="00126291" w:rsidP="00716480">
      <w:pPr>
        <w:adjustRightInd w:val="0"/>
        <w:jc w:val="both"/>
        <w:rPr>
          <w:rFonts w:eastAsiaTheme="minorHAnsi"/>
          <w:lang w:eastAsia="en-US"/>
        </w:rPr>
      </w:pPr>
    </w:p>
    <w:p w:rsidR="00126291" w:rsidRDefault="00126291" w:rsidP="00716480">
      <w:pPr>
        <w:adjustRightInd w:val="0"/>
        <w:jc w:val="both"/>
        <w:rPr>
          <w:rFonts w:eastAsiaTheme="minorHAnsi"/>
          <w:lang w:eastAsia="en-US"/>
        </w:rPr>
      </w:pPr>
    </w:p>
    <w:p w:rsidR="00126291" w:rsidRDefault="00126291" w:rsidP="00716480">
      <w:pPr>
        <w:adjustRightInd w:val="0"/>
        <w:jc w:val="both"/>
        <w:rPr>
          <w:rFonts w:eastAsiaTheme="minorHAnsi"/>
          <w:lang w:eastAsia="en-US"/>
        </w:rPr>
      </w:pPr>
    </w:p>
    <w:p w:rsidR="00126291" w:rsidRDefault="00126291" w:rsidP="00716480">
      <w:pPr>
        <w:adjustRightInd w:val="0"/>
        <w:jc w:val="both"/>
        <w:rPr>
          <w:rFonts w:eastAsiaTheme="minorHAnsi"/>
          <w:lang w:eastAsia="en-US"/>
        </w:rPr>
      </w:pPr>
    </w:p>
    <w:p w:rsidR="00126291" w:rsidRDefault="00126291" w:rsidP="00716480">
      <w:pPr>
        <w:adjustRightInd w:val="0"/>
        <w:jc w:val="both"/>
        <w:rPr>
          <w:rFonts w:eastAsiaTheme="minorHAnsi"/>
          <w:lang w:eastAsia="en-US"/>
        </w:rPr>
      </w:pPr>
    </w:p>
    <w:p w:rsidR="00126291" w:rsidRDefault="00126291" w:rsidP="00716480">
      <w:pPr>
        <w:adjustRightInd w:val="0"/>
        <w:jc w:val="both"/>
        <w:rPr>
          <w:rFonts w:eastAsiaTheme="minorHAnsi"/>
          <w:lang w:eastAsia="en-US"/>
        </w:rPr>
      </w:pPr>
    </w:p>
    <w:p w:rsidR="00126291" w:rsidRDefault="00126291" w:rsidP="00716480">
      <w:pPr>
        <w:adjustRightInd w:val="0"/>
        <w:jc w:val="both"/>
        <w:rPr>
          <w:rFonts w:eastAsiaTheme="minorHAnsi"/>
          <w:lang w:eastAsia="en-US"/>
        </w:rPr>
      </w:pPr>
    </w:p>
    <w:p w:rsidR="009231BD" w:rsidRDefault="009231BD" w:rsidP="00716480">
      <w:pPr>
        <w:adjustRightInd w:val="0"/>
        <w:jc w:val="both"/>
        <w:rPr>
          <w:rFonts w:eastAsiaTheme="minorHAnsi"/>
          <w:lang w:eastAsia="en-US"/>
        </w:rPr>
      </w:pPr>
    </w:p>
    <w:p w:rsidR="009231BD" w:rsidRDefault="009231BD" w:rsidP="00716480">
      <w:pPr>
        <w:adjustRightInd w:val="0"/>
        <w:jc w:val="both"/>
        <w:rPr>
          <w:rFonts w:eastAsiaTheme="minorHAnsi"/>
          <w:lang w:eastAsia="en-US"/>
        </w:rPr>
      </w:pPr>
    </w:p>
    <w:p w:rsidR="009231BD" w:rsidRDefault="009231BD" w:rsidP="00716480">
      <w:pPr>
        <w:adjustRightInd w:val="0"/>
        <w:jc w:val="both"/>
        <w:rPr>
          <w:rFonts w:eastAsiaTheme="minorHAnsi"/>
          <w:lang w:eastAsia="en-US"/>
        </w:rPr>
      </w:pPr>
    </w:p>
    <w:p w:rsidR="009231BD" w:rsidRDefault="009231BD" w:rsidP="00716480">
      <w:pPr>
        <w:adjustRightInd w:val="0"/>
        <w:jc w:val="both"/>
        <w:rPr>
          <w:rFonts w:eastAsiaTheme="minorHAnsi"/>
          <w:lang w:eastAsia="en-US"/>
        </w:rPr>
      </w:pPr>
    </w:p>
    <w:p w:rsidR="00126291" w:rsidRDefault="00126291" w:rsidP="00716480">
      <w:pPr>
        <w:adjustRightInd w:val="0"/>
        <w:jc w:val="both"/>
        <w:rPr>
          <w:rFonts w:eastAsiaTheme="minorHAnsi"/>
          <w:lang w:eastAsia="en-US"/>
        </w:rPr>
      </w:pPr>
    </w:p>
    <w:p w:rsidR="00EF54A2" w:rsidRPr="00BD632D" w:rsidRDefault="00EF54A2" w:rsidP="00C617A8">
      <w:pPr>
        <w:keepNext/>
        <w:spacing w:before="720" w:after="120"/>
        <w:jc w:val="center"/>
        <w:rPr>
          <w:b/>
          <w:bCs/>
          <w:sz w:val="28"/>
          <w:szCs w:val="28"/>
        </w:rPr>
      </w:pPr>
      <w:r w:rsidRPr="00BD632D">
        <w:rPr>
          <w:b/>
          <w:bCs/>
          <w:sz w:val="28"/>
          <w:szCs w:val="28"/>
        </w:rPr>
        <w:t>MAGYAR NYELV ÉS IRODALOM</w:t>
      </w:r>
    </w:p>
    <w:p w:rsidR="00EF54A2" w:rsidRPr="007B5A92" w:rsidRDefault="00EF54A2" w:rsidP="00EF54A2">
      <w:pPr>
        <w:keepNext/>
        <w:spacing w:before="240"/>
        <w:jc w:val="both"/>
        <w:rPr>
          <w:b/>
          <w:bCs/>
        </w:rPr>
      </w:pPr>
      <w:r w:rsidRPr="007B5A92">
        <w:rPr>
          <w:b/>
          <w:bCs/>
        </w:rPr>
        <w:t>9-12. évfolyam (</w:t>
      </w:r>
      <w:r>
        <w:rPr>
          <w:b/>
          <w:bCs/>
        </w:rPr>
        <w:t xml:space="preserve">nyolc évfolyamos képzés, </w:t>
      </w:r>
      <w:r w:rsidRPr="007B5A92">
        <w:rPr>
          <w:b/>
          <w:bCs/>
        </w:rPr>
        <w:t>négy évfolyamos</w:t>
      </w:r>
      <w:r>
        <w:rPr>
          <w:b/>
          <w:bCs/>
        </w:rPr>
        <w:t xml:space="preserve"> – természettudományos, reál irányultságú -</w:t>
      </w:r>
      <w:r w:rsidRPr="007B5A92">
        <w:rPr>
          <w:b/>
          <w:bCs/>
        </w:rPr>
        <w:t xml:space="preserve">, </w:t>
      </w:r>
      <w:r>
        <w:rPr>
          <w:b/>
          <w:bCs/>
        </w:rPr>
        <w:t xml:space="preserve">öt évfolyamos, nyelvi előkészítős - természettudományos, reál irányultságú-, </w:t>
      </w:r>
      <w:r w:rsidRPr="007B5A92">
        <w:rPr>
          <w:b/>
          <w:bCs/>
        </w:rPr>
        <w:t>négy évfolyamos</w:t>
      </w:r>
      <w:r>
        <w:rPr>
          <w:b/>
          <w:bCs/>
        </w:rPr>
        <w:t xml:space="preserve">, öt évfolyamos, nyelvi előkészítős - humán irányultságú-, </w:t>
      </w:r>
      <w:r w:rsidRPr="007B5A92">
        <w:rPr>
          <w:b/>
          <w:bCs/>
        </w:rPr>
        <w:t>négy évfolyamos</w:t>
      </w:r>
      <w:r>
        <w:rPr>
          <w:b/>
          <w:bCs/>
        </w:rPr>
        <w:t xml:space="preserve"> – élsportolói – nappali tagozatos képzés, három és négy évfolyamos </w:t>
      </w:r>
      <w:r w:rsidRPr="007B5A92">
        <w:rPr>
          <w:b/>
          <w:bCs/>
        </w:rPr>
        <w:t>levelező</w:t>
      </w:r>
      <w:r>
        <w:rPr>
          <w:b/>
          <w:bCs/>
        </w:rPr>
        <w:t>, három éves esti</w:t>
      </w:r>
      <w:r w:rsidRPr="007B5A92">
        <w:rPr>
          <w:b/>
          <w:bCs/>
        </w:rPr>
        <w:t xml:space="preserve"> tagozat</w:t>
      </w:r>
      <w:r>
        <w:rPr>
          <w:b/>
          <w:bCs/>
        </w:rPr>
        <w:t>)</w:t>
      </w:r>
    </w:p>
    <w:p w:rsidR="00EF54A2" w:rsidRPr="00BD632D" w:rsidRDefault="00EF54A2" w:rsidP="00054A56">
      <w:pPr>
        <w:keepNext/>
        <w:tabs>
          <w:tab w:val="center" w:pos="4536"/>
        </w:tabs>
        <w:spacing w:before="480" w:after="240"/>
        <w:jc w:val="both"/>
        <w:rPr>
          <w:b/>
          <w:bCs/>
        </w:rPr>
      </w:pPr>
      <w:r w:rsidRPr="00BD632D">
        <w:rPr>
          <w:b/>
          <w:bCs/>
        </w:rPr>
        <w:t>Célok és feladatok</w:t>
      </w:r>
      <w:r w:rsidR="00054A56">
        <w:rPr>
          <w:b/>
          <w:bCs/>
        </w:rPr>
        <w:tab/>
      </w:r>
    </w:p>
    <w:p w:rsidR="00EF54A2" w:rsidRDefault="00EF54A2" w:rsidP="00EF54A2">
      <w:pPr>
        <w:ind w:firstLine="567"/>
        <w:jc w:val="both"/>
      </w:pPr>
      <w:r>
        <w:t xml:space="preserve">A magyar nyelv és irodalom tantárgy biztos és állandó értékeket és a jelenben alakuló, változó kultúrát közvetít. Tartalommal tölti meg és erősíti a nemzeti nyelvi és kulturális identitást; a minőségi megnyilatkozás iránti igényt, az etikai, erkölcsi ítélőképességet és elősegíti a jelen és a jövő egységesülő világában más kultúrák megismerését. A tanításnak </w:t>
      </w:r>
      <w:r>
        <w:rPr>
          <w:i/>
          <w:iCs/>
        </w:rPr>
        <w:t>hiteles kérdések és válaszok</w:t>
      </w:r>
      <w:r>
        <w:t xml:space="preserve"> megfogalmazásával kell reagálnia a diákok mindennapi életvilágára. Így például azzal is számolnia kell, hogy az elektronikus információhordozók, a műholdas televíziózás, a videokultúra térhódításának közegében működik. E kihívás még előre nem látható erővel hat a könyv kulturális, információhordozó és szellemi jelentőségére. Tudnia kell azt is, hogy az ifjúsági szubkultúrán belül a zenének és a mozgóképi művészeteknek nagy szerepük van; de azt is figyelembe kell vennie, hogy a kulturális hátrány, a szegénység és az élményhiány mint nyelvi deficit jelentkezik az iskolában, a nyelvi manipulációt és az információ szabadságát egyaránt megtapasztalja az érintett korosztály. </w:t>
      </w:r>
    </w:p>
    <w:p w:rsidR="00EF54A2" w:rsidRDefault="00EF54A2" w:rsidP="00EF54A2">
      <w:pPr>
        <w:ind w:firstLine="567"/>
        <w:jc w:val="both"/>
      </w:pPr>
      <w:r>
        <w:t xml:space="preserve">Tantárgyaink feladata, hogy az iskola mindennapjaiban hatékony és meggyőző legyen egyrészt mint a tanuláshoz elengedhetetlenül szükséges önkifejezési, szövegértési, gondolkodási képességeket fejlesztő tartalmak és tevékenységek rendszere, másrészt mint az érzelmi élet gazdagítása, a személyiségfejlesztés, az értékátadás meghatározó terepe. </w:t>
      </w:r>
    </w:p>
    <w:p w:rsidR="00EF54A2" w:rsidRDefault="00EF54A2" w:rsidP="00EF54A2">
      <w:pPr>
        <w:ind w:firstLine="567"/>
        <w:jc w:val="both"/>
      </w:pPr>
      <w:r>
        <w:rPr>
          <w:i/>
          <w:iCs/>
        </w:rPr>
        <w:t xml:space="preserve">A magyar nyelv </w:t>
      </w:r>
      <w:r>
        <w:t>tantárgy feladata, hogy fejlessze a nyelvi megértés és kifejezés képességét, tudatosítsa és rendszerezze a korábban megszerzett tudást a nyelv társas, társadalmi szerepéről, a nyelv és gondolkodás viszonyáról, az anyanyelv jelenbeli és múltbeli változásairól. A középiskolát végzettektől elvárt nyelvi kultúra magában foglalja a beszédértés, a beszéd, a szövegértés és a szövegalkotás képességét és mindezek minőségi alkalmazását a szóbeli és írásbeli megnyilatkozások különféle élethelyzeteiben. Az igényes és a kellő mértékben tudatos anyanyelvhasználat előmozdítja más élő nyelvek tanulását.</w:t>
      </w:r>
    </w:p>
    <w:p w:rsidR="00EF54A2" w:rsidRPr="00D10CCF" w:rsidRDefault="00EF54A2" w:rsidP="00EF54A2">
      <w:pPr>
        <w:ind w:firstLine="708"/>
        <w:jc w:val="both"/>
        <w:rPr>
          <w:color w:val="000000"/>
        </w:rPr>
      </w:pPr>
      <w:r w:rsidRPr="009446DE">
        <w:t>A tanuló</w:t>
      </w:r>
      <w:r w:rsidRPr="00D10CCF">
        <w:rPr>
          <w:color w:val="000000"/>
        </w:rPr>
        <w:t xml:space="preserve"> folyamatosan fejlődő szövegértési és -alkotási tudása teszi lehetővé, hogy önállóan, illetve másokkal együttműködve képes legyen a verbális és nem verbális kommunikáció kódjainak, kapcsolatainak, tényezőinek azonosítására, tudatos alkalmazására, a különböző szövegek megértésére, elemzésére, kritikai feldolgozására. Mindezek birtokában alkalmassá válik a másodlagos, átvitt kifejezésmódból adódó jelentések felismerésére, reflexiójára és arra, hogy saját szövegek alkotása során maga is éljen velük. A szövegek önálló megalkotásában képes megfelelni a beszédhelyzetet, a hallgatóságot figyelembe vevő, az alkotói szándékból, az olvasók igényeiből, továbbá a különféle szövegműfajok normáiból fakadó erkölcsi, esztétikai </w:t>
      </w:r>
      <w:r w:rsidRPr="00D10CCF">
        <w:rPr>
          <w:color w:val="000000"/>
          <w:lang w:val="cs-CZ"/>
        </w:rPr>
        <w:t>és</w:t>
      </w:r>
      <w:r w:rsidRPr="00D10CCF">
        <w:rPr>
          <w:color w:val="000000"/>
        </w:rPr>
        <w:t xml:space="preserve"> kulturális elvárásoknak.</w:t>
      </w:r>
    </w:p>
    <w:p w:rsidR="00EF54A2" w:rsidRPr="009446DE" w:rsidRDefault="00EF54A2" w:rsidP="00EF54A2">
      <w:pPr>
        <w:ind w:firstLine="708"/>
        <w:jc w:val="both"/>
      </w:pPr>
      <w:r w:rsidRPr="00D10CCF">
        <w:rPr>
          <w:color w:val="000000"/>
        </w:rPr>
        <w:t xml:space="preserve">Az anyanyelvi nevelés további feladata, hogy tudatosítsa a diákokban: a nyelv változó, fejlődő rendszer, eszközszerű használata elengedhetetlen a világról való tudás megszerzéséhez és a hatékony kifejezőképesség fejlesztéséhez. A nyelvi rendszer nem értelmezhető a beszélőtől </w:t>
      </w:r>
      <w:r w:rsidRPr="009446DE">
        <w:t>független létező jelenségként, a nyelvi jelentés a nyelv szóbeli és írásos működése során jön létre. Feladata továbbá, hogy tudatosítsa és rendszerezze a korábban megszerzett tudást a nyelv társas, társadalmi szerepéről, a nyelv és gondolkodás viszonyáról, az anyanyelv jelenbeli és múltbeli változásairól, más nyelvekkel való azonosságairól és különbözőségeiről.</w:t>
      </w:r>
    </w:p>
    <w:p w:rsidR="00EF54A2" w:rsidRPr="00D10CCF" w:rsidRDefault="00EF54A2" w:rsidP="00EF54A2">
      <w:pPr>
        <w:ind w:firstLine="708"/>
        <w:jc w:val="both"/>
        <w:rPr>
          <w:color w:val="000000"/>
        </w:rPr>
      </w:pPr>
      <w:r w:rsidRPr="009446DE">
        <w:t xml:space="preserve">A magyar nyelv és irodalom tantárgy a tartósan elfogadott értékekkel szerves egységben, párhuzamosan közvetíti a jelenben alakuló, változó nyelvi és irodalmi kultúrát. Tartalommal tölti meg és erősíti a nyelvi és kulturális identitást, felkelti a minőségi megnyilatkozás iránti igényt, erősíti az etikai, erkölcsi ítélőképességet, elősegíti más kultúrák megismerését. E feladatát a </w:t>
      </w:r>
      <w:r w:rsidRPr="009446DE">
        <w:rPr>
          <w:lang w:val="cs-CZ"/>
        </w:rPr>
        <w:t>magyar</w:t>
      </w:r>
      <w:r w:rsidRPr="009446DE">
        <w:t xml:space="preserve"> nyelv és irodalomtanítás akkor tölti be, ha hiteles kérdések és válaszok megfogalmazásával,</w:t>
      </w:r>
      <w:r w:rsidRPr="00D10CCF">
        <w:rPr>
          <w:color w:val="000000"/>
        </w:rPr>
        <w:t xml:space="preserve"> motiváló befogadási, kifejezési helyzetek teremtésével reagál a diákok mindennapi életvilágára, önkifejezési, értelmezési problémáira és érzelmi-gondolati felismeréseire egyaránt. </w:t>
      </w:r>
    </w:p>
    <w:p w:rsidR="00EF54A2" w:rsidRPr="00D10CCF" w:rsidRDefault="00EF54A2" w:rsidP="00EF54A2">
      <w:pPr>
        <w:ind w:firstLine="708"/>
        <w:jc w:val="both"/>
        <w:rPr>
          <w:color w:val="000000"/>
        </w:rPr>
      </w:pPr>
      <w:r w:rsidRPr="00D10CCF">
        <w:rPr>
          <w:rStyle w:val="Kiemels2"/>
          <w:color w:val="000000"/>
        </w:rPr>
        <w:t>A jelentős művek szembesítik a befogadót az élet alapvető kérdéseivel, biztosítva</w:t>
      </w:r>
      <w:r w:rsidRPr="00D10CCF">
        <w:rPr>
          <w:color w:val="000000"/>
        </w:rPr>
        <w:t xml:space="preserve"> a kultúra folytonosságát, folyamatos megújulását. Segítenek az emberi és társadalmi problémák megértésében, átélésében, a saját és más kultúrák megismerésében, az én és a másik közötti különbség megfogalmazásában, tiszteletében. Az irodalmi alkotások fejlesztik az emlékezetet, az élmények feldolgozásának és megőrzésének képességét, hozzájárulnak ahhoz, </w:t>
      </w:r>
      <w:r w:rsidRPr="00D10CCF">
        <w:rPr>
          <w:color w:val="000000"/>
          <w:lang w:val="cs-CZ"/>
        </w:rPr>
        <w:t>hogy</w:t>
      </w:r>
      <w:r w:rsidRPr="00D10CCF">
        <w:rPr>
          <w:color w:val="000000"/>
        </w:rPr>
        <w:t xml:space="preserve"> a diákokban megteremtődjék a hagyomány elfogadásának és alakításának párhuzamos igénye. </w:t>
      </w:r>
    </w:p>
    <w:p w:rsidR="00EF54A2" w:rsidRDefault="00EF54A2" w:rsidP="00EF54A2">
      <w:pPr>
        <w:ind w:firstLine="567"/>
        <w:jc w:val="both"/>
      </w:pPr>
    </w:p>
    <w:p w:rsidR="00EF54A2" w:rsidRDefault="00EF54A2" w:rsidP="00EF54A2">
      <w:pPr>
        <w:ind w:firstLine="567"/>
        <w:jc w:val="both"/>
      </w:pPr>
      <w:r>
        <w:rPr>
          <w:i/>
          <w:iCs/>
        </w:rPr>
        <w:t>Az irodalmi műveltség elsajátítása</w:t>
      </w:r>
      <w:r>
        <w:t xml:space="preserve"> által a diákok mindenfajta szövegnek pontosabb értőivé válhatnak; megismerhetnek olyan élethelyzeteket, döntési szituációkat, erkölcsi dilemmákat, megoldási mintákat, magatartásformákat, értékeket, eszméket és gondolatokat, amelyek a saját életükben is érvényesíthetők. Együtt érzővé válhatnak más magatartások, életformák, szociális helyzetek, meggyőződések iránt. Megismerhetik a nyelv kifejező lehetőségeit, ezáltal az anyanyelv szépségének átélt élményével gazdagodhatnak. Megszerezhetik azt a műveltségi anyagot, amely a magyar és az európai kultúra hivatkozási alapja. Megismerhetnek más alternatívát a tömegkultúra mellett, modellt az igényes önművelésre. Igényesebbé válhatnak abban, hogyan tegyenek fel kérdéseket, mennyire mélyen és pontosan fogalmazzanak meg problémákat. </w:t>
      </w:r>
    </w:p>
    <w:p w:rsidR="00EF54A2" w:rsidRPr="0031351B" w:rsidRDefault="00EF54A2" w:rsidP="00EF54A2">
      <w:pPr>
        <w:ind w:firstLine="708"/>
        <w:jc w:val="both"/>
      </w:pPr>
      <w:r w:rsidRPr="00D10CCF">
        <w:rPr>
          <w:color w:val="000000"/>
        </w:rPr>
        <w:t xml:space="preserve">Az irodalomtanítás feladata, hogy a művészet hatása révén kreatív érzelmeket, gondolatokat, intenzív </w:t>
      </w:r>
      <w:r w:rsidRPr="00D10CCF">
        <w:rPr>
          <w:color w:val="000000"/>
          <w:lang w:val="cs-CZ"/>
        </w:rPr>
        <w:t>élményeket</w:t>
      </w:r>
      <w:r w:rsidRPr="00D10CCF">
        <w:rPr>
          <w:color w:val="000000"/>
        </w:rPr>
        <w:t xml:space="preserve"> közvetítsen, a megbeszélés, a szóbeli és írásbeli szövegalkotás révén pedig az önkifejezés és a másik meghallgatásának társas élményéhez juttassa a diákokat. Átélhetnek, megismerhetnek, sőt saját élményeiken, reflexióikon átszűrve meg is érthetnek olyan élethelyzeteket, érzelmeket, döntési szituációkat, erkölcsi dilemmákat, megoldási mintákat, magatartásformákat, értékeket, eszméket és gondolatokat, amelyek a saját életükben is érvényesíthetők. Együtt</w:t>
      </w:r>
      <w:r>
        <w:rPr>
          <w:color w:val="000000"/>
        </w:rPr>
        <w:t xml:space="preserve"> </w:t>
      </w:r>
      <w:r w:rsidRPr="00D10CCF">
        <w:rPr>
          <w:color w:val="000000"/>
        </w:rPr>
        <w:t xml:space="preserve">érzővé válhatnak más magatartások, életformák, szociális helyzetek, gondolatmenetek, világlátások, meggyőződések iránt. </w:t>
      </w:r>
      <w:r w:rsidRPr="0031351B">
        <w:t xml:space="preserve">Megszerezhetik azt a műveltségi anyagot, amely a magyar és az európai kultúra hivatkozási alapja. </w:t>
      </w:r>
    </w:p>
    <w:p w:rsidR="00EF54A2" w:rsidRPr="0031351B" w:rsidRDefault="00EF54A2" w:rsidP="00EF54A2">
      <w:pPr>
        <w:ind w:firstLine="709"/>
        <w:jc w:val="both"/>
      </w:pPr>
      <w:r w:rsidRPr="0031351B">
        <w:t xml:space="preserve">A magyar nyelv és irodalom tantárgy révén közvetített tudás konstruálásában, a fogalmi műveltség felépítésében folyamatos tevékenység a fogalmi gondolkodás fejlesztése. (Ahogyan e kerettanterv </w:t>
      </w:r>
      <w:r w:rsidRPr="0031351B">
        <w:rPr>
          <w:lang w:val="cs-CZ"/>
        </w:rPr>
        <w:t>részletes</w:t>
      </w:r>
      <w:r w:rsidRPr="0031351B">
        <w:t xml:space="preserve"> tartalmi kidolgozása is jelzi, a magyar nyelv és irodalom műveltségterület, tantárgy is – a témakörökhöz, témákhoz rendelt fogalmak közlésével – felépítette a maga sajátos fogalomrendszerét.) A </w:t>
      </w:r>
      <w:r w:rsidRPr="0031351B">
        <w:rPr>
          <w:lang w:val="cs-CZ"/>
        </w:rPr>
        <w:t>fogalomrendszer</w:t>
      </w:r>
      <w:r w:rsidRPr="0031351B">
        <w:t xml:space="preserve"> lehetővé teszi, illetve alapul szolgál a nyelvi, irodalmi jelenségek, tények, mintázatba rendezéséhez. A fogalmakkal kapcsolatos tudás folyamatos bővítése és elmélyítése az értelmes tanulás egyik összetevője. </w:t>
      </w:r>
    </w:p>
    <w:p w:rsidR="00EF54A2" w:rsidRPr="0031351B" w:rsidRDefault="00EF54A2" w:rsidP="00EF54A2">
      <w:pPr>
        <w:pStyle w:val="Szvegtrzs"/>
        <w:ind w:firstLine="708"/>
        <w:rPr>
          <w:bCs/>
        </w:rPr>
      </w:pPr>
      <w:r w:rsidRPr="0031351B">
        <w:rPr>
          <w:bCs/>
        </w:rPr>
        <w:t xml:space="preserve">A magyar nyelv és irodalom műveltségterület tartalmai hozzájárulnak a tanulók lelki-érzelmi nevelődéshez. Ez pedig, különösen a pszichoszomatikus problémákra érzékeny serdülőkorban, támogatja a testi-lelki egészség megőrzését, fenntartását. Az irodalmi olvasmányok, élmények belső tartalékok is, fejlesztik az önismeretet, a valóságismeretet, összességükben az élet értékét sugallják. A tantárgyunk tehát nem a kevésbé a konkrét egészségfejlesztési </w:t>
      </w:r>
      <w:r w:rsidRPr="0031351B">
        <w:rPr>
          <w:bCs/>
          <w:lang w:val="cs-CZ"/>
        </w:rPr>
        <w:t>ismeretekkel</w:t>
      </w:r>
      <w:r w:rsidRPr="0031351B">
        <w:rPr>
          <w:bCs/>
        </w:rPr>
        <w:t xml:space="preserve">, inkább az egészségmegőrzéshez szükséges attitűdök kialakításával járulhat hozzá a mindenkori ifjú nemzedékek jóllétéhez. </w:t>
      </w:r>
      <w:r w:rsidRPr="0031351B">
        <w:t xml:space="preserve">Az emberi kapcsolatok mikrotörténéseinek, a kapcsolatok szociális tartalmainak érzékelése, felfogása, értékelése fejleszti a szociális érzékenységet, az irodalmi művek révén megismert különféle alkatok, magatartásformák pedig támogatják az erkölcsi ítélőképességet. Az értékkeresés az értékválság folyamatának megfigyelése, értelmezése módot az empátia, az önismeret és az erkölcsi tudatosság elmélyítéséhez. A nyelvi, irodalmi tanulmányaik révén a tanulók képessé válnak annak bemutatására, másokkal való </w:t>
      </w:r>
      <w:r w:rsidRPr="0031351B">
        <w:rPr>
          <w:lang w:val="cs-CZ"/>
        </w:rPr>
        <w:t>megosztására</w:t>
      </w:r>
      <w:r w:rsidRPr="0031351B">
        <w:t xml:space="preserve">, hogyan hordozzák és fejezik ki a magyar és a világirodalom alkotói különböző korok és emberek tapasztalatit, élményeit, gondolatait, erkölcsi megfontolásait. Mindezzel hatékonyan támogatja </w:t>
      </w:r>
      <w:r w:rsidRPr="0031351B">
        <w:rPr>
          <w:bCs/>
        </w:rPr>
        <w:t xml:space="preserve">nyelvi és kulturális identitásuk alakulását, megerősödését. </w:t>
      </w:r>
    </w:p>
    <w:p w:rsidR="00EF54A2" w:rsidRPr="000B7FAE" w:rsidRDefault="00EF54A2" w:rsidP="00EF54A2">
      <w:pPr>
        <w:pStyle w:val="Szvegtrzs"/>
        <w:ind w:firstLine="708"/>
        <w:rPr>
          <w:bCs/>
          <w:color w:val="FF0000"/>
        </w:rPr>
      </w:pPr>
      <w:r w:rsidRPr="000B7FAE">
        <w:rPr>
          <w:bCs/>
        </w:rPr>
        <w:t>Az irodalmi alkotásokban fölmutatott változatos emberi életsorsok növelik a valóságismeretet, több szempontból elemezhető modelleket mutatnak, hozzásegítve a diákokat sokféle emberi életút, életpálya megismeréséhez, ezáltal is támogatva a saját életükkel, további tanulmányaikkal, pályaválasztásukkal kapcsolatos felelős döntéseiket</w:t>
      </w:r>
      <w:r w:rsidRPr="000B7FAE">
        <w:rPr>
          <w:bCs/>
          <w:color w:val="FF0000"/>
        </w:rPr>
        <w:t>.</w:t>
      </w:r>
    </w:p>
    <w:p w:rsidR="00EF54A2" w:rsidRDefault="00EF54A2" w:rsidP="00EF54A2">
      <w:pPr>
        <w:pStyle w:val="Szvegtrzs"/>
        <w:ind w:firstLine="708"/>
        <w:rPr>
          <w:color w:val="000000"/>
        </w:rPr>
      </w:pPr>
      <w:r w:rsidRPr="00D10CCF">
        <w:rPr>
          <w:color w:val="000000"/>
        </w:rPr>
        <w:t xml:space="preserve">A magyar nyelv és irodalomtanítás sajátos célja természetesen az is, hogy a tanulók éljenek meg, szerezzenek tapasztalatot különböző tevékenységekben, az egyéni feladatvállalásban, anyaggyűjtésben és előadásban, a kooperatív tanulás helyzeteiben (pármunkában, csoportmunkában), dramatikus játékban, </w:t>
      </w:r>
      <w:r w:rsidRPr="00D10CCF">
        <w:rPr>
          <w:color w:val="000000"/>
          <w:lang w:val="cs-CZ"/>
        </w:rPr>
        <w:t>különböző</w:t>
      </w:r>
      <w:r w:rsidRPr="00D10CCF">
        <w:rPr>
          <w:color w:val="000000"/>
        </w:rPr>
        <w:t xml:space="preserve"> szövegértelmezési eljárások alkalmazásában. Mindez jelentősen fejleszti tanulási képességeiket, ezáltal támogatja középiskolai tanulmányaik sikerességét is. Szövegértési és szövegalkotási tudásuk alkalmazása minden tantárgyban érvényes és alkalmazható. </w:t>
      </w:r>
    </w:p>
    <w:p w:rsidR="00EF54A2" w:rsidRDefault="00EF54A2" w:rsidP="00EF54A2">
      <w:pPr>
        <w:pStyle w:val="Szvegtrzs"/>
        <w:ind w:firstLine="708"/>
        <w:rPr>
          <w:bCs/>
          <w:color w:val="000000"/>
        </w:rPr>
      </w:pPr>
      <w:r w:rsidRPr="00D10CCF">
        <w:rPr>
          <w:bCs/>
          <w:color w:val="000000"/>
        </w:rPr>
        <w:t xml:space="preserve">A fenntarthatóságra és környezettudatosságra nevelés természetes terepe a szövegértő olvasás fejlesztéséhez felkínált, ebben alkalmazott szöveganyag, elsősorban az ismeretterjesztő és a dokumentum típusú szövegek feldolgozása révén. </w:t>
      </w:r>
      <w:r w:rsidRPr="0031351B">
        <w:rPr>
          <w:bCs/>
        </w:rPr>
        <w:t>Érdemes tehát e szövegtípusok közül a környezeti hatások</w:t>
      </w:r>
      <w:r w:rsidRPr="0031351B">
        <w:rPr>
          <w:bCs/>
        </w:rPr>
        <w:softHyphen/>
        <w:t>kal, az ökológiával, a környezet és a társadalom viszonyával foglalkozókat előnyben részesíteni. Az érvelés, a vita tanításában-tanulásában is van motiváló ereje, ha ilyen</w:t>
      </w:r>
      <w:r w:rsidRPr="00D10CCF">
        <w:rPr>
          <w:bCs/>
          <w:color w:val="000000"/>
        </w:rPr>
        <w:t xml:space="preserve"> össztársadalmi érdekeltségű, ugyanakkor az egyén mindennapjaiban is releváns témákat érintünk. Az irodal</w:t>
      </w:r>
      <w:r w:rsidRPr="00D10CCF">
        <w:rPr>
          <w:bCs/>
          <w:color w:val="000000"/>
        </w:rPr>
        <w:softHyphen/>
        <w:t>mi olvasmányok ember és természet sokféle viszonyát mutatják fel, ezek megbeszélése, tanul</w:t>
      </w:r>
      <w:r w:rsidRPr="00D10CCF">
        <w:rPr>
          <w:bCs/>
          <w:color w:val="000000"/>
        </w:rPr>
        <w:softHyphen/>
        <w:t xml:space="preserve">mányozása hozzásegíthet a természeti és a teremtett környezethez való tudatos viszony kialakításához. </w:t>
      </w:r>
    </w:p>
    <w:p w:rsidR="00EF54A2" w:rsidRPr="00D10CCF" w:rsidRDefault="00EF54A2" w:rsidP="00EF54A2">
      <w:pPr>
        <w:pStyle w:val="Szvegtrzs"/>
        <w:ind w:firstLine="708"/>
        <w:rPr>
          <w:bCs/>
          <w:color w:val="000000"/>
        </w:rPr>
      </w:pPr>
      <w:r w:rsidRPr="00D10CCF">
        <w:rPr>
          <w:bCs/>
          <w:color w:val="000000"/>
        </w:rPr>
        <w:t>A kritikus fogyasztói magatartásra való nevelés természetes területe a szövegértés. Több nyelvi témakör kínál módot például a reklámnyelv, a reklámhatás kritikus nyelvi elemzésére, az információk helyes értékelésére, a manipuláció felismerésére. Mindebben számíthatunk a tanulók önálló anyaggyűjtésére, kiselőadásaira</w:t>
      </w:r>
      <w:r>
        <w:rPr>
          <w:bCs/>
          <w:color w:val="000000"/>
        </w:rPr>
        <w:t>, prezentációira.</w:t>
      </w:r>
      <w:r w:rsidRPr="00D10CCF">
        <w:rPr>
          <w:bCs/>
          <w:color w:val="000000"/>
        </w:rPr>
        <w:t xml:space="preserve"> A magyar nyelv és irodalom tantárgy alkalmas arra, hogy a kulturális fogyasztás területén is igényt teremtsen.</w:t>
      </w:r>
    </w:p>
    <w:p w:rsidR="00EF54A2" w:rsidRPr="00D10CCF" w:rsidRDefault="00EF54A2" w:rsidP="00EF54A2">
      <w:pPr>
        <w:pStyle w:val="Szvegtrzs"/>
        <w:ind w:firstLine="709"/>
        <w:rPr>
          <w:color w:val="000000"/>
        </w:rPr>
      </w:pPr>
      <w:r w:rsidRPr="00D10CCF">
        <w:rPr>
          <w:color w:val="000000"/>
        </w:rPr>
        <w:t xml:space="preserve">A tantárgy azzal is számol, hogy az elektronikus információhordozók, a világháló térhódításának és napi használatának közegében működik. E kihívás ugyanis jelentős erővel alakítja az anyanyelvi kultúrát és hat az irodalomolvasás szellemi jelentőségére. A digitális kultúrát és a hatékony önálló tanulást egyaránt fejlesztik az önálló adatgyűjtés módszerei, a könyvtári szolgáltatások, katalógusok, bibliográfiák használata mellett az internet kínálta lehetőségek alkalmazása. A tantárgy kínálta lehetőség és feladat is egyúttal a megfelelő információk kiválasztása, rendszerezése, egyszerűbb bibliográfia, forrásjegyzék összeállítása, az információfeldolgozás, az idézés technikai szabályainak, etikai normáinak ismerete és alkalmazása. </w:t>
      </w:r>
    </w:p>
    <w:p w:rsidR="00EF54A2" w:rsidRDefault="00EF54A2" w:rsidP="00EF54A2">
      <w:pPr>
        <w:ind w:firstLine="567"/>
        <w:jc w:val="both"/>
      </w:pPr>
    </w:p>
    <w:p w:rsidR="00EF54A2" w:rsidRDefault="00EF54A2" w:rsidP="00EF54A2">
      <w:pPr>
        <w:ind w:firstLine="567"/>
        <w:jc w:val="both"/>
      </w:pPr>
      <w:r>
        <w:t xml:space="preserve">Tantárgyaink céljai és feladatai között - egy olyan világban, ahol a “szót értés" jelentősége ugrásszerűen megnőtt a személyes kapcsolatokban, a munkavállalásban, az érvényesülésben - kiemelten szerepel, hogy az iskola esélyt nyújtson a diákoknak arra, hogy sikeressé váljanak további tanulmányaikban és a munka világában. A demokráciában a politikai, közéleti, helyi-önkormányzati és a civil szféra egyaránt felelős döntéseket hozó polgárokat kíván, akik artikulálni és érvényesíteni tudják érdekeiket és értékeiket, akik szellemileg-lelkileg felnőtt emberek. Tantárgyunk hatékonyan tud hozzájárulni ehhez. Célunk továbbá, hogy a diákok a 21. század információs társadalmában is megőrizzék az anyanyelv és a személyes érintkezés, a személyes gondolat semmivel sem pótolható értékét. </w:t>
      </w:r>
    </w:p>
    <w:p w:rsidR="00EF54A2" w:rsidRDefault="00EF54A2" w:rsidP="00EF54A2">
      <w:pPr>
        <w:tabs>
          <w:tab w:val="left" w:pos="4536"/>
        </w:tabs>
        <w:ind w:left="567"/>
        <w:jc w:val="both"/>
      </w:pPr>
    </w:p>
    <w:p w:rsidR="00EF54A2" w:rsidRDefault="00EF54A2" w:rsidP="00EF54A2">
      <w:pPr>
        <w:tabs>
          <w:tab w:val="left" w:pos="4536"/>
        </w:tabs>
        <w:jc w:val="both"/>
      </w:pPr>
    </w:p>
    <w:p w:rsidR="00EF54A2" w:rsidRDefault="00EF54A2" w:rsidP="00EF54A2">
      <w:pPr>
        <w:tabs>
          <w:tab w:val="left" w:pos="4536"/>
        </w:tabs>
        <w:jc w:val="both"/>
        <w:rPr>
          <w:b/>
          <w:bCs/>
        </w:rPr>
      </w:pPr>
      <w:r w:rsidRPr="00BD632D">
        <w:rPr>
          <w:b/>
          <w:bCs/>
        </w:rPr>
        <w:t xml:space="preserve">Fejlesztési követelmények </w:t>
      </w:r>
    </w:p>
    <w:p w:rsidR="00EF54A2" w:rsidRPr="005C63D1" w:rsidRDefault="00EF54A2" w:rsidP="00EF54A2">
      <w:pPr>
        <w:tabs>
          <w:tab w:val="left" w:pos="4536"/>
        </w:tabs>
        <w:jc w:val="both"/>
        <w:rPr>
          <w:sz w:val="20"/>
          <w:szCs w:val="20"/>
        </w:rPr>
      </w:pPr>
    </w:p>
    <w:p w:rsidR="00EF54A2" w:rsidRDefault="00EF54A2" w:rsidP="00EF54A2">
      <w:pPr>
        <w:ind w:firstLine="567"/>
        <w:jc w:val="both"/>
      </w:pPr>
      <w:r>
        <w:rPr>
          <w:i/>
          <w:iCs/>
        </w:rPr>
        <w:t xml:space="preserve">A kulturált nyelvi magatartásra </w:t>
      </w:r>
      <w:r>
        <w:t xml:space="preserve">való fölkészítés középiskolai fokon is alapkövetelmény a magyar nyelvi és irodalmi nevelésben. </w:t>
      </w:r>
    </w:p>
    <w:p w:rsidR="00EF54A2" w:rsidRDefault="00EF54A2" w:rsidP="00EF54A2">
      <w:pPr>
        <w:ind w:firstLine="567"/>
        <w:jc w:val="both"/>
      </w:pPr>
      <w:r>
        <w:rPr>
          <w:i/>
          <w:iCs/>
        </w:rPr>
        <w:t>A középiskola szintjének megfelelő szövegértés fejlesztésében</w:t>
      </w:r>
      <w:r>
        <w:t xml:space="preserve"> követelmény az elemzési jártasság színvonalának emelése a tanult leíró nyelvtani, szövegtani, jelentéstani ismeretekkel és az elemzés kiterjesztése a szépirodalmi szövegek mellett a szakmai-tudományos, publicisztikai, közéleti szövegek feldolgozására, értelmezésére is. Ez a tevékenység magában foglalja a szövegek nyelvi-stilisztikai, retorikai sajátságainak megnevezését, jelentésszerkezetük, gondolatmenetük feltárását, a szöveg szó szerinti és mögöttes jelentésének értelmezését, a szöveg vizuális megjelenítéséből, a szöveges és vizuális, audiovizuális elemek kapcsolatából adódó jelentésrétegeinek, többletjelentéseinek feltárását. A szövegértésnek ki kell terjednie a szövegek közti kapcsolatok vizsgálatára, az azonos problémák különböző megközelítéseinek, a különféle műértelmezéseknek az összehasonlítására és a velük kapcsolatos önálló állásfoglalásra. </w:t>
      </w:r>
    </w:p>
    <w:p w:rsidR="00EF54A2" w:rsidRDefault="00EF54A2" w:rsidP="00EF54A2">
      <w:pPr>
        <w:ind w:firstLine="567"/>
        <w:jc w:val="both"/>
      </w:pPr>
      <w:r>
        <w:rPr>
          <w:i/>
          <w:iCs/>
        </w:rPr>
        <w:t>A szövegalkotás folyamatos fejlesztése</w:t>
      </w:r>
      <w:r>
        <w:t xml:space="preserve"> a szabatos fogalmazás követelményén kívül a személyiséget kifejező, egyéni stílus bátorítását is jelenti. </w:t>
      </w:r>
    </w:p>
    <w:p w:rsidR="00EF54A2" w:rsidRPr="00826786" w:rsidRDefault="00EF54A2" w:rsidP="00EF54A2">
      <w:pPr>
        <w:ind w:firstLine="567"/>
        <w:jc w:val="both"/>
      </w:pPr>
      <w:r>
        <w:rPr>
          <w:i/>
          <w:iCs/>
        </w:rPr>
        <w:t>A tanulási képesség fejlesztésének</w:t>
      </w:r>
      <w:r>
        <w:t xml:space="preserve"> fontos területe a kapcsolatteremtés és az együttműködés képességének alakítása a társakkal, a szöveggel; a nyelvhasználat, a gondolkodás, a viselkedés és érzelemkifejezés összefüggéseinek megértése. Feladata másrészt a kognitív képességek tevékenységekben való alakítása: a történeti gondolkodás, a problémamegoldó gondolkodás, a jelentésszintekre vonatkozó szövegelemzési eljárások, az indukció és dedukció, a következtetés, az analízis és szintézis logikai eljárásainak alkalmazása. Szorosan összefügg ezzel a rendszeres könyvtári munka, a különféle információhordozók használata, annak a képességnek elsajátítása, hogy kellő problémaérzékenységgel, kreativitással és önállósággal igazodjanak el az információk világában; értelmesen és értékteremtően tudjanak élni az önképzés lehetőségeivel. </w:t>
      </w:r>
      <w:r>
        <w:tab/>
      </w:r>
    </w:p>
    <w:p w:rsidR="00EF54A2" w:rsidRDefault="00EF54A2" w:rsidP="00EF54A2">
      <w:pPr>
        <w:ind w:firstLine="567"/>
        <w:jc w:val="both"/>
      </w:pPr>
      <w:r>
        <w:rPr>
          <w:i/>
          <w:iCs/>
        </w:rPr>
        <w:t>A magyar nyelv életének, rendszerének ismerete</w:t>
      </w:r>
      <w:r>
        <w:t xml:space="preserve"> középiskolai fokon alapkövetelményként jelenti a grammatikai, szövegtani, jelentéstani, stilisztikai-retorikai, helyesírási jelenségek önálló fölismerését, fogalmi szintű meghatározásukat, a tanultak tudatos alkalmazását. </w:t>
      </w:r>
    </w:p>
    <w:p w:rsidR="00EF54A2" w:rsidRDefault="00EF54A2" w:rsidP="00EF54A2">
      <w:pPr>
        <w:ind w:firstLine="567"/>
        <w:jc w:val="both"/>
      </w:pPr>
      <w:r>
        <w:rPr>
          <w:i/>
          <w:iCs/>
        </w:rPr>
        <w:t>Az irodalom és az olvasó kapcsolatában</w:t>
      </w:r>
      <w:r>
        <w:t xml:space="preserve"> változatlan követelmény annak magasabb szinten való megértése, hogy milyen élményeket, érzelmeket, jelentéseket közvetít az irodalom az egyének és a közösség számára. Középiskolai fokon elvárható a művek tágabb kontextusban való látása, például egy-egy téma változatainak, más művészeti ágakban való adaptációinak összehasonlítása. </w:t>
      </w:r>
      <w:r>
        <w:rPr>
          <w:i/>
          <w:iCs/>
        </w:rPr>
        <w:t>Az irodalmi műveltség elsajátítása</w:t>
      </w:r>
      <w:r>
        <w:t xml:space="preserve"> több összetevőből áll. Elsősorban képesség a művek jelentésének, erkölcsi tartalmának, esztétikai elemeinek megértésére, megfogalmazására a tanult fogalmak használatával szóban és írásban. </w:t>
      </w:r>
    </w:p>
    <w:p w:rsidR="00EF54A2" w:rsidRDefault="00EF54A2" w:rsidP="00EF54A2">
      <w:pPr>
        <w:ind w:firstLine="567"/>
        <w:jc w:val="both"/>
      </w:pPr>
      <w:r>
        <w:rPr>
          <w:i/>
          <w:iCs/>
        </w:rPr>
        <w:t>Az ítélőképesség, az erkölcsi, esztétikai érzékenység</w:t>
      </w:r>
      <w:r>
        <w:t xml:space="preserve"> a felnőtt kor küszöbére ért ember meghatározó tulajdonsága. E téren a magyar nyelvi és irodalmi tanulmányokra jelentős szerep hárul a logikus gondolkodás képességének növelésében és az önismeret, az önkritikai érzék folyamatos fejlesztésében. Az irodalmi művek feldolgozásában a véleményeknek teret adó megbeszélés növeli a fogékonyságot az igazságra, a megértésre, az együttérzésre mint értékre, segítheti az erkölcsi és érzelmi konfliktusok felfogását, ráhangolhat a pozitív érzelmekre, a derűre, a szépségre. </w:t>
      </w:r>
      <w:r>
        <w:tab/>
      </w:r>
    </w:p>
    <w:p w:rsidR="00EF54A2" w:rsidRPr="00A67562" w:rsidRDefault="00EF54A2" w:rsidP="00EF54A2">
      <w:pPr>
        <w:tabs>
          <w:tab w:val="left" w:pos="4536"/>
        </w:tabs>
        <w:jc w:val="both"/>
      </w:pPr>
    </w:p>
    <w:p w:rsidR="00EF54A2" w:rsidRPr="004B5605" w:rsidRDefault="00EF54A2" w:rsidP="00EF54A2">
      <w:pPr>
        <w:tabs>
          <w:tab w:val="left" w:pos="2522"/>
        </w:tabs>
        <w:jc w:val="center"/>
        <w:rPr>
          <w:b/>
          <w:sz w:val="28"/>
          <w:szCs w:val="28"/>
        </w:rPr>
      </w:pPr>
      <w:r w:rsidRPr="004B5605">
        <w:rPr>
          <w:b/>
          <w:sz w:val="28"/>
          <w:szCs w:val="28"/>
          <w:lang w:val="cs-CZ"/>
        </w:rPr>
        <w:t>9</w:t>
      </w:r>
      <w:r w:rsidRPr="004B5605">
        <w:rPr>
          <w:color w:val="333333"/>
          <w:sz w:val="28"/>
          <w:szCs w:val="28"/>
        </w:rPr>
        <w:t>–</w:t>
      </w:r>
      <w:r w:rsidRPr="004B5605">
        <w:rPr>
          <w:b/>
          <w:sz w:val="28"/>
          <w:szCs w:val="28"/>
        </w:rPr>
        <w:t>10. évfolyam</w:t>
      </w:r>
    </w:p>
    <w:p w:rsidR="00EF54A2" w:rsidRPr="007C6A77" w:rsidRDefault="00EF54A2" w:rsidP="00EF54A2">
      <w:pPr>
        <w:rPr>
          <w:b/>
          <w:lang w:val="cs-CZ"/>
        </w:rPr>
      </w:pPr>
    </w:p>
    <w:p w:rsidR="00EF54A2" w:rsidRDefault="00EF54A2" w:rsidP="00EF54A2">
      <w:pPr>
        <w:jc w:val="both"/>
        <w:rPr>
          <w:iCs/>
        </w:rPr>
      </w:pPr>
      <w:r>
        <w:t>A magyar nyelvi tanulmányok, a nyelvvel és a nyelv megismerésével kapcsolatos tevékenységek célja a tanulók szövegértési technikáinak, szókincsének, befogadói érzékenységének, fogalomértésének és fogalomhasználatának bővítése, fejlesztése. Kiemelt cél továbbá az anyanyelvű írásbeliség normáinak alkalmazása, olvasható írás, biztos, problémaérzékeny helyesírás. Elvárt az olvasási és szövegértési képességek folyamatos differenciálása és mélyítése; az értő hangos és néma olvasás, amely magában foglalja a különféle nyelvi szintek jelenségeinek felismerését, azonosítását, jelentésadó és jelentésmódosító szerepükre való reflexiót, a megértés szóbeli és írásbeli alkalmazását az elemi feladatmegoldástól a beszélgetésen át az önálló írásműig. Az anyanyelvi képzés kiemelt területe különféle hosszúságú, bonyolultságú, műfajú, rendeltetésű (pl. szépirodalmi, dokumentum- és ismeretterjesztő) különféle hordozókon közzétett szövegek olvasása, illetve megértésének, értelmezésének fejlesztése. A szövegalkotási képesség fejlesztésével összefüggő, azt megelőző, illetve kísérő feladat az önálló jegyzet és vázlatkészítés fejlesztése, az olvasott szöveg tartalmával kapcsolatos saját vélemény</w:t>
      </w:r>
      <w:r>
        <w:rPr>
          <w:i/>
          <w:iCs/>
        </w:rPr>
        <w:t xml:space="preserve"> </w:t>
      </w:r>
      <w:r>
        <w:t>megfogalmaztatása</w:t>
      </w:r>
      <w:r>
        <w:rPr>
          <w:i/>
          <w:iCs/>
        </w:rPr>
        <w:t xml:space="preserve"> </w:t>
      </w:r>
      <w:r>
        <w:rPr>
          <w:iCs/>
        </w:rPr>
        <w:t>szóban és írásban.</w:t>
      </w:r>
    </w:p>
    <w:p w:rsidR="00EF54A2" w:rsidRDefault="00EF54A2" w:rsidP="00EF54A2">
      <w:pPr>
        <w:pStyle w:val="Szvegtrzs2"/>
      </w:pPr>
      <w:r>
        <w:t xml:space="preserve">A kulturált nyelvi magatartás kialakítása feltételezi az önkifejezéshez és a társas-társadalmi párbeszédhez szükséges szóbeli nyelvi képességek fejlesztését. Átfogó cél a beszédpartnerekhez alkalmazkodó, a beszédhelyzetnek megfelelő nyelvi magatartás kialakítása, hangzó szövegek verbális és nem verbális kódjainak megértése és értelmezése, a hangzó szöveg különféle kommunikációs helyzetekben, beszédszándékokkal és célokkal, a beszédpartnerek kommunikációs szándékának, nem nyelvi jeleinek felismerése, azonosítása. </w:t>
      </w:r>
    </w:p>
    <w:p w:rsidR="00EF54A2" w:rsidRDefault="00EF54A2" w:rsidP="00EF54A2">
      <w:pPr>
        <w:ind w:firstLine="567"/>
        <w:jc w:val="both"/>
      </w:pPr>
      <w:r>
        <w:t>Elvárt feladat a mai magyar nyelv árnyalt és igényes használatához szükséges nyelvi, nyelvtani ismeret továbbépítése, fejlesztése; felkészítés a nyelvtani ismereteik önállóan alkalmazására a nyelvi-nyelvhasználati jelenségek megközelítésében. Cél az önálló kézikönyvhasználat mellett a biztos helyesírású szövegek megírása. A nyelvi tudatosság fejlesztésének része, hogy a tanuló képessé váljon szövegformálási, szövegszerkesztési és helyesírási problémák megnevezésére a hibák önálló javítására.</w:t>
      </w:r>
    </w:p>
    <w:p w:rsidR="00EF54A2" w:rsidRPr="00923F2C" w:rsidRDefault="00EF54A2" w:rsidP="00EF54A2">
      <w:pPr>
        <w:pStyle w:val="Szvegtrzs"/>
        <w:ind w:firstLine="567"/>
      </w:pPr>
      <w:r w:rsidRPr="00923F2C">
        <w:t xml:space="preserve">A magyar nyelvi fejlesztés és ismeretanyag tartalmazza szakmai-tudományos, publicisztikai, közéleti, szépirodalmi szövegek földolgozását, értelmezését, értékelését jelentéstani és stilisztikai szempontok érvényesítésével (pl. szinonimitás, többértelműség, konkrét és átvitt jelentés; szóképek, alakzatok, hangszimbolika, jóhangzás). A szövegek feldolgozásának célja az analizáló, jelentésfeltáró és a szöveget egybelátó (holisztikus) szövegelemzési eljárások alkalmazása, a fent mondottakkal egybehangzóan szakmai-tudományos, ismeretterjesztő, publicisztikai, közéleti szövegek jelentésének értelmezésében. Cél a szövegelemzés már ismert módszereinek gazdagítása a stilisztikai és szövegtani ismeretek alkalmazásával. E tevékenységekhez járul a szöveg vizuális összetevőinek értelmezése különféle digitális, informatikai alapú műfajokban. A szövegértés fejlesztése eljut oda, hogy a tanuló kritikai és kreatív olvasással képes szakmai-tudományos, publicisztikai </w:t>
      </w:r>
      <w:r w:rsidRPr="00923F2C">
        <w:rPr>
          <w:color w:val="333333"/>
          <w:szCs w:val="18"/>
        </w:rPr>
        <w:t>–</w:t>
      </w:r>
      <w:r w:rsidRPr="00923F2C">
        <w:t xml:space="preserve"> írott, audiovizuális, digitális környezetben </w:t>
      </w:r>
      <w:r w:rsidRPr="00923F2C">
        <w:rPr>
          <w:lang w:val="cs-CZ"/>
        </w:rPr>
        <w:t>megjelenő</w:t>
      </w:r>
      <w:r w:rsidRPr="00923F2C">
        <w:t xml:space="preserve"> </w:t>
      </w:r>
      <w:r w:rsidRPr="00923F2C">
        <w:rPr>
          <w:color w:val="333333"/>
          <w:szCs w:val="18"/>
        </w:rPr>
        <w:t>–</w:t>
      </w:r>
      <w:r w:rsidRPr="00923F2C">
        <w:t xml:space="preserve"> szövegek, metaforikus, metonimikus jelentésének feltárására, értelmezésére, manipulációs szándékok, technikák felfedezésére, szépirodalmi, szakmai, publicisztikai szóbeli és írásos szövegek értékelésében a szerkezeti és stiláris egység, a vizuális megformáltság, a kifejtettség és információs gazdagság fölismerésére, értékelésére. Ismeri hivatalos írásművek (meghatalmazás, elismervény, jegyzőkönyv, szakmai önéletrajz) jellemzőit, és képes önálló (kézi és digitális) szövegalkotásra e műfajokban. Képes a konnotatív jelentések felfedezésével a szépirodalmi művek üzenetének teljesebb megértésére. </w:t>
      </w:r>
    </w:p>
    <w:p w:rsidR="00EF54A2" w:rsidRPr="00923F2C" w:rsidRDefault="00EF54A2" w:rsidP="00EF54A2">
      <w:pPr>
        <w:pStyle w:val="Szvegtrzs"/>
        <w:ind w:firstLine="567"/>
      </w:pPr>
      <w:r w:rsidRPr="00923F2C">
        <w:t xml:space="preserve">Az irodalomtanítás feladata – szoros együttműködésben az anyanyelvi képzéssel – az olvasott, feldolgozott irodalmi művek érzelmi, gondolati befogadásának támogatása, a művek műfaji természetének megfelelő szöveg-feldolgozási eljárások megismerése, alkalmazása (pl. a kontextus, a téma, a műfaj megállapítása, jelentésrétegek feltárása). E szövegfeldolgozási eljárások keretében különböző műfajú és hangnemű lírai alkotások értelmezése, költői képek, alakzatok, szókincsbeli és mondattani jellegzetességek jelentésteremtő szerepének megértését elősegítő elemző-értelmező tevékenységek, a költői nyelvhasználat összetettségének felismertetése, a grammatikai eszközök funkciójának tudatosítása. </w:t>
      </w:r>
    </w:p>
    <w:p w:rsidR="00EF54A2" w:rsidRPr="00923F2C" w:rsidRDefault="00EF54A2" w:rsidP="00EF54A2">
      <w:pPr>
        <w:pStyle w:val="Szvegtrzs"/>
        <w:ind w:firstLine="567"/>
      </w:pPr>
      <w:r w:rsidRPr="00923F2C">
        <w:t>A 9</w:t>
      </w:r>
      <w:r w:rsidRPr="00923F2C">
        <w:rPr>
          <w:color w:val="333333"/>
          <w:szCs w:val="18"/>
        </w:rPr>
        <w:t>–</w:t>
      </w:r>
      <w:r w:rsidRPr="00923F2C">
        <w:t xml:space="preserve">10. évfolyam továbbfejleszti a narratív és a dráma műneméhez tartozó művek megértését, melynek része az epikus és a drámai történetmondás, idő-, tér- és cselekményszervezés, illetve jellemalkotás közötti különbségek megfigyelése, a drámai közlésmód jellemző szövegtípusainak felismertetése különböző szövegfeldolgozási eljárásokkal, kreatív tevékenységekkel. Mind a művek hatásának, mind mélyebb megértésének feltétele az előreutalások, késleltetések és az elbeszélő művek motivikus-metaforikus szintjének értelmezése, továbbá a művekben megjelenített értékek, erkölcsi kérdések, motivációk, magatartásformák megbeszélése, értelmezése, megvitatása. </w:t>
      </w:r>
    </w:p>
    <w:p w:rsidR="00EF54A2" w:rsidRPr="00923F2C" w:rsidRDefault="00EF54A2" w:rsidP="00EF54A2">
      <w:pPr>
        <w:pStyle w:val="Szvegtrzs"/>
        <w:ind w:firstLine="567"/>
      </w:pPr>
      <w:r w:rsidRPr="00923F2C">
        <w:t xml:space="preserve">Az irodalmi </w:t>
      </w:r>
      <w:r w:rsidRPr="00923F2C">
        <w:rPr>
          <w:lang w:val="cs-CZ"/>
        </w:rPr>
        <w:t>műveltség</w:t>
      </w:r>
      <w:r w:rsidRPr="00923F2C">
        <w:t xml:space="preserve"> épüléséhez hozzájárul, ha a tanulók képessé válnak az olvasott, különböző korú és világlátású művekben megjelenített témák, élethelyzetek, motívumok, formai megoldások közötti kapcsolódási pontok azonosítására, megértésére, a megismert korszakok, művek máig tartó kulturális, irodalmi hatásának megértésére, konkrét példák felidézésére. Kívánatos, hogy tudásukat alkalmazni tudják, például szövegek kapcsolatának és különbségének felismerésében, értelmezésében (pl. tematikus, motivikus kapcsolatok, utalások, nem irodalmi és irodalmi szövegek, tények és vélemények összevetése. A gondolkodási képességet, az önkifejezést, a kreativitást fejlesztő feladathelyzet a megismert formák és stilisztikai, nyelvi sajátosságok alkalmazása a mindennapi történetmondásban, a kreatív írásban. </w:t>
      </w:r>
    </w:p>
    <w:p w:rsidR="00EF54A2" w:rsidRPr="00923F2C" w:rsidRDefault="00EF54A2" w:rsidP="00EF54A2">
      <w:pPr>
        <w:pStyle w:val="Szvegtrzs"/>
        <w:ind w:firstLine="567"/>
      </w:pPr>
      <w:r w:rsidRPr="00923F2C">
        <w:t>A tanulási képesség fejlesztéséhez, az önállóság növeléséhez járul hozzá a felkészítés egy-egy nagyobb anyaggyűjtést, önálló munkát igénylő, terjedelmesebb szöveg (pl. beszámoló, ismertetés, esszé, egyszerűbb értekezés) írására; verbális és nem verbális (hangzó és képi) információk célszerű gyűjtésére, szelekciójára, rendszerezésére, kritikájára és felhasználására. Mind a magyar nyelv, mind az irodalomtanítás feladata az információ-felhasználás normáinak (pl. a források megjelölését, idézést) közvetítése. Elvárható önálló műelemzés készítése adott szempont/ok szerint.</w:t>
      </w: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770541" w:rsidRDefault="00770541" w:rsidP="00EF54A2">
      <w:pPr>
        <w:tabs>
          <w:tab w:val="left" w:pos="4536"/>
        </w:tabs>
        <w:jc w:val="both"/>
        <w:rPr>
          <w:b/>
          <w:sz w:val="28"/>
          <w:szCs w:val="28"/>
        </w:rPr>
      </w:pPr>
    </w:p>
    <w:p w:rsidR="00770541" w:rsidRDefault="00770541" w:rsidP="00EF54A2">
      <w:pPr>
        <w:tabs>
          <w:tab w:val="left" w:pos="4536"/>
        </w:tabs>
        <w:jc w:val="both"/>
        <w:rPr>
          <w:b/>
          <w:sz w:val="28"/>
          <w:szCs w:val="28"/>
        </w:rPr>
      </w:pPr>
    </w:p>
    <w:p w:rsidR="00770541" w:rsidRDefault="00770541" w:rsidP="00EF54A2">
      <w:pPr>
        <w:tabs>
          <w:tab w:val="left" w:pos="4536"/>
        </w:tabs>
        <w:jc w:val="both"/>
        <w:rPr>
          <w:b/>
          <w:sz w:val="28"/>
          <w:szCs w:val="28"/>
        </w:rPr>
      </w:pPr>
    </w:p>
    <w:p w:rsidR="00770541" w:rsidRDefault="00770541" w:rsidP="00EF54A2">
      <w:pPr>
        <w:tabs>
          <w:tab w:val="left" w:pos="4536"/>
        </w:tabs>
        <w:jc w:val="both"/>
        <w:rPr>
          <w:b/>
          <w:sz w:val="28"/>
          <w:szCs w:val="28"/>
        </w:rPr>
      </w:pPr>
    </w:p>
    <w:p w:rsidR="00770541" w:rsidRDefault="00770541"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Pr="00560080" w:rsidRDefault="00EF54A2" w:rsidP="00EF54A2">
      <w:pPr>
        <w:tabs>
          <w:tab w:val="left" w:pos="4536"/>
        </w:tabs>
        <w:jc w:val="both"/>
      </w:pPr>
      <w:r w:rsidRPr="00162436">
        <w:rPr>
          <w:b/>
          <w:sz w:val="28"/>
          <w:szCs w:val="28"/>
        </w:rPr>
        <w:t>9. évfolyam</w:t>
      </w:r>
    </w:p>
    <w:p w:rsidR="00EF54A2" w:rsidRDefault="00EF54A2" w:rsidP="00EF54A2">
      <w:pPr>
        <w:pStyle w:val="Cmsor2"/>
        <w:spacing w:before="0" w:after="0"/>
        <w:jc w:val="both"/>
        <w:rPr>
          <w:rFonts w:ascii="Times New Roman" w:hAnsi="Times New Roman" w:cs="Times New Roman"/>
          <w:i w:val="0"/>
          <w:iCs w:val="0"/>
        </w:rPr>
      </w:pPr>
      <w:r>
        <w:rPr>
          <w:rFonts w:ascii="Times New Roman" w:hAnsi="Times New Roman" w:cs="Times New Roman"/>
          <w:i w:val="0"/>
          <w:iCs w:val="0"/>
        </w:rPr>
        <w:t>Évi óraszám: 144</w:t>
      </w:r>
    </w:p>
    <w:p w:rsidR="00EF54A2" w:rsidRDefault="00EF54A2" w:rsidP="00EF54A2">
      <w:pPr>
        <w:pStyle w:val="Cmsor2"/>
        <w:spacing w:before="0" w:after="0"/>
        <w:jc w:val="both"/>
        <w:rPr>
          <w:rFonts w:ascii="Times New Roman" w:hAnsi="Times New Roman" w:cs="Times New Roman"/>
          <w:i w:val="0"/>
          <w:iCs w:val="0"/>
        </w:rPr>
      </w:pPr>
      <w:r>
        <w:rPr>
          <w:rFonts w:ascii="Times New Roman" w:hAnsi="Times New Roman" w:cs="Times New Roman"/>
          <w:i w:val="0"/>
          <w:iCs w:val="0"/>
        </w:rPr>
        <w:t>magyar nyelv: 72 óra</w:t>
      </w:r>
    </w:p>
    <w:p w:rsidR="00EF54A2" w:rsidRDefault="00EF54A2" w:rsidP="00EF54A2">
      <w:pPr>
        <w:pStyle w:val="Cmsor2"/>
        <w:spacing w:before="0" w:after="0"/>
        <w:jc w:val="both"/>
        <w:rPr>
          <w:rFonts w:ascii="Times New Roman" w:hAnsi="Times New Roman" w:cs="Times New Roman"/>
          <w:i w:val="0"/>
          <w:iCs w:val="0"/>
        </w:rPr>
      </w:pPr>
      <w:r>
        <w:rPr>
          <w:rFonts w:ascii="Times New Roman" w:hAnsi="Times New Roman" w:cs="Times New Roman"/>
          <w:i w:val="0"/>
          <w:iCs w:val="0"/>
        </w:rPr>
        <w:t>irodalom: 72 óra</w:t>
      </w:r>
    </w:p>
    <w:p w:rsidR="00EF54A2" w:rsidRDefault="00EF54A2" w:rsidP="00EF54A2">
      <w:pPr>
        <w:pStyle w:val="Lista"/>
        <w:rPr>
          <w:b/>
          <w:szCs w:val="24"/>
          <w:u w:val="single"/>
        </w:rPr>
      </w:pPr>
    </w:p>
    <w:p w:rsidR="00EF54A2" w:rsidRDefault="00EF54A2" w:rsidP="00EF54A2">
      <w:pPr>
        <w:pStyle w:val="Lista"/>
        <w:rPr>
          <w:b/>
          <w:szCs w:val="24"/>
          <w:u w:val="single"/>
        </w:rPr>
      </w:pPr>
    </w:p>
    <w:p w:rsidR="00EF54A2" w:rsidRPr="00635CEC" w:rsidRDefault="00EF54A2" w:rsidP="00EF54A2">
      <w:pPr>
        <w:pStyle w:val="Lista"/>
        <w:rPr>
          <w:b/>
          <w:szCs w:val="24"/>
          <w:u w:val="single"/>
        </w:rPr>
      </w:pPr>
      <w:r w:rsidRPr="00635CEC">
        <w:rPr>
          <w:b/>
          <w:szCs w:val="24"/>
          <w:u w:val="single"/>
        </w:rPr>
        <w:t>Belépő tevékenységi formák</w:t>
      </w:r>
    </w:p>
    <w:p w:rsidR="00EF54A2" w:rsidRPr="00635CEC" w:rsidRDefault="00EF54A2" w:rsidP="00EF54A2">
      <w:pPr>
        <w:pStyle w:val="Lista"/>
        <w:rPr>
          <w:b/>
          <w:szCs w:val="24"/>
          <w:u w:val="single"/>
        </w:rPr>
      </w:pPr>
    </w:p>
    <w:p w:rsidR="00EF54A2" w:rsidRDefault="00EF54A2" w:rsidP="00EF54A2">
      <w:pPr>
        <w:jc w:val="both"/>
        <w:rPr>
          <w:i/>
        </w:rPr>
      </w:pPr>
      <w:r w:rsidRPr="00635CEC">
        <w:rPr>
          <w:i/>
        </w:rPr>
        <w:t>Kulturált nyelvi magatartás</w:t>
      </w:r>
    </w:p>
    <w:p w:rsidR="00EF54A2" w:rsidRPr="00635CEC" w:rsidRDefault="00EF54A2" w:rsidP="00EF54A2">
      <w:pPr>
        <w:jc w:val="both"/>
        <w:rPr>
          <w:i/>
        </w:rPr>
      </w:pPr>
    </w:p>
    <w:p w:rsidR="00EF54A2" w:rsidRPr="00635CEC" w:rsidRDefault="00EF54A2" w:rsidP="00EF54A2">
      <w:pPr>
        <w:jc w:val="both"/>
      </w:pPr>
      <w:r w:rsidRPr="00635CEC">
        <w:t>Magyar nyelvi szövegben szereplő idegen szavak pontos írása, szabályos kiejtése. A jövevényszavak megváltozó hangalakjának elfogadása. A nyelvváltozatok szókészletének tudatos használata különböző kommunikációs helyzetekben.</w:t>
      </w:r>
    </w:p>
    <w:p w:rsidR="00EF54A2" w:rsidRPr="00635CEC" w:rsidRDefault="00EF54A2" w:rsidP="00EF54A2">
      <w:pPr>
        <w:pStyle w:val="Cmsor3"/>
        <w:spacing w:before="0" w:after="0"/>
        <w:jc w:val="both"/>
        <w:rPr>
          <w:b w:val="0"/>
          <w:i/>
        </w:rPr>
      </w:pPr>
    </w:p>
    <w:p w:rsidR="00EF54A2" w:rsidRPr="00635CEC" w:rsidRDefault="00EF54A2" w:rsidP="00EF54A2">
      <w:pPr>
        <w:pStyle w:val="Cmsor3"/>
        <w:spacing w:before="0" w:after="0"/>
        <w:jc w:val="both"/>
        <w:rPr>
          <w:b w:val="0"/>
          <w:i/>
        </w:rPr>
      </w:pPr>
      <w:r w:rsidRPr="00635CEC">
        <w:rPr>
          <w:b w:val="0"/>
          <w:i/>
        </w:rPr>
        <w:t>Szövegértés</w:t>
      </w:r>
    </w:p>
    <w:p w:rsidR="00EF54A2" w:rsidRPr="00635CEC" w:rsidRDefault="00EF54A2" w:rsidP="00EF54A2">
      <w:pPr>
        <w:jc w:val="both"/>
      </w:pPr>
    </w:p>
    <w:p w:rsidR="00EF54A2" w:rsidRPr="00635CEC" w:rsidRDefault="00EF54A2" w:rsidP="00EF54A2">
      <w:pPr>
        <w:pStyle w:val="Szvegtrzs"/>
      </w:pPr>
      <w:r w:rsidRPr="00635CEC">
        <w:t>A szövegelemzés módszereinek gazdagítása szövegtani, retorikai és irodalomtörténeti ismeretek bevonásával. Szövegek műfaji, tematikus, motivikus stb. kapcsolatainak és különbségeinek fölismerése és értelmezése. Különböző korstílusokat reprezentáló szövegek megértése, stílussajátságaik fölismerése. A kifejezésmódok, stíluseszközök funkcióinak megfigyelése, értelmezése: a különböző stílusrétegek és a közöttük lévő viszony (például kontraszt) bemutatása néhány tanult irodalmi mű szövegének részleteiben. A nyelvjárási szöveg értő, segítő, elfogadó értelmezése, analizálása. Az archaizálás felismerése, gyakorlatok az archaizálás alkalmazására. Nyelvtörténeti szöveg olvasat utáni értő befogadása, értelmezése.</w:t>
      </w:r>
    </w:p>
    <w:p w:rsidR="00EF54A2" w:rsidRPr="00635CEC" w:rsidRDefault="00EF54A2" w:rsidP="00EF54A2">
      <w:pPr>
        <w:pStyle w:val="Szvegtrzs"/>
      </w:pPr>
    </w:p>
    <w:p w:rsidR="00EF54A2" w:rsidRPr="00635CEC" w:rsidRDefault="00EF54A2" w:rsidP="00EF54A2">
      <w:pPr>
        <w:pStyle w:val="Cmsor3"/>
        <w:spacing w:before="0" w:after="0"/>
        <w:jc w:val="both"/>
        <w:rPr>
          <w:b w:val="0"/>
          <w:i/>
        </w:rPr>
      </w:pPr>
      <w:r w:rsidRPr="00635CEC">
        <w:rPr>
          <w:b w:val="0"/>
          <w:i/>
        </w:rPr>
        <w:t>Szövegalkotás</w:t>
      </w:r>
    </w:p>
    <w:p w:rsidR="00EF54A2" w:rsidRPr="00635CEC" w:rsidRDefault="00EF54A2" w:rsidP="00EF54A2">
      <w:pPr>
        <w:jc w:val="both"/>
      </w:pPr>
    </w:p>
    <w:p w:rsidR="00EF54A2" w:rsidRPr="00635CEC" w:rsidRDefault="00EF54A2" w:rsidP="00EF54A2">
      <w:pPr>
        <w:jc w:val="both"/>
      </w:pPr>
      <w:r w:rsidRPr="00635CEC">
        <w:t>Az érvelés technikájának tudatos alkalmazása irodalmi beszámolókban, mindennapi kérdések megválaszolásában szóban és írásban. Egyszerűbb értekezés készítése valamilyen eszmetörténeti, stílustörténeti vagy egy-egy korszak művészeti-irodalmi életére vonatkozó kérdésről. Önálló műelemzés készítése előre megadott szempont szerint. Stílusgyakorlatok különböző gyakorlati szövegtípusokban és öröknek számító retorikai műfajokban, illetve kommunikációs helyzetekben. Kiselőadás felépítése művelődéstörténeti témából háttérmagyarázatként. Magánlevél készítése formai és tartalmi követelmények szerint.</w:t>
      </w:r>
    </w:p>
    <w:p w:rsidR="00EF54A2" w:rsidRPr="00635CEC" w:rsidRDefault="00EF54A2" w:rsidP="00EF54A2">
      <w:pPr>
        <w:pStyle w:val="Szvegtrzs"/>
      </w:pPr>
    </w:p>
    <w:p w:rsidR="00EF54A2" w:rsidRPr="00635CEC" w:rsidRDefault="00EF54A2" w:rsidP="00EF54A2">
      <w:pPr>
        <w:pStyle w:val="Cmsor3"/>
        <w:spacing w:before="0" w:after="0"/>
        <w:jc w:val="both"/>
        <w:rPr>
          <w:b w:val="0"/>
          <w:i/>
        </w:rPr>
      </w:pPr>
      <w:r w:rsidRPr="00635CEC">
        <w:rPr>
          <w:b w:val="0"/>
          <w:i/>
        </w:rPr>
        <w:t>Tanulási képesség</w:t>
      </w:r>
    </w:p>
    <w:p w:rsidR="00EF54A2" w:rsidRPr="00635CEC" w:rsidRDefault="00EF54A2" w:rsidP="00EF54A2">
      <w:pPr>
        <w:jc w:val="both"/>
      </w:pPr>
    </w:p>
    <w:p w:rsidR="00EF54A2" w:rsidRPr="00635CEC" w:rsidRDefault="00EF54A2" w:rsidP="00EF54A2">
      <w:pPr>
        <w:jc w:val="both"/>
      </w:pPr>
      <w:r w:rsidRPr="00635CEC">
        <w:t>Az önálló adatgyűjtés módszereinek kiegészítése a könyvtári katalógusok, bibliográfiák használata mellett a számítógépes adatbázisokkal, az Internet kínálta lehetőségekkel. A megfelelő információk kiválasztása, rendszerezése, egyszerűbb bibliográfia, forrásjegyzék összeállítása. Az információfeldolgozás, az idézés technikai szabályainak és etikai normáinak ismerete és alkalmazása. A tartalmazott információmennyiség szempontjából</w:t>
      </w:r>
      <w:r w:rsidRPr="00635CEC">
        <w:rPr>
          <w:b/>
        </w:rPr>
        <w:t xml:space="preserve"> </w:t>
      </w:r>
      <w:r w:rsidRPr="00635CEC">
        <w:t xml:space="preserve">redundáns, semmitmondó szövegek értelmezése, javítása. A továbbtanulásra való fölkészülésként egyéni kutatómunka alapján nagyobb lélegzetű dolgozat megírása: a könyvtárhasználat, szakszerű anyaggyűjtés, rendezés, kidolgozás, forrásjelölés tudásanyagának hasznosításával. </w:t>
      </w:r>
    </w:p>
    <w:p w:rsidR="00EF54A2" w:rsidRPr="00635CEC" w:rsidRDefault="00EF54A2" w:rsidP="00EF54A2">
      <w:pPr>
        <w:pStyle w:val="Szvegtrzs"/>
      </w:pPr>
    </w:p>
    <w:p w:rsidR="00EF54A2" w:rsidRDefault="00EF54A2" w:rsidP="00EF54A2">
      <w:pPr>
        <w:jc w:val="both"/>
        <w:rPr>
          <w:i/>
        </w:rPr>
      </w:pPr>
    </w:p>
    <w:p w:rsidR="00EF54A2" w:rsidRDefault="00EF54A2" w:rsidP="00EF54A2">
      <w:pPr>
        <w:jc w:val="both"/>
        <w:rPr>
          <w:i/>
        </w:rPr>
      </w:pPr>
    </w:p>
    <w:p w:rsidR="00EF54A2" w:rsidRDefault="00EF54A2" w:rsidP="00EF54A2">
      <w:pPr>
        <w:jc w:val="both"/>
        <w:rPr>
          <w:i/>
        </w:rPr>
      </w:pPr>
    </w:p>
    <w:p w:rsidR="00EF54A2" w:rsidRPr="00635CEC" w:rsidRDefault="00EF54A2" w:rsidP="00EF54A2">
      <w:pPr>
        <w:jc w:val="both"/>
        <w:rPr>
          <w:i/>
        </w:rPr>
      </w:pPr>
      <w:r w:rsidRPr="00635CEC">
        <w:rPr>
          <w:i/>
        </w:rPr>
        <w:t>Nyelvünk életének, rendszerének ismerete</w:t>
      </w:r>
    </w:p>
    <w:p w:rsidR="00EF54A2" w:rsidRPr="00635CEC" w:rsidRDefault="00EF54A2" w:rsidP="00EF54A2">
      <w:pPr>
        <w:jc w:val="both"/>
      </w:pPr>
    </w:p>
    <w:p w:rsidR="00EF54A2" w:rsidRPr="00635CEC" w:rsidRDefault="00EF54A2" w:rsidP="00EF54A2">
      <w:pPr>
        <w:jc w:val="both"/>
      </w:pPr>
      <w:r w:rsidRPr="00635CEC">
        <w:t>Szórendi és szókincsbeli változatok jelentésének összehasonlítása. Kihalt, elavult szavak, mondatformák kérdése. Régies mondatszerkezetek feldolgozása, transzformálása az aktuális jelenkori nyelvi norma szerint. Nyelvtörténeti korszakok művelődéstörténeti háttere. Ismeretek nyelvünk történetéről (pl. a szókincs eredetéről, rokonságáról), ezzel kapcsolatos tudománytörténeti nézetekről.</w:t>
      </w:r>
    </w:p>
    <w:p w:rsidR="00EF54A2" w:rsidRPr="00635CEC" w:rsidRDefault="00EF54A2" w:rsidP="00EF54A2">
      <w:pPr>
        <w:pStyle w:val="Szvegtrzs"/>
      </w:pPr>
    </w:p>
    <w:p w:rsidR="00EF54A2" w:rsidRPr="00635CEC" w:rsidRDefault="00EF54A2" w:rsidP="00EF54A2">
      <w:pPr>
        <w:pStyle w:val="Cmsor3"/>
        <w:spacing w:before="0" w:after="0"/>
        <w:jc w:val="both"/>
        <w:rPr>
          <w:b w:val="0"/>
          <w:i/>
        </w:rPr>
      </w:pPr>
      <w:r w:rsidRPr="00635CEC">
        <w:rPr>
          <w:b w:val="0"/>
          <w:i/>
        </w:rPr>
        <w:t>Irodalmi kifejezésformák</w:t>
      </w:r>
    </w:p>
    <w:p w:rsidR="00EF54A2" w:rsidRPr="00635CEC" w:rsidRDefault="00EF54A2" w:rsidP="00EF54A2">
      <w:pPr>
        <w:jc w:val="both"/>
      </w:pPr>
    </w:p>
    <w:p w:rsidR="00EF54A2" w:rsidRPr="00635CEC" w:rsidRDefault="00EF54A2" w:rsidP="00EF54A2">
      <w:pPr>
        <w:pStyle w:val="Szvegtrzs"/>
      </w:pPr>
      <w:r w:rsidRPr="00635CEC">
        <w:t>Az újonnan szerzett műfaji ismeretek, fogalmak alkalmazása a műértelmezésben. A tanult irodalomtörténeti korszakok és stílusirányzatok szemléleti és stiláris sajátosságainak bemutatása az elsajátított fogalmak alkalmazásával. Az olvasott művek elhelyezése különféle kontextusokban, például a magyar irodalom történetében, az alkotó életpályájában. A tanult epikai, lírai és drámai művek jelentésének, erkölcsi tartalmának, esztétikai hatóelemeinek feltárása különböző szövegelemző eljárásokkal, műfajelméleti ismeretek alkalmazásával.</w:t>
      </w:r>
    </w:p>
    <w:p w:rsidR="00EF54A2" w:rsidRPr="00635CEC" w:rsidRDefault="00EF54A2" w:rsidP="00EF54A2">
      <w:pPr>
        <w:pStyle w:val="Szvegtrzs"/>
      </w:pPr>
    </w:p>
    <w:p w:rsidR="00EF54A2" w:rsidRPr="00635CEC" w:rsidRDefault="00EF54A2" w:rsidP="00EF54A2">
      <w:pPr>
        <w:pStyle w:val="Cmsor3"/>
        <w:spacing w:before="0" w:after="0"/>
        <w:jc w:val="both"/>
        <w:rPr>
          <w:b w:val="0"/>
          <w:i/>
        </w:rPr>
      </w:pPr>
      <w:r w:rsidRPr="00635CEC">
        <w:rPr>
          <w:b w:val="0"/>
          <w:i/>
        </w:rPr>
        <w:t>Ítélőképesség, erkölcsi és esztétikai érzékenység</w:t>
      </w:r>
    </w:p>
    <w:p w:rsidR="00EF54A2" w:rsidRPr="00635CEC" w:rsidRDefault="00EF54A2" w:rsidP="00EF54A2">
      <w:pPr>
        <w:jc w:val="both"/>
      </w:pPr>
    </w:p>
    <w:p w:rsidR="00EF54A2" w:rsidRPr="00635CEC" w:rsidRDefault="00EF54A2" w:rsidP="00EF54A2">
      <w:pPr>
        <w:pStyle w:val="Szvegtrzs"/>
      </w:pPr>
      <w:r w:rsidRPr="00635CEC">
        <w:t>A tanult epikus és drámai művekben a szereplők rendszerének társadalmi és lélektani motivációjának bemutatása. A művek szereplőit vezérlő értékek és viselkedési minták azonosítása. Az értékrend és a beszédmód összefüggéseinek vizsgálata.</w:t>
      </w:r>
    </w:p>
    <w:p w:rsidR="00EF54A2" w:rsidRDefault="00EF54A2" w:rsidP="00EF54A2">
      <w:pPr>
        <w:pStyle w:val="Szvegtrzs"/>
      </w:pPr>
    </w:p>
    <w:p w:rsidR="00EF54A2" w:rsidRDefault="00EF54A2" w:rsidP="00EF54A2">
      <w:pPr>
        <w:pStyle w:val="Cmsor2"/>
        <w:tabs>
          <w:tab w:val="left" w:pos="4536"/>
        </w:tabs>
        <w:spacing w:after="0"/>
        <w:jc w:val="both"/>
        <w:rPr>
          <w:rFonts w:ascii="Times New Roman" w:hAnsi="Times New Roman" w:cs="Times New Roman"/>
          <w:i w:val="0"/>
          <w:iCs w:val="0"/>
          <w:sz w:val="28"/>
          <w:szCs w:val="28"/>
        </w:rPr>
      </w:pPr>
      <w:r>
        <w:rPr>
          <w:rFonts w:ascii="Times New Roman" w:hAnsi="Times New Roman" w:cs="Times New Roman"/>
          <w:i w:val="0"/>
          <w:iCs w:val="0"/>
          <w:sz w:val="28"/>
          <w:szCs w:val="28"/>
        </w:rPr>
        <w:t>10. évfolyam</w:t>
      </w:r>
    </w:p>
    <w:p w:rsidR="00EF54A2" w:rsidRDefault="00EF54A2" w:rsidP="00EF54A2">
      <w:pPr>
        <w:pStyle w:val="Cmsor2"/>
        <w:spacing w:before="0" w:after="0"/>
        <w:jc w:val="both"/>
        <w:rPr>
          <w:rFonts w:ascii="Times New Roman" w:hAnsi="Times New Roman" w:cs="Times New Roman"/>
          <w:i w:val="0"/>
          <w:iCs w:val="0"/>
        </w:rPr>
      </w:pPr>
      <w:r>
        <w:rPr>
          <w:rFonts w:ascii="Times New Roman" w:hAnsi="Times New Roman" w:cs="Times New Roman"/>
          <w:i w:val="0"/>
          <w:iCs w:val="0"/>
        </w:rPr>
        <w:t>Évi óraszám: 144</w:t>
      </w:r>
    </w:p>
    <w:p w:rsidR="00EF54A2" w:rsidRDefault="00EF54A2" w:rsidP="00EF54A2">
      <w:pPr>
        <w:pStyle w:val="Cmsor2"/>
        <w:spacing w:before="0" w:after="0"/>
        <w:jc w:val="both"/>
        <w:rPr>
          <w:rFonts w:ascii="Times New Roman" w:hAnsi="Times New Roman" w:cs="Times New Roman"/>
          <w:i w:val="0"/>
          <w:iCs w:val="0"/>
        </w:rPr>
      </w:pPr>
      <w:r>
        <w:rPr>
          <w:rFonts w:ascii="Times New Roman" w:hAnsi="Times New Roman" w:cs="Times New Roman"/>
          <w:i w:val="0"/>
          <w:iCs w:val="0"/>
        </w:rPr>
        <w:t>magyar nyelv: 36 óra</w:t>
      </w:r>
    </w:p>
    <w:p w:rsidR="00EF54A2" w:rsidRDefault="00EF54A2" w:rsidP="00EF54A2">
      <w:pPr>
        <w:pStyle w:val="Cmsor2"/>
        <w:spacing w:before="0" w:after="0"/>
        <w:jc w:val="both"/>
        <w:rPr>
          <w:rFonts w:ascii="Times New Roman" w:hAnsi="Times New Roman" w:cs="Times New Roman"/>
          <w:i w:val="0"/>
          <w:iCs w:val="0"/>
        </w:rPr>
      </w:pPr>
      <w:r>
        <w:rPr>
          <w:rFonts w:ascii="Times New Roman" w:hAnsi="Times New Roman" w:cs="Times New Roman"/>
          <w:i w:val="0"/>
          <w:iCs w:val="0"/>
        </w:rPr>
        <w:t>irodalom: 108 óra</w:t>
      </w:r>
    </w:p>
    <w:p w:rsidR="00EF54A2" w:rsidRDefault="00EF54A2" w:rsidP="00EF54A2">
      <w:pPr>
        <w:pStyle w:val="Lista"/>
        <w:rPr>
          <w:b/>
          <w:szCs w:val="24"/>
          <w:u w:val="single"/>
        </w:rPr>
      </w:pPr>
    </w:p>
    <w:p w:rsidR="00EF54A2" w:rsidRDefault="00EF54A2" w:rsidP="00EF54A2">
      <w:pPr>
        <w:pStyle w:val="Lista"/>
        <w:rPr>
          <w:b/>
          <w:szCs w:val="24"/>
          <w:u w:val="single"/>
        </w:rPr>
      </w:pPr>
    </w:p>
    <w:p w:rsidR="00EF54A2" w:rsidRPr="00635CEC" w:rsidRDefault="00EF54A2" w:rsidP="00EF54A2">
      <w:pPr>
        <w:pStyle w:val="Lista"/>
        <w:rPr>
          <w:b/>
          <w:szCs w:val="24"/>
          <w:u w:val="single"/>
        </w:rPr>
      </w:pPr>
      <w:r w:rsidRPr="00635CEC">
        <w:rPr>
          <w:b/>
          <w:szCs w:val="24"/>
          <w:u w:val="single"/>
        </w:rPr>
        <w:t>Belépő tevékenységi formák</w:t>
      </w:r>
    </w:p>
    <w:p w:rsidR="00EF54A2" w:rsidRDefault="00EF54A2" w:rsidP="00EF54A2">
      <w:pPr>
        <w:pStyle w:val="Lista"/>
        <w:rPr>
          <w:b/>
          <w:szCs w:val="24"/>
          <w:u w:val="single"/>
        </w:rPr>
      </w:pPr>
    </w:p>
    <w:p w:rsidR="00EF54A2" w:rsidRPr="00635CEC" w:rsidRDefault="00EF54A2" w:rsidP="00EF54A2">
      <w:pPr>
        <w:pStyle w:val="Lista"/>
        <w:rPr>
          <w:b/>
          <w:szCs w:val="24"/>
          <w:u w:val="single"/>
        </w:rPr>
      </w:pPr>
    </w:p>
    <w:p w:rsidR="00EF54A2" w:rsidRPr="00635CEC" w:rsidRDefault="00EF54A2" w:rsidP="00EF54A2">
      <w:pPr>
        <w:jc w:val="both"/>
        <w:rPr>
          <w:i/>
        </w:rPr>
      </w:pPr>
      <w:r w:rsidRPr="00635CEC">
        <w:rPr>
          <w:i/>
        </w:rPr>
        <w:t>Kulturált nyelvi magatartás</w:t>
      </w:r>
    </w:p>
    <w:p w:rsidR="00EF54A2" w:rsidRPr="00635CEC" w:rsidRDefault="00EF54A2" w:rsidP="00EF54A2">
      <w:pPr>
        <w:jc w:val="both"/>
      </w:pPr>
    </w:p>
    <w:p w:rsidR="00EF54A2" w:rsidRPr="00635CEC" w:rsidRDefault="00EF54A2" w:rsidP="00EF54A2">
      <w:pPr>
        <w:jc w:val="both"/>
        <w:rPr>
          <w:b/>
          <w:u w:val="single"/>
        </w:rPr>
      </w:pPr>
      <w:r w:rsidRPr="00635CEC">
        <w:t>Megfelelő helyzetfelismerő képesség nem megszokott kommunikációs helyzetben is. Megalapozott hatásos nyelvi kifejezésmód a teljes értékű szóbeli és írásbeli kommunikáció érdekében.</w:t>
      </w:r>
    </w:p>
    <w:p w:rsidR="00EF54A2" w:rsidRPr="00635CEC" w:rsidRDefault="00EF54A2" w:rsidP="00EF54A2">
      <w:pPr>
        <w:pStyle w:val="Cmsor3"/>
        <w:spacing w:before="0" w:after="0"/>
        <w:jc w:val="both"/>
        <w:rPr>
          <w:b w:val="0"/>
          <w:i/>
        </w:rPr>
      </w:pPr>
    </w:p>
    <w:p w:rsidR="00EF54A2" w:rsidRPr="00635CEC" w:rsidRDefault="00EF54A2" w:rsidP="00EF54A2">
      <w:pPr>
        <w:pStyle w:val="Cmsor3"/>
        <w:spacing w:before="0" w:after="0"/>
        <w:jc w:val="both"/>
        <w:rPr>
          <w:b w:val="0"/>
          <w:i/>
        </w:rPr>
      </w:pPr>
      <w:r w:rsidRPr="00635CEC">
        <w:rPr>
          <w:b w:val="0"/>
          <w:i/>
        </w:rPr>
        <w:t>Szövegértés</w:t>
      </w:r>
    </w:p>
    <w:p w:rsidR="00EF54A2" w:rsidRPr="00635CEC" w:rsidRDefault="00EF54A2" w:rsidP="00EF54A2">
      <w:pPr>
        <w:jc w:val="both"/>
      </w:pPr>
    </w:p>
    <w:p w:rsidR="00EF54A2" w:rsidRPr="00635CEC" w:rsidRDefault="00EF54A2" w:rsidP="00EF54A2">
      <w:pPr>
        <w:pStyle w:val="Szvegtrzs"/>
      </w:pPr>
      <w:r w:rsidRPr="00635CEC">
        <w:t xml:space="preserve">A szövegelemzés módszereinek gazdagítása szövegtani, retorikai és irodalomtörténeti ismeretek bevonásával. A versszervező elvnek, a költemény domináns elemének, uralkodó mondatfajtájának, jellemző modalitásának, grammatikai és retorikai eszközeinek, képrendszerének fölismerése. Szövegközi (intertextuális) utalások, jelképes tárgyak és visszatérő motívumok fölismerésével az elbeszélő mű metaforikus szintjének bemutatása. </w:t>
      </w:r>
    </w:p>
    <w:p w:rsidR="00EF54A2" w:rsidRDefault="00EF54A2" w:rsidP="00EF54A2">
      <w:pPr>
        <w:pStyle w:val="Cmsor3"/>
        <w:spacing w:before="0" w:after="0"/>
        <w:jc w:val="both"/>
        <w:rPr>
          <w:b w:val="0"/>
          <w:bCs w:val="0"/>
        </w:rPr>
      </w:pPr>
    </w:p>
    <w:p w:rsidR="00EF54A2" w:rsidRPr="002A2E15" w:rsidRDefault="00EF54A2" w:rsidP="00EF54A2"/>
    <w:p w:rsidR="00EF54A2" w:rsidRDefault="00EF54A2" w:rsidP="00EF54A2">
      <w:pPr>
        <w:pStyle w:val="Cmsor3"/>
        <w:spacing w:before="0" w:after="0"/>
        <w:jc w:val="both"/>
        <w:rPr>
          <w:b w:val="0"/>
          <w:i/>
        </w:rPr>
      </w:pPr>
    </w:p>
    <w:p w:rsidR="00EF54A2" w:rsidRPr="00635CEC" w:rsidRDefault="00EF54A2" w:rsidP="00EF54A2">
      <w:pPr>
        <w:pStyle w:val="Cmsor3"/>
        <w:spacing w:before="0" w:after="0"/>
        <w:jc w:val="both"/>
        <w:rPr>
          <w:b w:val="0"/>
          <w:i/>
        </w:rPr>
      </w:pPr>
      <w:r w:rsidRPr="00635CEC">
        <w:rPr>
          <w:b w:val="0"/>
          <w:i/>
        </w:rPr>
        <w:t>Szövegalkotás</w:t>
      </w:r>
    </w:p>
    <w:p w:rsidR="00EF54A2" w:rsidRPr="00635CEC" w:rsidRDefault="00EF54A2" w:rsidP="00EF54A2">
      <w:pPr>
        <w:jc w:val="both"/>
      </w:pPr>
    </w:p>
    <w:p w:rsidR="00EF54A2" w:rsidRPr="00635CEC" w:rsidRDefault="00EF54A2" w:rsidP="00EF54A2">
      <w:pPr>
        <w:pStyle w:val="Szvegtrzs"/>
      </w:pPr>
      <w:r w:rsidRPr="00635CEC">
        <w:t>Az érvelés technikájának tudatos alkalmazása irodalmi beszámolókban, mindennapi kérdések megválaszolásában szóban és írásban. Egyszerűbb értekezés készítése valamilyen eszmetörténeti, stílustörténeti vagy egy-egy korszak művészeti-irodalmi életére vonatkozó kérdésről. Önálló műelemzés készítése előre megadott szempont szerint. Minta alapján önálló mű, például szatirikus természetrajzi szócikk, paródia, szatirikus portré, egyperces novella, epigramma alkotása.</w:t>
      </w:r>
    </w:p>
    <w:p w:rsidR="00EF54A2" w:rsidRDefault="00EF54A2" w:rsidP="00EF54A2">
      <w:pPr>
        <w:pStyle w:val="Szvegtrzs"/>
      </w:pPr>
    </w:p>
    <w:p w:rsidR="00EF54A2" w:rsidRPr="00635CEC" w:rsidRDefault="00EF54A2" w:rsidP="00EF54A2">
      <w:pPr>
        <w:pStyle w:val="Szvegtrzs"/>
      </w:pPr>
    </w:p>
    <w:p w:rsidR="00EF54A2" w:rsidRPr="00635CEC" w:rsidRDefault="00EF54A2" w:rsidP="00EF54A2">
      <w:pPr>
        <w:pStyle w:val="Cmsor3"/>
        <w:spacing w:before="0" w:after="0"/>
        <w:jc w:val="both"/>
        <w:rPr>
          <w:b w:val="0"/>
          <w:i/>
        </w:rPr>
      </w:pPr>
      <w:r w:rsidRPr="00635CEC">
        <w:rPr>
          <w:b w:val="0"/>
          <w:i/>
        </w:rPr>
        <w:t>Tanulási képesség</w:t>
      </w:r>
    </w:p>
    <w:p w:rsidR="00EF54A2" w:rsidRPr="00635CEC" w:rsidRDefault="00EF54A2" w:rsidP="00EF54A2">
      <w:pPr>
        <w:jc w:val="both"/>
      </w:pPr>
    </w:p>
    <w:p w:rsidR="00EF54A2" w:rsidRPr="00635CEC" w:rsidRDefault="00EF54A2" w:rsidP="00EF54A2">
      <w:pPr>
        <w:jc w:val="both"/>
      </w:pPr>
      <w:r w:rsidRPr="00635CEC">
        <w:t>Különféle tantárgyak feladatainak megoldása változatos közlésformákban és szövegfajtákkal: definíció, magyarázat, kifejtés, osztályozás, összefoglalás. Az önálló adatgyűjtés módszereinek kiegészítése a könyvtári katalógusok, bibliográfiák használata mellett a számítógépes adatbázisokkal, az Internet kínálta lehetőségekkel. Az információfeldolgozás, az idézés technikai szabályainak és etikai normáinak ismerete és alkalmazása. Szövegformálási, nyelvhelyességi, helyesírási problémák önálló felismerése és javítása. Terjedelmes, összefüggő szóbeli vagy írásbeli kifejtés előkészítése során megismert művelődéstörténeti, szakirodalmi (nyelvészeti, műelemző) források önálló és átstilizált felhasználása.</w:t>
      </w:r>
    </w:p>
    <w:p w:rsidR="00EF54A2" w:rsidRPr="00635CEC" w:rsidRDefault="00EF54A2" w:rsidP="00EF54A2">
      <w:pPr>
        <w:pStyle w:val="Szvegtrzs"/>
      </w:pPr>
    </w:p>
    <w:p w:rsidR="00EF54A2" w:rsidRPr="00635CEC" w:rsidRDefault="00EF54A2" w:rsidP="00EF54A2">
      <w:pPr>
        <w:pStyle w:val="Szvegtrzs"/>
      </w:pPr>
    </w:p>
    <w:p w:rsidR="00EF54A2" w:rsidRPr="00635CEC" w:rsidRDefault="00EF54A2" w:rsidP="00EF54A2">
      <w:pPr>
        <w:pStyle w:val="Cmsor3"/>
        <w:spacing w:before="0" w:after="0"/>
        <w:jc w:val="both"/>
        <w:rPr>
          <w:b w:val="0"/>
          <w:i/>
        </w:rPr>
      </w:pPr>
      <w:r w:rsidRPr="00635CEC">
        <w:rPr>
          <w:b w:val="0"/>
          <w:i/>
        </w:rPr>
        <w:t>Az irodalom és az olvasó kapcsolata</w:t>
      </w:r>
    </w:p>
    <w:p w:rsidR="00EF54A2" w:rsidRPr="00635CEC" w:rsidRDefault="00EF54A2" w:rsidP="00EF54A2">
      <w:pPr>
        <w:jc w:val="both"/>
      </w:pPr>
    </w:p>
    <w:p w:rsidR="00EF54A2" w:rsidRPr="00635CEC" w:rsidRDefault="00EF54A2" w:rsidP="00EF54A2">
      <w:pPr>
        <w:pStyle w:val="Szvegtrzs"/>
      </w:pPr>
      <w:r w:rsidRPr="00635CEC">
        <w:t>Ismeretek szerzése és megfogalmazása a magyar és a világirodalom kiemelkedő alkotóiról, a szerző, a mű, az olvasó történetileg változó kapcsolatáról, az irodalom és az olvasóközönség történeti alakulásáról. Néhány alapmű kortársi és utókori hatásának, olvasatainak önálló ismertetése. A korabeli társművészetekkel való kapcsolatok, párhuzamok néhány alapvető példájának bemutatása.</w:t>
      </w:r>
    </w:p>
    <w:p w:rsidR="00EF54A2" w:rsidRPr="00635CEC" w:rsidRDefault="00EF54A2" w:rsidP="00EF54A2">
      <w:pPr>
        <w:pStyle w:val="Szvegtrzs"/>
      </w:pPr>
    </w:p>
    <w:p w:rsidR="00EF54A2" w:rsidRPr="00635CEC" w:rsidRDefault="00EF54A2" w:rsidP="00EF54A2">
      <w:pPr>
        <w:pStyle w:val="Cmsor3"/>
        <w:spacing w:before="0" w:after="0"/>
        <w:jc w:val="both"/>
        <w:rPr>
          <w:b w:val="0"/>
          <w:i/>
        </w:rPr>
      </w:pPr>
      <w:r w:rsidRPr="00635CEC">
        <w:rPr>
          <w:b w:val="0"/>
          <w:i/>
        </w:rPr>
        <w:t>Irodalmi kifejezésformák</w:t>
      </w:r>
    </w:p>
    <w:p w:rsidR="00EF54A2" w:rsidRPr="00635CEC" w:rsidRDefault="00EF54A2" w:rsidP="00EF54A2">
      <w:pPr>
        <w:jc w:val="both"/>
      </w:pPr>
    </w:p>
    <w:p w:rsidR="00EF54A2" w:rsidRPr="00635CEC" w:rsidRDefault="00EF54A2" w:rsidP="00EF54A2">
      <w:pPr>
        <w:pStyle w:val="Szvegtrzs"/>
      </w:pPr>
      <w:r w:rsidRPr="00635CEC">
        <w:t>Az újonnan szerzett műfaji ismeretek, fogalmak biztos alkalmazása a műértelmezésben. A tanult irodalomtörténeti korszakok és stílusirányzatok szemléleti és stiláris sajátosságainak bemutatása az elsajátított fogalmak alkalmazásával. Az olvasott művek elhelyezése különféle kontextusokban, például a magyar irodalom történetében, az alkotó életpályájában. A tanult epikai, lírai és drámai művek jelentésének, erkölcsi tartalmának, esztétikai hatóelemeinek feltárása különböző szövegelemző eljárásokkal, műfajelméleti ismeretek alkalmazásával.</w:t>
      </w:r>
    </w:p>
    <w:p w:rsidR="00EF54A2" w:rsidRPr="00635CEC" w:rsidRDefault="00EF54A2" w:rsidP="00EF54A2">
      <w:pPr>
        <w:pStyle w:val="Szvegtrzs"/>
      </w:pPr>
    </w:p>
    <w:p w:rsidR="00EF54A2" w:rsidRPr="00635CEC" w:rsidRDefault="00EF54A2" w:rsidP="00EF54A2">
      <w:pPr>
        <w:pStyle w:val="Cmsor3"/>
        <w:spacing w:before="0" w:after="0"/>
        <w:jc w:val="both"/>
        <w:rPr>
          <w:b w:val="0"/>
          <w:i/>
        </w:rPr>
      </w:pPr>
      <w:r w:rsidRPr="00635CEC">
        <w:rPr>
          <w:b w:val="0"/>
          <w:i/>
        </w:rPr>
        <w:t>Ítélőképesség, erkölcsi és esztétikai érzékenység</w:t>
      </w:r>
    </w:p>
    <w:p w:rsidR="00EF54A2" w:rsidRPr="00635CEC" w:rsidRDefault="00EF54A2" w:rsidP="00EF54A2">
      <w:pPr>
        <w:jc w:val="both"/>
      </w:pPr>
    </w:p>
    <w:p w:rsidR="00EF54A2" w:rsidRPr="00635CEC" w:rsidRDefault="00EF54A2" w:rsidP="00EF54A2">
      <w:pPr>
        <w:pStyle w:val="Szvegtrzs"/>
      </w:pPr>
      <w:r w:rsidRPr="00635CEC">
        <w:t>A tanult epikus és drámai művekben a szereplők rendszerének társadalmi és lélektani motivációjának bemutatása. A művek szereplőit vezérlő értékek és viselkedési minták azonosítása. Az értékrend és a beszédmód összefüggéseinek vizsgálata.</w:t>
      </w:r>
    </w:p>
    <w:p w:rsidR="00EF54A2" w:rsidRDefault="00EF54A2" w:rsidP="00EF54A2">
      <w:pPr>
        <w:pStyle w:val="Szvegtrzs"/>
      </w:pPr>
    </w:p>
    <w:p w:rsidR="00EF54A2" w:rsidRPr="00635CEC" w:rsidRDefault="00EF54A2" w:rsidP="00EF54A2">
      <w:pPr>
        <w:pStyle w:val="Szvegtrzs"/>
      </w:pPr>
    </w:p>
    <w:p w:rsidR="00EF54A2" w:rsidRPr="004B5605" w:rsidRDefault="00EF54A2" w:rsidP="00EF54A2">
      <w:pPr>
        <w:pStyle w:val="Cmsor3"/>
        <w:spacing w:before="480" w:after="240"/>
        <w:jc w:val="both"/>
        <w:rPr>
          <w:i/>
          <w:sz w:val="28"/>
          <w:szCs w:val="28"/>
        </w:rPr>
      </w:pPr>
      <w:r w:rsidRPr="00984945">
        <w:rPr>
          <w:i/>
          <w:sz w:val="28"/>
          <w:szCs w:val="28"/>
        </w:rPr>
        <w:t>Magyar nyelv</w:t>
      </w:r>
    </w:p>
    <w:p w:rsidR="00EF54A2" w:rsidRPr="004B5605"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4620"/>
        <w:gridCol w:w="1288"/>
        <w:gridCol w:w="1125"/>
      </w:tblGrid>
      <w:tr w:rsidR="00EF54A2" w:rsidRPr="008C43C9" w:rsidTr="00481C75">
        <w:tc>
          <w:tcPr>
            <w:tcW w:w="2197" w:type="dxa"/>
            <w:vAlign w:val="center"/>
          </w:tcPr>
          <w:p w:rsidR="00EF54A2" w:rsidRPr="008C43C9" w:rsidRDefault="00EF54A2" w:rsidP="00481C75">
            <w:pPr>
              <w:jc w:val="center"/>
              <w:rPr>
                <w:b/>
                <w:bCs/>
              </w:rPr>
            </w:pPr>
            <w:r w:rsidRPr="008C43C9">
              <w:rPr>
                <w:b/>
                <w:bCs/>
              </w:rPr>
              <w:t xml:space="preserve">Tematikai </w:t>
            </w:r>
            <w:r w:rsidRPr="008C43C9">
              <w:rPr>
                <w:b/>
                <w:bCs/>
                <w:lang w:val="cs-CZ"/>
              </w:rPr>
              <w:t>egység</w:t>
            </w:r>
            <w:r w:rsidRPr="008C43C9">
              <w:rPr>
                <w:b/>
                <w:bCs/>
              </w:rPr>
              <w:t>/</w:t>
            </w:r>
            <w:r>
              <w:rPr>
                <w:b/>
                <w:bCs/>
              </w:rPr>
              <w:t xml:space="preserve"> </w:t>
            </w:r>
            <w:r w:rsidRPr="008C43C9">
              <w:rPr>
                <w:b/>
                <w:bCs/>
              </w:rPr>
              <w:t>Fejlesztési cél</w:t>
            </w:r>
          </w:p>
        </w:tc>
        <w:tc>
          <w:tcPr>
            <w:tcW w:w="5908" w:type="dxa"/>
            <w:gridSpan w:val="2"/>
            <w:vAlign w:val="center"/>
          </w:tcPr>
          <w:p w:rsidR="00EF54A2" w:rsidRPr="008C43C9" w:rsidRDefault="00EF54A2" w:rsidP="00481C75">
            <w:pPr>
              <w:spacing w:before="120"/>
              <w:jc w:val="center"/>
              <w:rPr>
                <w:b/>
                <w:bCs/>
              </w:rPr>
            </w:pPr>
            <w:r w:rsidRPr="005A10A5">
              <w:rPr>
                <w:b/>
                <w:bCs/>
                <w:lang w:val="cs-CZ"/>
              </w:rPr>
              <w:t>Kommunikáció</w:t>
            </w:r>
            <w:r w:rsidRPr="008C43C9">
              <w:rPr>
                <w:b/>
                <w:bCs/>
              </w:rPr>
              <w:t xml:space="preserve">, </w:t>
            </w:r>
            <w:r w:rsidRPr="005A10A5">
              <w:rPr>
                <w:b/>
                <w:bCs/>
                <w:lang w:val="cs-CZ"/>
              </w:rPr>
              <w:t>tömegkommunikáció</w:t>
            </w:r>
          </w:p>
        </w:tc>
        <w:tc>
          <w:tcPr>
            <w:tcW w:w="1125" w:type="dxa"/>
            <w:vAlign w:val="center"/>
          </w:tcPr>
          <w:p w:rsidR="00EF54A2" w:rsidRPr="008C43C9" w:rsidRDefault="00EF54A2" w:rsidP="00481C75">
            <w:pPr>
              <w:spacing w:before="120"/>
              <w:jc w:val="center"/>
              <w:rPr>
                <w:b/>
                <w:lang w:val="cs-CZ"/>
              </w:rPr>
            </w:pPr>
            <w:r w:rsidRPr="005A10A5">
              <w:rPr>
                <w:b/>
                <w:bCs/>
                <w:lang w:val="cs-CZ"/>
              </w:rPr>
              <w:t>Órakeret</w:t>
            </w:r>
            <w:r>
              <w:rPr>
                <w:b/>
                <w:bCs/>
                <w:lang w:val="cs-CZ"/>
              </w:rPr>
              <w:t xml:space="preserve"> </w:t>
            </w:r>
            <w:r w:rsidRPr="008C43C9">
              <w:rPr>
                <w:b/>
              </w:rPr>
              <w:t>12</w:t>
            </w:r>
            <w:r w:rsidRPr="008C43C9">
              <w:rPr>
                <w:b/>
                <w:lang w:val="cs-CZ"/>
              </w:rPr>
              <w:t xml:space="preserve"> óra</w:t>
            </w:r>
          </w:p>
        </w:tc>
      </w:tr>
      <w:tr w:rsidR="00EF54A2" w:rsidRPr="008C43C9" w:rsidTr="00481C75">
        <w:tc>
          <w:tcPr>
            <w:tcW w:w="2197" w:type="dxa"/>
            <w:vAlign w:val="center"/>
          </w:tcPr>
          <w:p w:rsidR="00EF54A2" w:rsidRPr="008C43C9" w:rsidRDefault="00EF54A2" w:rsidP="00481C75">
            <w:pPr>
              <w:jc w:val="center"/>
              <w:rPr>
                <w:b/>
                <w:bCs/>
              </w:rPr>
            </w:pPr>
            <w:r w:rsidRPr="008C43C9">
              <w:rPr>
                <w:b/>
                <w:bCs/>
              </w:rPr>
              <w:t>Előzetes tudás</w:t>
            </w:r>
          </w:p>
        </w:tc>
        <w:tc>
          <w:tcPr>
            <w:tcW w:w="7033" w:type="dxa"/>
            <w:gridSpan w:val="3"/>
          </w:tcPr>
          <w:p w:rsidR="00EF54A2" w:rsidRPr="008C43C9" w:rsidRDefault="00EF54A2" w:rsidP="00481C75">
            <w:pPr>
              <w:spacing w:before="120"/>
            </w:pPr>
            <w:r w:rsidRPr="008C43C9">
              <w:t xml:space="preserve">Mindennapi kommunikációs helyzetekben való megnyilvánulás, törekvés az érthető, </w:t>
            </w:r>
            <w:r w:rsidRPr="005A10A5">
              <w:rPr>
                <w:lang w:val="cs-CZ"/>
              </w:rPr>
              <w:t>kifejező</w:t>
            </w:r>
            <w:r w:rsidRPr="008C43C9">
              <w:t xml:space="preserve"> beszédre. A beszéd zenei eszközei, nem verbális kommunikáció. Szóbeli szövegek megértése, </w:t>
            </w:r>
            <w:r w:rsidRPr="008C43C9">
              <w:rPr>
                <w:lang w:val="cs-CZ"/>
              </w:rPr>
              <w:t>reprodukálása</w:t>
            </w:r>
            <w:r w:rsidRPr="008C43C9">
              <w:t xml:space="preserve">, utasítások megfelelő követése, a kommunikációs partner </w:t>
            </w:r>
            <w:r w:rsidRPr="008C43C9">
              <w:rPr>
                <w:lang w:val="cs-CZ"/>
              </w:rPr>
              <w:t>szóbeli</w:t>
            </w:r>
            <w:r w:rsidRPr="008C43C9">
              <w:t xml:space="preserve"> közlésének megértése. Az alapvető kommunikációs kapcsolatfelvételi formák ismerete és alkalmazása: köszönés, bemutatkozás, megszólítás, kérdezés, kérés stb.</w:t>
            </w:r>
          </w:p>
        </w:tc>
      </w:tr>
      <w:tr w:rsidR="00EF54A2" w:rsidRPr="008C43C9" w:rsidTr="00481C75">
        <w:trPr>
          <w:trHeight w:val="328"/>
        </w:trPr>
        <w:tc>
          <w:tcPr>
            <w:tcW w:w="2197" w:type="dxa"/>
            <w:vAlign w:val="center"/>
          </w:tcPr>
          <w:p w:rsidR="00EF54A2" w:rsidRPr="005A10A5" w:rsidRDefault="00EF54A2" w:rsidP="00481C75">
            <w:pPr>
              <w:jc w:val="center"/>
              <w:rPr>
                <w:lang w:val="cs-CZ"/>
              </w:rPr>
            </w:pPr>
            <w:r>
              <w:rPr>
                <w:b/>
              </w:rPr>
              <w:t>A tematikai egység nevelési-fejlesztési céljai</w:t>
            </w:r>
          </w:p>
        </w:tc>
        <w:tc>
          <w:tcPr>
            <w:tcW w:w="7033" w:type="dxa"/>
            <w:gridSpan w:val="3"/>
          </w:tcPr>
          <w:p w:rsidR="00EF54A2" w:rsidRPr="008C43C9" w:rsidRDefault="00EF54A2" w:rsidP="00481C75">
            <w:pPr>
              <w:pStyle w:val="CM38"/>
              <w:widowControl/>
              <w:autoSpaceDE/>
              <w:autoSpaceDN/>
              <w:adjustRightInd/>
              <w:spacing w:before="120" w:after="0"/>
              <w:rPr>
                <w:rFonts w:ascii="Times New Roman" w:hAnsi="Times New Roman"/>
              </w:rPr>
            </w:pPr>
            <w:r w:rsidRPr="008C43C9">
              <w:rPr>
                <w:rFonts w:ascii="Times New Roman" w:hAnsi="Times New Roman"/>
              </w:rPr>
              <w:t>A hallott szöveg megértésének fejlesztése (üzenet, szándék, hatás). A szövegértési és szövegalkotási készségek fejlesztése annak érdekében, hogy önállóan, illetve másokkal együttműködve a tanuló képes legyen a verbális és nem verbális kommunikáció kódjainak, kapcsolatainak, tényezőinek azonosítására, tudatos alkalmazására, a különböző szövegek megértésére, elemzésére, illetve kritikai feldolgozására a kommunikációs helyzet tér, idő és résztvevői szerepeinek (kontextus) megfelelően.</w:t>
            </w:r>
          </w:p>
        </w:tc>
      </w:tr>
      <w:tr w:rsidR="00EF54A2" w:rsidRPr="008C43C9" w:rsidTr="00481C75">
        <w:trPr>
          <w:cantSplit/>
        </w:trPr>
        <w:tc>
          <w:tcPr>
            <w:tcW w:w="6817" w:type="dxa"/>
            <w:gridSpan w:val="2"/>
            <w:tcBorders>
              <w:top w:val="single" w:sz="4" w:space="0" w:color="auto"/>
            </w:tcBorders>
            <w:vAlign w:val="center"/>
          </w:tcPr>
          <w:p w:rsidR="00EF54A2" w:rsidRPr="008C43C9" w:rsidRDefault="00EF54A2" w:rsidP="00481C75">
            <w:pPr>
              <w:pStyle w:val="Cmsor3"/>
              <w:spacing w:before="120"/>
              <w:jc w:val="center"/>
              <w:rPr>
                <w:bCs w:val="0"/>
                <w:iCs/>
              </w:rPr>
            </w:pPr>
            <w:r w:rsidRPr="008C43C9">
              <w:rPr>
                <w:bCs w:val="0"/>
                <w:iCs/>
              </w:rPr>
              <w:t>Ismeretek/fejlesztési követelmények</w:t>
            </w:r>
          </w:p>
        </w:tc>
        <w:tc>
          <w:tcPr>
            <w:tcW w:w="2413" w:type="dxa"/>
            <w:gridSpan w:val="2"/>
            <w:tcBorders>
              <w:top w:val="single" w:sz="4" w:space="0" w:color="auto"/>
            </w:tcBorders>
            <w:vAlign w:val="center"/>
          </w:tcPr>
          <w:p w:rsidR="00EF54A2" w:rsidRPr="008C43C9" w:rsidRDefault="00EF54A2" w:rsidP="00481C75">
            <w:pPr>
              <w:spacing w:before="120"/>
              <w:jc w:val="center"/>
              <w:rPr>
                <w:b/>
                <w:bCs/>
              </w:rPr>
            </w:pPr>
            <w:r w:rsidRPr="005A10A5">
              <w:rPr>
                <w:b/>
                <w:bCs/>
                <w:lang w:val="cs-CZ"/>
              </w:rPr>
              <w:t>Kapcsolódási</w:t>
            </w:r>
            <w:r w:rsidRPr="008C43C9">
              <w:rPr>
                <w:b/>
                <w:bCs/>
              </w:rPr>
              <w:t xml:space="preserve"> pontok</w:t>
            </w:r>
          </w:p>
        </w:tc>
      </w:tr>
      <w:tr w:rsidR="00EF54A2" w:rsidRPr="008C43C9" w:rsidTr="00481C75">
        <w:trPr>
          <w:trHeight w:val="1787"/>
        </w:trPr>
        <w:tc>
          <w:tcPr>
            <w:tcW w:w="6817" w:type="dxa"/>
            <w:gridSpan w:val="2"/>
          </w:tcPr>
          <w:p w:rsidR="00EF54A2" w:rsidRPr="008C43C9" w:rsidRDefault="00EF54A2" w:rsidP="00481C75">
            <w:pPr>
              <w:tabs>
                <w:tab w:val="left" w:pos="1170"/>
              </w:tabs>
              <w:spacing w:before="120"/>
            </w:pPr>
            <w:r w:rsidRPr="008C43C9">
              <w:t>A beszédhelyzetnek megfelelő adekvát nyelvhasználat: szövegszerkesztés élőszóban, szó- és beszédfordulatok, kommunikációs helyzetek a kommunikációs helyzet tér, idő és résztvevői szerepek (kontextus) megfigyelése.</w:t>
            </w:r>
          </w:p>
          <w:p w:rsidR="00EF54A2" w:rsidRPr="008C43C9" w:rsidRDefault="00EF54A2" w:rsidP="00481C75">
            <w:r w:rsidRPr="008C43C9">
              <w:t>A kommunikációt kísérő nem nyelvi jelek lehetőségeinek és korlátainak megtapasztalása: az élőszó zenei kifejezőeszközei, nonverbális kommunikáció.</w:t>
            </w:r>
          </w:p>
          <w:p w:rsidR="00EF54A2" w:rsidRPr="008C43C9" w:rsidRDefault="00EF54A2" w:rsidP="00481C75">
            <w:r w:rsidRPr="008C43C9">
              <w:t xml:space="preserve">A testbeszéd, a térközszabályozás szerepének </w:t>
            </w:r>
            <w:r w:rsidRPr="008C43C9">
              <w:rPr>
                <w:lang w:val="cs-CZ"/>
              </w:rPr>
              <w:t>ismerete</w:t>
            </w:r>
            <w:r w:rsidRPr="008C43C9">
              <w:t>, tudatos alkalmazása különféle kommunikációs helyzetekben; dekódolása a hétköznapi kommunikációs helyzetekben és a tömegkommunikációban.</w:t>
            </w:r>
          </w:p>
          <w:p w:rsidR="00EF54A2" w:rsidRPr="008C43C9" w:rsidRDefault="00EF54A2" w:rsidP="00481C75">
            <w:r w:rsidRPr="008C43C9">
              <w:t>A különféle kommunikációs helyzetekben elhangzó üzenetek céljának dekódolása, az üzenetek manipulatív szándékának felismerése.</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A személyközi kommunikációs helyzetek megfigyelése, a kommunikáció folyamatának elemzése a tanult szakkifejezések alkalmazásával.</w:t>
            </w:r>
            <w:r>
              <w:rPr>
                <w:rFonts w:ascii="Times New Roman" w:hAnsi="Times New Roman"/>
              </w:rPr>
              <w:t xml:space="preserve"> A kommunikációs folyamat tényezőinek és funkcióinak részletes ismerete.</w:t>
            </w:r>
          </w:p>
          <w:p w:rsidR="00EF54A2" w:rsidRPr="008C43C9" w:rsidRDefault="00EF54A2" w:rsidP="00481C75">
            <w:r w:rsidRPr="008C43C9">
              <w:t>A kommunikáció típusainak, jellemzőinek megismerése: személyes, csoportos, nyilvános és tömegkommunikáció.</w:t>
            </w:r>
          </w:p>
          <w:p w:rsidR="00EF54A2" w:rsidRPr="008C43C9" w:rsidRDefault="00EF54A2" w:rsidP="00481C75">
            <w:r w:rsidRPr="008C43C9">
              <w:t>A tömegkommunikáció jellemzői, funkciói, megjelenési formái, nyelvi és képi kifejezési formái.</w:t>
            </w:r>
          </w:p>
          <w:p w:rsidR="00EF54A2" w:rsidRPr="008C43C9" w:rsidRDefault="00EF54A2" w:rsidP="00481C75">
            <w:pPr>
              <w:adjustRightInd w:val="0"/>
            </w:pPr>
            <w:r w:rsidRPr="008C43C9">
              <w:t xml:space="preserve">Néhány tömegkommunikációs műfaj megismerése. </w:t>
            </w:r>
          </w:p>
          <w:p w:rsidR="00EF54A2" w:rsidRPr="008C43C9" w:rsidRDefault="00EF54A2" w:rsidP="00481C75">
            <w:pPr>
              <w:adjustRightInd w:val="0"/>
            </w:pPr>
            <w:r w:rsidRPr="008C43C9">
              <w:t>Az új „szóbeliség” (skype, chat) jelenségei és jellemzői.</w:t>
            </w:r>
          </w:p>
        </w:tc>
        <w:tc>
          <w:tcPr>
            <w:tcW w:w="2413" w:type="dxa"/>
            <w:gridSpan w:val="2"/>
          </w:tcPr>
          <w:p w:rsidR="00EF54A2" w:rsidRDefault="00EF54A2" w:rsidP="00481C75">
            <w:pPr>
              <w:pStyle w:val="CM38"/>
              <w:spacing w:after="0"/>
              <w:rPr>
                <w:rFonts w:ascii="Times New Roman" w:hAnsi="Times New Roman"/>
              </w:rPr>
            </w:pPr>
            <w:r w:rsidRPr="005A10A5">
              <w:rPr>
                <w:rFonts w:ascii="Times New Roman" w:hAnsi="Times New Roman"/>
                <w:i/>
                <w:lang w:val="cs-CZ"/>
              </w:rPr>
              <w:t>M</w:t>
            </w:r>
            <w:r>
              <w:rPr>
                <w:rFonts w:ascii="Times New Roman" w:hAnsi="Times New Roman"/>
                <w:i/>
                <w:lang w:val="cs-CZ"/>
              </w:rPr>
              <w:t>ozgóképkultúra és m</w:t>
            </w:r>
            <w:r w:rsidRPr="005A10A5">
              <w:rPr>
                <w:rFonts w:ascii="Times New Roman" w:hAnsi="Times New Roman"/>
                <w:i/>
                <w:lang w:val="cs-CZ"/>
              </w:rPr>
              <w:t>édiaismeret</w:t>
            </w:r>
            <w:r w:rsidRPr="008C43C9">
              <w:rPr>
                <w:rFonts w:ascii="Times New Roman" w:hAnsi="Times New Roman"/>
              </w:rPr>
              <w:t xml:space="preserve">: </w:t>
            </w:r>
          </w:p>
          <w:p w:rsidR="00EF54A2" w:rsidRPr="008C43C9" w:rsidRDefault="00EF54A2" w:rsidP="00481C75">
            <w:pPr>
              <w:pStyle w:val="CM38"/>
              <w:spacing w:after="0"/>
              <w:rPr>
                <w:rFonts w:ascii="Times New Roman" w:hAnsi="Times New Roman"/>
                <w:lang w:val="cs-CZ"/>
              </w:rPr>
            </w:pPr>
            <w:r>
              <w:rPr>
                <w:rFonts w:ascii="Times New Roman" w:hAnsi="Times New Roman"/>
              </w:rPr>
              <w:t xml:space="preserve">médiaműfajok és jellemzőik; </w:t>
            </w:r>
            <w:r w:rsidRPr="005A10A5">
              <w:rPr>
                <w:rFonts w:ascii="Times New Roman" w:hAnsi="Times New Roman"/>
                <w:lang w:val="cs-CZ"/>
              </w:rPr>
              <w:t>médiatudatosság</w:t>
            </w:r>
            <w:r>
              <w:rPr>
                <w:rFonts w:ascii="Times New Roman" w:hAnsi="Times New Roman"/>
              </w:rPr>
              <w:t>; a média társadalmi hatása</w:t>
            </w:r>
          </w:p>
          <w:p w:rsidR="00EF54A2" w:rsidRPr="0043146D" w:rsidRDefault="00EF54A2" w:rsidP="00481C75">
            <w:pPr>
              <w:rPr>
                <w:lang w:val="cs-CZ"/>
              </w:rPr>
            </w:pPr>
          </w:p>
          <w:p w:rsidR="00EF54A2" w:rsidRDefault="00EF54A2" w:rsidP="00481C75">
            <w:r w:rsidRPr="005A10A5">
              <w:rPr>
                <w:i/>
                <w:lang w:val="cs-CZ"/>
              </w:rPr>
              <w:t>Dráma</w:t>
            </w:r>
            <w:r>
              <w:rPr>
                <w:i/>
                <w:lang w:val="cs-CZ"/>
              </w:rPr>
              <w:t xml:space="preserve"> és tánc</w:t>
            </w:r>
            <w:r w:rsidRPr="008C43C9">
              <w:t>: beszédhelyzetek, dramatikus játékok.</w:t>
            </w:r>
          </w:p>
          <w:p w:rsidR="00EF54A2" w:rsidRDefault="00EF54A2" w:rsidP="00481C75"/>
          <w:p w:rsidR="00EF54A2" w:rsidRPr="008C43C9" w:rsidRDefault="00EF54A2" w:rsidP="00481C75">
            <w:r w:rsidRPr="00DB5FE1">
              <w:rPr>
                <w:i/>
              </w:rPr>
              <w:t>Vizuális kultúra</w:t>
            </w:r>
            <w:r>
              <w:t xml:space="preserve">: </w:t>
            </w:r>
            <w:r w:rsidRPr="00A749F3">
              <w:rPr>
                <w:bCs/>
              </w:rPr>
              <w:t>A vizuális kommunikáció különböző formái</w:t>
            </w:r>
            <w:r>
              <w:rPr>
                <w:bCs/>
              </w:rPr>
              <w:t xml:space="preserve">; </w:t>
            </w:r>
            <w:r w:rsidRPr="00A749F3">
              <w:rPr>
                <w:bCs/>
              </w:rPr>
              <w:t>megkülönböztetés</w:t>
            </w:r>
            <w:r>
              <w:rPr>
                <w:bCs/>
              </w:rPr>
              <w:t>, értelmezés</w:t>
            </w:r>
            <w:r w:rsidRPr="00A749F3">
              <w:rPr>
                <w:bCs/>
              </w:rPr>
              <w:t>.</w:t>
            </w:r>
          </w:p>
        </w:tc>
      </w:tr>
    </w:tbl>
    <w:tbl>
      <w:tblPr>
        <w:tblStyle w:val="Rcsostblzat"/>
        <w:tblW w:w="9322" w:type="dxa"/>
        <w:tblLayout w:type="fixed"/>
        <w:tblLook w:val="04A0"/>
      </w:tblPr>
      <w:tblGrid>
        <w:gridCol w:w="8046"/>
        <w:gridCol w:w="1276"/>
      </w:tblGrid>
      <w:tr w:rsidR="00EF54A2" w:rsidRPr="00AB6F06" w:rsidTr="00481C75">
        <w:tc>
          <w:tcPr>
            <w:tcW w:w="8046" w:type="dxa"/>
          </w:tcPr>
          <w:p w:rsidR="00EF54A2" w:rsidRPr="00AB6F06" w:rsidRDefault="00EF54A2" w:rsidP="00481C75">
            <w:pPr>
              <w:jc w:val="both"/>
              <w:rPr>
                <w:b/>
              </w:rPr>
            </w:pPr>
            <w:r w:rsidRPr="00AB6F06">
              <w:rPr>
                <w:b/>
              </w:rPr>
              <w:t>Összefoglalás</w:t>
            </w:r>
          </w:p>
        </w:tc>
        <w:tc>
          <w:tcPr>
            <w:tcW w:w="1276" w:type="dxa"/>
          </w:tcPr>
          <w:p w:rsidR="00EF54A2" w:rsidRPr="00AB6F06" w:rsidRDefault="00EF54A2" w:rsidP="00481C75">
            <w:pPr>
              <w:jc w:val="both"/>
              <w:rPr>
                <w:b/>
              </w:rPr>
            </w:pPr>
            <w:r w:rsidRPr="00AB6F06">
              <w:rPr>
                <w:b/>
              </w:rPr>
              <w:t>1 óra</w:t>
            </w:r>
          </w:p>
        </w:tc>
      </w:tr>
      <w:tr w:rsidR="00EF54A2" w:rsidRPr="00AB6F06" w:rsidTr="00481C75">
        <w:tc>
          <w:tcPr>
            <w:tcW w:w="8046" w:type="dxa"/>
          </w:tcPr>
          <w:p w:rsidR="00EF54A2" w:rsidRPr="00AB6F06" w:rsidRDefault="00EF54A2" w:rsidP="00481C75">
            <w:pPr>
              <w:jc w:val="both"/>
              <w:rPr>
                <w:b/>
              </w:rPr>
            </w:pPr>
            <w:r w:rsidRPr="00AB6F06">
              <w:rPr>
                <w:b/>
              </w:rPr>
              <w:t>Témazáró dolgozat</w:t>
            </w:r>
          </w:p>
        </w:tc>
        <w:tc>
          <w:tcPr>
            <w:tcW w:w="1276" w:type="dxa"/>
          </w:tcPr>
          <w:p w:rsidR="00EF54A2" w:rsidRPr="00AB6F06" w:rsidRDefault="00EF54A2" w:rsidP="00481C75">
            <w:pPr>
              <w:jc w:val="both"/>
              <w:rPr>
                <w:b/>
              </w:rPr>
            </w:pPr>
            <w:r w:rsidRPr="00AB6F06">
              <w:rPr>
                <w:b/>
              </w:rPr>
              <w:t>1 óra</w:t>
            </w:r>
          </w:p>
        </w:tc>
      </w:tr>
    </w:tbl>
    <w:p w:rsidR="00EF54A2" w:rsidRPr="003C4943" w:rsidRDefault="00EF54A2" w:rsidP="00EF54A2">
      <w:pPr>
        <w:rPr>
          <w:b/>
        </w:rPr>
      </w:pPr>
      <w:r>
        <w:rPr>
          <w:b/>
        </w:rPr>
        <w:t>F</w:t>
      </w:r>
      <w:r w:rsidRPr="003C4943">
        <w:rPr>
          <w:b/>
        </w:rPr>
        <w:t>ogalmak</w:t>
      </w:r>
    </w:p>
    <w:p w:rsidR="00EF54A2" w:rsidRPr="003C4943" w:rsidRDefault="00EF54A2" w:rsidP="00EF54A2">
      <w:pPr>
        <w:rPr>
          <w:b/>
        </w:rPr>
      </w:pPr>
    </w:p>
    <w:p w:rsidR="00EF54A2" w:rsidRPr="008C43C9" w:rsidRDefault="00EF54A2" w:rsidP="00EF54A2">
      <w:pPr>
        <w:spacing w:before="120"/>
        <w:jc w:val="both"/>
      </w:pPr>
      <w:r w:rsidRPr="008C43C9">
        <w:t>Kommunikáció, kommunikáció</w:t>
      </w:r>
      <w:r>
        <w:t>s</w:t>
      </w:r>
      <w:r w:rsidRPr="008C43C9">
        <w:t xml:space="preserve"> tényező </w:t>
      </w:r>
      <w:r>
        <w:t>(</w:t>
      </w:r>
      <w:r w:rsidRPr="005A10A5">
        <w:rPr>
          <w:lang w:val="cs-CZ"/>
        </w:rPr>
        <w:t>adó</w:t>
      </w:r>
      <w:r w:rsidRPr="008C43C9">
        <w:t>, vevő, kód, csatorna, üzenet, kapcsolat, kontextus, a világról való tudás</w:t>
      </w:r>
      <w:r>
        <w:t>, zavaró tényezők, közös előismeret beszédhelyzet, szituáció)</w:t>
      </w:r>
      <w:r w:rsidRPr="008C43C9">
        <w:t>.</w:t>
      </w:r>
    </w:p>
    <w:p w:rsidR="00EF54A2" w:rsidRDefault="00EF54A2" w:rsidP="00EF54A2">
      <w:pPr>
        <w:jc w:val="both"/>
      </w:pPr>
      <w:r w:rsidRPr="008C43C9">
        <w:t>Kommunikáció</w:t>
      </w:r>
      <w:r>
        <w:t>s</w:t>
      </w:r>
      <w:r w:rsidRPr="008C43C9">
        <w:t xml:space="preserve"> cél és funkció </w:t>
      </w:r>
      <w:r>
        <w:t>(</w:t>
      </w:r>
      <w:r w:rsidRPr="008C43C9">
        <w:t xml:space="preserve">tájékoztató, felhívó, kifejező, metanyelvi, esztétikai szerep, kapcsolatfelvétel, </w:t>
      </w:r>
      <w:r>
        <w:t>-</w:t>
      </w:r>
      <w:r w:rsidRPr="008C43C9">
        <w:t xml:space="preserve">fenntartás, </w:t>
      </w:r>
      <w:r>
        <w:t>-</w:t>
      </w:r>
      <w:r w:rsidRPr="008C43C9">
        <w:t>zárás</w:t>
      </w:r>
      <w:r>
        <w:t>)</w:t>
      </w:r>
      <w:r w:rsidRPr="008C43C9">
        <w:t xml:space="preserve">, </w:t>
      </w:r>
      <w:r w:rsidRPr="005A10A5">
        <w:rPr>
          <w:lang w:val="cs-CZ"/>
        </w:rPr>
        <w:t>nem</w:t>
      </w:r>
      <w:r w:rsidRPr="008C43C9">
        <w:t xml:space="preserve"> nyelvi jel (tekintet, mimika, gesztus, testtartás, térköz, emblémák), </w:t>
      </w:r>
      <w:r>
        <w:t>mondat és szövegfonetikai eszközök.</w:t>
      </w:r>
    </w:p>
    <w:p w:rsidR="00EF54A2" w:rsidRPr="008C43C9" w:rsidRDefault="00EF54A2" w:rsidP="00EF54A2">
      <w:pPr>
        <w:jc w:val="both"/>
      </w:pPr>
      <w:r>
        <w:t>T</w:t>
      </w:r>
      <w:r w:rsidRPr="008C43C9">
        <w:t xml:space="preserve">ömegkommunikáció. </w:t>
      </w:r>
    </w:p>
    <w:p w:rsidR="00EF54A2" w:rsidRPr="008C43C9" w:rsidRDefault="00EF54A2" w:rsidP="00EF54A2">
      <w:pPr>
        <w:jc w:val="both"/>
      </w:pPr>
      <w:r>
        <w:t>Tájékoztató műfaj</w:t>
      </w:r>
      <w:r w:rsidRPr="008C43C9">
        <w:t xml:space="preserve"> </w:t>
      </w:r>
      <w:r>
        <w:t>(</w:t>
      </w:r>
      <w:r w:rsidRPr="008C43C9">
        <w:t>hír, közlemény, tudósítás, riport, interjú</w:t>
      </w:r>
      <w:r>
        <w:t>)</w:t>
      </w:r>
      <w:r w:rsidRPr="008C43C9">
        <w:t>.</w:t>
      </w:r>
    </w:p>
    <w:p w:rsidR="00EF54A2" w:rsidRDefault="00EF54A2" w:rsidP="00EF54A2">
      <w:pPr>
        <w:jc w:val="both"/>
      </w:pPr>
      <w:r w:rsidRPr="008C43C9">
        <w:t xml:space="preserve">Véleményközlő műfaj </w:t>
      </w:r>
      <w:r>
        <w:t>(</w:t>
      </w:r>
      <w:r w:rsidRPr="008C43C9">
        <w:t>kommentár, glossza, jegyzet, olvasói levél, ismertetés, ajánlás</w:t>
      </w:r>
      <w:r>
        <w:t>)</w:t>
      </w:r>
      <w:r w:rsidRPr="008C43C9">
        <w:t>.</w:t>
      </w:r>
    </w:p>
    <w:p w:rsidR="00EF54A2" w:rsidRDefault="00EF54A2" w:rsidP="00EF54A2"/>
    <w:p w:rsidR="00EF54A2" w:rsidRPr="005A10A5" w:rsidRDefault="00EF54A2" w:rsidP="00EF54A2">
      <w:pPr>
        <w:rPr>
          <w:lang w:val="cs-CZ"/>
        </w:r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04"/>
        <w:gridCol w:w="4713"/>
        <w:gridCol w:w="1225"/>
        <w:gridCol w:w="1188"/>
      </w:tblGrid>
      <w:tr w:rsidR="00EF54A2" w:rsidRPr="008C43C9" w:rsidTr="00481C75">
        <w:trPr>
          <w:trHeight w:val="20"/>
        </w:trPr>
        <w:tc>
          <w:tcPr>
            <w:tcW w:w="2104" w:type="dxa"/>
            <w:vAlign w:val="center"/>
          </w:tcPr>
          <w:p w:rsidR="00EF54A2" w:rsidRPr="008C43C9" w:rsidRDefault="00EF54A2" w:rsidP="00481C75">
            <w:pPr>
              <w:jc w:val="center"/>
              <w:rPr>
                <w:b/>
                <w:bCs/>
              </w:rPr>
            </w:pPr>
            <w:r w:rsidRPr="008C43C9">
              <w:rPr>
                <w:b/>
                <w:bCs/>
              </w:rPr>
              <w:t>Tematikai egység/</w:t>
            </w:r>
            <w:r>
              <w:rPr>
                <w:b/>
                <w:bCs/>
              </w:rPr>
              <w:t xml:space="preserve"> </w:t>
            </w:r>
            <w:r w:rsidRPr="008C43C9">
              <w:rPr>
                <w:b/>
                <w:bCs/>
              </w:rPr>
              <w:t>Fejlesztési cél</w:t>
            </w:r>
          </w:p>
        </w:tc>
        <w:tc>
          <w:tcPr>
            <w:tcW w:w="5938" w:type="dxa"/>
            <w:gridSpan w:val="2"/>
            <w:vAlign w:val="center"/>
          </w:tcPr>
          <w:p w:rsidR="00EF54A2" w:rsidRPr="005A10A5" w:rsidRDefault="00EF54A2" w:rsidP="00481C75">
            <w:pPr>
              <w:spacing w:before="120"/>
              <w:jc w:val="center"/>
              <w:rPr>
                <w:b/>
                <w:bCs/>
                <w:lang w:val="cs-CZ"/>
              </w:rPr>
            </w:pPr>
            <w:r w:rsidRPr="008C43C9">
              <w:rPr>
                <w:b/>
                <w:bCs/>
              </w:rPr>
              <w:t>Nyelvi szintek, a nyelv grammatikai jellemzői</w:t>
            </w:r>
          </w:p>
        </w:tc>
        <w:tc>
          <w:tcPr>
            <w:tcW w:w="1188" w:type="dxa"/>
            <w:vAlign w:val="center"/>
          </w:tcPr>
          <w:p w:rsidR="00EF54A2" w:rsidRPr="005A10A5" w:rsidRDefault="00EF54A2" w:rsidP="00481C75">
            <w:pPr>
              <w:spacing w:before="120"/>
              <w:jc w:val="center"/>
              <w:rPr>
                <w:b/>
                <w:lang w:val="cs-CZ"/>
              </w:rPr>
            </w:pPr>
            <w:r w:rsidRPr="005A10A5">
              <w:rPr>
                <w:b/>
                <w:bCs/>
                <w:lang w:val="cs-CZ"/>
              </w:rPr>
              <w:t>Órakeret</w:t>
            </w:r>
            <w:r>
              <w:rPr>
                <w:b/>
                <w:bCs/>
              </w:rPr>
              <w:t xml:space="preserve"> </w:t>
            </w:r>
            <w:r w:rsidRPr="005A10A5">
              <w:rPr>
                <w:b/>
              </w:rPr>
              <w:t>20</w:t>
            </w:r>
            <w:r w:rsidRPr="005A10A5">
              <w:rPr>
                <w:b/>
                <w:lang w:val="cs-CZ"/>
              </w:rPr>
              <w:t xml:space="preserve"> óra</w:t>
            </w:r>
          </w:p>
        </w:tc>
      </w:tr>
      <w:tr w:rsidR="00EF54A2" w:rsidRPr="008C43C9" w:rsidTr="00481C75">
        <w:trPr>
          <w:trHeight w:val="20"/>
        </w:trPr>
        <w:tc>
          <w:tcPr>
            <w:tcW w:w="2104" w:type="dxa"/>
            <w:vAlign w:val="center"/>
          </w:tcPr>
          <w:p w:rsidR="00EF54A2" w:rsidRPr="008C43C9" w:rsidRDefault="00EF54A2" w:rsidP="00481C75">
            <w:pPr>
              <w:jc w:val="center"/>
              <w:rPr>
                <w:b/>
                <w:bCs/>
              </w:rPr>
            </w:pPr>
            <w:r w:rsidRPr="008C43C9">
              <w:rPr>
                <w:b/>
                <w:bCs/>
              </w:rPr>
              <w:t>Előzetes tudás</w:t>
            </w:r>
          </w:p>
        </w:tc>
        <w:tc>
          <w:tcPr>
            <w:tcW w:w="7126" w:type="dxa"/>
            <w:gridSpan w:val="3"/>
          </w:tcPr>
          <w:p w:rsidR="00EF54A2" w:rsidRPr="008C43C9" w:rsidRDefault="00EF54A2" w:rsidP="00481C75">
            <w:pPr>
              <w:spacing w:before="120"/>
            </w:pPr>
            <w:r w:rsidRPr="008C43C9">
              <w:t xml:space="preserve">Hangtani, alaktani, szótani, szószerkezettani és mondattani </w:t>
            </w:r>
            <w:r w:rsidRPr="005A10A5">
              <w:rPr>
                <w:lang w:val="cs-CZ"/>
              </w:rPr>
              <w:t>ismeretek</w:t>
            </w:r>
            <w:r w:rsidRPr="008C43C9">
              <w:t xml:space="preserve"> és azok megfelelő használata az írott és szóbeli szövegalkotás folyamatában. </w:t>
            </w:r>
          </w:p>
        </w:tc>
      </w:tr>
      <w:tr w:rsidR="00EF54A2" w:rsidRPr="008C43C9" w:rsidTr="00481C75">
        <w:trPr>
          <w:trHeight w:val="20"/>
        </w:trPr>
        <w:tc>
          <w:tcPr>
            <w:tcW w:w="2104" w:type="dxa"/>
            <w:vAlign w:val="center"/>
          </w:tcPr>
          <w:p w:rsidR="00EF54A2" w:rsidRPr="005A10A5" w:rsidRDefault="00EF54A2" w:rsidP="00481C75">
            <w:pPr>
              <w:jc w:val="center"/>
              <w:rPr>
                <w:lang w:val="cs-CZ"/>
              </w:rPr>
            </w:pPr>
            <w:r>
              <w:rPr>
                <w:b/>
              </w:rPr>
              <w:t>A tematikai egység nevelési-fejlesztési céljai</w:t>
            </w:r>
          </w:p>
        </w:tc>
        <w:tc>
          <w:tcPr>
            <w:tcW w:w="7126" w:type="dxa"/>
            <w:gridSpan w:val="3"/>
          </w:tcPr>
          <w:p w:rsidR="00EF54A2" w:rsidRPr="008C43C9" w:rsidRDefault="00EF54A2" w:rsidP="00481C75">
            <w:pPr>
              <w:pStyle w:val="CM38"/>
              <w:widowControl/>
              <w:autoSpaceDE/>
              <w:autoSpaceDN/>
              <w:adjustRightInd/>
              <w:spacing w:before="120" w:after="0"/>
              <w:rPr>
                <w:rFonts w:ascii="Times New Roman" w:hAnsi="Times New Roman"/>
              </w:rPr>
            </w:pPr>
            <w:r w:rsidRPr="008C43C9">
              <w:rPr>
                <w:rFonts w:ascii="Times New Roman" w:hAnsi="Times New Roman"/>
              </w:rPr>
              <w:t>A nyelvi szintek elemző áttekintése révén az analitikus gondolkodás, a nyelvi tudatosság fejlesztése.</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A nyelvi elemek értő, elemző használatának fejlesztése.</w:t>
            </w:r>
          </w:p>
          <w:p w:rsidR="00EF54A2" w:rsidRPr="008C43C9" w:rsidRDefault="00EF54A2" w:rsidP="00481C75">
            <w:r w:rsidRPr="008C43C9">
              <w:t>A mondat szó szerinti és pragmatikai jelentésének felismertetése, az elsődleges és másodlagos jelentés megkülönböztetése.</w:t>
            </w:r>
          </w:p>
        </w:tc>
      </w:tr>
      <w:tr w:rsidR="00EF54A2" w:rsidRPr="008C43C9" w:rsidTr="00481C75">
        <w:trPr>
          <w:cantSplit/>
        </w:trPr>
        <w:tc>
          <w:tcPr>
            <w:tcW w:w="6817" w:type="dxa"/>
            <w:gridSpan w:val="2"/>
            <w:tcBorders>
              <w:top w:val="single" w:sz="4" w:space="0" w:color="auto"/>
            </w:tcBorders>
            <w:vAlign w:val="center"/>
          </w:tcPr>
          <w:p w:rsidR="00EF54A2" w:rsidRPr="008C43C9" w:rsidRDefault="00EF54A2" w:rsidP="00481C75">
            <w:pPr>
              <w:pStyle w:val="Cmsor3"/>
              <w:spacing w:before="120"/>
              <w:jc w:val="center"/>
              <w:rPr>
                <w:bCs w:val="0"/>
                <w:iCs/>
              </w:rPr>
            </w:pPr>
            <w:r w:rsidRPr="008C43C9">
              <w:rPr>
                <w:bCs w:val="0"/>
                <w:iCs/>
              </w:rPr>
              <w:t>Ismeretek/fejlesztési követelmények</w:t>
            </w:r>
          </w:p>
        </w:tc>
        <w:tc>
          <w:tcPr>
            <w:tcW w:w="2413" w:type="dxa"/>
            <w:gridSpan w:val="2"/>
            <w:tcBorders>
              <w:top w:val="single" w:sz="4" w:space="0" w:color="auto"/>
            </w:tcBorders>
            <w:vAlign w:val="center"/>
          </w:tcPr>
          <w:p w:rsidR="00EF54A2" w:rsidRPr="008C43C9" w:rsidRDefault="00EF54A2" w:rsidP="00481C75">
            <w:pPr>
              <w:spacing w:before="120"/>
              <w:jc w:val="center"/>
              <w:rPr>
                <w:b/>
                <w:bCs/>
              </w:rPr>
            </w:pPr>
            <w:r>
              <w:rPr>
                <w:b/>
                <w:lang w:val="cs-CZ"/>
              </w:rPr>
              <w:t xml:space="preserve">Kapcsolódási </w:t>
            </w:r>
            <w:r w:rsidRPr="008C43C9">
              <w:rPr>
                <w:b/>
                <w:bCs/>
              </w:rPr>
              <w:t>pontok</w:t>
            </w:r>
          </w:p>
        </w:tc>
      </w:tr>
      <w:tr w:rsidR="00EF54A2" w:rsidRPr="008C43C9" w:rsidTr="00481C75">
        <w:trPr>
          <w:trHeight w:val="1787"/>
        </w:trPr>
        <w:tc>
          <w:tcPr>
            <w:tcW w:w="6817" w:type="dxa"/>
            <w:gridSpan w:val="2"/>
          </w:tcPr>
          <w:p w:rsidR="00EF54A2" w:rsidRPr="008C43C9" w:rsidRDefault="00EF54A2" w:rsidP="00481C75">
            <w:pPr>
              <w:pStyle w:val="CM38"/>
              <w:widowControl/>
              <w:autoSpaceDE/>
              <w:autoSpaceDN/>
              <w:adjustRightInd/>
              <w:spacing w:before="120" w:after="0"/>
              <w:rPr>
                <w:rFonts w:ascii="Times New Roman" w:hAnsi="Times New Roman"/>
              </w:rPr>
            </w:pPr>
            <w:r w:rsidRPr="008C43C9">
              <w:rPr>
                <w:rFonts w:ascii="Times New Roman" w:hAnsi="Times New Roman"/>
              </w:rPr>
              <w:t xml:space="preserve">Hangtani ismeretek: a magyar hangállomány </w:t>
            </w:r>
            <w:r w:rsidRPr="005A10A5">
              <w:rPr>
                <w:rFonts w:ascii="Times New Roman" w:hAnsi="Times New Roman"/>
                <w:lang w:val="cs-CZ"/>
              </w:rPr>
              <w:t>ismerete</w:t>
            </w:r>
            <w:r w:rsidRPr="008C43C9">
              <w:rPr>
                <w:rFonts w:ascii="Times New Roman" w:hAnsi="Times New Roman"/>
              </w:rPr>
              <w:t xml:space="preserve">, magánhangzók és mássalhangzók rendszere, a </w:t>
            </w:r>
            <w:r w:rsidRPr="005A10A5">
              <w:rPr>
                <w:rFonts w:ascii="Times New Roman" w:hAnsi="Times New Roman"/>
                <w:lang w:val="cs-CZ"/>
              </w:rPr>
              <w:t>hangok</w:t>
            </w:r>
            <w:r w:rsidRPr="008C43C9">
              <w:rPr>
                <w:rFonts w:ascii="Times New Roman" w:hAnsi="Times New Roman"/>
              </w:rPr>
              <w:t xml:space="preserve"> alapvető képzési, ejtési jellemzői.</w:t>
            </w:r>
          </w:p>
          <w:p w:rsidR="00EF54A2" w:rsidRPr="008C43C9" w:rsidRDefault="00EF54A2" w:rsidP="00481C75">
            <w:r w:rsidRPr="008C43C9">
              <w:t>A hangkapcsolódási szabályosságok típusai és a helyesírás összefüggése.</w:t>
            </w:r>
          </w:p>
          <w:p w:rsidR="00EF54A2" w:rsidRPr="008C43C9" w:rsidRDefault="00EF54A2" w:rsidP="00481C75">
            <w:pPr>
              <w:pStyle w:val="CM38"/>
              <w:spacing w:after="0"/>
              <w:rPr>
                <w:rFonts w:ascii="Times New Roman" w:hAnsi="Times New Roman"/>
              </w:rPr>
            </w:pPr>
            <w:r w:rsidRPr="008C43C9">
              <w:rPr>
                <w:rFonts w:ascii="Times New Roman" w:hAnsi="Times New Roman"/>
              </w:rPr>
              <w:t xml:space="preserve">A magyar hangrendszer nyelvjárási eltéréseinek megfigyelése, valamint egy tanult idegen nyelvi hangrendszerrel történő összehasonlítás. </w:t>
            </w:r>
          </w:p>
          <w:p w:rsidR="00EF54A2" w:rsidRPr="008C43C9" w:rsidRDefault="00EF54A2" w:rsidP="00481C75">
            <w:r w:rsidRPr="008C43C9">
              <w:t>Alaktani sajátosságok: a szótő, a szóelemek szerepe és funkciója, kapcsolódási szabályaik.</w:t>
            </w:r>
          </w:p>
          <w:p w:rsidR="00EF54A2" w:rsidRPr="008C43C9" w:rsidRDefault="00EF54A2" w:rsidP="00481C75">
            <w:r w:rsidRPr="008C43C9">
              <w:t>A szavak szófaji rendszerbe sorolásának kritériumai, hagyományai, egy lehetséges szófaji rendszer megismerése.</w:t>
            </w:r>
          </w:p>
          <w:p w:rsidR="00EF54A2" w:rsidRPr="008C43C9" w:rsidRDefault="00EF54A2" w:rsidP="00481C75">
            <w:r w:rsidRPr="008C43C9">
              <w:t>A szószerkezet fogalma, a szintagmák típusai, szerepük a mondat felépítésében, mondatbeli viszonyaik, a vonzatok.</w:t>
            </w:r>
          </w:p>
          <w:p w:rsidR="00EF54A2" w:rsidRPr="008C43C9" w:rsidRDefault="00EF54A2" w:rsidP="00481C75">
            <w:r w:rsidRPr="008C43C9">
              <w:t>A mondatrészek fogalma, fajtái, felismerésük mondatban, helyes használatuk a mondatok felépítésében.</w:t>
            </w:r>
          </w:p>
          <w:p w:rsidR="00EF54A2" w:rsidRPr="008C43C9" w:rsidRDefault="00EF54A2" w:rsidP="00481C75">
            <w:r w:rsidRPr="008C43C9">
              <w:t>A mondat fogalma, a mondat szerkesztettség és mondatfajta szerinti típusai, az egyszerű és összetett mondatok típusainak felismerése, elemzése, a helyes mondatszerkesztés a gyakorlatban.</w:t>
            </w:r>
          </w:p>
          <w:p w:rsidR="00EF54A2" w:rsidRPr="005A10A5" w:rsidRDefault="00EF54A2" w:rsidP="00481C75">
            <w:pPr>
              <w:pStyle w:val="CM38"/>
              <w:spacing w:after="0"/>
              <w:rPr>
                <w:rFonts w:ascii="Times New Roman" w:hAnsi="Times New Roman"/>
              </w:rPr>
            </w:pPr>
            <w:r w:rsidRPr="005A10A5">
              <w:rPr>
                <w:rFonts w:ascii="Times New Roman" w:hAnsi="Times New Roman"/>
              </w:rPr>
              <w:t>A magyar nyelv szerkezetének összehasonlítása a tanult idegen nyelv hangtanával, alaktani szerkezetével, szóalkotási módjaival, mondatszerkezetével.</w:t>
            </w:r>
          </w:p>
          <w:p w:rsidR="00EF54A2" w:rsidRPr="008C43C9" w:rsidRDefault="00EF54A2" w:rsidP="00481C75">
            <w:r w:rsidRPr="005A10A5">
              <w:t>A nyelvi szintek elemkészletéről, rendszeréről tanultak fogalmi szintű megnevezése, rendszerező áttekintése.</w:t>
            </w:r>
          </w:p>
        </w:tc>
        <w:tc>
          <w:tcPr>
            <w:tcW w:w="2413" w:type="dxa"/>
            <w:gridSpan w:val="2"/>
          </w:tcPr>
          <w:p w:rsidR="00EF54A2" w:rsidRPr="008C43C9" w:rsidRDefault="00EF54A2" w:rsidP="00481C75">
            <w:pPr>
              <w:pStyle w:val="CM38"/>
              <w:widowControl/>
              <w:autoSpaceDE/>
              <w:autoSpaceDN/>
              <w:adjustRightInd/>
              <w:spacing w:before="120" w:after="0"/>
              <w:rPr>
                <w:rFonts w:ascii="Times New Roman" w:hAnsi="Times New Roman"/>
              </w:rPr>
            </w:pPr>
            <w:r w:rsidRPr="008C43C9">
              <w:rPr>
                <w:rFonts w:ascii="Times New Roman" w:hAnsi="Times New Roman"/>
                <w:i/>
              </w:rPr>
              <w:t>Idegen nyelv</w:t>
            </w:r>
            <w:r>
              <w:rPr>
                <w:rFonts w:ascii="Times New Roman" w:hAnsi="Times New Roman"/>
                <w:i/>
              </w:rPr>
              <w:t>ek</w:t>
            </w:r>
            <w:r w:rsidRPr="008C43C9">
              <w:rPr>
                <w:rFonts w:ascii="Times New Roman" w:hAnsi="Times New Roman"/>
              </w:rPr>
              <w:t>: a tanult idegen nyelv hangtan</w:t>
            </w:r>
            <w:r>
              <w:rPr>
                <w:rFonts w:ascii="Times New Roman" w:hAnsi="Times New Roman"/>
              </w:rPr>
              <w:t>a, alaktani szerkezete</w:t>
            </w:r>
            <w:r w:rsidRPr="008C43C9">
              <w:rPr>
                <w:rFonts w:ascii="Times New Roman" w:hAnsi="Times New Roman"/>
              </w:rPr>
              <w:t>, szóalkotási módjai, mondatszerkezet</w:t>
            </w:r>
            <w:r>
              <w:rPr>
                <w:rFonts w:ascii="Times New Roman" w:hAnsi="Times New Roman"/>
              </w:rPr>
              <w:t>e</w:t>
            </w:r>
            <w:r w:rsidRPr="008C43C9">
              <w:rPr>
                <w:rFonts w:ascii="Times New Roman" w:hAnsi="Times New Roman"/>
              </w:rPr>
              <w:t>.</w:t>
            </w:r>
          </w:p>
        </w:tc>
      </w:tr>
    </w:tbl>
    <w:tbl>
      <w:tblPr>
        <w:tblStyle w:val="Rcsostblzat"/>
        <w:tblW w:w="9322" w:type="dxa"/>
        <w:tblLayout w:type="fixed"/>
        <w:tblLook w:val="04A0"/>
      </w:tblPr>
      <w:tblGrid>
        <w:gridCol w:w="8046"/>
        <w:gridCol w:w="1276"/>
      </w:tblGrid>
      <w:tr w:rsidR="00EF54A2" w:rsidRPr="00AB6F06" w:rsidTr="00481C75">
        <w:tc>
          <w:tcPr>
            <w:tcW w:w="8046" w:type="dxa"/>
          </w:tcPr>
          <w:p w:rsidR="00EF54A2" w:rsidRPr="00AB6F06" w:rsidRDefault="00EF54A2" w:rsidP="00481C75">
            <w:pPr>
              <w:jc w:val="both"/>
              <w:rPr>
                <w:b/>
              </w:rPr>
            </w:pPr>
            <w:r w:rsidRPr="00AB6F06">
              <w:rPr>
                <w:b/>
              </w:rPr>
              <w:t>Összefoglalás</w:t>
            </w:r>
          </w:p>
        </w:tc>
        <w:tc>
          <w:tcPr>
            <w:tcW w:w="1276" w:type="dxa"/>
          </w:tcPr>
          <w:p w:rsidR="00EF54A2" w:rsidRPr="00AB6F06" w:rsidRDefault="00EF54A2" w:rsidP="00481C75">
            <w:pPr>
              <w:jc w:val="both"/>
              <w:rPr>
                <w:b/>
              </w:rPr>
            </w:pPr>
            <w:r w:rsidRPr="00AB6F06">
              <w:rPr>
                <w:b/>
              </w:rPr>
              <w:t>1 óra</w:t>
            </w:r>
          </w:p>
        </w:tc>
      </w:tr>
      <w:tr w:rsidR="00EF54A2" w:rsidRPr="00AB6F06" w:rsidTr="00481C75">
        <w:tc>
          <w:tcPr>
            <w:tcW w:w="8046" w:type="dxa"/>
          </w:tcPr>
          <w:p w:rsidR="00EF54A2" w:rsidRPr="00AB6F06" w:rsidRDefault="00EF54A2" w:rsidP="00481C75">
            <w:pPr>
              <w:jc w:val="both"/>
              <w:rPr>
                <w:b/>
              </w:rPr>
            </w:pPr>
            <w:r w:rsidRPr="00AB6F06">
              <w:rPr>
                <w:b/>
              </w:rPr>
              <w:t>Témazáró dolgozat</w:t>
            </w:r>
          </w:p>
        </w:tc>
        <w:tc>
          <w:tcPr>
            <w:tcW w:w="1276" w:type="dxa"/>
          </w:tcPr>
          <w:p w:rsidR="00EF54A2" w:rsidRPr="00AB6F06" w:rsidRDefault="00EF54A2" w:rsidP="00481C75">
            <w:pPr>
              <w:jc w:val="both"/>
              <w:rPr>
                <w:b/>
              </w:rPr>
            </w:pPr>
            <w:r w:rsidRPr="00AB6F06">
              <w:rPr>
                <w:b/>
              </w:rPr>
              <w:t>1 óra</w:t>
            </w:r>
          </w:p>
        </w:tc>
      </w:tr>
    </w:tbl>
    <w:p w:rsidR="00EF54A2" w:rsidRDefault="00EF54A2" w:rsidP="00EF54A2"/>
    <w:p w:rsidR="00EF54A2" w:rsidRDefault="00EF54A2" w:rsidP="00EF54A2">
      <w:pPr>
        <w:rPr>
          <w:b/>
        </w:rPr>
      </w:pPr>
    </w:p>
    <w:p w:rsidR="00EF54A2" w:rsidRPr="003C4943" w:rsidRDefault="00EF54A2" w:rsidP="00EF54A2">
      <w:pPr>
        <w:rPr>
          <w:b/>
        </w:rPr>
      </w:pPr>
      <w:r>
        <w:rPr>
          <w:b/>
        </w:rPr>
        <w:t>F</w:t>
      </w:r>
      <w:r w:rsidRPr="003C4943">
        <w:rPr>
          <w:b/>
        </w:rPr>
        <w:t>ogalmak</w:t>
      </w:r>
    </w:p>
    <w:p w:rsidR="00EF54A2" w:rsidRDefault="00EF54A2" w:rsidP="00EF54A2"/>
    <w:p w:rsidR="00EF54A2" w:rsidRPr="008C43C9" w:rsidRDefault="00EF54A2" w:rsidP="00EF54A2">
      <w:pPr>
        <w:spacing w:before="120"/>
        <w:jc w:val="both"/>
      </w:pPr>
      <w:r w:rsidRPr="008C43C9">
        <w:t>Hang, fonéma, hangtörvény,</w:t>
      </w:r>
      <w:r w:rsidRPr="005A10A5">
        <w:rPr>
          <w:lang w:val="cs-CZ"/>
        </w:rPr>
        <w:t xml:space="preserve"> szóelem</w:t>
      </w:r>
      <w:r w:rsidRPr="008C43C9">
        <w:t xml:space="preserve"> (morféma): szabad és kötött morféma,</w:t>
      </w:r>
      <w:r w:rsidRPr="008C43C9">
        <w:rPr>
          <w:lang w:val="cs-CZ"/>
        </w:rPr>
        <w:t xml:space="preserve"> </w:t>
      </w:r>
      <w:r w:rsidRPr="005A10A5">
        <w:rPr>
          <w:lang w:val="cs-CZ"/>
        </w:rPr>
        <w:t>szótő</w:t>
      </w:r>
      <w:r w:rsidRPr="008C43C9">
        <w:t xml:space="preserve">, képző, </w:t>
      </w:r>
      <w:r w:rsidRPr="005A10A5">
        <w:rPr>
          <w:lang w:val="cs-CZ"/>
        </w:rPr>
        <w:t>jel</w:t>
      </w:r>
      <w:r w:rsidRPr="008C43C9">
        <w:t xml:space="preserve">, rag. </w:t>
      </w:r>
    </w:p>
    <w:p w:rsidR="00EF54A2" w:rsidRPr="008C43C9" w:rsidRDefault="00EF54A2" w:rsidP="00EF54A2">
      <w:pPr>
        <w:jc w:val="both"/>
      </w:pPr>
      <w:r w:rsidRPr="008C43C9">
        <w:t>Szófaj: alapszófa</w:t>
      </w:r>
      <w:r>
        <w:t>j</w:t>
      </w:r>
      <w:r w:rsidRPr="008C43C9">
        <w:t>, viszonyszó, mondatszó.</w:t>
      </w:r>
    </w:p>
    <w:p w:rsidR="00EF54A2" w:rsidRPr="008C43C9" w:rsidRDefault="00EF54A2" w:rsidP="00EF54A2">
      <w:pPr>
        <w:jc w:val="both"/>
      </w:pPr>
      <w:r w:rsidRPr="008C43C9">
        <w:t>Szószerkezet (szintagma): alárendelő, mellérendelő szintagm</w:t>
      </w:r>
      <w:r>
        <w:t>a</w:t>
      </w:r>
      <w:r w:rsidRPr="008C43C9">
        <w:t>.</w:t>
      </w:r>
    </w:p>
    <w:p w:rsidR="00EF54A2" w:rsidRPr="008C43C9" w:rsidRDefault="00EF54A2" w:rsidP="00EF54A2">
      <w:pPr>
        <w:jc w:val="both"/>
      </w:pPr>
      <w:r w:rsidRPr="008C43C9">
        <w:t>Mondatrész: alany, állítmány, tárgy, határozó, jelző.</w:t>
      </w:r>
      <w:r w:rsidRPr="008C43C9">
        <w:rPr>
          <w:lang w:val="cs-CZ"/>
        </w:rPr>
        <w:t xml:space="preserve"> </w:t>
      </w:r>
      <w:r w:rsidRPr="005A10A5">
        <w:rPr>
          <w:lang w:val="cs-CZ"/>
        </w:rPr>
        <w:t>Vonzat</w:t>
      </w:r>
      <w:r w:rsidRPr="008C43C9">
        <w:t>.</w:t>
      </w:r>
    </w:p>
    <w:p w:rsidR="00EF54A2" w:rsidRDefault="00EF54A2" w:rsidP="00EF54A2">
      <w:pPr>
        <w:jc w:val="both"/>
      </w:pPr>
      <w:r w:rsidRPr="008C43C9">
        <w:t>Mondat, a mondat szerkesztettsége, mondatfajt</w:t>
      </w:r>
      <w:r>
        <w:t>a</w:t>
      </w:r>
      <w:r w:rsidRPr="008C43C9">
        <w:t>;</w:t>
      </w:r>
      <w:r w:rsidRPr="008C43C9">
        <w:rPr>
          <w:lang w:val="cs-CZ"/>
        </w:rPr>
        <w:t xml:space="preserve"> </w:t>
      </w:r>
      <w:r>
        <w:rPr>
          <w:lang w:val="cs-CZ"/>
        </w:rPr>
        <w:t xml:space="preserve">modalitás, logikai minőség, </w:t>
      </w:r>
      <w:r w:rsidRPr="005A10A5">
        <w:rPr>
          <w:lang w:val="cs-CZ"/>
        </w:rPr>
        <w:t>egyszerű</w:t>
      </w:r>
      <w:r w:rsidRPr="008C43C9">
        <w:t xml:space="preserve"> mondat, összetett mondat.</w:t>
      </w:r>
    </w:p>
    <w:p w:rsidR="00EF54A2" w:rsidRDefault="00EF54A2" w:rsidP="00EF54A2">
      <w:pPr>
        <w:jc w:val="both"/>
      </w:pPr>
    </w:p>
    <w:p w:rsidR="00EF54A2" w:rsidRDefault="00EF54A2" w:rsidP="00EF54A2">
      <w:pPr>
        <w:jc w:val="both"/>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00"/>
        <w:gridCol w:w="4717"/>
        <w:gridCol w:w="1283"/>
        <w:gridCol w:w="1130"/>
      </w:tblGrid>
      <w:tr w:rsidR="00EF54A2" w:rsidRPr="008C43C9" w:rsidTr="00481C75">
        <w:trPr>
          <w:trHeight w:val="20"/>
        </w:trPr>
        <w:tc>
          <w:tcPr>
            <w:tcW w:w="2100" w:type="dxa"/>
            <w:vAlign w:val="center"/>
          </w:tcPr>
          <w:p w:rsidR="00EF54A2" w:rsidRPr="008C43C9" w:rsidRDefault="00EF54A2" w:rsidP="00481C75">
            <w:pPr>
              <w:jc w:val="center"/>
              <w:rPr>
                <w:b/>
                <w:bCs/>
              </w:rPr>
            </w:pPr>
            <w:r>
              <w:rPr>
                <w:lang w:val="cs-CZ"/>
              </w:rPr>
              <w:br w:type="column"/>
            </w:r>
            <w:r w:rsidRPr="005A10A5">
              <w:rPr>
                <w:b/>
                <w:bCs/>
                <w:lang w:val="cs-CZ"/>
              </w:rPr>
              <w:t>Tematikai</w:t>
            </w:r>
            <w:r w:rsidRPr="008C43C9">
              <w:rPr>
                <w:b/>
                <w:bCs/>
              </w:rPr>
              <w:t xml:space="preserve"> </w:t>
            </w:r>
            <w:r w:rsidRPr="005A10A5">
              <w:rPr>
                <w:b/>
                <w:bCs/>
                <w:lang w:val="cs-CZ"/>
              </w:rPr>
              <w:t>egység</w:t>
            </w:r>
            <w:r w:rsidRPr="008C43C9">
              <w:rPr>
                <w:b/>
                <w:bCs/>
              </w:rPr>
              <w:t>/</w:t>
            </w:r>
            <w:r>
              <w:rPr>
                <w:b/>
                <w:bCs/>
              </w:rPr>
              <w:t xml:space="preserve"> </w:t>
            </w:r>
            <w:r w:rsidRPr="008C43C9">
              <w:rPr>
                <w:b/>
                <w:bCs/>
              </w:rPr>
              <w:t>Fejlesztési cél</w:t>
            </w:r>
          </w:p>
        </w:tc>
        <w:tc>
          <w:tcPr>
            <w:tcW w:w="6000" w:type="dxa"/>
            <w:gridSpan w:val="2"/>
            <w:vAlign w:val="center"/>
          </w:tcPr>
          <w:p w:rsidR="00EF54A2" w:rsidRPr="008C43C9" w:rsidRDefault="00EF54A2" w:rsidP="00481C75">
            <w:pPr>
              <w:spacing w:before="120"/>
              <w:jc w:val="center"/>
              <w:rPr>
                <w:b/>
                <w:bCs/>
              </w:rPr>
            </w:pPr>
            <w:r w:rsidRPr="008C43C9">
              <w:rPr>
                <w:b/>
                <w:bCs/>
              </w:rPr>
              <w:t xml:space="preserve">Szövegértés, </w:t>
            </w:r>
            <w:r w:rsidRPr="005A10A5">
              <w:rPr>
                <w:b/>
                <w:bCs/>
                <w:lang w:val="cs-CZ"/>
              </w:rPr>
              <w:t>szövegalkotás</w:t>
            </w:r>
          </w:p>
        </w:tc>
        <w:tc>
          <w:tcPr>
            <w:tcW w:w="1130" w:type="dxa"/>
            <w:vAlign w:val="center"/>
          </w:tcPr>
          <w:p w:rsidR="00EF54A2" w:rsidRPr="005A10A5" w:rsidRDefault="00EF54A2" w:rsidP="00481C75">
            <w:pPr>
              <w:spacing w:before="120"/>
              <w:jc w:val="center"/>
              <w:rPr>
                <w:b/>
                <w:lang w:val="cs-CZ"/>
              </w:rPr>
            </w:pPr>
            <w:r w:rsidRPr="005A10A5">
              <w:rPr>
                <w:b/>
                <w:bCs/>
                <w:lang w:val="cs-CZ"/>
              </w:rPr>
              <w:t>Órakeret</w:t>
            </w:r>
            <w:r>
              <w:rPr>
                <w:b/>
                <w:bCs/>
              </w:rPr>
              <w:t xml:space="preserve"> </w:t>
            </w:r>
            <w:r w:rsidRPr="005A10A5">
              <w:rPr>
                <w:b/>
                <w:lang w:val="cs-CZ"/>
              </w:rPr>
              <w:t xml:space="preserve"> </w:t>
            </w:r>
            <w:r>
              <w:rPr>
                <w:b/>
                <w:lang w:val="cs-CZ"/>
              </w:rPr>
              <w:t xml:space="preserve">13 </w:t>
            </w:r>
            <w:r w:rsidRPr="005A10A5">
              <w:rPr>
                <w:b/>
                <w:lang w:val="cs-CZ"/>
              </w:rPr>
              <w:t>óra</w:t>
            </w:r>
          </w:p>
        </w:tc>
      </w:tr>
      <w:tr w:rsidR="00EF54A2" w:rsidRPr="008C43C9" w:rsidTr="00481C75">
        <w:trPr>
          <w:trHeight w:val="20"/>
        </w:trPr>
        <w:tc>
          <w:tcPr>
            <w:tcW w:w="2100" w:type="dxa"/>
            <w:vAlign w:val="center"/>
          </w:tcPr>
          <w:p w:rsidR="00EF54A2" w:rsidRPr="008C43C9" w:rsidRDefault="00EF54A2" w:rsidP="00481C75">
            <w:pPr>
              <w:jc w:val="center"/>
              <w:rPr>
                <w:b/>
                <w:bCs/>
              </w:rPr>
            </w:pPr>
            <w:r w:rsidRPr="008C43C9">
              <w:rPr>
                <w:b/>
                <w:bCs/>
              </w:rPr>
              <w:t>Előzetes tudás</w:t>
            </w:r>
          </w:p>
        </w:tc>
        <w:tc>
          <w:tcPr>
            <w:tcW w:w="7130" w:type="dxa"/>
            <w:gridSpan w:val="3"/>
          </w:tcPr>
          <w:p w:rsidR="00EF54A2" w:rsidRPr="008C43C9" w:rsidRDefault="00EF54A2" w:rsidP="00481C75">
            <w:pPr>
              <w:pStyle w:val="CM38"/>
              <w:widowControl/>
              <w:autoSpaceDE/>
              <w:autoSpaceDN/>
              <w:adjustRightInd/>
              <w:spacing w:before="120" w:after="0"/>
              <w:rPr>
                <w:rFonts w:ascii="Times New Roman" w:hAnsi="Times New Roman"/>
              </w:rPr>
            </w:pPr>
            <w:r w:rsidRPr="008C43C9">
              <w:rPr>
                <w:rFonts w:ascii="Times New Roman" w:hAnsi="Times New Roman"/>
              </w:rPr>
              <w:t xml:space="preserve">A tanult szóbeli, írott és elektronikus </w:t>
            </w:r>
            <w:r w:rsidRPr="005A10A5">
              <w:rPr>
                <w:rFonts w:ascii="Times New Roman" w:hAnsi="Times New Roman"/>
                <w:lang w:val="cs-CZ"/>
              </w:rPr>
              <w:t>szövegtípusok</w:t>
            </w:r>
            <w:r w:rsidRPr="008C43C9">
              <w:rPr>
                <w:rFonts w:ascii="Times New Roman" w:hAnsi="Times New Roman"/>
              </w:rPr>
              <w:t xml:space="preserve"> és jellemzőik. Olvasási stratégiák és azok adekvát alkalmazása</w:t>
            </w:r>
            <w:r w:rsidRPr="008C43C9">
              <w:rPr>
                <w:rFonts w:ascii="Times New Roman" w:hAnsi="Times New Roman"/>
                <w:color w:val="FF0000"/>
              </w:rPr>
              <w:t xml:space="preserve"> </w:t>
            </w:r>
            <w:r w:rsidRPr="008C43C9">
              <w:rPr>
                <w:rFonts w:ascii="Times New Roman" w:hAnsi="Times New Roman"/>
              </w:rPr>
              <w:t xml:space="preserve">különböző típusú és műfajú szövegek feldolgozásában, nyomtatott és elektronikus adathordozókon. A szöveg információinak és </w:t>
            </w:r>
            <w:r w:rsidRPr="008C43C9">
              <w:rPr>
                <w:rFonts w:ascii="Times New Roman" w:hAnsi="Times New Roman"/>
                <w:lang w:val="cs-CZ"/>
              </w:rPr>
              <w:t>gondolatainak</w:t>
            </w:r>
            <w:r w:rsidRPr="008C43C9">
              <w:rPr>
                <w:rFonts w:ascii="Times New Roman" w:hAnsi="Times New Roman"/>
              </w:rPr>
              <w:t xml:space="preserve"> értelmezése és értékelése. A szövegalkotás lépései, az anyaggyűjtés technikák.</w:t>
            </w:r>
          </w:p>
        </w:tc>
      </w:tr>
      <w:tr w:rsidR="00EF54A2" w:rsidRPr="008C43C9" w:rsidTr="00481C75">
        <w:trPr>
          <w:trHeight w:val="20"/>
        </w:trPr>
        <w:tc>
          <w:tcPr>
            <w:tcW w:w="2100" w:type="dxa"/>
            <w:vAlign w:val="center"/>
          </w:tcPr>
          <w:p w:rsidR="00EF54A2" w:rsidRPr="005A10A5" w:rsidRDefault="00EF54A2" w:rsidP="00481C75">
            <w:pPr>
              <w:jc w:val="center"/>
              <w:rPr>
                <w:lang w:val="cs-CZ"/>
              </w:rPr>
            </w:pPr>
            <w:r>
              <w:rPr>
                <w:b/>
              </w:rPr>
              <w:t>A tematikai egység nevelési-fejlesztési céljai</w:t>
            </w:r>
          </w:p>
        </w:tc>
        <w:tc>
          <w:tcPr>
            <w:tcW w:w="7130" w:type="dxa"/>
            <w:gridSpan w:val="3"/>
          </w:tcPr>
          <w:p w:rsidR="00EF54A2" w:rsidRPr="008C43C9" w:rsidRDefault="00EF54A2" w:rsidP="00481C75">
            <w:pPr>
              <w:spacing w:before="120"/>
            </w:pPr>
            <w:r w:rsidRPr="008C43C9">
              <w:t>A szöveg tartalmának, céljának megfelelő jegyzetelési technika kialakítása.</w:t>
            </w:r>
          </w:p>
          <w:p w:rsidR="00EF54A2" w:rsidRPr="008C43C9" w:rsidRDefault="00EF54A2" w:rsidP="00481C75">
            <w:r w:rsidRPr="008C43C9">
              <w:t>A társalgás általános szerkezetének, szabályszerűségének megfigyelése.</w:t>
            </w:r>
          </w:p>
          <w:p w:rsidR="00EF54A2" w:rsidRDefault="00EF54A2" w:rsidP="00481C75">
            <w:r w:rsidRPr="008C43C9">
              <w:t>A leggyakoribb hivatalos szövegtípusok szerkezetének, formájának megismertetése, tárgyszerű és funkcionális hivatalos szövegek alkotásának képessége.</w:t>
            </w:r>
          </w:p>
          <w:p w:rsidR="00EF54A2" w:rsidRPr="008C43C9" w:rsidRDefault="00EF54A2" w:rsidP="00481C75">
            <w:r w:rsidRPr="008C43C9">
              <w:t>Az esszéírás technikájának megismerése és alkalmazása különböző témájú és típusú esszé írásakor.</w:t>
            </w:r>
          </w:p>
          <w:p w:rsidR="00EF54A2" w:rsidRPr="008C43C9" w:rsidRDefault="00EF54A2" w:rsidP="00481C75">
            <w:r>
              <w:t>A kritikai gondolkodás és a felelősségérzet fejlesztése e</w:t>
            </w:r>
            <w:r w:rsidRPr="008C43C9">
              <w:t>lektronikus, internetes szövegtípusok hitelesség</w:t>
            </w:r>
            <w:r>
              <w:t>ének</w:t>
            </w:r>
            <w:r w:rsidRPr="008C43C9">
              <w:t>, megbízhatóság</w:t>
            </w:r>
            <w:r>
              <w:t>ának vizsgálata</w:t>
            </w:r>
            <w:r w:rsidRPr="008C43C9">
              <w:t>, az internetes szövegek adta nyilvánosság etikai, jogi kérdéseinek értelmezés</w:t>
            </w:r>
            <w:r>
              <w:t>e során</w:t>
            </w:r>
            <w:r w:rsidRPr="008C43C9">
              <w:t>.</w:t>
            </w:r>
          </w:p>
          <w:p w:rsidR="00EF54A2" w:rsidRPr="00EA414E" w:rsidRDefault="00EF54A2" w:rsidP="00481C75">
            <w:pPr>
              <w:rPr>
                <w:color w:val="FF0000"/>
              </w:rPr>
            </w:pPr>
          </w:p>
        </w:tc>
      </w:tr>
      <w:tr w:rsidR="00EF54A2" w:rsidRPr="008C43C9" w:rsidTr="00481C75">
        <w:trPr>
          <w:trHeight w:val="170"/>
        </w:trPr>
        <w:tc>
          <w:tcPr>
            <w:tcW w:w="6817" w:type="dxa"/>
            <w:gridSpan w:val="2"/>
            <w:tcBorders>
              <w:top w:val="single" w:sz="4" w:space="0" w:color="auto"/>
            </w:tcBorders>
            <w:vAlign w:val="center"/>
          </w:tcPr>
          <w:p w:rsidR="00EF54A2" w:rsidRPr="008C43C9" w:rsidRDefault="00EF54A2" w:rsidP="00481C75">
            <w:pPr>
              <w:pStyle w:val="Cmsor3"/>
              <w:spacing w:before="120"/>
              <w:jc w:val="center"/>
              <w:rPr>
                <w:bCs w:val="0"/>
                <w:iCs/>
              </w:rPr>
            </w:pPr>
            <w:r w:rsidRPr="008C43C9">
              <w:rPr>
                <w:bCs w:val="0"/>
                <w:iCs/>
              </w:rPr>
              <w:t>Ismeretek/fejlesztési követelmények</w:t>
            </w:r>
          </w:p>
        </w:tc>
        <w:tc>
          <w:tcPr>
            <w:tcW w:w="2413" w:type="dxa"/>
            <w:gridSpan w:val="2"/>
            <w:tcBorders>
              <w:top w:val="single" w:sz="4" w:space="0" w:color="auto"/>
            </w:tcBorders>
            <w:vAlign w:val="center"/>
          </w:tcPr>
          <w:p w:rsidR="00EF54A2" w:rsidRPr="008C43C9" w:rsidRDefault="00EF54A2" w:rsidP="00481C75">
            <w:pPr>
              <w:spacing w:before="120"/>
              <w:jc w:val="center"/>
              <w:rPr>
                <w:b/>
                <w:bCs/>
              </w:rPr>
            </w:pPr>
            <w:r>
              <w:rPr>
                <w:b/>
                <w:lang w:val="cs-CZ"/>
              </w:rPr>
              <w:t>Kapcsolódási</w:t>
            </w:r>
            <w:r w:rsidRPr="008C43C9">
              <w:rPr>
                <w:b/>
                <w:bCs/>
              </w:rPr>
              <w:t xml:space="preserve"> </w:t>
            </w:r>
            <w:r w:rsidRPr="005A10A5">
              <w:rPr>
                <w:b/>
                <w:bCs/>
                <w:lang w:val="cs-CZ"/>
              </w:rPr>
              <w:t>pontok</w:t>
            </w:r>
          </w:p>
        </w:tc>
      </w:tr>
      <w:tr w:rsidR="00EF54A2" w:rsidRPr="008C43C9" w:rsidTr="00481C75">
        <w:trPr>
          <w:trHeight w:val="170"/>
        </w:trPr>
        <w:tc>
          <w:tcPr>
            <w:tcW w:w="6817" w:type="dxa"/>
            <w:gridSpan w:val="2"/>
          </w:tcPr>
          <w:p w:rsidR="00EF54A2" w:rsidRDefault="00EF54A2" w:rsidP="00481C75">
            <w:pPr>
              <w:tabs>
                <w:tab w:val="left" w:pos="1170"/>
              </w:tabs>
              <w:spacing w:before="120"/>
            </w:pPr>
            <w:r w:rsidRPr="008C43C9">
              <w:t xml:space="preserve">Önálló szövegfeldolgozás a szövegbefogadás céljának megfelelő olvasási stratégia és szöveg-feldolgozási mód megválasztásával. </w:t>
            </w:r>
          </w:p>
          <w:p w:rsidR="00EF54A2" w:rsidRPr="008C43C9" w:rsidRDefault="00EF54A2" w:rsidP="00481C75">
            <w:pPr>
              <w:tabs>
                <w:tab w:val="left" w:pos="1170"/>
              </w:tabs>
              <w:spacing w:before="120"/>
            </w:pPr>
            <w:r w:rsidRPr="008C43C9">
              <w:t>A szöveg és kép összefüggése. Hatékony jegyzetelési és vázlatírási technikák megismerése, adekvát alkalmazásuk.</w:t>
            </w:r>
          </w:p>
          <w:p w:rsidR="00EF54A2" w:rsidRDefault="00EF54A2" w:rsidP="00481C75"/>
          <w:p w:rsidR="00EF54A2" w:rsidRPr="008C43C9" w:rsidRDefault="00EF54A2" w:rsidP="00481C75">
            <w:r w:rsidRPr="008C43C9">
              <w:t>Különböző magánjellegű és hivatalos szövegek szerkezetének, jellemzőinek megismerése, hivatalos szövegek alkotásának képessége.</w:t>
            </w:r>
          </w:p>
          <w:p w:rsidR="00EF54A2" w:rsidRDefault="00EF54A2" w:rsidP="00481C75"/>
          <w:p w:rsidR="00EF54A2" w:rsidRPr="008C43C9" w:rsidRDefault="00EF54A2" w:rsidP="00481C75">
            <w:r w:rsidRPr="008C43C9">
              <w:t>Szövegátalakító gyakorlatok szempontváltással, a kommunikációs célnak megfelelően: adott szempontok és terjedelem szerinti szövegtömörítés, szövegbővítés.</w:t>
            </w:r>
          </w:p>
          <w:p w:rsidR="00EF54A2" w:rsidRDefault="00EF54A2" w:rsidP="00481C75"/>
          <w:p w:rsidR="00EF54A2" w:rsidRPr="008C43C9" w:rsidRDefault="00EF54A2" w:rsidP="00481C75">
            <w:r w:rsidRPr="008C43C9">
              <w:t>Az anyaggyűjtés módjai írott és nem írott források felhasználásával,</w:t>
            </w:r>
          </w:p>
          <w:p w:rsidR="00EF54A2" w:rsidRPr="008C43C9" w:rsidRDefault="00EF54A2" w:rsidP="00481C75">
            <w:r w:rsidRPr="008C43C9">
              <w:t>az idézés szabályai.</w:t>
            </w:r>
          </w:p>
          <w:p w:rsidR="00EF54A2" w:rsidRPr="008C43C9" w:rsidRDefault="00EF54A2" w:rsidP="00481C75">
            <w:r w:rsidRPr="008C43C9">
              <w:t>Önálló, több forrástípusra is kitérő könyvtári anyaggyűjtés (katalógus- és adatbázis-használat, forráskiválasztás, visszakeresést biztosító jegyzetelés) és az információknak a feladatnak megfelelő alkotó és etikus felhasználása. Pontos forrásmegjelölés.</w:t>
            </w:r>
          </w:p>
          <w:p w:rsidR="00EF54A2" w:rsidRDefault="00EF54A2" w:rsidP="00481C75"/>
          <w:p w:rsidR="00EF54A2" w:rsidRPr="008C43C9" w:rsidRDefault="00EF54A2" w:rsidP="00481C75">
            <w:r w:rsidRPr="008C43C9">
              <w:t>Az esszé típusai, jellemzői, az esszéírás folyamata.</w:t>
            </w:r>
          </w:p>
          <w:p w:rsidR="00EF54A2" w:rsidRPr="008C43C9" w:rsidRDefault="00EF54A2" w:rsidP="00481C75">
            <w:r w:rsidRPr="008C43C9">
              <w:t xml:space="preserve">A tanulmány, az értekezés jellemzői, kidolgozásának állomásai. </w:t>
            </w:r>
          </w:p>
          <w:p w:rsidR="00EF54A2" w:rsidRDefault="00EF54A2" w:rsidP="00481C75"/>
          <w:p w:rsidR="00EF54A2" w:rsidRPr="008C43C9" w:rsidRDefault="00EF54A2" w:rsidP="00481C75">
            <w:r w:rsidRPr="008C43C9">
              <w:t>Néhány, gyakoribb internetes szöveg szerkezetének, megjelenésének, közlési szándékának megfigyelése, a tapasztalatok felhasználása a szövegbefogadáskor, az internetes szövegek nyilvánosságának kérdése, etikája.</w:t>
            </w:r>
          </w:p>
          <w:p w:rsidR="00EF54A2" w:rsidRPr="008C43C9" w:rsidRDefault="00EF54A2" w:rsidP="00481C75">
            <w:pPr>
              <w:tabs>
                <w:tab w:val="left" w:pos="1170"/>
              </w:tabs>
            </w:pPr>
            <w:r w:rsidRPr="008C43C9">
              <w:t>Internetes szövegalkotási gyakorlatok (pl. szöveges adatbázis, forrásjegyzék összeállítása, fórum, blogbejegyzés írása).</w:t>
            </w:r>
          </w:p>
        </w:tc>
        <w:tc>
          <w:tcPr>
            <w:tcW w:w="2413" w:type="dxa"/>
            <w:gridSpan w:val="2"/>
          </w:tcPr>
          <w:p w:rsidR="00EF54A2" w:rsidRDefault="00EF54A2" w:rsidP="00481C75">
            <w:pPr>
              <w:pStyle w:val="CM38"/>
              <w:spacing w:before="120" w:after="0"/>
              <w:rPr>
                <w:rFonts w:ascii="Times New Roman" w:hAnsi="Times New Roman"/>
              </w:rPr>
            </w:pPr>
            <w:r w:rsidRPr="005A10A5">
              <w:rPr>
                <w:rFonts w:ascii="Times New Roman" w:hAnsi="Times New Roman"/>
                <w:i/>
                <w:lang w:val="cs-CZ"/>
              </w:rPr>
              <w:t>Történelem</w:t>
            </w:r>
            <w:r>
              <w:rPr>
                <w:rFonts w:ascii="Times New Roman" w:hAnsi="Times New Roman"/>
                <w:i/>
                <w:lang w:val="cs-CZ"/>
              </w:rPr>
              <w:t>, társadalmi és állampolgári ismeretek</w:t>
            </w:r>
            <w:r w:rsidRPr="008C43C9">
              <w:rPr>
                <w:rFonts w:ascii="Times New Roman" w:hAnsi="Times New Roman"/>
              </w:rPr>
              <w:t xml:space="preserve">: </w:t>
            </w:r>
            <w:r>
              <w:rPr>
                <w:rFonts w:ascii="Times New Roman" w:hAnsi="Times New Roman"/>
              </w:rPr>
              <w:t xml:space="preserve">különböző típusú források feldolgozása; </w:t>
            </w:r>
            <w:r w:rsidRPr="008C43C9">
              <w:rPr>
                <w:rFonts w:ascii="Times New Roman" w:hAnsi="Times New Roman"/>
              </w:rPr>
              <w:t xml:space="preserve">esszéírás. </w:t>
            </w:r>
          </w:p>
          <w:p w:rsidR="00EF54A2" w:rsidRPr="00DE4D1C" w:rsidRDefault="00EF54A2" w:rsidP="00481C75"/>
          <w:p w:rsidR="00EF54A2" w:rsidRPr="008C43C9" w:rsidRDefault="00EF54A2" w:rsidP="00481C75">
            <w:pPr>
              <w:pStyle w:val="CM38"/>
              <w:spacing w:after="0"/>
              <w:rPr>
                <w:rFonts w:ascii="Times New Roman" w:hAnsi="Times New Roman"/>
                <w:lang w:val="cs-CZ"/>
              </w:rPr>
            </w:pPr>
            <w:r w:rsidRPr="00BF6D47">
              <w:rPr>
                <w:rFonts w:ascii="Times New Roman" w:hAnsi="Times New Roman"/>
                <w:i/>
                <w:lang w:val="cs-CZ"/>
              </w:rPr>
              <w:t>Valamennyi</w:t>
            </w:r>
            <w:r w:rsidRPr="00BF6D47">
              <w:rPr>
                <w:rFonts w:ascii="Times New Roman" w:hAnsi="Times New Roman"/>
                <w:i/>
              </w:rPr>
              <w:t xml:space="preserve"> tantárgy</w:t>
            </w:r>
            <w:r w:rsidRPr="008C43C9">
              <w:rPr>
                <w:rFonts w:ascii="Times New Roman" w:hAnsi="Times New Roman"/>
              </w:rPr>
              <w:t>: vázlatírás, jegyzetelés.</w:t>
            </w:r>
          </w:p>
          <w:p w:rsidR="00EF54A2" w:rsidRPr="0043146D" w:rsidRDefault="00EF54A2" w:rsidP="00481C75">
            <w:pPr>
              <w:rPr>
                <w:lang w:val="cs-CZ"/>
              </w:rPr>
            </w:pPr>
          </w:p>
          <w:p w:rsidR="00EF54A2" w:rsidRPr="008C43C9" w:rsidRDefault="00EF54A2" w:rsidP="00481C75">
            <w:r w:rsidRPr="008C43C9">
              <w:rPr>
                <w:i/>
              </w:rPr>
              <w:t>Informatika:</w:t>
            </w:r>
            <w:r w:rsidRPr="008C43C9">
              <w:t xml:space="preserve"> információkezelés, forrásfelhasználás, hivatkozás, szöveges adatbázis, az internethasználat jogi, etikai kérdései.</w:t>
            </w:r>
          </w:p>
        </w:tc>
      </w:tr>
    </w:tbl>
    <w:tbl>
      <w:tblPr>
        <w:tblStyle w:val="Rcsostblzat"/>
        <w:tblW w:w="9322" w:type="dxa"/>
        <w:tblLayout w:type="fixed"/>
        <w:tblLook w:val="04A0"/>
      </w:tblPr>
      <w:tblGrid>
        <w:gridCol w:w="8046"/>
        <w:gridCol w:w="1276"/>
      </w:tblGrid>
      <w:tr w:rsidR="00EF54A2" w:rsidRPr="00AB6F06" w:rsidTr="00481C75">
        <w:tc>
          <w:tcPr>
            <w:tcW w:w="8046" w:type="dxa"/>
          </w:tcPr>
          <w:p w:rsidR="00EF54A2" w:rsidRPr="00AB6F06" w:rsidRDefault="00EF54A2" w:rsidP="00481C75">
            <w:pPr>
              <w:jc w:val="both"/>
              <w:rPr>
                <w:b/>
              </w:rPr>
            </w:pPr>
            <w:r w:rsidRPr="00AB6F06">
              <w:rPr>
                <w:b/>
              </w:rPr>
              <w:t>Összefoglalás</w:t>
            </w:r>
          </w:p>
        </w:tc>
        <w:tc>
          <w:tcPr>
            <w:tcW w:w="1276" w:type="dxa"/>
          </w:tcPr>
          <w:p w:rsidR="00EF54A2" w:rsidRPr="00AB6F06" w:rsidRDefault="00EF54A2" w:rsidP="00481C75">
            <w:pPr>
              <w:jc w:val="both"/>
              <w:rPr>
                <w:b/>
              </w:rPr>
            </w:pPr>
            <w:r w:rsidRPr="00AB6F06">
              <w:rPr>
                <w:b/>
              </w:rPr>
              <w:t>1 óra</w:t>
            </w:r>
          </w:p>
        </w:tc>
      </w:tr>
      <w:tr w:rsidR="00EF54A2" w:rsidRPr="00AB6F06" w:rsidTr="00481C75">
        <w:tc>
          <w:tcPr>
            <w:tcW w:w="8046" w:type="dxa"/>
          </w:tcPr>
          <w:p w:rsidR="00EF54A2" w:rsidRPr="00AB6F06" w:rsidRDefault="00EF54A2" w:rsidP="00481C75">
            <w:pPr>
              <w:jc w:val="both"/>
              <w:rPr>
                <w:b/>
              </w:rPr>
            </w:pPr>
            <w:r w:rsidRPr="00AB6F06">
              <w:rPr>
                <w:b/>
              </w:rPr>
              <w:t>Témazáró dolgozat</w:t>
            </w:r>
          </w:p>
        </w:tc>
        <w:tc>
          <w:tcPr>
            <w:tcW w:w="1276" w:type="dxa"/>
          </w:tcPr>
          <w:p w:rsidR="00EF54A2" w:rsidRPr="00AB6F06" w:rsidRDefault="00EF54A2" w:rsidP="00481C75">
            <w:pPr>
              <w:jc w:val="both"/>
              <w:rPr>
                <w:b/>
              </w:rPr>
            </w:pPr>
            <w:r w:rsidRPr="00AB6F06">
              <w:rPr>
                <w:b/>
              </w:rPr>
              <w:t>1 óra</w:t>
            </w:r>
          </w:p>
        </w:tc>
      </w:tr>
    </w:tbl>
    <w:p w:rsidR="00EF54A2" w:rsidRDefault="00EF54A2" w:rsidP="00EF54A2">
      <w:pPr>
        <w:rPr>
          <w:b/>
        </w:rPr>
      </w:pPr>
    </w:p>
    <w:p w:rsidR="00EF54A2" w:rsidRDefault="00EF54A2" w:rsidP="00EF54A2">
      <w:pPr>
        <w:rPr>
          <w:b/>
        </w:rPr>
      </w:pPr>
    </w:p>
    <w:p w:rsidR="00EF54A2" w:rsidRPr="003C4943" w:rsidRDefault="00EF54A2" w:rsidP="00EF54A2">
      <w:pPr>
        <w:rPr>
          <w:b/>
        </w:rPr>
      </w:pPr>
      <w:r>
        <w:rPr>
          <w:b/>
        </w:rPr>
        <w:t>F</w:t>
      </w:r>
      <w:r w:rsidRPr="003C4943">
        <w:rPr>
          <w:b/>
        </w:rPr>
        <w:t>ogalmak</w:t>
      </w:r>
    </w:p>
    <w:p w:rsidR="00EF54A2" w:rsidRDefault="00EF54A2" w:rsidP="00EF54A2">
      <w:pPr>
        <w:rPr>
          <w:lang w:val="cs-CZ"/>
        </w:rPr>
      </w:pPr>
    </w:p>
    <w:p w:rsidR="00EF54A2" w:rsidRDefault="00EF54A2" w:rsidP="00EF54A2">
      <w:pPr>
        <w:jc w:val="both"/>
      </w:pPr>
      <w:r w:rsidRPr="00EA414E">
        <w:t xml:space="preserve">Az anyaggyűjtés egyes lépései, </w:t>
      </w:r>
      <w:r>
        <w:t>anyaggyűjtés forrásai, jegyzetelés (cédulázás, vázlat, bibliográfia, könyvtári katalógus, idézés.</w:t>
      </w:r>
    </w:p>
    <w:p w:rsidR="00EF54A2" w:rsidRDefault="00EF54A2" w:rsidP="00EF54A2">
      <w:pPr>
        <w:jc w:val="both"/>
        <w:rPr>
          <w:lang w:val="cs-CZ"/>
        </w:rPr>
      </w:pPr>
      <w:r w:rsidRPr="008C43C9">
        <w:t xml:space="preserve">Hivatalos levél, kérvény, </w:t>
      </w:r>
      <w:r w:rsidRPr="005A10A5">
        <w:rPr>
          <w:lang w:val="cs-CZ"/>
        </w:rPr>
        <w:t>önéletrajz</w:t>
      </w:r>
      <w:r w:rsidRPr="008C43C9">
        <w:t xml:space="preserve">, motivációs levél, meghatalmazás, </w:t>
      </w:r>
      <w:r w:rsidRPr="005A10A5">
        <w:rPr>
          <w:lang w:val="cs-CZ"/>
        </w:rPr>
        <w:t>elismervény</w:t>
      </w:r>
      <w:r w:rsidRPr="008C43C9">
        <w:t>.</w:t>
      </w:r>
      <w:r w:rsidRPr="008C43C9">
        <w:rPr>
          <w:lang w:val="cs-CZ"/>
        </w:rPr>
        <w:t xml:space="preserve"> </w:t>
      </w:r>
      <w:r w:rsidRPr="005A10A5">
        <w:rPr>
          <w:lang w:val="cs-CZ"/>
        </w:rPr>
        <w:t>Esszé</w:t>
      </w:r>
      <w:r w:rsidRPr="008C43C9">
        <w:t>, értekezés, tanulmány.</w:t>
      </w:r>
    </w:p>
    <w:p w:rsidR="00EF54A2" w:rsidRDefault="00EF54A2" w:rsidP="00EF54A2">
      <w:pPr>
        <w:rPr>
          <w:lang w:val="cs-CZ"/>
        </w:rPr>
      </w:pPr>
    </w:p>
    <w:p w:rsidR="00EF54A2" w:rsidRPr="005A10A5" w:rsidRDefault="00EF54A2" w:rsidP="00EF54A2">
      <w:pPr>
        <w:rPr>
          <w:lang w:val="cs-CZ"/>
        </w:r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4620"/>
        <w:gridCol w:w="1283"/>
        <w:gridCol w:w="1130"/>
      </w:tblGrid>
      <w:tr w:rsidR="00EF54A2" w:rsidRPr="008C43C9" w:rsidTr="00481C75">
        <w:trPr>
          <w:cantSplit/>
        </w:trPr>
        <w:tc>
          <w:tcPr>
            <w:tcW w:w="2197" w:type="dxa"/>
            <w:vAlign w:val="center"/>
          </w:tcPr>
          <w:p w:rsidR="00EF54A2" w:rsidRPr="008C43C9" w:rsidRDefault="00EF54A2" w:rsidP="00481C75">
            <w:pPr>
              <w:jc w:val="center"/>
              <w:rPr>
                <w:b/>
                <w:bCs/>
              </w:rPr>
            </w:pPr>
            <w:r w:rsidRPr="008C43C9">
              <w:rPr>
                <w:b/>
                <w:bCs/>
              </w:rPr>
              <w:t xml:space="preserve">Tematikai </w:t>
            </w:r>
            <w:r w:rsidRPr="008C43C9">
              <w:rPr>
                <w:b/>
                <w:bCs/>
                <w:lang w:val="cs-CZ"/>
              </w:rPr>
              <w:t>egység</w:t>
            </w:r>
            <w:r w:rsidRPr="008C43C9">
              <w:rPr>
                <w:b/>
                <w:bCs/>
              </w:rPr>
              <w:t>/</w:t>
            </w:r>
            <w:r>
              <w:rPr>
                <w:b/>
                <w:bCs/>
              </w:rPr>
              <w:t xml:space="preserve"> </w:t>
            </w:r>
            <w:r w:rsidRPr="008C43C9">
              <w:rPr>
                <w:b/>
                <w:bCs/>
              </w:rPr>
              <w:t>Fejlesztési cél</w:t>
            </w:r>
          </w:p>
        </w:tc>
        <w:tc>
          <w:tcPr>
            <w:tcW w:w="5903" w:type="dxa"/>
            <w:gridSpan w:val="2"/>
            <w:vAlign w:val="center"/>
          </w:tcPr>
          <w:p w:rsidR="00EF54A2" w:rsidRPr="005A10A5" w:rsidRDefault="00EF54A2" w:rsidP="00481C75">
            <w:pPr>
              <w:spacing w:before="120"/>
              <w:jc w:val="center"/>
              <w:rPr>
                <w:b/>
                <w:bCs/>
                <w:lang w:val="cs-CZ"/>
              </w:rPr>
            </w:pPr>
            <w:r w:rsidRPr="008C43C9">
              <w:rPr>
                <w:b/>
                <w:bCs/>
              </w:rPr>
              <w:t>Helyesírási ismeretek</w:t>
            </w:r>
          </w:p>
        </w:tc>
        <w:tc>
          <w:tcPr>
            <w:tcW w:w="1130" w:type="dxa"/>
            <w:vAlign w:val="center"/>
          </w:tcPr>
          <w:p w:rsidR="00EF54A2" w:rsidRPr="005A10A5" w:rsidRDefault="00EF54A2" w:rsidP="00481C75">
            <w:pPr>
              <w:spacing w:before="120"/>
              <w:jc w:val="center"/>
              <w:rPr>
                <w:b/>
                <w:lang w:val="cs-CZ"/>
              </w:rPr>
            </w:pPr>
            <w:r w:rsidRPr="005A10A5">
              <w:rPr>
                <w:b/>
                <w:bCs/>
                <w:lang w:val="cs-CZ"/>
              </w:rPr>
              <w:t>Órakeret</w:t>
            </w:r>
            <w:r>
              <w:rPr>
                <w:b/>
                <w:bCs/>
              </w:rPr>
              <w:t xml:space="preserve"> </w:t>
            </w:r>
            <w:r>
              <w:rPr>
                <w:b/>
              </w:rPr>
              <w:t>12</w:t>
            </w:r>
            <w:r w:rsidRPr="005A10A5">
              <w:rPr>
                <w:b/>
                <w:lang w:val="cs-CZ"/>
              </w:rPr>
              <w:t xml:space="preserve"> óra</w:t>
            </w:r>
          </w:p>
        </w:tc>
      </w:tr>
      <w:tr w:rsidR="00EF54A2" w:rsidRPr="008C43C9" w:rsidTr="00481C75">
        <w:trPr>
          <w:cantSplit/>
        </w:trPr>
        <w:tc>
          <w:tcPr>
            <w:tcW w:w="2197" w:type="dxa"/>
            <w:vAlign w:val="center"/>
          </w:tcPr>
          <w:p w:rsidR="00EF54A2" w:rsidRPr="008C43C9" w:rsidRDefault="00EF54A2" w:rsidP="00481C75">
            <w:pPr>
              <w:jc w:val="center"/>
              <w:rPr>
                <w:b/>
                <w:bCs/>
              </w:rPr>
            </w:pPr>
            <w:r w:rsidRPr="008C43C9">
              <w:rPr>
                <w:b/>
                <w:bCs/>
              </w:rPr>
              <w:t>Előzetes tudás</w:t>
            </w:r>
          </w:p>
        </w:tc>
        <w:tc>
          <w:tcPr>
            <w:tcW w:w="7033" w:type="dxa"/>
            <w:gridSpan w:val="3"/>
          </w:tcPr>
          <w:p w:rsidR="00EF54A2" w:rsidRPr="008C43C9" w:rsidRDefault="00EF54A2" w:rsidP="00481C75">
            <w:pPr>
              <w:spacing w:before="120"/>
            </w:pPr>
            <w:r w:rsidRPr="008C43C9">
              <w:t xml:space="preserve">Helyesírási alapelvek felismerése, használata, írásjelek adekvát </w:t>
            </w:r>
            <w:r w:rsidRPr="005A10A5">
              <w:rPr>
                <w:lang w:val="cs-CZ"/>
              </w:rPr>
              <w:t>használata</w:t>
            </w:r>
            <w:r w:rsidRPr="008C43C9">
              <w:t>, helyesírási szótárak ismerete és használata a gyakorlatban.</w:t>
            </w:r>
          </w:p>
        </w:tc>
      </w:tr>
      <w:tr w:rsidR="00EF54A2" w:rsidRPr="008C43C9" w:rsidTr="00481C75">
        <w:trPr>
          <w:cantSplit/>
          <w:trHeight w:val="328"/>
        </w:trPr>
        <w:tc>
          <w:tcPr>
            <w:tcW w:w="2197" w:type="dxa"/>
            <w:vAlign w:val="center"/>
          </w:tcPr>
          <w:p w:rsidR="00EF54A2" w:rsidRPr="005A10A5" w:rsidRDefault="00EF54A2" w:rsidP="00481C75">
            <w:pPr>
              <w:spacing w:before="120"/>
              <w:jc w:val="center"/>
              <w:rPr>
                <w:lang w:val="cs-CZ"/>
              </w:rPr>
            </w:pPr>
            <w:r>
              <w:rPr>
                <w:b/>
              </w:rPr>
              <w:t>A tematikai egység nevelési-fejlesztési céljai</w:t>
            </w:r>
          </w:p>
        </w:tc>
        <w:tc>
          <w:tcPr>
            <w:tcW w:w="7033" w:type="dxa"/>
            <w:gridSpan w:val="3"/>
          </w:tcPr>
          <w:p w:rsidR="00EF54A2" w:rsidRPr="008C43C9" w:rsidRDefault="00EF54A2" w:rsidP="00481C75">
            <w:pPr>
              <w:pStyle w:val="CM38"/>
              <w:widowControl/>
              <w:autoSpaceDE/>
              <w:autoSpaceDN/>
              <w:adjustRightInd/>
              <w:spacing w:before="120" w:after="0"/>
              <w:rPr>
                <w:rFonts w:ascii="Times New Roman" w:hAnsi="Times New Roman"/>
              </w:rPr>
            </w:pPr>
            <w:r w:rsidRPr="008C43C9">
              <w:rPr>
                <w:rFonts w:ascii="Times New Roman" w:hAnsi="Times New Roman"/>
              </w:rPr>
              <w:t xml:space="preserve">A nyelvi normaérzék, a </w:t>
            </w:r>
            <w:r w:rsidRPr="005A10A5">
              <w:rPr>
                <w:rFonts w:ascii="Times New Roman" w:hAnsi="Times New Roman"/>
                <w:lang w:val="cs-CZ"/>
              </w:rPr>
              <w:t>normakövető</w:t>
            </w:r>
            <w:r w:rsidRPr="008C43C9">
              <w:rPr>
                <w:rFonts w:ascii="Times New Roman" w:hAnsi="Times New Roman"/>
              </w:rPr>
              <w:t xml:space="preserve"> írás fejlesztése.</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A helyesírás rendszerszerűségének megismertetése.</w:t>
            </w:r>
          </w:p>
          <w:p w:rsidR="00EF54A2" w:rsidRPr="008C43C9" w:rsidRDefault="00EF54A2" w:rsidP="00481C75">
            <w:r w:rsidRPr="008C43C9">
              <w:t>A hibajavítási képesség és az önkorrekció fejlesztése.</w:t>
            </w:r>
          </w:p>
        </w:tc>
      </w:tr>
      <w:tr w:rsidR="00EF54A2" w:rsidRPr="008C43C9" w:rsidTr="00481C75">
        <w:tc>
          <w:tcPr>
            <w:tcW w:w="6817" w:type="dxa"/>
            <w:gridSpan w:val="2"/>
            <w:tcBorders>
              <w:top w:val="single" w:sz="4" w:space="0" w:color="auto"/>
            </w:tcBorders>
            <w:vAlign w:val="center"/>
          </w:tcPr>
          <w:p w:rsidR="00EF54A2" w:rsidRPr="008C43C9" w:rsidRDefault="00EF54A2" w:rsidP="00481C75">
            <w:pPr>
              <w:pStyle w:val="Cmsor3"/>
              <w:spacing w:before="120"/>
              <w:jc w:val="center"/>
              <w:rPr>
                <w:bCs w:val="0"/>
                <w:iCs/>
              </w:rPr>
            </w:pPr>
            <w:r w:rsidRPr="008C43C9">
              <w:rPr>
                <w:bCs w:val="0"/>
                <w:iCs/>
              </w:rPr>
              <w:t>Ismeretek/fejlesztési követelmények</w:t>
            </w:r>
          </w:p>
        </w:tc>
        <w:tc>
          <w:tcPr>
            <w:tcW w:w="2413" w:type="dxa"/>
            <w:gridSpan w:val="2"/>
            <w:tcBorders>
              <w:top w:val="single" w:sz="4" w:space="0" w:color="auto"/>
            </w:tcBorders>
            <w:vAlign w:val="center"/>
          </w:tcPr>
          <w:p w:rsidR="00EF54A2" w:rsidRPr="008C43C9" w:rsidRDefault="00EF54A2" w:rsidP="00481C75">
            <w:pPr>
              <w:spacing w:before="120"/>
              <w:jc w:val="center"/>
              <w:rPr>
                <w:b/>
                <w:bCs/>
              </w:rPr>
            </w:pPr>
            <w:r>
              <w:rPr>
                <w:b/>
                <w:lang w:val="cs-CZ"/>
              </w:rPr>
              <w:t xml:space="preserve">Kapcsolódási </w:t>
            </w:r>
            <w:r w:rsidRPr="008C43C9">
              <w:rPr>
                <w:b/>
                <w:bCs/>
              </w:rPr>
              <w:t>pontok</w:t>
            </w:r>
          </w:p>
        </w:tc>
      </w:tr>
      <w:tr w:rsidR="00EF54A2" w:rsidRPr="008C43C9" w:rsidTr="00481C75">
        <w:tc>
          <w:tcPr>
            <w:tcW w:w="6817" w:type="dxa"/>
            <w:gridSpan w:val="2"/>
          </w:tcPr>
          <w:p w:rsidR="00EF54A2" w:rsidRPr="008C43C9" w:rsidRDefault="00EF54A2" w:rsidP="00481C75">
            <w:pPr>
              <w:spacing w:before="120"/>
            </w:pPr>
            <w:r w:rsidRPr="008C43C9">
              <w:t xml:space="preserve">A </w:t>
            </w:r>
            <w:r w:rsidRPr="008C43C9">
              <w:rPr>
                <w:lang w:val="cs-CZ"/>
              </w:rPr>
              <w:t>helyesírás</w:t>
            </w:r>
            <w:r w:rsidRPr="008C43C9">
              <w:t xml:space="preserve"> alapelvei, megismert főbb </w:t>
            </w:r>
            <w:r w:rsidRPr="005A10A5">
              <w:rPr>
                <w:lang w:val="cs-CZ"/>
              </w:rPr>
              <w:t>szabályszerűségei</w:t>
            </w:r>
            <w:r w:rsidRPr="008C43C9">
              <w:t xml:space="preserve">. </w:t>
            </w:r>
          </w:p>
          <w:p w:rsidR="00EF54A2" w:rsidRPr="008C43C9" w:rsidRDefault="00EF54A2" w:rsidP="00481C75">
            <w:r w:rsidRPr="008C43C9">
              <w:t>A szöveg központozásának szabályai, használata, az írásjelek funkciója.</w:t>
            </w:r>
          </w:p>
          <w:p w:rsidR="00EF54A2" w:rsidRPr="008C43C9" w:rsidRDefault="00EF54A2" w:rsidP="00481C75">
            <w:r w:rsidRPr="008C43C9">
              <w:t>Szövegelemzési gyakorlatok a központozás szerepének tanulmányozására.</w:t>
            </w:r>
          </w:p>
          <w:p w:rsidR="00EF54A2" w:rsidRPr="008C43C9" w:rsidRDefault="00EF54A2" w:rsidP="00481C75">
            <w:r w:rsidRPr="008C43C9">
              <w:t>Helyesírási gyakorlatok az egybe- és különírás, a gyakoribb tulajdonnevek írására stb.</w:t>
            </w:r>
          </w:p>
          <w:p w:rsidR="00EF54A2" w:rsidRPr="008C43C9" w:rsidRDefault="00EF54A2" w:rsidP="00481C75">
            <w:r w:rsidRPr="008C43C9">
              <w:t xml:space="preserve">Idegen szavak helyesírása, a latin betűs szavak átírása. </w:t>
            </w:r>
          </w:p>
          <w:p w:rsidR="00EF54A2" w:rsidRPr="008C43C9" w:rsidRDefault="00EF54A2" w:rsidP="00481C75">
            <w:r w:rsidRPr="008C43C9">
              <w:t>Helyesírási szótárak, elektronikus helyesírás-ellenőrző programok szerkezetének és működésének megismerése, használatuk az iskolai és a mindennapi szövegalkotásban.</w:t>
            </w:r>
          </w:p>
          <w:p w:rsidR="00EF54A2" w:rsidRPr="008C43C9" w:rsidRDefault="00EF54A2" w:rsidP="00481C75">
            <w:r w:rsidRPr="008C43C9">
              <w:t>Az internetes szövegek eltérő helyesírásának, jelhasználatának funkciója.</w:t>
            </w:r>
          </w:p>
          <w:p w:rsidR="00EF54A2" w:rsidRPr="008C43C9" w:rsidRDefault="00EF54A2" w:rsidP="00481C75">
            <w:r w:rsidRPr="008C43C9">
              <w:t>A normától való eltérés stilisztikai hatásának felismerése, értelmezése.</w:t>
            </w:r>
          </w:p>
        </w:tc>
        <w:tc>
          <w:tcPr>
            <w:tcW w:w="2413" w:type="dxa"/>
            <w:gridSpan w:val="2"/>
          </w:tcPr>
          <w:p w:rsidR="00EF54A2" w:rsidRPr="0043146D" w:rsidRDefault="00EF54A2" w:rsidP="00481C75">
            <w:pPr>
              <w:spacing w:before="120"/>
            </w:pPr>
            <w:r w:rsidRPr="0043146D">
              <w:rPr>
                <w:i/>
              </w:rPr>
              <w:t xml:space="preserve">Minden </w:t>
            </w:r>
            <w:r w:rsidRPr="0043146D">
              <w:rPr>
                <w:i/>
                <w:lang w:val="cs-CZ"/>
              </w:rPr>
              <w:t>tantárgy</w:t>
            </w:r>
            <w:r w:rsidRPr="0043146D">
              <w:t>: helyesírás.</w:t>
            </w:r>
          </w:p>
          <w:p w:rsidR="00EF54A2" w:rsidRPr="0043146D" w:rsidRDefault="00EF54A2" w:rsidP="00481C75">
            <w:pPr>
              <w:rPr>
                <w:i/>
              </w:rPr>
            </w:pPr>
          </w:p>
          <w:p w:rsidR="00EF54A2" w:rsidRPr="0043146D" w:rsidRDefault="00EF54A2" w:rsidP="00481C75">
            <w:r w:rsidRPr="0043146D">
              <w:rPr>
                <w:i/>
              </w:rPr>
              <w:t>Informatika</w:t>
            </w:r>
            <w:r w:rsidRPr="0043146D">
              <w:t>: helyesírás</w:t>
            </w:r>
            <w:r>
              <w:t>-</w:t>
            </w:r>
            <w:r w:rsidRPr="0043146D">
              <w:t>ellenőrző programok ismerete, használata.</w:t>
            </w:r>
          </w:p>
        </w:tc>
      </w:tr>
    </w:tbl>
    <w:tbl>
      <w:tblPr>
        <w:tblStyle w:val="Rcsostblzat"/>
        <w:tblW w:w="9322" w:type="dxa"/>
        <w:tblLayout w:type="fixed"/>
        <w:tblLook w:val="04A0"/>
      </w:tblPr>
      <w:tblGrid>
        <w:gridCol w:w="8046"/>
        <w:gridCol w:w="1276"/>
      </w:tblGrid>
      <w:tr w:rsidR="00EF54A2" w:rsidRPr="00AB6F06" w:rsidTr="00481C75">
        <w:tc>
          <w:tcPr>
            <w:tcW w:w="8046" w:type="dxa"/>
          </w:tcPr>
          <w:p w:rsidR="00EF54A2" w:rsidRPr="00AB6F06" w:rsidRDefault="00EF54A2" w:rsidP="00481C75">
            <w:pPr>
              <w:jc w:val="both"/>
              <w:rPr>
                <w:b/>
              </w:rPr>
            </w:pPr>
            <w:r w:rsidRPr="00AB6F06">
              <w:rPr>
                <w:b/>
              </w:rPr>
              <w:t>Témazáró dolgozat</w:t>
            </w:r>
          </w:p>
        </w:tc>
        <w:tc>
          <w:tcPr>
            <w:tcW w:w="1276" w:type="dxa"/>
          </w:tcPr>
          <w:p w:rsidR="00EF54A2" w:rsidRPr="00AB6F06" w:rsidRDefault="00EF54A2" w:rsidP="00481C75">
            <w:pPr>
              <w:jc w:val="both"/>
              <w:rPr>
                <w:b/>
              </w:rPr>
            </w:pPr>
            <w:r w:rsidRPr="00AB6F06">
              <w:rPr>
                <w:b/>
              </w:rPr>
              <w:t>1 óra</w:t>
            </w:r>
          </w:p>
        </w:tc>
      </w:tr>
    </w:tbl>
    <w:p w:rsidR="00EF54A2" w:rsidRPr="00BD7EF7" w:rsidRDefault="00EF54A2" w:rsidP="00EF54A2"/>
    <w:tbl>
      <w:tblPr>
        <w:tblW w:w="16655" w:type="dxa"/>
        <w:tblLayout w:type="fixed"/>
        <w:tblCellMar>
          <w:left w:w="70" w:type="dxa"/>
          <w:right w:w="70" w:type="dxa"/>
        </w:tblCellMar>
        <w:tblLook w:val="0000"/>
      </w:tblPr>
      <w:tblGrid>
        <w:gridCol w:w="2072"/>
        <w:gridCol w:w="4745"/>
        <w:gridCol w:w="1283"/>
        <w:gridCol w:w="1130"/>
        <w:gridCol w:w="54"/>
        <w:gridCol w:w="7371"/>
      </w:tblGrid>
      <w:tr w:rsidR="00EF54A2" w:rsidTr="00481C75">
        <w:tc>
          <w:tcPr>
            <w:tcW w:w="9284" w:type="dxa"/>
            <w:gridSpan w:val="5"/>
            <w:tcBorders>
              <w:top w:val="nil"/>
              <w:left w:val="nil"/>
              <w:bottom w:val="nil"/>
              <w:right w:val="nil"/>
            </w:tcBorders>
          </w:tcPr>
          <w:p w:rsidR="00EF54A2" w:rsidRDefault="00EF54A2" w:rsidP="00481C75">
            <w:pPr>
              <w:rPr>
                <w:b/>
              </w:rPr>
            </w:pPr>
          </w:p>
          <w:p w:rsidR="00EF54A2" w:rsidRDefault="00EF54A2" w:rsidP="00481C75">
            <w:pPr>
              <w:rPr>
                <w:b/>
              </w:rPr>
            </w:pPr>
            <w:r>
              <w:rPr>
                <w:b/>
              </w:rPr>
              <w:t>F</w:t>
            </w:r>
            <w:r w:rsidRPr="003C4943">
              <w:rPr>
                <w:b/>
              </w:rPr>
              <w:t>ogalmak</w:t>
            </w:r>
          </w:p>
          <w:p w:rsidR="00EF54A2" w:rsidRPr="003C4943" w:rsidRDefault="00EF54A2" w:rsidP="00481C75">
            <w:pPr>
              <w:rPr>
                <w:b/>
              </w:rPr>
            </w:pPr>
          </w:p>
          <w:p w:rsidR="00EF54A2" w:rsidRDefault="00EF54A2" w:rsidP="00481C75">
            <w:r w:rsidRPr="008C43C9">
              <w:t>Helyesírási alapelv</w:t>
            </w:r>
            <w:r>
              <w:t xml:space="preserve"> (kiejtés, szóelemzés, hagyomány, egyszerűsítés elve)</w:t>
            </w:r>
            <w:r w:rsidRPr="008C43C9">
              <w:t>, nyelvi norma.</w:t>
            </w:r>
            <w:r>
              <w:t xml:space="preserve"> Központozás (gondolatjel, zárójel, kettőspont, pontosvessző, idézőjel)</w:t>
            </w:r>
          </w:p>
          <w:p w:rsidR="00EF54A2" w:rsidRDefault="00EF54A2" w:rsidP="00481C75"/>
          <w:p w:rsidR="00EF54A2" w:rsidRDefault="00EF54A2" w:rsidP="00481C75">
            <w:pPr>
              <w:rPr>
                <w:b/>
                <w:bCs/>
                <w:sz w:val="28"/>
                <w:szCs w:val="28"/>
              </w:rPr>
            </w:pPr>
          </w:p>
        </w:tc>
        <w:tc>
          <w:tcPr>
            <w:tcW w:w="7371" w:type="dxa"/>
            <w:tcBorders>
              <w:top w:val="nil"/>
              <w:left w:val="nil"/>
              <w:bottom w:val="nil"/>
              <w:right w:val="nil"/>
            </w:tcBorders>
          </w:tcPr>
          <w:p w:rsidR="00EF54A2" w:rsidRDefault="00EF54A2" w:rsidP="00481C75">
            <w:pPr>
              <w:ind w:left="6411"/>
              <w:rPr>
                <w:b/>
                <w:bCs/>
                <w:sz w:val="28"/>
                <w:szCs w:val="28"/>
              </w:rPr>
            </w:pPr>
          </w:p>
        </w:tc>
      </w:tr>
      <w:tr w:rsidR="00EF54A2" w:rsidRPr="008C43C9" w:rsidTr="00481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7425" w:type="dxa"/>
          <w:trHeight w:val="20"/>
        </w:trPr>
        <w:tc>
          <w:tcPr>
            <w:tcW w:w="2072" w:type="dxa"/>
            <w:vAlign w:val="center"/>
          </w:tcPr>
          <w:p w:rsidR="00EF54A2" w:rsidRPr="008C43C9" w:rsidRDefault="00EF54A2" w:rsidP="00481C75">
            <w:pPr>
              <w:jc w:val="center"/>
              <w:rPr>
                <w:b/>
                <w:bCs/>
              </w:rPr>
            </w:pPr>
            <w:r w:rsidRPr="008C43C9">
              <w:rPr>
                <w:b/>
                <w:bCs/>
                <w:lang w:val="cs-CZ"/>
              </w:rPr>
              <w:t>Tematikai</w:t>
            </w:r>
            <w:r w:rsidRPr="008C43C9">
              <w:rPr>
                <w:b/>
                <w:bCs/>
              </w:rPr>
              <w:t xml:space="preserve"> egység/</w:t>
            </w:r>
            <w:r>
              <w:rPr>
                <w:b/>
                <w:bCs/>
              </w:rPr>
              <w:t xml:space="preserve"> </w:t>
            </w:r>
            <w:r w:rsidRPr="008C43C9">
              <w:rPr>
                <w:b/>
                <w:bCs/>
                <w:lang w:val="cs-CZ"/>
              </w:rPr>
              <w:t>Fejlesztési</w:t>
            </w:r>
            <w:r w:rsidRPr="008C43C9">
              <w:rPr>
                <w:b/>
                <w:bCs/>
              </w:rPr>
              <w:t xml:space="preserve"> cél</w:t>
            </w:r>
          </w:p>
        </w:tc>
        <w:tc>
          <w:tcPr>
            <w:tcW w:w="6028" w:type="dxa"/>
            <w:gridSpan w:val="2"/>
            <w:vAlign w:val="center"/>
          </w:tcPr>
          <w:p w:rsidR="00EF54A2" w:rsidRPr="005A10A5" w:rsidRDefault="00EF54A2" w:rsidP="00481C75">
            <w:pPr>
              <w:spacing w:before="120"/>
              <w:jc w:val="center"/>
              <w:rPr>
                <w:b/>
                <w:bCs/>
                <w:lang w:val="cs-CZ"/>
              </w:rPr>
            </w:pPr>
            <w:r w:rsidRPr="008C43C9">
              <w:rPr>
                <w:b/>
                <w:bCs/>
              </w:rPr>
              <w:t>A szöveg</w:t>
            </w:r>
          </w:p>
        </w:tc>
        <w:tc>
          <w:tcPr>
            <w:tcW w:w="1130" w:type="dxa"/>
            <w:vAlign w:val="center"/>
          </w:tcPr>
          <w:p w:rsidR="00EF54A2" w:rsidRPr="005A10A5" w:rsidRDefault="00EF54A2" w:rsidP="00481C75">
            <w:pPr>
              <w:spacing w:before="120"/>
              <w:jc w:val="center"/>
              <w:rPr>
                <w:b/>
                <w:lang w:val="cs-CZ"/>
              </w:rPr>
            </w:pPr>
            <w:r w:rsidRPr="005A10A5">
              <w:rPr>
                <w:b/>
                <w:bCs/>
                <w:lang w:val="cs-CZ"/>
              </w:rPr>
              <w:t>Órakeret</w:t>
            </w:r>
            <w:r>
              <w:rPr>
                <w:b/>
                <w:bCs/>
              </w:rPr>
              <w:t xml:space="preserve"> </w:t>
            </w:r>
            <w:r w:rsidRPr="005A10A5">
              <w:rPr>
                <w:b/>
              </w:rPr>
              <w:t>22</w:t>
            </w:r>
            <w:r w:rsidRPr="005A10A5">
              <w:rPr>
                <w:b/>
                <w:lang w:val="cs-CZ"/>
              </w:rPr>
              <w:t xml:space="preserve"> óra</w:t>
            </w:r>
          </w:p>
        </w:tc>
      </w:tr>
      <w:tr w:rsidR="00EF54A2" w:rsidRPr="008C43C9" w:rsidTr="00481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7425" w:type="dxa"/>
          <w:trHeight w:val="20"/>
        </w:trPr>
        <w:tc>
          <w:tcPr>
            <w:tcW w:w="2072" w:type="dxa"/>
            <w:vAlign w:val="center"/>
          </w:tcPr>
          <w:p w:rsidR="00EF54A2" w:rsidRPr="008C43C9" w:rsidRDefault="00EF54A2" w:rsidP="00481C75">
            <w:pPr>
              <w:jc w:val="center"/>
              <w:rPr>
                <w:b/>
                <w:bCs/>
              </w:rPr>
            </w:pPr>
            <w:r w:rsidRPr="008C43C9">
              <w:rPr>
                <w:b/>
                <w:bCs/>
              </w:rPr>
              <w:t>Előzetes tudás</w:t>
            </w:r>
          </w:p>
        </w:tc>
        <w:tc>
          <w:tcPr>
            <w:tcW w:w="7158" w:type="dxa"/>
            <w:gridSpan w:val="3"/>
          </w:tcPr>
          <w:p w:rsidR="00EF54A2" w:rsidRPr="008C43C9" w:rsidRDefault="00EF54A2" w:rsidP="00481C75">
            <w:pPr>
              <w:spacing w:before="120"/>
            </w:pPr>
            <w:r w:rsidRPr="008C43C9">
              <w:t xml:space="preserve">A szövegértési és szövegalkotási képesség megfelelő szintje: </w:t>
            </w:r>
            <w:r w:rsidRPr="005A10A5">
              <w:rPr>
                <w:lang w:val="cs-CZ"/>
              </w:rPr>
              <w:t>szövegértési</w:t>
            </w:r>
            <w:r w:rsidRPr="008C43C9">
              <w:t xml:space="preserve">, szöveg-feldolgozási stratégiák (átfutás, jóslás, előzetes tudás aktiválása, szintézis, szelektív olvasás stb.) alkalmazása különféle megjelenésű és típusú szövegeken. Elbeszélő, magyarázó, dokumentum típusú szövegek kommunikációs funkcióinak, fő jellemzőinek ismerete. Beszélt és írott nyelvi, továbbá internetes szövegek eltéréseinek azonosítása. Rendszeres könyv- és könyvtárhasználat. </w:t>
            </w:r>
          </w:p>
        </w:tc>
      </w:tr>
      <w:tr w:rsidR="00EF54A2" w:rsidRPr="008C43C9" w:rsidTr="00481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7425" w:type="dxa"/>
          <w:trHeight w:val="20"/>
        </w:trPr>
        <w:tc>
          <w:tcPr>
            <w:tcW w:w="2072" w:type="dxa"/>
            <w:vAlign w:val="center"/>
          </w:tcPr>
          <w:p w:rsidR="00EF54A2" w:rsidRPr="008C43C9" w:rsidRDefault="00EF54A2" w:rsidP="00481C75">
            <w:pPr>
              <w:jc w:val="center"/>
              <w:rPr>
                <w:lang w:val="cs-CZ"/>
              </w:rPr>
            </w:pPr>
            <w:r>
              <w:rPr>
                <w:b/>
              </w:rPr>
              <w:t>A tematikai egység nevelési-fejlesztési céljai</w:t>
            </w:r>
          </w:p>
        </w:tc>
        <w:tc>
          <w:tcPr>
            <w:tcW w:w="7158" w:type="dxa"/>
            <w:gridSpan w:val="3"/>
          </w:tcPr>
          <w:p w:rsidR="00EF54A2" w:rsidRPr="008C43C9" w:rsidRDefault="00EF54A2" w:rsidP="00481C75">
            <w:pPr>
              <w:pStyle w:val="CM38"/>
              <w:widowControl/>
              <w:autoSpaceDE/>
              <w:autoSpaceDN/>
              <w:adjustRightInd/>
              <w:spacing w:before="120" w:after="0"/>
              <w:rPr>
                <w:rFonts w:ascii="Times New Roman" w:hAnsi="Times New Roman"/>
              </w:rPr>
            </w:pPr>
            <w:r w:rsidRPr="008C43C9">
              <w:rPr>
                <w:rFonts w:ascii="Times New Roman" w:hAnsi="Times New Roman"/>
              </w:rPr>
              <w:t xml:space="preserve">A szövegszervező erők </w:t>
            </w:r>
            <w:r w:rsidRPr="008C43C9">
              <w:rPr>
                <w:rFonts w:ascii="Times New Roman" w:hAnsi="Times New Roman"/>
                <w:lang w:val="cs-CZ"/>
              </w:rPr>
              <w:t>megismertetése</w:t>
            </w:r>
            <w:r w:rsidRPr="008C43C9">
              <w:rPr>
                <w:rFonts w:ascii="Times New Roman" w:hAnsi="Times New Roman"/>
              </w:rPr>
              <w:t xml:space="preserve"> és alkalmazása a gyakorlatban.</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 xml:space="preserve">A szöveg általános szerkezetének, a szövegértelem összetevőinek megfigyelési és értelmezési képességének fejlesztése a legjellemzőbb szövegtípusokon. </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 xml:space="preserve">A valamilyen szempontból egymással összefüggő szövegek közötti értelemhálózat felismertetése. </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A szövegelemző képességek fejlesztése: a szövegfeldolgozás módjainak gyakorlása a feladatnak megfelelő leghatékonyabb olvasástípus alkalmazásával.</w:t>
            </w:r>
          </w:p>
        </w:tc>
      </w:tr>
      <w:tr w:rsidR="00EF54A2" w:rsidRPr="008C43C9" w:rsidTr="00481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7425" w:type="dxa"/>
          <w:trHeight w:val="20"/>
        </w:trPr>
        <w:tc>
          <w:tcPr>
            <w:tcW w:w="6817" w:type="dxa"/>
            <w:gridSpan w:val="2"/>
            <w:tcBorders>
              <w:top w:val="single" w:sz="4" w:space="0" w:color="auto"/>
            </w:tcBorders>
            <w:vAlign w:val="center"/>
          </w:tcPr>
          <w:p w:rsidR="00EF54A2" w:rsidRPr="008C43C9" w:rsidRDefault="00EF54A2" w:rsidP="00481C75">
            <w:pPr>
              <w:pStyle w:val="Cmsor3"/>
              <w:spacing w:before="120"/>
              <w:jc w:val="center"/>
              <w:rPr>
                <w:bCs w:val="0"/>
                <w:iCs/>
              </w:rPr>
            </w:pPr>
            <w:r w:rsidRPr="008C43C9">
              <w:rPr>
                <w:bCs w:val="0"/>
                <w:iCs/>
              </w:rPr>
              <w:t>Ismeretek/fejlesztési követelmények</w:t>
            </w:r>
          </w:p>
        </w:tc>
        <w:tc>
          <w:tcPr>
            <w:tcW w:w="2413" w:type="dxa"/>
            <w:gridSpan w:val="2"/>
            <w:tcBorders>
              <w:top w:val="single" w:sz="4" w:space="0" w:color="auto"/>
            </w:tcBorders>
            <w:vAlign w:val="center"/>
          </w:tcPr>
          <w:p w:rsidR="00EF54A2" w:rsidRPr="008C43C9" w:rsidRDefault="00EF54A2" w:rsidP="00481C75">
            <w:pPr>
              <w:spacing w:before="120"/>
              <w:jc w:val="center"/>
              <w:rPr>
                <w:b/>
                <w:bCs/>
              </w:rPr>
            </w:pPr>
            <w:r>
              <w:rPr>
                <w:b/>
                <w:lang w:val="cs-CZ"/>
              </w:rPr>
              <w:t xml:space="preserve">Kapcsolódási </w:t>
            </w:r>
            <w:r w:rsidRPr="008C43C9">
              <w:rPr>
                <w:b/>
                <w:bCs/>
              </w:rPr>
              <w:t>pontok</w:t>
            </w:r>
          </w:p>
        </w:tc>
      </w:tr>
      <w:tr w:rsidR="00EF54A2" w:rsidRPr="008C43C9" w:rsidTr="00481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7425" w:type="dxa"/>
          <w:trHeight w:val="20"/>
        </w:trPr>
        <w:tc>
          <w:tcPr>
            <w:tcW w:w="6817" w:type="dxa"/>
            <w:gridSpan w:val="2"/>
          </w:tcPr>
          <w:p w:rsidR="00EF54A2" w:rsidRPr="008C43C9" w:rsidRDefault="00EF54A2" w:rsidP="00481C75">
            <w:pPr>
              <w:pStyle w:val="CM38"/>
              <w:widowControl/>
              <w:autoSpaceDE/>
              <w:autoSpaceDN/>
              <w:adjustRightInd/>
              <w:spacing w:before="120" w:after="0"/>
              <w:rPr>
                <w:rFonts w:ascii="Times New Roman" w:hAnsi="Times New Roman"/>
              </w:rPr>
            </w:pPr>
            <w:r w:rsidRPr="008C43C9">
              <w:rPr>
                <w:rFonts w:ascii="Times New Roman" w:hAnsi="Times New Roman"/>
              </w:rPr>
              <w:t xml:space="preserve">A szöveg fogalma, jellemzőinek megfigyelése, </w:t>
            </w:r>
            <w:r w:rsidRPr="005A10A5">
              <w:rPr>
                <w:rFonts w:ascii="Times New Roman" w:hAnsi="Times New Roman"/>
                <w:lang w:val="cs-CZ"/>
              </w:rPr>
              <w:t>megnevezése</w:t>
            </w:r>
            <w:r w:rsidRPr="008C43C9">
              <w:rPr>
                <w:rFonts w:ascii="Times New Roman" w:hAnsi="Times New Roman"/>
              </w:rPr>
              <w:t>, rendszerezése.</w:t>
            </w:r>
          </w:p>
          <w:p w:rsidR="00EF54A2" w:rsidRPr="008C43C9" w:rsidRDefault="00EF54A2" w:rsidP="00481C75">
            <w:r w:rsidRPr="008C43C9">
              <w:t>A szöveg szerkezete: a szöveg és a mondat viszonya, szövegegységek.</w:t>
            </w:r>
          </w:p>
          <w:p w:rsidR="00EF54A2" w:rsidRPr="008C43C9" w:rsidRDefault="00EF54A2" w:rsidP="00481C75">
            <w:r w:rsidRPr="008C43C9">
              <w:t>A szövegértelem összetevői: pragmatikai, jelentésbeli és nyelvtani szintje.</w:t>
            </w:r>
          </w:p>
          <w:p w:rsidR="00EF54A2" w:rsidRPr="008C43C9" w:rsidRDefault="00EF54A2" w:rsidP="00481C75">
            <w:r w:rsidRPr="008C43C9">
              <w:t>Szövegtípusok jellemzői megjelenés, műfajok és nyelvhasználati színterek szerint.</w:t>
            </w:r>
          </w:p>
          <w:p w:rsidR="00EF54A2" w:rsidRPr="008C43C9" w:rsidRDefault="00EF54A2" w:rsidP="00481C75">
            <w:r w:rsidRPr="008C43C9">
              <w:t>A szóbeliség és az írásbeliség hatása a szövegformálásra.</w:t>
            </w:r>
          </w:p>
          <w:p w:rsidR="00EF54A2" w:rsidRPr="008C43C9" w:rsidRDefault="00EF54A2" w:rsidP="00481C75">
            <w:r w:rsidRPr="008C43C9">
              <w:t>A legjellegzetesebb szövegtípusok: a beszélt nyelvi társalgási és az írott monologikus szövegek.</w:t>
            </w:r>
          </w:p>
          <w:p w:rsidR="00EF54A2" w:rsidRPr="008C43C9" w:rsidRDefault="00EF54A2" w:rsidP="00481C75">
            <w:r w:rsidRPr="008C43C9">
              <w:t>A szóbeli és írott szövegek szerepe, eltérő jegyei.</w:t>
            </w:r>
          </w:p>
          <w:p w:rsidR="00EF54A2" w:rsidRPr="008C43C9" w:rsidRDefault="00EF54A2" w:rsidP="00481C75">
            <w:r w:rsidRPr="008C43C9">
              <w:t>A szövegfonetikai eszközök és az írásjegyek szövegértelmező szerepe.</w:t>
            </w:r>
          </w:p>
          <w:p w:rsidR="00EF54A2" w:rsidRDefault="00EF54A2" w:rsidP="00481C75">
            <w:r w:rsidRPr="008C43C9">
              <w:t>Szövegköz</w:t>
            </w:r>
            <w:r>
              <w:t>t</w:t>
            </w:r>
            <w:r w:rsidRPr="008C43C9">
              <w:t xml:space="preserve">iség, az internetes szövegek jellemzői. </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 xml:space="preserve">A szövegtípusok általános jellemzőinek felismertetése, az írott és internetes szövegek összehasonlítása, az eltérő és azonos jegyek megfigyelése és megnevezése. </w:t>
            </w:r>
          </w:p>
          <w:p w:rsidR="00EF54A2" w:rsidRPr="008C43C9" w:rsidRDefault="00EF54A2" w:rsidP="00481C75">
            <w:pPr>
              <w:pStyle w:val="Jegyzetszveg"/>
              <w:spacing w:after="0" w:line="240" w:lineRule="auto"/>
              <w:rPr>
                <w:rFonts w:ascii="Times New Roman" w:hAnsi="Times New Roman"/>
                <w:bCs/>
                <w:sz w:val="24"/>
                <w:szCs w:val="24"/>
              </w:rPr>
            </w:pPr>
            <w:r w:rsidRPr="008C43C9">
              <w:rPr>
                <w:rFonts w:ascii="Times New Roman" w:hAnsi="Times New Roman"/>
                <w:bCs/>
                <w:sz w:val="24"/>
                <w:szCs w:val="24"/>
              </w:rPr>
              <w:t xml:space="preserve">Az internetes adatkeresés, szöveghálók, az intertextualitás kezelése, a különböző forrásokból származó adatok megbízhatóságának és használhatóságának kérdései. </w:t>
            </w:r>
          </w:p>
          <w:p w:rsidR="00EF54A2" w:rsidRPr="0043146D" w:rsidRDefault="00EF54A2" w:rsidP="00481C75">
            <w:pPr>
              <w:pStyle w:val="Jegyzetszveg"/>
              <w:spacing w:after="0" w:line="240" w:lineRule="auto"/>
              <w:rPr>
                <w:rFonts w:ascii="Times New Roman" w:hAnsi="Times New Roman"/>
                <w:bCs/>
                <w:sz w:val="24"/>
                <w:szCs w:val="24"/>
              </w:rPr>
            </w:pPr>
            <w:r w:rsidRPr="008C43C9">
              <w:rPr>
                <w:rFonts w:ascii="Times New Roman" w:hAnsi="Times New Roman"/>
                <w:bCs/>
                <w:sz w:val="24"/>
                <w:szCs w:val="24"/>
              </w:rPr>
              <w:t>A különböző forrásból származó információk megadott szempontok szerint való összehasonlítása, megvitatása, kritikai következtetés levonása.</w:t>
            </w:r>
          </w:p>
          <w:p w:rsidR="00EF54A2" w:rsidRPr="008C43C9" w:rsidRDefault="00EF54A2" w:rsidP="00481C75">
            <w:r w:rsidRPr="008C43C9">
              <w:t xml:space="preserve">Szövegek összefüggése, értelemhálózata. </w:t>
            </w:r>
            <w:r w:rsidR="005E495C">
              <w:t>Intertextualitás.</w:t>
            </w:r>
          </w:p>
          <w:p w:rsidR="00EF54A2" w:rsidRPr="008C43C9" w:rsidRDefault="00EF54A2" w:rsidP="00481C75">
            <w:r w:rsidRPr="008C43C9">
              <w:t>A szövegértés, szövegfeldolgozás technikája, olvasási típusok és stratégiák.</w:t>
            </w:r>
          </w:p>
        </w:tc>
        <w:tc>
          <w:tcPr>
            <w:tcW w:w="2413" w:type="dxa"/>
            <w:gridSpan w:val="2"/>
          </w:tcPr>
          <w:p w:rsidR="00EF54A2" w:rsidRDefault="00EF54A2" w:rsidP="00481C75">
            <w:pPr>
              <w:pStyle w:val="CM38"/>
              <w:spacing w:before="120" w:after="0"/>
              <w:rPr>
                <w:rFonts w:ascii="Times New Roman" w:hAnsi="Times New Roman"/>
              </w:rPr>
            </w:pPr>
            <w:r w:rsidRPr="00DE4D1C">
              <w:rPr>
                <w:rFonts w:ascii="Times New Roman" w:hAnsi="Times New Roman"/>
                <w:i/>
              </w:rPr>
              <w:t>Történelem, társadalmi és állampolgári</w:t>
            </w:r>
            <w:r>
              <w:rPr>
                <w:rFonts w:ascii="Times New Roman" w:hAnsi="Times New Roman"/>
                <w:i/>
              </w:rPr>
              <w:t xml:space="preserve"> ismeretek</w:t>
            </w:r>
            <w:r w:rsidRPr="008C43C9">
              <w:rPr>
                <w:rFonts w:ascii="Times New Roman" w:hAnsi="Times New Roman"/>
              </w:rPr>
              <w:t>: a forrásszövegek típusai.</w:t>
            </w:r>
          </w:p>
          <w:p w:rsidR="00EF54A2" w:rsidRPr="00EA6E35" w:rsidRDefault="00EF54A2" w:rsidP="00481C75"/>
          <w:p w:rsidR="00EF54A2" w:rsidRDefault="00EF54A2" w:rsidP="00481C75">
            <w:r w:rsidRPr="008C43C9">
              <w:rPr>
                <w:i/>
              </w:rPr>
              <w:t>Idegen nyelv</w:t>
            </w:r>
            <w:r>
              <w:rPr>
                <w:i/>
              </w:rPr>
              <w:t>ek</w:t>
            </w:r>
            <w:r w:rsidRPr="008C43C9">
              <w:rPr>
                <w:i/>
              </w:rPr>
              <w:t xml:space="preserve">: </w:t>
            </w:r>
            <w:r w:rsidRPr="008C43C9">
              <w:t>az idegen nyelvi szöveg/ek kultúrafüggő felépítése.</w:t>
            </w:r>
          </w:p>
          <w:p w:rsidR="00EF54A2" w:rsidRPr="008C43C9" w:rsidRDefault="00EF54A2" w:rsidP="00481C75"/>
          <w:p w:rsidR="00EF54A2" w:rsidRPr="008C43C9" w:rsidRDefault="00EF54A2" w:rsidP="00481C75">
            <w:pPr>
              <w:rPr>
                <w:i/>
              </w:rPr>
            </w:pPr>
            <w:r>
              <w:rPr>
                <w:i/>
              </w:rPr>
              <w:t>Biológia-egészségtan; F</w:t>
            </w:r>
            <w:r w:rsidRPr="008C43C9">
              <w:rPr>
                <w:i/>
              </w:rPr>
              <w:t>izika</w:t>
            </w:r>
            <w:r>
              <w:rPr>
                <w:i/>
              </w:rPr>
              <w:t>; K</w:t>
            </w:r>
            <w:r w:rsidRPr="008C43C9">
              <w:rPr>
                <w:i/>
              </w:rPr>
              <w:t>émia</w:t>
            </w:r>
            <w:r>
              <w:rPr>
                <w:i/>
              </w:rPr>
              <w:t>; F</w:t>
            </w:r>
            <w:r w:rsidRPr="008C43C9">
              <w:rPr>
                <w:i/>
              </w:rPr>
              <w:t>öldrajz</w:t>
            </w:r>
            <w:r w:rsidRPr="008C43C9">
              <w:t>: a természettudományos ismeretterjesztő szövegek témahálózata, szókincse, felépítése.</w:t>
            </w:r>
          </w:p>
        </w:tc>
      </w:tr>
    </w:tbl>
    <w:tbl>
      <w:tblPr>
        <w:tblStyle w:val="Rcsostblzat"/>
        <w:tblW w:w="9322" w:type="dxa"/>
        <w:tblLayout w:type="fixed"/>
        <w:tblLook w:val="04A0"/>
      </w:tblPr>
      <w:tblGrid>
        <w:gridCol w:w="8046"/>
        <w:gridCol w:w="1276"/>
      </w:tblGrid>
      <w:tr w:rsidR="00EF54A2" w:rsidRPr="00AB6F06" w:rsidTr="00481C75">
        <w:tc>
          <w:tcPr>
            <w:tcW w:w="8046" w:type="dxa"/>
          </w:tcPr>
          <w:p w:rsidR="00EF54A2" w:rsidRPr="00AB6F06" w:rsidRDefault="00EF54A2" w:rsidP="00481C75">
            <w:pPr>
              <w:jc w:val="both"/>
              <w:rPr>
                <w:b/>
              </w:rPr>
            </w:pPr>
            <w:r w:rsidRPr="00AB6F06">
              <w:rPr>
                <w:b/>
              </w:rPr>
              <w:t>Összefoglalás</w:t>
            </w:r>
          </w:p>
        </w:tc>
        <w:tc>
          <w:tcPr>
            <w:tcW w:w="1276" w:type="dxa"/>
          </w:tcPr>
          <w:p w:rsidR="00EF54A2" w:rsidRPr="00AB6F06" w:rsidRDefault="00EF54A2" w:rsidP="00481C75">
            <w:pPr>
              <w:jc w:val="both"/>
              <w:rPr>
                <w:b/>
              </w:rPr>
            </w:pPr>
            <w:r w:rsidRPr="00AB6F06">
              <w:rPr>
                <w:b/>
              </w:rPr>
              <w:t>1 óra</w:t>
            </w:r>
          </w:p>
        </w:tc>
      </w:tr>
      <w:tr w:rsidR="00EF54A2" w:rsidRPr="00AB6F06" w:rsidTr="00481C75">
        <w:tc>
          <w:tcPr>
            <w:tcW w:w="8046" w:type="dxa"/>
          </w:tcPr>
          <w:p w:rsidR="00EF54A2" w:rsidRPr="00AB6F06" w:rsidRDefault="00EF54A2" w:rsidP="00481C75">
            <w:pPr>
              <w:jc w:val="both"/>
              <w:rPr>
                <w:b/>
              </w:rPr>
            </w:pPr>
            <w:r w:rsidRPr="00AB6F06">
              <w:rPr>
                <w:b/>
              </w:rPr>
              <w:t>Témazáró dolgozat</w:t>
            </w:r>
          </w:p>
        </w:tc>
        <w:tc>
          <w:tcPr>
            <w:tcW w:w="1276" w:type="dxa"/>
          </w:tcPr>
          <w:p w:rsidR="00EF54A2" w:rsidRPr="00AB6F06" w:rsidRDefault="00EF54A2" w:rsidP="00481C75">
            <w:pPr>
              <w:jc w:val="both"/>
              <w:rPr>
                <w:b/>
              </w:rPr>
            </w:pPr>
            <w:r w:rsidRPr="00AB6F06">
              <w:rPr>
                <w:b/>
              </w:rPr>
              <w:t>1 óra</w:t>
            </w:r>
          </w:p>
        </w:tc>
      </w:tr>
    </w:tbl>
    <w:p w:rsidR="00EF54A2" w:rsidRDefault="00EF54A2" w:rsidP="00EF54A2">
      <w:pPr>
        <w:rPr>
          <w:b/>
        </w:rPr>
      </w:pPr>
    </w:p>
    <w:p w:rsidR="00EF54A2" w:rsidRDefault="00EF54A2" w:rsidP="00EF54A2">
      <w:pPr>
        <w:rPr>
          <w:b/>
        </w:rPr>
      </w:pPr>
    </w:p>
    <w:p w:rsidR="00EF54A2" w:rsidRPr="00B6400C" w:rsidRDefault="00EF54A2" w:rsidP="00EF54A2">
      <w:pPr>
        <w:rPr>
          <w:b/>
        </w:rPr>
      </w:pPr>
      <w:r w:rsidRPr="00B6400C">
        <w:rPr>
          <w:b/>
        </w:rPr>
        <w:t>Fogalmak</w:t>
      </w:r>
    </w:p>
    <w:p w:rsidR="00EF54A2" w:rsidRDefault="00EF54A2" w:rsidP="00EF54A2"/>
    <w:p w:rsidR="00EF54A2" w:rsidRPr="008C43C9" w:rsidRDefault="00EF54A2" w:rsidP="00EF54A2">
      <w:pPr>
        <w:spacing w:before="120"/>
        <w:jc w:val="both"/>
      </w:pPr>
      <w:r w:rsidRPr="008C43C9">
        <w:t xml:space="preserve">Szöveg, szövegösszefüggés, </w:t>
      </w:r>
      <w:r w:rsidRPr="005A10A5">
        <w:rPr>
          <w:lang w:val="cs-CZ"/>
        </w:rPr>
        <w:t>beszédhelyzet</w:t>
      </w:r>
      <w:r w:rsidRPr="008C43C9">
        <w:t>.</w:t>
      </w:r>
    </w:p>
    <w:p w:rsidR="00EF54A2" w:rsidRPr="008C43C9" w:rsidRDefault="00EF54A2" w:rsidP="00EF54A2">
      <w:pPr>
        <w:jc w:val="both"/>
      </w:pPr>
      <w:r w:rsidRPr="008C43C9">
        <w:t>Szövegmondat, bekezdés, tömb, szakasz.</w:t>
      </w:r>
    </w:p>
    <w:p w:rsidR="00EF54A2" w:rsidRPr="008C43C9" w:rsidRDefault="00EF54A2" w:rsidP="00EF54A2">
      <w:pPr>
        <w:jc w:val="both"/>
      </w:pPr>
      <w:r w:rsidRPr="008C43C9">
        <w:t xml:space="preserve">Szövegkohézió </w:t>
      </w:r>
      <w:r>
        <w:t>(</w:t>
      </w:r>
      <w:r w:rsidRPr="008C43C9">
        <w:t>témahálózat, téma-réma, szövegtopik, szövegfókusz, kulcsszó, cím</w:t>
      </w:r>
      <w:r>
        <w:t>)</w:t>
      </w:r>
      <w:r w:rsidRPr="008C43C9">
        <w:t>.</w:t>
      </w:r>
    </w:p>
    <w:p w:rsidR="00EF54A2" w:rsidRPr="008C43C9" w:rsidRDefault="00EF54A2" w:rsidP="00EF54A2">
      <w:pPr>
        <w:jc w:val="both"/>
      </w:pPr>
      <w:r w:rsidRPr="008C43C9">
        <w:t xml:space="preserve">Szövegpragmatika </w:t>
      </w:r>
      <w:r>
        <w:t>(</w:t>
      </w:r>
      <w:r w:rsidRPr="008C43C9">
        <w:t>szövegvilág, nézőpont, fogalmi sém</w:t>
      </w:r>
      <w:r>
        <w:t>a,</w:t>
      </w:r>
      <w:r w:rsidRPr="008C43C9">
        <w:t xml:space="preserve"> tudáskeret, forgatókönyv).</w:t>
      </w:r>
    </w:p>
    <w:p w:rsidR="00EF54A2" w:rsidRPr="008C43C9" w:rsidRDefault="00EF54A2" w:rsidP="00EF54A2">
      <w:pPr>
        <w:jc w:val="both"/>
      </w:pPr>
      <w:r>
        <w:t>N</w:t>
      </w:r>
      <w:r w:rsidRPr="008C43C9">
        <w:t xml:space="preserve">yelvtani (szintaktikai) tényező </w:t>
      </w:r>
      <w:r>
        <w:t>(</w:t>
      </w:r>
      <w:r w:rsidRPr="008C43C9">
        <w:t>kötőszó, névmás, névelő, határozószó, előre- és visszautalás,</w:t>
      </w:r>
      <w:r>
        <w:t xml:space="preserve"> anafora, katafora, ráutalás, </w:t>
      </w:r>
      <w:r w:rsidRPr="008C43C9">
        <w:t xml:space="preserve"> deixis, egyeztetés</w:t>
      </w:r>
      <w:r>
        <w:t>)</w:t>
      </w:r>
      <w:r w:rsidRPr="008C43C9">
        <w:t>.</w:t>
      </w:r>
    </w:p>
    <w:p w:rsidR="00EF54A2" w:rsidRPr="008C43C9" w:rsidRDefault="00EF54A2" w:rsidP="00EF54A2">
      <w:pPr>
        <w:jc w:val="both"/>
      </w:pPr>
      <w:r w:rsidRPr="008C43C9">
        <w:t>Intertextualitás.</w:t>
      </w:r>
    </w:p>
    <w:p w:rsidR="00EF54A2" w:rsidRPr="008C43C9" w:rsidRDefault="00EF54A2" w:rsidP="00EF54A2">
      <w:pPr>
        <w:jc w:val="both"/>
      </w:pPr>
      <w:r w:rsidRPr="008C43C9">
        <w:t xml:space="preserve">Szövegtípus </w:t>
      </w:r>
      <w:r>
        <w:t>(</w:t>
      </w:r>
      <w:r w:rsidRPr="008C43C9">
        <w:t>monologikus, dialogikus és polilogikus; beszélt, írott, elektronikus; spontán, tervezett</w:t>
      </w:r>
      <w:r>
        <w:t>)</w:t>
      </w:r>
      <w:r w:rsidRPr="008C43C9">
        <w:t>.</w:t>
      </w:r>
    </w:p>
    <w:p w:rsidR="00EF54A2" w:rsidRPr="008C43C9" w:rsidRDefault="00EF54A2" w:rsidP="00EF54A2">
      <w:pPr>
        <w:jc w:val="both"/>
      </w:pPr>
      <w:r w:rsidRPr="008C43C9">
        <w:t xml:space="preserve">Szövegműfaj </w:t>
      </w:r>
      <w:r>
        <w:t>(</w:t>
      </w:r>
      <w:r w:rsidRPr="008C43C9">
        <w:t>elbeszélő, leíró, érvelő</w:t>
      </w:r>
      <w:r>
        <w:t>)</w:t>
      </w:r>
      <w:r w:rsidRPr="008C43C9">
        <w:t>.</w:t>
      </w:r>
    </w:p>
    <w:p w:rsidR="00EF54A2" w:rsidRPr="008C43C9" w:rsidRDefault="00EF54A2" w:rsidP="00EF54A2">
      <w:pPr>
        <w:jc w:val="both"/>
      </w:pPr>
      <w:r w:rsidRPr="008C43C9">
        <w:t xml:space="preserve">Nyelvhasználati színterek szerinti szövegtípus </w:t>
      </w:r>
      <w:r>
        <w:t>(</w:t>
      </w:r>
      <w:r w:rsidRPr="008C43C9">
        <w:t>mindennapi, közéleti és hivatalos, tudományos, sajtó és média, szépirodalmi</w:t>
      </w:r>
      <w:r>
        <w:t>)</w:t>
      </w:r>
      <w:r w:rsidRPr="008C43C9">
        <w:t>.</w:t>
      </w:r>
    </w:p>
    <w:p w:rsidR="00EF54A2" w:rsidRDefault="00EF54A2" w:rsidP="00EF54A2">
      <w:pPr>
        <w:jc w:val="both"/>
      </w:pPr>
      <w:r w:rsidRPr="008C43C9">
        <w:t xml:space="preserve">Szövegfonetika </w:t>
      </w:r>
      <w:r>
        <w:t>(</w:t>
      </w:r>
      <w:r w:rsidRPr="008C43C9">
        <w:t>hangsúly, hanglejtés, hangerő, szünet, beszédtempó</w:t>
      </w:r>
      <w:r>
        <w:t>)</w:t>
      </w:r>
      <w:r w:rsidRPr="008C43C9">
        <w:t>.</w:t>
      </w:r>
    </w:p>
    <w:p w:rsidR="00EF54A2" w:rsidRDefault="00EF54A2" w:rsidP="00EF54A2">
      <w:pPr>
        <w:jc w:val="both"/>
      </w:pPr>
    </w:p>
    <w:p w:rsidR="00EF54A2" w:rsidRPr="005A10A5" w:rsidRDefault="00EF54A2" w:rsidP="00EF54A2">
      <w:pPr>
        <w:rPr>
          <w:lang w:val="cs-CZ"/>
        </w:r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4677"/>
        <w:gridCol w:w="1226"/>
        <w:gridCol w:w="1130"/>
      </w:tblGrid>
      <w:tr w:rsidR="00EF54A2" w:rsidRPr="008C43C9" w:rsidTr="00481C75">
        <w:tc>
          <w:tcPr>
            <w:tcW w:w="2197" w:type="dxa"/>
            <w:vAlign w:val="center"/>
          </w:tcPr>
          <w:p w:rsidR="00EF54A2" w:rsidRPr="008C43C9" w:rsidRDefault="00EF54A2" w:rsidP="00481C75">
            <w:pPr>
              <w:jc w:val="center"/>
              <w:rPr>
                <w:b/>
                <w:bCs/>
              </w:rPr>
            </w:pPr>
            <w:r w:rsidRPr="008C43C9">
              <w:rPr>
                <w:b/>
                <w:bCs/>
                <w:lang w:val="cs-CZ"/>
              </w:rPr>
              <w:t>Tematikai</w:t>
            </w:r>
            <w:r w:rsidRPr="008C43C9">
              <w:rPr>
                <w:b/>
                <w:bCs/>
              </w:rPr>
              <w:t xml:space="preserve"> </w:t>
            </w:r>
            <w:r w:rsidRPr="008C43C9">
              <w:rPr>
                <w:b/>
                <w:bCs/>
                <w:lang w:val="cs-CZ"/>
              </w:rPr>
              <w:t>egység</w:t>
            </w:r>
            <w:r w:rsidRPr="008C43C9">
              <w:rPr>
                <w:b/>
                <w:bCs/>
              </w:rPr>
              <w:t>/</w:t>
            </w:r>
            <w:r>
              <w:rPr>
                <w:b/>
                <w:bCs/>
              </w:rPr>
              <w:t xml:space="preserve"> </w:t>
            </w:r>
            <w:r w:rsidRPr="008C43C9">
              <w:rPr>
                <w:b/>
                <w:bCs/>
              </w:rPr>
              <w:t>Fejlesztési cél</w:t>
            </w:r>
          </w:p>
        </w:tc>
        <w:tc>
          <w:tcPr>
            <w:tcW w:w="5903" w:type="dxa"/>
            <w:gridSpan w:val="2"/>
            <w:vAlign w:val="center"/>
          </w:tcPr>
          <w:p w:rsidR="00EF54A2" w:rsidRPr="005A10A5" w:rsidRDefault="00EF54A2" w:rsidP="00481C75">
            <w:pPr>
              <w:spacing w:before="120"/>
              <w:jc w:val="center"/>
              <w:rPr>
                <w:b/>
                <w:bCs/>
                <w:lang w:val="cs-CZ"/>
              </w:rPr>
            </w:pPr>
            <w:r w:rsidRPr="008C43C9">
              <w:rPr>
                <w:b/>
                <w:bCs/>
              </w:rPr>
              <w:t>Stilisztikai alapismeretek</w:t>
            </w:r>
          </w:p>
        </w:tc>
        <w:tc>
          <w:tcPr>
            <w:tcW w:w="1130" w:type="dxa"/>
            <w:vAlign w:val="center"/>
          </w:tcPr>
          <w:p w:rsidR="00EF54A2" w:rsidRPr="005A10A5" w:rsidRDefault="00EF54A2" w:rsidP="00481C75">
            <w:pPr>
              <w:spacing w:before="120"/>
              <w:jc w:val="center"/>
              <w:rPr>
                <w:b/>
                <w:lang w:val="cs-CZ"/>
              </w:rPr>
            </w:pPr>
            <w:r w:rsidRPr="005A10A5">
              <w:rPr>
                <w:b/>
                <w:bCs/>
                <w:lang w:val="cs-CZ"/>
              </w:rPr>
              <w:t>Órakeret</w:t>
            </w:r>
            <w:r>
              <w:rPr>
                <w:b/>
                <w:bCs/>
              </w:rPr>
              <w:t xml:space="preserve"> </w:t>
            </w:r>
            <w:r w:rsidRPr="005A10A5">
              <w:rPr>
                <w:b/>
              </w:rPr>
              <w:t>10</w:t>
            </w:r>
            <w:r w:rsidRPr="005A10A5">
              <w:rPr>
                <w:b/>
                <w:lang w:val="cs-CZ"/>
              </w:rPr>
              <w:t xml:space="preserve"> óra</w:t>
            </w:r>
          </w:p>
        </w:tc>
      </w:tr>
      <w:tr w:rsidR="00EF54A2" w:rsidRPr="008C43C9" w:rsidTr="00481C75">
        <w:tc>
          <w:tcPr>
            <w:tcW w:w="2197" w:type="dxa"/>
            <w:vAlign w:val="center"/>
          </w:tcPr>
          <w:p w:rsidR="00EF54A2" w:rsidRPr="008C43C9" w:rsidRDefault="00EF54A2" w:rsidP="00481C75">
            <w:pPr>
              <w:jc w:val="center"/>
              <w:rPr>
                <w:b/>
                <w:bCs/>
              </w:rPr>
            </w:pPr>
            <w:r w:rsidRPr="008C43C9">
              <w:rPr>
                <w:b/>
                <w:bCs/>
              </w:rPr>
              <w:t>Előzetes tudás</w:t>
            </w:r>
          </w:p>
        </w:tc>
        <w:tc>
          <w:tcPr>
            <w:tcW w:w="7033" w:type="dxa"/>
            <w:gridSpan w:val="3"/>
          </w:tcPr>
          <w:p w:rsidR="00EF54A2" w:rsidRPr="008C43C9" w:rsidRDefault="00EF54A2" w:rsidP="00481C75">
            <w:pPr>
              <w:spacing w:before="120"/>
            </w:pPr>
            <w:r w:rsidRPr="008C43C9">
              <w:t xml:space="preserve">Befogadói és műelemzési tapasztalatok, alapvető </w:t>
            </w:r>
            <w:r w:rsidRPr="005A10A5">
              <w:rPr>
                <w:lang w:val="cs-CZ"/>
              </w:rPr>
              <w:t>szóképek</w:t>
            </w:r>
            <w:r w:rsidRPr="008C43C9">
              <w:t xml:space="preserve"> és alakzatok, nyelvi játékok, kreatív írás. Stílusregiszterek, nyelvi magatartás, nyelvi norma.</w:t>
            </w:r>
          </w:p>
        </w:tc>
      </w:tr>
      <w:tr w:rsidR="00EF54A2" w:rsidRPr="008C43C9" w:rsidTr="00481C75">
        <w:trPr>
          <w:trHeight w:val="328"/>
        </w:trPr>
        <w:tc>
          <w:tcPr>
            <w:tcW w:w="2197" w:type="dxa"/>
            <w:vAlign w:val="center"/>
          </w:tcPr>
          <w:p w:rsidR="00EF54A2" w:rsidRPr="008C43C9" w:rsidRDefault="00EF54A2" w:rsidP="00481C75">
            <w:pPr>
              <w:jc w:val="center"/>
              <w:rPr>
                <w:lang w:val="cs-CZ"/>
              </w:rPr>
            </w:pPr>
            <w:r>
              <w:rPr>
                <w:b/>
              </w:rPr>
              <w:t>A tematikai egység nevelési-fejlesztési céljai</w:t>
            </w:r>
          </w:p>
        </w:tc>
        <w:tc>
          <w:tcPr>
            <w:tcW w:w="7033" w:type="dxa"/>
            <w:gridSpan w:val="3"/>
          </w:tcPr>
          <w:p w:rsidR="00EF54A2" w:rsidRPr="005A10A5" w:rsidRDefault="00EF54A2" w:rsidP="00481C75">
            <w:pPr>
              <w:pStyle w:val="CM38"/>
              <w:widowControl/>
              <w:autoSpaceDE/>
              <w:autoSpaceDN/>
              <w:adjustRightInd/>
              <w:spacing w:before="120" w:after="0"/>
              <w:rPr>
                <w:rFonts w:ascii="Times New Roman" w:hAnsi="Times New Roman"/>
              </w:rPr>
            </w:pPr>
            <w:r w:rsidRPr="008C43C9">
              <w:rPr>
                <w:rFonts w:ascii="Times New Roman" w:hAnsi="Times New Roman"/>
              </w:rPr>
              <w:t xml:space="preserve">Annak megtapasztalása, hogy a nyelvi elemek </w:t>
            </w:r>
            <w:r w:rsidRPr="005A10A5">
              <w:rPr>
                <w:rFonts w:ascii="Times New Roman" w:hAnsi="Times New Roman"/>
                <w:lang w:val="cs-CZ"/>
              </w:rPr>
              <w:t>stílusértéke</w:t>
            </w:r>
            <w:r w:rsidRPr="008C43C9">
              <w:rPr>
                <w:rFonts w:ascii="Times New Roman" w:hAnsi="Times New Roman"/>
              </w:rPr>
              <w:t xml:space="preserve"> a </w:t>
            </w:r>
            <w:r w:rsidRPr="005A10A5">
              <w:rPr>
                <w:rFonts w:ascii="Times New Roman" w:hAnsi="Times New Roman"/>
                <w:lang w:val="cs-CZ"/>
              </w:rPr>
              <w:t>konkrét</w:t>
            </w:r>
            <w:r w:rsidRPr="008C43C9">
              <w:rPr>
                <w:rFonts w:ascii="Times New Roman" w:hAnsi="Times New Roman"/>
              </w:rPr>
              <w:t xml:space="preserve"> szövegben, nyelvhasználatban kap </w:t>
            </w:r>
            <w:r w:rsidRPr="005A10A5">
              <w:rPr>
                <w:rFonts w:ascii="Times New Roman" w:hAnsi="Times New Roman"/>
              </w:rPr>
              <w:t xml:space="preserve">szerepet; a stílust befolyásolja a beszélő, a kommunikációs helyzet, a megnyilatkozás célja. </w:t>
            </w:r>
          </w:p>
          <w:p w:rsidR="00EF54A2" w:rsidRPr="005A10A5" w:rsidRDefault="00EF54A2" w:rsidP="00481C75">
            <w:r w:rsidRPr="005A10A5">
              <w:t>A megismert jelentéstani, stilisztikai, a szövegtani jelenségek felismerése és alkalmazása a műelemzésben, a mindennapi élet nyelvi jelenségeinek megítélésében, szövegalkotásban.</w:t>
            </w:r>
          </w:p>
          <w:p w:rsidR="00EF54A2" w:rsidRPr="005A10A5" w:rsidRDefault="00EF54A2" w:rsidP="00481C75">
            <w:r w:rsidRPr="005A10A5">
              <w:t>A közlési szándéknak és beszédhelyzetnek megfelelő stílusréteg, stílusárnyalat és stíluseszköz használata.</w:t>
            </w:r>
          </w:p>
          <w:p w:rsidR="00EF54A2" w:rsidRPr="005A10A5" w:rsidRDefault="00EF54A2" w:rsidP="00481C75">
            <w:pPr>
              <w:rPr>
                <w:lang w:val="cs-CZ"/>
              </w:rPr>
            </w:pPr>
            <w:r w:rsidRPr="005A10A5">
              <w:t xml:space="preserve">A fogalmi, a kreatív gondolkodás, a szövegértelmező képesség fejlesztése. </w:t>
            </w:r>
          </w:p>
        </w:tc>
      </w:tr>
      <w:tr w:rsidR="00EF54A2" w:rsidRPr="008C43C9" w:rsidTr="00481C75">
        <w:tc>
          <w:tcPr>
            <w:tcW w:w="6874" w:type="dxa"/>
            <w:gridSpan w:val="2"/>
            <w:tcBorders>
              <w:top w:val="single" w:sz="4" w:space="0" w:color="auto"/>
            </w:tcBorders>
            <w:vAlign w:val="center"/>
          </w:tcPr>
          <w:p w:rsidR="00EF54A2" w:rsidRPr="008C43C9" w:rsidRDefault="00EF54A2" w:rsidP="00481C75">
            <w:pPr>
              <w:pStyle w:val="Cmsor3"/>
              <w:spacing w:before="120"/>
              <w:jc w:val="center"/>
              <w:rPr>
                <w:bCs w:val="0"/>
                <w:iCs/>
              </w:rPr>
            </w:pPr>
            <w:r w:rsidRPr="008C43C9">
              <w:rPr>
                <w:bCs w:val="0"/>
                <w:iCs/>
              </w:rPr>
              <w:t>Ismeretek/fejlesztési követelmények</w:t>
            </w:r>
          </w:p>
        </w:tc>
        <w:tc>
          <w:tcPr>
            <w:tcW w:w="2356" w:type="dxa"/>
            <w:gridSpan w:val="2"/>
            <w:tcBorders>
              <w:top w:val="single" w:sz="4" w:space="0" w:color="auto"/>
            </w:tcBorders>
            <w:vAlign w:val="center"/>
          </w:tcPr>
          <w:p w:rsidR="00EF54A2" w:rsidRPr="008C43C9" w:rsidRDefault="00EF54A2" w:rsidP="00481C75">
            <w:pPr>
              <w:spacing w:before="120"/>
              <w:jc w:val="center"/>
              <w:rPr>
                <w:b/>
                <w:bCs/>
              </w:rPr>
            </w:pPr>
            <w:r>
              <w:rPr>
                <w:b/>
                <w:lang w:val="cs-CZ"/>
              </w:rPr>
              <w:t xml:space="preserve">Kapcsolódási </w:t>
            </w:r>
            <w:r w:rsidRPr="008C43C9">
              <w:rPr>
                <w:b/>
                <w:bCs/>
              </w:rPr>
              <w:t>pontok</w:t>
            </w:r>
          </w:p>
        </w:tc>
      </w:tr>
      <w:tr w:rsidR="00EF54A2" w:rsidRPr="008C43C9" w:rsidTr="00481C75">
        <w:tc>
          <w:tcPr>
            <w:tcW w:w="6874" w:type="dxa"/>
            <w:gridSpan w:val="2"/>
          </w:tcPr>
          <w:p w:rsidR="00EF54A2" w:rsidRPr="008C43C9" w:rsidRDefault="00EF54A2" w:rsidP="00481C75">
            <w:pPr>
              <w:spacing w:before="120"/>
            </w:pPr>
            <w:r w:rsidRPr="008C43C9">
              <w:t xml:space="preserve">A jellegzetes stílustípusok (stílusárnyalatok) </w:t>
            </w:r>
            <w:r w:rsidRPr="005A10A5">
              <w:rPr>
                <w:lang w:val="cs-CZ"/>
              </w:rPr>
              <w:t>megismerése</w:t>
            </w:r>
            <w:r w:rsidRPr="008C43C9">
              <w:t xml:space="preserve"> (pl. a társalgás bizalmas vagy közömbös), felismerése, hatásának elemzése.</w:t>
            </w:r>
          </w:p>
          <w:p w:rsidR="00EF54A2" w:rsidRPr="008C43C9" w:rsidRDefault="00EF54A2" w:rsidP="00481C75">
            <w:r w:rsidRPr="008C43C9">
              <w:t>A nyelvi szintek alkalmi és a szótárakban jelölt állandó stílusértékének megfigyelése, felismerésük, valamint alkalmazásuk a szövegalkotásban.</w:t>
            </w:r>
          </w:p>
          <w:p w:rsidR="00EF54A2" w:rsidRPr="008C43C9" w:rsidRDefault="00EF54A2" w:rsidP="00481C75">
            <w:r w:rsidRPr="008C43C9">
              <w:t>A leggyakoribb stílusrétegek jellemzőinek megismerése, felismerése, elemzése, összefüggésben a szövegtani jellemzőkkel.</w:t>
            </w:r>
          </w:p>
          <w:p w:rsidR="00EF54A2" w:rsidRPr="008C43C9" w:rsidRDefault="00EF54A2" w:rsidP="00481C75">
            <w:r w:rsidRPr="008C43C9">
              <w:t>A szövegek stílusának, jelentésének a befogadóra tett hatásának (stílushatás) megtapasztalása, vizsgálata; stílusgyakorlatok, szövegtranszfo</w:t>
            </w:r>
            <w:r>
              <w:t>rmációk.</w:t>
            </w:r>
          </w:p>
          <w:p w:rsidR="00EF54A2" w:rsidRPr="008C43C9" w:rsidRDefault="00EF54A2" w:rsidP="00481C75">
            <w:r w:rsidRPr="008C43C9">
              <w:t xml:space="preserve">A stíluselemek, stíluseszközök szerepének értelmezése művészi és mindennapi szövegekben (jelentésfeltáró, hatáselemző gyakorlatok). </w:t>
            </w:r>
          </w:p>
          <w:p w:rsidR="00EF54A2" w:rsidRPr="008C43C9" w:rsidRDefault="00EF54A2" w:rsidP="00481C75">
            <w:r w:rsidRPr="008C43C9">
              <w:t>A helyzetnek, kommunikációs célnak megfelelő stíluseszközök tudatos használata a szövegalkotásban.</w:t>
            </w:r>
          </w:p>
          <w:p w:rsidR="00EF54A2" w:rsidRPr="008C43C9" w:rsidRDefault="00EF54A2" w:rsidP="00481C75">
            <w:r w:rsidRPr="008C43C9">
              <w:t xml:space="preserve">A metafora funkciója és használata a mindennapi, továbbá a publicisztikai és a tudományos nyelvhasználatban. </w:t>
            </w:r>
          </w:p>
        </w:tc>
        <w:tc>
          <w:tcPr>
            <w:tcW w:w="2356" w:type="dxa"/>
            <w:gridSpan w:val="2"/>
          </w:tcPr>
          <w:p w:rsidR="00EF54A2" w:rsidRPr="0043146D" w:rsidRDefault="00EF54A2" w:rsidP="00481C75">
            <w:pPr>
              <w:pStyle w:val="CM38"/>
              <w:spacing w:before="120" w:after="0"/>
              <w:rPr>
                <w:rFonts w:ascii="Times New Roman" w:hAnsi="Times New Roman"/>
                <w:i/>
              </w:rPr>
            </w:pPr>
            <w:r w:rsidRPr="00DE4D1C">
              <w:rPr>
                <w:rFonts w:ascii="Times New Roman" w:hAnsi="Times New Roman"/>
                <w:i/>
              </w:rPr>
              <w:t>Történelem, társadalmi</w:t>
            </w:r>
            <w:r>
              <w:rPr>
                <w:rFonts w:ascii="Times New Roman" w:hAnsi="Times New Roman"/>
                <w:i/>
              </w:rPr>
              <w:t xml:space="preserve"> és állampolgári ismeretek</w:t>
            </w:r>
            <w:r w:rsidRPr="008C43C9">
              <w:rPr>
                <w:rFonts w:ascii="Times New Roman" w:hAnsi="Times New Roman"/>
              </w:rPr>
              <w:t>: különböző forrásszövegek stílusjellemzői.</w:t>
            </w:r>
          </w:p>
          <w:p w:rsidR="00EF54A2" w:rsidRPr="005A10A5" w:rsidRDefault="00EF54A2" w:rsidP="00481C75">
            <w:pPr>
              <w:rPr>
                <w:lang w:val="cs-CZ"/>
              </w:rPr>
            </w:pPr>
          </w:p>
          <w:p w:rsidR="00EF54A2" w:rsidRPr="008C43C9" w:rsidRDefault="00EF54A2" w:rsidP="00481C75">
            <w:pPr>
              <w:rPr>
                <w:lang w:val="cs-CZ"/>
              </w:rPr>
            </w:pPr>
            <w:r w:rsidRPr="008C43C9">
              <w:rPr>
                <w:i/>
              </w:rPr>
              <w:t>Idegen nyelv</w:t>
            </w:r>
            <w:r>
              <w:rPr>
                <w:i/>
              </w:rPr>
              <w:t>ek</w:t>
            </w:r>
            <w:r w:rsidRPr="008C43C9">
              <w:t>: beszélt nyelvi stílusregiszterek.</w:t>
            </w:r>
          </w:p>
          <w:p w:rsidR="00EF54A2" w:rsidRPr="005A10A5" w:rsidRDefault="00EF54A2" w:rsidP="00481C75">
            <w:pPr>
              <w:rPr>
                <w:lang w:val="cs-CZ"/>
              </w:rPr>
            </w:pPr>
          </w:p>
          <w:p w:rsidR="00EF54A2" w:rsidRPr="008C43C9" w:rsidRDefault="00EF54A2" w:rsidP="00481C75">
            <w:pPr>
              <w:rPr>
                <w:lang w:val="cs-CZ"/>
              </w:rPr>
            </w:pPr>
            <w:r w:rsidRPr="008C43C9">
              <w:rPr>
                <w:i/>
              </w:rPr>
              <w:t>Biológia</w:t>
            </w:r>
            <w:r>
              <w:rPr>
                <w:i/>
              </w:rPr>
              <w:t>-egészségtan; Fizika; Kémia; F</w:t>
            </w:r>
            <w:r w:rsidRPr="008C43C9">
              <w:rPr>
                <w:i/>
              </w:rPr>
              <w:t>öldrajz</w:t>
            </w:r>
            <w:r w:rsidRPr="008C43C9">
              <w:t>: metaforák a természettudományos szövegekben.</w:t>
            </w:r>
          </w:p>
          <w:p w:rsidR="00EF54A2" w:rsidRPr="005A10A5" w:rsidRDefault="00EF54A2" w:rsidP="00481C75">
            <w:pPr>
              <w:rPr>
                <w:lang w:val="cs-CZ"/>
              </w:rPr>
            </w:pPr>
          </w:p>
          <w:p w:rsidR="00EF54A2" w:rsidRPr="008C43C9" w:rsidRDefault="00EF54A2" w:rsidP="00481C75">
            <w:pPr>
              <w:rPr>
                <w:lang w:val="cs-CZ"/>
              </w:rPr>
            </w:pPr>
            <w:r w:rsidRPr="008C43C9">
              <w:rPr>
                <w:i/>
              </w:rPr>
              <w:t>Dráma és tánc</w:t>
            </w:r>
            <w:r w:rsidRPr="008C43C9">
              <w:t>: társalgási stílusárnyalatok megjelenítése.</w:t>
            </w:r>
          </w:p>
          <w:p w:rsidR="00EF54A2" w:rsidRPr="005A10A5" w:rsidRDefault="00EF54A2" w:rsidP="00481C75">
            <w:pPr>
              <w:rPr>
                <w:lang w:val="cs-CZ"/>
              </w:rPr>
            </w:pPr>
          </w:p>
          <w:p w:rsidR="00EF54A2" w:rsidRPr="008C43C9" w:rsidRDefault="00EF54A2" w:rsidP="00481C75">
            <w:pPr>
              <w:rPr>
                <w:lang w:val="cs-CZ"/>
              </w:rPr>
            </w:pPr>
            <w:r w:rsidRPr="008C43C9">
              <w:rPr>
                <w:i/>
              </w:rPr>
              <w:t>M</w:t>
            </w:r>
            <w:r>
              <w:rPr>
                <w:i/>
              </w:rPr>
              <w:t>ozgóképkultúra és m</w:t>
            </w:r>
            <w:r w:rsidRPr="008C43C9">
              <w:rPr>
                <w:i/>
              </w:rPr>
              <w:t>édiaismeret:</w:t>
            </w:r>
            <w:r w:rsidRPr="008C43C9">
              <w:t xml:space="preserve"> nyilvános megnyilatkozások, különféle műsortípusok, illetve internetes felületek jellemző stílusregiszterei.</w:t>
            </w:r>
          </w:p>
          <w:p w:rsidR="00EF54A2" w:rsidRPr="005A10A5" w:rsidRDefault="00EF54A2" w:rsidP="00481C75">
            <w:pPr>
              <w:rPr>
                <w:lang w:val="cs-CZ"/>
              </w:rPr>
            </w:pPr>
          </w:p>
          <w:p w:rsidR="00EF54A2" w:rsidRPr="008C43C9" w:rsidRDefault="00EF54A2" w:rsidP="00481C75">
            <w:r w:rsidRPr="008C43C9">
              <w:rPr>
                <w:i/>
              </w:rPr>
              <w:t>Informatika:</w:t>
            </w:r>
            <w:r w:rsidRPr="008C43C9">
              <w:t xml:space="preserve"> kézikönyvhasználat.</w:t>
            </w:r>
          </w:p>
        </w:tc>
      </w:tr>
    </w:tbl>
    <w:tbl>
      <w:tblPr>
        <w:tblStyle w:val="Rcsostblzat"/>
        <w:tblW w:w="9322" w:type="dxa"/>
        <w:tblLayout w:type="fixed"/>
        <w:tblLook w:val="04A0"/>
      </w:tblPr>
      <w:tblGrid>
        <w:gridCol w:w="8046"/>
        <w:gridCol w:w="1276"/>
      </w:tblGrid>
      <w:tr w:rsidR="00EF54A2" w:rsidRPr="00AB6F06" w:rsidTr="00481C75">
        <w:tc>
          <w:tcPr>
            <w:tcW w:w="8046" w:type="dxa"/>
          </w:tcPr>
          <w:p w:rsidR="00EF54A2" w:rsidRPr="00AB6F06" w:rsidRDefault="00EF54A2" w:rsidP="00481C75">
            <w:pPr>
              <w:jc w:val="both"/>
              <w:rPr>
                <w:b/>
              </w:rPr>
            </w:pPr>
            <w:r w:rsidRPr="00AB6F06">
              <w:rPr>
                <w:b/>
              </w:rPr>
              <w:t>Témazáró dolgozat</w:t>
            </w:r>
          </w:p>
        </w:tc>
        <w:tc>
          <w:tcPr>
            <w:tcW w:w="1276" w:type="dxa"/>
          </w:tcPr>
          <w:p w:rsidR="00EF54A2" w:rsidRPr="00AB6F06" w:rsidRDefault="00EF54A2" w:rsidP="00481C75">
            <w:pPr>
              <w:jc w:val="both"/>
              <w:rPr>
                <w:b/>
              </w:rPr>
            </w:pPr>
            <w:r w:rsidRPr="00AB6F06">
              <w:rPr>
                <w:b/>
              </w:rPr>
              <w:t>1 óra</w:t>
            </w:r>
          </w:p>
        </w:tc>
      </w:tr>
    </w:tbl>
    <w:p w:rsidR="00EF54A2" w:rsidRDefault="00EF54A2" w:rsidP="00EF54A2"/>
    <w:p w:rsidR="00EF54A2" w:rsidRDefault="00EF54A2" w:rsidP="00EF54A2"/>
    <w:p w:rsidR="00EF54A2" w:rsidRPr="00B6400C" w:rsidRDefault="00EF54A2" w:rsidP="00EF54A2">
      <w:pPr>
        <w:rPr>
          <w:b/>
        </w:rPr>
      </w:pPr>
      <w:r w:rsidRPr="00B6400C">
        <w:rPr>
          <w:b/>
        </w:rPr>
        <w:t>Fogalmak</w:t>
      </w:r>
    </w:p>
    <w:p w:rsidR="00EF54A2" w:rsidRDefault="00EF54A2" w:rsidP="00EF54A2"/>
    <w:p w:rsidR="00EF54A2" w:rsidRPr="008C43C9" w:rsidRDefault="00EF54A2" w:rsidP="00EF54A2">
      <w:pPr>
        <w:spacing w:before="120"/>
        <w:jc w:val="both"/>
      </w:pPr>
      <w:r w:rsidRPr="008C43C9">
        <w:t xml:space="preserve">Stílus, </w:t>
      </w:r>
      <w:r w:rsidRPr="005A10A5">
        <w:rPr>
          <w:lang w:val="cs-CZ"/>
        </w:rPr>
        <w:t>stilisztika</w:t>
      </w:r>
      <w:r w:rsidRPr="008C43C9">
        <w:t>,</w:t>
      </w:r>
      <w:r>
        <w:t xml:space="preserve"> </w:t>
      </w:r>
      <w:r w:rsidRPr="008C43C9">
        <w:t>stílustípus (bizalmas, közömbös, választékos stb.).</w:t>
      </w:r>
    </w:p>
    <w:p w:rsidR="00EF54A2" w:rsidRPr="008C43C9" w:rsidRDefault="00EF54A2" w:rsidP="00EF54A2">
      <w:pPr>
        <w:jc w:val="both"/>
      </w:pPr>
      <w:r w:rsidRPr="008C43C9">
        <w:t xml:space="preserve">Stílusérték </w:t>
      </w:r>
      <w:r>
        <w:t>(</w:t>
      </w:r>
      <w:r w:rsidRPr="008C43C9">
        <w:t>alkalmi és állandó</w:t>
      </w:r>
      <w:r>
        <w:t>)</w:t>
      </w:r>
      <w:r w:rsidRPr="008C43C9">
        <w:t>.</w:t>
      </w:r>
    </w:p>
    <w:p w:rsidR="00EF54A2" w:rsidRPr="008C43C9" w:rsidRDefault="00EF54A2" w:rsidP="00EF54A2">
      <w:pPr>
        <w:jc w:val="both"/>
      </w:pPr>
      <w:r w:rsidRPr="008C43C9">
        <w:t xml:space="preserve">Stílusréteg </w:t>
      </w:r>
      <w:r>
        <w:t>(</w:t>
      </w:r>
      <w:r w:rsidRPr="008C43C9">
        <w:t>társalgási, tudományos, publicisztikai, hivatalos, szónoki, irodalmi</w:t>
      </w:r>
      <w:r>
        <w:t>)</w:t>
      </w:r>
      <w:r w:rsidRPr="008C43C9">
        <w:t xml:space="preserve">. </w:t>
      </w:r>
    </w:p>
    <w:p w:rsidR="00EF54A2" w:rsidRPr="008C43C9" w:rsidRDefault="00EF54A2" w:rsidP="00EF54A2">
      <w:pPr>
        <w:jc w:val="both"/>
      </w:pPr>
      <w:r w:rsidRPr="008C43C9">
        <w:t>Stílushatás.</w:t>
      </w:r>
    </w:p>
    <w:p w:rsidR="00EF54A2" w:rsidRPr="008C43C9" w:rsidRDefault="00EF54A2" w:rsidP="00EF54A2">
      <w:pPr>
        <w:jc w:val="both"/>
      </w:pPr>
      <w:r w:rsidRPr="008C43C9">
        <w:t>Szókép</w:t>
      </w:r>
      <w:r>
        <w:t xml:space="preserve"> (trópusok)</w:t>
      </w:r>
      <w:r w:rsidRPr="008C43C9">
        <w:t xml:space="preserve"> </w:t>
      </w:r>
      <w:r>
        <w:t>(</w:t>
      </w:r>
      <w:r w:rsidRPr="008C43C9">
        <w:t>metafora, hasonlat, szinesztézia, metonímia, szinekdoché, összetett költői kép, allegória, szimbólum</w:t>
      </w:r>
      <w:r>
        <w:t>)</w:t>
      </w:r>
      <w:r w:rsidRPr="008C43C9">
        <w:t xml:space="preserve">. </w:t>
      </w:r>
    </w:p>
    <w:p w:rsidR="00EF54A2" w:rsidRPr="008C43C9" w:rsidRDefault="00EF54A2" w:rsidP="00EF54A2">
      <w:pPr>
        <w:jc w:val="both"/>
        <w:rPr>
          <w:i/>
        </w:rPr>
      </w:pPr>
      <w:r w:rsidRPr="008C43C9">
        <w:t>Alakzat</w:t>
      </w:r>
      <w:r>
        <w:t xml:space="preserve"> (figurák)</w:t>
      </w:r>
      <w:r w:rsidRPr="008C43C9">
        <w:t xml:space="preserve"> </w:t>
      </w:r>
      <w:r>
        <w:t>(</w:t>
      </w:r>
      <w:r w:rsidRPr="008C43C9">
        <w:t>ellipszis, kötőszóhiány, ismétlődés, gondolatritmus</w:t>
      </w:r>
      <w:r w:rsidRPr="008C43C9">
        <w:rPr>
          <w:i/>
        </w:rPr>
        <w:t xml:space="preserve">, </w:t>
      </w:r>
      <w:r w:rsidRPr="008C43C9">
        <w:t>oximoron</w:t>
      </w:r>
      <w:r>
        <w:t>)</w:t>
      </w:r>
      <w:r w:rsidRPr="008C43C9">
        <w:rPr>
          <w:i/>
        </w:rPr>
        <w:t xml:space="preserve">. </w:t>
      </w:r>
    </w:p>
    <w:p w:rsidR="00EF54A2" w:rsidRPr="008C43C9" w:rsidRDefault="00EF54A2" w:rsidP="00EF54A2">
      <w:pPr>
        <w:jc w:val="both"/>
      </w:pPr>
      <w:r w:rsidRPr="008C43C9">
        <w:t xml:space="preserve">Mondatstilisztikai eszköz </w:t>
      </w:r>
      <w:r>
        <w:t>(</w:t>
      </w:r>
      <w:r w:rsidRPr="008C43C9">
        <w:t>verbális stílus, nominális stílus, körmondat</w:t>
      </w:r>
      <w:r>
        <w:t>)</w:t>
      </w:r>
      <w:r w:rsidRPr="008C43C9">
        <w:t>.</w:t>
      </w:r>
    </w:p>
    <w:p w:rsidR="00EF54A2" w:rsidRDefault="00EF54A2" w:rsidP="00EF54A2">
      <w:pPr>
        <w:jc w:val="both"/>
      </w:pPr>
      <w:r w:rsidRPr="008C43C9">
        <w:t>Hangszimbolika, hangutánzás, hangulatfestés, alliteráció, áthajlás, figura etimologica, expresszivitás, eufemizmus, evokáció, archaizálás, egyéni szóalkotás, poétizáció.</w:t>
      </w:r>
    </w:p>
    <w:p w:rsidR="00EF54A2" w:rsidRDefault="00EF54A2" w:rsidP="00EF54A2">
      <w:pPr>
        <w:jc w:val="both"/>
      </w:pPr>
    </w:p>
    <w:p w:rsidR="00EF54A2" w:rsidRDefault="00EF54A2" w:rsidP="00EF54A2">
      <w:pPr>
        <w:jc w:val="both"/>
      </w:pPr>
    </w:p>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55"/>
        <w:gridCol w:w="4819"/>
        <w:gridCol w:w="1226"/>
        <w:gridCol w:w="1130"/>
      </w:tblGrid>
      <w:tr w:rsidR="00EF54A2" w:rsidRPr="005A10A5" w:rsidTr="00481C75">
        <w:tc>
          <w:tcPr>
            <w:tcW w:w="2055" w:type="dxa"/>
            <w:vAlign w:val="center"/>
          </w:tcPr>
          <w:p w:rsidR="00EF54A2" w:rsidRPr="008C43C9" w:rsidRDefault="00EF54A2" w:rsidP="00481C75">
            <w:pPr>
              <w:jc w:val="center"/>
              <w:rPr>
                <w:b/>
                <w:bCs/>
              </w:rPr>
            </w:pPr>
            <w:r w:rsidRPr="008C43C9">
              <w:rPr>
                <w:b/>
                <w:bCs/>
                <w:lang w:val="cs-CZ"/>
              </w:rPr>
              <w:t>Tematikai</w:t>
            </w:r>
            <w:r w:rsidRPr="008C43C9">
              <w:rPr>
                <w:b/>
                <w:bCs/>
              </w:rPr>
              <w:t xml:space="preserve"> egység/</w:t>
            </w:r>
            <w:r>
              <w:rPr>
                <w:b/>
                <w:bCs/>
              </w:rPr>
              <w:t xml:space="preserve"> </w:t>
            </w:r>
            <w:r w:rsidRPr="008C43C9">
              <w:rPr>
                <w:b/>
                <w:bCs/>
              </w:rPr>
              <w:t>Fejlesztési cél</w:t>
            </w:r>
          </w:p>
        </w:tc>
        <w:tc>
          <w:tcPr>
            <w:tcW w:w="6045" w:type="dxa"/>
            <w:gridSpan w:val="2"/>
            <w:vAlign w:val="center"/>
          </w:tcPr>
          <w:p w:rsidR="00EF54A2" w:rsidRPr="008C43C9" w:rsidRDefault="00EF54A2" w:rsidP="00481C75">
            <w:pPr>
              <w:spacing w:before="120"/>
              <w:jc w:val="center"/>
              <w:rPr>
                <w:b/>
                <w:bCs/>
              </w:rPr>
            </w:pPr>
            <w:r w:rsidRPr="005A10A5">
              <w:rPr>
                <w:b/>
                <w:bCs/>
                <w:lang w:val="cs-CZ"/>
              </w:rPr>
              <w:t>Jelentéstan</w:t>
            </w:r>
          </w:p>
        </w:tc>
        <w:tc>
          <w:tcPr>
            <w:tcW w:w="1130" w:type="dxa"/>
            <w:vAlign w:val="center"/>
          </w:tcPr>
          <w:p w:rsidR="00EF54A2" w:rsidRPr="005A10A5" w:rsidRDefault="00EF54A2" w:rsidP="00481C75">
            <w:pPr>
              <w:spacing w:before="120"/>
              <w:jc w:val="center"/>
              <w:rPr>
                <w:b/>
                <w:lang w:val="cs-CZ"/>
              </w:rPr>
            </w:pPr>
            <w:r w:rsidRPr="005A10A5">
              <w:rPr>
                <w:b/>
                <w:bCs/>
                <w:lang w:val="cs-CZ"/>
              </w:rPr>
              <w:t>Órakeret</w:t>
            </w:r>
            <w:r>
              <w:rPr>
                <w:b/>
                <w:bCs/>
              </w:rPr>
              <w:t xml:space="preserve"> </w:t>
            </w:r>
            <w:r w:rsidRPr="005A10A5">
              <w:rPr>
                <w:b/>
              </w:rPr>
              <w:t>8</w:t>
            </w:r>
            <w:r w:rsidRPr="005A10A5">
              <w:rPr>
                <w:b/>
                <w:lang w:val="cs-CZ"/>
              </w:rPr>
              <w:t xml:space="preserve"> óra</w:t>
            </w:r>
          </w:p>
        </w:tc>
      </w:tr>
      <w:tr w:rsidR="00EF54A2" w:rsidRPr="008C43C9" w:rsidTr="00481C75">
        <w:tc>
          <w:tcPr>
            <w:tcW w:w="2055" w:type="dxa"/>
            <w:vAlign w:val="center"/>
          </w:tcPr>
          <w:p w:rsidR="00EF54A2" w:rsidRPr="008C43C9" w:rsidRDefault="00EF54A2" w:rsidP="00481C75">
            <w:pPr>
              <w:jc w:val="center"/>
              <w:rPr>
                <w:b/>
                <w:bCs/>
              </w:rPr>
            </w:pPr>
            <w:r w:rsidRPr="008C43C9">
              <w:rPr>
                <w:b/>
                <w:bCs/>
              </w:rPr>
              <w:t>Előzetes tudás</w:t>
            </w:r>
          </w:p>
        </w:tc>
        <w:tc>
          <w:tcPr>
            <w:tcW w:w="7175" w:type="dxa"/>
            <w:gridSpan w:val="3"/>
          </w:tcPr>
          <w:p w:rsidR="00EF54A2" w:rsidRPr="008C43C9" w:rsidRDefault="00EF54A2" w:rsidP="00481C75">
            <w:pPr>
              <w:spacing w:before="120"/>
            </w:pPr>
            <w:r w:rsidRPr="008C43C9">
              <w:t xml:space="preserve">Befogadói, jelentéselemzési tapasztalatok. Szókincs, </w:t>
            </w:r>
            <w:r w:rsidRPr="005A10A5">
              <w:rPr>
                <w:lang w:val="cs-CZ"/>
              </w:rPr>
              <w:t>világismeret</w:t>
            </w:r>
            <w:r w:rsidRPr="008C43C9">
              <w:t>.</w:t>
            </w:r>
          </w:p>
          <w:p w:rsidR="00EF54A2" w:rsidRPr="008C43C9" w:rsidRDefault="00EF54A2" w:rsidP="00481C75">
            <w:r w:rsidRPr="008C43C9">
              <w:t>Az azonos alakú, többjelentésű és a rokon értelmű szavak, alkalmazásuk a beszélt és írott szövegalkotásban. Közmondások, szólások jelentésének és eredeti funkciójának ismerete, nyelvi és nem nyelvi kommunikációs üzenetek jelentése. Közismert egynyelvű szótárak önálló használata (pl. értelmező, szinonima).</w:t>
            </w:r>
          </w:p>
        </w:tc>
      </w:tr>
      <w:tr w:rsidR="00EF54A2" w:rsidRPr="008C43C9" w:rsidTr="00481C75">
        <w:trPr>
          <w:trHeight w:val="328"/>
        </w:trPr>
        <w:tc>
          <w:tcPr>
            <w:tcW w:w="2055" w:type="dxa"/>
            <w:vAlign w:val="center"/>
          </w:tcPr>
          <w:p w:rsidR="00EF54A2" w:rsidRPr="005A10A5" w:rsidRDefault="00EF54A2" w:rsidP="00481C75">
            <w:pPr>
              <w:jc w:val="center"/>
              <w:rPr>
                <w:lang w:val="cs-CZ"/>
              </w:rPr>
            </w:pPr>
            <w:r>
              <w:rPr>
                <w:b/>
              </w:rPr>
              <w:t>A tematikai egység nevelési-fejlesztési céljai</w:t>
            </w:r>
          </w:p>
        </w:tc>
        <w:tc>
          <w:tcPr>
            <w:tcW w:w="7175" w:type="dxa"/>
            <w:gridSpan w:val="3"/>
          </w:tcPr>
          <w:p w:rsidR="00EF54A2" w:rsidRPr="008C43C9" w:rsidRDefault="00EF54A2" w:rsidP="00481C75">
            <w:pPr>
              <w:spacing w:before="120"/>
            </w:pPr>
            <w:r w:rsidRPr="008C43C9">
              <w:t xml:space="preserve">A hangalak és jelentés viszonyának felismerése, </w:t>
            </w:r>
            <w:r w:rsidRPr="005A10A5">
              <w:rPr>
                <w:lang w:val="cs-CZ"/>
              </w:rPr>
              <w:t>értelmezése</w:t>
            </w:r>
            <w:r w:rsidRPr="008C43C9">
              <w:t xml:space="preserve"> különböző beszédhelyzetekben. A mondat és szövegjelentést meghatározó tényezők felismerése.</w:t>
            </w:r>
          </w:p>
          <w:p w:rsidR="00EF54A2" w:rsidRPr="008C43C9" w:rsidRDefault="00EF54A2" w:rsidP="00481C75">
            <w:pPr>
              <w:pStyle w:val="CM38"/>
              <w:widowControl/>
              <w:autoSpaceDE/>
              <w:autoSpaceDN/>
              <w:adjustRightInd/>
              <w:spacing w:after="0"/>
              <w:rPr>
                <w:rFonts w:ascii="Times New Roman" w:eastAsia="Calibri" w:hAnsi="Times New Roman"/>
              </w:rPr>
            </w:pPr>
            <w:r w:rsidRPr="008C43C9">
              <w:rPr>
                <w:rFonts w:ascii="Times New Roman" w:eastAsia="Calibri" w:hAnsi="Times New Roman"/>
              </w:rPr>
              <w:t>A magyar szórend megváltozása és az üzenet jelentésváltozása közötti összefüggés felismerése mondat-átalakítási gyakorlatokkal.</w:t>
            </w:r>
          </w:p>
          <w:p w:rsidR="00EF54A2" w:rsidRPr="008C43C9" w:rsidRDefault="00EF54A2" w:rsidP="00481C75">
            <w:r w:rsidRPr="008C43C9">
              <w:t>Nyelvünk gyakori metaforikus kifejezéséinek és használati körének megfigyelése, értelmezése.</w:t>
            </w:r>
          </w:p>
        </w:tc>
      </w:tr>
      <w:tr w:rsidR="00EF54A2" w:rsidRPr="008C43C9" w:rsidTr="00481C75">
        <w:tc>
          <w:tcPr>
            <w:tcW w:w="6874" w:type="dxa"/>
            <w:gridSpan w:val="2"/>
            <w:tcBorders>
              <w:top w:val="single" w:sz="4" w:space="0" w:color="auto"/>
            </w:tcBorders>
            <w:vAlign w:val="center"/>
          </w:tcPr>
          <w:p w:rsidR="00EF54A2" w:rsidRPr="008C43C9" w:rsidRDefault="00EF54A2" w:rsidP="00481C75">
            <w:pPr>
              <w:pStyle w:val="Cmsor3"/>
              <w:spacing w:before="120"/>
              <w:jc w:val="center"/>
              <w:rPr>
                <w:bCs w:val="0"/>
                <w:iCs/>
              </w:rPr>
            </w:pPr>
            <w:r w:rsidRPr="008C43C9">
              <w:rPr>
                <w:bCs w:val="0"/>
                <w:iCs/>
              </w:rPr>
              <w:t>Ismeretek/fejlesztési követelmények</w:t>
            </w:r>
          </w:p>
        </w:tc>
        <w:tc>
          <w:tcPr>
            <w:tcW w:w="2356" w:type="dxa"/>
            <w:gridSpan w:val="2"/>
            <w:tcBorders>
              <w:top w:val="single" w:sz="4" w:space="0" w:color="auto"/>
            </w:tcBorders>
            <w:vAlign w:val="center"/>
          </w:tcPr>
          <w:p w:rsidR="00EF54A2" w:rsidRPr="008C43C9" w:rsidRDefault="00EF54A2" w:rsidP="00481C75">
            <w:pPr>
              <w:spacing w:before="120"/>
              <w:jc w:val="center"/>
              <w:rPr>
                <w:b/>
                <w:bCs/>
              </w:rPr>
            </w:pPr>
            <w:r>
              <w:rPr>
                <w:b/>
                <w:lang w:val="cs-CZ"/>
              </w:rPr>
              <w:t xml:space="preserve">Kapcsolódási </w:t>
            </w:r>
            <w:r w:rsidRPr="008C43C9">
              <w:rPr>
                <w:b/>
                <w:bCs/>
              </w:rPr>
              <w:t>pontok</w:t>
            </w:r>
          </w:p>
        </w:tc>
      </w:tr>
      <w:tr w:rsidR="00EF54A2" w:rsidRPr="0043146D" w:rsidTr="00481C75">
        <w:trPr>
          <w:trHeight w:val="1123"/>
        </w:trPr>
        <w:tc>
          <w:tcPr>
            <w:tcW w:w="6874" w:type="dxa"/>
            <w:gridSpan w:val="2"/>
          </w:tcPr>
          <w:p w:rsidR="00EF54A2" w:rsidRPr="008C43C9" w:rsidRDefault="00EF54A2" w:rsidP="00481C75">
            <w:pPr>
              <w:pStyle w:val="CM38"/>
              <w:widowControl/>
              <w:autoSpaceDE/>
              <w:autoSpaceDN/>
              <w:adjustRightInd/>
              <w:spacing w:before="120" w:after="0"/>
              <w:rPr>
                <w:rFonts w:ascii="Times New Roman" w:hAnsi="Times New Roman"/>
                <w:bCs/>
              </w:rPr>
            </w:pPr>
            <w:r w:rsidRPr="008C43C9">
              <w:rPr>
                <w:rFonts w:ascii="Times New Roman" w:hAnsi="Times New Roman"/>
                <w:bCs/>
              </w:rPr>
              <w:t xml:space="preserve">A szavak jelentésének szerkezete, </w:t>
            </w:r>
            <w:r w:rsidRPr="005A10A5">
              <w:rPr>
                <w:rFonts w:ascii="Times New Roman" w:hAnsi="Times New Roman"/>
                <w:bCs/>
                <w:lang w:val="cs-CZ"/>
              </w:rPr>
              <w:t>jelentéselemek</w:t>
            </w:r>
            <w:r w:rsidRPr="008C43C9">
              <w:rPr>
                <w:rFonts w:ascii="Times New Roman" w:hAnsi="Times New Roman"/>
                <w:bCs/>
              </w:rPr>
              <w:t xml:space="preserve">. </w:t>
            </w:r>
          </w:p>
          <w:p w:rsidR="00EF54A2" w:rsidRPr="008C43C9" w:rsidRDefault="00EF54A2" w:rsidP="00481C75">
            <w:pPr>
              <w:pStyle w:val="CM38"/>
              <w:widowControl/>
              <w:autoSpaceDE/>
              <w:autoSpaceDN/>
              <w:adjustRightInd/>
              <w:spacing w:after="0"/>
              <w:rPr>
                <w:rFonts w:ascii="Times New Roman" w:hAnsi="Times New Roman"/>
                <w:bCs/>
              </w:rPr>
            </w:pPr>
            <w:r w:rsidRPr="008C43C9">
              <w:rPr>
                <w:rFonts w:ascii="Times New Roman" w:hAnsi="Times New Roman"/>
                <w:bCs/>
              </w:rPr>
              <w:t xml:space="preserve">A hangalak és jelentés viszonya, jelentésmező. </w:t>
            </w:r>
          </w:p>
          <w:p w:rsidR="00EF54A2" w:rsidRPr="008C43C9" w:rsidRDefault="00EF54A2" w:rsidP="00481C75">
            <w:pPr>
              <w:pStyle w:val="CM38"/>
              <w:widowControl/>
              <w:autoSpaceDE/>
              <w:autoSpaceDN/>
              <w:adjustRightInd/>
              <w:spacing w:after="0"/>
              <w:rPr>
                <w:rFonts w:ascii="Times New Roman" w:hAnsi="Times New Roman"/>
                <w:bCs/>
              </w:rPr>
            </w:pPr>
            <w:r w:rsidRPr="008C43C9">
              <w:rPr>
                <w:rFonts w:ascii="Times New Roman" w:hAnsi="Times New Roman"/>
                <w:bCs/>
              </w:rPr>
              <w:t>Motivált és motiválatlan szavak felismerése, használata.</w:t>
            </w:r>
          </w:p>
          <w:p w:rsidR="00EF54A2" w:rsidRPr="008C43C9" w:rsidRDefault="00EF54A2" w:rsidP="00481C75">
            <w:r w:rsidRPr="008C43C9">
              <w:t>A metaforikus kifejezések szerkezete, jellemző típusai, használati köre.</w:t>
            </w:r>
          </w:p>
          <w:p w:rsidR="00EF54A2" w:rsidRPr="008C43C9" w:rsidRDefault="00EF54A2" w:rsidP="00481C75">
            <w:r w:rsidRPr="008C43C9">
              <w:t xml:space="preserve">A mondat és szövegjelentés. </w:t>
            </w:r>
          </w:p>
          <w:p w:rsidR="00EF54A2" w:rsidRPr="008C43C9" w:rsidRDefault="00EF54A2" w:rsidP="00481C75">
            <w:r w:rsidRPr="008C43C9">
              <w:t>A jelentés szerepe a nyelvi szerkezetek kialakításában. A jelentés és a nyelvi-grammatikai funkció összefüggése.</w:t>
            </w:r>
          </w:p>
          <w:p w:rsidR="00EF54A2" w:rsidRPr="008C43C9" w:rsidRDefault="00EF54A2" w:rsidP="00481C75">
            <w:r w:rsidRPr="008C43C9">
              <w:t>A szórend jelentésváltozatainak megfigyelése, hatásértelmezés. Egynyelvű szótárak használata.</w:t>
            </w:r>
          </w:p>
        </w:tc>
        <w:tc>
          <w:tcPr>
            <w:tcW w:w="2356" w:type="dxa"/>
            <w:gridSpan w:val="2"/>
          </w:tcPr>
          <w:p w:rsidR="00EF54A2" w:rsidRPr="0043146D" w:rsidRDefault="00EF54A2" w:rsidP="00481C75">
            <w:pPr>
              <w:pStyle w:val="CM38"/>
              <w:spacing w:before="120" w:after="0"/>
              <w:rPr>
                <w:rFonts w:ascii="Times New Roman" w:hAnsi="Times New Roman"/>
                <w:lang w:val="cs-CZ"/>
              </w:rPr>
            </w:pPr>
            <w:r w:rsidRPr="0043146D">
              <w:rPr>
                <w:rFonts w:ascii="Times New Roman" w:hAnsi="Times New Roman"/>
                <w:i/>
              </w:rPr>
              <w:t>Idegen nyelvek</w:t>
            </w:r>
            <w:r w:rsidRPr="0043146D">
              <w:rPr>
                <w:rFonts w:ascii="Times New Roman" w:hAnsi="Times New Roman"/>
              </w:rPr>
              <w:t>: motivált</w:t>
            </w:r>
            <w:r>
              <w:rPr>
                <w:rFonts w:ascii="Times New Roman" w:hAnsi="Times New Roman"/>
              </w:rPr>
              <w:t>,</w:t>
            </w:r>
            <w:r w:rsidRPr="0043146D">
              <w:rPr>
                <w:rFonts w:ascii="Times New Roman" w:hAnsi="Times New Roman"/>
              </w:rPr>
              <w:t xml:space="preserve"> motiválatlan szavak, szórend.</w:t>
            </w:r>
          </w:p>
          <w:p w:rsidR="00EF54A2" w:rsidRDefault="00EF54A2" w:rsidP="00481C75">
            <w:pPr>
              <w:rPr>
                <w:lang w:val="cs-CZ"/>
              </w:rPr>
            </w:pPr>
          </w:p>
          <w:p w:rsidR="00EF54A2" w:rsidRDefault="00EF54A2" w:rsidP="00481C75">
            <w:pPr>
              <w:rPr>
                <w:lang w:val="cs-CZ"/>
              </w:rPr>
            </w:pPr>
          </w:p>
          <w:p w:rsidR="00EF54A2" w:rsidRPr="0043146D" w:rsidRDefault="00EF54A2" w:rsidP="00481C75">
            <w:pPr>
              <w:rPr>
                <w:lang w:val="cs-CZ"/>
              </w:rPr>
            </w:pPr>
          </w:p>
          <w:p w:rsidR="00EF54A2" w:rsidRPr="0043146D" w:rsidRDefault="00EF54A2" w:rsidP="00481C75">
            <w:r>
              <w:rPr>
                <w:i/>
              </w:rPr>
              <w:t>Történelem, társadal</w:t>
            </w:r>
            <w:r w:rsidRPr="0043146D">
              <w:rPr>
                <w:i/>
              </w:rPr>
              <w:t>mi</w:t>
            </w:r>
            <w:r>
              <w:rPr>
                <w:i/>
              </w:rPr>
              <w:t xml:space="preserve"> és állampolgári i</w:t>
            </w:r>
            <w:r w:rsidRPr="0043146D">
              <w:rPr>
                <w:i/>
              </w:rPr>
              <w:t>smeret</w:t>
            </w:r>
            <w:r>
              <w:rPr>
                <w:i/>
              </w:rPr>
              <w:t>ek; Etika; F</w:t>
            </w:r>
            <w:r w:rsidRPr="0043146D">
              <w:rPr>
                <w:i/>
              </w:rPr>
              <w:t>ilozófia</w:t>
            </w:r>
            <w:r w:rsidRPr="0043146D">
              <w:t>: kifejezések köznyelvi és tantárgyi jelentése.</w:t>
            </w:r>
          </w:p>
        </w:tc>
      </w:tr>
    </w:tbl>
    <w:tbl>
      <w:tblPr>
        <w:tblStyle w:val="Rcsostblzat"/>
        <w:tblW w:w="9322" w:type="dxa"/>
        <w:tblLayout w:type="fixed"/>
        <w:tblLook w:val="04A0"/>
      </w:tblPr>
      <w:tblGrid>
        <w:gridCol w:w="8046"/>
        <w:gridCol w:w="1276"/>
      </w:tblGrid>
      <w:tr w:rsidR="00EF54A2" w:rsidRPr="00AB6F06" w:rsidTr="00481C75">
        <w:tc>
          <w:tcPr>
            <w:tcW w:w="8046" w:type="dxa"/>
          </w:tcPr>
          <w:p w:rsidR="00EF54A2" w:rsidRPr="00AB6F06" w:rsidRDefault="00EF54A2" w:rsidP="00481C75">
            <w:pPr>
              <w:jc w:val="both"/>
              <w:rPr>
                <w:b/>
              </w:rPr>
            </w:pPr>
            <w:r w:rsidRPr="00AB6F06">
              <w:rPr>
                <w:b/>
              </w:rPr>
              <w:t>Témazáró dolgozat</w:t>
            </w:r>
          </w:p>
        </w:tc>
        <w:tc>
          <w:tcPr>
            <w:tcW w:w="1276" w:type="dxa"/>
          </w:tcPr>
          <w:p w:rsidR="00EF54A2" w:rsidRPr="00AB6F06" w:rsidRDefault="00EF54A2" w:rsidP="00481C75">
            <w:pPr>
              <w:jc w:val="both"/>
              <w:rPr>
                <w:b/>
              </w:rPr>
            </w:pPr>
            <w:r w:rsidRPr="00AB6F06">
              <w:rPr>
                <w:b/>
              </w:rPr>
              <w:t>1 óra</w:t>
            </w:r>
          </w:p>
        </w:tc>
      </w:tr>
    </w:tbl>
    <w:p w:rsidR="00EF54A2" w:rsidRPr="008C43C9" w:rsidRDefault="00EF54A2" w:rsidP="00EF54A2">
      <w:pPr>
        <w:rPr>
          <w:b/>
        </w:rPr>
      </w:pPr>
    </w:p>
    <w:tbl>
      <w:tblPr>
        <w:tblW w:w="18214" w:type="dxa"/>
        <w:tblLayout w:type="fixed"/>
        <w:tblCellMar>
          <w:left w:w="70" w:type="dxa"/>
          <w:right w:w="70" w:type="dxa"/>
        </w:tblCellMar>
        <w:tblLook w:val="0000"/>
      </w:tblPr>
      <w:tblGrid>
        <w:gridCol w:w="10843"/>
        <w:gridCol w:w="7371"/>
      </w:tblGrid>
      <w:tr w:rsidR="00EF54A2" w:rsidTr="00481C75">
        <w:tc>
          <w:tcPr>
            <w:tcW w:w="10843" w:type="dxa"/>
            <w:tcBorders>
              <w:top w:val="nil"/>
              <w:left w:val="nil"/>
              <w:bottom w:val="nil"/>
              <w:right w:val="nil"/>
            </w:tcBorders>
          </w:tcPr>
          <w:p w:rsidR="00EF54A2" w:rsidRDefault="00EF54A2" w:rsidP="00481C75">
            <w:pPr>
              <w:rPr>
                <w:b/>
                <w:bCs/>
                <w:sz w:val="28"/>
                <w:szCs w:val="28"/>
              </w:rPr>
            </w:pPr>
          </w:p>
        </w:tc>
        <w:tc>
          <w:tcPr>
            <w:tcW w:w="7371" w:type="dxa"/>
            <w:tcBorders>
              <w:top w:val="nil"/>
              <w:left w:val="nil"/>
              <w:bottom w:val="nil"/>
              <w:right w:val="nil"/>
            </w:tcBorders>
          </w:tcPr>
          <w:p w:rsidR="00EF54A2" w:rsidRDefault="00EF54A2" w:rsidP="00481C75">
            <w:pPr>
              <w:ind w:left="170"/>
              <w:rPr>
                <w:b/>
                <w:bCs/>
                <w:sz w:val="28"/>
                <w:szCs w:val="28"/>
              </w:rPr>
            </w:pPr>
          </w:p>
        </w:tc>
      </w:tr>
      <w:tr w:rsidR="00EF54A2" w:rsidTr="00481C75">
        <w:tc>
          <w:tcPr>
            <w:tcW w:w="10843" w:type="dxa"/>
            <w:tcBorders>
              <w:top w:val="nil"/>
              <w:left w:val="nil"/>
              <w:bottom w:val="nil"/>
              <w:right w:val="nil"/>
            </w:tcBorders>
          </w:tcPr>
          <w:p w:rsidR="00EF54A2" w:rsidRPr="00B6400C" w:rsidRDefault="00EF54A2" w:rsidP="00481C75">
            <w:pPr>
              <w:rPr>
                <w:b/>
              </w:rPr>
            </w:pPr>
            <w:r w:rsidRPr="00B6400C">
              <w:rPr>
                <w:b/>
              </w:rPr>
              <w:t>Fogalmak</w:t>
            </w:r>
          </w:p>
          <w:p w:rsidR="00EF54A2" w:rsidRDefault="00EF54A2" w:rsidP="00481C75"/>
          <w:p w:rsidR="00EF54A2" w:rsidRPr="008C43C9" w:rsidRDefault="00EF54A2" w:rsidP="00481C75">
            <w:pPr>
              <w:spacing w:before="120"/>
            </w:pPr>
            <w:r w:rsidRPr="008C43C9">
              <w:t xml:space="preserve">Jelentésszerkezet, jelentéselem, jelentésmező, jelhasználati szabály. Denotatív, konnotatív jelentés. </w:t>
            </w:r>
          </w:p>
          <w:p w:rsidR="00EF54A2" w:rsidRPr="008C43C9" w:rsidRDefault="00EF54A2" w:rsidP="00481C75">
            <w:r w:rsidRPr="008C43C9">
              <w:t>Metaforikus jelentés.</w:t>
            </w:r>
          </w:p>
          <w:p w:rsidR="00EF54A2" w:rsidRPr="008C43C9" w:rsidRDefault="00EF54A2" w:rsidP="00481C75">
            <w:pPr>
              <w:rPr>
                <w:bCs/>
              </w:rPr>
            </w:pPr>
            <w:r w:rsidRPr="008C43C9">
              <w:rPr>
                <w:bCs/>
              </w:rPr>
              <w:t>Motivált és motiválatlan szó, hangutánzó, hangulatfestő szó.</w:t>
            </w:r>
          </w:p>
          <w:p w:rsidR="00EF54A2" w:rsidRDefault="00EF54A2" w:rsidP="00481C75">
            <w:r w:rsidRPr="008C43C9">
              <w:rPr>
                <w:bCs/>
              </w:rPr>
              <w:t>Egyjelentésű, többjelentésű szó, homonima, szinonima, hasonló alakú szópár, ellentétes jelentés.</w:t>
            </w:r>
          </w:p>
        </w:tc>
        <w:tc>
          <w:tcPr>
            <w:tcW w:w="7371" w:type="dxa"/>
            <w:tcBorders>
              <w:top w:val="nil"/>
              <w:left w:val="nil"/>
              <w:bottom w:val="nil"/>
              <w:right w:val="nil"/>
            </w:tcBorders>
          </w:tcPr>
          <w:p w:rsidR="00EF54A2" w:rsidRDefault="00EF54A2" w:rsidP="00481C75">
            <w:pPr>
              <w:ind w:left="170"/>
              <w:rPr>
                <w:b/>
                <w:bCs/>
              </w:rPr>
            </w:pPr>
          </w:p>
        </w:tc>
      </w:tr>
      <w:tr w:rsidR="00EF54A2" w:rsidTr="00481C75">
        <w:tc>
          <w:tcPr>
            <w:tcW w:w="10843" w:type="dxa"/>
            <w:tcBorders>
              <w:top w:val="nil"/>
              <w:left w:val="nil"/>
              <w:bottom w:val="nil"/>
              <w:right w:val="nil"/>
            </w:tcBorders>
          </w:tcPr>
          <w:p w:rsidR="00EF54A2" w:rsidRDefault="00EF54A2" w:rsidP="00481C75"/>
          <w:p w:rsidR="00EF54A2" w:rsidRDefault="00EF54A2" w:rsidP="00481C75"/>
        </w:tc>
        <w:tc>
          <w:tcPr>
            <w:tcW w:w="7371" w:type="dxa"/>
            <w:tcBorders>
              <w:top w:val="nil"/>
              <w:left w:val="nil"/>
              <w:bottom w:val="nil"/>
              <w:right w:val="nil"/>
            </w:tcBorders>
          </w:tcPr>
          <w:p w:rsidR="00EF54A2" w:rsidRDefault="00EF54A2" w:rsidP="00481C75">
            <w:pPr>
              <w:ind w:left="170"/>
              <w:rPr>
                <w:b/>
                <w:bCs/>
              </w:rPr>
            </w:pPr>
          </w:p>
        </w:tc>
      </w:tr>
    </w:tbl>
    <w:p w:rsidR="00EF54A2" w:rsidRDefault="00EF54A2" w:rsidP="00EF54A2">
      <w:pPr>
        <w:jc w:val="both"/>
        <w:rPr>
          <w:b/>
          <w:u w:val="single"/>
        </w:rPr>
      </w:pPr>
    </w:p>
    <w:p w:rsidR="00EF54A2" w:rsidRPr="00635CEC" w:rsidRDefault="00EF54A2" w:rsidP="00EF54A2">
      <w:pPr>
        <w:jc w:val="both"/>
        <w:rPr>
          <w:b/>
          <w:u w:val="single"/>
        </w:rPr>
      </w:pPr>
      <w:r w:rsidRPr="00635CEC">
        <w:rPr>
          <w:b/>
          <w:u w:val="single"/>
        </w:rPr>
        <w:t>A továbbhaladás feltételei</w:t>
      </w:r>
    </w:p>
    <w:p w:rsidR="00EF54A2" w:rsidRPr="00635CEC" w:rsidRDefault="00EF54A2" w:rsidP="00EF54A2">
      <w:pPr>
        <w:jc w:val="both"/>
        <w:rPr>
          <w:b/>
        </w:rPr>
      </w:pPr>
    </w:p>
    <w:p w:rsidR="00EF54A2" w:rsidRDefault="00EF54A2" w:rsidP="00EF54A2">
      <w:pPr>
        <w:jc w:val="both"/>
      </w:pPr>
      <w:r w:rsidRPr="00635CEC">
        <w:t>Tájékozottság a magyar nyelv rokonságáról, helyéről a jelenben a világ nyelvei között. Szövegjavítás a nyelvtörténeti „archetípusok” analizálásával. Főbb nyelvtörténeti korszakok művelődéstörténeti hátterének értelmezése. Magyar nyelvváltozatok a mai kor nyelvében: nyelvjárás, csoportnyelvek. Nyelvtörténeti összefüggő szöveg (nyelvemlék) nyelvi szintek szerint is haladó elemzési próbája. Nyelvújítási módszerek és szókincsrétegek összekapcsolása. Különböző műfajt képviselő szövegek értése (lehet szépirodalmi, értekező, szónoki, ismeretterjesztő, stb.) a rendeltetésüknek megfelelően.</w:t>
      </w:r>
    </w:p>
    <w:p w:rsidR="00EF54A2" w:rsidRDefault="00EF54A2" w:rsidP="00EF54A2">
      <w:pPr>
        <w:jc w:val="both"/>
      </w:pPr>
    </w:p>
    <w:p w:rsidR="00EF54A2" w:rsidRPr="00635CEC" w:rsidRDefault="00EF54A2" w:rsidP="00EF54A2">
      <w:pPr>
        <w:jc w:val="both"/>
      </w:pPr>
      <w:r w:rsidRPr="00635CEC">
        <w:t>Érdeklődő és motivált stíluselemző képesség az addig kialakított elvonatkoztatási készség szintjén. Rendszerező ismeretek a stílusrétegek fajtáit, illetve a szókép- típusokat illetően. Az alakzatok grammatikai megszerkesztettségének figyelembe vétel. Stílustörténeti korszakok általános ismerete.</w:t>
      </w:r>
    </w:p>
    <w:p w:rsidR="00EF54A2" w:rsidRPr="00635CEC" w:rsidRDefault="00EF54A2" w:rsidP="00EF54A2">
      <w:pPr>
        <w:jc w:val="both"/>
      </w:pPr>
    </w:p>
    <w:p w:rsidR="00EF54A2" w:rsidRDefault="00EF54A2" w:rsidP="00EF54A2">
      <w:pPr>
        <w:jc w:val="both"/>
      </w:pPr>
    </w:p>
    <w:p w:rsidR="00EF54A2" w:rsidRPr="00635CEC" w:rsidRDefault="00EF54A2" w:rsidP="00EF54A2">
      <w:pPr>
        <w:jc w:val="both"/>
      </w:pPr>
    </w:p>
    <w:p w:rsidR="00EF54A2" w:rsidRPr="00635CEC" w:rsidRDefault="00EF54A2" w:rsidP="00EF54A2">
      <w:pPr>
        <w:jc w:val="both"/>
        <w:rPr>
          <w:b/>
          <w:u w:val="single"/>
        </w:rPr>
      </w:pPr>
      <w:r w:rsidRPr="00635CEC">
        <w:rPr>
          <w:b/>
          <w:u w:val="single"/>
        </w:rPr>
        <w:t xml:space="preserve">Értékelés és ellenőrzés </w:t>
      </w:r>
    </w:p>
    <w:p w:rsidR="00EF54A2" w:rsidRPr="00635CEC" w:rsidRDefault="00EF54A2" w:rsidP="00EF54A2">
      <w:pPr>
        <w:jc w:val="both"/>
        <w:rPr>
          <w:b/>
        </w:rPr>
      </w:pPr>
    </w:p>
    <w:p w:rsidR="00EF54A2" w:rsidRPr="00635CEC" w:rsidRDefault="00EF54A2" w:rsidP="00EF54A2">
      <w:pPr>
        <w:jc w:val="both"/>
      </w:pPr>
      <w:r w:rsidRPr="00635CEC">
        <w:t>Fontos a szókincselemek arányainak, összetételének tételes ismerete, feladattípusokban aktualizálás, a fontos szókincshányad átvételeinek nyelvi forrását meg kell állapítani. A nyelvtörténeti alapfogalmak definíciószerű meghatározása, a nyelvi korszakok tömör jellemzése követelhető meg. Nyelvemlékrészlet önálló értelmezése rutinfeladat legyen.</w:t>
      </w:r>
    </w:p>
    <w:p w:rsidR="00EF54A2" w:rsidRDefault="00EF54A2" w:rsidP="00EF54A2">
      <w:pPr>
        <w:jc w:val="both"/>
      </w:pPr>
      <w:r w:rsidRPr="00635CEC">
        <w:t>Ki kell alakulnia a szóképek és komplex képek logikáját, formáját leírni (felismerni) képes gyakorlatnak. Normatív feladatok között szerepelhet a szakmai önéletrajz elkészítése is. Mérhető a korok és stílusok nyelvhasználatának felismerési képessége is. Nem a tesztszerű feladatkitöltés, fogalmi számonkérés az igazán kivitelezhető, hiszen műelemző kisértekezés részét kell, hogy alkossa a stilisztika ismeret.</w:t>
      </w: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Pr="00984945" w:rsidRDefault="00EF54A2" w:rsidP="00EF54A2">
      <w:pPr>
        <w:jc w:val="both"/>
      </w:pPr>
    </w:p>
    <w:p w:rsidR="00EF54A2" w:rsidRPr="0064359D" w:rsidRDefault="00EF54A2" w:rsidP="00EF54A2">
      <w:pPr>
        <w:pStyle w:val="Cmsor3"/>
        <w:spacing w:before="480" w:after="240"/>
        <w:jc w:val="both"/>
        <w:rPr>
          <w:i/>
          <w:sz w:val="28"/>
          <w:szCs w:val="28"/>
        </w:rPr>
      </w:pPr>
      <w:r w:rsidRPr="0064359D">
        <w:rPr>
          <w:i/>
          <w:sz w:val="28"/>
          <w:szCs w:val="28"/>
        </w:rPr>
        <w:t>Irodalom</w:t>
      </w:r>
    </w:p>
    <w:p w:rsidR="00EF54A2" w:rsidRPr="00C64BDE" w:rsidRDefault="00EF54A2" w:rsidP="00EF54A2">
      <w:pPr>
        <w:rPr>
          <w:b/>
          <w:i/>
        </w:rPr>
      </w:pPr>
      <w:r w:rsidRPr="00C64BDE">
        <w:rPr>
          <w:b/>
          <w:i/>
        </w:rPr>
        <w:t>Ókor</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169"/>
        <w:gridCol w:w="3367"/>
        <w:gridCol w:w="1134"/>
        <w:gridCol w:w="1363"/>
      </w:tblGrid>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8C43C9">
              <w:rPr>
                <w:b/>
                <w:bCs/>
                <w:lang w:val="cs-CZ"/>
              </w:rPr>
              <w:t>Tematikai</w:t>
            </w:r>
            <w:r w:rsidRPr="008C43C9">
              <w:rPr>
                <w:b/>
                <w:bCs/>
              </w:rPr>
              <w:t xml:space="preserve"> egység/</w:t>
            </w:r>
            <w:r>
              <w:rPr>
                <w:b/>
                <w:bCs/>
              </w:rPr>
              <w:t xml:space="preserve"> </w:t>
            </w:r>
            <w:r w:rsidRPr="008C43C9">
              <w:rPr>
                <w:b/>
                <w:bCs/>
              </w:rPr>
              <w:t>Fejlesztési cél</w:t>
            </w:r>
          </w:p>
        </w:tc>
        <w:tc>
          <w:tcPr>
            <w:tcW w:w="5670" w:type="dxa"/>
            <w:gridSpan w:val="3"/>
            <w:vAlign w:val="center"/>
          </w:tcPr>
          <w:p w:rsidR="00EF54A2" w:rsidRPr="00A839A6" w:rsidRDefault="00EF54A2" w:rsidP="00481C75">
            <w:pPr>
              <w:spacing w:before="120"/>
              <w:jc w:val="center"/>
              <w:rPr>
                <w:b/>
                <w:bCs/>
              </w:rPr>
            </w:pPr>
            <w:r w:rsidRPr="00A839A6">
              <w:rPr>
                <w:b/>
                <w:bCs/>
              </w:rPr>
              <w:t>Világirodalom – görög mitológia, antik görög epika és líra</w:t>
            </w:r>
          </w:p>
        </w:tc>
        <w:tc>
          <w:tcPr>
            <w:tcW w:w="1363" w:type="dxa"/>
          </w:tcPr>
          <w:p w:rsidR="00EF54A2" w:rsidRPr="00A839A6" w:rsidRDefault="00EF54A2" w:rsidP="00481C75">
            <w:pPr>
              <w:spacing w:before="120"/>
              <w:jc w:val="center"/>
              <w:rPr>
                <w:b/>
                <w:bCs/>
              </w:rPr>
            </w:pPr>
            <w:r>
              <w:rPr>
                <w:b/>
                <w:bCs/>
              </w:rPr>
              <w:t>Óra</w:t>
            </w:r>
            <w:r w:rsidRPr="00A839A6">
              <w:rPr>
                <w:b/>
                <w:bCs/>
              </w:rPr>
              <w:t>keret</w:t>
            </w:r>
          </w:p>
          <w:p w:rsidR="00EF54A2" w:rsidRPr="00A839A6" w:rsidRDefault="00EF54A2" w:rsidP="00481C75">
            <w:pPr>
              <w:jc w:val="center"/>
            </w:pPr>
            <w:r w:rsidRPr="00A839A6">
              <w:rPr>
                <w:b/>
                <w:bCs/>
              </w:rPr>
              <w:t>10</w:t>
            </w:r>
            <w:r>
              <w:rPr>
                <w:b/>
                <w:bCs/>
              </w:rPr>
              <w:t xml:space="preserve"> óra</w:t>
            </w:r>
          </w:p>
        </w:tc>
      </w:tr>
      <w:tr w:rsidR="00EF54A2" w:rsidRPr="00A839A6" w:rsidTr="00481C75">
        <w:tc>
          <w:tcPr>
            <w:tcW w:w="2197" w:type="dxa"/>
            <w:vAlign w:val="center"/>
          </w:tcPr>
          <w:p w:rsidR="00EF54A2" w:rsidRPr="00A839A6" w:rsidRDefault="00EF54A2" w:rsidP="00481C75">
            <w:pPr>
              <w:jc w:val="center"/>
              <w:rPr>
                <w:b/>
                <w:bCs/>
              </w:rPr>
            </w:pPr>
            <w:r w:rsidRPr="00A839A6">
              <w:rPr>
                <w:b/>
                <w:bCs/>
              </w:rPr>
              <w:t>Előzetes tudás</w:t>
            </w:r>
          </w:p>
        </w:tc>
        <w:tc>
          <w:tcPr>
            <w:tcW w:w="7033" w:type="dxa"/>
            <w:gridSpan w:val="4"/>
          </w:tcPr>
          <w:p w:rsidR="00EF54A2" w:rsidRPr="00A839A6" w:rsidRDefault="00EF54A2" w:rsidP="00481C75">
            <w:pPr>
              <w:spacing w:before="120"/>
            </w:pPr>
            <w:r w:rsidRPr="00A839A6">
              <w:t>Mitológiai ismeretek, műnemek, epika (elbeszélés, monda), líra (dal, elégia, epigramma, himnusz, óda), időmértékes verselés. Műfordítás.</w:t>
            </w:r>
          </w:p>
          <w:p w:rsidR="00EF54A2" w:rsidRPr="00A839A6" w:rsidRDefault="00EF54A2" w:rsidP="00481C75">
            <w:r w:rsidRPr="00A839A6">
              <w:t xml:space="preserve">Epikai és lírai művek elemzése, értelmezése. Elbeszélés és történet. A kompozíció meghatározó elemei. Zeneiség, ritmus. Költői képek típusai. </w:t>
            </w:r>
          </w:p>
        </w:tc>
      </w:tr>
      <w:tr w:rsidR="00EF54A2" w:rsidRPr="00A839A6" w:rsidTr="00481C75">
        <w:tc>
          <w:tcPr>
            <w:tcW w:w="2197" w:type="dxa"/>
            <w:vAlign w:val="center"/>
          </w:tcPr>
          <w:p w:rsidR="00EF54A2" w:rsidRPr="00A839A6" w:rsidRDefault="00EF54A2" w:rsidP="00481C75">
            <w:pPr>
              <w:jc w:val="center"/>
              <w:rPr>
                <w:b/>
                <w:bCs/>
              </w:rPr>
            </w:pPr>
            <w:r>
              <w:rPr>
                <w:b/>
              </w:rPr>
              <w:t>A tematikai egység nevelési-fejlesztési céljai</w:t>
            </w:r>
          </w:p>
        </w:tc>
        <w:tc>
          <w:tcPr>
            <w:tcW w:w="7033" w:type="dxa"/>
            <w:gridSpan w:val="4"/>
          </w:tcPr>
          <w:p w:rsidR="00EF54A2" w:rsidRPr="00AA40FF" w:rsidRDefault="00EF54A2" w:rsidP="00481C75">
            <w:pPr>
              <w:spacing w:before="120"/>
              <w:rPr>
                <w:rStyle w:val="normal0020tablechar"/>
                <w:color w:val="000000"/>
              </w:rPr>
            </w:pPr>
            <w:r w:rsidRPr="00AA40FF">
              <w:rPr>
                <w:rStyle w:val="t00e1bl00e1zat005fsz00f6vegchar"/>
                <w:color w:val="000000"/>
              </w:rPr>
              <w:t xml:space="preserve">Annak felismertetése és tudatosítása, hogy az irodalomolvasás érzelmi, gondolati, erkölcsi és esztétikai élmények forrása. </w:t>
            </w:r>
            <w:r w:rsidRPr="00AA40FF">
              <w:rPr>
                <w:rStyle w:val="normal0020tablechar"/>
                <w:color w:val="000000"/>
              </w:rPr>
              <w:t>Más kultúrák megismerése iránti igény erősítése.</w:t>
            </w:r>
          </w:p>
          <w:p w:rsidR="00EF54A2" w:rsidRPr="00A839A6" w:rsidRDefault="00EF54A2" w:rsidP="00481C75">
            <w:r w:rsidRPr="00A839A6">
              <w:t>Alapvető emberi magatartásformák felismertetése, megvitatása révén az erkölcsi és esztétikai érzék fejlesztése. Az irodalmi alapműveltség építése. Irodalmi alapformák, műfajok, motívumok befogadása, értelmezése. Hatásértelmezés, kapcsolatkeresés az antik-görög és a mai kultúra nagy hagyományaival, kódjaival.</w:t>
            </w:r>
          </w:p>
        </w:tc>
      </w:tr>
      <w:tr w:rsidR="00EF54A2" w:rsidRPr="00A839A6" w:rsidTr="00481C75">
        <w:trPr>
          <w:cantSplit/>
        </w:trPr>
        <w:tc>
          <w:tcPr>
            <w:tcW w:w="6733" w:type="dxa"/>
            <w:gridSpan w:val="3"/>
            <w:tcBorders>
              <w:top w:val="single" w:sz="18" w:space="0" w:color="auto"/>
            </w:tcBorders>
          </w:tcPr>
          <w:p w:rsidR="00EF54A2" w:rsidRPr="00352C45" w:rsidRDefault="00EF54A2" w:rsidP="00481C75">
            <w:pPr>
              <w:pStyle w:val="Cmsor3"/>
              <w:spacing w:before="120"/>
              <w:jc w:val="center"/>
              <w:rPr>
                <w:color w:val="000000"/>
              </w:rPr>
            </w:pPr>
            <w:r w:rsidRPr="00352C45">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sidRPr="00A839A6">
              <w:rPr>
                <w:b/>
                <w:bCs/>
              </w:rPr>
              <w:t>Kapcs</w:t>
            </w:r>
            <w:r>
              <w:rPr>
                <w:b/>
                <w:bCs/>
              </w:rPr>
              <w:t>olódási</w:t>
            </w:r>
            <w:r w:rsidRPr="00A839A6">
              <w:rPr>
                <w:b/>
                <w:bCs/>
              </w:rPr>
              <w:t xml:space="preserve"> pontok</w:t>
            </w:r>
          </w:p>
        </w:tc>
      </w:tr>
      <w:tr w:rsidR="00EF54A2" w:rsidRPr="00A839A6" w:rsidTr="00481C75">
        <w:trPr>
          <w:cantSplit/>
          <w:trHeight w:val="1787"/>
        </w:trPr>
        <w:tc>
          <w:tcPr>
            <w:tcW w:w="3366" w:type="dxa"/>
            <w:gridSpan w:val="2"/>
          </w:tcPr>
          <w:p w:rsidR="00EF54A2" w:rsidRPr="00A839A6" w:rsidRDefault="00EF54A2" w:rsidP="00481C75">
            <w:pPr>
              <w:spacing w:before="120"/>
            </w:pPr>
            <w:r w:rsidRPr="00A839A6">
              <w:t>Mitológiai történetek és hősök különféle feldolgozásokban; történettípusok.</w:t>
            </w:r>
          </w:p>
          <w:p w:rsidR="00EF54A2" w:rsidRPr="00A839A6" w:rsidRDefault="00EF54A2" w:rsidP="00481C75">
            <w:r w:rsidRPr="00A839A6">
              <w:t xml:space="preserve">Homérosz: </w:t>
            </w:r>
            <w:r w:rsidRPr="00A669FB">
              <w:rPr>
                <w:i/>
                <w:iCs/>
                <w:u w:val="single"/>
              </w:rPr>
              <w:t xml:space="preserve">Iliász </w:t>
            </w:r>
            <w:r w:rsidRPr="00A669FB">
              <w:rPr>
                <w:i/>
                <w:u w:val="single"/>
              </w:rPr>
              <w:t xml:space="preserve">és </w:t>
            </w:r>
            <w:r w:rsidRPr="00A669FB">
              <w:rPr>
                <w:i/>
                <w:iCs/>
                <w:u w:val="single"/>
              </w:rPr>
              <w:t>Odüsszeia</w:t>
            </w:r>
            <w:r w:rsidRPr="00A839A6">
              <w:t xml:space="preserve"> (részletek).</w:t>
            </w:r>
          </w:p>
          <w:p w:rsidR="00EF54A2" w:rsidRDefault="00EF54A2" w:rsidP="00481C75">
            <w:r>
              <w:t>Egy szemelvény a görög lírából</w:t>
            </w:r>
          </w:p>
          <w:p w:rsidR="00EF54A2" w:rsidRPr="00A839A6" w:rsidRDefault="00EF54A2" w:rsidP="00481C75">
            <w:r>
              <w:t xml:space="preserve"> (pl. </w:t>
            </w:r>
            <w:r w:rsidRPr="00A839A6">
              <w:t>Anakreón, Szapphó, Alkaiosz, Szimónidész) és prózaepikából (Aiszóposz fabuláiból).</w:t>
            </w:r>
          </w:p>
          <w:p w:rsidR="00EF54A2" w:rsidRPr="00A839A6" w:rsidRDefault="00EF54A2" w:rsidP="00481C75">
            <w:r w:rsidRPr="00A839A6">
              <w:t>A szerzőkhöz, illetve hősökhöz kapcsolódó toposzok.</w:t>
            </w:r>
          </w:p>
          <w:p w:rsidR="00EF54A2" w:rsidRDefault="00EF54A2" w:rsidP="00481C75">
            <w:r w:rsidRPr="00A839A6">
              <w:t>Irodalmi alapformák, történetek és motívumok hatása, továbbélése többféle értelmezésben az európai és a magyar irodal</w:t>
            </w:r>
            <w:r>
              <w:t>omban, képzőművészetben, filmen,</w:t>
            </w:r>
          </w:p>
          <w:p w:rsidR="00EF54A2" w:rsidRPr="00A839A6" w:rsidRDefault="00EF54A2" w:rsidP="00481C75">
            <w:r>
              <w:t>(archetípusok, archetipikus helyzetek, mitológiai és irodalmi adaptációk, átiratok, intertextualitás, reflexív megnyilatkozások ismerete, felfedezése).</w:t>
            </w:r>
          </w:p>
        </w:tc>
        <w:tc>
          <w:tcPr>
            <w:tcW w:w="3367" w:type="dxa"/>
          </w:tcPr>
          <w:p w:rsidR="00EF54A2" w:rsidRPr="00A839A6" w:rsidRDefault="00EF54A2" w:rsidP="00481C75">
            <w:pPr>
              <w:spacing w:before="120"/>
            </w:pPr>
            <w:r w:rsidRPr="00A839A6">
              <w:t xml:space="preserve">A tanuló </w:t>
            </w:r>
          </w:p>
          <w:p w:rsidR="00EF54A2" w:rsidRPr="00A839A6" w:rsidRDefault="00EF54A2" w:rsidP="00481C75">
            <w:pPr>
              <w:numPr>
                <w:ilvl w:val="0"/>
                <w:numId w:val="5"/>
              </w:numPr>
              <w:autoSpaceDE/>
              <w:autoSpaceDN/>
            </w:pPr>
            <w:r w:rsidRPr="00A839A6">
              <w:t>felismer és azonosít alapvető emberi magatartásformákat mitológiai történetekben és eposzokban</w:t>
            </w:r>
            <w:r>
              <w:t>;</w:t>
            </w:r>
          </w:p>
          <w:p w:rsidR="00EF54A2" w:rsidRPr="00A839A6" w:rsidRDefault="00EF54A2" w:rsidP="00481C75">
            <w:pPr>
              <w:numPr>
                <w:ilvl w:val="0"/>
                <w:numId w:val="5"/>
              </w:numPr>
              <w:autoSpaceDE/>
              <w:autoSpaceDN/>
            </w:pPr>
            <w:r w:rsidRPr="00A839A6">
              <w:t xml:space="preserve">megismer irodalmi alapformákat, műfajokat és motívumokat; </w:t>
            </w:r>
          </w:p>
          <w:p w:rsidR="00EF54A2" w:rsidRPr="00A839A6" w:rsidRDefault="00EF54A2" w:rsidP="00481C75">
            <w:pPr>
              <w:numPr>
                <w:ilvl w:val="0"/>
                <w:numId w:val="5"/>
              </w:numPr>
              <w:autoSpaceDE/>
              <w:autoSpaceDN/>
            </w:pPr>
            <w:r w:rsidRPr="00A839A6">
              <w:t>elemzi a történetmesélés formáit, az elbeszélői nézőpontokat és a narratív struktúra szerepét</w:t>
            </w:r>
            <w:r>
              <w:t>;</w:t>
            </w:r>
            <w:r w:rsidRPr="00A839A6">
              <w:t xml:space="preserve"> </w:t>
            </w:r>
          </w:p>
          <w:p w:rsidR="00EF54A2" w:rsidRPr="00A839A6" w:rsidRDefault="00EF54A2" w:rsidP="00481C75">
            <w:pPr>
              <w:numPr>
                <w:ilvl w:val="0"/>
                <w:numId w:val="5"/>
              </w:numPr>
              <w:autoSpaceDE/>
              <w:autoSpaceDN/>
            </w:pPr>
            <w:r w:rsidRPr="00A839A6">
              <w:t>felismeri a görög kultúra máig tartó hatását (archetipikus helyzetek, mitológiai és irodalmi adaptációk, intertextualitás; mai magyar szókincs).</w:t>
            </w:r>
          </w:p>
        </w:tc>
        <w:tc>
          <w:tcPr>
            <w:tcW w:w="2497" w:type="dxa"/>
            <w:gridSpan w:val="2"/>
          </w:tcPr>
          <w:p w:rsidR="00EF54A2" w:rsidRPr="00A839A6" w:rsidRDefault="00EF54A2" w:rsidP="00481C75">
            <w:pPr>
              <w:spacing w:before="120"/>
            </w:pPr>
            <w:r w:rsidRPr="00A839A6">
              <w:rPr>
                <w:i/>
                <w:iCs/>
              </w:rPr>
              <w:t>Vizuális kultúra</w:t>
            </w:r>
            <w:r w:rsidRPr="00A839A6">
              <w:t>:</w:t>
            </w:r>
            <w:r>
              <w:t xml:space="preserve"> </w:t>
            </w:r>
            <w:r w:rsidRPr="00A839A6">
              <w:t>az antik-görög művészet néhány alkotása; illusztrációk és irodalmi művek párhuzamai, későbbi korok témafeldolgozásai.</w:t>
            </w:r>
          </w:p>
          <w:p w:rsidR="00EF54A2" w:rsidRPr="00A839A6" w:rsidRDefault="00EF54A2" w:rsidP="00481C75"/>
          <w:p w:rsidR="00EF54A2" w:rsidRPr="00A839A6" w:rsidRDefault="00EF54A2" w:rsidP="00481C75">
            <w:r w:rsidRPr="00A839A6">
              <w:rPr>
                <w:i/>
                <w:iCs/>
              </w:rPr>
              <w:t>Földrajz:</w:t>
            </w:r>
            <w:r>
              <w:rPr>
                <w:i/>
                <w:iCs/>
              </w:rPr>
              <w:t xml:space="preserve"> </w:t>
            </w:r>
            <w:r w:rsidRPr="00A839A6">
              <w:t>topológiai tájékozódás.</w:t>
            </w:r>
          </w:p>
          <w:p w:rsidR="00EF54A2" w:rsidRPr="00A839A6" w:rsidRDefault="00EF54A2" w:rsidP="00481C75"/>
          <w:p w:rsidR="00EF54A2" w:rsidRDefault="00EF54A2" w:rsidP="00481C75">
            <w:r w:rsidRPr="00A839A6">
              <w:rPr>
                <w:i/>
                <w:iCs/>
              </w:rPr>
              <w:t>Történelem</w:t>
            </w:r>
            <w:r>
              <w:rPr>
                <w:i/>
                <w:iCs/>
              </w:rPr>
              <w:t>, társadalmi és állampolgári ismeretek</w:t>
            </w:r>
            <w:r w:rsidRPr="00A839A6">
              <w:t>: az antik világ nagy szónokai, történetírói.</w:t>
            </w:r>
          </w:p>
          <w:p w:rsidR="00EF54A2" w:rsidRPr="00A839A6" w:rsidRDefault="00EF54A2" w:rsidP="00481C75"/>
          <w:p w:rsidR="00EF54A2" w:rsidRDefault="00EF54A2" w:rsidP="00481C75">
            <w:r>
              <w:rPr>
                <w:i/>
                <w:iCs/>
              </w:rPr>
              <w:t>Matematika; F</w:t>
            </w:r>
            <w:r w:rsidRPr="00A839A6">
              <w:rPr>
                <w:i/>
                <w:iCs/>
              </w:rPr>
              <w:t xml:space="preserve">izika: </w:t>
            </w:r>
            <w:r w:rsidRPr="00A839A6">
              <w:t>tudománytörténet; az antik világ tudományosságának öröksége.</w:t>
            </w:r>
          </w:p>
          <w:p w:rsidR="00EF54A2" w:rsidRPr="00A839A6" w:rsidRDefault="00EF54A2" w:rsidP="00481C75"/>
          <w:p w:rsidR="00EF54A2" w:rsidRPr="00A839A6" w:rsidRDefault="00EF54A2" w:rsidP="00481C75">
            <w:r w:rsidRPr="00A839A6">
              <w:rPr>
                <w:i/>
                <w:iCs/>
              </w:rPr>
              <w:t>Filozófia</w:t>
            </w:r>
            <w:r w:rsidRPr="00A839A6">
              <w:t xml:space="preserve">: antik filozófusok, filozófiai irányzatok. </w:t>
            </w:r>
          </w:p>
        </w:tc>
      </w:tr>
    </w:tbl>
    <w:tbl>
      <w:tblPr>
        <w:tblStyle w:val="Rcsostblzat"/>
        <w:tblW w:w="9180" w:type="dxa"/>
        <w:tblLayout w:type="fixed"/>
        <w:tblLook w:val="04A0"/>
      </w:tblPr>
      <w:tblGrid>
        <w:gridCol w:w="8188"/>
        <w:gridCol w:w="992"/>
      </w:tblGrid>
      <w:tr w:rsidR="00EF54A2" w:rsidTr="00481C75">
        <w:tc>
          <w:tcPr>
            <w:tcW w:w="8188" w:type="dxa"/>
          </w:tcPr>
          <w:p w:rsidR="00EF54A2" w:rsidRPr="009802B5" w:rsidRDefault="00EF54A2" w:rsidP="00481C75">
            <w:pPr>
              <w:jc w:val="both"/>
              <w:rPr>
                <w:b/>
              </w:rPr>
            </w:pPr>
            <w:r w:rsidRPr="009802B5">
              <w:rPr>
                <w:b/>
              </w:rPr>
              <w:t>Összefoglalás</w:t>
            </w:r>
          </w:p>
        </w:tc>
        <w:tc>
          <w:tcPr>
            <w:tcW w:w="992" w:type="dxa"/>
          </w:tcPr>
          <w:p w:rsidR="00EF54A2" w:rsidRPr="009802B5" w:rsidRDefault="00EF54A2" w:rsidP="00481C75">
            <w:pPr>
              <w:jc w:val="both"/>
              <w:rPr>
                <w:b/>
              </w:rPr>
            </w:pPr>
            <w:r w:rsidRPr="009802B5">
              <w:rPr>
                <w:b/>
              </w:rPr>
              <w:t>1 óra</w:t>
            </w:r>
          </w:p>
        </w:tc>
      </w:tr>
      <w:tr w:rsidR="00EF54A2" w:rsidTr="00481C75">
        <w:tc>
          <w:tcPr>
            <w:tcW w:w="8188" w:type="dxa"/>
          </w:tcPr>
          <w:p w:rsidR="00EF54A2" w:rsidRPr="009802B5" w:rsidRDefault="00EF54A2" w:rsidP="00481C75">
            <w:pPr>
              <w:jc w:val="both"/>
              <w:rPr>
                <w:b/>
              </w:rPr>
            </w:pPr>
            <w:r w:rsidRPr="009802B5">
              <w:rPr>
                <w:b/>
              </w:rPr>
              <w:t>Témazáró</w:t>
            </w:r>
          </w:p>
        </w:tc>
        <w:tc>
          <w:tcPr>
            <w:tcW w:w="992" w:type="dxa"/>
          </w:tcPr>
          <w:p w:rsidR="00EF54A2" w:rsidRPr="009802B5" w:rsidRDefault="00EF54A2" w:rsidP="00481C75">
            <w:pPr>
              <w:jc w:val="both"/>
              <w:rPr>
                <w:b/>
              </w:rPr>
            </w:pPr>
            <w:r w:rsidRPr="009802B5">
              <w:rPr>
                <w:b/>
              </w:rPr>
              <w:t>1 óra</w:t>
            </w:r>
          </w:p>
        </w:tc>
      </w:tr>
    </w:tbl>
    <w:p w:rsidR="00EF54A2" w:rsidRPr="0049582D" w:rsidRDefault="00EF54A2" w:rsidP="00EF54A2">
      <w:pPr>
        <w:rPr>
          <w:b/>
        </w:rPr>
      </w:pPr>
      <w:r w:rsidRPr="0094652B">
        <w:rPr>
          <w:b/>
          <w:bCs/>
        </w:rPr>
        <w:t>Fogalmak</w:t>
      </w:r>
    </w:p>
    <w:p w:rsidR="00EF54A2" w:rsidRDefault="00EF54A2" w:rsidP="00EF54A2"/>
    <w:p w:rsidR="00EF54A2" w:rsidRDefault="00EF54A2" w:rsidP="00EF54A2">
      <w:pPr>
        <w:jc w:val="both"/>
      </w:pPr>
      <w:r w:rsidRPr="00A839A6">
        <w:t>Szóbeliség, írásbeliség, antikvitás, mítosz, mitológia, eposz, eposzi konvenciók, kaland, utazás mint cselekményszervező elv; dal, elégia, epigramma, himnusz, időmértékes verselés, versláb, hexameter, disztichon, szapphói strófa, fabula, archetípus, toposz, poétika.</w:t>
      </w:r>
      <w:r>
        <w:t xml:space="preserve"> Művelődéstörténeti korszakok, korstílusok.</w:t>
      </w:r>
    </w:p>
    <w:p w:rsidR="00EF54A2" w:rsidRDefault="00EF54A2" w:rsidP="00EF54A2"/>
    <w:p w:rsidR="00EF54A2" w:rsidRDefault="00EF54A2" w:rsidP="00EF54A2"/>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42"/>
        <w:gridCol w:w="1224"/>
        <w:gridCol w:w="3367"/>
        <w:gridCol w:w="1358"/>
        <w:gridCol w:w="1139"/>
      </w:tblGrid>
      <w:tr w:rsidR="00EF54A2" w:rsidRPr="00A839A6" w:rsidTr="00481C75">
        <w:tc>
          <w:tcPr>
            <w:tcW w:w="2142" w:type="dxa"/>
            <w:vAlign w:val="center"/>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949" w:type="dxa"/>
            <w:gridSpan w:val="3"/>
            <w:vAlign w:val="center"/>
          </w:tcPr>
          <w:p w:rsidR="00EF54A2" w:rsidRPr="00A839A6" w:rsidRDefault="00EF54A2" w:rsidP="00481C75">
            <w:pPr>
              <w:jc w:val="center"/>
              <w:rPr>
                <w:b/>
                <w:bCs/>
                <w:i/>
                <w:iCs/>
              </w:rPr>
            </w:pPr>
            <w:r w:rsidRPr="00A839A6">
              <w:rPr>
                <w:b/>
                <w:bCs/>
              </w:rPr>
              <w:t>Színház- és drámatörténet – az antik színház és dráma</w:t>
            </w:r>
          </w:p>
        </w:tc>
        <w:tc>
          <w:tcPr>
            <w:tcW w:w="1139" w:type="dxa"/>
            <w:vAlign w:val="center"/>
          </w:tcPr>
          <w:p w:rsidR="00EF54A2" w:rsidRPr="00A839A6" w:rsidRDefault="00EF54A2" w:rsidP="00481C75">
            <w:pPr>
              <w:jc w:val="center"/>
              <w:rPr>
                <w:b/>
                <w:bCs/>
              </w:rPr>
            </w:pPr>
            <w:r>
              <w:rPr>
                <w:b/>
                <w:bCs/>
              </w:rPr>
              <w:t>Óra</w:t>
            </w:r>
            <w:r w:rsidRPr="00A839A6">
              <w:rPr>
                <w:b/>
                <w:bCs/>
              </w:rPr>
              <w:t>keret</w:t>
            </w:r>
          </w:p>
          <w:p w:rsidR="00EF54A2" w:rsidRPr="00A839A6" w:rsidRDefault="00EF54A2" w:rsidP="00481C75">
            <w:pPr>
              <w:jc w:val="center"/>
            </w:pPr>
            <w:r>
              <w:rPr>
                <w:b/>
                <w:bCs/>
              </w:rPr>
              <w:t>6 óra</w:t>
            </w:r>
          </w:p>
        </w:tc>
      </w:tr>
      <w:tr w:rsidR="00EF54A2" w:rsidRPr="00A839A6" w:rsidTr="00481C75">
        <w:tc>
          <w:tcPr>
            <w:tcW w:w="2142" w:type="dxa"/>
            <w:vAlign w:val="center"/>
          </w:tcPr>
          <w:p w:rsidR="00EF54A2" w:rsidRPr="00A839A6" w:rsidRDefault="00EF54A2" w:rsidP="00481C75">
            <w:pPr>
              <w:jc w:val="center"/>
              <w:rPr>
                <w:b/>
                <w:bCs/>
              </w:rPr>
            </w:pPr>
            <w:r w:rsidRPr="00A839A6">
              <w:rPr>
                <w:b/>
                <w:bCs/>
              </w:rPr>
              <w:t>Előzetes tudás</w:t>
            </w:r>
          </w:p>
        </w:tc>
        <w:tc>
          <w:tcPr>
            <w:tcW w:w="7088" w:type="dxa"/>
            <w:gridSpan w:val="4"/>
          </w:tcPr>
          <w:p w:rsidR="00EF54A2" w:rsidRPr="00A839A6" w:rsidRDefault="00EF54A2" w:rsidP="00481C75">
            <w:pPr>
              <w:spacing w:before="120"/>
            </w:pPr>
            <w:r w:rsidRPr="00A839A6">
              <w:t>Dráma, tragédia, komédia, színház, előadás, párbeszéd, helyzet, jelenet, konfliktus.</w:t>
            </w:r>
          </w:p>
        </w:tc>
      </w:tr>
      <w:tr w:rsidR="00EF54A2" w:rsidRPr="00A839A6" w:rsidTr="00481C75">
        <w:trPr>
          <w:cantSplit/>
          <w:trHeight w:val="328"/>
        </w:trPr>
        <w:tc>
          <w:tcPr>
            <w:tcW w:w="2142" w:type="dxa"/>
            <w:vAlign w:val="center"/>
          </w:tcPr>
          <w:p w:rsidR="00EF54A2" w:rsidRPr="00A839A6" w:rsidRDefault="00EF54A2" w:rsidP="00481C75">
            <w:pPr>
              <w:spacing w:before="120"/>
              <w:jc w:val="center"/>
              <w:rPr>
                <w:b/>
                <w:bCs/>
              </w:rPr>
            </w:pPr>
            <w:r w:rsidRPr="00A839A6">
              <w:rPr>
                <w:b/>
                <w:bCs/>
              </w:rPr>
              <w:t>A tematikai egység nevelési-fejlesztési céljai</w:t>
            </w:r>
          </w:p>
        </w:tc>
        <w:tc>
          <w:tcPr>
            <w:tcW w:w="7088" w:type="dxa"/>
            <w:gridSpan w:val="4"/>
          </w:tcPr>
          <w:p w:rsidR="00EF54A2" w:rsidRPr="00A839A6" w:rsidRDefault="00EF54A2" w:rsidP="00481C75">
            <w:pPr>
              <w:spacing w:before="120"/>
            </w:pPr>
            <w:r w:rsidRPr="00A839A6">
              <w:t>Alapvető erkölcsi értékek képviselete, azonosulás a példaadó emberi magatartásformákkal. Dialogikus művek befogadásának, értelmezésének képessége, az erkölcsi gondolkodás fejlesztése.</w:t>
            </w:r>
          </w:p>
        </w:tc>
      </w:tr>
      <w:tr w:rsidR="00EF54A2" w:rsidRPr="00A839A6" w:rsidTr="00481C75">
        <w:tc>
          <w:tcPr>
            <w:tcW w:w="6733" w:type="dxa"/>
            <w:gridSpan w:val="3"/>
            <w:tcBorders>
              <w:top w:val="single" w:sz="18" w:space="0" w:color="auto"/>
            </w:tcBorders>
          </w:tcPr>
          <w:p w:rsidR="00EF54A2" w:rsidRPr="00352C45" w:rsidRDefault="00EF54A2" w:rsidP="00481C75">
            <w:pPr>
              <w:pStyle w:val="Cmsor3"/>
              <w:spacing w:before="120"/>
              <w:jc w:val="center"/>
              <w:rPr>
                <w:color w:val="000000"/>
              </w:rPr>
            </w:pPr>
            <w:r w:rsidRPr="00352C45">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pPr>
            <w:r w:rsidRPr="00A839A6">
              <w:t>Az antik görög színház jellemzői.</w:t>
            </w:r>
          </w:p>
          <w:p w:rsidR="00EF54A2" w:rsidRPr="00A839A6" w:rsidRDefault="00EF54A2" w:rsidP="00481C75">
            <w:r w:rsidRPr="00A839A6">
              <w:t>Drámai előadások (tragédia és komédia), versenyjátékok.</w:t>
            </w:r>
          </w:p>
          <w:p w:rsidR="00EF54A2" w:rsidRPr="00A839A6" w:rsidRDefault="00EF54A2" w:rsidP="00481C75">
            <w:r w:rsidRPr="00A839A6">
              <w:t xml:space="preserve">Szophoklész: </w:t>
            </w:r>
            <w:r w:rsidRPr="00A669FB">
              <w:rPr>
                <w:i/>
                <w:iCs/>
                <w:u w:val="single"/>
              </w:rPr>
              <w:t>Antigoné</w:t>
            </w:r>
            <w:r w:rsidRPr="00A839A6">
              <w:rPr>
                <w:i/>
                <w:iCs/>
              </w:rPr>
              <w:t xml:space="preserve"> </w:t>
            </w:r>
            <w:r w:rsidRPr="00A839A6">
              <w:t xml:space="preserve">(és az </w:t>
            </w:r>
            <w:r w:rsidRPr="00A669FB">
              <w:rPr>
                <w:i/>
                <w:iCs/>
                <w:u w:val="single"/>
              </w:rPr>
              <w:t>Oidipusz király</w:t>
            </w:r>
            <w:r w:rsidRPr="00A839A6">
              <w:t xml:space="preserve"> részlete).</w:t>
            </w:r>
          </w:p>
          <w:p w:rsidR="00EF54A2" w:rsidRPr="00A839A6" w:rsidRDefault="00EF54A2" w:rsidP="00481C75">
            <w:r w:rsidRPr="00A839A6">
              <w:t xml:space="preserve">Az antik dráma hatása a drámatörténetre. </w:t>
            </w:r>
          </w:p>
        </w:tc>
        <w:tc>
          <w:tcPr>
            <w:tcW w:w="3367" w:type="dxa"/>
          </w:tcPr>
          <w:p w:rsidR="00EF54A2" w:rsidRPr="00A839A6" w:rsidRDefault="00EF54A2" w:rsidP="00481C75">
            <w:pPr>
              <w:pStyle w:val="CM38"/>
              <w:widowControl/>
              <w:autoSpaceDE/>
              <w:autoSpaceDN/>
              <w:adjustRightInd/>
              <w:spacing w:before="120" w:after="0"/>
              <w:rPr>
                <w:rFonts w:ascii="Times New Roman" w:hAnsi="Times New Roman"/>
              </w:rPr>
            </w:pPr>
            <w:r w:rsidRPr="00A839A6">
              <w:rPr>
                <w:rFonts w:ascii="Times New Roman" w:hAnsi="Times New Roman"/>
              </w:rPr>
              <w:t>A tanuló</w:t>
            </w:r>
          </w:p>
          <w:p w:rsidR="00EF54A2" w:rsidRPr="00A839A6" w:rsidRDefault="00EF54A2" w:rsidP="00481C75">
            <w:pPr>
              <w:pStyle w:val="CM38"/>
              <w:widowControl/>
              <w:numPr>
                <w:ilvl w:val="0"/>
                <w:numId w:val="6"/>
              </w:numPr>
              <w:autoSpaceDE/>
              <w:autoSpaceDN/>
              <w:adjustRightInd/>
              <w:spacing w:after="0"/>
              <w:rPr>
                <w:rFonts w:ascii="Times New Roman" w:hAnsi="Times New Roman"/>
              </w:rPr>
            </w:pPr>
            <w:r w:rsidRPr="00A839A6">
              <w:rPr>
                <w:rFonts w:ascii="Times New Roman" w:hAnsi="Times New Roman"/>
              </w:rPr>
              <w:t xml:space="preserve">képes dialogikus művek olvasására, befogadására, értelmezésére, egy drámarészlet előadására;  </w:t>
            </w:r>
          </w:p>
          <w:p w:rsidR="00EF54A2" w:rsidRPr="00A839A6" w:rsidRDefault="00EF54A2" w:rsidP="00481C75">
            <w:pPr>
              <w:pStyle w:val="CM38"/>
              <w:widowControl/>
              <w:numPr>
                <w:ilvl w:val="0"/>
                <w:numId w:val="6"/>
              </w:numPr>
              <w:autoSpaceDE/>
              <w:autoSpaceDN/>
              <w:adjustRightInd/>
              <w:spacing w:after="0"/>
              <w:rPr>
                <w:rFonts w:ascii="Times New Roman" w:hAnsi="Times New Roman"/>
              </w:rPr>
            </w:pPr>
            <w:r w:rsidRPr="00A839A6">
              <w:rPr>
                <w:rFonts w:ascii="Times New Roman" w:hAnsi="Times New Roman"/>
              </w:rPr>
              <w:t>felismer különféle magatartásformákat, konfliktusokat, értékeket és hibákat (harmónia, mértéktartás, hübrisz); ezek elemzésével, értékelésével fejlődik erkölcsi érzéke;</w:t>
            </w:r>
          </w:p>
          <w:p w:rsidR="00EF54A2" w:rsidRPr="00A839A6" w:rsidRDefault="00EF54A2" w:rsidP="00481C75">
            <w:pPr>
              <w:pStyle w:val="CM38"/>
              <w:widowControl/>
              <w:numPr>
                <w:ilvl w:val="0"/>
                <w:numId w:val="6"/>
              </w:numPr>
              <w:autoSpaceDE/>
              <w:autoSpaceDN/>
              <w:adjustRightInd/>
              <w:spacing w:after="0"/>
              <w:rPr>
                <w:rFonts w:ascii="Times New Roman" w:hAnsi="Times New Roman"/>
              </w:rPr>
            </w:pPr>
            <w:r w:rsidRPr="00A839A6">
              <w:rPr>
                <w:rFonts w:ascii="Times New Roman" w:hAnsi="Times New Roman"/>
              </w:rPr>
              <w:t>pontosítja a katarzis fogalmát; felismeri, hogy a befogadóra tett hatások változatosak;</w:t>
            </w:r>
          </w:p>
          <w:p w:rsidR="00EF54A2" w:rsidRPr="00A839A6" w:rsidRDefault="00EF54A2" w:rsidP="00481C75">
            <w:pPr>
              <w:numPr>
                <w:ilvl w:val="0"/>
                <w:numId w:val="6"/>
              </w:numPr>
              <w:autoSpaceDE/>
              <w:autoSpaceDN/>
            </w:pPr>
            <w:r w:rsidRPr="00A839A6">
              <w:t xml:space="preserve">képes a műről szóló vélemények kritikus befogadására. </w:t>
            </w:r>
          </w:p>
        </w:tc>
        <w:tc>
          <w:tcPr>
            <w:tcW w:w="2497" w:type="dxa"/>
            <w:gridSpan w:val="2"/>
          </w:tcPr>
          <w:p w:rsidR="00EF54A2" w:rsidRPr="00A839A6" w:rsidRDefault="00EF54A2" w:rsidP="00481C75">
            <w:pPr>
              <w:spacing w:before="120"/>
            </w:pPr>
            <w:r w:rsidRPr="00A839A6">
              <w:rPr>
                <w:i/>
                <w:iCs/>
              </w:rPr>
              <w:t>Vizuális kultúra</w:t>
            </w:r>
            <w:r>
              <w:rPr>
                <w:i/>
                <w:iCs/>
              </w:rPr>
              <w:t>; T</w:t>
            </w:r>
            <w:r w:rsidRPr="00A839A6">
              <w:rPr>
                <w:i/>
                <w:iCs/>
              </w:rPr>
              <w:t>örténelem</w:t>
            </w:r>
            <w:r>
              <w:rPr>
                <w:i/>
                <w:iCs/>
              </w:rPr>
              <w:t>, társadalmi és állampolgári ismeretek</w:t>
            </w:r>
            <w:r w:rsidRPr="00A839A6">
              <w:t xml:space="preserve">: görög és római színházépítészet. </w:t>
            </w:r>
          </w:p>
          <w:p w:rsidR="00EF54A2" w:rsidRPr="00A839A6" w:rsidRDefault="00EF54A2" w:rsidP="00481C75">
            <w:pPr>
              <w:rPr>
                <w:i/>
                <w:iCs/>
              </w:rPr>
            </w:pPr>
          </w:p>
          <w:p w:rsidR="00EF54A2" w:rsidRPr="00A839A6" w:rsidRDefault="00EF54A2" w:rsidP="00481C75">
            <w:r>
              <w:rPr>
                <w:i/>
                <w:iCs/>
              </w:rPr>
              <w:t>Etika; F</w:t>
            </w:r>
            <w:r w:rsidRPr="00A70174">
              <w:rPr>
                <w:i/>
              </w:rPr>
              <w:t>ilozófia</w:t>
            </w:r>
            <w:r w:rsidRPr="00A839A6">
              <w:t xml:space="preserve">: Arisztotelész </w:t>
            </w:r>
            <w:r w:rsidRPr="00A839A6">
              <w:rPr>
                <w:i/>
                <w:iCs/>
              </w:rPr>
              <w:t>Poétiká</w:t>
            </w:r>
            <w:r w:rsidRPr="00A839A6">
              <w:t>jának néhány alapvetése.</w:t>
            </w:r>
          </w:p>
          <w:p w:rsidR="00EF54A2" w:rsidRPr="00A839A6" w:rsidRDefault="00EF54A2" w:rsidP="00481C75"/>
          <w:p w:rsidR="00EF54A2" w:rsidRPr="00A839A6" w:rsidRDefault="00EF54A2" w:rsidP="00481C75">
            <w:pPr>
              <w:rPr>
                <w:i/>
                <w:iCs/>
              </w:rPr>
            </w:pPr>
            <w:r w:rsidRPr="00A839A6">
              <w:rPr>
                <w:i/>
                <w:iCs/>
              </w:rPr>
              <w:t>Dráma és tánc</w:t>
            </w:r>
            <w:r w:rsidRPr="00A839A6">
              <w:t>: színházművészet, színháztörténet.</w:t>
            </w:r>
          </w:p>
        </w:tc>
      </w:tr>
    </w:tbl>
    <w:p w:rsidR="00EF54A2" w:rsidRDefault="00EF54A2" w:rsidP="00EF54A2"/>
    <w:p w:rsidR="00EF54A2" w:rsidRDefault="00EF54A2" w:rsidP="00EF54A2"/>
    <w:p w:rsidR="00EF54A2" w:rsidRDefault="00EF54A2" w:rsidP="00EF54A2"/>
    <w:p w:rsidR="00EF54A2" w:rsidRPr="0094652B" w:rsidRDefault="00EF54A2" w:rsidP="00EF54A2">
      <w:pPr>
        <w:rPr>
          <w:b/>
        </w:rPr>
      </w:pPr>
      <w:r w:rsidRPr="0094652B">
        <w:rPr>
          <w:b/>
          <w:bCs/>
        </w:rPr>
        <w:t>Fogalmak</w:t>
      </w:r>
    </w:p>
    <w:p w:rsidR="00EF54A2" w:rsidRDefault="00EF54A2" w:rsidP="00EF54A2"/>
    <w:p w:rsidR="00EF54A2" w:rsidRDefault="00EF54A2" w:rsidP="00EF54A2">
      <w:pPr>
        <w:jc w:val="both"/>
      </w:pPr>
      <w:r w:rsidRPr="00A839A6">
        <w:t xml:space="preserve">Színház, esztétikai minőség, tragikum, komikum, tragédia, komédia, dialógus, </w:t>
      </w:r>
      <w:r>
        <w:t xml:space="preserve">monológ, </w:t>
      </w:r>
      <w:r w:rsidRPr="00A839A6">
        <w:t xml:space="preserve">akció, dikció, alapszituáció, konfliktus, drámai szerkezet, </w:t>
      </w:r>
      <w:r>
        <w:t xml:space="preserve">hármas egység, </w:t>
      </w:r>
      <w:r w:rsidRPr="00A839A6">
        <w:t xml:space="preserve">kar, katarzis.  </w:t>
      </w:r>
    </w:p>
    <w:p w:rsidR="00EF54A2" w:rsidRDefault="00EF54A2" w:rsidP="00EF54A2"/>
    <w:p w:rsidR="00EF54A2" w:rsidRDefault="00EF54A2" w:rsidP="00EF54A2"/>
    <w:p w:rsidR="00EF54A2" w:rsidRDefault="00EF54A2" w:rsidP="00EF54A2"/>
    <w:p w:rsidR="00EF54A2" w:rsidRDefault="00EF54A2" w:rsidP="00EF54A2"/>
    <w:tbl>
      <w:tblPr>
        <w:tblStyle w:val="Rcsostblzat"/>
        <w:tblW w:w="9322" w:type="dxa"/>
        <w:tblLayout w:type="fixed"/>
        <w:tblLook w:val="04A0"/>
      </w:tblPr>
      <w:tblGrid>
        <w:gridCol w:w="2128"/>
        <w:gridCol w:w="1238"/>
        <w:gridCol w:w="3367"/>
        <w:gridCol w:w="1313"/>
        <w:gridCol w:w="31"/>
        <w:gridCol w:w="1245"/>
      </w:tblGrid>
      <w:tr w:rsidR="00EF54A2" w:rsidRPr="00A839A6" w:rsidTr="00481C75">
        <w:tc>
          <w:tcPr>
            <w:tcW w:w="2128" w:type="dxa"/>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949" w:type="dxa"/>
            <w:gridSpan w:val="4"/>
          </w:tcPr>
          <w:p w:rsidR="00EF54A2" w:rsidRPr="00A839A6" w:rsidRDefault="00EF54A2" w:rsidP="00481C75">
            <w:pPr>
              <w:spacing w:before="120"/>
              <w:jc w:val="center"/>
              <w:rPr>
                <w:b/>
                <w:bCs/>
                <w:i/>
                <w:iCs/>
              </w:rPr>
            </w:pPr>
            <w:r w:rsidRPr="00A839A6">
              <w:rPr>
                <w:b/>
                <w:bCs/>
              </w:rPr>
              <w:t>Világirodalom – antik római irodalom</w:t>
            </w:r>
          </w:p>
        </w:tc>
        <w:tc>
          <w:tcPr>
            <w:tcW w:w="1245" w:type="dxa"/>
          </w:tcPr>
          <w:p w:rsidR="00EF54A2" w:rsidRPr="00A839A6" w:rsidRDefault="00EF54A2" w:rsidP="00481C75">
            <w:pPr>
              <w:spacing w:before="120"/>
              <w:jc w:val="center"/>
              <w:rPr>
                <w:b/>
                <w:bCs/>
              </w:rPr>
            </w:pPr>
            <w:r>
              <w:rPr>
                <w:b/>
                <w:bCs/>
              </w:rPr>
              <w:t>Óra</w:t>
            </w:r>
            <w:r w:rsidRPr="00A839A6">
              <w:rPr>
                <w:b/>
                <w:bCs/>
              </w:rPr>
              <w:t>keret</w:t>
            </w:r>
          </w:p>
          <w:p w:rsidR="00EF54A2" w:rsidRPr="00A839A6" w:rsidRDefault="00EF54A2" w:rsidP="00481C75">
            <w:pPr>
              <w:jc w:val="center"/>
              <w:rPr>
                <w:b/>
                <w:bCs/>
              </w:rPr>
            </w:pPr>
            <w:r>
              <w:rPr>
                <w:b/>
                <w:bCs/>
              </w:rPr>
              <w:t>4 óra</w:t>
            </w:r>
          </w:p>
        </w:tc>
      </w:tr>
      <w:tr w:rsidR="00EF54A2" w:rsidRPr="00A839A6" w:rsidTr="00481C75">
        <w:tc>
          <w:tcPr>
            <w:tcW w:w="2128" w:type="dxa"/>
          </w:tcPr>
          <w:p w:rsidR="00EF54A2" w:rsidRPr="00A839A6" w:rsidRDefault="00EF54A2" w:rsidP="00481C75">
            <w:pPr>
              <w:jc w:val="center"/>
              <w:rPr>
                <w:b/>
                <w:bCs/>
              </w:rPr>
            </w:pPr>
            <w:r w:rsidRPr="00A839A6">
              <w:rPr>
                <w:b/>
                <w:bCs/>
              </w:rPr>
              <w:t>Előzetes tudás</w:t>
            </w:r>
          </w:p>
        </w:tc>
        <w:tc>
          <w:tcPr>
            <w:tcW w:w="7194" w:type="dxa"/>
            <w:gridSpan w:val="5"/>
          </w:tcPr>
          <w:p w:rsidR="00EF54A2" w:rsidRPr="00A839A6" w:rsidRDefault="00EF54A2" w:rsidP="00481C75">
            <w:pPr>
              <w:spacing w:before="120"/>
              <w:jc w:val="both"/>
            </w:pPr>
            <w:r w:rsidRPr="00A839A6">
              <w:t>Antik görög irodalom, homéroszi eposzok, műnemek, műfajok, időmértékes verselés.</w:t>
            </w:r>
          </w:p>
        </w:tc>
      </w:tr>
      <w:tr w:rsidR="00EF54A2" w:rsidRPr="00A839A6" w:rsidTr="00481C75">
        <w:trPr>
          <w:trHeight w:val="328"/>
        </w:trPr>
        <w:tc>
          <w:tcPr>
            <w:tcW w:w="2128" w:type="dxa"/>
          </w:tcPr>
          <w:p w:rsidR="00EF54A2" w:rsidRPr="00A839A6" w:rsidRDefault="00EF54A2" w:rsidP="00481C75">
            <w:pPr>
              <w:jc w:val="center"/>
              <w:rPr>
                <w:b/>
                <w:bCs/>
              </w:rPr>
            </w:pPr>
            <w:r w:rsidRPr="00A839A6">
              <w:rPr>
                <w:b/>
                <w:bCs/>
              </w:rPr>
              <w:t>A tematikai egység nevelési-fejlesztési céljai</w:t>
            </w:r>
          </w:p>
        </w:tc>
        <w:tc>
          <w:tcPr>
            <w:tcW w:w="7194" w:type="dxa"/>
            <w:gridSpan w:val="5"/>
          </w:tcPr>
          <w:p w:rsidR="00EF54A2" w:rsidRPr="00A839A6" w:rsidRDefault="00EF54A2" w:rsidP="00481C75">
            <w:pPr>
              <w:pStyle w:val="norm00e1l"/>
              <w:spacing w:before="120" w:beforeAutospacing="0" w:after="0" w:afterAutospacing="0" w:line="240" w:lineRule="atLeast"/>
              <w:jc w:val="both"/>
              <w:rPr>
                <w:rFonts w:ascii="Times New Roman" w:hAnsi="Times New Roman" w:cs="Times New Roman"/>
              </w:rPr>
            </w:pPr>
            <w:r w:rsidRPr="00A839A6">
              <w:rPr>
                <w:rFonts w:ascii="Times New Roman" w:hAnsi="Times New Roman" w:cs="Times New Roman"/>
              </w:rPr>
              <w:t>Különböző magatartásformák megértésének és értékelésének képessége, azonosulás a példaadó erkölcsi értékekkel.</w:t>
            </w:r>
          </w:p>
          <w:p w:rsidR="00EF54A2" w:rsidRPr="00A839A6" w:rsidRDefault="00EF54A2" w:rsidP="00481C75">
            <w:pPr>
              <w:jc w:val="both"/>
            </w:pPr>
            <w:r w:rsidRPr="00A839A6">
              <w:t>Műfajok, versformák szervezői elveinek felismerése, befogadása. Hatásértelmezés, kapcsolatkeresés az antik római és a mai kultúra nagy hagyományaival, kódjaival.</w:t>
            </w:r>
          </w:p>
        </w:tc>
      </w:tr>
      <w:tr w:rsidR="00EF54A2" w:rsidRPr="00A839A6" w:rsidTr="00481C75">
        <w:tc>
          <w:tcPr>
            <w:tcW w:w="6733" w:type="dxa"/>
            <w:gridSpan w:val="3"/>
          </w:tcPr>
          <w:p w:rsidR="00EF54A2" w:rsidRPr="00352C45" w:rsidRDefault="00EF54A2" w:rsidP="00481C75">
            <w:pPr>
              <w:pStyle w:val="Cmsor3"/>
              <w:spacing w:before="120"/>
              <w:jc w:val="center"/>
              <w:outlineLvl w:val="2"/>
              <w:rPr>
                <w:color w:val="000000"/>
              </w:rPr>
            </w:pPr>
            <w:r w:rsidRPr="00352C45">
              <w:rPr>
                <w:color w:val="000000"/>
              </w:rPr>
              <w:t xml:space="preserve">Ismeretek/fejlesztési követelmények </w:t>
            </w:r>
          </w:p>
        </w:tc>
        <w:tc>
          <w:tcPr>
            <w:tcW w:w="2589" w:type="dxa"/>
            <w:gridSpan w:val="3"/>
          </w:tcPr>
          <w:p w:rsidR="00EF54A2" w:rsidRPr="00A839A6" w:rsidRDefault="00EF54A2" w:rsidP="00481C75">
            <w:pPr>
              <w:spacing w:before="120"/>
              <w:jc w:val="center"/>
              <w:rPr>
                <w:b/>
                <w:bCs/>
              </w:rPr>
            </w:pPr>
            <w:r w:rsidRPr="00A839A6">
              <w:rPr>
                <w:b/>
                <w:bCs/>
              </w:rPr>
              <w:t>Kapcs</w:t>
            </w:r>
            <w:r>
              <w:rPr>
                <w:b/>
                <w:bCs/>
              </w:rPr>
              <w:t>olódási</w:t>
            </w:r>
            <w:r w:rsidRPr="00A839A6">
              <w:rPr>
                <w:b/>
                <w:bCs/>
              </w:rPr>
              <w:t xml:space="preserve"> pontok</w:t>
            </w:r>
          </w:p>
        </w:tc>
      </w:tr>
      <w:tr w:rsidR="00EF54A2" w:rsidRPr="00A839A6" w:rsidTr="00481C75">
        <w:tc>
          <w:tcPr>
            <w:tcW w:w="3366" w:type="dxa"/>
            <w:gridSpan w:val="2"/>
          </w:tcPr>
          <w:p w:rsidR="00EF54A2" w:rsidRPr="00A839A6" w:rsidRDefault="00EF54A2" w:rsidP="00481C75">
            <w:pPr>
              <w:spacing w:before="120"/>
              <w:jc w:val="both"/>
            </w:pPr>
            <w:r w:rsidRPr="00A839A6">
              <w:t xml:space="preserve">Szemelvények a római lírából és epikából. </w:t>
            </w:r>
            <w:r>
              <w:t xml:space="preserve">Vergilius, Horatius egy műve, továbbá </w:t>
            </w:r>
            <w:r w:rsidRPr="00A839A6">
              <w:t>Catullus, Ovidius, Phaedru</w:t>
            </w:r>
            <w:r>
              <w:t xml:space="preserve">s művek vagy részletek. </w:t>
            </w:r>
          </w:p>
          <w:p w:rsidR="00EF54A2" w:rsidRPr="00A839A6" w:rsidRDefault="00EF54A2" w:rsidP="00481C75">
            <w:pPr>
              <w:jc w:val="both"/>
            </w:pPr>
          </w:p>
          <w:p w:rsidR="00EF54A2" w:rsidRPr="00A839A6" w:rsidRDefault="00EF54A2" w:rsidP="00481C75">
            <w:pPr>
              <w:jc w:val="both"/>
            </w:pPr>
            <w:r w:rsidRPr="00A839A6">
              <w:t>A római irodalom műfajainak, témáinak, motívumainak</w:t>
            </w:r>
            <w:r>
              <w:t xml:space="preserve"> hatása, továbbélése.</w:t>
            </w:r>
          </w:p>
        </w:tc>
        <w:tc>
          <w:tcPr>
            <w:tcW w:w="3367" w:type="dxa"/>
          </w:tcPr>
          <w:p w:rsidR="00EF54A2" w:rsidRPr="00A839A6" w:rsidRDefault="00EF54A2" w:rsidP="00481C75">
            <w:pPr>
              <w:spacing w:before="120"/>
              <w:jc w:val="both"/>
            </w:pPr>
            <w:r w:rsidRPr="00A839A6">
              <w:t>A tanuló</w:t>
            </w:r>
          </w:p>
          <w:p w:rsidR="00EF54A2" w:rsidRPr="00A839A6" w:rsidRDefault="00EF54A2" w:rsidP="00481C75">
            <w:pPr>
              <w:numPr>
                <w:ilvl w:val="0"/>
                <w:numId w:val="7"/>
              </w:numPr>
              <w:autoSpaceDE/>
              <w:autoSpaceDN/>
              <w:jc w:val="both"/>
            </w:pPr>
            <w:r w:rsidRPr="00A839A6">
              <w:t xml:space="preserve">azonosít, értékel emberi magatartásformákat a művek, illetve a szerzők portréi alapján; véleményezi a horatiusi életelvek érvényességét; </w:t>
            </w:r>
          </w:p>
          <w:p w:rsidR="00EF54A2" w:rsidRPr="00A839A6" w:rsidRDefault="00EF54A2" w:rsidP="00481C75">
            <w:pPr>
              <w:numPr>
                <w:ilvl w:val="0"/>
                <w:numId w:val="7"/>
              </w:numPr>
              <w:autoSpaceDE/>
              <w:autoSpaceDN/>
              <w:jc w:val="both"/>
            </w:pPr>
            <w:r w:rsidRPr="00A839A6">
              <w:t>megismer irodalmi műfajokat, versformákat;</w:t>
            </w:r>
          </w:p>
          <w:p w:rsidR="00EF54A2" w:rsidRPr="00A839A6" w:rsidRDefault="00EF54A2" w:rsidP="00481C75">
            <w:pPr>
              <w:numPr>
                <w:ilvl w:val="0"/>
                <w:numId w:val="7"/>
              </w:numPr>
              <w:autoSpaceDE/>
              <w:autoSpaceDN/>
              <w:jc w:val="both"/>
            </w:pPr>
            <w:r w:rsidRPr="00A839A6">
              <w:t>értelmezi a görög és római kultúra viszonyá</w:t>
            </w:r>
            <w:r>
              <w:t>t;</w:t>
            </w:r>
          </w:p>
          <w:p w:rsidR="00EF54A2" w:rsidRPr="00A839A6" w:rsidRDefault="00EF54A2" w:rsidP="00481C75">
            <w:pPr>
              <w:numPr>
                <w:ilvl w:val="0"/>
                <w:numId w:val="7"/>
              </w:numPr>
              <w:autoSpaceDE/>
              <w:autoSpaceDN/>
              <w:jc w:val="both"/>
            </w:pPr>
            <w:r w:rsidRPr="00A839A6">
              <w:t>felismeri a római kultúra máig tartó hatását (mitológiai és irodalmi adaptációk, intertextualitás; latinizmusok a mai magyar szókincsben).</w:t>
            </w:r>
          </w:p>
        </w:tc>
        <w:tc>
          <w:tcPr>
            <w:tcW w:w="2589" w:type="dxa"/>
            <w:gridSpan w:val="3"/>
          </w:tcPr>
          <w:p w:rsidR="00EF54A2" w:rsidRDefault="00EF54A2" w:rsidP="00481C75">
            <w:pPr>
              <w:spacing w:before="120"/>
              <w:jc w:val="both"/>
              <w:rPr>
                <w:i/>
                <w:iCs/>
              </w:rPr>
            </w:pPr>
            <w:r>
              <w:rPr>
                <w:i/>
                <w:iCs/>
              </w:rPr>
              <w:t xml:space="preserve">Történelem, társadalmi és állampolgári ismeretek; </w:t>
            </w:r>
          </w:p>
          <w:p w:rsidR="00EF54A2" w:rsidRPr="00A839A6" w:rsidRDefault="00EF54A2" w:rsidP="00481C75">
            <w:pPr>
              <w:spacing w:before="120"/>
              <w:jc w:val="both"/>
              <w:rPr>
                <w:i/>
                <w:iCs/>
              </w:rPr>
            </w:pPr>
            <w:r>
              <w:rPr>
                <w:i/>
                <w:iCs/>
              </w:rPr>
              <w:t>F</w:t>
            </w:r>
            <w:r w:rsidRPr="00A839A6">
              <w:rPr>
                <w:i/>
                <w:iCs/>
              </w:rPr>
              <w:t xml:space="preserve">öldrajz: </w:t>
            </w:r>
            <w:r w:rsidRPr="00A839A6">
              <w:t>az antik római kultúra topológiája.</w:t>
            </w:r>
          </w:p>
          <w:p w:rsidR="00EF54A2" w:rsidRPr="00A839A6" w:rsidRDefault="00EF54A2" w:rsidP="00481C75">
            <w:pPr>
              <w:jc w:val="both"/>
              <w:rPr>
                <w:i/>
                <w:iCs/>
              </w:rPr>
            </w:pPr>
          </w:p>
          <w:p w:rsidR="00EF54A2" w:rsidRPr="00A839A6" w:rsidRDefault="00EF54A2" w:rsidP="00481C75">
            <w:pPr>
              <w:jc w:val="both"/>
            </w:pPr>
            <w:r w:rsidRPr="00A839A6">
              <w:rPr>
                <w:i/>
                <w:iCs/>
              </w:rPr>
              <w:t>Vizuális kultúra:</w:t>
            </w:r>
            <w:r w:rsidRPr="00A839A6">
              <w:t xml:space="preserve"> korabeli művek és későbbi feldolgozások.</w:t>
            </w:r>
          </w:p>
        </w:tc>
      </w:tr>
      <w:tr w:rsidR="00EF54A2" w:rsidRPr="00AB6F06" w:rsidTr="00481C75">
        <w:tc>
          <w:tcPr>
            <w:tcW w:w="8046" w:type="dxa"/>
            <w:gridSpan w:val="4"/>
          </w:tcPr>
          <w:p w:rsidR="00EF54A2" w:rsidRPr="00AB6F06" w:rsidRDefault="00EF54A2" w:rsidP="00481C75">
            <w:pPr>
              <w:jc w:val="both"/>
              <w:rPr>
                <w:b/>
              </w:rPr>
            </w:pPr>
            <w:r w:rsidRPr="00AB6F06">
              <w:rPr>
                <w:b/>
              </w:rPr>
              <w:t>Összefoglalás</w:t>
            </w:r>
          </w:p>
        </w:tc>
        <w:tc>
          <w:tcPr>
            <w:tcW w:w="1276" w:type="dxa"/>
            <w:gridSpan w:val="2"/>
          </w:tcPr>
          <w:p w:rsidR="00EF54A2" w:rsidRPr="00AB6F06" w:rsidRDefault="00EF54A2" w:rsidP="00481C75">
            <w:pPr>
              <w:jc w:val="both"/>
              <w:rPr>
                <w:b/>
              </w:rPr>
            </w:pPr>
            <w:r w:rsidRPr="00AB6F06">
              <w:rPr>
                <w:b/>
              </w:rPr>
              <w:t>1 óra</w:t>
            </w:r>
          </w:p>
        </w:tc>
      </w:tr>
      <w:tr w:rsidR="00EF54A2" w:rsidRPr="00AB6F06" w:rsidTr="00481C75">
        <w:tc>
          <w:tcPr>
            <w:tcW w:w="8046" w:type="dxa"/>
            <w:gridSpan w:val="4"/>
          </w:tcPr>
          <w:p w:rsidR="00EF54A2" w:rsidRPr="00AB6F06" w:rsidRDefault="00EF54A2" w:rsidP="00481C75">
            <w:pPr>
              <w:jc w:val="both"/>
              <w:rPr>
                <w:b/>
              </w:rPr>
            </w:pPr>
            <w:r w:rsidRPr="00AB6F06">
              <w:rPr>
                <w:b/>
              </w:rPr>
              <w:t>Témazáró dolgozat</w:t>
            </w:r>
          </w:p>
        </w:tc>
        <w:tc>
          <w:tcPr>
            <w:tcW w:w="1276" w:type="dxa"/>
            <w:gridSpan w:val="2"/>
          </w:tcPr>
          <w:p w:rsidR="00EF54A2" w:rsidRPr="00AB6F06" w:rsidRDefault="00EF54A2" w:rsidP="00481C75">
            <w:pPr>
              <w:jc w:val="both"/>
              <w:rPr>
                <w:b/>
              </w:rPr>
            </w:pPr>
            <w:r w:rsidRPr="00AB6F06">
              <w:rPr>
                <w:b/>
              </w:rPr>
              <w:t>1 óra</w:t>
            </w:r>
          </w:p>
        </w:tc>
      </w:tr>
    </w:tbl>
    <w:p w:rsidR="00EF54A2" w:rsidRDefault="00EF54A2" w:rsidP="00EF54A2">
      <w:pPr>
        <w:jc w:val="both"/>
        <w:rPr>
          <w:b/>
        </w:rPr>
      </w:pPr>
    </w:p>
    <w:p w:rsidR="00EF54A2" w:rsidRPr="0094652B" w:rsidRDefault="00EF54A2" w:rsidP="00EF54A2">
      <w:pPr>
        <w:rPr>
          <w:b/>
        </w:rPr>
      </w:pPr>
      <w:r w:rsidRPr="0094652B">
        <w:rPr>
          <w:b/>
          <w:bCs/>
        </w:rPr>
        <w:t>Fogalmak</w:t>
      </w:r>
    </w:p>
    <w:p w:rsidR="00EF54A2" w:rsidRDefault="00EF54A2" w:rsidP="00EF54A2">
      <w:pPr>
        <w:jc w:val="both"/>
        <w:rPr>
          <w:b/>
        </w:rPr>
      </w:pPr>
    </w:p>
    <w:p w:rsidR="00EF54A2" w:rsidRDefault="00EF54A2" w:rsidP="00EF54A2">
      <w:pPr>
        <w:jc w:val="both"/>
        <w:rPr>
          <w:b/>
        </w:rPr>
      </w:pPr>
      <w:r w:rsidRPr="00A839A6">
        <w:t>Eposz, dal, óda, strófaszerkezet, elégia, ekloga, episztola, ars poetica, átváltozás-történet.</w:t>
      </w:r>
    </w:p>
    <w:p w:rsidR="00EF54A2" w:rsidRPr="00AB6F06" w:rsidRDefault="00EF54A2" w:rsidP="00EF54A2">
      <w:pPr>
        <w:jc w:val="both"/>
        <w:rPr>
          <w:b/>
        </w:rPr>
      </w:pPr>
    </w:p>
    <w:p w:rsidR="00EF54A2" w:rsidRDefault="00EF54A2" w:rsidP="00EF54A2"/>
    <w:tbl>
      <w:tblPr>
        <w:tblStyle w:val="Rcsostblzat"/>
        <w:tblW w:w="9322" w:type="dxa"/>
        <w:tblLayout w:type="fixed"/>
        <w:tblLook w:val="04A0"/>
      </w:tblPr>
      <w:tblGrid>
        <w:gridCol w:w="2197"/>
        <w:gridCol w:w="1169"/>
        <w:gridCol w:w="3367"/>
        <w:gridCol w:w="1172"/>
        <w:gridCol w:w="245"/>
        <w:gridCol w:w="1172"/>
      </w:tblGrid>
      <w:tr w:rsidR="00EF54A2" w:rsidRPr="00A839A6" w:rsidTr="00481C75">
        <w:tc>
          <w:tcPr>
            <w:tcW w:w="2197" w:type="dxa"/>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953" w:type="dxa"/>
            <w:gridSpan w:val="4"/>
          </w:tcPr>
          <w:p w:rsidR="00EF54A2" w:rsidRPr="00352C45" w:rsidRDefault="00EF54A2" w:rsidP="00481C75">
            <w:pPr>
              <w:spacing w:before="100" w:beforeAutospacing="1" w:after="100" w:afterAutospacing="1"/>
              <w:jc w:val="center"/>
              <w:rPr>
                <w:b/>
                <w:bCs/>
              </w:rPr>
            </w:pPr>
            <w:r w:rsidRPr="00A839A6">
              <w:rPr>
                <w:b/>
                <w:bCs/>
              </w:rPr>
              <w:t>Világirodalom – Biblia</w:t>
            </w:r>
          </w:p>
        </w:tc>
        <w:tc>
          <w:tcPr>
            <w:tcW w:w="1172" w:type="dxa"/>
          </w:tcPr>
          <w:p w:rsidR="00EF54A2" w:rsidRPr="00A839A6" w:rsidRDefault="00EF54A2" w:rsidP="00481C75">
            <w:pPr>
              <w:spacing w:before="120"/>
              <w:jc w:val="center"/>
              <w:rPr>
                <w:b/>
                <w:bCs/>
              </w:rPr>
            </w:pPr>
            <w:r>
              <w:rPr>
                <w:b/>
                <w:bCs/>
              </w:rPr>
              <w:t>Óra</w:t>
            </w:r>
            <w:r w:rsidRPr="00A839A6">
              <w:rPr>
                <w:b/>
                <w:bCs/>
              </w:rPr>
              <w:t>keret</w:t>
            </w:r>
          </w:p>
          <w:p w:rsidR="00EF54A2" w:rsidRPr="00A839A6" w:rsidRDefault="00EF54A2" w:rsidP="00481C75">
            <w:pPr>
              <w:jc w:val="center"/>
            </w:pPr>
            <w:r w:rsidRPr="00A839A6">
              <w:rPr>
                <w:b/>
                <w:bCs/>
              </w:rPr>
              <w:t>10</w:t>
            </w:r>
            <w:r>
              <w:rPr>
                <w:b/>
                <w:bCs/>
              </w:rPr>
              <w:t xml:space="preserve"> óra</w:t>
            </w:r>
          </w:p>
        </w:tc>
      </w:tr>
      <w:tr w:rsidR="00EF54A2" w:rsidRPr="00A839A6" w:rsidTr="00481C75">
        <w:tc>
          <w:tcPr>
            <w:tcW w:w="2197" w:type="dxa"/>
          </w:tcPr>
          <w:p w:rsidR="00EF54A2" w:rsidRPr="00A839A6" w:rsidRDefault="00EF54A2" w:rsidP="00481C75">
            <w:pPr>
              <w:jc w:val="center"/>
              <w:rPr>
                <w:b/>
                <w:bCs/>
              </w:rPr>
            </w:pPr>
            <w:r w:rsidRPr="00A839A6">
              <w:rPr>
                <w:b/>
                <w:bCs/>
              </w:rPr>
              <w:t>Előzetes tudás</w:t>
            </w:r>
          </w:p>
        </w:tc>
        <w:tc>
          <w:tcPr>
            <w:tcW w:w="7125" w:type="dxa"/>
            <w:gridSpan w:val="5"/>
          </w:tcPr>
          <w:p w:rsidR="00EF54A2" w:rsidRPr="00A839A6" w:rsidRDefault="00EF54A2" w:rsidP="00481C75">
            <w:pPr>
              <w:spacing w:before="120"/>
              <w:jc w:val="both"/>
            </w:pPr>
            <w:r w:rsidRPr="00A839A6">
              <w:t xml:space="preserve">Bibliai történetek, az </w:t>
            </w:r>
            <w:r w:rsidRPr="00A669FB">
              <w:rPr>
                <w:i/>
                <w:iCs/>
                <w:u w:val="single"/>
              </w:rPr>
              <w:t>Ó- és Újszövetség</w:t>
            </w:r>
            <w:r w:rsidRPr="00A839A6">
              <w:t xml:space="preserve"> néhány szereplője. </w:t>
            </w:r>
          </w:p>
        </w:tc>
      </w:tr>
      <w:tr w:rsidR="00EF54A2" w:rsidRPr="00A839A6" w:rsidTr="00481C75">
        <w:trPr>
          <w:trHeight w:val="328"/>
        </w:trPr>
        <w:tc>
          <w:tcPr>
            <w:tcW w:w="2197" w:type="dxa"/>
          </w:tcPr>
          <w:p w:rsidR="00EF54A2" w:rsidRPr="00A839A6" w:rsidRDefault="00EF54A2" w:rsidP="00481C75">
            <w:pPr>
              <w:jc w:val="center"/>
              <w:rPr>
                <w:b/>
                <w:bCs/>
              </w:rPr>
            </w:pPr>
            <w:r w:rsidRPr="00A839A6">
              <w:rPr>
                <w:b/>
                <w:bCs/>
              </w:rPr>
              <w:t>A tematikai egység nevelési-fejlesztési céljai</w:t>
            </w:r>
          </w:p>
        </w:tc>
        <w:tc>
          <w:tcPr>
            <w:tcW w:w="7125" w:type="dxa"/>
            <w:gridSpan w:val="5"/>
          </w:tcPr>
          <w:p w:rsidR="00EF54A2" w:rsidRPr="00A839A6" w:rsidRDefault="00EF54A2" w:rsidP="00481C75">
            <w:pPr>
              <w:pStyle w:val="CM38"/>
              <w:widowControl/>
              <w:autoSpaceDE/>
              <w:autoSpaceDN/>
              <w:adjustRightInd/>
              <w:spacing w:before="120" w:after="0"/>
              <w:jc w:val="both"/>
              <w:rPr>
                <w:rFonts w:ascii="Times New Roman" w:hAnsi="Times New Roman"/>
              </w:rPr>
            </w:pPr>
            <w:r w:rsidRPr="00AA40FF">
              <w:rPr>
                <w:rStyle w:val="cm38char"/>
                <w:rFonts w:ascii="Times New Roman" w:hAnsi="Times New Roman"/>
                <w:color w:val="000000"/>
              </w:rPr>
              <w:t>A bibliai történetek etikai vonatkozásainak tudatosítása.</w:t>
            </w:r>
            <w:r w:rsidRPr="00A839A6">
              <w:rPr>
                <w:rStyle w:val="cm38char"/>
                <w:rFonts w:ascii="Times New Roman" w:hAnsi="Times New Roman"/>
                <w:color w:val="FF0000"/>
              </w:rPr>
              <w:t xml:space="preserve"> </w:t>
            </w:r>
            <w:r w:rsidRPr="00A839A6">
              <w:rPr>
                <w:rFonts w:ascii="Times New Roman" w:hAnsi="Times New Roman"/>
              </w:rPr>
              <w:t xml:space="preserve">Bibliai élethelyzetek, magatartásformák, témák, motívumok megismertetése, befogadásának képessége, továbbélő hatásuk tudatosítása. </w:t>
            </w:r>
          </w:p>
        </w:tc>
      </w:tr>
      <w:tr w:rsidR="00EF54A2" w:rsidRPr="00A839A6" w:rsidTr="00481C75">
        <w:tc>
          <w:tcPr>
            <w:tcW w:w="6733" w:type="dxa"/>
            <w:gridSpan w:val="3"/>
          </w:tcPr>
          <w:p w:rsidR="00EF54A2" w:rsidRPr="00352C45" w:rsidRDefault="00EF54A2" w:rsidP="00481C75">
            <w:pPr>
              <w:pStyle w:val="Cmsor3"/>
              <w:spacing w:before="120"/>
              <w:jc w:val="center"/>
              <w:outlineLvl w:val="2"/>
              <w:rPr>
                <w:color w:val="000000"/>
              </w:rPr>
            </w:pPr>
            <w:r w:rsidRPr="00352C45">
              <w:rPr>
                <w:color w:val="000000"/>
              </w:rPr>
              <w:t xml:space="preserve">Ismeretek/fejlesztési követelmények </w:t>
            </w:r>
          </w:p>
        </w:tc>
        <w:tc>
          <w:tcPr>
            <w:tcW w:w="2589" w:type="dxa"/>
            <w:gridSpan w:val="3"/>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rPr>
          <w:trHeight w:val="1787"/>
        </w:trPr>
        <w:tc>
          <w:tcPr>
            <w:tcW w:w="3366" w:type="dxa"/>
            <w:gridSpan w:val="2"/>
          </w:tcPr>
          <w:p w:rsidR="00EF54A2" w:rsidRPr="00A669FB" w:rsidRDefault="00EF54A2" w:rsidP="00481C75">
            <w:pPr>
              <w:spacing w:before="120"/>
              <w:jc w:val="both"/>
              <w:rPr>
                <w:i/>
                <w:u w:val="single"/>
              </w:rPr>
            </w:pPr>
            <w:r w:rsidRPr="00A839A6">
              <w:t xml:space="preserve">Szemelvények az </w:t>
            </w:r>
            <w:r w:rsidRPr="00A669FB">
              <w:rPr>
                <w:i/>
                <w:iCs/>
                <w:u w:val="single"/>
              </w:rPr>
              <w:t>Ószövetség</w:t>
            </w:r>
            <w:r w:rsidRPr="00A669FB">
              <w:rPr>
                <w:i/>
                <w:u w:val="single"/>
              </w:rPr>
              <w:t xml:space="preserve">ből </w:t>
            </w:r>
          </w:p>
          <w:p w:rsidR="00EF54A2" w:rsidRPr="00A669FB" w:rsidRDefault="00EF54A2" w:rsidP="00481C75">
            <w:pPr>
              <w:jc w:val="both"/>
              <w:rPr>
                <w:i/>
                <w:iCs/>
                <w:u w:val="single"/>
              </w:rPr>
            </w:pPr>
            <w:r w:rsidRPr="00A669FB">
              <w:rPr>
                <w:i/>
                <w:u w:val="single"/>
              </w:rPr>
              <w:t>(</w:t>
            </w:r>
            <w:r w:rsidRPr="00A669FB">
              <w:rPr>
                <w:i/>
                <w:iCs/>
                <w:u w:val="single"/>
              </w:rPr>
              <w:t>Teremtéstörténet, Káin és Ábel; A vízözön, Bábel tornya, József története, Mózes és a tízparancsolat, próféták, Jónás története, zsoltárok).</w:t>
            </w:r>
          </w:p>
          <w:p w:rsidR="00EF54A2" w:rsidRPr="00A70174" w:rsidRDefault="00EF54A2" w:rsidP="00481C75">
            <w:pPr>
              <w:jc w:val="both"/>
              <w:rPr>
                <w:iCs/>
              </w:rPr>
            </w:pPr>
          </w:p>
          <w:p w:rsidR="00EF54A2" w:rsidRPr="00DC6A84" w:rsidRDefault="00EF54A2" w:rsidP="00481C75">
            <w:pPr>
              <w:jc w:val="both"/>
              <w:rPr>
                <w:iCs/>
                <w:u w:val="single"/>
              </w:rPr>
            </w:pPr>
            <w:r w:rsidRPr="00A839A6">
              <w:t xml:space="preserve">Szemelvények az </w:t>
            </w:r>
            <w:r w:rsidRPr="00A669FB">
              <w:rPr>
                <w:i/>
                <w:iCs/>
                <w:u w:val="single"/>
              </w:rPr>
              <w:t>Újszövetség</w:t>
            </w:r>
            <w:r w:rsidRPr="00A669FB">
              <w:rPr>
                <w:i/>
                <w:u w:val="single"/>
              </w:rPr>
              <w:t>ből</w:t>
            </w:r>
            <w:r>
              <w:t xml:space="preserve"> (</w:t>
            </w:r>
            <w:r w:rsidRPr="00A669FB">
              <w:rPr>
                <w:i/>
                <w:u w:val="single"/>
              </w:rPr>
              <w:t xml:space="preserve">Máté evangéliuma; példabeszédek,  </w:t>
            </w:r>
            <w:r w:rsidRPr="00A669FB">
              <w:rPr>
                <w:i/>
                <w:iCs/>
                <w:u w:val="single"/>
              </w:rPr>
              <w:t xml:space="preserve">A tékozló fiú, Az irgalmas szamaritánus; </w:t>
            </w:r>
            <w:r>
              <w:t xml:space="preserve">a </w:t>
            </w:r>
            <w:r w:rsidRPr="00A839A6">
              <w:t xml:space="preserve">passió, Pál apostol „szeretethimnusza”; az </w:t>
            </w:r>
            <w:r w:rsidRPr="00A669FB">
              <w:rPr>
                <w:i/>
                <w:u w:val="single"/>
              </w:rPr>
              <w:t>Apokalipszis</w:t>
            </w:r>
            <w:r w:rsidRPr="00A839A6">
              <w:t xml:space="preserve"> egy részlete).</w:t>
            </w:r>
          </w:p>
          <w:p w:rsidR="00EF54A2" w:rsidRPr="00A839A6" w:rsidRDefault="00EF54A2" w:rsidP="00481C75">
            <w:pPr>
              <w:jc w:val="both"/>
            </w:pPr>
          </w:p>
          <w:p w:rsidR="00EF54A2" w:rsidRPr="00A839A6" w:rsidRDefault="00EF54A2" w:rsidP="00481C75">
            <w:pPr>
              <w:jc w:val="both"/>
            </w:pPr>
            <w:r w:rsidRPr="00A839A6">
              <w:t>A bibliai hagyomány továbbélése az európai és a magyar szóbeli és írásos kultúrában (pl. szókincsben, szólásokban, témákban, motívumokban).</w:t>
            </w:r>
          </w:p>
        </w:tc>
        <w:tc>
          <w:tcPr>
            <w:tcW w:w="3367" w:type="dxa"/>
          </w:tcPr>
          <w:p w:rsidR="00EF54A2" w:rsidRPr="00A839A6" w:rsidRDefault="00EF54A2" w:rsidP="00481C75">
            <w:pPr>
              <w:pStyle w:val="CM38"/>
              <w:widowControl/>
              <w:autoSpaceDE/>
              <w:autoSpaceDN/>
              <w:adjustRightInd/>
              <w:spacing w:before="120" w:after="0"/>
              <w:jc w:val="both"/>
              <w:rPr>
                <w:rFonts w:ascii="Times New Roman" w:hAnsi="Times New Roman"/>
              </w:rPr>
            </w:pPr>
            <w:r w:rsidRPr="00A839A6">
              <w:rPr>
                <w:rFonts w:ascii="Times New Roman" w:hAnsi="Times New Roman"/>
              </w:rPr>
              <w:t>A tanuló</w:t>
            </w:r>
          </w:p>
          <w:p w:rsidR="00EF54A2" w:rsidRPr="00A839A6" w:rsidRDefault="00EF54A2" w:rsidP="00481C75">
            <w:pPr>
              <w:pStyle w:val="CM38"/>
              <w:widowControl/>
              <w:numPr>
                <w:ilvl w:val="0"/>
                <w:numId w:val="8"/>
              </w:numPr>
              <w:autoSpaceDE/>
              <w:autoSpaceDN/>
              <w:adjustRightInd/>
              <w:spacing w:after="0"/>
              <w:jc w:val="both"/>
              <w:rPr>
                <w:rFonts w:ascii="Times New Roman" w:hAnsi="Times New Roman"/>
              </w:rPr>
            </w:pPr>
            <w:r>
              <w:rPr>
                <w:rFonts w:ascii="Times New Roman" w:hAnsi="Times New Roman"/>
              </w:rPr>
              <w:t>megismer/</w:t>
            </w:r>
            <w:r w:rsidRPr="00A839A6">
              <w:rPr>
                <w:rFonts w:ascii="Times New Roman" w:hAnsi="Times New Roman"/>
              </w:rPr>
              <w:t>felismer bibliai élethelyzeteket, magatartásformákat, témákat, motívumokat;</w:t>
            </w:r>
          </w:p>
          <w:p w:rsidR="00EF54A2" w:rsidRPr="00A839A6" w:rsidRDefault="00EF54A2" w:rsidP="00481C75">
            <w:pPr>
              <w:pStyle w:val="CM38"/>
              <w:widowControl/>
              <w:numPr>
                <w:ilvl w:val="0"/>
                <w:numId w:val="8"/>
              </w:numPr>
              <w:autoSpaceDE/>
              <w:autoSpaceDN/>
              <w:adjustRightInd/>
              <w:spacing w:after="0"/>
              <w:jc w:val="both"/>
              <w:rPr>
                <w:rFonts w:ascii="Times New Roman" w:hAnsi="Times New Roman"/>
              </w:rPr>
            </w:pPr>
            <w:r w:rsidRPr="00A839A6">
              <w:rPr>
                <w:rFonts w:ascii="Times New Roman" w:hAnsi="Times New Roman"/>
              </w:rPr>
              <w:t>tudja néhány közkeletű bibliai szólás, állandósult kifejezés eredetét és jelentését;</w:t>
            </w:r>
          </w:p>
          <w:p w:rsidR="00EF54A2" w:rsidRPr="00A839A6" w:rsidRDefault="00EF54A2" w:rsidP="00481C75">
            <w:pPr>
              <w:numPr>
                <w:ilvl w:val="0"/>
                <w:numId w:val="8"/>
              </w:numPr>
              <w:autoSpaceDE/>
              <w:autoSpaceDN/>
              <w:jc w:val="both"/>
            </w:pPr>
            <w:r w:rsidRPr="00A839A6">
              <w:t>ismeri a Bibliához kapcsolódó ünnepek, hagyományok (karácsony, húsvét, pünkösd, vízkere</w:t>
            </w:r>
            <w:r>
              <w:t>szt stb.) eredetét, tartalmát;</w:t>
            </w:r>
          </w:p>
          <w:p w:rsidR="00EF54A2" w:rsidRPr="00A839A6" w:rsidRDefault="00EF54A2" w:rsidP="00481C75">
            <w:pPr>
              <w:numPr>
                <w:ilvl w:val="0"/>
                <w:numId w:val="8"/>
              </w:numPr>
              <w:autoSpaceDE/>
              <w:autoSpaceDN/>
              <w:jc w:val="both"/>
            </w:pPr>
            <w:r w:rsidRPr="00A839A6">
              <w:t xml:space="preserve">tudatosítja a bibliai motívumok, témák, műfajok továbbélését a kultúrában; </w:t>
            </w:r>
          </w:p>
          <w:p w:rsidR="00EF54A2" w:rsidRPr="00A839A6" w:rsidRDefault="00EF54A2" w:rsidP="00481C75">
            <w:pPr>
              <w:numPr>
                <w:ilvl w:val="0"/>
                <w:numId w:val="8"/>
              </w:numPr>
              <w:autoSpaceDE/>
              <w:autoSpaceDN/>
              <w:jc w:val="both"/>
            </w:pPr>
            <w:r w:rsidRPr="00A839A6">
              <w:t xml:space="preserve">ismeri a Biblia máig tartó hatását az európai irodalomra és művészetre (zene, képzőművészet, film; dramatikus hagyomány; parafrázisok, adaptációk többféle művészeti ágból). </w:t>
            </w:r>
          </w:p>
        </w:tc>
        <w:tc>
          <w:tcPr>
            <w:tcW w:w="2589" w:type="dxa"/>
            <w:gridSpan w:val="3"/>
          </w:tcPr>
          <w:p w:rsidR="00EF54A2" w:rsidRPr="00A839A6" w:rsidRDefault="00EF54A2" w:rsidP="00481C75">
            <w:pPr>
              <w:spacing w:before="120"/>
              <w:jc w:val="both"/>
              <w:rPr>
                <w:i/>
                <w:iCs/>
              </w:rPr>
            </w:pPr>
            <w:r>
              <w:rPr>
                <w:i/>
                <w:iCs/>
              </w:rPr>
              <w:t>Vizuális kultúra; É</w:t>
            </w:r>
            <w:r w:rsidRPr="00A839A6">
              <w:rPr>
                <w:i/>
                <w:iCs/>
              </w:rPr>
              <w:t>nek-zene</w:t>
            </w:r>
            <w:r w:rsidRPr="00A839A6">
              <w:t>: a Biblia hatása más művészeti ágakra; különböző korok bibliai témafeldolgozásai, különféle művészeti ágak példáival.</w:t>
            </w:r>
          </w:p>
        </w:tc>
      </w:tr>
      <w:tr w:rsidR="00EF54A2" w:rsidTr="00481C75">
        <w:tc>
          <w:tcPr>
            <w:tcW w:w="7905" w:type="dxa"/>
            <w:gridSpan w:val="4"/>
          </w:tcPr>
          <w:p w:rsidR="00EF54A2" w:rsidRPr="00AB6F06" w:rsidRDefault="00EF54A2" w:rsidP="00481C75">
            <w:pPr>
              <w:rPr>
                <w:b/>
              </w:rPr>
            </w:pPr>
            <w:r w:rsidRPr="00AB6F06">
              <w:rPr>
                <w:b/>
              </w:rPr>
              <w:t>Összefoglalás</w:t>
            </w:r>
          </w:p>
        </w:tc>
        <w:tc>
          <w:tcPr>
            <w:tcW w:w="1417" w:type="dxa"/>
            <w:gridSpan w:val="2"/>
          </w:tcPr>
          <w:p w:rsidR="00EF54A2" w:rsidRPr="00AB6F06" w:rsidRDefault="00EF54A2" w:rsidP="00481C75">
            <w:pPr>
              <w:rPr>
                <w:b/>
              </w:rPr>
            </w:pPr>
            <w:r w:rsidRPr="00AB6F06">
              <w:rPr>
                <w:b/>
              </w:rPr>
              <w:t>1 óra</w:t>
            </w:r>
          </w:p>
        </w:tc>
      </w:tr>
      <w:tr w:rsidR="00EF54A2" w:rsidTr="00481C75">
        <w:tc>
          <w:tcPr>
            <w:tcW w:w="7905" w:type="dxa"/>
            <w:gridSpan w:val="4"/>
          </w:tcPr>
          <w:p w:rsidR="00EF54A2" w:rsidRPr="00AB6F06" w:rsidRDefault="00EF54A2" w:rsidP="00481C75">
            <w:pPr>
              <w:rPr>
                <w:b/>
              </w:rPr>
            </w:pPr>
            <w:r w:rsidRPr="00AB6F06">
              <w:rPr>
                <w:b/>
              </w:rPr>
              <w:t>Témazáró</w:t>
            </w:r>
          </w:p>
        </w:tc>
        <w:tc>
          <w:tcPr>
            <w:tcW w:w="1417" w:type="dxa"/>
            <w:gridSpan w:val="2"/>
          </w:tcPr>
          <w:p w:rsidR="00EF54A2" w:rsidRPr="00AB6F06" w:rsidRDefault="00EF54A2" w:rsidP="00481C75">
            <w:pPr>
              <w:rPr>
                <w:b/>
              </w:rPr>
            </w:pPr>
            <w:r w:rsidRPr="00AB6F06">
              <w:rPr>
                <w:b/>
              </w:rPr>
              <w:t>1 óra</w:t>
            </w:r>
          </w:p>
        </w:tc>
      </w:tr>
    </w:tbl>
    <w:p w:rsidR="00EF54A2" w:rsidRDefault="00EF54A2" w:rsidP="00EF54A2"/>
    <w:p w:rsidR="00EF54A2" w:rsidRDefault="00EF54A2" w:rsidP="00EF54A2"/>
    <w:p w:rsidR="00EF54A2" w:rsidRPr="0094652B" w:rsidRDefault="00EF54A2" w:rsidP="00EF54A2">
      <w:pPr>
        <w:rPr>
          <w:b/>
        </w:rPr>
      </w:pPr>
      <w:r w:rsidRPr="0094652B">
        <w:rPr>
          <w:b/>
          <w:bCs/>
        </w:rPr>
        <w:t>Fogalmak</w:t>
      </w:r>
    </w:p>
    <w:p w:rsidR="00EF54A2" w:rsidRDefault="00EF54A2" w:rsidP="00EF54A2"/>
    <w:p w:rsidR="00EF54A2" w:rsidRDefault="00EF54A2" w:rsidP="00EF54A2">
      <w:r w:rsidRPr="00A839A6">
        <w:rPr>
          <w:i/>
          <w:iCs/>
        </w:rPr>
        <w:t>Biblia, Ószövetség, Újszövetség</w:t>
      </w:r>
      <w:r w:rsidRPr="00A839A6">
        <w:t xml:space="preserve">, </w:t>
      </w:r>
      <w:r>
        <w:t xml:space="preserve">testamentum, </w:t>
      </w:r>
      <w:r w:rsidRPr="00A839A6">
        <w:t xml:space="preserve">kánon, teremtéstörténet, pusztulástörténet, zsoltár, próféta, evangélium, apostol, példabeszéd, apokalipszis. </w:t>
      </w:r>
    </w:p>
    <w:p w:rsidR="00EF54A2" w:rsidRDefault="00EF54A2" w:rsidP="00EF54A2"/>
    <w:p w:rsidR="00EF54A2" w:rsidRDefault="00EF54A2" w:rsidP="00EF54A2"/>
    <w:p w:rsidR="00EF54A2" w:rsidRPr="00C64BDE" w:rsidRDefault="00EF54A2" w:rsidP="00EF54A2">
      <w:pPr>
        <w:rPr>
          <w:b/>
          <w:i/>
        </w:rPr>
      </w:pPr>
      <w:r w:rsidRPr="00C64BDE">
        <w:rPr>
          <w:b/>
          <w:i/>
        </w:rPr>
        <w:t>Középkor</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169"/>
        <w:gridCol w:w="3367"/>
        <w:gridCol w:w="1275"/>
        <w:gridCol w:w="1222"/>
      </w:tblGrid>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811" w:type="dxa"/>
            <w:gridSpan w:val="3"/>
            <w:vAlign w:val="center"/>
          </w:tcPr>
          <w:p w:rsidR="00EF54A2" w:rsidRPr="00A839A6" w:rsidRDefault="00EF54A2" w:rsidP="00481C75">
            <w:pPr>
              <w:spacing w:before="100" w:beforeAutospacing="1" w:after="100" w:afterAutospacing="1"/>
              <w:jc w:val="center"/>
              <w:rPr>
                <w:b/>
                <w:bCs/>
              </w:rPr>
            </w:pPr>
            <w:r w:rsidRPr="00A839A6">
              <w:rPr>
                <w:b/>
                <w:bCs/>
              </w:rPr>
              <w:t>Világirodalom – az európai irodalom a 4–15. században (középkori)</w:t>
            </w:r>
          </w:p>
        </w:tc>
        <w:tc>
          <w:tcPr>
            <w:tcW w:w="1222" w:type="dxa"/>
            <w:vAlign w:val="center"/>
          </w:tcPr>
          <w:p w:rsidR="00EF54A2" w:rsidRPr="00A839A6" w:rsidRDefault="00EF54A2" w:rsidP="00481C75">
            <w:pPr>
              <w:spacing w:before="120"/>
              <w:jc w:val="center"/>
              <w:rPr>
                <w:b/>
                <w:bCs/>
              </w:rPr>
            </w:pPr>
            <w:r>
              <w:rPr>
                <w:b/>
                <w:bCs/>
              </w:rPr>
              <w:t>Óra</w:t>
            </w:r>
            <w:r w:rsidRPr="00A839A6">
              <w:rPr>
                <w:b/>
                <w:bCs/>
              </w:rPr>
              <w:t>keret</w:t>
            </w:r>
          </w:p>
          <w:p w:rsidR="00EF54A2" w:rsidRPr="00A839A6" w:rsidRDefault="00EF54A2" w:rsidP="00481C75">
            <w:pPr>
              <w:jc w:val="center"/>
            </w:pPr>
            <w:r w:rsidRPr="00A839A6">
              <w:rPr>
                <w:b/>
                <w:bCs/>
              </w:rPr>
              <w:t>6</w:t>
            </w:r>
            <w:r>
              <w:rPr>
                <w:b/>
                <w:bCs/>
              </w:rPr>
              <w:t xml:space="preserve"> óra</w:t>
            </w:r>
          </w:p>
        </w:tc>
      </w:tr>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Előzetes tudás</w:t>
            </w:r>
          </w:p>
        </w:tc>
        <w:tc>
          <w:tcPr>
            <w:tcW w:w="7033" w:type="dxa"/>
            <w:gridSpan w:val="4"/>
          </w:tcPr>
          <w:p w:rsidR="00EF54A2" w:rsidRPr="00A839A6" w:rsidRDefault="00EF54A2" w:rsidP="00481C75">
            <w:pPr>
              <w:spacing w:before="120"/>
            </w:pPr>
            <w:r w:rsidRPr="00A839A6">
              <w:t>Himnusz, verses epika, rím, középkor.</w:t>
            </w:r>
          </w:p>
        </w:tc>
      </w:tr>
      <w:tr w:rsidR="00EF54A2" w:rsidRPr="00A839A6" w:rsidTr="00481C75">
        <w:trPr>
          <w:cantSplit/>
          <w:trHeight w:val="328"/>
        </w:trPr>
        <w:tc>
          <w:tcPr>
            <w:tcW w:w="2197" w:type="dxa"/>
            <w:vAlign w:val="center"/>
          </w:tcPr>
          <w:p w:rsidR="00EF54A2" w:rsidRPr="00A839A6" w:rsidRDefault="00EF54A2" w:rsidP="00481C75">
            <w:pPr>
              <w:jc w:val="center"/>
              <w:rPr>
                <w:b/>
                <w:bCs/>
              </w:rPr>
            </w:pPr>
            <w:r w:rsidRPr="00A839A6">
              <w:rPr>
                <w:b/>
                <w:bCs/>
              </w:rPr>
              <w:t>A tematikai egység nevelési-fejlesztési céljai</w:t>
            </w:r>
          </w:p>
        </w:tc>
        <w:tc>
          <w:tcPr>
            <w:tcW w:w="7033" w:type="dxa"/>
            <w:gridSpan w:val="4"/>
          </w:tcPr>
          <w:p w:rsidR="00EF54A2" w:rsidRPr="00A839A6" w:rsidRDefault="00EF54A2" w:rsidP="00481C75">
            <w:pPr>
              <w:spacing w:before="120"/>
            </w:pPr>
            <w:r w:rsidRPr="00AA40FF">
              <w:rPr>
                <w:rStyle w:val="defaultchar"/>
                <w:color w:val="000000"/>
              </w:rPr>
              <w:t>Kapcsolatkeresés az európai és a magyar irodalom nagy hagyományaival, kódjaival.</w:t>
            </w:r>
            <w:r w:rsidRPr="00A839A6">
              <w:rPr>
                <w:rStyle w:val="defaultchar"/>
                <w:rFonts w:cs="Calibri"/>
                <w:color w:val="FF0000"/>
              </w:rPr>
              <w:t xml:space="preserve"> </w:t>
            </w:r>
            <w:r w:rsidRPr="00A839A6">
              <w:t>A történelmi és művelődéstörténeti korszakolás problémáinak (ókor- középkor- reneszánsz fogalmak koordinátái) megértetése, érzékenyítés a középkori irodalom sajátosságaira, műfajok, világkép, értékrend, néhány al</w:t>
            </w:r>
            <w:r>
              <w:t>kotás befogadásának támogatása.</w:t>
            </w:r>
          </w:p>
        </w:tc>
      </w:tr>
      <w:tr w:rsidR="00EF54A2" w:rsidRPr="00A839A6" w:rsidTr="00481C75">
        <w:trPr>
          <w:cantSplit/>
        </w:trPr>
        <w:tc>
          <w:tcPr>
            <w:tcW w:w="6733" w:type="dxa"/>
            <w:gridSpan w:val="3"/>
            <w:tcBorders>
              <w:top w:val="single" w:sz="18" w:space="0" w:color="auto"/>
            </w:tcBorders>
          </w:tcPr>
          <w:p w:rsidR="00EF54A2" w:rsidRPr="00352C45" w:rsidRDefault="00EF54A2" w:rsidP="00481C75">
            <w:pPr>
              <w:pStyle w:val="Cmsor3"/>
              <w:spacing w:before="120"/>
              <w:jc w:val="center"/>
              <w:rPr>
                <w:color w:val="000000"/>
              </w:rPr>
            </w:pPr>
            <w:r w:rsidRPr="00352C45">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rPr>
          <w:cantSplit/>
          <w:trHeight w:val="1787"/>
        </w:trPr>
        <w:tc>
          <w:tcPr>
            <w:tcW w:w="3366" w:type="dxa"/>
            <w:gridSpan w:val="2"/>
          </w:tcPr>
          <w:p w:rsidR="00EF54A2" w:rsidRPr="00A839A6" w:rsidRDefault="00EF54A2" w:rsidP="00481C75">
            <w:pPr>
              <w:spacing w:before="120"/>
            </w:pPr>
            <w:r w:rsidRPr="00A839A6">
              <w:t>Szemelvények a 4</w:t>
            </w:r>
            <w:r w:rsidRPr="00A839A6">
              <w:rPr>
                <w:color w:val="333333"/>
              </w:rPr>
              <w:t>–</w:t>
            </w:r>
            <w:r w:rsidRPr="00A839A6">
              <w:t xml:space="preserve">14. századi európai irodalomból, </w:t>
            </w:r>
            <w:r>
              <w:t>példák, jellemző rövid részletek a különféle irodalomtípusokra, pl.</w:t>
            </w:r>
          </w:p>
          <w:p w:rsidR="00EF54A2" w:rsidRPr="00A839A6" w:rsidRDefault="00EF54A2" w:rsidP="00481C75">
            <w:r>
              <w:t xml:space="preserve">himnuszköltészet, </w:t>
            </w:r>
            <w:r>
              <w:rPr>
                <w:lang w:eastAsia="en-US"/>
              </w:rPr>
              <w:t>vallomás  legendák; hősi ének,</w:t>
            </w:r>
            <w:r>
              <w:t xml:space="preserve"> </w:t>
            </w:r>
            <w:r w:rsidRPr="00A839A6">
              <w:t>tr</w:t>
            </w:r>
            <w:r>
              <w:t>ubadúr- és lovagi költészet</w:t>
            </w:r>
            <w:r w:rsidRPr="00A839A6">
              <w:t xml:space="preserve">, vágánsdalok. </w:t>
            </w:r>
          </w:p>
          <w:p w:rsidR="00EF54A2" w:rsidRPr="00A839A6" w:rsidRDefault="00EF54A2" w:rsidP="00481C75"/>
          <w:p w:rsidR="00EF54A2" w:rsidRPr="00A839A6" w:rsidRDefault="00EF54A2" w:rsidP="00481C75">
            <w:r w:rsidRPr="00A839A6">
              <w:t xml:space="preserve">Dante: </w:t>
            </w:r>
            <w:r w:rsidRPr="00A943B3">
              <w:rPr>
                <w:iCs/>
              </w:rPr>
              <w:t>Isteni színjáték</w:t>
            </w:r>
            <w:r>
              <w:t xml:space="preserve"> (részlet</w:t>
            </w:r>
            <w:r w:rsidRPr="00A839A6">
              <w:t xml:space="preserve">ek a </w:t>
            </w:r>
            <w:r w:rsidRPr="00A669FB">
              <w:rPr>
                <w:i/>
                <w:iCs/>
                <w:u w:val="single"/>
              </w:rPr>
              <w:t>Pokol</w:t>
            </w:r>
            <w:r w:rsidRPr="004D65AC">
              <w:t>b</w:t>
            </w:r>
            <w:r w:rsidRPr="00A839A6">
              <w:t>ól).</w:t>
            </w:r>
          </w:p>
          <w:p w:rsidR="00EF54A2" w:rsidRPr="00A839A6" w:rsidRDefault="00EF54A2" w:rsidP="00481C75">
            <w:r>
              <w:t>Villon művei (</w:t>
            </w:r>
            <w:r w:rsidRPr="00A839A6">
              <w:t xml:space="preserve">egy-két részlet a </w:t>
            </w:r>
            <w:r w:rsidRPr="00A669FB">
              <w:rPr>
                <w:i/>
                <w:iCs/>
                <w:u w:val="single"/>
              </w:rPr>
              <w:t>Nagy testamentum</w:t>
            </w:r>
            <w:r w:rsidRPr="00A943B3">
              <w:t>ból</w:t>
            </w:r>
            <w:r w:rsidRPr="00A839A6">
              <w:t>, 15. sz.).</w:t>
            </w:r>
          </w:p>
        </w:tc>
        <w:tc>
          <w:tcPr>
            <w:tcW w:w="3367" w:type="dxa"/>
          </w:tcPr>
          <w:p w:rsidR="00EF54A2" w:rsidRPr="00A839A6" w:rsidRDefault="00EF54A2" w:rsidP="00481C75">
            <w:pPr>
              <w:spacing w:before="120"/>
            </w:pPr>
            <w:r w:rsidRPr="00A839A6">
              <w:t>A tanuló</w:t>
            </w:r>
          </w:p>
          <w:p w:rsidR="00EF54A2" w:rsidRPr="00A839A6" w:rsidRDefault="00EF54A2" w:rsidP="00481C75">
            <w:pPr>
              <w:numPr>
                <w:ilvl w:val="0"/>
                <w:numId w:val="9"/>
              </w:numPr>
              <w:autoSpaceDE/>
              <w:autoSpaceDN/>
            </w:pPr>
            <w:r w:rsidRPr="00A839A6">
              <w:t xml:space="preserve">megérti a történelmi és művelődéstörténeti korszakolás problémáit (ókor- középkor- reneszánsz fogalmak koordinátái); </w:t>
            </w:r>
          </w:p>
          <w:p w:rsidR="00EF54A2" w:rsidRPr="00A839A6" w:rsidRDefault="00EF54A2" w:rsidP="00481C75">
            <w:pPr>
              <w:numPr>
                <w:ilvl w:val="0"/>
                <w:numId w:val="9"/>
              </w:numPr>
              <w:autoSpaceDE/>
              <w:autoSpaceDN/>
            </w:pPr>
            <w:r w:rsidRPr="00A839A6">
              <w:t>megismerkedik a középkori irodalom jellegével az ókeresztény és középkori szakaszban; a vallásos és világi irodalom együtthatásával;</w:t>
            </w:r>
          </w:p>
          <w:p w:rsidR="00EF54A2" w:rsidRPr="00A839A6" w:rsidRDefault="00EF54A2" w:rsidP="00481C75">
            <w:pPr>
              <w:numPr>
                <w:ilvl w:val="0"/>
                <w:numId w:val="9"/>
              </w:numPr>
              <w:autoSpaceDE/>
              <w:autoSpaceDN/>
            </w:pPr>
            <w:r w:rsidRPr="00A839A6">
              <w:t>tud példákat hozni a k</w:t>
            </w:r>
            <w:r>
              <w:t>ülönféle irodalomtípusokra (</w:t>
            </w:r>
            <w:r w:rsidRPr="00A839A6">
              <w:t>kolostori, lovagi és vágáns irodalom), összhangban a korszak világképével, értékrendjével;</w:t>
            </w:r>
          </w:p>
          <w:p w:rsidR="00EF54A2" w:rsidRPr="00A839A6" w:rsidRDefault="00EF54A2" w:rsidP="00481C75">
            <w:pPr>
              <w:numPr>
                <w:ilvl w:val="0"/>
                <w:numId w:val="9"/>
              </w:numPr>
              <w:autoSpaceDE/>
              <w:autoSpaceDN/>
              <w:spacing w:line="276" w:lineRule="auto"/>
            </w:pPr>
            <w:r w:rsidRPr="00A839A6">
              <w:t xml:space="preserve">felismeri az antikvitás hatását a középkorra; </w:t>
            </w:r>
            <w:r>
              <w:t>(pl. Vergilius – Dante)</w:t>
            </w:r>
          </w:p>
          <w:p w:rsidR="00EF54A2" w:rsidRPr="00A839A6" w:rsidRDefault="00EF54A2" w:rsidP="00481C75">
            <w:pPr>
              <w:numPr>
                <w:ilvl w:val="0"/>
                <w:numId w:val="9"/>
              </w:numPr>
              <w:autoSpaceDE/>
              <w:autoSpaceDN/>
            </w:pPr>
            <w:r w:rsidRPr="00A839A6">
              <w:t>néhány szemelvény alapján értékeli Dante és Villon életművének jelentőségét.</w:t>
            </w:r>
          </w:p>
        </w:tc>
        <w:tc>
          <w:tcPr>
            <w:tcW w:w="2497" w:type="dxa"/>
            <w:gridSpan w:val="2"/>
          </w:tcPr>
          <w:p w:rsidR="00EF54A2" w:rsidRPr="00A839A6" w:rsidRDefault="00EF54A2" w:rsidP="00481C75">
            <w:pPr>
              <w:spacing w:before="120"/>
            </w:pPr>
            <w:r w:rsidRPr="00A839A6">
              <w:rPr>
                <w:i/>
                <w:iCs/>
              </w:rPr>
              <w:t>Vizuális kultúra</w:t>
            </w:r>
            <w:r>
              <w:rPr>
                <w:i/>
                <w:iCs/>
              </w:rPr>
              <w:t>; é</w:t>
            </w:r>
            <w:r w:rsidRPr="00A839A6">
              <w:rPr>
                <w:i/>
                <w:iCs/>
              </w:rPr>
              <w:t>nek-zene</w:t>
            </w:r>
            <w:r w:rsidRPr="00A839A6">
              <w:t xml:space="preserve">: a középkori építészet, képzőművészet, zene néhány alkotása. </w:t>
            </w:r>
          </w:p>
          <w:p w:rsidR="00EF54A2" w:rsidRPr="00A839A6" w:rsidRDefault="00EF54A2" w:rsidP="00481C75"/>
          <w:p w:rsidR="00EF54A2" w:rsidRPr="00A839A6" w:rsidRDefault="00EF54A2" w:rsidP="00481C75">
            <w:r w:rsidRPr="00A839A6">
              <w:rPr>
                <w:i/>
                <w:iCs/>
              </w:rPr>
              <w:t>Informatika</w:t>
            </w:r>
            <w:r>
              <w:t xml:space="preserve">, </w:t>
            </w:r>
            <w:r>
              <w:rPr>
                <w:i/>
              </w:rPr>
              <w:t>K</w:t>
            </w:r>
            <w:r w:rsidRPr="00FE311E">
              <w:rPr>
                <w:i/>
              </w:rPr>
              <w:t>önyvtár</w:t>
            </w:r>
            <w:r>
              <w:t>:</w:t>
            </w:r>
            <w:r w:rsidRPr="00A839A6">
              <w:t xml:space="preserve"> tájékozódás a Villon-fordításokról.</w:t>
            </w:r>
          </w:p>
        </w:tc>
      </w:tr>
    </w:tbl>
    <w:p w:rsidR="00EF54A2" w:rsidRDefault="00EF54A2" w:rsidP="00EF54A2">
      <w:pPr>
        <w:jc w:val="both"/>
      </w:pPr>
    </w:p>
    <w:p w:rsidR="00EF54A2" w:rsidRDefault="00EF54A2" w:rsidP="00EF54A2">
      <w:pPr>
        <w:jc w:val="both"/>
      </w:pPr>
    </w:p>
    <w:p w:rsidR="00EF54A2" w:rsidRPr="0094652B" w:rsidRDefault="00EF54A2" w:rsidP="00EF54A2">
      <w:pPr>
        <w:rPr>
          <w:b/>
        </w:rPr>
      </w:pPr>
      <w:r w:rsidRPr="0094652B">
        <w:rPr>
          <w:b/>
          <w:bCs/>
        </w:rPr>
        <w:t>Fogalmak</w:t>
      </w:r>
    </w:p>
    <w:p w:rsidR="00EF54A2" w:rsidRDefault="00EF54A2" w:rsidP="00EF54A2"/>
    <w:p w:rsidR="00EF54A2" w:rsidRDefault="00EF54A2" w:rsidP="00EF54A2">
      <w:r w:rsidRPr="00A839A6">
        <w:t>Középkori irodalom, himnusz, legenda, vallomás, trubadúr, lovagi költészet, vágánslíra, nyugat-európai verselés, rím, tercina, testamentum, balladaforma, refrén.</w:t>
      </w:r>
    </w:p>
    <w:p w:rsidR="00EF54A2" w:rsidRDefault="00EF54A2" w:rsidP="00EF54A2"/>
    <w:p w:rsidR="00EF54A2" w:rsidRDefault="00EF54A2" w:rsidP="00EF54A2"/>
    <w:p w:rsidR="00EF54A2" w:rsidRPr="005F4CB9" w:rsidRDefault="00EF54A2" w:rsidP="00EF54A2">
      <w:pPr>
        <w:rPr>
          <w:b/>
          <w:i/>
        </w:rPr>
      </w:pPr>
      <w:r w:rsidRPr="005F4CB9">
        <w:rPr>
          <w:b/>
          <w:i/>
        </w:rPr>
        <w:t>Reneszánsz</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169"/>
        <w:gridCol w:w="3367"/>
        <w:gridCol w:w="1275"/>
        <w:gridCol w:w="1222"/>
      </w:tblGrid>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811" w:type="dxa"/>
            <w:gridSpan w:val="3"/>
            <w:vAlign w:val="center"/>
          </w:tcPr>
          <w:p w:rsidR="00EF54A2" w:rsidRPr="00A839A6" w:rsidRDefault="00EF54A2" w:rsidP="00481C75">
            <w:pPr>
              <w:spacing w:before="120"/>
              <w:jc w:val="center"/>
              <w:rPr>
                <w:b/>
                <w:bCs/>
                <w:i/>
                <w:iCs/>
              </w:rPr>
            </w:pPr>
            <w:r w:rsidRPr="00A839A6">
              <w:rPr>
                <w:b/>
                <w:bCs/>
              </w:rPr>
              <w:t>Világirodalom – az európai irodalom a 14</w:t>
            </w:r>
            <w:r w:rsidRPr="00A839A6">
              <w:rPr>
                <w:color w:val="333333"/>
              </w:rPr>
              <w:t>–</w:t>
            </w:r>
            <w:r w:rsidRPr="00A839A6">
              <w:rPr>
                <w:b/>
                <w:bCs/>
              </w:rPr>
              <w:t>16. században (reneszánsz)</w:t>
            </w:r>
          </w:p>
        </w:tc>
        <w:tc>
          <w:tcPr>
            <w:tcW w:w="1222" w:type="dxa"/>
            <w:vAlign w:val="center"/>
          </w:tcPr>
          <w:p w:rsidR="00EF54A2" w:rsidRPr="00A839A6" w:rsidRDefault="00EF54A2" w:rsidP="00481C75">
            <w:pPr>
              <w:spacing w:before="120"/>
              <w:jc w:val="center"/>
              <w:rPr>
                <w:b/>
                <w:bCs/>
              </w:rPr>
            </w:pPr>
            <w:r>
              <w:rPr>
                <w:b/>
                <w:bCs/>
              </w:rPr>
              <w:t>Óra</w:t>
            </w:r>
            <w:r w:rsidRPr="00A839A6">
              <w:rPr>
                <w:b/>
                <w:bCs/>
              </w:rPr>
              <w:t>keret</w:t>
            </w:r>
          </w:p>
          <w:p w:rsidR="00EF54A2" w:rsidRPr="00A839A6" w:rsidRDefault="00EF54A2" w:rsidP="00481C75">
            <w:pPr>
              <w:jc w:val="center"/>
            </w:pPr>
            <w:r w:rsidRPr="00A839A6">
              <w:rPr>
                <w:b/>
                <w:bCs/>
              </w:rPr>
              <w:t>5</w:t>
            </w:r>
            <w:r>
              <w:rPr>
                <w:b/>
                <w:bCs/>
              </w:rPr>
              <w:t xml:space="preserve"> óra</w:t>
            </w:r>
          </w:p>
        </w:tc>
      </w:tr>
      <w:tr w:rsidR="00EF54A2" w:rsidRPr="00A839A6" w:rsidTr="00481C75">
        <w:trPr>
          <w:cantSplit/>
        </w:trPr>
        <w:tc>
          <w:tcPr>
            <w:tcW w:w="2197" w:type="dxa"/>
            <w:vAlign w:val="center"/>
          </w:tcPr>
          <w:p w:rsidR="00EF54A2" w:rsidRPr="00A839A6" w:rsidRDefault="00EF54A2" w:rsidP="00481C75">
            <w:pPr>
              <w:jc w:val="center"/>
              <w:rPr>
                <w:b/>
                <w:bCs/>
              </w:rPr>
            </w:pPr>
            <w:r w:rsidRPr="00A839A6">
              <w:rPr>
                <w:b/>
                <w:bCs/>
              </w:rPr>
              <w:t>Előzetes tudás</w:t>
            </w:r>
          </w:p>
        </w:tc>
        <w:tc>
          <w:tcPr>
            <w:tcW w:w="7033" w:type="dxa"/>
            <w:gridSpan w:val="4"/>
          </w:tcPr>
          <w:p w:rsidR="00EF54A2" w:rsidRPr="00A839A6" w:rsidRDefault="00EF54A2" w:rsidP="00481C75">
            <w:pPr>
              <w:spacing w:before="120"/>
            </w:pPr>
            <w:r w:rsidRPr="00A839A6">
              <w:t>Szerkesztett ciklus, kötet, versszerkezet, rím, rímképlet, lírai én, novella, reneszánsz.</w:t>
            </w:r>
          </w:p>
        </w:tc>
      </w:tr>
      <w:tr w:rsidR="00EF54A2" w:rsidRPr="00A839A6" w:rsidTr="00481C75">
        <w:tc>
          <w:tcPr>
            <w:tcW w:w="2197" w:type="dxa"/>
            <w:vAlign w:val="center"/>
          </w:tcPr>
          <w:p w:rsidR="00EF54A2" w:rsidRPr="00A839A6" w:rsidRDefault="00EF54A2" w:rsidP="00481C75">
            <w:pPr>
              <w:spacing w:before="120"/>
              <w:jc w:val="center"/>
              <w:rPr>
                <w:b/>
                <w:bCs/>
              </w:rPr>
            </w:pPr>
            <w:r w:rsidRPr="00A839A6">
              <w:rPr>
                <w:b/>
                <w:bCs/>
              </w:rPr>
              <w:t>A tematikai egység nevelési-fejlesztési céljai</w:t>
            </w:r>
          </w:p>
        </w:tc>
        <w:tc>
          <w:tcPr>
            <w:tcW w:w="7033" w:type="dxa"/>
            <w:gridSpan w:val="4"/>
          </w:tcPr>
          <w:p w:rsidR="00EF54A2" w:rsidRPr="00A839A6" w:rsidRDefault="00EF54A2" w:rsidP="00481C75">
            <w:pPr>
              <w:spacing w:before="120"/>
            </w:pPr>
            <w:r w:rsidRPr="00AA40FF">
              <w:rPr>
                <w:rStyle w:val="norm00e1lchar"/>
                <w:color w:val="000000"/>
              </w:rPr>
              <w:t xml:space="preserve">Az eszménykép és műalkotás helyének tudatosítása a hétköznapi </w:t>
            </w:r>
            <w:r w:rsidRPr="00A70174">
              <w:rPr>
                <w:rStyle w:val="norm00e1lchar"/>
              </w:rPr>
              <w:t xml:space="preserve">életben. </w:t>
            </w:r>
            <w:r w:rsidRPr="00A70174">
              <w:t>A reneszánsz</w:t>
            </w:r>
            <w:r w:rsidRPr="00A839A6">
              <w:t xml:space="preserve"> eszmények, értékek, témák, alkotások, alkotói magatartások befogadása révén az azonosulás és kritikai érzék fejlesztése.</w:t>
            </w:r>
          </w:p>
          <w:p w:rsidR="00EF54A2" w:rsidRPr="00A839A6" w:rsidRDefault="00EF54A2" w:rsidP="00481C75">
            <w:r w:rsidRPr="00A839A6">
              <w:t>Művelődéstörténeti és stílustörténeti korszakolás problémáinak tudatosítása. A poétikai műveltség továbbépítése (novella, szonettforma, versciklus).</w:t>
            </w:r>
          </w:p>
        </w:tc>
      </w:tr>
      <w:tr w:rsidR="00EF54A2" w:rsidRPr="00A839A6" w:rsidTr="00481C75">
        <w:trPr>
          <w:cantSplit/>
        </w:trPr>
        <w:tc>
          <w:tcPr>
            <w:tcW w:w="6733" w:type="dxa"/>
            <w:gridSpan w:val="3"/>
            <w:tcBorders>
              <w:top w:val="single" w:sz="18" w:space="0" w:color="auto"/>
            </w:tcBorders>
          </w:tcPr>
          <w:p w:rsidR="00EF54A2" w:rsidRPr="00352C45" w:rsidRDefault="00EF54A2" w:rsidP="00481C75">
            <w:pPr>
              <w:pStyle w:val="Cmsor3"/>
              <w:spacing w:before="120"/>
              <w:jc w:val="center"/>
              <w:rPr>
                <w:color w:val="000000"/>
              </w:rPr>
            </w:pPr>
            <w:r w:rsidRPr="00352C45">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sidRPr="00A839A6">
              <w:rPr>
                <w:b/>
                <w:bCs/>
              </w:rPr>
              <w:t>Kapcs</w:t>
            </w:r>
            <w:r>
              <w:rPr>
                <w:b/>
                <w:bCs/>
              </w:rPr>
              <w:t>olódási</w:t>
            </w:r>
            <w:r w:rsidRPr="00A839A6">
              <w:rPr>
                <w:b/>
                <w:bCs/>
              </w:rPr>
              <w:t xml:space="preserve"> pontok</w:t>
            </w:r>
          </w:p>
        </w:tc>
      </w:tr>
      <w:tr w:rsidR="00EF54A2" w:rsidRPr="00A839A6" w:rsidTr="00481C75">
        <w:trPr>
          <w:cantSplit/>
          <w:trHeight w:val="1549"/>
        </w:trPr>
        <w:tc>
          <w:tcPr>
            <w:tcW w:w="3366" w:type="dxa"/>
            <w:gridSpan w:val="2"/>
          </w:tcPr>
          <w:p w:rsidR="00EF54A2" w:rsidRPr="00A839A6" w:rsidRDefault="00EF54A2" w:rsidP="00481C75">
            <w:pPr>
              <w:spacing w:before="120"/>
            </w:pPr>
            <w:r w:rsidRPr="00A839A6">
              <w:t>Szemelvények a 14</w:t>
            </w:r>
            <w:r w:rsidRPr="00A839A6">
              <w:rPr>
                <w:color w:val="333333"/>
              </w:rPr>
              <w:t>–</w:t>
            </w:r>
            <w:r w:rsidRPr="00A839A6">
              <w:t xml:space="preserve">16. századi európai reneszánsz irodalomból. </w:t>
            </w:r>
          </w:p>
          <w:p w:rsidR="00EF54A2" w:rsidRPr="00A839A6" w:rsidRDefault="00EF54A2" w:rsidP="00481C75"/>
          <w:p w:rsidR="00EF54A2" w:rsidRPr="00A839A6" w:rsidRDefault="00EF54A2" w:rsidP="00481C75">
            <w:pPr>
              <w:pStyle w:val="CM38"/>
              <w:widowControl/>
              <w:autoSpaceDE/>
              <w:autoSpaceDN/>
              <w:adjustRightInd/>
              <w:spacing w:after="0"/>
              <w:rPr>
                <w:rFonts w:ascii="Times New Roman" w:hAnsi="Times New Roman"/>
                <w:lang w:eastAsia="en-US"/>
              </w:rPr>
            </w:pPr>
            <w:r w:rsidRPr="00A839A6">
              <w:rPr>
                <w:rFonts w:ascii="Times New Roman" w:hAnsi="Times New Roman"/>
                <w:lang w:eastAsia="en-US"/>
              </w:rPr>
              <w:t xml:space="preserve">Az itáliai kora reneszánsz irodalomból: </w:t>
            </w:r>
          </w:p>
          <w:p w:rsidR="00EF54A2" w:rsidRPr="00A839A6" w:rsidRDefault="00EF54A2" w:rsidP="00481C75">
            <w:r w:rsidRPr="00A839A6">
              <w:t xml:space="preserve">Petrarca: </w:t>
            </w:r>
            <w:r w:rsidRPr="00A669FB">
              <w:rPr>
                <w:i/>
                <w:iCs/>
                <w:u w:val="single"/>
              </w:rPr>
              <w:t>Daloskönyv</w:t>
            </w:r>
            <w:r w:rsidRPr="00A669FB">
              <w:rPr>
                <w:i/>
                <w:iCs/>
              </w:rPr>
              <w:t xml:space="preserve"> </w:t>
            </w:r>
            <w:r w:rsidRPr="00A839A6">
              <w:t>(egy-két szonett),</w:t>
            </w:r>
          </w:p>
          <w:p w:rsidR="00EF54A2" w:rsidRPr="00A839A6" w:rsidRDefault="00EF54A2" w:rsidP="00481C75">
            <w:r w:rsidRPr="00A839A6">
              <w:t xml:space="preserve">Boccaccio: </w:t>
            </w:r>
            <w:r w:rsidRPr="00A669FB">
              <w:rPr>
                <w:i/>
                <w:iCs/>
                <w:u w:val="single"/>
              </w:rPr>
              <w:t>Dekameron</w:t>
            </w:r>
            <w:r w:rsidRPr="00A839A6">
              <w:t xml:space="preserve"> (egy novella). </w:t>
            </w:r>
          </w:p>
        </w:tc>
        <w:tc>
          <w:tcPr>
            <w:tcW w:w="3367" w:type="dxa"/>
          </w:tcPr>
          <w:p w:rsidR="00EF54A2" w:rsidRPr="00A839A6" w:rsidRDefault="00EF54A2" w:rsidP="00481C75">
            <w:pPr>
              <w:spacing w:before="120"/>
            </w:pPr>
            <w:r w:rsidRPr="00A839A6">
              <w:t>A tanuló</w:t>
            </w:r>
          </w:p>
          <w:p w:rsidR="00EF54A2" w:rsidRPr="00A839A6" w:rsidRDefault="00EF54A2" w:rsidP="00481C75">
            <w:pPr>
              <w:numPr>
                <w:ilvl w:val="0"/>
                <w:numId w:val="10"/>
              </w:numPr>
              <w:autoSpaceDE/>
              <w:autoSpaceDN/>
            </w:pPr>
            <w:r w:rsidRPr="00A839A6">
              <w:t xml:space="preserve">tudatosítja a legfontosabb reneszánsz eszményeket, értékeket, tárgyakat, témákat;  </w:t>
            </w:r>
          </w:p>
          <w:p w:rsidR="00EF54A2" w:rsidRPr="00A839A6" w:rsidRDefault="00EF54A2" w:rsidP="00481C75">
            <w:pPr>
              <w:numPr>
                <w:ilvl w:val="0"/>
                <w:numId w:val="10"/>
              </w:numPr>
              <w:autoSpaceDE/>
              <w:autoSpaceDN/>
            </w:pPr>
            <w:r w:rsidRPr="00A839A6">
              <w:t>Petrarca és Boccaccio néhány műve alapján megismerkedik a kor lehetség</w:t>
            </w:r>
            <w:r>
              <w:t>es</w:t>
            </w:r>
            <w:r w:rsidRPr="00A839A6">
              <w:t xml:space="preserve">/sajátos alkotói magatartásaival (kettősségek: tudós humanizmus és személyes élményanyag, illetve a szórakoztatás szándéka); </w:t>
            </w:r>
          </w:p>
          <w:p w:rsidR="00EF54A2" w:rsidRPr="00A839A6" w:rsidRDefault="00EF54A2" w:rsidP="00481C75">
            <w:pPr>
              <w:numPr>
                <w:ilvl w:val="0"/>
                <w:numId w:val="10"/>
              </w:numPr>
              <w:autoSpaceDE/>
              <w:autoSpaceDN/>
            </w:pPr>
            <w:r w:rsidRPr="00A839A6">
              <w:t>pontosítja ismereteit műelemzés alapján a novella műfajáról; felismeri a szonettformát.</w:t>
            </w:r>
          </w:p>
        </w:tc>
        <w:tc>
          <w:tcPr>
            <w:tcW w:w="2497" w:type="dxa"/>
            <w:gridSpan w:val="2"/>
          </w:tcPr>
          <w:p w:rsidR="00EF54A2" w:rsidRPr="00A839A6" w:rsidRDefault="00EF54A2" w:rsidP="00481C75">
            <w:pPr>
              <w:spacing w:before="120"/>
            </w:pPr>
            <w:r>
              <w:rPr>
                <w:i/>
                <w:iCs/>
              </w:rPr>
              <w:t>Vizuális kultúra; É</w:t>
            </w:r>
            <w:r w:rsidRPr="00A839A6">
              <w:rPr>
                <w:i/>
                <w:iCs/>
              </w:rPr>
              <w:t>nek-zene</w:t>
            </w:r>
            <w:r w:rsidRPr="00A839A6">
              <w:t>: a reneszánsz építészet, képzőművészet, zene néhány alkotása.</w:t>
            </w:r>
          </w:p>
        </w:tc>
      </w:tr>
    </w:tbl>
    <w:p w:rsidR="00EF54A2" w:rsidRDefault="00EF54A2" w:rsidP="00EF54A2"/>
    <w:p w:rsidR="00EF54A2" w:rsidRPr="0094652B" w:rsidRDefault="00EF54A2" w:rsidP="00EF54A2">
      <w:pPr>
        <w:rPr>
          <w:b/>
        </w:rPr>
      </w:pPr>
      <w:r w:rsidRPr="0094652B">
        <w:rPr>
          <w:b/>
          <w:bCs/>
        </w:rPr>
        <w:t>Fogalmak</w:t>
      </w:r>
    </w:p>
    <w:p w:rsidR="00EF54A2" w:rsidRDefault="00EF54A2" w:rsidP="00EF54A2"/>
    <w:p w:rsidR="00EF54A2" w:rsidRDefault="00EF54A2" w:rsidP="00EF54A2">
      <w:r w:rsidRPr="00A839A6">
        <w:t>Reneszánsz, humanizmus, humanista, novella, szonett, versciklus.</w:t>
      </w:r>
    </w:p>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169"/>
        <w:gridCol w:w="3367"/>
        <w:gridCol w:w="1275"/>
        <w:gridCol w:w="1222"/>
      </w:tblGrid>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811" w:type="dxa"/>
            <w:gridSpan w:val="3"/>
            <w:vAlign w:val="center"/>
          </w:tcPr>
          <w:p w:rsidR="00EF54A2" w:rsidRPr="00A839A6" w:rsidRDefault="00EF54A2" w:rsidP="00481C75">
            <w:pPr>
              <w:spacing w:before="120"/>
              <w:jc w:val="center"/>
              <w:rPr>
                <w:b/>
                <w:bCs/>
              </w:rPr>
            </w:pPr>
            <w:r w:rsidRPr="00A839A6">
              <w:rPr>
                <w:b/>
                <w:bCs/>
              </w:rPr>
              <w:t xml:space="preserve">Színház- és drámatörténet – </w:t>
            </w:r>
            <w:r>
              <w:rPr>
                <w:b/>
                <w:bCs/>
              </w:rPr>
              <w:t>drámajátékos tevékenységgel</w:t>
            </w:r>
          </w:p>
        </w:tc>
        <w:tc>
          <w:tcPr>
            <w:tcW w:w="1222" w:type="dxa"/>
            <w:vAlign w:val="center"/>
          </w:tcPr>
          <w:p w:rsidR="00EF54A2" w:rsidRPr="00A839A6" w:rsidRDefault="00EF54A2" w:rsidP="00481C75">
            <w:pPr>
              <w:spacing w:before="120"/>
              <w:jc w:val="center"/>
              <w:rPr>
                <w:b/>
                <w:bCs/>
              </w:rPr>
            </w:pPr>
            <w:r>
              <w:rPr>
                <w:b/>
                <w:bCs/>
              </w:rPr>
              <w:t>Óra</w:t>
            </w:r>
            <w:r w:rsidRPr="00A839A6">
              <w:rPr>
                <w:b/>
                <w:bCs/>
              </w:rPr>
              <w:t>keret</w:t>
            </w:r>
          </w:p>
          <w:p w:rsidR="00EF54A2" w:rsidRPr="00A839A6" w:rsidRDefault="00EF54A2" w:rsidP="00481C75">
            <w:pPr>
              <w:jc w:val="center"/>
            </w:pPr>
            <w:r>
              <w:rPr>
                <w:b/>
                <w:bCs/>
              </w:rPr>
              <w:t>4 óra</w:t>
            </w:r>
          </w:p>
        </w:tc>
      </w:tr>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Előzetes tudás</w:t>
            </w:r>
          </w:p>
        </w:tc>
        <w:tc>
          <w:tcPr>
            <w:tcW w:w="7033" w:type="dxa"/>
            <w:gridSpan w:val="4"/>
          </w:tcPr>
          <w:p w:rsidR="00EF54A2" w:rsidRPr="00A839A6" w:rsidRDefault="00EF54A2" w:rsidP="00481C75">
            <w:pPr>
              <w:pStyle w:val="CM38"/>
              <w:widowControl/>
              <w:autoSpaceDE/>
              <w:autoSpaceDN/>
              <w:adjustRightInd/>
              <w:spacing w:before="120" w:after="0"/>
              <w:rPr>
                <w:rFonts w:ascii="Times New Roman" w:hAnsi="Times New Roman"/>
                <w:lang w:eastAsia="en-US"/>
              </w:rPr>
            </w:pPr>
            <w:r w:rsidRPr="00A839A6">
              <w:rPr>
                <w:rFonts w:ascii="Times New Roman" w:hAnsi="Times New Roman"/>
                <w:lang w:eastAsia="en-US"/>
              </w:rPr>
              <w:t xml:space="preserve">Dramatikus megjelenítés, előadási formák. </w:t>
            </w:r>
          </w:p>
        </w:tc>
      </w:tr>
      <w:tr w:rsidR="00EF54A2" w:rsidRPr="00A839A6" w:rsidTr="00481C75">
        <w:trPr>
          <w:trHeight w:val="328"/>
        </w:trPr>
        <w:tc>
          <w:tcPr>
            <w:tcW w:w="2197" w:type="dxa"/>
            <w:vAlign w:val="center"/>
          </w:tcPr>
          <w:p w:rsidR="00EF54A2" w:rsidRPr="00A839A6" w:rsidRDefault="00EF54A2" w:rsidP="00481C75">
            <w:pPr>
              <w:jc w:val="center"/>
              <w:rPr>
                <w:b/>
                <w:bCs/>
              </w:rPr>
            </w:pPr>
            <w:r w:rsidRPr="00A839A6">
              <w:rPr>
                <w:b/>
                <w:bCs/>
              </w:rPr>
              <w:t>A tematikai egység nevelési-fejlesztési céljai</w:t>
            </w:r>
          </w:p>
        </w:tc>
        <w:tc>
          <w:tcPr>
            <w:tcW w:w="7033" w:type="dxa"/>
            <w:gridSpan w:val="4"/>
          </w:tcPr>
          <w:p w:rsidR="00EF54A2" w:rsidRPr="00AA40FF" w:rsidRDefault="00EF54A2" w:rsidP="00481C75">
            <w:pPr>
              <w:pStyle w:val="norm00e1l"/>
              <w:spacing w:before="120" w:beforeAutospacing="0" w:after="0" w:afterAutospacing="0" w:line="240" w:lineRule="atLeast"/>
              <w:rPr>
                <w:rStyle w:val="norm00e1lchar"/>
                <w:rFonts w:ascii="Times New Roman" w:hAnsi="Times New Roman"/>
                <w:color w:val="000000"/>
              </w:rPr>
            </w:pPr>
            <w:r w:rsidRPr="00AA40FF">
              <w:rPr>
                <w:rStyle w:val="norm00e1lchar"/>
                <w:rFonts w:ascii="Times New Roman" w:hAnsi="Times New Roman"/>
                <w:color w:val="000000"/>
              </w:rPr>
              <w:t>A helyzetfelismerés és rögtönzés szerepe hétköznapi szituációkban, váratlan helyzetek kezelése.</w:t>
            </w:r>
          </w:p>
          <w:p w:rsidR="00EF54A2" w:rsidRPr="00A839A6" w:rsidRDefault="00EF54A2" w:rsidP="00481C75">
            <w:r w:rsidRPr="00A839A6">
              <w:t>A megismert emberi magatartásformák mérlegelő megítélése.</w:t>
            </w:r>
          </w:p>
          <w:p w:rsidR="00EF54A2" w:rsidRPr="00A839A6" w:rsidRDefault="00EF54A2" w:rsidP="00481C75">
            <w:r w:rsidRPr="00A839A6">
              <w:t>Színház- és drámatörténeti ismeretek drámajátékos tevékenységgel történő megközelítése. A dráma és a színjáték műfaji sajátosságainak vizsgálata, és elhelyezése a dráma- és színháztörténet korszakaiban.</w:t>
            </w:r>
          </w:p>
        </w:tc>
      </w:tr>
      <w:tr w:rsidR="00EF54A2" w:rsidRPr="00A839A6" w:rsidTr="00481C75">
        <w:tc>
          <w:tcPr>
            <w:tcW w:w="6733" w:type="dxa"/>
            <w:gridSpan w:val="3"/>
            <w:tcBorders>
              <w:top w:val="single" w:sz="18" w:space="0" w:color="auto"/>
            </w:tcBorders>
          </w:tcPr>
          <w:p w:rsidR="00EF54A2" w:rsidRPr="00352C45" w:rsidRDefault="00EF54A2" w:rsidP="00481C75">
            <w:pPr>
              <w:pStyle w:val="Cmsor3"/>
              <w:spacing w:before="120"/>
              <w:jc w:val="center"/>
              <w:rPr>
                <w:color w:val="000000"/>
              </w:rPr>
            </w:pPr>
            <w:r w:rsidRPr="00352C45">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sidRPr="00A839A6">
              <w:rPr>
                <w:b/>
                <w:bCs/>
              </w:rPr>
              <w:t>Kapcs</w:t>
            </w:r>
            <w:r>
              <w:rPr>
                <w:b/>
                <w:bCs/>
              </w:rPr>
              <w:t>olódási</w:t>
            </w:r>
            <w:r w:rsidRPr="00A839A6">
              <w:rPr>
                <w:b/>
                <w:bCs/>
              </w:rPr>
              <w:t xml:space="preserve"> pontok</w:t>
            </w:r>
          </w:p>
        </w:tc>
      </w:tr>
      <w:tr w:rsidR="00EF54A2" w:rsidRPr="00A839A6" w:rsidTr="00481C75">
        <w:tc>
          <w:tcPr>
            <w:tcW w:w="3366" w:type="dxa"/>
            <w:gridSpan w:val="2"/>
          </w:tcPr>
          <w:p w:rsidR="00EF54A2" w:rsidRPr="00A839A6" w:rsidRDefault="00EF54A2" w:rsidP="00481C75">
            <w:pPr>
              <w:spacing w:before="120"/>
            </w:pPr>
            <w:r w:rsidRPr="00A839A6">
              <w:t>Néhány sajátos színjátéktípus a 10–16. században (a középkor és reneszánsz vallásos és világi előadási formái).</w:t>
            </w:r>
          </w:p>
          <w:p w:rsidR="00EF54A2" w:rsidRPr="00A839A6" w:rsidRDefault="00EF54A2" w:rsidP="00481C75"/>
          <w:p w:rsidR="00EF54A2" w:rsidRPr="00A839A6" w:rsidRDefault="00EF54A2" w:rsidP="00481C75">
            <w:r w:rsidRPr="00A839A6">
              <w:t>Rögtönzés cselekményváz alapján.</w:t>
            </w:r>
          </w:p>
        </w:tc>
        <w:tc>
          <w:tcPr>
            <w:tcW w:w="3367" w:type="dxa"/>
          </w:tcPr>
          <w:p w:rsidR="00EF54A2" w:rsidRPr="00A839A6" w:rsidRDefault="00EF54A2" w:rsidP="00481C75">
            <w:pPr>
              <w:spacing w:before="120"/>
            </w:pPr>
            <w:r w:rsidRPr="00A839A6">
              <w:t>A tanuló</w:t>
            </w:r>
          </w:p>
          <w:p w:rsidR="00EF54A2" w:rsidRPr="00A839A6" w:rsidRDefault="00EF54A2" w:rsidP="00481C75">
            <w:pPr>
              <w:numPr>
                <w:ilvl w:val="0"/>
                <w:numId w:val="11"/>
              </w:numPr>
              <w:autoSpaceDE/>
              <w:autoSpaceDN/>
            </w:pPr>
            <w:r w:rsidRPr="00A839A6">
              <w:t xml:space="preserve">részt vesz a témakörhöz kapcsolódó drámajáték előkészítésében és előadásában; </w:t>
            </w:r>
          </w:p>
          <w:p w:rsidR="00EF54A2" w:rsidRPr="00A839A6" w:rsidRDefault="00EF54A2" w:rsidP="00481C75">
            <w:pPr>
              <w:numPr>
                <w:ilvl w:val="0"/>
                <w:numId w:val="11"/>
              </w:numPr>
              <w:autoSpaceDE/>
              <w:autoSpaceDN/>
            </w:pPr>
            <w:r w:rsidRPr="00A839A6">
              <w:t xml:space="preserve">képes rögtönzésre (cselekményváz és adott állandó típusok alapján); </w:t>
            </w:r>
          </w:p>
          <w:p w:rsidR="00EF54A2" w:rsidRPr="00A839A6" w:rsidRDefault="00EF54A2" w:rsidP="00481C75">
            <w:pPr>
              <w:numPr>
                <w:ilvl w:val="0"/>
                <w:numId w:val="11"/>
              </w:numPr>
              <w:autoSpaceDE/>
              <w:autoSpaceDN/>
            </w:pPr>
            <w:r w:rsidRPr="00A839A6">
              <w:t xml:space="preserve">megismer néhányat az európai színjátszás máig élő hagyományaiból; </w:t>
            </w:r>
          </w:p>
          <w:p w:rsidR="00EF54A2" w:rsidRPr="00A839A6" w:rsidRDefault="00EF54A2" w:rsidP="00481C75">
            <w:pPr>
              <w:numPr>
                <w:ilvl w:val="0"/>
                <w:numId w:val="11"/>
              </w:numPr>
              <w:autoSpaceDE/>
              <w:autoSpaceDN/>
            </w:pPr>
            <w:r w:rsidRPr="00A839A6">
              <w:t>felismeri az előadásmódok és színpadformák sokféleségét a középkori játéktípusokban.</w:t>
            </w:r>
          </w:p>
        </w:tc>
        <w:tc>
          <w:tcPr>
            <w:tcW w:w="2497" w:type="dxa"/>
            <w:gridSpan w:val="2"/>
          </w:tcPr>
          <w:p w:rsidR="00EF54A2" w:rsidRPr="00A839A6" w:rsidRDefault="00EF54A2" w:rsidP="00481C75">
            <w:pPr>
              <w:spacing w:before="120"/>
            </w:pPr>
            <w:r w:rsidRPr="00A839A6">
              <w:rPr>
                <w:i/>
                <w:iCs/>
              </w:rPr>
              <w:t>Dráma és tánc</w:t>
            </w:r>
            <w:r w:rsidRPr="00A839A6">
              <w:t>: dráma és színháztörténet, játéktípusok.</w:t>
            </w:r>
          </w:p>
        </w:tc>
      </w:tr>
    </w:tbl>
    <w:p w:rsidR="00EF54A2" w:rsidRPr="0094652B" w:rsidRDefault="00EF54A2" w:rsidP="00EF54A2">
      <w:pPr>
        <w:rPr>
          <w:b/>
        </w:rPr>
      </w:pPr>
      <w:r w:rsidRPr="0094652B">
        <w:rPr>
          <w:b/>
          <w:bCs/>
        </w:rPr>
        <w:t>Fogalmak</w:t>
      </w:r>
    </w:p>
    <w:p w:rsidR="00EF54A2" w:rsidRDefault="00EF54A2" w:rsidP="00EF54A2">
      <w:pPr>
        <w:jc w:val="both"/>
      </w:pPr>
    </w:p>
    <w:p w:rsidR="00EF54A2" w:rsidRDefault="00EF54A2" w:rsidP="00EF54A2">
      <w:pPr>
        <w:jc w:val="both"/>
      </w:pPr>
      <w:r w:rsidRPr="00A839A6">
        <w:t>Commedia dell’arte, farce, misztériumjáték, moralitás, passió, rögtönzés, állandó típusok, színpadformák.</w:t>
      </w:r>
    </w:p>
    <w:p w:rsidR="00EF54A2" w:rsidRDefault="00EF54A2" w:rsidP="00EF54A2"/>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169"/>
        <w:gridCol w:w="3508"/>
        <w:gridCol w:w="1134"/>
        <w:gridCol w:w="1222"/>
      </w:tblGrid>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811" w:type="dxa"/>
            <w:gridSpan w:val="3"/>
            <w:vAlign w:val="center"/>
          </w:tcPr>
          <w:p w:rsidR="00EF54A2" w:rsidRPr="00A839A6" w:rsidRDefault="00EF54A2" w:rsidP="00481C75">
            <w:pPr>
              <w:spacing w:before="120"/>
              <w:jc w:val="center"/>
              <w:rPr>
                <w:b/>
                <w:bCs/>
              </w:rPr>
            </w:pPr>
            <w:r>
              <w:rPr>
                <w:b/>
                <w:bCs/>
              </w:rPr>
              <w:t>Középkori nyelvemlékek</w:t>
            </w:r>
          </w:p>
        </w:tc>
        <w:tc>
          <w:tcPr>
            <w:tcW w:w="1222" w:type="dxa"/>
            <w:vAlign w:val="center"/>
          </w:tcPr>
          <w:p w:rsidR="00EF54A2" w:rsidRPr="00A839A6" w:rsidRDefault="00EF54A2" w:rsidP="00481C75">
            <w:pPr>
              <w:spacing w:before="120"/>
              <w:jc w:val="center"/>
              <w:rPr>
                <w:b/>
                <w:bCs/>
              </w:rPr>
            </w:pPr>
            <w:r>
              <w:rPr>
                <w:b/>
                <w:bCs/>
              </w:rPr>
              <w:t>Óra</w:t>
            </w:r>
            <w:r w:rsidRPr="00A839A6">
              <w:rPr>
                <w:b/>
                <w:bCs/>
              </w:rPr>
              <w:t>keret</w:t>
            </w:r>
          </w:p>
          <w:p w:rsidR="00EF54A2" w:rsidRPr="00A839A6" w:rsidRDefault="00EF54A2" w:rsidP="00481C75">
            <w:pPr>
              <w:jc w:val="center"/>
            </w:pPr>
            <w:r>
              <w:rPr>
                <w:b/>
                <w:bCs/>
              </w:rPr>
              <w:t>3 óra</w:t>
            </w:r>
          </w:p>
        </w:tc>
      </w:tr>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Előzetes tudás</w:t>
            </w:r>
          </w:p>
        </w:tc>
        <w:tc>
          <w:tcPr>
            <w:tcW w:w="7033" w:type="dxa"/>
            <w:gridSpan w:val="4"/>
          </w:tcPr>
          <w:p w:rsidR="00EF54A2" w:rsidRPr="00A839A6" w:rsidRDefault="00EF54A2" w:rsidP="00481C75">
            <w:pPr>
              <w:spacing w:before="120"/>
            </w:pPr>
            <w:r w:rsidRPr="00A839A6">
              <w:t xml:space="preserve">Nyelvtörténeti alapismeretek, szórványemlék, szövegemlék, kódex, legenda, himnusz. </w:t>
            </w:r>
          </w:p>
        </w:tc>
      </w:tr>
      <w:tr w:rsidR="00EF54A2" w:rsidRPr="00A839A6" w:rsidTr="00481C75">
        <w:trPr>
          <w:cantSplit/>
          <w:trHeight w:val="328"/>
        </w:trPr>
        <w:tc>
          <w:tcPr>
            <w:tcW w:w="2197" w:type="dxa"/>
            <w:vAlign w:val="center"/>
          </w:tcPr>
          <w:p w:rsidR="00EF54A2" w:rsidRPr="00B76CD9" w:rsidRDefault="00EF54A2" w:rsidP="00481C75">
            <w:pPr>
              <w:jc w:val="center"/>
              <w:rPr>
                <w:b/>
              </w:rPr>
            </w:pPr>
            <w:r w:rsidRPr="00B76CD9">
              <w:rPr>
                <w:b/>
              </w:rPr>
              <w:t xml:space="preserve">A </w:t>
            </w:r>
            <w:r w:rsidRPr="00B76CD9">
              <w:rPr>
                <w:b/>
                <w:bCs/>
              </w:rPr>
              <w:t xml:space="preserve">tematikai egység </w:t>
            </w:r>
            <w:r w:rsidRPr="00B76CD9">
              <w:rPr>
                <w:b/>
              </w:rPr>
              <w:t>nevelési-fejlesztési céljai</w:t>
            </w:r>
          </w:p>
        </w:tc>
        <w:tc>
          <w:tcPr>
            <w:tcW w:w="7033" w:type="dxa"/>
            <w:gridSpan w:val="4"/>
          </w:tcPr>
          <w:p w:rsidR="00EF54A2" w:rsidRPr="00A839A6" w:rsidRDefault="00EF54A2" w:rsidP="00481C75">
            <w:pPr>
              <w:spacing w:before="120"/>
            </w:pPr>
            <w:r w:rsidRPr="00A839A6">
              <w:t>A nyelvi és irodalmi hagyomány megbecsülése.</w:t>
            </w:r>
          </w:p>
          <w:p w:rsidR="00EF54A2" w:rsidRPr="00A839A6" w:rsidRDefault="00EF54A2" w:rsidP="00481C75">
            <w:r w:rsidRPr="00A839A6">
              <w:t>Az anyanyelvi kultúra építése: a magyar kultúra legkorábbi emlékeinek megértése, értelmezése – összefüggésben a középkori írásbeliség szerepének, a nyelvemlékek jelentőségének tudatosításával. Művelődéstörténeti összefüggések megértetése.</w:t>
            </w:r>
          </w:p>
        </w:tc>
      </w:tr>
      <w:tr w:rsidR="00EF54A2" w:rsidRPr="00A839A6" w:rsidTr="00481C75">
        <w:trPr>
          <w:cantSplit/>
        </w:trPr>
        <w:tc>
          <w:tcPr>
            <w:tcW w:w="6874" w:type="dxa"/>
            <w:gridSpan w:val="3"/>
            <w:tcBorders>
              <w:top w:val="single" w:sz="18" w:space="0" w:color="auto"/>
            </w:tcBorders>
          </w:tcPr>
          <w:p w:rsidR="00EF54A2" w:rsidRPr="00352C45" w:rsidRDefault="00EF54A2" w:rsidP="00481C75">
            <w:pPr>
              <w:pStyle w:val="Cmsor3"/>
              <w:spacing w:before="120"/>
              <w:jc w:val="center"/>
              <w:rPr>
                <w:color w:val="000000"/>
              </w:rPr>
            </w:pPr>
            <w:r w:rsidRPr="00352C45">
              <w:rPr>
                <w:color w:val="000000"/>
              </w:rPr>
              <w:t xml:space="preserve">Ismeretek/fejlesztési követelmények </w:t>
            </w:r>
          </w:p>
        </w:tc>
        <w:tc>
          <w:tcPr>
            <w:tcW w:w="2356" w:type="dxa"/>
            <w:gridSpan w:val="2"/>
            <w:tcBorders>
              <w:top w:val="single" w:sz="18" w:space="0" w:color="auto"/>
            </w:tcBorders>
          </w:tcPr>
          <w:p w:rsidR="00EF54A2" w:rsidRPr="00A839A6" w:rsidRDefault="00EF54A2" w:rsidP="00481C75">
            <w:pPr>
              <w:spacing w:before="120"/>
              <w:jc w:val="center"/>
              <w:rPr>
                <w:b/>
                <w:bCs/>
              </w:rPr>
            </w:pPr>
            <w:r w:rsidRPr="00A839A6">
              <w:rPr>
                <w:b/>
                <w:bCs/>
              </w:rPr>
              <w:t>Kapcs</w:t>
            </w:r>
            <w:r>
              <w:rPr>
                <w:b/>
                <w:bCs/>
              </w:rPr>
              <w:t>olódási</w:t>
            </w:r>
            <w:r w:rsidRPr="00A839A6">
              <w:rPr>
                <w:b/>
                <w:bCs/>
              </w:rPr>
              <w:t xml:space="preserve"> pontok</w:t>
            </w:r>
          </w:p>
        </w:tc>
      </w:tr>
      <w:tr w:rsidR="00EF54A2" w:rsidRPr="00A839A6" w:rsidTr="00481C75">
        <w:trPr>
          <w:trHeight w:val="283"/>
        </w:trPr>
        <w:tc>
          <w:tcPr>
            <w:tcW w:w="3366" w:type="dxa"/>
            <w:gridSpan w:val="2"/>
          </w:tcPr>
          <w:p w:rsidR="00EF54A2" w:rsidRPr="00A839A6" w:rsidRDefault="00EF54A2" w:rsidP="00481C75">
            <w:pPr>
              <w:spacing w:before="120"/>
            </w:pPr>
            <w:r>
              <w:t>Középkori írásbeliség, műfajok, nyelvemlékek.</w:t>
            </w:r>
          </w:p>
          <w:p w:rsidR="00EF54A2" w:rsidRPr="00A839A6" w:rsidRDefault="00EF54A2" w:rsidP="00481C75"/>
          <w:p w:rsidR="00EF54A2" w:rsidRPr="009517B6" w:rsidRDefault="00EF54A2" w:rsidP="00481C75">
            <w:pPr>
              <w:rPr>
                <w:i/>
                <w:iCs/>
                <w:u w:val="single"/>
              </w:rPr>
            </w:pPr>
            <w:r w:rsidRPr="009517B6">
              <w:rPr>
                <w:i/>
                <w:iCs/>
                <w:u w:val="single"/>
              </w:rPr>
              <w:t>Halotti beszéd és könyörgés;</w:t>
            </w:r>
          </w:p>
          <w:p w:rsidR="00EF54A2" w:rsidRPr="009517B6" w:rsidRDefault="00EF54A2" w:rsidP="00481C75">
            <w:pPr>
              <w:rPr>
                <w:i/>
                <w:iCs/>
                <w:u w:val="single"/>
              </w:rPr>
            </w:pPr>
            <w:r w:rsidRPr="009517B6">
              <w:rPr>
                <w:i/>
                <w:iCs/>
                <w:u w:val="single"/>
              </w:rPr>
              <w:t>Ómagyar Mária-siralom.</w:t>
            </w:r>
          </w:p>
          <w:p w:rsidR="00EF54A2" w:rsidRPr="00A839A6" w:rsidRDefault="00EF54A2" w:rsidP="00481C75"/>
          <w:p w:rsidR="00EF54A2" w:rsidRPr="00A839A6" w:rsidRDefault="00EF54A2" w:rsidP="00481C75"/>
        </w:tc>
        <w:tc>
          <w:tcPr>
            <w:tcW w:w="3508" w:type="dxa"/>
          </w:tcPr>
          <w:p w:rsidR="00EF54A2" w:rsidRPr="00A839A6" w:rsidRDefault="00EF54A2" w:rsidP="00481C75">
            <w:pPr>
              <w:spacing w:before="120"/>
            </w:pPr>
            <w:r w:rsidRPr="00A839A6">
              <w:t>A tanuló</w:t>
            </w:r>
          </w:p>
          <w:p w:rsidR="00EF54A2" w:rsidRPr="00A839A6" w:rsidRDefault="00EF54A2" w:rsidP="00481C75">
            <w:pPr>
              <w:numPr>
                <w:ilvl w:val="0"/>
                <w:numId w:val="12"/>
              </w:numPr>
              <w:autoSpaceDE/>
              <w:autoSpaceDN/>
            </w:pPr>
            <w:r w:rsidRPr="00A839A6">
              <w:t>értelmezi a magyar nyelvű kultúra legkorábbi emlékeit</w:t>
            </w:r>
            <w:r>
              <w:t xml:space="preserve"> (</w:t>
            </w:r>
            <w:r w:rsidRPr="009517B6">
              <w:rPr>
                <w:i/>
                <w:iCs/>
                <w:u w:val="single"/>
              </w:rPr>
              <w:t>HB,</w:t>
            </w:r>
            <w:r w:rsidRPr="009517B6">
              <w:rPr>
                <w:i/>
                <w:u w:val="single"/>
              </w:rPr>
              <w:t xml:space="preserve"> </w:t>
            </w:r>
            <w:r w:rsidRPr="009517B6">
              <w:rPr>
                <w:i/>
                <w:iCs/>
                <w:u w:val="single"/>
              </w:rPr>
              <w:t>ÓMS</w:t>
            </w:r>
            <w:r w:rsidRPr="00A839A6">
              <w:t>);</w:t>
            </w:r>
          </w:p>
          <w:p w:rsidR="00EF54A2" w:rsidRPr="00A839A6" w:rsidRDefault="00EF54A2" w:rsidP="00481C75">
            <w:pPr>
              <w:numPr>
                <w:ilvl w:val="0"/>
                <w:numId w:val="12"/>
              </w:numPr>
              <w:autoSpaceDE/>
              <w:autoSpaceDN/>
            </w:pPr>
            <w:r w:rsidRPr="00A839A6">
              <w:t xml:space="preserve">megismeri a középkori írásbeliség sajátosságait;  </w:t>
            </w:r>
          </w:p>
          <w:p w:rsidR="00EF54A2" w:rsidRPr="00A839A6" w:rsidRDefault="00EF54A2" w:rsidP="00481C75">
            <w:pPr>
              <w:numPr>
                <w:ilvl w:val="0"/>
                <w:numId w:val="12"/>
              </w:numPr>
              <w:autoSpaceDE/>
              <w:autoSpaceDN/>
            </w:pPr>
            <w:r w:rsidRPr="00A839A6">
              <w:t>tudatosítja a nyelvemlékek szerepét, jelentőségét és tov</w:t>
            </w:r>
            <w:r>
              <w:t>ábbélésüket későbbi korokban (</w:t>
            </w:r>
            <w:r w:rsidRPr="00A839A6">
              <w:t>„</w:t>
            </w:r>
            <w:r w:rsidRPr="009517B6">
              <w:rPr>
                <w:i/>
                <w:u w:val="single"/>
              </w:rPr>
              <w:t>Halotti beszéd</w:t>
            </w:r>
            <w:r w:rsidRPr="00A839A6">
              <w:t>”-ek</w:t>
            </w:r>
            <w:r>
              <w:t xml:space="preserve"> a későbbi ,</w:t>
            </w:r>
            <w:r w:rsidR="0011513D">
              <w:t xml:space="preserve"> m</w:t>
            </w:r>
            <w:r>
              <w:t>agyar irodalomban</w:t>
            </w:r>
            <w:r w:rsidRPr="00A839A6">
              <w:t>);</w:t>
            </w:r>
          </w:p>
          <w:p w:rsidR="00EF54A2" w:rsidRPr="00A839A6" w:rsidRDefault="00EF54A2" w:rsidP="00481C75">
            <w:pPr>
              <w:autoSpaceDE/>
              <w:autoSpaceDN/>
              <w:ind w:left="360"/>
            </w:pPr>
          </w:p>
        </w:tc>
        <w:tc>
          <w:tcPr>
            <w:tcW w:w="2356" w:type="dxa"/>
            <w:gridSpan w:val="2"/>
          </w:tcPr>
          <w:p w:rsidR="00EF54A2" w:rsidRPr="00A839A6" w:rsidRDefault="00EF54A2" w:rsidP="00481C75">
            <w:pPr>
              <w:spacing w:before="120"/>
              <w:rPr>
                <w:i/>
                <w:iCs/>
              </w:rPr>
            </w:pPr>
            <w:r>
              <w:rPr>
                <w:i/>
                <w:iCs/>
              </w:rPr>
              <w:t>Történelem és állampolgári ismeretek:</w:t>
            </w:r>
            <w:r w:rsidRPr="00A839A6">
              <w:t xml:space="preserve"> a könyvnyomtatás történetéről; könyvtártörténet.</w:t>
            </w:r>
          </w:p>
        </w:tc>
      </w:tr>
    </w:tbl>
    <w:p w:rsidR="00EF54A2" w:rsidRDefault="00EF54A2" w:rsidP="00EF54A2">
      <w:pPr>
        <w:jc w:val="both"/>
      </w:pPr>
    </w:p>
    <w:p w:rsidR="00EF54A2" w:rsidRPr="0094652B" w:rsidRDefault="00EF54A2" w:rsidP="00EF54A2">
      <w:pPr>
        <w:rPr>
          <w:b/>
        </w:rPr>
      </w:pPr>
      <w:r w:rsidRPr="0094652B">
        <w:rPr>
          <w:b/>
          <w:bCs/>
        </w:rPr>
        <w:t>Fogalmak</w:t>
      </w:r>
    </w:p>
    <w:p w:rsidR="00EF54A2" w:rsidRDefault="00EF54A2" w:rsidP="00EF54A2">
      <w:pPr>
        <w:jc w:val="both"/>
      </w:pPr>
    </w:p>
    <w:p w:rsidR="00EF54A2" w:rsidRDefault="00EF54A2" w:rsidP="00EF54A2">
      <w:pPr>
        <w:jc w:val="both"/>
      </w:pPr>
      <w:r w:rsidRPr="00A839A6">
        <w:t>Írásbeliség, szóbeliség, nyelvemlék, szövegemlék, kódex, prédikáció</w:t>
      </w:r>
      <w:r>
        <w:t>.</w:t>
      </w:r>
    </w:p>
    <w:p w:rsidR="00EF54A2" w:rsidRDefault="00EF54A2" w:rsidP="00EF54A2">
      <w:pPr>
        <w:jc w:val="both"/>
      </w:pPr>
    </w:p>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169"/>
        <w:gridCol w:w="3367"/>
        <w:gridCol w:w="1275"/>
        <w:gridCol w:w="1222"/>
      </w:tblGrid>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811" w:type="dxa"/>
            <w:gridSpan w:val="3"/>
            <w:vAlign w:val="center"/>
          </w:tcPr>
          <w:p w:rsidR="00EF54A2" w:rsidRPr="00A839A6" w:rsidRDefault="00EF54A2" w:rsidP="00481C75">
            <w:pPr>
              <w:spacing w:before="100" w:beforeAutospacing="1" w:after="100" w:afterAutospacing="1"/>
              <w:jc w:val="center"/>
              <w:rPr>
                <w:b/>
                <w:bCs/>
              </w:rPr>
            </w:pPr>
            <w:r w:rsidRPr="00A839A6">
              <w:rPr>
                <w:b/>
                <w:bCs/>
              </w:rPr>
              <w:t>Janus Pannonius portréja</w:t>
            </w:r>
          </w:p>
        </w:tc>
        <w:tc>
          <w:tcPr>
            <w:tcW w:w="1222" w:type="dxa"/>
            <w:vAlign w:val="center"/>
          </w:tcPr>
          <w:p w:rsidR="00EF54A2" w:rsidRPr="00A839A6" w:rsidRDefault="00EF54A2" w:rsidP="00481C75">
            <w:pPr>
              <w:spacing w:before="120"/>
              <w:jc w:val="center"/>
              <w:rPr>
                <w:b/>
                <w:bCs/>
              </w:rPr>
            </w:pPr>
            <w:r>
              <w:rPr>
                <w:b/>
                <w:bCs/>
              </w:rPr>
              <w:t>Óra</w:t>
            </w:r>
            <w:r w:rsidRPr="00A839A6">
              <w:rPr>
                <w:b/>
                <w:bCs/>
              </w:rPr>
              <w:t>keret</w:t>
            </w:r>
          </w:p>
          <w:p w:rsidR="00EF54A2" w:rsidRPr="00A839A6" w:rsidRDefault="00EF54A2" w:rsidP="00481C75">
            <w:pPr>
              <w:jc w:val="center"/>
            </w:pPr>
            <w:r w:rsidRPr="00A839A6">
              <w:rPr>
                <w:b/>
                <w:bCs/>
              </w:rPr>
              <w:t>6</w:t>
            </w:r>
            <w:r>
              <w:rPr>
                <w:b/>
                <w:bCs/>
              </w:rPr>
              <w:t xml:space="preserve"> óra</w:t>
            </w:r>
          </w:p>
        </w:tc>
      </w:tr>
      <w:tr w:rsidR="00EF54A2" w:rsidRPr="00A839A6" w:rsidTr="00481C75">
        <w:trPr>
          <w:cantSplit/>
        </w:trPr>
        <w:tc>
          <w:tcPr>
            <w:tcW w:w="2197" w:type="dxa"/>
            <w:vAlign w:val="center"/>
          </w:tcPr>
          <w:p w:rsidR="00EF54A2" w:rsidRPr="00A839A6" w:rsidRDefault="00EF54A2" w:rsidP="00481C75">
            <w:pPr>
              <w:jc w:val="center"/>
              <w:rPr>
                <w:b/>
                <w:bCs/>
              </w:rPr>
            </w:pPr>
            <w:r w:rsidRPr="00A839A6">
              <w:rPr>
                <w:b/>
                <w:bCs/>
              </w:rPr>
              <w:t>Előzetes tudás</w:t>
            </w:r>
          </w:p>
        </w:tc>
        <w:tc>
          <w:tcPr>
            <w:tcW w:w="7033" w:type="dxa"/>
            <w:gridSpan w:val="4"/>
          </w:tcPr>
          <w:p w:rsidR="00EF54A2" w:rsidRPr="00A839A6" w:rsidRDefault="00EF54A2" w:rsidP="00481C75">
            <w:pPr>
              <w:spacing w:before="120"/>
            </w:pPr>
            <w:r w:rsidRPr="00A839A6">
              <w:t xml:space="preserve">Időmértékes verselés, disztichon, epigramma, elégia, ars poetica. </w:t>
            </w:r>
          </w:p>
          <w:p w:rsidR="00EF54A2" w:rsidRPr="00A839A6" w:rsidRDefault="00EF54A2" w:rsidP="00481C75">
            <w:r w:rsidRPr="00A839A6">
              <w:t>Humanizmus, humanista.</w:t>
            </w:r>
          </w:p>
          <w:p w:rsidR="00EF54A2" w:rsidRPr="00A839A6" w:rsidRDefault="00EF54A2" w:rsidP="00481C75">
            <w:r w:rsidRPr="009517B6">
              <w:rPr>
                <w:i/>
                <w:iCs/>
                <w:u w:val="single"/>
              </w:rPr>
              <w:t>Pannónia dicsérete</w:t>
            </w:r>
            <w:r w:rsidRPr="00A839A6">
              <w:t>.</w:t>
            </w:r>
          </w:p>
        </w:tc>
      </w:tr>
      <w:tr w:rsidR="00EF54A2" w:rsidRPr="00A839A6" w:rsidTr="00481C75">
        <w:trPr>
          <w:cantSplit/>
          <w:trHeight w:val="328"/>
        </w:trPr>
        <w:tc>
          <w:tcPr>
            <w:tcW w:w="2197" w:type="dxa"/>
            <w:vAlign w:val="center"/>
          </w:tcPr>
          <w:p w:rsidR="00EF54A2" w:rsidRPr="00A839A6" w:rsidRDefault="00EF54A2" w:rsidP="00481C75">
            <w:pPr>
              <w:jc w:val="center"/>
              <w:rPr>
                <w:b/>
                <w:bCs/>
              </w:rPr>
            </w:pPr>
            <w:r w:rsidRPr="00A839A6">
              <w:rPr>
                <w:b/>
                <w:bCs/>
              </w:rPr>
              <w:t>A tematikai egység nevelési-fejlesztési céljai</w:t>
            </w:r>
          </w:p>
        </w:tc>
        <w:tc>
          <w:tcPr>
            <w:tcW w:w="7033" w:type="dxa"/>
            <w:gridSpan w:val="4"/>
          </w:tcPr>
          <w:p w:rsidR="00EF54A2" w:rsidRPr="00A839A6" w:rsidRDefault="00EF54A2" w:rsidP="00481C75">
            <w:pPr>
              <w:spacing w:before="120"/>
              <w:rPr>
                <w:rStyle w:val="norm00e1lchar"/>
                <w:color w:val="000000"/>
              </w:rPr>
            </w:pPr>
            <w:r w:rsidRPr="00A839A6">
              <w:t xml:space="preserve">A hazához való felelős kötődés felismerése. Egy humanista alkotó portréjának megismertetése. Az életmű néhány fontos témájának tudatosítása, értékelése. </w:t>
            </w:r>
            <w:r w:rsidRPr="00A839A6">
              <w:rPr>
                <w:rStyle w:val="norm00e1lchar"/>
                <w:color w:val="000000"/>
              </w:rPr>
              <w:t>Az emberi lét és az embert körülvevő világ lényegi kérdéseinek különböző megközelítési módokat felölelő megvitatása, test és lélek viszonyának értelmezési lehetőségei.</w:t>
            </w:r>
          </w:p>
          <w:p w:rsidR="00EF54A2" w:rsidRPr="00A839A6" w:rsidRDefault="00EF54A2" w:rsidP="00481C75">
            <w:r w:rsidRPr="00A839A6">
              <w:t xml:space="preserve">A történeti és a problémamegoldó gondolkodás fejlesztése: fogalmak változó jelentésének megértése. </w:t>
            </w:r>
          </w:p>
        </w:tc>
      </w:tr>
      <w:tr w:rsidR="00EF54A2" w:rsidRPr="00A839A6" w:rsidTr="00481C75">
        <w:tc>
          <w:tcPr>
            <w:tcW w:w="6733" w:type="dxa"/>
            <w:gridSpan w:val="3"/>
            <w:tcBorders>
              <w:top w:val="single" w:sz="18" w:space="0" w:color="auto"/>
            </w:tcBorders>
          </w:tcPr>
          <w:p w:rsidR="00EF54A2" w:rsidRPr="00352C45" w:rsidRDefault="00EF54A2" w:rsidP="00481C75">
            <w:pPr>
              <w:pStyle w:val="Cmsor3"/>
              <w:spacing w:before="120"/>
              <w:jc w:val="center"/>
              <w:rPr>
                <w:color w:val="000000"/>
              </w:rPr>
            </w:pPr>
            <w:r w:rsidRPr="00352C45">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pPr>
            <w:r w:rsidRPr="00A839A6">
              <w:t>Janus Pannon</w:t>
            </w:r>
            <w:r>
              <w:t>ius lírája, jellemző témái (</w:t>
            </w:r>
            <w:r w:rsidRPr="00A839A6">
              <w:t xml:space="preserve">öntudat, békevágy, betegség stb.). </w:t>
            </w:r>
          </w:p>
          <w:p w:rsidR="00EF54A2" w:rsidRPr="00A839A6" w:rsidRDefault="00EF54A2" w:rsidP="00481C75">
            <w:r>
              <w:t xml:space="preserve">Epigrammák és elégiák (pl. </w:t>
            </w:r>
            <w:r w:rsidRPr="00A122BB">
              <w:rPr>
                <w:i/>
                <w:iCs/>
                <w:u w:val="single"/>
              </w:rPr>
              <w:t>Egy dunántúli mandulafáról,</w:t>
            </w:r>
            <w:r w:rsidRPr="00A122BB">
              <w:rPr>
                <w:i/>
                <w:u w:val="single"/>
              </w:rPr>
              <w:t xml:space="preserve"> </w:t>
            </w:r>
            <w:r w:rsidRPr="00A122BB">
              <w:rPr>
                <w:i/>
                <w:iCs/>
                <w:u w:val="single"/>
              </w:rPr>
              <w:t>Búcsú Váradtól,</w:t>
            </w:r>
            <w:r w:rsidRPr="00A122BB">
              <w:rPr>
                <w:i/>
                <w:u w:val="single"/>
              </w:rPr>
              <w:t xml:space="preserve"> </w:t>
            </w:r>
            <w:r w:rsidRPr="00A122BB">
              <w:rPr>
                <w:i/>
                <w:iCs/>
                <w:u w:val="single"/>
              </w:rPr>
              <w:t>Saját lelkéhez</w:t>
            </w:r>
            <w:r w:rsidRPr="00A122BB">
              <w:rPr>
                <w:i/>
              </w:rPr>
              <w:t>).</w:t>
            </w:r>
          </w:p>
        </w:tc>
        <w:tc>
          <w:tcPr>
            <w:tcW w:w="3367" w:type="dxa"/>
          </w:tcPr>
          <w:p w:rsidR="00EF54A2" w:rsidRPr="00A839A6" w:rsidRDefault="00EF54A2" w:rsidP="00481C75">
            <w:pPr>
              <w:spacing w:before="120"/>
            </w:pPr>
            <w:r w:rsidRPr="00A839A6">
              <w:t xml:space="preserve">A tanuló </w:t>
            </w:r>
          </w:p>
          <w:p w:rsidR="00EF54A2" w:rsidRPr="00A839A6" w:rsidRDefault="00EF54A2" w:rsidP="00481C75">
            <w:pPr>
              <w:numPr>
                <w:ilvl w:val="0"/>
                <w:numId w:val="13"/>
              </w:numPr>
              <w:autoSpaceDE/>
              <w:autoSpaceDN/>
            </w:pPr>
            <w:r w:rsidRPr="00A839A6">
              <w:t xml:space="preserve">megismeri egy humanista alkotó portréját, költői és emberi szerepvállalását; személyes élményanyagának költészetformáló szerepét; </w:t>
            </w:r>
          </w:p>
          <w:p w:rsidR="00EF54A2" w:rsidRPr="00A839A6" w:rsidRDefault="00EF54A2" w:rsidP="00481C75">
            <w:pPr>
              <w:numPr>
                <w:ilvl w:val="0"/>
                <w:numId w:val="13"/>
              </w:numPr>
              <w:autoSpaceDE/>
              <w:autoSpaceDN/>
            </w:pPr>
            <w:r w:rsidRPr="00A839A6">
              <w:t xml:space="preserve">tudatosítja, értékeli az életmű néhány fontos témáját, </w:t>
            </w:r>
            <w:r>
              <w:t>a lírai alany magatartását (</w:t>
            </w:r>
            <w:r w:rsidRPr="00A839A6">
              <w:t xml:space="preserve">költői öntudat, művészi becsvágy, búcsúzás, betegség, katonáskodás, test és lélek); </w:t>
            </w:r>
          </w:p>
          <w:p w:rsidR="00EF54A2" w:rsidRPr="00A839A6" w:rsidRDefault="00EF54A2" w:rsidP="00481C75">
            <w:pPr>
              <w:numPr>
                <w:ilvl w:val="0"/>
                <w:numId w:val="13"/>
              </w:numPr>
              <w:autoSpaceDE/>
              <w:autoSpaceDN/>
            </w:pPr>
            <w:r w:rsidRPr="00A839A6">
              <w:t xml:space="preserve">megismeri néhány </w:t>
            </w:r>
            <w:r>
              <w:t>fogalom változó jelentését (</w:t>
            </w:r>
            <w:r w:rsidRPr="00A839A6">
              <w:t xml:space="preserve">elégia, epigramma); </w:t>
            </w:r>
          </w:p>
          <w:p w:rsidR="00EF54A2" w:rsidRPr="00A839A6" w:rsidRDefault="00EF54A2" w:rsidP="00481C75">
            <w:pPr>
              <w:numPr>
                <w:ilvl w:val="0"/>
                <w:numId w:val="13"/>
              </w:numPr>
              <w:autoSpaceDE/>
              <w:autoSpaceDN/>
            </w:pPr>
            <w:r w:rsidRPr="00A839A6">
              <w:t xml:space="preserve">elemzési minimuma: </w:t>
            </w:r>
            <w:r w:rsidRPr="00A122BB">
              <w:rPr>
                <w:i/>
                <w:iCs/>
                <w:u w:val="single"/>
              </w:rPr>
              <w:t>Pannónia dicsérete</w:t>
            </w:r>
            <w:r w:rsidRPr="00A839A6">
              <w:t xml:space="preserve"> és Janus Pannonius még egy műve.</w:t>
            </w:r>
          </w:p>
        </w:tc>
        <w:tc>
          <w:tcPr>
            <w:tcW w:w="2497" w:type="dxa"/>
            <w:gridSpan w:val="2"/>
          </w:tcPr>
          <w:p w:rsidR="00EF54A2" w:rsidRDefault="00EF54A2" w:rsidP="00481C75">
            <w:pPr>
              <w:spacing w:before="120"/>
            </w:pPr>
            <w:r w:rsidRPr="00A839A6">
              <w:rPr>
                <w:i/>
                <w:iCs/>
              </w:rPr>
              <w:t>Történelem</w:t>
            </w:r>
            <w:r>
              <w:rPr>
                <w:i/>
                <w:iCs/>
              </w:rPr>
              <w:t>, társadalmi és állampolgári ismeretek</w:t>
            </w:r>
            <w:r w:rsidRPr="00A839A6">
              <w:t>: a 15. sz. k</w:t>
            </w:r>
            <w:r>
              <w:t>ulturális élete Magyarországon.</w:t>
            </w:r>
          </w:p>
          <w:p w:rsidR="00EF54A2" w:rsidRPr="00A839A6" w:rsidRDefault="00EF54A2" w:rsidP="00481C75"/>
          <w:p w:rsidR="00EF54A2" w:rsidRPr="00A839A6" w:rsidRDefault="00EF54A2" w:rsidP="00481C75">
            <w:pPr>
              <w:rPr>
                <w:i/>
                <w:iCs/>
              </w:rPr>
            </w:pPr>
            <w:r w:rsidRPr="00A839A6">
              <w:rPr>
                <w:i/>
                <w:iCs/>
              </w:rPr>
              <w:t>Vizuális kultúra</w:t>
            </w:r>
            <w:r>
              <w:rPr>
                <w:i/>
                <w:iCs/>
              </w:rPr>
              <w:t>; É</w:t>
            </w:r>
            <w:r w:rsidRPr="00A839A6">
              <w:rPr>
                <w:i/>
                <w:iCs/>
              </w:rPr>
              <w:t>nek-zene:</w:t>
            </w:r>
            <w:r w:rsidRPr="00A839A6">
              <w:t xml:space="preserve"> a reneszánsz kultúra Magyarországon.</w:t>
            </w:r>
          </w:p>
        </w:tc>
      </w:tr>
    </w:tbl>
    <w:p w:rsidR="00EF54A2" w:rsidRDefault="00EF54A2" w:rsidP="00EF54A2"/>
    <w:p w:rsidR="00EF54A2" w:rsidRDefault="00EF54A2" w:rsidP="00EF54A2"/>
    <w:p w:rsidR="00EF54A2" w:rsidRDefault="00EF54A2" w:rsidP="00EF54A2">
      <w:pPr>
        <w:rPr>
          <w:b/>
          <w:bCs/>
        </w:rPr>
      </w:pPr>
      <w:r w:rsidRPr="0094652B">
        <w:rPr>
          <w:b/>
          <w:bCs/>
        </w:rPr>
        <w:t>Fogalmak</w:t>
      </w:r>
    </w:p>
    <w:p w:rsidR="00EF54A2" w:rsidRPr="0094652B" w:rsidRDefault="00EF54A2" w:rsidP="00EF54A2">
      <w:pPr>
        <w:rPr>
          <w:b/>
        </w:rPr>
      </w:pPr>
    </w:p>
    <w:p w:rsidR="00EF54A2" w:rsidRDefault="00EF54A2" w:rsidP="00EF54A2"/>
    <w:p w:rsidR="00EF54A2" w:rsidRDefault="00EF54A2" w:rsidP="00EF54A2">
      <w:r w:rsidRPr="00A839A6">
        <w:t xml:space="preserve">Elégia, epigramma, búcsúzásvers, refrén, disztichon, költői magatartás, irónia, gúny, interkulturalitás, </w:t>
      </w:r>
      <w:r w:rsidRPr="00A839A6">
        <w:rPr>
          <w:rStyle w:val="norm00e1lchar"/>
          <w:color w:val="000000"/>
        </w:rPr>
        <w:t>újplatonizmus</w:t>
      </w:r>
      <w:r w:rsidRPr="00A839A6">
        <w:rPr>
          <w:color w:val="000000"/>
        </w:rPr>
        <w:t>.</w:t>
      </w:r>
    </w:p>
    <w:p w:rsidR="00EF54A2" w:rsidRDefault="00EF54A2" w:rsidP="00EF54A2"/>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8"/>
        <w:gridCol w:w="1238"/>
        <w:gridCol w:w="3367"/>
        <w:gridCol w:w="1316"/>
        <w:gridCol w:w="1181"/>
      </w:tblGrid>
      <w:tr w:rsidR="00EF54A2" w:rsidRPr="00A839A6" w:rsidTr="00481C75">
        <w:trPr>
          <w:cantSplit/>
        </w:trPr>
        <w:tc>
          <w:tcPr>
            <w:tcW w:w="2128" w:type="dxa"/>
            <w:vAlign w:val="center"/>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921" w:type="dxa"/>
            <w:gridSpan w:val="3"/>
            <w:vAlign w:val="center"/>
          </w:tcPr>
          <w:p w:rsidR="00EF54A2" w:rsidRPr="00A839A6" w:rsidRDefault="00EF54A2" w:rsidP="00481C75">
            <w:pPr>
              <w:spacing w:before="100" w:beforeAutospacing="1" w:after="100" w:afterAutospacing="1"/>
              <w:jc w:val="center"/>
              <w:rPr>
                <w:b/>
                <w:bCs/>
              </w:rPr>
            </w:pPr>
            <w:r w:rsidRPr="00A839A6">
              <w:rPr>
                <w:b/>
                <w:bCs/>
              </w:rPr>
              <w:t>Balassi Bálint portréja</w:t>
            </w:r>
          </w:p>
        </w:tc>
        <w:tc>
          <w:tcPr>
            <w:tcW w:w="1181" w:type="dxa"/>
            <w:vAlign w:val="center"/>
          </w:tcPr>
          <w:p w:rsidR="00EF54A2" w:rsidRPr="00A839A6" w:rsidRDefault="00EF54A2" w:rsidP="00481C75">
            <w:pPr>
              <w:jc w:val="center"/>
              <w:rPr>
                <w:b/>
                <w:bCs/>
              </w:rPr>
            </w:pPr>
            <w:r>
              <w:rPr>
                <w:b/>
                <w:bCs/>
              </w:rPr>
              <w:t>Óra</w:t>
            </w:r>
            <w:r w:rsidRPr="00A839A6">
              <w:rPr>
                <w:b/>
                <w:bCs/>
              </w:rPr>
              <w:t>keret</w:t>
            </w:r>
          </w:p>
          <w:p w:rsidR="00EF54A2" w:rsidRPr="00A839A6" w:rsidRDefault="00EF54A2" w:rsidP="00481C75">
            <w:pPr>
              <w:jc w:val="center"/>
            </w:pPr>
            <w:r w:rsidRPr="00A839A6">
              <w:rPr>
                <w:b/>
                <w:bCs/>
              </w:rPr>
              <w:t>8</w:t>
            </w:r>
            <w:r>
              <w:rPr>
                <w:b/>
                <w:bCs/>
              </w:rPr>
              <w:t xml:space="preserve"> óra</w:t>
            </w:r>
          </w:p>
        </w:tc>
      </w:tr>
      <w:tr w:rsidR="00EF54A2" w:rsidRPr="00A839A6" w:rsidTr="00481C75">
        <w:trPr>
          <w:cantSplit/>
        </w:trPr>
        <w:tc>
          <w:tcPr>
            <w:tcW w:w="2128" w:type="dxa"/>
            <w:vAlign w:val="center"/>
          </w:tcPr>
          <w:p w:rsidR="00EF54A2" w:rsidRPr="00A839A6" w:rsidRDefault="00EF54A2" w:rsidP="00481C75">
            <w:pPr>
              <w:jc w:val="center"/>
              <w:rPr>
                <w:b/>
                <w:bCs/>
              </w:rPr>
            </w:pPr>
            <w:r w:rsidRPr="00A839A6">
              <w:rPr>
                <w:b/>
                <w:bCs/>
              </w:rPr>
              <w:t>Előzetes tudás</w:t>
            </w:r>
          </w:p>
        </w:tc>
        <w:tc>
          <w:tcPr>
            <w:tcW w:w="7102" w:type="dxa"/>
            <w:gridSpan w:val="4"/>
          </w:tcPr>
          <w:p w:rsidR="00EF54A2" w:rsidRPr="00A839A6" w:rsidRDefault="00EF54A2" w:rsidP="00481C75">
            <w:pPr>
              <w:spacing w:before="120"/>
            </w:pPr>
            <w:r w:rsidRPr="00A839A6">
              <w:t>Reneszánsz, kompozíció, ütemhangsúlyos ver</w:t>
            </w:r>
            <w:r>
              <w:t>selés, lírai én, téma, motívum.</w:t>
            </w:r>
          </w:p>
        </w:tc>
      </w:tr>
      <w:tr w:rsidR="00EF54A2" w:rsidRPr="00A839A6" w:rsidTr="00481C75">
        <w:trPr>
          <w:cantSplit/>
          <w:trHeight w:val="328"/>
        </w:trPr>
        <w:tc>
          <w:tcPr>
            <w:tcW w:w="2128" w:type="dxa"/>
            <w:vAlign w:val="center"/>
          </w:tcPr>
          <w:p w:rsidR="00EF54A2" w:rsidRPr="00A839A6" w:rsidRDefault="00EF54A2" w:rsidP="00481C75">
            <w:pPr>
              <w:jc w:val="center"/>
              <w:rPr>
                <w:b/>
                <w:bCs/>
              </w:rPr>
            </w:pPr>
            <w:r w:rsidRPr="00A839A6">
              <w:rPr>
                <w:b/>
                <w:bCs/>
              </w:rPr>
              <w:t>A tematikai egység nevelési-fejlesztési céljai</w:t>
            </w:r>
          </w:p>
        </w:tc>
        <w:tc>
          <w:tcPr>
            <w:tcW w:w="7102" w:type="dxa"/>
            <w:gridSpan w:val="4"/>
          </w:tcPr>
          <w:p w:rsidR="00EF54A2" w:rsidRPr="00B76CD9" w:rsidRDefault="00EF54A2" w:rsidP="00481C75">
            <w:pPr>
              <w:pStyle w:val="Tblzatszveg"/>
              <w:spacing w:before="120"/>
              <w:rPr>
                <w:rFonts w:ascii="Times New Roman" w:hAnsi="Times New Roman" w:cs="Times New Roman"/>
                <w:color w:val="000000"/>
                <w:sz w:val="24"/>
              </w:rPr>
            </w:pPr>
            <w:r w:rsidRPr="00B76CD9">
              <w:rPr>
                <w:rFonts w:ascii="Times New Roman" w:hAnsi="Times New Roman" w:cs="Times New Roman"/>
                <w:sz w:val="24"/>
              </w:rPr>
              <w:t xml:space="preserve">A magyar nyelvű költészet megbecsülése, a Balassi-versekben megjelenített magatartásformák és értékek felismerése. </w:t>
            </w:r>
            <w:r w:rsidRPr="00B76CD9">
              <w:rPr>
                <w:rStyle w:val="t00e1bl00e1zat005fsz00f6vegchar"/>
                <w:rFonts w:ascii="Times New Roman" w:hAnsi="Times New Roman"/>
                <w:color w:val="000000"/>
                <w:sz w:val="24"/>
              </w:rPr>
              <w:t>A szövegvers és dallamra írott énekvers megkülönböztetésének kérdései. Életformák találkozásai, értelmezései: végvári élet, költő lét.</w:t>
            </w:r>
          </w:p>
          <w:p w:rsidR="00EF54A2" w:rsidRPr="00A839A6" w:rsidRDefault="00EF54A2" w:rsidP="00481C75">
            <w:pPr>
              <w:pStyle w:val="Tblzatszveg"/>
            </w:pPr>
            <w:r w:rsidRPr="00B76CD9">
              <w:rPr>
                <w:rFonts w:ascii="Times New Roman" w:hAnsi="Times New Roman" w:cs="Times New Roman"/>
                <w:sz w:val="24"/>
              </w:rPr>
              <w:t>Az életmű megközelítési problémáinak (kötetkompozíció; kéziratos énekeskönyv; különféle felfogások: kompozíció / tematika, dallamvers, szövegvers) megértését támogató Balassi Bálint portré közvetítése. Szövegbefogadási képességek, ritmusérzék fejlesztése: ütemhangsúlyos formák ritmizálása, a Balassi-strófa azonosítása.</w:t>
            </w:r>
          </w:p>
        </w:tc>
      </w:tr>
      <w:tr w:rsidR="00EF54A2" w:rsidRPr="00A839A6" w:rsidTr="00481C75">
        <w:trPr>
          <w:cantSplit/>
        </w:trPr>
        <w:tc>
          <w:tcPr>
            <w:tcW w:w="6733" w:type="dxa"/>
            <w:gridSpan w:val="3"/>
            <w:tcBorders>
              <w:top w:val="single" w:sz="18" w:space="0" w:color="auto"/>
            </w:tcBorders>
          </w:tcPr>
          <w:p w:rsidR="00EF54A2" w:rsidRPr="00352C45" w:rsidRDefault="00EF54A2" w:rsidP="00481C75">
            <w:pPr>
              <w:pStyle w:val="Cmsor3"/>
              <w:spacing w:before="120"/>
              <w:jc w:val="center"/>
              <w:rPr>
                <w:color w:val="000000"/>
              </w:rPr>
            </w:pPr>
            <w:r w:rsidRPr="00352C45">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rPr>
          <w:cantSplit/>
          <w:trHeight w:val="1610"/>
        </w:trPr>
        <w:tc>
          <w:tcPr>
            <w:tcW w:w="3366" w:type="dxa"/>
            <w:gridSpan w:val="2"/>
          </w:tcPr>
          <w:p w:rsidR="00EF54A2" w:rsidRPr="00A839A6" w:rsidRDefault="00EF54A2" w:rsidP="00481C75">
            <w:pPr>
              <w:spacing w:before="120"/>
            </w:pPr>
            <w:r w:rsidRPr="00A839A6">
              <w:t>Balassi Bálint lírája; költői tudatosság; az életmű néhány tematikus és formai jellemzője.</w:t>
            </w:r>
          </w:p>
          <w:p w:rsidR="00EF54A2" w:rsidRPr="00A839A6" w:rsidRDefault="00EF54A2" w:rsidP="00481C75">
            <w:pPr>
              <w:rPr>
                <w:i/>
                <w:iCs/>
              </w:rPr>
            </w:pPr>
          </w:p>
          <w:p w:rsidR="00EF54A2" w:rsidRPr="00A839A6" w:rsidRDefault="00EF54A2" w:rsidP="00481C75">
            <w:r w:rsidRPr="00A122BB">
              <w:rPr>
                <w:i/>
                <w:iCs/>
                <w:u w:val="single"/>
              </w:rPr>
              <w:t>Egy katonaének</w:t>
            </w:r>
            <w:r w:rsidRPr="00A839A6">
              <w:t xml:space="preserve"> (kompozíció, értékrend).</w:t>
            </w:r>
          </w:p>
          <w:p w:rsidR="00EF54A2" w:rsidRPr="00211442" w:rsidRDefault="00EF54A2" w:rsidP="00481C75">
            <w:pPr>
              <w:rPr>
                <w:iCs/>
                <w:u w:val="single"/>
              </w:rPr>
            </w:pPr>
            <w:r>
              <w:t xml:space="preserve">További </w:t>
            </w:r>
            <w:r w:rsidRPr="00A839A6">
              <w:t>mű</w:t>
            </w:r>
            <w:r>
              <w:t>vek</w:t>
            </w:r>
            <w:r w:rsidRPr="00A839A6">
              <w:t xml:space="preserve"> ért</w:t>
            </w:r>
            <w:r>
              <w:t xml:space="preserve">elmezése (szerelmi tematika, </w:t>
            </w:r>
            <w:r w:rsidRPr="00A839A6">
              <w:t xml:space="preserve"> Júlia-vers</w:t>
            </w:r>
            <w:r>
              <w:t xml:space="preserve">, </w:t>
            </w:r>
            <w:r w:rsidRPr="00A839A6">
              <w:t xml:space="preserve"> Célia-vers; istenes tematika, zsoltárparafrázis vag</w:t>
            </w:r>
            <w:r>
              <w:t xml:space="preserve">y könyörgésvers, </w:t>
            </w:r>
            <w:r w:rsidRPr="00A122BB">
              <w:rPr>
                <w:i/>
                <w:iCs/>
                <w:u w:val="single"/>
              </w:rPr>
              <w:t>Adj már csendességet</w:t>
            </w:r>
            <w:r w:rsidRPr="00211442">
              <w:rPr>
                <w:iCs/>
                <w:u w:val="single"/>
              </w:rPr>
              <w:t>)</w:t>
            </w:r>
          </w:p>
          <w:p w:rsidR="00EF54A2" w:rsidRPr="00A839A6" w:rsidRDefault="00EF54A2" w:rsidP="00481C75">
            <w:r w:rsidRPr="00A839A6">
              <w:t>Megformáltság, szerkezet (pl. aranymetszés, hárompillérű kompozíció).</w:t>
            </w:r>
          </w:p>
        </w:tc>
        <w:tc>
          <w:tcPr>
            <w:tcW w:w="3367" w:type="dxa"/>
          </w:tcPr>
          <w:p w:rsidR="00EF54A2" w:rsidRPr="00A839A6" w:rsidRDefault="00EF54A2" w:rsidP="00481C75">
            <w:pPr>
              <w:spacing w:before="120"/>
            </w:pPr>
            <w:r w:rsidRPr="00A839A6">
              <w:t xml:space="preserve">A tanuló </w:t>
            </w:r>
          </w:p>
          <w:p w:rsidR="00EF54A2" w:rsidRPr="00A839A6" w:rsidRDefault="00EF54A2" w:rsidP="00481C75">
            <w:pPr>
              <w:numPr>
                <w:ilvl w:val="0"/>
                <w:numId w:val="14"/>
              </w:numPr>
              <w:autoSpaceDE/>
              <w:autoSpaceDN/>
            </w:pPr>
            <w:r w:rsidRPr="00A839A6">
              <w:t>megismeri az alkotó költői portréját és magatartását (az életmű 3-4 darabja nyomán);</w:t>
            </w:r>
          </w:p>
          <w:p w:rsidR="00EF54A2" w:rsidRPr="00A839A6" w:rsidRDefault="00EF54A2" w:rsidP="00481C75">
            <w:pPr>
              <w:pStyle w:val="CM38"/>
              <w:widowControl/>
              <w:numPr>
                <w:ilvl w:val="0"/>
                <w:numId w:val="14"/>
              </w:numPr>
              <w:autoSpaceDE/>
              <w:autoSpaceDN/>
              <w:adjustRightInd/>
              <w:spacing w:after="0"/>
              <w:rPr>
                <w:rFonts w:ascii="Times New Roman" w:hAnsi="Times New Roman"/>
                <w:lang w:eastAsia="en-US"/>
              </w:rPr>
            </w:pPr>
            <w:r w:rsidRPr="00A839A6">
              <w:rPr>
                <w:rFonts w:ascii="Times New Roman" w:hAnsi="Times New Roman"/>
                <w:lang w:eastAsia="en-US"/>
              </w:rPr>
              <w:t>tudatosítja az életmű megközelítési problémáit (kötetkompozíció; kéziratos énekeskönyv; különféle felfogások: kompozíció / tematika);</w:t>
            </w:r>
          </w:p>
          <w:p w:rsidR="00EF54A2" w:rsidRPr="00A839A6" w:rsidRDefault="00EF54A2" w:rsidP="00481C75">
            <w:pPr>
              <w:numPr>
                <w:ilvl w:val="0"/>
                <w:numId w:val="14"/>
              </w:numPr>
              <w:autoSpaceDE/>
              <w:autoSpaceDN/>
            </w:pPr>
            <w:r w:rsidRPr="00A839A6">
              <w:t>megkülönbözteti a dallamvers és szövegvers fogalmát;</w:t>
            </w:r>
          </w:p>
          <w:p w:rsidR="00EF54A2" w:rsidRPr="00A839A6" w:rsidRDefault="00EF54A2" w:rsidP="00481C75">
            <w:pPr>
              <w:pStyle w:val="CM38"/>
              <w:widowControl/>
              <w:numPr>
                <w:ilvl w:val="0"/>
                <w:numId w:val="14"/>
              </w:numPr>
              <w:autoSpaceDE/>
              <w:autoSpaceDN/>
              <w:adjustRightInd/>
              <w:spacing w:after="0"/>
              <w:rPr>
                <w:rFonts w:ascii="Times New Roman" w:hAnsi="Times New Roman"/>
              </w:rPr>
            </w:pPr>
            <w:r w:rsidRPr="00A839A6">
              <w:rPr>
                <w:rFonts w:ascii="Times New Roman" w:hAnsi="Times New Roman"/>
              </w:rPr>
              <w:t xml:space="preserve">tud ritmizálni ütemhangsúlyos formákat, felismeri a Balassi-strófát; </w:t>
            </w:r>
          </w:p>
          <w:p w:rsidR="00EF54A2" w:rsidRPr="00A839A6" w:rsidRDefault="00EF54A2" w:rsidP="00481C75">
            <w:pPr>
              <w:numPr>
                <w:ilvl w:val="0"/>
                <w:numId w:val="14"/>
              </w:numPr>
              <w:autoSpaceDE/>
              <w:autoSpaceDN/>
            </w:pPr>
            <w:r w:rsidRPr="00A839A6">
              <w:t xml:space="preserve">elemzési minimuma: </w:t>
            </w:r>
            <w:r w:rsidRPr="00A122BB">
              <w:rPr>
                <w:i/>
                <w:iCs/>
                <w:u w:val="single"/>
              </w:rPr>
              <w:t>Egy katonaének</w:t>
            </w:r>
            <w:r w:rsidRPr="00A122BB">
              <w:rPr>
                <w:i/>
                <w:u w:val="single"/>
              </w:rPr>
              <w:t xml:space="preserve"> </w:t>
            </w:r>
            <w:r w:rsidRPr="00A839A6">
              <w:t>és még egy-két műve.</w:t>
            </w:r>
            <w:r w:rsidRPr="00A839A6">
              <w:rPr>
                <w:i/>
                <w:iCs/>
              </w:rPr>
              <w:t xml:space="preserve"> </w:t>
            </w:r>
          </w:p>
        </w:tc>
        <w:tc>
          <w:tcPr>
            <w:tcW w:w="2497" w:type="dxa"/>
            <w:gridSpan w:val="2"/>
          </w:tcPr>
          <w:p w:rsidR="00EF54A2" w:rsidRDefault="00EF54A2" w:rsidP="00481C75">
            <w:pPr>
              <w:spacing w:before="120"/>
            </w:pPr>
            <w:r w:rsidRPr="00A839A6">
              <w:rPr>
                <w:i/>
                <w:iCs/>
              </w:rPr>
              <w:t>Történelem</w:t>
            </w:r>
            <w:r>
              <w:rPr>
                <w:i/>
                <w:iCs/>
              </w:rPr>
              <w:t>, társadalmi és állampolgári ismeretek</w:t>
            </w:r>
            <w:r w:rsidRPr="00A839A6">
              <w:t>: a 16. sz. k</w:t>
            </w:r>
            <w:r>
              <w:t>ulturális élete Magyarországon.</w:t>
            </w:r>
          </w:p>
          <w:p w:rsidR="00EF54A2" w:rsidRPr="00A839A6" w:rsidRDefault="00EF54A2" w:rsidP="00481C75"/>
          <w:p w:rsidR="00EF54A2" w:rsidRPr="00A839A6" w:rsidRDefault="00EF54A2" w:rsidP="00481C75">
            <w:r w:rsidRPr="00A839A6">
              <w:rPr>
                <w:i/>
                <w:iCs/>
              </w:rPr>
              <w:t>Vizuális kultúra</w:t>
            </w:r>
            <w:r w:rsidRPr="00A839A6">
              <w:t>: a reneszánsz kultúra Magyarországon; az aranymetszés.</w:t>
            </w:r>
          </w:p>
        </w:tc>
      </w:tr>
    </w:tbl>
    <w:tbl>
      <w:tblPr>
        <w:tblStyle w:val="Rcsostblzat"/>
        <w:tblW w:w="9180" w:type="dxa"/>
        <w:tblLayout w:type="fixed"/>
        <w:tblLook w:val="04A0"/>
      </w:tblPr>
      <w:tblGrid>
        <w:gridCol w:w="8188"/>
        <w:gridCol w:w="992"/>
      </w:tblGrid>
      <w:tr w:rsidR="00EF54A2" w:rsidTr="00481C75">
        <w:tc>
          <w:tcPr>
            <w:tcW w:w="8188" w:type="dxa"/>
          </w:tcPr>
          <w:p w:rsidR="00EF54A2" w:rsidRPr="009802B5" w:rsidRDefault="00EF54A2" w:rsidP="00481C75">
            <w:pPr>
              <w:jc w:val="both"/>
              <w:rPr>
                <w:b/>
              </w:rPr>
            </w:pPr>
            <w:r w:rsidRPr="009802B5">
              <w:rPr>
                <w:b/>
              </w:rPr>
              <w:t>Összefoglalás</w:t>
            </w:r>
          </w:p>
        </w:tc>
        <w:tc>
          <w:tcPr>
            <w:tcW w:w="992" w:type="dxa"/>
          </w:tcPr>
          <w:p w:rsidR="00EF54A2" w:rsidRPr="009802B5" w:rsidRDefault="00EF54A2" w:rsidP="00481C75">
            <w:pPr>
              <w:jc w:val="both"/>
              <w:rPr>
                <w:b/>
              </w:rPr>
            </w:pPr>
            <w:r w:rsidRPr="009802B5">
              <w:rPr>
                <w:b/>
              </w:rPr>
              <w:t>1 óra</w:t>
            </w:r>
          </w:p>
        </w:tc>
      </w:tr>
      <w:tr w:rsidR="00EF54A2" w:rsidTr="00481C75">
        <w:tc>
          <w:tcPr>
            <w:tcW w:w="8188" w:type="dxa"/>
          </w:tcPr>
          <w:p w:rsidR="00EF54A2" w:rsidRPr="009802B5" w:rsidRDefault="00EF54A2" w:rsidP="00481C75">
            <w:pPr>
              <w:jc w:val="both"/>
              <w:rPr>
                <w:b/>
              </w:rPr>
            </w:pPr>
            <w:r w:rsidRPr="009802B5">
              <w:rPr>
                <w:b/>
              </w:rPr>
              <w:t>Témazáró</w:t>
            </w:r>
          </w:p>
        </w:tc>
        <w:tc>
          <w:tcPr>
            <w:tcW w:w="992" w:type="dxa"/>
          </w:tcPr>
          <w:p w:rsidR="00EF54A2" w:rsidRPr="009802B5" w:rsidRDefault="00EF54A2" w:rsidP="00481C75">
            <w:pPr>
              <w:jc w:val="both"/>
              <w:rPr>
                <w:b/>
              </w:rPr>
            </w:pPr>
            <w:r w:rsidRPr="009802B5">
              <w:rPr>
                <w:b/>
              </w:rPr>
              <w:t>1 óra</w:t>
            </w:r>
          </w:p>
        </w:tc>
      </w:tr>
    </w:tbl>
    <w:p w:rsidR="00EF54A2" w:rsidRDefault="00EF54A2" w:rsidP="00EF54A2">
      <w:pPr>
        <w:jc w:val="both"/>
      </w:pPr>
    </w:p>
    <w:p w:rsidR="00EF54A2" w:rsidRDefault="00EF54A2" w:rsidP="00EF54A2">
      <w:pPr>
        <w:jc w:val="both"/>
      </w:pPr>
    </w:p>
    <w:p w:rsidR="00EF54A2" w:rsidRPr="0094652B" w:rsidRDefault="00EF54A2" w:rsidP="00EF54A2">
      <w:pPr>
        <w:rPr>
          <w:b/>
        </w:rPr>
      </w:pPr>
      <w:r w:rsidRPr="0094652B">
        <w:rPr>
          <w:b/>
          <w:bCs/>
        </w:rPr>
        <w:t>Fogalmak</w:t>
      </w:r>
    </w:p>
    <w:p w:rsidR="00EF54A2" w:rsidRDefault="00EF54A2" w:rsidP="00EF54A2"/>
    <w:p w:rsidR="00EF54A2" w:rsidRDefault="00EF54A2" w:rsidP="00EF54A2">
      <w:r w:rsidRPr="00A839A6">
        <w:t xml:space="preserve">Kötetkompozíció, dallamvers, szövegvers, ütemhangsúlyos verselés, rímelhelyezkedés, Balassi-strófa.  </w:t>
      </w:r>
    </w:p>
    <w:p w:rsidR="00EF54A2" w:rsidRDefault="00EF54A2" w:rsidP="00EF54A2"/>
    <w:p w:rsidR="00EF54A2" w:rsidRDefault="00EF54A2" w:rsidP="00EF54A2"/>
    <w:tbl>
      <w:tblPr>
        <w:tblStyle w:val="Rcsostblzat"/>
        <w:tblW w:w="9230" w:type="dxa"/>
        <w:tblLayout w:type="fixed"/>
        <w:tblLook w:val="04A0"/>
      </w:tblPr>
      <w:tblGrid>
        <w:gridCol w:w="2197"/>
        <w:gridCol w:w="1169"/>
        <w:gridCol w:w="3367"/>
        <w:gridCol w:w="1330"/>
        <w:gridCol w:w="1167"/>
      </w:tblGrid>
      <w:tr w:rsidR="00EF54A2" w:rsidRPr="00A839A6" w:rsidTr="00481C75">
        <w:tc>
          <w:tcPr>
            <w:tcW w:w="2197" w:type="dxa"/>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866" w:type="dxa"/>
            <w:gridSpan w:val="3"/>
          </w:tcPr>
          <w:p w:rsidR="00EF54A2" w:rsidRPr="00A839A6" w:rsidRDefault="00EF54A2" w:rsidP="00481C75">
            <w:pPr>
              <w:spacing w:before="120" w:after="100" w:afterAutospacing="1"/>
              <w:jc w:val="center"/>
              <w:rPr>
                <w:b/>
                <w:bCs/>
              </w:rPr>
            </w:pPr>
            <w:r w:rsidRPr="00A839A6">
              <w:rPr>
                <w:b/>
                <w:bCs/>
              </w:rPr>
              <w:t xml:space="preserve">Világirodalom </w:t>
            </w:r>
            <w:r w:rsidRPr="00A839A6">
              <w:rPr>
                <w:color w:val="333333"/>
              </w:rPr>
              <w:t xml:space="preserve">– </w:t>
            </w:r>
            <w:r w:rsidRPr="00A839A6">
              <w:rPr>
                <w:b/>
                <w:bCs/>
              </w:rPr>
              <w:t>késő reneszánsz, barokk, klasszicizmus (16</w:t>
            </w:r>
            <w:r w:rsidRPr="00A839A6">
              <w:rPr>
                <w:b/>
                <w:bCs/>
                <w:color w:val="333333"/>
              </w:rPr>
              <w:t>–</w:t>
            </w:r>
            <w:r w:rsidRPr="00A839A6">
              <w:rPr>
                <w:b/>
                <w:bCs/>
              </w:rPr>
              <w:t>17. század)</w:t>
            </w:r>
          </w:p>
        </w:tc>
        <w:tc>
          <w:tcPr>
            <w:tcW w:w="1167" w:type="dxa"/>
          </w:tcPr>
          <w:p w:rsidR="00EF54A2" w:rsidRPr="00A839A6" w:rsidRDefault="00EF54A2" w:rsidP="00481C75">
            <w:pPr>
              <w:spacing w:before="120"/>
              <w:jc w:val="center"/>
              <w:rPr>
                <w:b/>
                <w:bCs/>
              </w:rPr>
            </w:pPr>
            <w:r>
              <w:rPr>
                <w:b/>
                <w:bCs/>
              </w:rPr>
              <w:t>Óra</w:t>
            </w:r>
            <w:r w:rsidRPr="00A839A6">
              <w:rPr>
                <w:b/>
                <w:bCs/>
              </w:rPr>
              <w:t>keret</w:t>
            </w:r>
          </w:p>
          <w:p w:rsidR="00EF54A2" w:rsidRPr="00A839A6" w:rsidRDefault="00EF54A2" w:rsidP="00481C75">
            <w:pPr>
              <w:jc w:val="center"/>
            </w:pPr>
            <w:r w:rsidRPr="00A839A6">
              <w:rPr>
                <w:b/>
                <w:bCs/>
              </w:rPr>
              <w:t>3</w:t>
            </w:r>
            <w:r>
              <w:rPr>
                <w:b/>
                <w:bCs/>
              </w:rPr>
              <w:t xml:space="preserve"> óra</w:t>
            </w:r>
          </w:p>
        </w:tc>
      </w:tr>
      <w:tr w:rsidR="00EF54A2" w:rsidRPr="00A839A6" w:rsidTr="00481C75">
        <w:tc>
          <w:tcPr>
            <w:tcW w:w="2197" w:type="dxa"/>
          </w:tcPr>
          <w:p w:rsidR="00EF54A2" w:rsidRPr="00A839A6" w:rsidRDefault="00EF54A2" w:rsidP="00481C75">
            <w:pPr>
              <w:spacing w:before="120"/>
              <w:rPr>
                <w:b/>
                <w:bCs/>
              </w:rPr>
            </w:pPr>
            <w:r w:rsidRPr="00A839A6">
              <w:rPr>
                <w:b/>
                <w:bCs/>
              </w:rPr>
              <w:t>Előzetes tudás</w:t>
            </w:r>
          </w:p>
        </w:tc>
        <w:tc>
          <w:tcPr>
            <w:tcW w:w="7033" w:type="dxa"/>
            <w:gridSpan w:val="4"/>
          </w:tcPr>
          <w:p w:rsidR="00EF54A2" w:rsidRPr="00A839A6" w:rsidRDefault="00EF54A2" w:rsidP="00481C75">
            <w:pPr>
              <w:spacing w:before="120"/>
              <w:jc w:val="both"/>
            </w:pPr>
            <w:r w:rsidRPr="00A839A6">
              <w:t xml:space="preserve">Reneszánsz, humanizmus, reformáció. </w:t>
            </w:r>
          </w:p>
        </w:tc>
      </w:tr>
      <w:tr w:rsidR="00EF54A2" w:rsidRPr="00A839A6" w:rsidTr="00481C75">
        <w:trPr>
          <w:trHeight w:val="328"/>
        </w:trPr>
        <w:tc>
          <w:tcPr>
            <w:tcW w:w="2197" w:type="dxa"/>
          </w:tcPr>
          <w:p w:rsidR="00EF54A2" w:rsidRPr="00A839A6" w:rsidRDefault="00EF54A2" w:rsidP="00481C75">
            <w:pPr>
              <w:jc w:val="center"/>
              <w:rPr>
                <w:b/>
                <w:bCs/>
              </w:rPr>
            </w:pPr>
            <w:r w:rsidRPr="00A839A6">
              <w:rPr>
                <w:b/>
                <w:bCs/>
              </w:rPr>
              <w:t>A tematikai egység nevelési-fejlesztési céljai</w:t>
            </w:r>
          </w:p>
        </w:tc>
        <w:tc>
          <w:tcPr>
            <w:tcW w:w="7033" w:type="dxa"/>
            <w:gridSpan w:val="4"/>
          </w:tcPr>
          <w:p w:rsidR="00EF54A2" w:rsidRPr="00A839A6" w:rsidRDefault="00EF54A2" w:rsidP="00481C75">
            <w:pPr>
              <w:pStyle w:val="cm380"/>
              <w:spacing w:before="120" w:beforeAutospacing="0" w:after="0" w:afterAutospacing="0"/>
              <w:jc w:val="both"/>
              <w:rPr>
                <w:rStyle w:val="cm38char"/>
                <w:rFonts w:ascii="Times New Roman" w:hAnsi="Times New Roman"/>
                <w:color w:val="000000"/>
              </w:rPr>
            </w:pPr>
            <w:r w:rsidRPr="00A839A6">
              <w:rPr>
                <w:rStyle w:val="cm38char"/>
                <w:rFonts w:ascii="Times New Roman" w:hAnsi="Times New Roman"/>
                <w:color w:val="000000"/>
              </w:rPr>
              <w:t xml:space="preserve">A reneszánsz, barokk, klasszicista életeszmény mai tanulságai. </w:t>
            </w:r>
          </w:p>
          <w:p w:rsidR="00EF54A2" w:rsidRPr="00A839A6" w:rsidRDefault="00EF54A2" w:rsidP="00481C75">
            <w:pPr>
              <w:pStyle w:val="CM38"/>
              <w:widowControl/>
              <w:autoSpaceDE/>
              <w:autoSpaceDN/>
              <w:adjustRightInd/>
              <w:spacing w:after="0"/>
              <w:jc w:val="both"/>
              <w:rPr>
                <w:rFonts w:ascii="Times New Roman" w:hAnsi="Times New Roman"/>
              </w:rPr>
            </w:pPr>
            <w:r w:rsidRPr="00A839A6">
              <w:rPr>
                <w:rFonts w:ascii="Times New Roman" w:hAnsi="Times New Roman"/>
              </w:rPr>
              <w:t>Annak belátása, hogy a különböző korszakok egyaránt gazdagították az emberi kultúrát.</w:t>
            </w:r>
          </w:p>
          <w:p w:rsidR="00EF54A2" w:rsidRPr="00A839A6" w:rsidRDefault="00EF54A2" w:rsidP="00481C75">
            <w:pPr>
              <w:pStyle w:val="CM38"/>
              <w:widowControl/>
              <w:autoSpaceDE/>
              <w:autoSpaceDN/>
              <w:adjustRightInd/>
              <w:spacing w:after="0"/>
              <w:jc w:val="both"/>
              <w:rPr>
                <w:rFonts w:ascii="Times New Roman" w:hAnsi="Times New Roman"/>
              </w:rPr>
            </w:pPr>
            <w:r w:rsidRPr="00A839A6">
              <w:rPr>
                <w:rFonts w:ascii="Times New Roman" w:hAnsi="Times New Roman"/>
              </w:rPr>
              <w:t xml:space="preserve">A kronológiai tájékozottság, a fogalmi műveltség, a történeti érzék továbbfejlesztése (pl. művelődéstörténeti korszak, korstílus, stílusirányzat, irányzatok egymás mellett élése); képesség a reneszánsz és a barokk/klasszicizmus alapvető formai és stílusjegyeinek azonosítására, megnevezésére. </w:t>
            </w:r>
          </w:p>
        </w:tc>
      </w:tr>
      <w:tr w:rsidR="00EF54A2" w:rsidRPr="00A839A6" w:rsidTr="00481C75">
        <w:tc>
          <w:tcPr>
            <w:tcW w:w="6733" w:type="dxa"/>
            <w:gridSpan w:val="3"/>
          </w:tcPr>
          <w:p w:rsidR="00EF54A2" w:rsidRPr="00352C45" w:rsidRDefault="00EF54A2" w:rsidP="00481C75">
            <w:pPr>
              <w:pStyle w:val="Cmsor3"/>
              <w:spacing w:before="120"/>
              <w:jc w:val="center"/>
              <w:outlineLvl w:val="2"/>
              <w:rPr>
                <w:color w:val="000000"/>
              </w:rPr>
            </w:pPr>
            <w:r w:rsidRPr="00352C45">
              <w:rPr>
                <w:color w:val="000000"/>
              </w:rPr>
              <w:t xml:space="preserve">Ismeretek/fejlesztési követelmények </w:t>
            </w:r>
          </w:p>
        </w:tc>
        <w:tc>
          <w:tcPr>
            <w:tcW w:w="2497" w:type="dxa"/>
            <w:gridSpan w:val="2"/>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rPr>
          <w:trHeight w:val="1380"/>
        </w:trPr>
        <w:tc>
          <w:tcPr>
            <w:tcW w:w="3366" w:type="dxa"/>
            <w:gridSpan w:val="2"/>
          </w:tcPr>
          <w:p w:rsidR="00EF54A2" w:rsidRPr="00A839A6" w:rsidRDefault="00EF54A2" w:rsidP="00481C75">
            <w:pPr>
              <w:spacing w:before="120"/>
              <w:jc w:val="both"/>
            </w:pPr>
            <w:r w:rsidRPr="00A839A6">
              <w:t>A reneszánsz kései szakasza (manierizmus).</w:t>
            </w:r>
          </w:p>
          <w:p w:rsidR="00EF54A2" w:rsidRPr="00A839A6" w:rsidRDefault="00EF54A2" w:rsidP="00481C75">
            <w:pPr>
              <w:jc w:val="both"/>
            </w:pPr>
            <w:r w:rsidRPr="00A839A6">
              <w:t xml:space="preserve">Szemelvény a korszakból: Cervantes: </w:t>
            </w:r>
            <w:r w:rsidRPr="00A122BB">
              <w:rPr>
                <w:i/>
                <w:iCs/>
                <w:u w:val="single"/>
              </w:rPr>
              <w:t>Don Quijote</w:t>
            </w:r>
            <w:r w:rsidRPr="00A839A6">
              <w:t xml:space="preserve"> (részlet).</w:t>
            </w:r>
          </w:p>
          <w:p w:rsidR="00EF54A2" w:rsidRPr="00A839A6" w:rsidRDefault="00EF54A2" w:rsidP="00481C75">
            <w:pPr>
              <w:jc w:val="both"/>
            </w:pPr>
          </w:p>
          <w:p w:rsidR="00EF54A2" w:rsidRPr="00A839A6" w:rsidRDefault="00EF54A2" w:rsidP="00481C75">
            <w:pPr>
              <w:jc w:val="both"/>
            </w:pPr>
            <w:r w:rsidRPr="00A839A6">
              <w:t>Barokk és klasszicizmus a 17. században (háttér, tematika, stílus- és formajegyek).</w:t>
            </w:r>
          </w:p>
          <w:p w:rsidR="00EF54A2" w:rsidRPr="00A839A6" w:rsidRDefault="00EF54A2" w:rsidP="00481C75">
            <w:pPr>
              <w:jc w:val="both"/>
            </w:pPr>
            <w:r w:rsidRPr="00A839A6">
              <w:t xml:space="preserve">Szemelvényrészletek az irányzatokról, szerzőkről, művekről. </w:t>
            </w:r>
          </w:p>
        </w:tc>
        <w:tc>
          <w:tcPr>
            <w:tcW w:w="3367" w:type="dxa"/>
          </w:tcPr>
          <w:p w:rsidR="00EF54A2" w:rsidRPr="00A839A6" w:rsidRDefault="00EF54A2" w:rsidP="00481C75">
            <w:pPr>
              <w:pStyle w:val="CM38"/>
              <w:widowControl/>
              <w:autoSpaceDE/>
              <w:autoSpaceDN/>
              <w:adjustRightInd/>
              <w:spacing w:before="120" w:after="0"/>
              <w:jc w:val="both"/>
              <w:rPr>
                <w:rFonts w:ascii="Times New Roman" w:hAnsi="Times New Roman"/>
              </w:rPr>
            </w:pPr>
            <w:r w:rsidRPr="00A839A6">
              <w:rPr>
                <w:rFonts w:ascii="Times New Roman" w:hAnsi="Times New Roman"/>
              </w:rPr>
              <w:t xml:space="preserve">A tanuló </w:t>
            </w:r>
          </w:p>
          <w:p w:rsidR="00EF54A2" w:rsidRPr="00A839A6" w:rsidRDefault="00EF54A2" w:rsidP="00481C75">
            <w:pPr>
              <w:pStyle w:val="CM38"/>
              <w:widowControl/>
              <w:numPr>
                <w:ilvl w:val="0"/>
                <w:numId w:val="15"/>
              </w:numPr>
              <w:autoSpaceDE/>
              <w:autoSpaceDN/>
              <w:adjustRightInd/>
              <w:spacing w:after="0"/>
              <w:jc w:val="both"/>
              <w:rPr>
                <w:rFonts w:ascii="Times New Roman" w:hAnsi="Times New Roman"/>
              </w:rPr>
            </w:pPr>
            <w:r w:rsidRPr="00A839A6">
              <w:rPr>
                <w:rFonts w:ascii="Times New Roman" w:hAnsi="Times New Roman"/>
              </w:rPr>
              <w:t>ismeri a fogalomhasználati problémákat (művelődéstörténeti korszak, korstílus, stílusirányzat);</w:t>
            </w:r>
          </w:p>
          <w:p w:rsidR="00EF54A2" w:rsidRPr="00A839A6" w:rsidRDefault="00EF54A2" w:rsidP="00481C75">
            <w:pPr>
              <w:pStyle w:val="CM38"/>
              <w:widowControl/>
              <w:numPr>
                <w:ilvl w:val="0"/>
                <w:numId w:val="15"/>
              </w:numPr>
              <w:autoSpaceDE/>
              <w:autoSpaceDN/>
              <w:adjustRightInd/>
              <w:spacing w:after="0"/>
              <w:jc w:val="both"/>
              <w:rPr>
                <w:rFonts w:ascii="Times New Roman" w:hAnsi="Times New Roman"/>
              </w:rPr>
            </w:pPr>
            <w:r w:rsidRPr="00A839A6">
              <w:rPr>
                <w:rFonts w:ascii="Times New Roman" w:hAnsi="Times New Roman"/>
              </w:rPr>
              <w:t>tisztában van irá</w:t>
            </w:r>
            <w:r w:rsidR="001917B2">
              <w:rPr>
                <w:rFonts w:ascii="Times New Roman" w:hAnsi="Times New Roman"/>
              </w:rPr>
              <w:t>nyzatok egymás mellett élésével;</w:t>
            </w:r>
          </w:p>
          <w:p w:rsidR="00EF54A2" w:rsidRPr="00A839A6" w:rsidRDefault="00EF54A2" w:rsidP="00481C75">
            <w:pPr>
              <w:numPr>
                <w:ilvl w:val="0"/>
                <w:numId w:val="15"/>
              </w:numPr>
              <w:autoSpaceDE/>
              <w:autoSpaceDN/>
              <w:jc w:val="both"/>
            </w:pPr>
            <w:r w:rsidRPr="00A839A6">
              <w:t xml:space="preserve">meg tudja különböztetni a reneszánsz / barokk / klasszicizmus alapvető formai és stílusjegyeit, ismeri ezek esztétikai hátterét; </w:t>
            </w:r>
          </w:p>
          <w:p w:rsidR="00EF54A2" w:rsidRPr="00A839A6" w:rsidRDefault="00EF54A2" w:rsidP="00481C75">
            <w:pPr>
              <w:numPr>
                <w:ilvl w:val="0"/>
                <w:numId w:val="15"/>
              </w:numPr>
              <w:autoSpaceDE/>
              <w:autoSpaceDN/>
              <w:jc w:val="both"/>
            </w:pPr>
            <w:r w:rsidRPr="00A839A6">
              <w:t xml:space="preserve"> műismereti minimuma: Cervantes: </w:t>
            </w:r>
            <w:r w:rsidRPr="00A122BB">
              <w:rPr>
                <w:i/>
                <w:iCs/>
                <w:u w:val="single"/>
              </w:rPr>
              <w:t>Don Quijote</w:t>
            </w:r>
            <w:r w:rsidRPr="00A839A6">
              <w:rPr>
                <w:i/>
                <w:iCs/>
              </w:rPr>
              <w:t xml:space="preserve"> </w:t>
            </w:r>
            <w:r w:rsidRPr="00A839A6">
              <w:t>(részlet).</w:t>
            </w:r>
          </w:p>
        </w:tc>
        <w:tc>
          <w:tcPr>
            <w:tcW w:w="2497" w:type="dxa"/>
            <w:gridSpan w:val="2"/>
          </w:tcPr>
          <w:p w:rsidR="00EF54A2" w:rsidRPr="00A839A6" w:rsidRDefault="00EF54A2" w:rsidP="00481C75">
            <w:pPr>
              <w:spacing w:before="120"/>
              <w:jc w:val="both"/>
              <w:rPr>
                <w:i/>
                <w:iCs/>
              </w:rPr>
            </w:pPr>
            <w:r>
              <w:rPr>
                <w:i/>
                <w:iCs/>
              </w:rPr>
              <w:t>Vizuális kultúra; É</w:t>
            </w:r>
            <w:r w:rsidRPr="00A839A6">
              <w:rPr>
                <w:i/>
                <w:iCs/>
              </w:rPr>
              <w:t>nek-zene</w:t>
            </w:r>
            <w:r w:rsidRPr="00A839A6">
              <w:t xml:space="preserve">: az irányzatokhoz kapcsolódó, jellemző alkotások formajegyei (minden művészeti ágból). </w:t>
            </w:r>
          </w:p>
        </w:tc>
      </w:tr>
    </w:tbl>
    <w:p w:rsidR="00EF54A2" w:rsidRDefault="00EF54A2" w:rsidP="00EF54A2">
      <w:pPr>
        <w:jc w:val="both"/>
      </w:pPr>
    </w:p>
    <w:p w:rsidR="00EF54A2" w:rsidRDefault="00EF54A2" w:rsidP="00EF54A2">
      <w:pPr>
        <w:jc w:val="both"/>
      </w:pPr>
    </w:p>
    <w:p w:rsidR="00EF54A2" w:rsidRPr="0094652B" w:rsidRDefault="00EF54A2" w:rsidP="00EF54A2">
      <w:pPr>
        <w:rPr>
          <w:b/>
        </w:rPr>
      </w:pPr>
      <w:r w:rsidRPr="0094652B">
        <w:rPr>
          <w:b/>
          <w:bCs/>
        </w:rPr>
        <w:t>Fogalmak</w:t>
      </w:r>
    </w:p>
    <w:p w:rsidR="00EF54A2" w:rsidRDefault="00EF54A2" w:rsidP="00EF54A2">
      <w:pPr>
        <w:jc w:val="both"/>
      </w:pPr>
    </w:p>
    <w:p w:rsidR="00EF54A2" w:rsidRPr="00A839A6" w:rsidRDefault="00EF54A2" w:rsidP="00EF54A2">
      <w:pPr>
        <w:spacing w:before="120"/>
        <w:jc w:val="both"/>
      </w:pPr>
      <w:r w:rsidRPr="00A839A6">
        <w:t xml:space="preserve">Barokk, klasszicizmus; korstílus, stílusirányzat. </w:t>
      </w:r>
    </w:p>
    <w:p w:rsidR="00EF54A2" w:rsidRDefault="00EF54A2" w:rsidP="00EF54A2">
      <w:pPr>
        <w:jc w:val="both"/>
      </w:pPr>
    </w:p>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169"/>
        <w:gridCol w:w="3367"/>
        <w:gridCol w:w="1275"/>
        <w:gridCol w:w="1222"/>
      </w:tblGrid>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811" w:type="dxa"/>
            <w:gridSpan w:val="3"/>
            <w:vAlign w:val="center"/>
          </w:tcPr>
          <w:p w:rsidR="00EF54A2" w:rsidRPr="00A839A6" w:rsidRDefault="00EF54A2" w:rsidP="00481C75">
            <w:pPr>
              <w:spacing w:before="120"/>
              <w:jc w:val="center"/>
            </w:pPr>
            <w:r w:rsidRPr="00A839A6">
              <w:rPr>
                <w:b/>
                <w:bCs/>
              </w:rPr>
              <w:t>Színház- és drámatörténet – az angol színház a 16</w:t>
            </w:r>
            <w:r w:rsidRPr="00A839A6">
              <w:rPr>
                <w:b/>
                <w:bCs/>
                <w:color w:val="333333"/>
              </w:rPr>
              <w:t>–</w:t>
            </w:r>
            <w:r w:rsidRPr="00A839A6">
              <w:rPr>
                <w:b/>
                <w:bCs/>
              </w:rPr>
              <w:t>17. században és Shakespeare</w:t>
            </w:r>
          </w:p>
        </w:tc>
        <w:tc>
          <w:tcPr>
            <w:tcW w:w="1222" w:type="dxa"/>
            <w:vAlign w:val="center"/>
          </w:tcPr>
          <w:p w:rsidR="00EF54A2" w:rsidRPr="00A839A6" w:rsidRDefault="00EF54A2" w:rsidP="00481C75">
            <w:pPr>
              <w:spacing w:before="120"/>
              <w:jc w:val="center"/>
              <w:rPr>
                <w:b/>
                <w:bCs/>
              </w:rPr>
            </w:pPr>
            <w:r>
              <w:rPr>
                <w:b/>
                <w:bCs/>
              </w:rPr>
              <w:t>Óra</w:t>
            </w:r>
            <w:r w:rsidRPr="00A839A6">
              <w:rPr>
                <w:b/>
                <w:bCs/>
              </w:rPr>
              <w:t>keret</w:t>
            </w:r>
          </w:p>
          <w:p w:rsidR="00EF54A2" w:rsidRPr="00A839A6" w:rsidRDefault="00EF54A2" w:rsidP="00481C75">
            <w:pPr>
              <w:jc w:val="center"/>
            </w:pPr>
            <w:r w:rsidRPr="00A839A6">
              <w:rPr>
                <w:b/>
                <w:bCs/>
              </w:rPr>
              <w:t>6</w:t>
            </w:r>
            <w:r>
              <w:rPr>
                <w:b/>
                <w:bCs/>
              </w:rPr>
              <w:t xml:space="preserve"> óra</w:t>
            </w:r>
          </w:p>
        </w:tc>
      </w:tr>
      <w:tr w:rsidR="00EF54A2" w:rsidRPr="00A839A6" w:rsidTr="00481C75">
        <w:trPr>
          <w:cantSplit/>
        </w:trPr>
        <w:tc>
          <w:tcPr>
            <w:tcW w:w="2197" w:type="dxa"/>
            <w:vAlign w:val="center"/>
          </w:tcPr>
          <w:p w:rsidR="00EF54A2" w:rsidRPr="00A839A6" w:rsidRDefault="00EF54A2" w:rsidP="00481C75">
            <w:pPr>
              <w:jc w:val="center"/>
              <w:rPr>
                <w:b/>
                <w:bCs/>
              </w:rPr>
            </w:pPr>
            <w:r w:rsidRPr="00A839A6">
              <w:rPr>
                <w:b/>
                <w:bCs/>
              </w:rPr>
              <w:t>Előzetes tudás</w:t>
            </w:r>
          </w:p>
        </w:tc>
        <w:tc>
          <w:tcPr>
            <w:tcW w:w="7033" w:type="dxa"/>
            <w:gridSpan w:val="4"/>
          </w:tcPr>
          <w:p w:rsidR="00EF54A2" w:rsidRPr="00A839A6" w:rsidRDefault="00EF54A2" w:rsidP="00481C75">
            <w:pPr>
              <w:spacing w:before="120"/>
            </w:pPr>
            <w:r w:rsidRPr="00A839A6">
              <w:t xml:space="preserve">A drámai műnem. A tragédia műfaja, alapfogalmai. </w:t>
            </w:r>
          </w:p>
          <w:p w:rsidR="00EF54A2" w:rsidRPr="00A839A6" w:rsidRDefault="00EF54A2" w:rsidP="00481C75">
            <w:r w:rsidRPr="00A839A6">
              <w:t>Drámai szövege</w:t>
            </w:r>
            <w:r>
              <w:t>k olvasása, elemzése, előadása, egy dráma ismerete.</w:t>
            </w:r>
          </w:p>
          <w:p w:rsidR="00EF54A2" w:rsidRPr="00A839A6" w:rsidRDefault="00EF54A2" w:rsidP="00481C75"/>
        </w:tc>
      </w:tr>
      <w:tr w:rsidR="00EF54A2" w:rsidRPr="00A839A6" w:rsidTr="00481C75">
        <w:trPr>
          <w:cantSplit/>
          <w:trHeight w:val="328"/>
        </w:trPr>
        <w:tc>
          <w:tcPr>
            <w:tcW w:w="2197" w:type="dxa"/>
            <w:vAlign w:val="center"/>
          </w:tcPr>
          <w:p w:rsidR="00EF54A2" w:rsidRPr="00A839A6" w:rsidRDefault="00EF54A2" w:rsidP="00481C75">
            <w:pPr>
              <w:jc w:val="center"/>
              <w:rPr>
                <w:b/>
                <w:bCs/>
              </w:rPr>
            </w:pPr>
            <w:r w:rsidRPr="00A839A6">
              <w:rPr>
                <w:b/>
                <w:bCs/>
              </w:rPr>
              <w:t>A tematikai egység nevelési-fejlesztési céljai</w:t>
            </w:r>
          </w:p>
        </w:tc>
        <w:tc>
          <w:tcPr>
            <w:tcW w:w="7033" w:type="dxa"/>
            <w:gridSpan w:val="4"/>
          </w:tcPr>
          <w:p w:rsidR="00EF54A2" w:rsidRPr="00B76CD9" w:rsidRDefault="00EF54A2" w:rsidP="00481C75">
            <w:pPr>
              <w:pStyle w:val="listaszer01710020bekezd00e9s"/>
              <w:spacing w:before="120" w:beforeAutospacing="0" w:after="0" w:afterAutospacing="0"/>
              <w:rPr>
                <w:rStyle w:val="listaszer01710020bekezd00e9schar"/>
                <w:rFonts w:ascii="Times New Roman" w:hAnsi="Times New Roman"/>
                <w:color w:val="000000"/>
              </w:rPr>
            </w:pPr>
            <w:r w:rsidRPr="00B76CD9">
              <w:rPr>
                <w:rStyle w:val="cm38char"/>
                <w:rFonts w:ascii="Times New Roman" w:hAnsi="Times New Roman"/>
                <w:color w:val="000000"/>
              </w:rPr>
              <w:t>A végzetszerűség és az egyéni felelős cselekvés dilemmája. A s</w:t>
            </w:r>
            <w:r>
              <w:rPr>
                <w:rStyle w:val="cm38char"/>
                <w:rFonts w:ascii="Times New Roman" w:hAnsi="Times New Roman"/>
                <w:color w:val="000000"/>
              </w:rPr>
              <w:t>zeretetteljes kapcsolat próbái.</w:t>
            </w:r>
            <w:r w:rsidRPr="00B76CD9">
              <w:rPr>
                <w:rStyle w:val="cm38char"/>
                <w:rFonts w:ascii="Times New Roman" w:hAnsi="Times New Roman"/>
                <w:color w:val="000000"/>
              </w:rPr>
              <w:t xml:space="preserve"> Konfliktushelyzetek kezelésének módjai.</w:t>
            </w:r>
          </w:p>
          <w:p w:rsidR="00EF54A2" w:rsidRPr="00B76CD9" w:rsidRDefault="00EF54A2" w:rsidP="00481C75">
            <w:pPr>
              <w:pStyle w:val="Listaszerbekezds"/>
              <w:spacing w:after="0" w:line="240" w:lineRule="auto"/>
              <w:ind w:left="0"/>
              <w:rPr>
                <w:rFonts w:ascii="Times New Roman" w:hAnsi="Times New Roman" w:cs="Times New Roman"/>
                <w:sz w:val="24"/>
                <w:szCs w:val="24"/>
              </w:rPr>
            </w:pPr>
            <w:r w:rsidRPr="00B76CD9">
              <w:rPr>
                <w:rFonts w:ascii="Times New Roman" w:hAnsi="Times New Roman" w:cs="Times New Roman"/>
                <w:sz w:val="24"/>
                <w:szCs w:val="24"/>
              </w:rPr>
              <w:t xml:space="preserve">A művekben felvetett erkölcsi problémák mérlegelő megítélése. </w:t>
            </w:r>
          </w:p>
          <w:p w:rsidR="00EF54A2" w:rsidRPr="00A839A6" w:rsidRDefault="00EF54A2" w:rsidP="00481C75">
            <w:pPr>
              <w:pStyle w:val="Listaszerbekezds"/>
              <w:spacing w:after="0" w:line="240" w:lineRule="auto"/>
              <w:ind w:left="0"/>
              <w:rPr>
                <w:rFonts w:ascii="Times New Roman" w:hAnsi="Times New Roman"/>
              </w:rPr>
            </w:pPr>
            <w:r w:rsidRPr="00B76CD9">
              <w:rPr>
                <w:rFonts w:ascii="Times New Roman" w:hAnsi="Times New Roman" w:cs="Times New Roman"/>
                <w:sz w:val="24"/>
                <w:szCs w:val="24"/>
              </w:rPr>
              <w:t xml:space="preserve">A műismereti tájékozottság, a kulturális emlékezet növelése (Shakespeare-szállóigék felidézése); </w:t>
            </w:r>
            <w:r w:rsidRPr="00B76CD9">
              <w:rPr>
                <w:rFonts w:ascii="Times New Roman" w:hAnsi="Times New Roman" w:cs="Times New Roman"/>
                <w:sz w:val="24"/>
                <w:szCs w:val="24"/>
                <w:lang w:eastAsia="hu-HU"/>
              </w:rPr>
              <w:t>az angol reneszánsz színház és dráma jellemzői, a shakespeare-i dramaturgia és nyelvezet befogadása, a dráma létformájának, a dramaturgiai jellemzőknek a megértetése drámajátékkal. Színházlátogatás, illetve színházi előadás élményének megbeszélése. Reflektálás Shakespeare drámaírói életművének, művészetének mai hatására.</w:t>
            </w:r>
          </w:p>
        </w:tc>
      </w:tr>
      <w:tr w:rsidR="00EF54A2" w:rsidRPr="00A839A6" w:rsidTr="00481C75">
        <w:tc>
          <w:tcPr>
            <w:tcW w:w="6733" w:type="dxa"/>
            <w:gridSpan w:val="3"/>
            <w:tcBorders>
              <w:top w:val="single" w:sz="18" w:space="0" w:color="auto"/>
            </w:tcBorders>
          </w:tcPr>
          <w:p w:rsidR="00EF54A2" w:rsidRPr="00352C45" w:rsidRDefault="00EF54A2" w:rsidP="00481C75">
            <w:pPr>
              <w:pStyle w:val="Cmsor3"/>
              <w:spacing w:before="120"/>
              <w:jc w:val="center"/>
              <w:rPr>
                <w:color w:val="000000"/>
              </w:rPr>
            </w:pPr>
            <w:r w:rsidRPr="00352C45">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rPr>
          <w:trHeight w:val="1516"/>
        </w:trPr>
        <w:tc>
          <w:tcPr>
            <w:tcW w:w="3366" w:type="dxa"/>
            <w:gridSpan w:val="2"/>
          </w:tcPr>
          <w:p w:rsidR="00EF54A2" w:rsidRPr="00A839A6" w:rsidRDefault="00EF54A2" w:rsidP="00481C75">
            <w:pPr>
              <w:spacing w:before="120"/>
            </w:pPr>
            <w:r w:rsidRPr="00A839A6">
              <w:t>Az angol színház a 16</w:t>
            </w:r>
            <w:r w:rsidRPr="00A839A6">
              <w:rPr>
                <w:color w:val="333333"/>
              </w:rPr>
              <w:t>–</w:t>
            </w:r>
            <w:r w:rsidRPr="00A839A6">
              <w:t>17. században (színház, előadás és dramaturgia összekapcsolódása).</w:t>
            </w:r>
          </w:p>
          <w:p w:rsidR="00EF54A2" w:rsidRPr="00A839A6" w:rsidRDefault="00EF54A2" w:rsidP="00481C75"/>
          <w:p w:rsidR="00EF54A2" w:rsidRPr="00A839A6" w:rsidRDefault="00EF54A2" w:rsidP="00481C75">
            <w:r w:rsidRPr="00A839A6">
              <w:t>Shakespeare egy drámája (</w:t>
            </w:r>
            <w:r w:rsidRPr="00554FD9">
              <w:rPr>
                <w:i/>
                <w:iCs/>
                <w:u w:val="single"/>
              </w:rPr>
              <w:t>Hamlet /</w:t>
            </w:r>
            <w:r>
              <w:rPr>
                <w:iCs/>
                <w:u w:val="single"/>
              </w:rPr>
              <w:t xml:space="preserve"> esetleg</w:t>
            </w:r>
            <w:r w:rsidRPr="00211442">
              <w:rPr>
                <w:u w:val="single"/>
              </w:rPr>
              <w:t xml:space="preserve"> </w:t>
            </w:r>
            <w:r w:rsidRPr="00554FD9">
              <w:rPr>
                <w:i/>
                <w:iCs/>
                <w:u w:val="single"/>
              </w:rPr>
              <w:t>Romeo és Júlia</w:t>
            </w:r>
            <w:r>
              <w:rPr>
                <w:u w:val="single"/>
              </w:rPr>
              <w:t xml:space="preserve"> vagy más, választott mű.)</w:t>
            </w:r>
          </w:p>
        </w:tc>
        <w:tc>
          <w:tcPr>
            <w:tcW w:w="3367" w:type="dxa"/>
          </w:tcPr>
          <w:p w:rsidR="00EF54A2" w:rsidRPr="00A839A6" w:rsidRDefault="00EF54A2" w:rsidP="00481C75">
            <w:pPr>
              <w:spacing w:before="120"/>
            </w:pPr>
            <w:r w:rsidRPr="00A839A6">
              <w:t>A tanuló</w:t>
            </w:r>
          </w:p>
          <w:p w:rsidR="00EF54A2" w:rsidRPr="00A839A6" w:rsidRDefault="00EF54A2" w:rsidP="00481C75">
            <w:pPr>
              <w:numPr>
                <w:ilvl w:val="0"/>
                <w:numId w:val="16"/>
              </w:numPr>
              <w:autoSpaceDE/>
              <w:autoSpaceDN/>
            </w:pPr>
            <w:r w:rsidRPr="00A839A6">
              <w:t>ismer néhány Shakespeare-témát, szállóigét;</w:t>
            </w:r>
          </w:p>
          <w:p w:rsidR="00EF54A2" w:rsidRPr="00A839A6" w:rsidRDefault="00EF54A2" w:rsidP="00481C75">
            <w:pPr>
              <w:numPr>
                <w:ilvl w:val="0"/>
                <w:numId w:val="16"/>
              </w:numPr>
              <w:autoSpaceDE/>
              <w:autoSpaceDN/>
            </w:pPr>
            <w:r w:rsidRPr="00A839A6">
              <w:t>képes egy mű részletes elemzése kapcsán a hősök jellemzésére, magatartásu</w:t>
            </w:r>
            <w:r>
              <w:t>k, konfliktusaik értékelésére;</w:t>
            </w:r>
          </w:p>
          <w:p w:rsidR="00EF54A2" w:rsidRPr="00A839A6" w:rsidRDefault="00EF54A2" w:rsidP="00481C75">
            <w:pPr>
              <w:numPr>
                <w:ilvl w:val="0"/>
                <w:numId w:val="16"/>
              </w:numPr>
              <w:autoSpaceDE/>
              <w:autoSpaceDN/>
            </w:pPr>
            <w:r w:rsidRPr="00A839A6">
              <w:t>megérti a befogadói elvárások (korabeli közönség) és a dramaturgia összefüggését;</w:t>
            </w:r>
          </w:p>
          <w:p w:rsidR="00EF54A2" w:rsidRPr="00A839A6" w:rsidRDefault="00EF54A2" w:rsidP="00481C75">
            <w:pPr>
              <w:numPr>
                <w:ilvl w:val="0"/>
                <w:numId w:val="16"/>
              </w:numPr>
              <w:autoSpaceDE/>
              <w:autoSpaceDN/>
            </w:pPr>
            <w:r w:rsidRPr="00A839A6">
              <w:t xml:space="preserve">részt vesz egy jelenet kidolgozásában és előadásában; </w:t>
            </w:r>
          </w:p>
          <w:p w:rsidR="00EF54A2" w:rsidRPr="00A839A6" w:rsidRDefault="00EF54A2" w:rsidP="00481C75">
            <w:pPr>
              <w:numPr>
                <w:ilvl w:val="0"/>
                <w:numId w:val="16"/>
              </w:numPr>
              <w:autoSpaceDE/>
              <w:autoSpaceDN/>
            </w:pPr>
            <w:r w:rsidRPr="00A839A6">
              <w:t xml:space="preserve">felismeri a dráma másik létformáját (aktuális színházi előadások, rendezői értelmezések hatásával); értékeli az újrafordítások, filmes feldolgozások szerepét;  </w:t>
            </w:r>
          </w:p>
          <w:p w:rsidR="00EF54A2" w:rsidRPr="00A839A6" w:rsidRDefault="00EF54A2" w:rsidP="00481C75">
            <w:pPr>
              <w:numPr>
                <w:ilvl w:val="0"/>
                <w:numId w:val="16"/>
              </w:numPr>
              <w:autoSpaceDE/>
              <w:autoSpaceDN/>
            </w:pPr>
            <w:r w:rsidRPr="00A839A6">
              <w:t>lehetőség szerint megtekint egy színházi előadást (vagy felvételét);</w:t>
            </w:r>
          </w:p>
          <w:p w:rsidR="00EF54A2" w:rsidRPr="00A839A6" w:rsidRDefault="00EF54A2" w:rsidP="00481C75">
            <w:pPr>
              <w:numPr>
                <w:ilvl w:val="0"/>
                <w:numId w:val="16"/>
              </w:numPr>
              <w:autoSpaceDE/>
              <w:autoSpaceDN/>
            </w:pPr>
            <w:r w:rsidRPr="00A839A6">
              <w:t>műismereti minimuma: egy Shakespeare-dráma elemző feldolg</w:t>
            </w:r>
            <w:r>
              <w:t>ozása és memoriter: egy monológ/</w:t>
            </w:r>
            <w:r w:rsidRPr="00A839A6">
              <w:t>részlete;</w:t>
            </w:r>
          </w:p>
          <w:p w:rsidR="00EF54A2" w:rsidRPr="00A839A6" w:rsidRDefault="00EF54A2" w:rsidP="00481C75">
            <w:pPr>
              <w:numPr>
                <w:ilvl w:val="0"/>
                <w:numId w:val="16"/>
              </w:numPr>
              <w:autoSpaceDE/>
              <w:autoSpaceDN/>
            </w:pPr>
            <w:r w:rsidRPr="00A839A6">
              <w:t xml:space="preserve">alkalmassá válik az adott műről szóló vélemények kritikus befogadására; egy szóbeli érettségi témakör anyagának összeállítására és az abban megjelölt feladat kifejtésére.  </w:t>
            </w:r>
          </w:p>
        </w:tc>
        <w:tc>
          <w:tcPr>
            <w:tcW w:w="2497" w:type="dxa"/>
            <w:gridSpan w:val="2"/>
          </w:tcPr>
          <w:p w:rsidR="00EF54A2" w:rsidRPr="00A839A6" w:rsidRDefault="00EF54A2" w:rsidP="00481C75">
            <w:pPr>
              <w:spacing w:before="120"/>
            </w:pPr>
            <w:r>
              <w:rPr>
                <w:i/>
                <w:iCs/>
              </w:rPr>
              <w:t>Vizuális kultúra; Ének-zene; M</w:t>
            </w:r>
            <w:r w:rsidRPr="00A839A6">
              <w:rPr>
                <w:i/>
                <w:iCs/>
              </w:rPr>
              <w:t>ozgóképkultúra</w:t>
            </w:r>
            <w:r>
              <w:rPr>
                <w:i/>
                <w:iCs/>
              </w:rPr>
              <w:t xml:space="preserve"> és m</w:t>
            </w:r>
            <w:r w:rsidRPr="00A839A6">
              <w:rPr>
                <w:i/>
                <w:iCs/>
              </w:rPr>
              <w:t>édiaismeret</w:t>
            </w:r>
            <w:r w:rsidRPr="00A839A6">
              <w:t>: illusztrációk, zenei és filmes feldolgozások Shakespeare-művekből.</w:t>
            </w:r>
          </w:p>
          <w:p w:rsidR="00EF54A2" w:rsidRPr="00A839A6" w:rsidRDefault="00EF54A2" w:rsidP="00481C75"/>
          <w:p w:rsidR="00EF54A2" w:rsidRPr="00A839A6" w:rsidRDefault="00EF54A2" w:rsidP="00481C75">
            <w:r w:rsidRPr="00A839A6">
              <w:rPr>
                <w:i/>
                <w:iCs/>
              </w:rPr>
              <w:t>Dráma és tánc</w:t>
            </w:r>
            <w:r w:rsidRPr="00A839A6">
              <w:t>: színháztörténet, színházművészet, színpadi hatás.</w:t>
            </w:r>
          </w:p>
        </w:tc>
      </w:tr>
    </w:tbl>
    <w:tbl>
      <w:tblPr>
        <w:tblStyle w:val="Rcsostblzat"/>
        <w:tblW w:w="9180" w:type="dxa"/>
        <w:tblLayout w:type="fixed"/>
        <w:tblLook w:val="04A0"/>
      </w:tblPr>
      <w:tblGrid>
        <w:gridCol w:w="8188"/>
        <w:gridCol w:w="992"/>
      </w:tblGrid>
      <w:tr w:rsidR="00EF54A2" w:rsidTr="00481C75">
        <w:tc>
          <w:tcPr>
            <w:tcW w:w="8188" w:type="dxa"/>
          </w:tcPr>
          <w:p w:rsidR="00EF54A2" w:rsidRPr="009802B5" w:rsidRDefault="00EF54A2" w:rsidP="00481C75">
            <w:pPr>
              <w:jc w:val="both"/>
              <w:rPr>
                <w:b/>
              </w:rPr>
            </w:pPr>
            <w:r w:rsidRPr="009802B5">
              <w:rPr>
                <w:b/>
              </w:rPr>
              <w:t>Összefoglalás</w:t>
            </w:r>
          </w:p>
        </w:tc>
        <w:tc>
          <w:tcPr>
            <w:tcW w:w="992" w:type="dxa"/>
          </w:tcPr>
          <w:p w:rsidR="00EF54A2" w:rsidRPr="009802B5" w:rsidRDefault="00EF54A2" w:rsidP="00481C75">
            <w:pPr>
              <w:jc w:val="both"/>
              <w:rPr>
                <w:b/>
              </w:rPr>
            </w:pPr>
            <w:r w:rsidRPr="009802B5">
              <w:rPr>
                <w:b/>
              </w:rPr>
              <w:t>1 óra</w:t>
            </w:r>
          </w:p>
        </w:tc>
      </w:tr>
      <w:tr w:rsidR="00EF54A2" w:rsidTr="00481C75">
        <w:tc>
          <w:tcPr>
            <w:tcW w:w="8188" w:type="dxa"/>
          </w:tcPr>
          <w:p w:rsidR="00EF54A2" w:rsidRPr="009802B5" w:rsidRDefault="00EF54A2" w:rsidP="00481C75">
            <w:pPr>
              <w:jc w:val="both"/>
              <w:rPr>
                <w:b/>
              </w:rPr>
            </w:pPr>
            <w:r w:rsidRPr="009802B5">
              <w:rPr>
                <w:b/>
              </w:rPr>
              <w:t>Témazáró</w:t>
            </w:r>
          </w:p>
        </w:tc>
        <w:tc>
          <w:tcPr>
            <w:tcW w:w="992" w:type="dxa"/>
          </w:tcPr>
          <w:p w:rsidR="00EF54A2" w:rsidRPr="009802B5" w:rsidRDefault="00EF54A2" w:rsidP="00481C75">
            <w:pPr>
              <w:jc w:val="both"/>
              <w:rPr>
                <w:b/>
              </w:rPr>
            </w:pPr>
            <w:r w:rsidRPr="009802B5">
              <w:rPr>
                <w:b/>
              </w:rPr>
              <w:t>1 óra</w:t>
            </w:r>
          </w:p>
        </w:tc>
      </w:tr>
    </w:tbl>
    <w:p w:rsidR="00EF54A2" w:rsidRDefault="00EF54A2" w:rsidP="00EF54A2">
      <w:pPr>
        <w:jc w:val="both"/>
      </w:pPr>
    </w:p>
    <w:p w:rsidR="00EF54A2" w:rsidRDefault="00EF54A2" w:rsidP="00EF54A2">
      <w:pPr>
        <w:jc w:val="both"/>
      </w:pPr>
    </w:p>
    <w:p w:rsidR="00EF54A2" w:rsidRPr="0094652B" w:rsidRDefault="00EF54A2" w:rsidP="00EF54A2">
      <w:pPr>
        <w:rPr>
          <w:b/>
        </w:rPr>
      </w:pPr>
      <w:r w:rsidRPr="0094652B">
        <w:rPr>
          <w:b/>
          <w:bCs/>
        </w:rPr>
        <w:t>Fogalmak</w:t>
      </w:r>
    </w:p>
    <w:p w:rsidR="00EF54A2" w:rsidRDefault="00EF54A2" w:rsidP="00EF54A2">
      <w:pPr>
        <w:jc w:val="both"/>
      </w:pPr>
    </w:p>
    <w:p w:rsidR="00EF54A2" w:rsidRDefault="00EF54A2" w:rsidP="00EF54A2">
      <w:pPr>
        <w:jc w:val="both"/>
      </w:pPr>
      <w:r w:rsidRPr="00A839A6">
        <w:t>Drámai műfajok, drámai szerkezet, drámai nyelv, drámai jellem, blank verse.</w:t>
      </w: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 w:rsidR="00EF54A2" w:rsidRDefault="00EF54A2" w:rsidP="00EF54A2">
      <w:pPr>
        <w:rPr>
          <w:b/>
          <w:i/>
        </w:rPr>
      </w:pPr>
      <w:r w:rsidRPr="00AF2883">
        <w:rPr>
          <w:b/>
          <w:i/>
        </w:rPr>
        <w:t>Barokk</w:t>
      </w:r>
      <w:r>
        <w:rPr>
          <w:b/>
          <w:i/>
        </w:rPr>
        <w:t>, felvilágosodás</w:t>
      </w:r>
    </w:p>
    <w:p w:rsidR="00EF54A2" w:rsidRDefault="00EF54A2" w:rsidP="00EF54A2">
      <w:pPr>
        <w:rPr>
          <w:b/>
          <w:i/>
        </w:rPr>
      </w:pPr>
    </w:p>
    <w:p w:rsidR="00EF54A2" w:rsidRPr="00AF2883" w:rsidRDefault="00EF54A2" w:rsidP="00EF54A2">
      <w:pPr>
        <w:rPr>
          <w:b/>
          <w:i/>
        </w:r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169"/>
        <w:gridCol w:w="3367"/>
        <w:gridCol w:w="1372"/>
        <w:gridCol w:w="1125"/>
      </w:tblGrid>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908" w:type="dxa"/>
            <w:gridSpan w:val="3"/>
            <w:vAlign w:val="center"/>
          </w:tcPr>
          <w:p w:rsidR="00EF54A2" w:rsidRPr="00A839A6" w:rsidRDefault="00EF54A2" w:rsidP="00481C75">
            <w:pPr>
              <w:spacing w:before="120"/>
              <w:jc w:val="center"/>
              <w:rPr>
                <w:b/>
                <w:bCs/>
              </w:rPr>
            </w:pPr>
            <w:r w:rsidRPr="00A839A6">
              <w:rPr>
                <w:b/>
                <w:bCs/>
              </w:rPr>
              <w:t xml:space="preserve">Színház- és drámatörténet </w:t>
            </w:r>
            <w:r w:rsidRPr="00A839A6">
              <w:rPr>
                <w:color w:val="333333"/>
              </w:rPr>
              <w:t xml:space="preserve">– </w:t>
            </w:r>
            <w:r w:rsidRPr="00A839A6">
              <w:rPr>
                <w:b/>
                <w:bCs/>
              </w:rPr>
              <w:t>a francia klasszicista színház (17. század)</w:t>
            </w:r>
          </w:p>
        </w:tc>
        <w:tc>
          <w:tcPr>
            <w:tcW w:w="1125" w:type="dxa"/>
            <w:vAlign w:val="center"/>
          </w:tcPr>
          <w:p w:rsidR="00EF54A2" w:rsidRPr="00A839A6" w:rsidRDefault="00EF54A2" w:rsidP="00481C75">
            <w:pPr>
              <w:spacing w:before="120"/>
              <w:jc w:val="center"/>
              <w:rPr>
                <w:b/>
                <w:bCs/>
              </w:rPr>
            </w:pPr>
            <w:r>
              <w:rPr>
                <w:b/>
                <w:bCs/>
              </w:rPr>
              <w:t>Óra</w:t>
            </w:r>
            <w:r w:rsidRPr="00A839A6">
              <w:rPr>
                <w:b/>
                <w:bCs/>
              </w:rPr>
              <w:t>keret</w:t>
            </w:r>
          </w:p>
          <w:p w:rsidR="00EF54A2" w:rsidRPr="00A839A6" w:rsidRDefault="00EF54A2" w:rsidP="00481C75">
            <w:pPr>
              <w:jc w:val="center"/>
              <w:rPr>
                <w:b/>
                <w:bCs/>
              </w:rPr>
            </w:pPr>
            <w:r w:rsidRPr="00A839A6">
              <w:rPr>
                <w:b/>
                <w:bCs/>
              </w:rPr>
              <w:t>6</w:t>
            </w:r>
            <w:r>
              <w:rPr>
                <w:b/>
                <w:bCs/>
              </w:rPr>
              <w:t xml:space="preserve"> óra</w:t>
            </w:r>
          </w:p>
        </w:tc>
      </w:tr>
      <w:tr w:rsidR="00EF54A2" w:rsidRPr="00A839A6" w:rsidTr="00481C75">
        <w:trPr>
          <w:cantSplit/>
        </w:trPr>
        <w:tc>
          <w:tcPr>
            <w:tcW w:w="2197" w:type="dxa"/>
            <w:vAlign w:val="center"/>
          </w:tcPr>
          <w:p w:rsidR="00EF54A2" w:rsidRPr="00A839A6" w:rsidRDefault="00EF54A2" w:rsidP="00481C75">
            <w:pPr>
              <w:jc w:val="center"/>
              <w:rPr>
                <w:b/>
                <w:bCs/>
              </w:rPr>
            </w:pPr>
            <w:r w:rsidRPr="00A839A6">
              <w:rPr>
                <w:b/>
                <w:bCs/>
              </w:rPr>
              <w:t>Előzetes tudás</w:t>
            </w:r>
          </w:p>
        </w:tc>
        <w:tc>
          <w:tcPr>
            <w:tcW w:w="7033" w:type="dxa"/>
            <w:gridSpan w:val="4"/>
          </w:tcPr>
          <w:p w:rsidR="00EF54A2" w:rsidRPr="00A839A6" w:rsidRDefault="00EF54A2" w:rsidP="00481C75">
            <w:pPr>
              <w:spacing w:before="120"/>
            </w:pPr>
            <w:r w:rsidRPr="00A839A6">
              <w:t>Barokk és klasszicizmus a 17. században. Ars poetica.</w:t>
            </w:r>
          </w:p>
          <w:p w:rsidR="00EF54A2" w:rsidRPr="00A839A6" w:rsidRDefault="00EF54A2" w:rsidP="00481C75">
            <w:r w:rsidRPr="00A839A6">
              <w:t>Drámatörténeti és drámaelméleti ismeretek. Komikum és tragikum.</w:t>
            </w:r>
          </w:p>
          <w:p w:rsidR="00EF54A2" w:rsidRPr="00A839A6" w:rsidRDefault="00EF54A2" w:rsidP="00481C75">
            <w:r w:rsidRPr="00A839A6">
              <w:t xml:space="preserve">Lehetséges: </w:t>
            </w:r>
            <w:r>
              <w:t>Fösvény vagy más Moliere-mű ismerete.</w:t>
            </w:r>
          </w:p>
        </w:tc>
      </w:tr>
      <w:tr w:rsidR="00EF54A2" w:rsidRPr="00A839A6" w:rsidTr="00481C75">
        <w:trPr>
          <w:cantSplit/>
          <w:trHeight w:val="328"/>
        </w:trPr>
        <w:tc>
          <w:tcPr>
            <w:tcW w:w="2197" w:type="dxa"/>
            <w:vAlign w:val="center"/>
          </w:tcPr>
          <w:p w:rsidR="00EF54A2" w:rsidRPr="00A839A6" w:rsidRDefault="00EF54A2" w:rsidP="00481C75">
            <w:pPr>
              <w:jc w:val="center"/>
              <w:rPr>
                <w:b/>
                <w:bCs/>
              </w:rPr>
            </w:pPr>
            <w:r w:rsidRPr="00A839A6">
              <w:rPr>
                <w:b/>
                <w:bCs/>
              </w:rPr>
              <w:t>A tematikai egység nevelési-fejlesztési céljai</w:t>
            </w:r>
          </w:p>
        </w:tc>
        <w:tc>
          <w:tcPr>
            <w:tcW w:w="7033" w:type="dxa"/>
            <w:gridSpan w:val="4"/>
          </w:tcPr>
          <w:p w:rsidR="00EF54A2" w:rsidRPr="00A839A6" w:rsidRDefault="00EF54A2" w:rsidP="00481C75">
            <w:pPr>
              <w:pStyle w:val="norm00e1l"/>
              <w:spacing w:before="120" w:beforeAutospacing="0" w:after="0" w:afterAutospacing="0" w:line="15" w:lineRule="atLeast"/>
              <w:rPr>
                <w:rFonts w:ascii="Times New Roman" w:hAnsi="Times New Roman" w:cs="Times New Roman"/>
                <w:color w:val="000000"/>
              </w:rPr>
            </w:pPr>
            <w:r w:rsidRPr="00A839A6">
              <w:rPr>
                <w:rFonts w:ascii="Times New Roman" w:hAnsi="Times New Roman" w:cs="Times New Roman"/>
              </w:rPr>
              <w:t>Az emberi magatartások sokféleségének belátása és felelős megítélése.</w:t>
            </w:r>
            <w:r w:rsidRPr="00A839A6">
              <w:rPr>
                <w:rStyle w:val="cm38char"/>
                <w:rFonts w:ascii="Times New Roman" w:hAnsi="Times New Roman"/>
                <w:color w:val="FF0000"/>
              </w:rPr>
              <w:t xml:space="preserve"> </w:t>
            </w:r>
            <w:r w:rsidRPr="00A839A6">
              <w:rPr>
                <w:rStyle w:val="cm38char"/>
                <w:rFonts w:ascii="Times New Roman" w:hAnsi="Times New Roman"/>
                <w:color w:val="000000"/>
              </w:rPr>
              <w:t>Kötelesség és szenvedély, egyén és közösség viszonya.</w:t>
            </w:r>
          </w:p>
          <w:p w:rsidR="00EF54A2" w:rsidRPr="00A839A6" w:rsidRDefault="00EF54A2" w:rsidP="00481C75">
            <w:r w:rsidRPr="00A839A6">
              <w:t>A klasszicista normatív esztétika sajátosságainak (műfaji hierarchia, szabályok); a korabeli elvárások és a dramaturgia összefüggésének felismertetése. A komikum műfajformáló minőségének és változatainak megértése pl. drámajátékban való részvétel révén. Műelemző képesség fejlesztése: egy mű részletes elemzése, a hősök jellemzése, magatartásuk, konfliktusaik értékelése. Színházlátogatás, illetve színházi előadás élményének megbeszélése.</w:t>
            </w:r>
          </w:p>
        </w:tc>
      </w:tr>
      <w:tr w:rsidR="00EF54A2" w:rsidRPr="00A839A6" w:rsidTr="00481C75">
        <w:tc>
          <w:tcPr>
            <w:tcW w:w="6733" w:type="dxa"/>
            <w:gridSpan w:val="3"/>
            <w:tcBorders>
              <w:top w:val="single" w:sz="18" w:space="0" w:color="auto"/>
            </w:tcBorders>
          </w:tcPr>
          <w:p w:rsidR="00EF54A2" w:rsidRPr="00352C45" w:rsidRDefault="00EF54A2" w:rsidP="00481C75">
            <w:pPr>
              <w:pStyle w:val="Cmsor3"/>
              <w:spacing w:before="120"/>
              <w:jc w:val="center"/>
              <w:rPr>
                <w:color w:val="000000"/>
              </w:rPr>
            </w:pPr>
            <w:r w:rsidRPr="00352C45">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pPr>
            <w:r w:rsidRPr="00A839A6">
              <w:t>A klasszicizmus elvárásai. Tragédia és komédia.</w:t>
            </w:r>
          </w:p>
          <w:p w:rsidR="00EF54A2" w:rsidRPr="00A839A6" w:rsidRDefault="00EF54A2" w:rsidP="00481C75">
            <w:r w:rsidRPr="00A839A6">
              <w:t>A francia színház a 17. században (színház, előadás és dramaturgia összekapcsolódása).</w:t>
            </w:r>
          </w:p>
          <w:p w:rsidR="00EF54A2" w:rsidRPr="00A839A6" w:rsidRDefault="00EF54A2" w:rsidP="00481C75">
            <w:r w:rsidRPr="00A839A6">
              <w:t xml:space="preserve">Molière: </w:t>
            </w:r>
            <w:r w:rsidRPr="00554FD9">
              <w:rPr>
                <w:i/>
                <w:iCs/>
                <w:u w:val="single"/>
              </w:rPr>
              <w:t>Tartuffe</w:t>
            </w:r>
            <w:r w:rsidRPr="00554FD9">
              <w:rPr>
                <w:i/>
                <w:u w:val="single"/>
              </w:rPr>
              <w:t xml:space="preserve"> </w:t>
            </w:r>
            <w:r w:rsidRPr="00554FD9">
              <w:rPr>
                <w:i/>
              </w:rPr>
              <w:t xml:space="preserve"> </w:t>
            </w:r>
            <w:r w:rsidRPr="00A839A6">
              <w:t>A komikum megjelenési formái.</w:t>
            </w:r>
          </w:p>
        </w:tc>
        <w:tc>
          <w:tcPr>
            <w:tcW w:w="3367" w:type="dxa"/>
          </w:tcPr>
          <w:p w:rsidR="00EF54A2" w:rsidRPr="00A839A6" w:rsidRDefault="00EF54A2" w:rsidP="00481C75">
            <w:pPr>
              <w:spacing w:before="120"/>
            </w:pPr>
            <w:r w:rsidRPr="00A839A6">
              <w:t>A tanuló</w:t>
            </w:r>
          </w:p>
          <w:p w:rsidR="00EF54A2" w:rsidRPr="00A839A6" w:rsidRDefault="00EF54A2" w:rsidP="00481C75">
            <w:pPr>
              <w:numPr>
                <w:ilvl w:val="0"/>
                <w:numId w:val="17"/>
              </w:numPr>
              <w:autoSpaceDE/>
              <w:autoSpaceDN/>
              <w:ind w:left="357" w:hanging="357"/>
            </w:pPr>
            <w:r w:rsidRPr="00A839A6">
              <w:t xml:space="preserve">felismeri a klasszicista normatív esztétika sajátosságait (műfaji hierarchia, szabályok); a korabeli elvárások és a dramaturgia összefüggését; </w:t>
            </w:r>
          </w:p>
          <w:p w:rsidR="00EF54A2" w:rsidRPr="00A839A6" w:rsidRDefault="00EF54A2" w:rsidP="00481C75">
            <w:pPr>
              <w:numPr>
                <w:ilvl w:val="0"/>
                <w:numId w:val="17"/>
              </w:numPr>
              <w:autoSpaceDE/>
              <w:autoSpaceDN/>
              <w:ind w:left="357" w:hanging="357"/>
            </w:pPr>
            <w:r w:rsidRPr="00A839A6">
              <w:t>megérti a komikum műfajformáló minőségét és változatait (helyzet- és jellemkomikum);</w:t>
            </w:r>
          </w:p>
          <w:p w:rsidR="00EF54A2" w:rsidRPr="00A839A6" w:rsidRDefault="00EF54A2" w:rsidP="00481C75">
            <w:pPr>
              <w:numPr>
                <w:ilvl w:val="0"/>
                <w:numId w:val="17"/>
              </w:numPr>
              <w:autoSpaceDE/>
              <w:autoSpaceDN/>
              <w:ind w:left="357" w:hanging="357"/>
            </w:pPr>
            <w:r w:rsidRPr="00A839A6">
              <w:t>képes egy mű részletes elemzése kapcsán a hősök jellemzésére, magatartásuk, konfliktusaik értékelésére;</w:t>
            </w:r>
          </w:p>
          <w:p w:rsidR="00EF54A2" w:rsidRPr="00A839A6" w:rsidRDefault="00EF54A2" w:rsidP="00481C75">
            <w:pPr>
              <w:numPr>
                <w:ilvl w:val="0"/>
                <w:numId w:val="17"/>
              </w:numPr>
              <w:autoSpaceDE/>
              <w:autoSpaceDN/>
              <w:ind w:left="357" w:hanging="357"/>
            </w:pPr>
            <w:r w:rsidRPr="00A839A6">
              <w:t xml:space="preserve">részt vesz egy jelenet kidolgozásában és előadásában; </w:t>
            </w:r>
          </w:p>
          <w:p w:rsidR="00EF54A2" w:rsidRPr="00A839A6" w:rsidRDefault="00EF54A2" w:rsidP="00481C75">
            <w:pPr>
              <w:numPr>
                <w:ilvl w:val="0"/>
                <w:numId w:val="17"/>
              </w:numPr>
              <w:autoSpaceDE/>
              <w:autoSpaceDN/>
              <w:ind w:left="357" w:hanging="357"/>
            </w:pPr>
            <w:r w:rsidRPr="00A839A6">
              <w:t xml:space="preserve">lehetőség szerint megtekint egy színházi előadást (vagy felvételét);  </w:t>
            </w:r>
          </w:p>
          <w:p w:rsidR="00EF54A2" w:rsidRPr="00A839A6" w:rsidRDefault="00EF54A2" w:rsidP="00481C75">
            <w:pPr>
              <w:numPr>
                <w:ilvl w:val="0"/>
                <w:numId w:val="17"/>
              </w:numPr>
              <w:autoSpaceDE/>
              <w:autoSpaceDN/>
              <w:ind w:left="357" w:hanging="357"/>
            </w:pPr>
            <w:r w:rsidRPr="00A839A6">
              <w:t>műismereti minimuma: egy Molière-mű elemző feldolgozása és memoriter: egy részlet;</w:t>
            </w:r>
          </w:p>
          <w:p w:rsidR="00EF54A2" w:rsidRPr="00A839A6" w:rsidRDefault="00EF54A2" w:rsidP="00481C75">
            <w:pPr>
              <w:numPr>
                <w:ilvl w:val="0"/>
                <w:numId w:val="17"/>
              </w:numPr>
              <w:autoSpaceDE/>
              <w:autoSpaceDN/>
              <w:ind w:left="357" w:hanging="357"/>
            </w:pPr>
            <w:r w:rsidRPr="00A839A6">
              <w:t xml:space="preserve">alkalmassá válik az adott műről szóló vélemények kritikus befogadására; egy szóbeli érettségi témakör anyagának összeállítására és az abban megjelölt feladat kifejtésére. </w:t>
            </w:r>
          </w:p>
        </w:tc>
        <w:tc>
          <w:tcPr>
            <w:tcW w:w="2497" w:type="dxa"/>
            <w:gridSpan w:val="2"/>
          </w:tcPr>
          <w:p w:rsidR="00EF54A2" w:rsidRPr="00A839A6" w:rsidRDefault="00EF54A2" w:rsidP="00481C75">
            <w:pPr>
              <w:spacing w:before="120"/>
            </w:pPr>
            <w:r w:rsidRPr="00A839A6">
              <w:rPr>
                <w:i/>
                <w:iCs/>
              </w:rPr>
              <w:t>Dráma és tánc</w:t>
            </w:r>
            <w:r w:rsidRPr="00A839A6">
              <w:t>: színháztörténet, a színpadi kísérő zene, a koreográfia.</w:t>
            </w:r>
          </w:p>
        </w:tc>
      </w:tr>
    </w:tbl>
    <w:p w:rsidR="00EF54A2" w:rsidRDefault="00EF54A2" w:rsidP="00EF54A2">
      <w:pPr>
        <w:rPr>
          <w:b/>
          <w:bCs/>
        </w:rPr>
      </w:pPr>
    </w:p>
    <w:p w:rsidR="00EF54A2" w:rsidRDefault="00EF54A2" w:rsidP="00EF54A2">
      <w:pPr>
        <w:rPr>
          <w:b/>
          <w:bCs/>
        </w:rPr>
      </w:pPr>
    </w:p>
    <w:p w:rsidR="00EF54A2" w:rsidRPr="0094652B" w:rsidRDefault="00EF54A2" w:rsidP="00EF54A2">
      <w:pPr>
        <w:rPr>
          <w:b/>
        </w:rPr>
      </w:pPr>
      <w:r w:rsidRPr="0094652B">
        <w:rPr>
          <w:b/>
          <w:bCs/>
        </w:rPr>
        <w:t>Fogalmak</w:t>
      </w:r>
    </w:p>
    <w:p w:rsidR="00EF54A2" w:rsidRDefault="00EF54A2" w:rsidP="00EF54A2">
      <w:pPr>
        <w:jc w:val="both"/>
      </w:pPr>
    </w:p>
    <w:p w:rsidR="00EF54A2" w:rsidRDefault="00EF54A2" w:rsidP="00EF54A2">
      <w:pPr>
        <w:jc w:val="both"/>
      </w:pPr>
      <w:r w:rsidRPr="00A839A6">
        <w:t>Felvonás, jelenet, díszlet, jelmez, szerzői utasítás, hármas egység, mértéktartás, helyzetkomikum, jellemkomikum, nyelvi komikum, jellemtípus, bizalmas, rezonőr.</w:t>
      </w:r>
    </w:p>
    <w:p w:rsidR="00EF54A2" w:rsidRDefault="00EF54A2" w:rsidP="00EF54A2">
      <w:pPr>
        <w:jc w:val="both"/>
      </w:pPr>
    </w:p>
    <w:p w:rsidR="00EF54A2" w:rsidRDefault="00EF54A2" w:rsidP="00EF54A2">
      <w:pPr>
        <w:jc w:val="both"/>
      </w:pPr>
    </w:p>
    <w:p w:rsidR="00EF54A2" w:rsidRDefault="00EF54A2" w:rsidP="00EF54A2">
      <w:pPr>
        <w:jc w:val="both"/>
      </w:pPr>
    </w:p>
    <w:tbl>
      <w:tblPr>
        <w:tblStyle w:val="Rcsostblzat"/>
        <w:tblW w:w="9322" w:type="dxa"/>
        <w:tblLayout w:type="fixed"/>
        <w:tblLook w:val="04A0"/>
      </w:tblPr>
      <w:tblGrid>
        <w:gridCol w:w="2100"/>
        <w:gridCol w:w="1266"/>
        <w:gridCol w:w="3493"/>
        <w:gridCol w:w="1274"/>
        <w:gridCol w:w="55"/>
        <w:gridCol w:w="1134"/>
      </w:tblGrid>
      <w:tr w:rsidR="00EF54A2" w:rsidRPr="00A839A6" w:rsidTr="00481C75">
        <w:tc>
          <w:tcPr>
            <w:tcW w:w="2100" w:type="dxa"/>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6033" w:type="dxa"/>
            <w:gridSpan w:val="3"/>
          </w:tcPr>
          <w:p w:rsidR="00EF54A2" w:rsidRPr="00A839A6" w:rsidRDefault="00EF54A2" w:rsidP="00481C75">
            <w:pPr>
              <w:spacing w:before="100" w:beforeAutospacing="1" w:after="100" w:afterAutospacing="1"/>
              <w:jc w:val="center"/>
              <w:rPr>
                <w:b/>
                <w:bCs/>
              </w:rPr>
            </w:pPr>
            <w:r w:rsidRPr="00A839A6">
              <w:rPr>
                <w:b/>
                <w:bCs/>
              </w:rPr>
              <w:t xml:space="preserve">Látásmód </w:t>
            </w:r>
            <w:r w:rsidRPr="00A839A6">
              <w:rPr>
                <w:color w:val="333333"/>
              </w:rPr>
              <w:t xml:space="preserve">– </w:t>
            </w:r>
            <w:r w:rsidRPr="00A839A6">
              <w:rPr>
                <w:b/>
                <w:bCs/>
              </w:rPr>
              <w:t xml:space="preserve">Zrínyi Miklós: </w:t>
            </w:r>
            <w:r w:rsidRPr="00A839A6">
              <w:rPr>
                <w:b/>
                <w:bCs/>
                <w:i/>
                <w:iCs/>
              </w:rPr>
              <w:t>Szigeti veszedelem</w:t>
            </w:r>
          </w:p>
        </w:tc>
        <w:tc>
          <w:tcPr>
            <w:tcW w:w="1189" w:type="dxa"/>
            <w:gridSpan w:val="2"/>
          </w:tcPr>
          <w:p w:rsidR="00EF54A2" w:rsidRPr="00A839A6" w:rsidRDefault="00EF54A2" w:rsidP="00481C75">
            <w:pPr>
              <w:spacing w:before="120"/>
              <w:jc w:val="center"/>
              <w:rPr>
                <w:b/>
                <w:bCs/>
              </w:rPr>
            </w:pPr>
            <w:r>
              <w:rPr>
                <w:b/>
                <w:bCs/>
              </w:rPr>
              <w:t>Óra</w:t>
            </w:r>
            <w:r w:rsidRPr="00A839A6">
              <w:rPr>
                <w:b/>
                <w:bCs/>
              </w:rPr>
              <w:t>keret</w:t>
            </w:r>
          </w:p>
          <w:p w:rsidR="00EF54A2" w:rsidRPr="00A839A6" w:rsidRDefault="00EF54A2" w:rsidP="00481C75">
            <w:pPr>
              <w:jc w:val="center"/>
            </w:pPr>
            <w:r w:rsidRPr="00A839A6">
              <w:rPr>
                <w:b/>
                <w:bCs/>
              </w:rPr>
              <w:t>6</w:t>
            </w:r>
            <w:r>
              <w:rPr>
                <w:b/>
                <w:bCs/>
              </w:rPr>
              <w:t xml:space="preserve"> óra</w:t>
            </w:r>
          </w:p>
        </w:tc>
      </w:tr>
      <w:tr w:rsidR="00EF54A2" w:rsidRPr="00A839A6" w:rsidTr="00481C75">
        <w:tc>
          <w:tcPr>
            <w:tcW w:w="2100" w:type="dxa"/>
          </w:tcPr>
          <w:p w:rsidR="00EF54A2" w:rsidRPr="00A839A6" w:rsidRDefault="00EF54A2" w:rsidP="00481C75">
            <w:pPr>
              <w:spacing w:before="120"/>
              <w:jc w:val="center"/>
              <w:rPr>
                <w:b/>
                <w:bCs/>
              </w:rPr>
            </w:pPr>
            <w:r w:rsidRPr="00A839A6">
              <w:rPr>
                <w:b/>
                <w:bCs/>
              </w:rPr>
              <w:t>Előzetes tudás</w:t>
            </w:r>
          </w:p>
        </w:tc>
        <w:tc>
          <w:tcPr>
            <w:tcW w:w="7222" w:type="dxa"/>
            <w:gridSpan w:val="5"/>
          </w:tcPr>
          <w:p w:rsidR="00EF54A2" w:rsidRPr="00A839A6" w:rsidRDefault="00EF54A2" w:rsidP="00481C75">
            <w:pPr>
              <w:spacing w:before="120"/>
              <w:jc w:val="both"/>
            </w:pPr>
            <w:r w:rsidRPr="00A839A6">
              <w:t>Barokk, eposz, eposzi konvenciók (kellékek).</w:t>
            </w:r>
          </w:p>
        </w:tc>
      </w:tr>
      <w:tr w:rsidR="00EF54A2" w:rsidRPr="00A839A6" w:rsidTr="00481C75">
        <w:trPr>
          <w:trHeight w:val="328"/>
        </w:trPr>
        <w:tc>
          <w:tcPr>
            <w:tcW w:w="2100" w:type="dxa"/>
          </w:tcPr>
          <w:p w:rsidR="00EF54A2" w:rsidRPr="00A839A6" w:rsidRDefault="00EF54A2" w:rsidP="00481C75">
            <w:pPr>
              <w:jc w:val="center"/>
              <w:rPr>
                <w:b/>
                <w:bCs/>
              </w:rPr>
            </w:pPr>
            <w:r w:rsidRPr="00A839A6">
              <w:rPr>
                <w:b/>
                <w:bCs/>
              </w:rPr>
              <w:t>A tematikai egység nevelési-fejlesztési céljai</w:t>
            </w:r>
          </w:p>
        </w:tc>
        <w:tc>
          <w:tcPr>
            <w:tcW w:w="7222" w:type="dxa"/>
            <w:gridSpan w:val="5"/>
          </w:tcPr>
          <w:p w:rsidR="00EF54A2" w:rsidRPr="00A839A6" w:rsidRDefault="00EF54A2" w:rsidP="00481C75">
            <w:pPr>
              <w:pStyle w:val="norm00e1l"/>
              <w:spacing w:before="120" w:beforeAutospacing="0" w:after="0" w:afterAutospacing="0" w:line="15" w:lineRule="atLeast"/>
              <w:jc w:val="both"/>
              <w:rPr>
                <w:rFonts w:ascii="Times New Roman" w:hAnsi="Times New Roman" w:cs="Times New Roman"/>
              </w:rPr>
            </w:pPr>
            <w:r w:rsidRPr="00A839A6">
              <w:rPr>
                <w:rStyle w:val="t00e1bl00e1zat005fsz00f6vegchar"/>
                <w:rFonts w:ascii="Times New Roman" w:hAnsi="Times New Roman"/>
                <w:color w:val="000000"/>
              </w:rPr>
              <w:t xml:space="preserve">A társadalmi, közösségi és egyéni konfliktusok megértése, a morális gondolkodásra és ítéletalkotásra való képesség fejlesztése. </w:t>
            </w:r>
            <w:r w:rsidRPr="00A839A6">
              <w:rPr>
                <w:rFonts w:ascii="Times New Roman" w:hAnsi="Times New Roman" w:cs="Times New Roman"/>
              </w:rPr>
              <w:t>A hazához való kötődés erősítése, a Zrínyi által képviselt értékek elfogadása.</w:t>
            </w:r>
          </w:p>
          <w:p w:rsidR="00EF54A2" w:rsidRPr="00A839A6" w:rsidRDefault="00EF54A2" w:rsidP="00481C75">
            <w:pPr>
              <w:jc w:val="both"/>
            </w:pPr>
            <w:r w:rsidRPr="00A839A6">
              <w:t xml:space="preserve">Tájékozottság a stíluskorszakokban, a stílus-és formaérzék fejlesztése: a barokk formajegyeinek, </w:t>
            </w:r>
            <w:r>
              <w:t>a világkép és műfajok, poétikai/</w:t>
            </w:r>
            <w:r w:rsidRPr="00A839A6">
              <w:t>retorikai megoldások összefüggéseinek megismertetése (az irodalmi művekben és más művészeti ágakban). A műfaji konvenció jelentéshordozó szerepének bemutatása. Az olvasott művek befogadásának, megértésének támogatása.</w:t>
            </w:r>
          </w:p>
        </w:tc>
      </w:tr>
      <w:tr w:rsidR="00EF54A2" w:rsidRPr="00A839A6" w:rsidTr="00481C75">
        <w:tc>
          <w:tcPr>
            <w:tcW w:w="6859" w:type="dxa"/>
            <w:gridSpan w:val="3"/>
          </w:tcPr>
          <w:p w:rsidR="00EF54A2" w:rsidRPr="00352C45" w:rsidRDefault="00EF54A2" w:rsidP="00481C75">
            <w:pPr>
              <w:pStyle w:val="Cmsor3"/>
              <w:spacing w:before="120"/>
              <w:jc w:val="center"/>
              <w:outlineLvl w:val="2"/>
              <w:rPr>
                <w:color w:val="000000"/>
              </w:rPr>
            </w:pPr>
            <w:r w:rsidRPr="00352C45">
              <w:rPr>
                <w:color w:val="000000"/>
              </w:rPr>
              <w:t xml:space="preserve">Ismeretek/fejlesztési követelmények </w:t>
            </w:r>
          </w:p>
        </w:tc>
        <w:tc>
          <w:tcPr>
            <w:tcW w:w="2463" w:type="dxa"/>
            <w:gridSpan w:val="3"/>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jc w:val="both"/>
            </w:pPr>
            <w:r w:rsidRPr="00A839A6">
              <w:t xml:space="preserve">Magyar barokk irodalom. </w:t>
            </w:r>
          </w:p>
          <w:p w:rsidR="00EF54A2" w:rsidRPr="00A839A6" w:rsidRDefault="00EF54A2" w:rsidP="00481C75">
            <w:pPr>
              <w:jc w:val="both"/>
            </w:pPr>
            <w:r w:rsidRPr="00A839A6">
              <w:t>Szemelvény: Pázmány Péter értekező prózájából (hitvita, prédikáció).</w:t>
            </w:r>
          </w:p>
          <w:p w:rsidR="00EF54A2" w:rsidRPr="00A839A6" w:rsidRDefault="00EF54A2" w:rsidP="00481C75">
            <w:pPr>
              <w:jc w:val="both"/>
            </w:pPr>
          </w:p>
          <w:p w:rsidR="00EF54A2" w:rsidRPr="00A839A6" w:rsidRDefault="00EF54A2" w:rsidP="00481C75">
            <w:pPr>
              <w:jc w:val="both"/>
            </w:pPr>
            <w:r w:rsidRPr="00A839A6">
              <w:t xml:space="preserve">Zrínyi Miklós: </w:t>
            </w:r>
            <w:r w:rsidRPr="00554FD9">
              <w:rPr>
                <w:i/>
                <w:iCs/>
                <w:u w:val="single"/>
              </w:rPr>
              <w:t>Szigeti veszedelem</w:t>
            </w:r>
            <w:r w:rsidRPr="00554FD9">
              <w:rPr>
                <w:i/>
              </w:rPr>
              <w:t>;</w:t>
            </w:r>
            <w:r w:rsidRPr="00A839A6">
              <w:t xml:space="preserve"> a barokk eposz (szerkezet</w:t>
            </w:r>
            <w:r>
              <w:t>e</w:t>
            </w:r>
            <w:r w:rsidRPr="00A839A6">
              <w:t>; koncepció; embereszmény /a főhős mint Krisztus katonája; értékrend</w:t>
            </w:r>
            <w:r>
              <w:t>, Tasso újításai</w:t>
            </w:r>
            <w:r w:rsidRPr="00A839A6">
              <w:t>).</w:t>
            </w:r>
          </w:p>
        </w:tc>
        <w:tc>
          <w:tcPr>
            <w:tcW w:w="3493" w:type="dxa"/>
          </w:tcPr>
          <w:p w:rsidR="00EF54A2" w:rsidRPr="00A839A6" w:rsidRDefault="00EF54A2" w:rsidP="00481C75">
            <w:pPr>
              <w:spacing w:before="120"/>
              <w:jc w:val="both"/>
            </w:pPr>
            <w:r w:rsidRPr="00A839A6">
              <w:t xml:space="preserve">A tanuló </w:t>
            </w:r>
          </w:p>
          <w:p w:rsidR="00EF54A2" w:rsidRPr="00A839A6" w:rsidRDefault="00EF54A2" w:rsidP="00481C75">
            <w:pPr>
              <w:numPr>
                <w:ilvl w:val="0"/>
                <w:numId w:val="18"/>
              </w:numPr>
              <w:autoSpaceDE/>
              <w:autoSpaceDN/>
              <w:jc w:val="both"/>
            </w:pPr>
            <w:r w:rsidRPr="00A839A6">
              <w:t xml:space="preserve">felismeri a barokk formajegyeit az irodalmi művekben és más művészeti ágakban is, összhangban az irodalommal; </w:t>
            </w:r>
          </w:p>
          <w:p w:rsidR="00EF54A2" w:rsidRPr="00A839A6" w:rsidRDefault="00EF54A2" w:rsidP="00481C75">
            <w:pPr>
              <w:numPr>
                <w:ilvl w:val="0"/>
                <w:numId w:val="18"/>
              </w:numPr>
              <w:autoSpaceDE/>
              <w:autoSpaceDN/>
              <w:jc w:val="both"/>
            </w:pPr>
            <w:r w:rsidRPr="00A839A6">
              <w:t xml:space="preserve">megismeri világkép és műfajok, poétikai / retorikai megoldások összefüggését;  </w:t>
            </w:r>
          </w:p>
          <w:p w:rsidR="00EF54A2" w:rsidRPr="00A839A6" w:rsidRDefault="00EF54A2" w:rsidP="00481C75">
            <w:pPr>
              <w:numPr>
                <w:ilvl w:val="0"/>
                <w:numId w:val="18"/>
              </w:numPr>
              <w:autoSpaceDE/>
              <w:autoSpaceDN/>
              <w:jc w:val="both"/>
            </w:pPr>
            <w:r w:rsidRPr="00A839A6">
              <w:t>tisztában van az eposzi kellékek hagyományozódásával, az antik és barokk eposzok különbségével (koncepció, szerkezet, értékrend, embereszmény);</w:t>
            </w:r>
          </w:p>
          <w:p w:rsidR="00EF54A2" w:rsidRPr="00A839A6" w:rsidRDefault="00EF54A2" w:rsidP="003D3127">
            <w:pPr>
              <w:numPr>
                <w:ilvl w:val="0"/>
                <w:numId w:val="18"/>
              </w:numPr>
              <w:autoSpaceDE/>
              <w:autoSpaceDN/>
              <w:jc w:val="both"/>
            </w:pPr>
            <w:r w:rsidRPr="00A839A6">
              <w:t xml:space="preserve"> műismereti minimuma: Zrínyi Miklós: </w:t>
            </w:r>
            <w:r w:rsidRPr="00F27915">
              <w:rPr>
                <w:iCs/>
                <w:u w:val="single"/>
              </w:rPr>
              <w:t>Szigeti veszedelem</w:t>
            </w:r>
            <w:r w:rsidRPr="00F27915">
              <w:rPr>
                <w:u w:val="single"/>
              </w:rPr>
              <w:t xml:space="preserve"> </w:t>
            </w:r>
          </w:p>
        </w:tc>
        <w:tc>
          <w:tcPr>
            <w:tcW w:w="2463" w:type="dxa"/>
            <w:gridSpan w:val="3"/>
          </w:tcPr>
          <w:p w:rsidR="00EF54A2" w:rsidRDefault="00EF54A2" w:rsidP="00481C75">
            <w:pPr>
              <w:spacing w:before="120"/>
              <w:jc w:val="both"/>
            </w:pPr>
            <w:r>
              <w:rPr>
                <w:i/>
                <w:iCs/>
              </w:rPr>
              <w:t>Vizuális kultúra; É</w:t>
            </w:r>
            <w:r w:rsidRPr="00A839A6">
              <w:rPr>
                <w:i/>
                <w:iCs/>
              </w:rPr>
              <w:t>nek-zene</w:t>
            </w:r>
            <w:r w:rsidRPr="00A839A6">
              <w:t xml:space="preserve">: a barokk formajegyei más művészeti ágakban. </w:t>
            </w:r>
            <w:r>
              <w:t>(Festészet, építészet, zene.)</w:t>
            </w:r>
          </w:p>
          <w:p w:rsidR="0073682B" w:rsidRDefault="0073682B" w:rsidP="00481C75">
            <w:pPr>
              <w:spacing w:before="120"/>
              <w:jc w:val="both"/>
            </w:pPr>
          </w:p>
          <w:p w:rsidR="0073682B" w:rsidRPr="0073682B" w:rsidRDefault="0073682B" w:rsidP="0073682B">
            <w:pPr>
              <w:adjustRightInd w:val="0"/>
              <w:jc w:val="both"/>
              <w:rPr>
                <w:rFonts w:eastAsiaTheme="minorHAnsi"/>
                <w:i/>
                <w:iCs/>
                <w:lang w:eastAsia="en-US"/>
              </w:rPr>
            </w:pPr>
            <w:r w:rsidRPr="0073682B">
              <w:rPr>
                <w:rFonts w:eastAsiaTheme="minorHAnsi"/>
                <w:i/>
                <w:iCs/>
                <w:lang w:eastAsia="en-US"/>
              </w:rPr>
              <w:t>Történelem,</w:t>
            </w:r>
            <w:r>
              <w:rPr>
                <w:rFonts w:eastAsiaTheme="minorHAnsi"/>
                <w:i/>
                <w:iCs/>
                <w:lang w:eastAsia="en-US"/>
              </w:rPr>
              <w:t xml:space="preserve"> </w:t>
            </w:r>
            <w:r w:rsidRPr="0073682B">
              <w:rPr>
                <w:rFonts w:eastAsiaTheme="minorHAnsi"/>
                <w:i/>
                <w:iCs/>
                <w:lang w:eastAsia="en-US"/>
              </w:rPr>
              <w:t>társadalmi és</w:t>
            </w:r>
            <w:r>
              <w:rPr>
                <w:rFonts w:eastAsiaTheme="minorHAnsi"/>
                <w:i/>
                <w:iCs/>
                <w:lang w:eastAsia="en-US"/>
              </w:rPr>
              <w:t xml:space="preserve"> </w:t>
            </w:r>
            <w:r w:rsidRPr="0073682B">
              <w:rPr>
                <w:rFonts w:eastAsiaTheme="minorHAnsi"/>
                <w:i/>
                <w:iCs/>
                <w:lang w:eastAsia="en-US"/>
              </w:rPr>
              <w:t>állampolgári</w:t>
            </w:r>
            <w:r>
              <w:rPr>
                <w:rFonts w:eastAsiaTheme="minorHAnsi"/>
                <w:i/>
                <w:iCs/>
                <w:lang w:eastAsia="en-US"/>
              </w:rPr>
              <w:t xml:space="preserve"> </w:t>
            </w:r>
            <w:r w:rsidRPr="0073682B">
              <w:rPr>
                <w:rFonts w:eastAsiaTheme="minorHAnsi"/>
                <w:i/>
                <w:iCs/>
                <w:lang w:eastAsia="en-US"/>
              </w:rPr>
              <w:t>ismeretek:</w:t>
            </w:r>
          </w:p>
          <w:p w:rsidR="003D3127" w:rsidRPr="0073682B" w:rsidRDefault="0073682B" w:rsidP="0073682B">
            <w:pPr>
              <w:adjustRightInd w:val="0"/>
              <w:jc w:val="both"/>
              <w:rPr>
                <w:rFonts w:eastAsiaTheme="minorHAnsi"/>
                <w:lang w:eastAsia="en-US"/>
              </w:rPr>
            </w:pPr>
            <w:r w:rsidRPr="0073682B">
              <w:rPr>
                <w:rFonts w:eastAsiaTheme="minorHAnsi"/>
                <w:lang w:eastAsia="en-US"/>
              </w:rPr>
              <w:t>Schulhof Izsak</w:t>
            </w:r>
            <w:r>
              <w:rPr>
                <w:rFonts w:eastAsiaTheme="minorHAnsi"/>
                <w:lang w:eastAsia="en-US"/>
              </w:rPr>
              <w:t xml:space="preserve"> </w:t>
            </w:r>
            <w:r w:rsidRPr="0073682B">
              <w:rPr>
                <w:rFonts w:eastAsiaTheme="minorHAnsi"/>
                <w:lang w:eastAsia="en-US"/>
              </w:rPr>
              <w:t>beszamoloja Buda</w:t>
            </w:r>
            <w:r>
              <w:rPr>
                <w:rFonts w:eastAsiaTheme="minorHAnsi"/>
                <w:lang w:eastAsia="en-US"/>
              </w:rPr>
              <w:t xml:space="preserve"> </w:t>
            </w:r>
            <w:r w:rsidRPr="0073682B">
              <w:rPr>
                <w:rFonts w:eastAsiaTheme="minorHAnsi"/>
                <w:lang w:eastAsia="en-US"/>
              </w:rPr>
              <w:t>visszavivasarol (Budai</w:t>
            </w:r>
            <w:r>
              <w:rPr>
                <w:rFonts w:eastAsiaTheme="minorHAnsi"/>
                <w:lang w:eastAsia="en-US"/>
              </w:rPr>
              <w:t xml:space="preserve"> </w:t>
            </w:r>
            <w:r w:rsidRPr="0073682B">
              <w:rPr>
                <w:rFonts w:eastAsiaTheme="minorHAnsi"/>
                <w:lang w:eastAsia="en-US"/>
              </w:rPr>
              <w:t>kronika).</w:t>
            </w:r>
          </w:p>
        </w:tc>
      </w:tr>
      <w:tr w:rsidR="00EF54A2" w:rsidTr="00481C75">
        <w:tc>
          <w:tcPr>
            <w:tcW w:w="8188" w:type="dxa"/>
            <w:gridSpan w:val="5"/>
          </w:tcPr>
          <w:p w:rsidR="00EF54A2" w:rsidRPr="009802B5" w:rsidRDefault="00EF54A2" w:rsidP="00481C75">
            <w:pPr>
              <w:jc w:val="both"/>
              <w:rPr>
                <w:b/>
              </w:rPr>
            </w:pPr>
            <w:r w:rsidRPr="009802B5">
              <w:rPr>
                <w:b/>
              </w:rPr>
              <w:t>Témazáró</w:t>
            </w:r>
          </w:p>
        </w:tc>
        <w:tc>
          <w:tcPr>
            <w:tcW w:w="1134" w:type="dxa"/>
          </w:tcPr>
          <w:p w:rsidR="00EF54A2" w:rsidRPr="009802B5" w:rsidRDefault="00EF54A2" w:rsidP="00481C75">
            <w:pPr>
              <w:jc w:val="both"/>
              <w:rPr>
                <w:b/>
              </w:rPr>
            </w:pPr>
            <w:r w:rsidRPr="009802B5">
              <w:rPr>
                <w:b/>
              </w:rPr>
              <w:t>1 óra</w:t>
            </w:r>
          </w:p>
        </w:tc>
      </w:tr>
    </w:tbl>
    <w:p w:rsidR="00EF54A2" w:rsidRPr="00A7344B" w:rsidRDefault="00EF54A2" w:rsidP="00EF54A2">
      <w:pPr>
        <w:jc w:val="both"/>
      </w:pPr>
    </w:p>
    <w:tbl>
      <w:tblPr>
        <w:tblW w:w="18214" w:type="dxa"/>
        <w:tblLayout w:type="fixed"/>
        <w:tblCellMar>
          <w:left w:w="70" w:type="dxa"/>
          <w:right w:w="70" w:type="dxa"/>
        </w:tblCellMar>
        <w:tblLook w:val="0000"/>
      </w:tblPr>
      <w:tblGrid>
        <w:gridCol w:w="9284"/>
        <w:gridCol w:w="1559"/>
        <w:gridCol w:w="5812"/>
        <w:gridCol w:w="1559"/>
      </w:tblGrid>
      <w:tr w:rsidR="00EF54A2" w:rsidTr="00481C75">
        <w:trPr>
          <w:gridAfter w:val="1"/>
          <w:wAfter w:w="1559" w:type="dxa"/>
        </w:trPr>
        <w:tc>
          <w:tcPr>
            <w:tcW w:w="9284" w:type="dxa"/>
            <w:tcBorders>
              <w:top w:val="nil"/>
              <w:left w:val="nil"/>
              <w:bottom w:val="nil"/>
              <w:right w:val="nil"/>
            </w:tcBorders>
          </w:tcPr>
          <w:p w:rsidR="009428F9" w:rsidRDefault="009428F9" w:rsidP="00481C75">
            <w:pPr>
              <w:rPr>
                <w:b/>
                <w:bCs/>
              </w:rPr>
            </w:pPr>
          </w:p>
          <w:p w:rsidR="00EF54A2" w:rsidRPr="0094652B" w:rsidRDefault="00EF54A2" w:rsidP="00481C75">
            <w:pPr>
              <w:rPr>
                <w:b/>
              </w:rPr>
            </w:pPr>
            <w:r w:rsidRPr="0094652B">
              <w:rPr>
                <w:b/>
                <w:bCs/>
              </w:rPr>
              <w:t>Fogalmak</w:t>
            </w:r>
          </w:p>
          <w:p w:rsidR="00EF54A2" w:rsidRDefault="00EF54A2" w:rsidP="00481C75">
            <w:pPr>
              <w:rPr>
                <w:bCs/>
              </w:rPr>
            </w:pPr>
          </w:p>
          <w:p w:rsidR="00EF54A2" w:rsidRPr="001613E2" w:rsidRDefault="00EF54A2" w:rsidP="00481C75">
            <w:r w:rsidRPr="00A839A6">
              <w:t>Barokk eposz, eposzi konvenciók a barokkban, erkölcsi érték, heroizmus, körmondat.</w:t>
            </w:r>
          </w:p>
        </w:tc>
        <w:tc>
          <w:tcPr>
            <w:tcW w:w="7371" w:type="dxa"/>
            <w:gridSpan w:val="2"/>
            <w:tcBorders>
              <w:top w:val="nil"/>
              <w:left w:val="nil"/>
              <w:bottom w:val="nil"/>
              <w:right w:val="nil"/>
            </w:tcBorders>
          </w:tcPr>
          <w:p w:rsidR="00EF54A2" w:rsidRPr="004A3EC8" w:rsidRDefault="00EF54A2" w:rsidP="00481C75">
            <w:pPr>
              <w:ind w:left="170"/>
              <w:rPr>
                <w:bCs/>
              </w:rPr>
            </w:pPr>
          </w:p>
          <w:p w:rsidR="00EF54A2" w:rsidRPr="004A3EC8" w:rsidRDefault="00EF54A2" w:rsidP="00481C75">
            <w:pPr>
              <w:ind w:left="6411"/>
              <w:rPr>
                <w:bCs/>
              </w:rPr>
            </w:pPr>
          </w:p>
          <w:p w:rsidR="00EF54A2" w:rsidRPr="004A3EC8" w:rsidRDefault="00EF54A2" w:rsidP="00481C75">
            <w:pPr>
              <w:ind w:left="170"/>
              <w:rPr>
                <w:bCs/>
              </w:rPr>
            </w:pPr>
          </w:p>
          <w:p w:rsidR="00EF54A2" w:rsidRPr="004A3EC8" w:rsidRDefault="00EF54A2" w:rsidP="00481C75">
            <w:pPr>
              <w:rPr>
                <w:bCs/>
              </w:rPr>
            </w:pPr>
          </w:p>
          <w:p w:rsidR="00EF54A2" w:rsidRPr="004A3EC8" w:rsidRDefault="00EF54A2" w:rsidP="00481C75">
            <w:pPr>
              <w:ind w:left="170"/>
              <w:rPr>
                <w:bCs/>
              </w:rPr>
            </w:pPr>
          </w:p>
        </w:tc>
      </w:tr>
      <w:tr w:rsidR="00EF54A2" w:rsidRPr="00DB6C45" w:rsidTr="00481C75">
        <w:tc>
          <w:tcPr>
            <w:tcW w:w="10843" w:type="dxa"/>
            <w:gridSpan w:val="2"/>
            <w:tcBorders>
              <w:top w:val="nil"/>
              <w:left w:val="nil"/>
              <w:bottom w:val="nil"/>
              <w:right w:val="nil"/>
            </w:tcBorders>
          </w:tcPr>
          <w:p w:rsidR="00EF54A2" w:rsidRPr="00DB6C45" w:rsidRDefault="00EF54A2" w:rsidP="00481C75">
            <w:pPr>
              <w:rPr>
                <w:b/>
              </w:rPr>
            </w:pPr>
          </w:p>
        </w:tc>
        <w:tc>
          <w:tcPr>
            <w:tcW w:w="7371" w:type="dxa"/>
            <w:gridSpan w:val="2"/>
            <w:tcBorders>
              <w:top w:val="nil"/>
              <w:left w:val="nil"/>
              <w:bottom w:val="nil"/>
              <w:right w:val="nil"/>
            </w:tcBorders>
          </w:tcPr>
          <w:p w:rsidR="00EF54A2" w:rsidRPr="00DB6C45" w:rsidRDefault="00EF54A2" w:rsidP="00481C75">
            <w:pPr>
              <w:ind w:left="170"/>
              <w:rPr>
                <w:b/>
                <w:bCs/>
                <w:i/>
                <w:iCs/>
              </w:rPr>
            </w:pPr>
          </w:p>
        </w:tc>
      </w:tr>
      <w:tr w:rsidR="00EF54A2" w:rsidTr="00481C75">
        <w:tc>
          <w:tcPr>
            <w:tcW w:w="10843" w:type="dxa"/>
            <w:gridSpan w:val="2"/>
            <w:tcBorders>
              <w:top w:val="nil"/>
              <w:left w:val="nil"/>
              <w:bottom w:val="nil"/>
              <w:right w:val="nil"/>
            </w:tcBorders>
          </w:tcPr>
          <w:p w:rsidR="00EF54A2" w:rsidRDefault="00EF54A2" w:rsidP="00481C75"/>
        </w:tc>
        <w:tc>
          <w:tcPr>
            <w:tcW w:w="7371" w:type="dxa"/>
            <w:gridSpan w:val="2"/>
            <w:tcBorders>
              <w:top w:val="nil"/>
              <w:left w:val="nil"/>
              <w:bottom w:val="nil"/>
              <w:right w:val="nil"/>
            </w:tcBorders>
          </w:tcPr>
          <w:p w:rsidR="00EF54A2" w:rsidRDefault="00EF54A2" w:rsidP="00481C75">
            <w:pPr>
              <w:ind w:left="170"/>
            </w:pPr>
          </w:p>
        </w:tc>
      </w:tr>
    </w:tbl>
    <w:p w:rsidR="00EF54A2" w:rsidRPr="00C93C15" w:rsidRDefault="00EF54A2" w:rsidP="00EF54A2">
      <w:pPr>
        <w:rPr>
          <w:b/>
          <w:i/>
        </w:rPr>
      </w:pPr>
      <w:r w:rsidRPr="00C93C15">
        <w:rPr>
          <w:b/>
          <w:i/>
        </w:rPr>
        <w:t>Felvilágosodás</w:t>
      </w:r>
    </w:p>
    <w:tbl>
      <w:tblPr>
        <w:tblStyle w:val="Rcsostblzat"/>
        <w:tblW w:w="9322" w:type="dxa"/>
        <w:tblLayout w:type="fixed"/>
        <w:tblLook w:val="04A0"/>
      </w:tblPr>
      <w:tblGrid>
        <w:gridCol w:w="2197"/>
        <w:gridCol w:w="1169"/>
        <w:gridCol w:w="3367"/>
        <w:gridCol w:w="1400"/>
        <w:gridCol w:w="55"/>
        <w:gridCol w:w="1134"/>
      </w:tblGrid>
      <w:tr w:rsidR="00EF54A2" w:rsidRPr="00A839A6" w:rsidTr="00481C75">
        <w:tc>
          <w:tcPr>
            <w:tcW w:w="2197" w:type="dxa"/>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936" w:type="dxa"/>
            <w:gridSpan w:val="3"/>
          </w:tcPr>
          <w:p w:rsidR="00EF54A2" w:rsidRPr="00A839A6" w:rsidRDefault="00EF54A2" w:rsidP="00481C75">
            <w:pPr>
              <w:spacing w:before="120"/>
              <w:jc w:val="center"/>
              <w:rPr>
                <w:b/>
                <w:bCs/>
              </w:rPr>
            </w:pPr>
            <w:r w:rsidRPr="00A839A6">
              <w:rPr>
                <w:b/>
                <w:bCs/>
              </w:rPr>
              <w:t xml:space="preserve">Világirodalom </w:t>
            </w:r>
            <w:r w:rsidRPr="00A839A6">
              <w:rPr>
                <w:color w:val="333333"/>
              </w:rPr>
              <w:t xml:space="preserve">– </w:t>
            </w:r>
            <w:r w:rsidRPr="00A839A6">
              <w:rPr>
                <w:b/>
                <w:bCs/>
              </w:rPr>
              <w:t>az európai irodalom a 18. században</w:t>
            </w:r>
          </w:p>
        </w:tc>
        <w:tc>
          <w:tcPr>
            <w:tcW w:w="1189" w:type="dxa"/>
            <w:gridSpan w:val="2"/>
          </w:tcPr>
          <w:p w:rsidR="00EF54A2" w:rsidRPr="00A839A6" w:rsidRDefault="00EF54A2" w:rsidP="00481C75">
            <w:pPr>
              <w:spacing w:before="120"/>
              <w:jc w:val="center"/>
              <w:rPr>
                <w:b/>
                <w:bCs/>
              </w:rPr>
            </w:pPr>
            <w:r>
              <w:rPr>
                <w:b/>
                <w:bCs/>
              </w:rPr>
              <w:t>Óra</w:t>
            </w:r>
            <w:r w:rsidRPr="00A839A6">
              <w:rPr>
                <w:b/>
                <w:bCs/>
              </w:rPr>
              <w:t>keret</w:t>
            </w:r>
          </w:p>
          <w:p w:rsidR="00EF54A2" w:rsidRPr="00A839A6" w:rsidRDefault="00EF54A2" w:rsidP="00481C75">
            <w:pPr>
              <w:jc w:val="center"/>
              <w:rPr>
                <w:b/>
                <w:bCs/>
              </w:rPr>
            </w:pPr>
            <w:r>
              <w:rPr>
                <w:b/>
                <w:bCs/>
              </w:rPr>
              <w:t>8 óra</w:t>
            </w:r>
          </w:p>
        </w:tc>
      </w:tr>
      <w:tr w:rsidR="00EF54A2" w:rsidRPr="00A839A6" w:rsidTr="00481C75">
        <w:tc>
          <w:tcPr>
            <w:tcW w:w="2197" w:type="dxa"/>
          </w:tcPr>
          <w:p w:rsidR="00EF54A2" w:rsidRPr="00A839A6" w:rsidRDefault="00EF54A2" w:rsidP="00481C75">
            <w:pPr>
              <w:spacing w:before="120"/>
              <w:jc w:val="center"/>
              <w:rPr>
                <w:b/>
                <w:bCs/>
              </w:rPr>
            </w:pPr>
            <w:r w:rsidRPr="00A839A6">
              <w:rPr>
                <w:b/>
                <w:bCs/>
              </w:rPr>
              <w:t>Előzetes tudás</w:t>
            </w:r>
          </w:p>
        </w:tc>
        <w:tc>
          <w:tcPr>
            <w:tcW w:w="7125" w:type="dxa"/>
            <w:gridSpan w:val="5"/>
          </w:tcPr>
          <w:p w:rsidR="00EF54A2" w:rsidRPr="00B76CD9" w:rsidRDefault="00EF54A2" w:rsidP="00481C75">
            <w:pPr>
              <w:spacing w:before="120"/>
              <w:jc w:val="both"/>
            </w:pPr>
            <w:r w:rsidRPr="00B76CD9">
              <w:t>Felvilágosodás, klasszicizmus, regény, regényműfaji változatok.</w:t>
            </w:r>
          </w:p>
        </w:tc>
      </w:tr>
      <w:tr w:rsidR="00EF54A2" w:rsidRPr="00A839A6" w:rsidTr="00481C75">
        <w:tc>
          <w:tcPr>
            <w:tcW w:w="2197" w:type="dxa"/>
          </w:tcPr>
          <w:p w:rsidR="00EF54A2" w:rsidRPr="00A839A6" w:rsidRDefault="00EF54A2" w:rsidP="00481C75">
            <w:pPr>
              <w:jc w:val="center"/>
              <w:rPr>
                <w:b/>
                <w:bCs/>
              </w:rPr>
            </w:pPr>
            <w:r w:rsidRPr="00A839A6">
              <w:rPr>
                <w:b/>
                <w:bCs/>
              </w:rPr>
              <w:t>A tematikai egység nevelési-fejlesztési céljai</w:t>
            </w:r>
          </w:p>
        </w:tc>
        <w:tc>
          <w:tcPr>
            <w:tcW w:w="7125" w:type="dxa"/>
            <w:gridSpan w:val="5"/>
          </w:tcPr>
          <w:p w:rsidR="00EF54A2" w:rsidRPr="00B76CD9" w:rsidRDefault="00EF54A2" w:rsidP="00481C75">
            <w:pPr>
              <w:pStyle w:val="Tblzatszveg"/>
              <w:spacing w:before="120"/>
              <w:jc w:val="both"/>
              <w:rPr>
                <w:rFonts w:ascii="Times New Roman" w:hAnsi="Times New Roman" w:cs="Times New Roman"/>
                <w:sz w:val="24"/>
              </w:rPr>
            </w:pPr>
            <w:r w:rsidRPr="00B76CD9">
              <w:rPr>
                <w:rFonts w:ascii="Times New Roman" w:hAnsi="Times New Roman" w:cs="Times New Roman"/>
                <w:sz w:val="24"/>
              </w:rPr>
              <w:t>Különböző világlátású művek megjelenített témáinak, élethelyzeteknek elhelyezése többféle értelmezési kontextusban, ezáltal az erkölcsi és esztétikai ítélőképesség fejlesztése.</w:t>
            </w:r>
          </w:p>
          <w:p w:rsidR="00EF54A2" w:rsidRPr="00B76CD9" w:rsidRDefault="00EF54A2" w:rsidP="00481C75">
            <w:pPr>
              <w:jc w:val="both"/>
            </w:pPr>
            <w:r w:rsidRPr="00B76CD9">
              <w:t>Felvilágosodás eszmerendszerében felvetett erkölcsi problémák. A szabadság eszményének különböző megközelítései. Összehasonlítás és megkülönböztetés: az eszmetörténeti korszak, filozófiai irányzat és stílusirányzat kategóriáinak megkülönböztetése, összefüggések megvilágítása. Szemelvények, művek értelmezése.</w:t>
            </w:r>
          </w:p>
        </w:tc>
      </w:tr>
      <w:tr w:rsidR="00EF54A2" w:rsidRPr="00A839A6" w:rsidTr="00481C75">
        <w:tc>
          <w:tcPr>
            <w:tcW w:w="6733" w:type="dxa"/>
            <w:gridSpan w:val="3"/>
          </w:tcPr>
          <w:p w:rsidR="00EF54A2" w:rsidRPr="00A82332" w:rsidRDefault="00EF54A2" w:rsidP="00481C75">
            <w:pPr>
              <w:pStyle w:val="Cmsor3"/>
              <w:spacing w:before="120"/>
              <w:jc w:val="center"/>
              <w:outlineLvl w:val="2"/>
              <w:rPr>
                <w:color w:val="000000"/>
              </w:rPr>
            </w:pPr>
            <w:r w:rsidRPr="00A82332">
              <w:rPr>
                <w:color w:val="000000"/>
              </w:rPr>
              <w:t xml:space="preserve">Ismeretek/fejlesztési követelmények </w:t>
            </w:r>
          </w:p>
        </w:tc>
        <w:tc>
          <w:tcPr>
            <w:tcW w:w="2589" w:type="dxa"/>
            <w:gridSpan w:val="3"/>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rPr>
          <w:trHeight w:val="1696"/>
        </w:trPr>
        <w:tc>
          <w:tcPr>
            <w:tcW w:w="3366" w:type="dxa"/>
            <w:gridSpan w:val="2"/>
          </w:tcPr>
          <w:p w:rsidR="00EF54A2" w:rsidRPr="00A839A6" w:rsidRDefault="00EF54A2" w:rsidP="00481C75">
            <w:pPr>
              <w:spacing w:before="120"/>
              <w:jc w:val="both"/>
            </w:pPr>
            <w:r w:rsidRPr="00A839A6">
              <w:t xml:space="preserve">A felvilágosodás irodalmának jellemző műfajai és stílusirányzatai: klasszicizmus, szentimentalizmus (érzékenység), rokokó.  </w:t>
            </w:r>
          </w:p>
          <w:p w:rsidR="00EF54A2" w:rsidRPr="00A839A6" w:rsidRDefault="00EF54A2" w:rsidP="00481C75">
            <w:pPr>
              <w:jc w:val="both"/>
            </w:pPr>
          </w:p>
          <w:p w:rsidR="00EF54A2" w:rsidRPr="00A839A6" w:rsidRDefault="00EF54A2" w:rsidP="00481C75">
            <w:pPr>
              <w:jc w:val="both"/>
            </w:pPr>
            <w:r w:rsidRPr="00A839A6">
              <w:t>Művek, szemelvények az angol,</w:t>
            </w:r>
            <w:r>
              <w:t xml:space="preserve"> francia és német irodalomból,</w:t>
            </w:r>
          </w:p>
          <w:p w:rsidR="00EF54A2" w:rsidRPr="00A839A6" w:rsidRDefault="00EF54A2" w:rsidP="00481C75">
            <w:pPr>
              <w:jc w:val="both"/>
            </w:pPr>
            <w:r w:rsidRPr="00A839A6">
              <w:t>Defoe, Swift,</w:t>
            </w:r>
            <w:r w:rsidR="009428F9">
              <w:t xml:space="preserve"> Jane Austen</w:t>
            </w:r>
            <w:r w:rsidRPr="00A839A6">
              <w:t xml:space="preserve">; Voltaire, Rousseau; Goethe, Schiller különféle műfajú alkotásaiból. </w:t>
            </w:r>
          </w:p>
          <w:p w:rsidR="00EF54A2" w:rsidRPr="00A839A6" w:rsidRDefault="00EF54A2" w:rsidP="00481C75">
            <w:pPr>
              <w:jc w:val="both"/>
            </w:pPr>
            <w:r w:rsidRPr="00A839A6">
              <w:t>A választott szerzőkhöz, művekhez kacsolódó fogalmi ismeretek.</w:t>
            </w:r>
          </w:p>
        </w:tc>
        <w:tc>
          <w:tcPr>
            <w:tcW w:w="3367" w:type="dxa"/>
          </w:tcPr>
          <w:p w:rsidR="00EF54A2" w:rsidRPr="00A839A6" w:rsidRDefault="00EF54A2" w:rsidP="00481C75">
            <w:pPr>
              <w:spacing w:before="120"/>
              <w:jc w:val="both"/>
            </w:pPr>
            <w:r w:rsidRPr="00A839A6">
              <w:t xml:space="preserve">A tanuló </w:t>
            </w:r>
          </w:p>
          <w:p w:rsidR="00EF54A2" w:rsidRPr="00A839A6" w:rsidRDefault="00EF54A2" w:rsidP="00481C75">
            <w:pPr>
              <w:numPr>
                <w:ilvl w:val="0"/>
                <w:numId w:val="19"/>
              </w:numPr>
              <w:autoSpaceDE/>
              <w:autoSpaceDN/>
              <w:jc w:val="both"/>
            </w:pPr>
            <w:r w:rsidRPr="00A839A6">
              <w:t xml:space="preserve">megkülönbözteti az eszmetörténeti korszak, filozófiai irányzat és stílusirányzat kategóriáit; </w:t>
            </w:r>
          </w:p>
          <w:p w:rsidR="00EF54A2" w:rsidRPr="00A839A6" w:rsidRDefault="00EF54A2" w:rsidP="00481C75">
            <w:pPr>
              <w:numPr>
                <w:ilvl w:val="0"/>
                <w:numId w:val="19"/>
              </w:numPr>
              <w:autoSpaceDE/>
              <w:autoSpaceDN/>
              <w:jc w:val="both"/>
            </w:pPr>
            <w:r w:rsidRPr="00A839A6">
              <w:t xml:space="preserve">megismeri a bölcseleti háttér és a stílusirányzat, műfaj, tematika néhány összefüggését, az egyes irányzatok jellemző tendenciáit, irodalmi műfajait az európai irodalmakból vett egyes szemelvények alapján; </w:t>
            </w:r>
          </w:p>
          <w:p w:rsidR="00EF54A2" w:rsidRPr="00554FD9" w:rsidRDefault="00EF54A2" w:rsidP="00481C75">
            <w:pPr>
              <w:numPr>
                <w:ilvl w:val="0"/>
                <w:numId w:val="19"/>
              </w:numPr>
              <w:autoSpaceDE/>
              <w:autoSpaceDN/>
              <w:jc w:val="both"/>
            </w:pPr>
            <w:r w:rsidRPr="00A839A6">
              <w:t xml:space="preserve">választható beszámolót készíthet olvasmányélménye vagy látott színházi élménye alapján (pl. </w:t>
            </w:r>
            <w:r w:rsidRPr="00554FD9">
              <w:t xml:space="preserve">Defoe, </w:t>
            </w:r>
            <w:r w:rsidR="009428F9">
              <w:t xml:space="preserve">Jane Austen, </w:t>
            </w:r>
            <w:r w:rsidRPr="00554FD9">
              <w:t xml:space="preserve">Schiller művei); </w:t>
            </w:r>
          </w:p>
          <w:p w:rsidR="00EF54A2" w:rsidRPr="00A839A6" w:rsidRDefault="00EF54A2" w:rsidP="00481C75">
            <w:pPr>
              <w:numPr>
                <w:ilvl w:val="0"/>
                <w:numId w:val="19"/>
              </w:numPr>
              <w:autoSpaceDE/>
              <w:autoSpaceDN/>
              <w:jc w:val="both"/>
            </w:pPr>
            <w:r w:rsidRPr="00A839A6">
              <w:t xml:space="preserve">műismereti minimuma: </w:t>
            </w:r>
            <w:r w:rsidRPr="00554FD9">
              <w:t xml:space="preserve">Swift, Voltaire, Goethe </w:t>
            </w:r>
            <w:r w:rsidRPr="00A839A6">
              <w:t>egy-egy művének /részletének ismerete.</w:t>
            </w:r>
          </w:p>
        </w:tc>
        <w:tc>
          <w:tcPr>
            <w:tcW w:w="2589" w:type="dxa"/>
            <w:gridSpan w:val="3"/>
          </w:tcPr>
          <w:p w:rsidR="00EF54A2" w:rsidRPr="00A839A6" w:rsidRDefault="00EF54A2" w:rsidP="00481C75">
            <w:pPr>
              <w:spacing w:before="120"/>
              <w:jc w:val="both"/>
            </w:pPr>
            <w:r>
              <w:rPr>
                <w:i/>
                <w:iCs/>
              </w:rPr>
              <w:t>Vizuális kultúra; É</w:t>
            </w:r>
            <w:r w:rsidRPr="00A839A6">
              <w:rPr>
                <w:i/>
                <w:iCs/>
              </w:rPr>
              <w:t>nek-zene</w:t>
            </w:r>
            <w:r w:rsidRPr="00A839A6">
              <w:t>: klasszicizmus, rokokó más művészeti ágakban; megzenésített irodalmi művek (pl. Goethe, Schiller alkotásai).</w:t>
            </w:r>
          </w:p>
          <w:p w:rsidR="00EF54A2" w:rsidRPr="00A839A6" w:rsidRDefault="00EF54A2" w:rsidP="00481C75">
            <w:pPr>
              <w:jc w:val="both"/>
              <w:rPr>
                <w:i/>
                <w:iCs/>
              </w:rPr>
            </w:pPr>
          </w:p>
          <w:p w:rsidR="00EF54A2" w:rsidRPr="00A839A6" w:rsidRDefault="00EF54A2" w:rsidP="00481C75">
            <w:pPr>
              <w:jc w:val="both"/>
              <w:rPr>
                <w:i/>
                <w:iCs/>
              </w:rPr>
            </w:pPr>
            <w:r>
              <w:rPr>
                <w:i/>
                <w:iCs/>
              </w:rPr>
              <w:t>Történelem, társadalmi és állampolgári ismeretek; F</w:t>
            </w:r>
            <w:r w:rsidRPr="00A839A6">
              <w:rPr>
                <w:i/>
                <w:iCs/>
              </w:rPr>
              <w:t>ilozófia</w:t>
            </w:r>
            <w:r>
              <w:rPr>
                <w:i/>
                <w:iCs/>
              </w:rPr>
              <w:t>; E</w:t>
            </w:r>
            <w:r w:rsidRPr="00A839A6">
              <w:rPr>
                <w:i/>
                <w:iCs/>
              </w:rPr>
              <w:t>tika</w:t>
            </w:r>
            <w:r w:rsidRPr="00A839A6">
              <w:t>: a felvilágosodás korának bölcselete; értekezések a kor szerzőitől.</w:t>
            </w:r>
          </w:p>
        </w:tc>
      </w:tr>
      <w:tr w:rsidR="00EF54A2" w:rsidTr="00481C75">
        <w:tc>
          <w:tcPr>
            <w:tcW w:w="8188" w:type="dxa"/>
            <w:gridSpan w:val="5"/>
          </w:tcPr>
          <w:p w:rsidR="00EF54A2" w:rsidRPr="00AB0AAB" w:rsidRDefault="00EF54A2" w:rsidP="00481C75">
            <w:pPr>
              <w:rPr>
                <w:b/>
              </w:rPr>
            </w:pPr>
            <w:r w:rsidRPr="00AB0AAB">
              <w:rPr>
                <w:b/>
              </w:rPr>
              <w:t>Témazáró</w:t>
            </w:r>
          </w:p>
        </w:tc>
        <w:tc>
          <w:tcPr>
            <w:tcW w:w="1134" w:type="dxa"/>
          </w:tcPr>
          <w:p w:rsidR="00EF54A2" w:rsidRPr="00AB0AAB" w:rsidRDefault="00EF54A2" w:rsidP="00481C75">
            <w:pPr>
              <w:rPr>
                <w:b/>
              </w:rPr>
            </w:pPr>
            <w:r w:rsidRPr="00AB0AAB">
              <w:rPr>
                <w:b/>
              </w:rPr>
              <w:t>1 óra</w:t>
            </w:r>
          </w:p>
        </w:tc>
      </w:tr>
    </w:tbl>
    <w:p w:rsidR="00EF54A2" w:rsidRDefault="00EF54A2" w:rsidP="00EF54A2"/>
    <w:p w:rsidR="00943D83" w:rsidRDefault="00943D83" w:rsidP="00EF54A2">
      <w:pPr>
        <w:rPr>
          <w:b/>
        </w:rPr>
      </w:pPr>
    </w:p>
    <w:p w:rsidR="00943D83" w:rsidRDefault="00943D83" w:rsidP="00EF54A2">
      <w:pPr>
        <w:rPr>
          <w:b/>
        </w:rPr>
      </w:pPr>
    </w:p>
    <w:p w:rsidR="00943D83" w:rsidRDefault="00943D83" w:rsidP="00EF54A2">
      <w:pPr>
        <w:rPr>
          <w:b/>
        </w:rPr>
      </w:pPr>
    </w:p>
    <w:p w:rsidR="00EF54A2" w:rsidRPr="00B6400C" w:rsidRDefault="00EF54A2" w:rsidP="00EF54A2">
      <w:pPr>
        <w:rPr>
          <w:b/>
        </w:rPr>
      </w:pPr>
      <w:r w:rsidRPr="00B6400C">
        <w:rPr>
          <w:b/>
        </w:rPr>
        <w:t>Fogalmak</w:t>
      </w:r>
    </w:p>
    <w:p w:rsidR="00EF54A2" w:rsidRDefault="00EF54A2" w:rsidP="00EF54A2"/>
    <w:p w:rsidR="00EF54A2" w:rsidRDefault="00EF54A2" w:rsidP="00EF54A2">
      <w:r w:rsidRPr="00A839A6">
        <w:t xml:space="preserve">Felvilágosodás, klasszicizmus, szentimentalizmus, rokokó, valóság és fikció, elbeszélői nézőpont, kalandregény, robinzonád, fejlődésregény, énregény, levélregény, tézisregény, ellenutópia, szatíra (szatirikus hangnem).  </w:t>
      </w:r>
    </w:p>
    <w:p w:rsidR="00EF54A2" w:rsidRDefault="00EF54A2" w:rsidP="00EF54A2"/>
    <w:p w:rsidR="00EF54A2" w:rsidRDefault="00EF54A2" w:rsidP="00EF54A2"/>
    <w:tbl>
      <w:tblPr>
        <w:tblStyle w:val="Rcsostblzat"/>
        <w:tblW w:w="9322" w:type="dxa"/>
        <w:tblLayout w:type="fixed"/>
        <w:tblLook w:val="04A0"/>
      </w:tblPr>
      <w:tblGrid>
        <w:gridCol w:w="2128"/>
        <w:gridCol w:w="1238"/>
        <w:gridCol w:w="3577"/>
        <w:gridCol w:w="1162"/>
        <w:gridCol w:w="83"/>
        <w:gridCol w:w="1134"/>
      </w:tblGrid>
      <w:tr w:rsidR="00EF54A2" w:rsidRPr="00A839A6" w:rsidTr="00481C75">
        <w:tc>
          <w:tcPr>
            <w:tcW w:w="2128" w:type="dxa"/>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977" w:type="dxa"/>
            <w:gridSpan w:val="3"/>
          </w:tcPr>
          <w:p w:rsidR="00EF54A2" w:rsidRPr="00A839A6" w:rsidRDefault="00EF54A2" w:rsidP="00481C75">
            <w:pPr>
              <w:spacing w:before="120"/>
              <w:jc w:val="center"/>
              <w:rPr>
                <w:b/>
                <w:bCs/>
              </w:rPr>
            </w:pPr>
            <w:r w:rsidRPr="00A839A6">
              <w:rPr>
                <w:b/>
                <w:bCs/>
              </w:rPr>
              <w:t>Magyar irodalom a 18. században – portrék: Csokonai Vitéz Mihály, Berzsenyi Dániel</w:t>
            </w:r>
          </w:p>
        </w:tc>
        <w:tc>
          <w:tcPr>
            <w:tcW w:w="1217" w:type="dxa"/>
            <w:gridSpan w:val="2"/>
          </w:tcPr>
          <w:p w:rsidR="00EF54A2" w:rsidRPr="00A839A6" w:rsidRDefault="00EF54A2" w:rsidP="00481C75">
            <w:pPr>
              <w:spacing w:before="120"/>
              <w:jc w:val="center"/>
              <w:rPr>
                <w:b/>
                <w:bCs/>
              </w:rPr>
            </w:pPr>
            <w:r>
              <w:rPr>
                <w:b/>
                <w:bCs/>
              </w:rPr>
              <w:t>Óra</w:t>
            </w:r>
            <w:r w:rsidRPr="00A839A6">
              <w:rPr>
                <w:b/>
                <w:bCs/>
              </w:rPr>
              <w:t>keret</w:t>
            </w:r>
          </w:p>
          <w:p w:rsidR="00EF54A2" w:rsidRPr="00A839A6" w:rsidRDefault="00EF54A2" w:rsidP="00481C75">
            <w:pPr>
              <w:jc w:val="center"/>
            </w:pPr>
            <w:r w:rsidRPr="00A839A6">
              <w:rPr>
                <w:b/>
                <w:bCs/>
              </w:rPr>
              <w:t>20</w:t>
            </w:r>
            <w:r>
              <w:rPr>
                <w:b/>
                <w:bCs/>
              </w:rPr>
              <w:t xml:space="preserve"> óra</w:t>
            </w:r>
          </w:p>
        </w:tc>
      </w:tr>
      <w:tr w:rsidR="00EF54A2" w:rsidRPr="00A839A6" w:rsidTr="00481C75">
        <w:tc>
          <w:tcPr>
            <w:tcW w:w="2128" w:type="dxa"/>
          </w:tcPr>
          <w:p w:rsidR="00EF54A2" w:rsidRPr="00A839A6" w:rsidRDefault="00EF54A2" w:rsidP="00481C75">
            <w:pPr>
              <w:jc w:val="center"/>
              <w:rPr>
                <w:b/>
                <w:bCs/>
              </w:rPr>
            </w:pPr>
            <w:r w:rsidRPr="00A839A6">
              <w:rPr>
                <w:b/>
                <w:bCs/>
              </w:rPr>
              <w:t>Előzetes tudás</w:t>
            </w:r>
          </w:p>
        </w:tc>
        <w:tc>
          <w:tcPr>
            <w:tcW w:w="7194" w:type="dxa"/>
            <w:gridSpan w:val="5"/>
          </w:tcPr>
          <w:p w:rsidR="00EF54A2" w:rsidRPr="00A839A6" w:rsidRDefault="00EF54A2" w:rsidP="00481C75">
            <w:pPr>
              <w:spacing w:before="120"/>
              <w:jc w:val="both"/>
            </w:pPr>
            <w:r w:rsidRPr="00A839A6">
              <w:t>Barokk és felvilágosodás. Anakreón és Horatius életművének néhány jellemzője.</w:t>
            </w:r>
          </w:p>
          <w:p w:rsidR="00EF54A2" w:rsidRPr="00A839A6" w:rsidRDefault="00EF54A2" w:rsidP="00481C75">
            <w:pPr>
              <w:jc w:val="both"/>
            </w:pPr>
            <w:r w:rsidRPr="00A839A6">
              <w:t>Csokonai Vitéz Mihály</w:t>
            </w:r>
            <w:r w:rsidRPr="00AF2CA7">
              <w:rPr>
                <w:i/>
              </w:rPr>
              <w:t xml:space="preserve">: </w:t>
            </w:r>
            <w:r w:rsidRPr="00554FD9">
              <w:rPr>
                <w:i/>
                <w:iCs/>
                <w:u w:val="single"/>
              </w:rPr>
              <w:t>A Reményhez</w:t>
            </w:r>
            <w:r w:rsidRPr="00A839A6">
              <w:t xml:space="preserve"> </w:t>
            </w:r>
          </w:p>
        </w:tc>
      </w:tr>
      <w:tr w:rsidR="00EF54A2" w:rsidRPr="00A839A6" w:rsidTr="00481C75">
        <w:tc>
          <w:tcPr>
            <w:tcW w:w="2128" w:type="dxa"/>
          </w:tcPr>
          <w:p w:rsidR="00EF54A2" w:rsidRPr="00A839A6" w:rsidRDefault="00EF54A2" w:rsidP="00481C75">
            <w:pPr>
              <w:jc w:val="center"/>
              <w:rPr>
                <w:b/>
                <w:bCs/>
              </w:rPr>
            </w:pPr>
            <w:r w:rsidRPr="00A839A6">
              <w:rPr>
                <w:b/>
                <w:bCs/>
              </w:rPr>
              <w:t>A tematikai egység nevelési-fejlesztési céljai</w:t>
            </w:r>
          </w:p>
        </w:tc>
        <w:tc>
          <w:tcPr>
            <w:tcW w:w="7194" w:type="dxa"/>
            <w:gridSpan w:val="5"/>
          </w:tcPr>
          <w:p w:rsidR="00EF54A2" w:rsidRPr="00A839A6" w:rsidRDefault="00EF54A2" w:rsidP="00481C75">
            <w:pPr>
              <w:pStyle w:val="norm00e1l"/>
              <w:spacing w:before="120" w:beforeAutospacing="0" w:after="0" w:afterAutospacing="0" w:line="240" w:lineRule="atLeast"/>
              <w:jc w:val="both"/>
              <w:rPr>
                <w:rFonts w:ascii="Times New Roman" w:hAnsi="Times New Roman" w:cs="Times New Roman"/>
              </w:rPr>
            </w:pPr>
            <w:r w:rsidRPr="00A839A6">
              <w:rPr>
                <w:rFonts w:ascii="Times New Roman" w:hAnsi="Times New Roman" w:cs="Times New Roman"/>
              </w:rPr>
              <w:t>Az európai és a magyar irodalom összekapcsolódásának felismerése által a nemzeti és az európai identitás erősítése. Az egyén és közösség problémáinak európai és hazai dimenziói: polgárosodás, parlagiasság.</w:t>
            </w:r>
          </w:p>
          <w:p w:rsidR="00EF54A2" w:rsidRPr="00A839A6" w:rsidRDefault="00EF54A2" w:rsidP="00481C75">
            <w:pPr>
              <w:jc w:val="both"/>
            </w:pPr>
            <w:r w:rsidRPr="00A839A6">
              <w:t>Az anyanyelv és az anyanyelvi kultúra fejlesztésére irányuló törekvések megbecsülése.</w:t>
            </w:r>
          </w:p>
          <w:p w:rsidR="00EF54A2" w:rsidRPr="00A839A6" w:rsidRDefault="00EF54A2" w:rsidP="00481C75">
            <w:pPr>
              <w:jc w:val="both"/>
            </w:pPr>
            <w:r w:rsidRPr="00A839A6">
              <w:t>A magyar nyelv ügyében született legfontosabb programok, értekezések gondolatainak; Kazinczy tevékenységének; a magyar felvilágosodás időszakának, irodalmi életének, néhány sajátosságának megismertetése; a nyelvújítási mozgalom jelentőségének tudatosítása.</w:t>
            </w:r>
          </w:p>
          <w:p w:rsidR="00EF54A2" w:rsidRPr="00A839A6" w:rsidRDefault="00EF54A2" w:rsidP="00481C75">
            <w:pPr>
              <w:jc w:val="both"/>
            </w:pPr>
            <w:r w:rsidRPr="00A839A6">
              <w:t xml:space="preserve">Jellemző stílusirányzatok, műfajok, verstípusok és versformák felismertetése, összefüggésben Csokonai és Berzsenyi életművének jellegével. </w:t>
            </w:r>
          </w:p>
        </w:tc>
      </w:tr>
      <w:tr w:rsidR="00EF54A2" w:rsidRPr="00A839A6" w:rsidTr="00481C75">
        <w:tc>
          <w:tcPr>
            <w:tcW w:w="6943" w:type="dxa"/>
            <w:gridSpan w:val="3"/>
          </w:tcPr>
          <w:p w:rsidR="00EF54A2" w:rsidRPr="009002A8" w:rsidRDefault="00EF54A2" w:rsidP="00481C75">
            <w:pPr>
              <w:pStyle w:val="Cmsor3"/>
              <w:spacing w:before="120"/>
              <w:jc w:val="center"/>
              <w:outlineLvl w:val="2"/>
              <w:rPr>
                <w:color w:val="000000"/>
              </w:rPr>
            </w:pPr>
            <w:r w:rsidRPr="009002A8">
              <w:rPr>
                <w:color w:val="000000"/>
              </w:rPr>
              <w:t xml:space="preserve">Ismeretek/fejlesztési követelmények </w:t>
            </w:r>
          </w:p>
        </w:tc>
        <w:tc>
          <w:tcPr>
            <w:tcW w:w="2379" w:type="dxa"/>
            <w:gridSpan w:val="3"/>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jc w:val="both"/>
            </w:pPr>
            <w:r w:rsidRPr="00A839A6">
              <w:t xml:space="preserve">A 18. század irodalma a felvilágosodás előtt </w:t>
            </w:r>
          </w:p>
          <w:p w:rsidR="00EF54A2" w:rsidRPr="00A839A6" w:rsidRDefault="00EF54A2" w:rsidP="00481C75">
            <w:pPr>
              <w:jc w:val="both"/>
            </w:pPr>
            <w:r w:rsidRPr="00A839A6">
              <w:t xml:space="preserve">(a kuruc költészethez kapcsolódó irodalmi formák; Mikes Kelemen: </w:t>
            </w:r>
            <w:r w:rsidRPr="000B1AC2">
              <w:rPr>
                <w:i/>
                <w:iCs/>
                <w:u w:val="single"/>
              </w:rPr>
              <w:t>Törökországi levelek</w:t>
            </w:r>
            <w:r w:rsidRPr="000B1AC2">
              <w:rPr>
                <w:i/>
              </w:rPr>
              <w:t xml:space="preserve"> </w:t>
            </w:r>
            <w:r w:rsidRPr="00A839A6">
              <w:t>részlete).</w:t>
            </w:r>
          </w:p>
          <w:p w:rsidR="00EF54A2" w:rsidRPr="00A839A6" w:rsidRDefault="00EF54A2" w:rsidP="00481C75">
            <w:pPr>
              <w:jc w:val="both"/>
            </w:pPr>
          </w:p>
          <w:p w:rsidR="00EF54A2" w:rsidRPr="00A839A6" w:rsidRDefault="00EF54A2" w:rsidP="00481C75">
            <w:pPr>
              <w:jc w:val="both"/>
            </w:pPr>
            <w:r w:rsidRPr="00A839A6">
              <w:t xml:space="preserve">A felvilágosodás korának irodalma. </w:t>
            </w:r>
          </w:p>
          <w:p w:rsidR="00EF54A2" w:rsidRDefault="00EF54A2" w:rsidP="00481C75">
            <w:pPr>
              <w:jc w:val="both"/>
            </w:pPr>
            <w:r w:rsidRPr="00A839A6">
              <w:t>Művelődési programok. Bessenyei György értek</w:t>
            </w:r>
            <w:r>
              <w:t xml:space="preserve">ező prózai művének részlete </w:t>
            </w:r>
          </w:p>
          <w:p w:rsidR="00EF54A2" w:rsidRPr="00AF2CA7" w:rsidRDefault="00EF54A2" w:rsidP="00481C75">
            <w:pPr>
              <w:jc w:val="both"/>
              <w:rPr>
                <w:iCs/>
                <w:u w:val="single"/>
              </w:rPr>
            </w:pPr>
            <w:r w:rsidRPr="00AF2CA7">
              <w:rPr>
                <w:u w:val="single"/>
              </w:rPr>
              <w:t>(</w:t>
            </w:r>
            <w:r w:rsidRPr="000B1AC2">
              <w:rPr>
                <w:i/>
                <w:iCs/>
                <w:u w:val="single"/>
              </w:rPr>
              <w:t>Magyarság</w:t>
            </w:r>
            <w:r w:rsidRPr="000B1AC2">
              <w:rPr>
                <w:i/>
                <w:u w:val="single"/>
              </w:rPr>
              <w:t>)</w:t>
            </w:r>
            <w:r w:rsidRPr="00AF2CA7">
              <w:rPr>
                <w:u w:val="single"/>
              </w:rPr>
              <w:t>.</w:t>
            </w:r>
          </w:p>
          <w:p w:rsidR="00EF54A2" w:rsidRPr="00A839A6" w:rsidRDefault="00EF54A2" w:rsidP="00481C75">
            <w:pPr>
              <w:jc w:val="both"/>
            </w:pPr>
            <w:r w:rsidRPr="00A839A6">
              <w:t xml:space="preserve">Alkotói csoportok, irodalmi </w:t>
            </w:r>
            <w:r>
              <w:t>központok, sajátos életutak (</w:t>
            </w:r>
            <w:r w:rsidRPr="00A839A6">
              <w:t>Batsányi János, Kármán József).</w:t>
            </w:r>
          </w:p>
          <w:p w:rsidR="00EF54A2" w:rsidRPr="00A839A6" w:rsidRDefault="00EF54A2" w:rsidP="00481C75">
            <w:pPr>
              <w:jc w:val="both"/>
            </w:pPr>
            <w:r w:rsidRPr="00A839A6">
              <w:t>Kazinczy Ferenc irodalomszervező tevékenysége és írói munkássága (legalább egy epigrammája).</w:t>
            </w:r>
          </w:p>
          <w:p w:rsidR="00EF54A2" w:rsidRPr="00A839A6" w:rsidRDefault="00EF54A2" w:rsidP="00481C75">
            <w:pPr>
              <w:jc w:val="both"/>
            </w:pPr>
          </w:p>
          <w:p w:rsidR="00EF54A2" w:rsidRPr="00A839A6" w:rsidRDefault="00EF54A2" w:rsidP="00481C75">
            <w:pPr>
              <w:jc w:val="both"/>
            </w:pPr>
            <w:r w:rsidRPr="00A839A6">
              <w:t xml:space="preserve">Csokonai Vitéz Mihály portréja; életművének műfaji, formai és stiláris sokszínűsége </w:t>
            </w:r>
            <w:r w:rsidRPr="000B1AC2">
              <w:rPr>
                <w:i/>
                <w:iCs/>
                <w:u w:val="single"/>
              </w:rPr>
              <w:t>A Reményhez,</w:t>
            </w:r>
            <w:r w:rsidRPr="000B1AC2">
              <w:rPr>
                <w:i/>
                <w:u w:val="single"/>
              </w:rPr>
              <w:t xml:space="preserve"> </w:t>
            </w:r>
            <w:r w:rsidRPr="000B1AC2">
              <w:rPr>
                <w:i/>
                <w:iCs/>
                <w:u w:val="single"/>
              </w:rPr>
              <w:t>A tihanyi Ekhóhoz</w:t>
            </w:r>
            <w:r w:rsidRPr="00A839A6">
              <w:rPr>
                <w:i/>
                <w:iCs/>
              </w:rPr>
              <w:t xml:space="preserve"> </w:t>
            </w:r>
            <w:r w:rsidRPr="00A839A6">
              <w:t>és  még legalább egy mű (pl</w:t>
            </w:r>
            <w:r w:rsidRPr="000B1AC2">
              <w:rPr>
                <w:i/>
              </w:rPr>
              <w:t xml:space="preserve">. </w:t>
            </w:r>
            <w:r w:rsidRPr="000B1AC2">
              <w:rPr>
                <w:i/>
                <w:iCs/>
                <w:u w:val="single"/>
              </w:rPr>
              <w:t>Az estve, Tartózkodó kérelem, A Magánossághoz</w:t>
            </w:r>
            <w:r w:rsidRPr="000B1AC2">
              <w:rPr>
                <w:i/>
                <w:iCs/>
              </w:rPr>
              <w:t xml:space="preserve"> </w:t>
            </w:r>
            <w:r w:rsidRPr="00A839A6">
              <w:t>stb.) alapján.</w:t>
            </w:r>
          </w:p>
          <w:p w:rsidR="00EF54A2" w:rsidRPr="00A839A6" w:rsidRDefault="00EF54A2" w:rsidP="00481C75">
            <w:pPr>
              <w:jc w:val="both"/>
            </w:pPr>
          </w:p>
          <w:p w:rsidR="00EF54A2" w:rsidRPr="00A839A6" w:rsidRDefault="00EF54A2" w:rsidP="00481C75">
            <w:pPr>
              <w:jc w:val="both"/>
            </w:pPr>
            <w:r w:rsidRPr="00A839A6">
              <w:t xml:space="preserve">Berzsenyi Dániel portréja; jellemző műfajok, témák, életérzések költészetében. </w:t>
            </w:r>
            <w:r w:rsidRPr="000B1AC2">
              <w:rPr>
                <w:i/>
                <w:iCs/>
                <w:u w:val="single"/>
              </w:rPr>
              <w:t>A közelítő tél, A magyarokhoz I</w:t>
            </w:r>
            <w:r w:rsidRPr="00AF2CA7">
              <w:rPr>
                <w:iCs/>
                <w:u w:val="single"/>
              </w:rPr>
              <w:t>.</w:t>
            </w:r>
            <w:r w:rsidRPr="00AF2CA7">
              <w:t xml:space="preserve"> és</w:t>
            </w:r>
            <w:r w:rsidRPr="00A839A6">
              <w:t xml:space="preserve"> legalább még egy mű (pl. </w:t>
            </w:r>
            <w:r w:rsidRPr="000B1AC2">
              <w:rPr>
                <w:i/>
                <w:iCs/>
                <w:u w:val="single"/>
              </w:rPr>
              <w:t>Levéltöredék barátnémhoz</w:t>
            </w:r>
            <w:r w:rsidRPr="00A839A6">
              <w:rPr>
                <w:i/>
                <w:iCs/>
              </w:rPr>
              <w:t xml:space="preserve">, </w:t>
            </w:r>
            <w:r w:rsidRPr="000B1AC2">
              <w:rPr>
                <w:i/>
                <w:iCs/>
                <w:u w:val="single"/>
              </w:rPr>
              <w:t>Osztályrészem</w:t>
            </w:r>
            <w:r w:rsidRPr="000B1AC2">
              <w:rPr>
                <w:u w:val="single"/>
              </w:rPr>
              <w:t>)</w:t>
            </w:r>
            <w:r w:rsidRPr="00A839A6">
              <w:t xml:space="preserve"> értelmezése.</w:t>
            </w:r>
          </w:p>
          <w:p w:rsidR="00EF54A2" w:rsidRPr="00A839A6" w:rsidRDefault="00EF54A2" w:rsidP="00481C75">
            <w:pPr>
              <w:jc w:val="both"/>
            </w:pPr>
            <w:r w:rsidRPr="00A839A6">
              <w:t xml:space="preserve">Csokonai és Berzsenyi hatása, továbbélése a későbbi magyar költészetben. </w:t>
            </w:r>
          </w:p>
        </w:tc>
        <w:tc>
          <w:tcPr>
            <w:tcW w:w="3577" w:type="dxa"/>
          </w:tcPr>
          <w:p w:rsidR="00EF54A2" w:rsidRPr="00A839A6" w:rsidRDefault="00EF54A2" w:rsidP="00481C75">
            <w:pPr>
              <w:spacing w:before="120"/>
              <w:jc w:val="both"/>
            </w:pPr>
            <w:r w:rsidRPr="00A839A6">
              <w:t>A tanuló</w:t>
            </w:r>
          </w:p>
          <w:p w:rsidR="00EF54A2" w:rsidRPr="00A839A6" w:rsidRDefault="00EF54A2" w:rsidP="00481C75">
            <w:pPr>
              <w:numPr>
                <w:ilvl w:val="0"/>
                <w:numId w:val="20"/>
              </w:numPr>
              <w:autoSpaceDE/>
              <w:autoSpaceDN/>
              <w:jc w:val="both"/>
            </w:pPr>
            <w:r w:rsidRPr="00A839A6">
              <w:t xml:space="preserve">ismeri a magyar nyelv ügyében született legfontosabb programok, értekezések gondolatait; Kazinczy tevékenységét; a magyar felvilágosodás időszakának, irodalmi életének néhány sajátosságát; </w:t>
            </w:r>
          </w:p>
          <w:p w:rsidR="00EF54A2" w:rsidRPr="00A839A6" w:rsidRDefault="00EF54A2" w:rsidP="00481C75">
            <w:pPr>
              <w:numPr>
                <w:ilvl w:val="0"/>
                <w:numId w:val="20"/>
              </w:numPr>
              <w:autoSpaceDE/>
              <w:autoSpaceDN/>
              <w:jc w:val="both"/>
            </w:pPr>
            <w:r w:rsidRPr="00A839A6">
              <w:t xml:space="preserve">tudatosítja a nyelvújítási mozgalom jelentőségét; </w:t>
            </w:r>
          </w:p>
          <w:p w:rsidR="00EF54A2" w:rsidRPr="00A839A6" w:rsidRDefault="00EF54A2" w:rsidP="00481C75">
            <w:pPr>
              <w:numPr>
                <w:ilvl w:val="0"/>
                <w:numId w:val="20"/>
              </w:numPr>
              <w:autoSpaceDE/>
              <w:autoSpaceDN/>
              <w:jc w:val="both"/>
            </w:pPr>
            <w:r w:rsidRPr="00A839A6">
              <w:t xml:space="preserve">tisztában van Csokonai és Berzsenyi életművének jellegével, az alkotók helyével, szerepével a magyar irodalom történetében; felismer jellemző stílusirányzatokat, műfajokat, verstípusokat és versformákat; </w:t>
            </w:r>
          </w:p>
          <w:p w:rsidR="00EF54A2" w:rsidRPr="00A839A6" w:rsidRDefault="00EF54A2" w:rsidP="00481C75">
            <w:pPr>
              <w:numPr>
                <w:ilvl w:val="0"/>
                <w:numId w:val="20"/>
              </w:numPr>
              <w:autoSpaceDE/>
              <w:autoSpaceDN/>
              <w:jc w:val="both"/>
            </w:pPr>
            <w:r w:rsidRPr="00A839A6">
              <w:t xml:space="preserve">műismereti minimuma: Mikes Kelemen: </w:t>
            </w:r>
            <w:r w:rsidRPr="000B1AC2">
              <w:rPr>
                <w:i/>
                <w:iCs/>
                <w:u w:val="single"/>
              </w:rPr>
              <w:t>Törökországi levelek</w:t>
            </w:r>
            <w:r w:rsidRPr="00A839A6">
              <w:t xml:space="preserve"> (részlet), Kazinczy Ferenc egy epigrammája; Bessenyei György egy értekező prózai részlete; Csokonai Vitéz Mihály: </w:t>
            </w:r>
            <w:r w:rsidRPr="000B1AC2">
              <w:rPr>
                <w:i/>
                <w:iCs/>
                <w:u w:val="single"/>
              </w:rPr>
              <w:t>A Reményhez</w:t>
            </w:r>
            <w:r w:rsidRPr="00A839A6">
              <w:t xml:space="preserve">; </w:t>
            </w:r>
            <w:r w:rsidRPr="000B1AC2">
              <w:rPr>
                <w:i/>
                <w:iCs/>
                <w:u w:val="single"/>
              </w:rPr>
              <w:t>A tihanyi Ekhóhoz</w:t>
            </w:r>
            <w:r w:rsidRPr="00C0349D">
              <w:rPr>
                <w:u w:val="single"/>
              </w:rPr>
              <w:t xml:space="preserve"> </w:t>
            </w:r>
            <w:r w:rsidRPr="00A839A6">
              <w:t xml:space="preserve">és egy mű; Berzsenyi Dániel: </w:t>
            </w:r>
            <w:r w:rsidRPr="000B1AC2">
              <w:rPr>
                <w:i/>
                <w:iCs/>
                <w:u w:val="single"/>
              </w:rPr>
              <w:t xml:space="preserve">A közelítő tél, A magyarokhoz I. </w:t>
            </w:r>
            <w:r w:rsidRPr="00A839A6">
              <w:t xml:space="preserve">és egy mű. </w:t>
            </w:r>
          </w:p>
          <w:p w:rsidR="00EF54A2" w:rsidRPr="00A839A6" w:rsidRDefault="00EF54A2" w:rsidP="00481C75">
            <w:pPr>
              <w:numPr>
                <w:ilvl w:val="0"/>
                <w:numId w:val="20"/>
              </w:numPr>
              <w:autoSpaceDE/>
              <w:autoSpaceDN/>
              <w:jc w:val="both"/>
            </w:pPr>
            <w:r w:rsidRPr="00A839A6">
              <w:t>Csokonai és Berzsenyi kapcsán alkalmassá válik legalább 3-4 alkotásuk és a műveikről szóló vélemények, elemzések értelmezésére; egy-egy szóbeli témakör kifejtésére; memoriterek tolmácsolására.</w:t>
            </w:r>
          </w:p>
        </w:tc>
        <w:tc>
          <w:tcPr>
            <w:tcW w:w="2379" w:type="dxa"/>
            <w:gridSpan w:val="3"/>
          </w:tcPr>
          <w:p w:rsidR="00EF54A2" w:rsidRPr="00A839A6" w:rsidRDefault="00EF54A2" w:rsidP="00481C75">
            <w:pPr>
              <w:spacing w:before="120"/>
              <w:jc w:val="both"/>
            </w:pPr>
            <w:r>
              <w:rPr>
                <w:i/>
                <w:iCs/>
              </w:rPr>
              <w:t>Vizuális kultúra; É</w:t>
            </w:r>
            <w:r w:rsidRPr="00A839A6">
              <w:rPr>
                <w:i/>
                <w:iCs/>
              </w:rPr>
              <w:t>nek-zene</w:t>
            </w:r>
            <w:r w:rsidRPr="00A839A6">
              <w:t xml:space="preserve">: stílusirányzatok egymásmellettisége a 18. században. </w:t>
            </w:r>
          </w:p>
          <w:p w:rsidR="00EF54A2" w:rsidRPr="00A839A6" w:rsidRDefault="00EF54A2" w:rsidP="00481C75">
            <w:pPr>
              <w:jc w:val="both"/>
            </w:pPr>
          </w:p>
          <w:p w:rsidR="00EF54A2" w:rsidRPr="00A839A6" w:rsidRDefault="00EF54A2" w:rsidP="00481C75">
            <w:pPr>
              <w:jc w:val="both"/>
            </w:pPr>
            <w:r w:rsidRPr="00A839A6">
              <w:rPr>
                <w:i/>
                <w:iCs/>
              </w:rPr>
              <w:t>Földrajz</w:t>
            </w:r>
            <w:r w:rsidRPr="00A839A6">
              <w:t xml:space="preserve">: a témakörhöz, az alkotókhoz kapcsolódó topológia.  </w:t>
            </w:r>
          </w:p>
        </w:tc>
      </w:tr>
      <w:tr w:rsidR="00EF54A2" w:rsidTr="00481C75">
        <w:tc>
          <w:tcPr>
            <w:tcW w:w="8188" w:type="dxa"/>
            <w:gridSpan w:val="5"/>
          </w:tcPr>
          <w:p w:rsidR="00EF54A2" w:rsidRPr="00AB0AAB" w:rsidRDefault="00EF54A2" w:rsidP="00481C75">
            <w:pPr>
              <w:rPr>
                <w:b/>
              </w:rPr>
            </w:pPr>
            <w:r w:rsidRPr="00AB0AAB">
              <w:rPr>
                <w:b/>
              </w:rPr>
              <w:t>Témazáró</w:t>
            </w:r>
          </w:p>
        </w:tc>
        <w:tc>
          <w:tcPr>
            <w:tcW w:w="1134" w:type="dxa"/>
          </w:tcPr>
          <w:p w:rsidR="00EF54A2" w:rsidRPr="00AB0AAB" w:rsidRDefault="00EF54A2" w:rsidP="00481C75">
            <w:pPr>
              <w:rPr>
                <w:b/>
              </w:rPr>
            </w:pPr>
            <w:r w:rsidRPr="00AB0AAB">
              <w:rPr>
                <w:b/>
              </w:rPr>
              <w:t>1 óra</w:t>
            </w:r>
          </w:p>
        </w:tc>
      </w:tr>
    </w:tbl>
    <w:p w:rsidR="00EF54A2" w:rsidRDefault="00EF54A2" w:rsidP="00EF54A2"/>
    <w:p w:rsidR="00EF54A2" w:rsidRDefault="00EF54A2" w:rsidP="00EF54A2"/>
    <w:p w:rsidR="00EF54A2" w:rsidRPr="00B6400C" w:rsidRDefault="00EF54A2" w:rsidP="00EF54A2">
      <w:pPr>
        <w:rPr>
          <w:b/>
        </w:rPr>
      </w:pPr>
      <w:r w:rsidRPr="00B6400C">
        <w:rPr>
          <w:b/>
        </w:rPr>
        <w:t>Fogalmak</w:t>
      </w:r>
    </w:p>
    <w:p w:rsidR="00EF54A2" w:rsidRDefault="00EF54A2" w:rsidP="00EF54A2"/>
    <w:p w:rsidR="00EF54A2" w:rsidRDefault="00EF54A2" w:rsidP="00EF54A2">
      <w:r w:rsidRPr="00A839A6">
        <w:t>Nyelvújítás, irodalmi élet, művelődési program, értekezés, szentencia, szimultán ritmus,</w:t>
      </w:r>
      <w:r>
        <w:t xml:space="preserve"> </w:t>
      </w:r>
      <w:r w:rsidRPr="00A839A6">
        <w:t>bölcseleti óda, elégiko-óda, elégia, dal, episztola, létösszegzés, idő</w:t>
      </w:r>
      <w:r>
        <w:t>- és érték</w:t>
      </w:r>
      <w:r w:rsidRPr="00A839A6">
        <w:t>szembesítő verstípus, antik strófaszerkezetek.</w:t>
      </w:r>
    </w:p>
    <w:p w:rsidR="00EF54A2" w:rsidRDefault="00EF54A2" w:rsidP="00EF54A2"/>
    <w:p w:rsidR="00EF54A2" w:rsidRDefault="00EF54A2" w:rsidP="00EF54A2"/>
    <w:p w:rsidR="00EF54A2" w:rsidRPr="0068673A" w:rsidRDefault="00EF54A2" w:rsidP="00EF54A2">
      <w:pPr>
        <w:rPr>
          <w:b/>
          <w:i/>
        </w:rPr>
      </w:pPr>
      <w:r w:rsidRPr="0068673A">
        <w:rPr>
          <w:b/>
          <w:i/>
        </w:rPr>
        <w:t>Romantika, realizmus</w:t>
      </w:r>
    </w:p>
    <w:tbl>
      <w:tblPr>
        <w:tblStyle w:val="Rcsostblzat"/>
        <w:tblW w:w="9230" w:type="dxa"/>
        <w:tblLayout w:type="fixed"/>
        <w:tblLook w:val="04A0"/>
      </w:tblPr>
      <w:tblGrid>
        <w:gridCol w:w="2197"/>
        <w:gridCol w:w="1169"/>
        <w:gridCol w:w="3437"/>
        <w:gridCol w:w="1102"/>
        <w:gridCol w:w="103"/>
        <w:gridCol w:w="1172"/>
        <w:gridCol w:w="50"/>
      </w:tblGrid>
      <w:tr w:rsidR="00EF54A2" w:rsidRPr="00A839A6" w:rsidTr="00481C75">
        <w:tc>
          <w:tcPr>
            <w:tcW w:w="2197" w:type="dxa"/>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811" w:type="dxa"/>
            <w:gridSpan w:val="4"/>
          </w:tcPr>
          <w:p w:rsidR="00EF54A2" w:rsidRPr="00A839A6" w:rsidRDefault="00EF54A2" w:rsidP="00481C75">
            <w:pPr>
              <w:spacing w:before="120"/>
              <w:jc w:val="center"/>
              <w:rPr>
                <w:b/>
                <w:bCs/>
              </w:rPr>
            </w:pPr>
            <w:r w:rsidRPr="00A839A6">
              <w:rPr>
                <w:b/>
                <w:bCs/>
              </w:rPr>
              <w:t xml:space="preserve">Világirodalom </w:t>
            </w:r>
            <w:r w:rsidRPr="00A839A6">
              <w:rPr>
                <w:b/>
                <w:bCs/>
                <w:color w:val="333333"/>
              </w:rPr>
              <w:t xml:space="preserve">– </w:t>
            </w:r>
            <w:r w:rsidRPr="00A839A6">
              <w:rPr>
                <w:b/>
                <w:bCs/>
              </w:rPr>
              <w:t>az európai irodalom a 19. század első felében (romantika, romantika és realizmus)</w:t>
            </w:r>
          </w:p>
        </w:tc>
        <w:tc>
          <w:tcPr>
            <w:tcW w:w="1222" w:type="dxa"/>
            <w:gridSpan w:val="2"/>
          </w:tcPr>
          <w:p w:rsidR="00EF54A2" w:rsidRPr="00A839A6" w:rsidRDefault="00EF54A2" w:rsidP="00481C75">
            <w:pPr>
              <w:spacing w:before="120"/>
              <w:jc w:val="center"/>
              <w:rPr>
                <w:b/>
                <w:bCs/>
              </w:rPr>
            </w:pPr>
            <w:r>
              <w:rPr>
                <w:b/>
                <w:bCs/>
              </w:rPr>
              <w:t>Óra</w:t>
            </w:r>
            <w:r w:rsidRPr="00A839A6">
              <w:rPr>
                <w:b/>
                <w:bCs/>
              </w:rPr>
              <w:t>keret</w:t>
            </w:r>
          </w:p>
          <w:p w:rsidR="00EF54A2" w:rsidRPr="00A839A6" w:rsidRDefault="00EF54A2" w:rsidP="00481C75">
            <w:pPr>
              <w:jc w:val="center"/>
              <w:rPr>
                <w:b/>
                <w:bCs/>
              </w:rPr>
            </w:pPr>
            <w:r>
              <w:rPr>
                <w:b/>
                <w:bCs/>
              </w:rPr>
              <w:t>12 óra</w:t>
            </w:r>
          </w:p>
        </w:tc>
      </w:tr>
      <w:tr w:rsidR="00EF54A2" w:rsidRPr="00A839A6" w:rsidTr="00481C75">
        <w:tc>
          <w:tcPr>
            <w:tcW w:w="2197" w:type="dxa"/>
          </w:tcPr>
          <w:p w:rsidR="00EF54A2" w:rsidRPr="00A839A6" w:rsidRDefault="00EF54A2" w:rsidP="00481C75">
            <w:pPr>
              <w:jc w:val="center"/>
              <w:rPr>
                <w:b/>
                <w:bCs/>
              </w:rPr>
            </w:pPr>
            <w:r w:rsidRPr="00A839A6">
              <w:rPr>
                <w:b/>
                <w:bCs/>
              </w:rPr>
              <w:t>Előzetes tudás</w:t>
            </w:r>
          </w:p>
        </w:tc>
        <w:tc>
          <w:tcPr>
            <w:tcW w:w="7033" w:type="dxa"/>
            <w:gridSpan w:val="6"/>
          </w:tcPr>
          <w:p w:rsidR="00EF54A2" w:rsidRPr="00A839A6" w:rsidRDefault="00EF54A2" w:rsidP="00481C75">
            <w:pPr>
              <w:spacing w:before="120"/>
              <w:jc w:val="both"/>
            </w:pPr>
            <w:r w:rsidRPr="00A839A6">
              <w:t xml:space="preserve">Romantika, a romantikus korstílus néhány alapvető jellemzője; romantika és realizmus. </w:t>
            </w:r>
          </w:p>
        </w:tc>
      </w:tr>
      <w:tr w:rsidR="00EF54A2" w:rsidRPr="00A839A6" w:rsidTr="00481C75">
        <w:trPr>
          <w:trHeight w:val="328"/>
        </w:trPr>
        <w:tc>
          <w:tcPr>
            <w:tcW w:w="2197" w:type="dxa"/>
          </w:tcPr>
          <w:p w:rsidR="00EF54A2" w:rsidRPr="00A839A6" w:rsidRDefault="00EF54A2" w:rsidP="00481C75">
            <w:pPr>
              <w:jc w:val="center"/>
              <w:rPr>
                <w:b/>
                <w:bCs/>
              </w:rPr>
            </w:pPr>
            <w:r w:rsidRPr="00A839A6">
              <w:rPr>
                <w:b/>
                <w:bCs/>
              </w:rPr>
              <w:t>A tematikai egység nevelési-fejlesztési céljai</w:t>
            </w:r>
          </w:p>
        </w:tc>
        <w:tc>
          <w:tcPr>
            <w:tcW w:w="7033" w:type="dxa"/>
            <w:gridSpan w:val="6"/>
          </w:tcPr>
          <w:p w:rsidR="00EF54A2" w:rsidRPr="00A839A6" w:rsidRDefault="00EF54A2" w:rsidP="00481C75">
            <w:pPr>
              <w:pStyle w:val="norm00e1l"/>
              <w:spacing w:before="120" w:beforeAutospacing="0" w:after="0" w:afterAutospacing="0" w:line="15" w:lineRule="atLeast"/>
              <w:jc w:val="both"/>
              <w:rPr>
                <w:rStyle w:val="norm00e1lchar"/>
                <w:rFonts w:ascii="Times New Roman" w:hAnsi="Times New Roman"/>
              </w:rPr>
            </w:pPr>
            <w:r>
              <w:rPr>
                <w:rFonts w:ascii="Times New Roman" w:hAnsi="Times New Roman" w:cs="Times New Roman"/>
              </w:rPr>
              <w:t>A nemzeti és az európai identitás erősítése.</w:t>
            </w:r>
            <w:r w:rsidRPr="00A839A6">
              <w:rPr>
                <w:rFonts w:ascii="Times New Roman" w:hAnsi="Times New Roman" w:cs="Times New Roman"/>
              </w:rPr>
              <w:t xml:space="preserve"> Eszmény és valóság viszonyának értelmezése különböző korstílusokban.</w:t>
            </w:r>
          </w:p>
          <w:p w:rsidR="00EF54A2" w:rsidRPr="00A839A6" w:rsidRDefault="00EF54A2" w:rsidP="00481C75">
            <w:pPr>
              <w:jc w:val="both"/>
            </w:pPr>
            <w:r w:rsidRPr="00A839A6">
              <w:t>Embertípusok, életvezetési stratégiák, eszmei és erkölcsi törekvések értékelése.</w:t>
            </w:r>
          </w:p>
          <w:p w:rsidR="00EF54A2" w:rsidRPr="00A839A6" w:rsidRDefault="00EF54A2" w:rsidP="00481C75">
            <w:pPr>
              <w:jc w:val="both"/>
            </w:pPr>
            <w:r w:rsidRPr="00A839A6">
              <w:t>A romantika korstílus jellegének, jelentőségének, a romantika és a kritikus, realista szemlélet együtthatásának megértetése. Felkészítés a stiláris és hangnemi összetettség, az irónia és a groteszk befogadására. Információgyűjtés- és feldolgozás, szövegalkotás, értelmező képességek: házi olvasmány önálló feldolgozása, beszámoló készítése.</w:t>
            </w:r>
          </w:p>
        </w:tc>
      </w:tr>
      <w:tr w:rsidR="00EF54A2" w:rsidRPr="00A839A6" w:rsidTr="00481C75">
        <w:tc>
          <w:tcPr>
            <w:tcW w:w="6803" w:type="dxa"/>
            <w:gridSpan w:val="3"/>
          </w:tcPr>
          <w:p w:rsidR="00EF54A2" w:rsidRPr="009002A8" w:rsidRDefault="00EF54A2" w:rsidP="00481C75">
            <w:pPr>
              <w:pStyle w:val="Cmsor3"/>
              <w:spacing w:before="120"/>
              <w:jc w:val="center"/>
              <w:outlineLvl w:val="2"/>
              <w:rPr>
                <w:color w:val="000000"/>
              </w:rPr>
            </w:pPr>
            <w:r w:rsidRPr="009002A8">
              <w:rPr>
                <w:color w:val="000000"/>
              </w:rPr>
              <w:t xml:space="preserve">Ismeretek/fejlesztési követelmények </w:t>
            </w:r>
          </w:p>
        </w:tc>
        <w:tc>
          <w:tcPr>
            <w:tcW w:w="2427" w:type="dxa"/>
            <w:gridSpan w:val="4"/>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jc w:val="both"/>
            </w:pPr>
            <w:r w:rsidRPr="00A839A6">
              <w:t xml:space="preserve">A romantika irodalmának jellemzői (esztétikai elvek, művészi szabadság, stílus- és formajegyek; ironikus látásmód, groteszk minőség). </w:t>
            </w:r>
          </w:p>
          <w:p w:rsidR="00EF54A2" w:rsidRPr="00A839A6" w:rsidRDefault="00EF54A2" w:rsidP="00481C75">
            <w:pPr>
              <w:jc w:val="both"/>
            </w:pPr>
            <w:r w:rsidRPr="00A839A6">
              <w:t>Új műfajok, formák (pl. történelmi regény, bűnügyi történet, drámai költemény, verses regény).</w:t>
            </w:r>
          </w:p>
          <w:p w:rsidR="00EF54A2" w:rsidRPr="00A839A6" w:rsidRDefault="00EF54A2" w:rsidP="00481C75">
            <w:pPr>
              <w:jc w:val="both"/>
            </w:pPr>
            <w:r w:rsidRPr="00A839A6">
              <w:t>Társadalmi típusok (felesleges és karrierista hősök, hivatalnokok) megjelenése a romantikával egyidejű, realista szemléletű művekben.</w:t>
            </w:r>
          </w:p>
          <w:p w:rsidR="00EF54A2" w:rsidRPr="00A839A6" w:rsidRDefault="00EF54A2" w:rsidP="00481C75">
            <w:pPr>
              <w:jc w:val="both"/>
            </w:pPr>
          </w:p>
          <w:p w:rsidR="00EF54A2" w:rsidRPr="00A839A6" w:rsidRDefault="00EF54A2" w:rsidP="00481C75">
            <w:pPr>
              <w:jc w:val="both"/>
            </w:pPr>
            <w:r w:rsidRPr="00A839A6">
              <w:t>Művek, szemelvények az angol/amerikai, francia, német és orosz irodalomból,</w:t>
            </w:r>
          </w:p>
          <w:p w:rsidR="00EF54A2" w:rsidRPr="00A839A6" w:rsidRDefault="00EF54A2" w:rsidP="00481C75">
            <w:pPr>
              <w:jc w:val="both"/>
            </w:pPr>
            <w:r>
              <w:t xml:space="preserve">pl. </w:t>
            </w:r>
            <w:r w:rsidRPr="00A839A6">
              <w:t>Byron, Shelley, Keats; Poe; Victor Hugo, E. T. A. Hoffmann,</w:t>
            </w:r>
            <w:r>
              <w:t xml:space="preserve"> </w:t>
            </w:r>
            <w:r w:rsidRPr="00A839A6">
              <w:t>Puskin</w:t>
            </w:r>
            <w:r>
              <w:t>,</w:t>
            </w:r>
            <w:r w:rsidRPr="00A839A6">
              <w:t xml:space="preserve"> illetve Balzac, Stendhal, Gogol műveiből.</w:t>
            </w:r>
          </w:p>
          <w:p w:rsidR="00EF54A2" w:rsidRPr="00A839A6" w:rsidRDefault="00EF54A2" w:rsidP="00481C75">
            <w:pPr>
              <w:jc w:val="both"/>
            </w:pPr>
            <w:r w:rsidRPr="00A839A6">
              <w:t xml:space="preserve">A választott szerzőkhöz, művekhez kacsolódó fogalmi ismeretek. </w:t>
            </w:r>
          </w:p>
        </w:tc>
        <w:tc>
          <w:tcPr>
            <w:tcW w:w="3437" w:type="dxa"/>
          </w:tcPr>
          <w:p w:rsidR="00EF54A2" w:rsidRPr="00A839A6" w:rsidRDefault="00EF54A2" w:rsidP="00481C75">
            <w:pPr>
              <w:spacing w:before="120"/>
              <w:jc w:val="both"/>
            </w:pPr>
            <w:r w:rsidRPr="00A839A6">
              <w:t xml:space="preserve">A tanuló </w:t>
            </w:r>
          </w:p>
          <w:p w:rsidR="00EF54A2" w:rsidRPr="00A839A6" w:rsidRDefault="00EF54A2" w:rsidP="00481C75">
            <w:pPr>
              <w:numPr>
                <w:ilvl w:val="0"/>
                <w:numId w:val="21"/>
              </w:numPr>
              <w:autoSpaceDE/>
              <w:autoSpaceDN/>
              <w:jc w:val="both"/>
            </w:pPr>
            <w:r w:rsidRPr="00A839A6">
              <w:t>felismeri az életművek egymásmellettiségét az 1830-as években (klasszika, romantika, realizmus tendenciái, l. Goethe</w:t>
            </w:r>
            <w:r>
              <w:t>/</w:t>
            </w:r>
            <w:r w:rsidRPr="00A839A6">
              <w:t>Hugo</w:t>
            </w:r>
            <w:r>
              <w:t>/</w:t>
            </w:r>
            <w:r w:rsidRPr="00A839A6">
              <w:t xml:space="preserve">Stendhal, Balzac) és a romantika korstílus-jellegét, jelentőségét; a romantika és a kritikus, realista szemlélet együtthatását;  </w:t>
            </w:r>
          </w:p>
          <w:p w:rsidR="00EF54A2" w:rsidRPr="00A839A6" w:rsidRDefault="00EF54A2" w:rsidP="00481C75">
            <w:pPr>
              <w:numPr>
                <w:ilvl w:val="0"/>
                <w:numId w:val="21"/>
              </w:numPr>
              <w:autoSpaceDE/>
              <w:autoSpaceDN/>
              <w:jc w:val="both"/>
            </w:pPr>
            <w:r w:rsidRPr="00A839A6">
              <w:t xml:space="preserve">megismeri az irodalmi liberalizmus szerepét és hatását az esztétikára (új műfaji változatok; stiláris és hangnemi összetettség, irónia és groteszk);  </w:t>
            </w:r>
          </w:p>
          <w:p w:rsidR="00EF54A2" w:rsidRPr="00A839A6" w:rsidRDefault="00EF54A2" w:rsidP="00481C75">
            <w:pPr>
              <w:numPr>
                <w:ilvl w:val="0"/>
                <w:numId w:val="21"/>
              </w:numPr>
              <w:autoSpaceDE/>
              <w:autoSpaceDN/>
              <w:jc w:val="both"/>
            </w:pPr>
            <w:r w:rsidRPr="00A839A6">
              <w:t>műismerete: Shelley, Keats, Poe, V. Hugo, E. T. A. Hoffmann, Puskin, illetve Balzac, Stendhal, Gogol egy-egy művének / részletének ismerete;</w:t>
            </w:r>
          </w:p>
          <w:p w:rsidR="00EF54A2" w:rsidRPr="00A839A6" w:rsidRDefault="00EF54A2" w:rsidP="00481C75">
            <w:pPr>
              <w:numPr>
                <w:ilvl w:val="0"/>
                <w:numId w:val="21"/>
              </w:numPr>
              <w:autoSpaceDE/>
              <w:autoSpaceDN/>
              <w:jc w:val="both"/>
            </w:pPr>
            <w:r w:rsidRPr="00A839A6">
              <w:t xml:space="preserve">képes egy választott/kijelölt epikai alkotás (házi olvasmány) elemző bemutatására a közös értelmezés után; </w:t>
            </w:r>
          </w:p>
          <w:p w:rsidR="00EF54A2" w:rsidRPr="00A839A6" w:rsidRDefault="00EF54A2" w:rsidP="00481C75">
            <w:pPr>
              <w:numPr>
                <w:ilvl w:val="0"/>
                <w:numId w:val="21"/>
              </w:numPr>
              <w:autoSpaceDE/>
              <w:autoSpaceDN/>
              <w:jc w:val="both"/>
            </w:pPr>
            <w:r w:rsidRPr="00A839A6">
              <w:t xml:space="preserve">beszámolót/könyvajánlót készíthet egyéni olvasmányélménye alapján a korszak műveiből; </w:t>
            </w:r>
          </w:p>
          <w:p w:rsidR="00EF54A2" w:rsidRPr="00A839A6" w:rsidRDefault="00EF54A2" w:rsidP="00481C75">
            <w:pPr>
              <w:numPr>
                <w:ilvl w:val="0"/>
                <w:numId w:val="21"/>
              </w:numPr>
              <w:autoSpaceDE/>
              <w:autoSpaceDN/>
              <w:jc w:val="both"/>
            </w:pPr>
            <w:r w:rsidRPr="00A839A6">
              <w:t>alkalmassá válik a korszakról, a szerzőkről, művekről szóló vélemények kritikus befogadására, egy lehetséges szóbeli tétel kifejtésére.</w:t>
            </w:r>
          </w:p>
        </w:tc>
        <w:tc>
          <w:tcPr>
            <w:tcW w:w="2427" w:type="dxa"/>
            <w:gridSpan w:val="4"/>
          </w:tcPr>
          <w:p w:rsidR="00EF54A2" w:rsidRPr="00A839A6" w:rsidRDefault="00EF54A2" w:rsidP="00481C75">
            <w:pPr>
              <w:spacing w:before="120"/>
              <w:jc w:val="both"/>
            </w:pPr>
            <w:r>
              <w:rPr>
                <w:i/>
                <w:iCs/>
              </w:rPr>
              <w:t>Történelem, társadalmi és állampolgári ismeretek; Vizuális kultúra; É</w:t>
            </w:r>
            <w:r w:rsidRPr="00A839A6">
              <w:rPr>
                <w:i/>
                <w:iCs/>
              </w:rPr>
              <w:t>nek-zene:</w:t>
            </w:r>
            <w:r w:rsidRPr="00A839A6">
              <w:t xml:space="preserve"> a romantika művészete. </w:t>
            </w:r>
          </w:p>
          <w:p w:rsidR="00EF54A2" w:rsidRPr="00A839A6" w:rsidRDefault="00EF54A2" w:rsidP="00481C75">
            <w:pPr>
              <w:jc w:val="both"/>
              <w:rPr>
                <w:i/>
                <w:iCs/>
              </w:rPr>
            </w:pPr>
          </w:p>
          <w:p w:rsidR="00EF54A2" w:rsidRPr="00A839A6" w:rsidRDefault="00EF54A2" w:rsidP="00481C75">
            <w:pPr>
              <w:jc w:val="both"/>
            </w:pPr>
            <w:r>
              <w:rPr>
                <w:i/>
                <w:iCs/>
              </w:rPr>
              <w:t>M</w:t>
            </w:r>
            <w:r w:rsidRPr="00A839A6">
              <w:rPr>
                <w:i/>
                <w:iCs/>
              </w:rPr>
              <w:t xml:space="preserve">ozgóképkultúra </w:t>
            </w:r>
            <w:r>
              <w:rPr>
                <w:i/>
                <w:iCs/>
              </w:rPr>
              <w:t>és m</w:t>
            </w:r>
            <w:r w:rsidRPr="00A839A6">
              <w:rPr>
                <w:i/>
                <w:iCs/>
              </w:rPr>
              <w:t>édiaismeret</w:t>
            </w:r>
            <w:r w:rsidRPr="00A839A6">
              <w:t xml:space="preserve">: a romantika, romantikus mai médiaértelmezése. </w:t>
            </w:r>
          </w:p>
        </w:tc>
      </w:tr>
      <w:tr w:rsidR="00EF54A2" w:rsidTr="00481C75">
        <w:trPr>
          <w:gridAfter w:val="1"/>
          <w:wAfter w:w="50" w:type="dxa"/>
        </w:trPr>
        <w:tc>
          <w:tcPr>
            <w:tcW w:w="7905" w:type="dxa"/>
            <w:gridSpan w:val="4"/>
          </w:tcPr>
          <w:p w:rsidR="00EF54A2" w:rsidRPr="00214A7A" w:rsidRDefault="00EF54A2" w:rsidP="00481C75">
            <w:pPr>
              <w:jc w:val="both"/>
              <w:rPr>
                <w:b/>
              </w:rPr>
            </w:pPr>
            <w:r w:rsidRPr="00214A7A">
              <w:rPr>
                <w:b/>
              </w:rPr>
              <w:t>Témazáró</w:t>
            </w:r>
          </w:p>
        </w:tc>
        <w:tc>
          <w:tcPr>
            <w:tcW w:w="1275" w:type="dxa"/>
            <w:gridSpan w:val="2"/>
          </w:tcPr>
          <w:p w:rsidR="00EF54A2" w:rsidRPr="00214A7A" w:rsidRDefault="00EF54A2" w:rsidP="00481C75">
            <w:pPr>
              <w:jc w:val="both"/>
              <w:rPr>
                <w:b/>
              </w:rPr>
            </w:pPr>
            <w:r w:rsidRPr="00214A7A">
              <w:rPr>
                <w:b/>
              </w:rPr>
              <w:t>1 óra</w:t>
            </w:r>
          </w:p>
        </w:tc>
      </w:tr>
    </w:tbl>
    <w:p w:rsidR="00EF54A2" w:rsidRDefault="00EF54A2" w:rsidP="00EF54A2">
      <w:pPr>
        <w:rPr>
          <w:b/>
        </w:rPr>
      </w:pPr>
    </w:p>
    <w:p w:rsidR="00EF54A2" w:rsidRDefault="00EF54A2" w:rsidP="00EF54A2">
      <w:pPr>
        <w:rPr>
          <w:b/>
        </w:rPr>
      </w:pPr>
    </w:p>
    <w:p w:rsidR="00EF54A2" w:rsidRDefault="00EF54A2" w:rsidP="00EF54A2">
      <w:pPr>
        <w:rPr>
          <w:b/>
        </w:rPr>
      </w:pPr>
      <w:r w:rsidRPr="00B6400C">
        <w:rPr>
          <w:b/>
        </w:rPr>
        <w:t>Fogalmak</w:t>
      </w:r>
    </w:p>
    <w:p w:rsidR="00EF54A2" w:rsidRPr="00B6400C" w:rsidRDefault="00EF54A2" w:rsidP="00EF54A2">
      <w:pPr>
        <w:rPr>
          <w:b/>
        </w:rPr>
      </w:pPr>
    </w:p>
    <w:p w:rsidR="00EF54A2" w:rsidRDefault="00EF54A2" w:rsidP="00EF54A2">
      <w:r w:rsidRPr="00A839A6">
        <w:t xml:space="preserve">Műfajkeveredés, hangnemi kevertség, groteszk, irónia, bűnügyi történet, történelmi regény, verses regény, regényciklus, analitikus regény. </w:t>
      </w:r>
    </w:p>
    <w:p w:rsidR="00EF54A2" w:rsidRDefault="00EF54A2" w:rsidP="00EF54A2">
      <w:r w:rsidRPr="00A839A6">
        <w:t xml:space="preserve"> </w:t>
      </w:r>
    </w:p>
    <w:p w:rsidR="00EF54A2" w:rsidRDefault="00EF54A2" w:rsidP="00EF54A2"/>
    <w:p w:rsidR="00EF54A2" w:rsidRDefault="00EF54A2" w:rsidP="00EF54A2"/>
    <w:tbl>
      <w:tblPr>
        <w:tblStyle w:val="Rcsostblzat"/>
        <w:tblW w:w="9322" w:type="dxa"/>
        <w:tblLayout w:type="fixed"/>
        <w:tblLook w:val="04A0"/>
      </w:tblPr>
      <w:tblGrid>
        <w:gridCol w:w="2114"/>
        <w:gridCol w:w="1252"/>
        <w:gridCol w:w="3549"/>
        <w:gridCol w:w="1190"/>
        <w:gridCol w:w="1217"/>
      </w:tblGrid>
      <w:tr w:rsidR="00EF54A2" w:rsidRPr="00A839A6" w:rsidTr="00481C75">
        <w:tc>
          <w:tcPr>
            <w:tcW w:w="2114" w:type="dxa"/>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991" w:type="dxa"/>
            <w:gridSpan w:val="3"/>
          </w:tcPr>
          <w:p w:rsidR="00EF54A2" w:rsidRPr="00A839A6" w:rsidRDefault="00EF54A2" w:rsidP="00481C75">
            <w:pPr>
              <w:spacing w:before="100" w:beforeAutospacing="1" w:after="100" w:afterAutospacing="1"/>
              <w:jc w:val="center"/>
              <w:rPr>
                <w:b/>
                <w:bCs/>
              </w:rPr>
            </w:pPr>
            <w:r w:rsidRPr="00A839A6">
              <w:rPr>
                <w:b/>
                <w:bCs/>
              </w:rPr>
              <w:t xml:space="preserve">Színház- és drámatörténet – Katona József: </w:t>
            </w:r>
            <w:r w:rsidRPr="00A839A6">
              <w:rPr>
                <w:b/>
                <w:bCs/>
                <w:i/>
                <w:iCs/>
              </w:rPr>
              <w:t>Bánk bán</w:t>
            </w:r>
          </w:p>
        </w:tc>
        <w:tc>
          <w:tcPr>
            <w:tcW w:w="1217" w:type="dxa"/>
          </w:tcPr>
          <w:p w:rsidR="00EF54A2" w:rsidRPr="00A839A6" w:rsidRDefault="00EF54A2" w:rsidP="00481C75">
            <w:pPr>
              <w:spacing w:before="120"/>
              <w:jc w:val="center"/>
              <w:rPr>
                <w:b/>
                <w:bCs/>
              </w:rPr>
            </w:pPr>
            <w:r>
              <w:rPr>
                <w:b/>
                <w:bCs/>
              </w:rPr>
              <w:t>Óra</w:t>
            </w:r>
            <w:r w:rsidRPr="00A839A6">
              <w:rPr>
                <w:b/>
                <w:bCs/>
              </w:rPr>
              <w:t>keret</w:t>
            </w:r>
          </w:p>
          <w:p w:rsidR="00EF54A2" w:rsidRPr="007A2D26" w:rsidRDefault="00EF54A2" w:rsidP="00481C75">
            <w:pPr>
              <w:jc w:val="center"/>
              <w:rPr>
                <w:b/>
              </w:rPr>
            </w:pPr>
            <w:r w:rsidRPr="007A2D26">
              <w:rPr>
                <w:b/>
              </w:rPr>
              <w:t>6</w:t>
            </w:r>
            <w:r>
              <w:rPr>
                <w:b/>
              </w:rPr>
              <w:t xml:space="preserve"> óra</w:t>
            </w:r>
          </w:p>
        </w:tc>
      </w:tr>
      <w:tr w:rsidR="00EF54A2" w:rsidRPr="00A839A6" w:rsidTr="00481C75">
        <w:tc>
          <w:tcPr>
            <w:tcW w:w="2114" w:type="dxa"/>
          </w:tcPr>
          <w:p w:rsidR="00EF54A2" w:rsidRPr="00A839A6" w:rsidRDefault="00EF54A2" w:rsidP="00481C75">
            <w:pPr>
              <w:jc w:val="center"/>
              <w:rPr>
                <w:b/>
                <w:bCs/>
              </w:rPr>
            </w:pPr>
            <w:r w:rsidRPr="00A839A6">
              <w:rPr>
                <w:b/>
                <w:bCs/>
              </w:rPr>
              <w:t>Előzetes tudás</w:t>
            </w:r>
          </w:p>
        </w:tc>
        <w:tc>
          <w:tcPr>
            <w:tcW w:w="7208" w:type="dxa"/>
            <w:gridSpan w:val="4"/>
          </w:tcPr>
          <w:p w:rsidR="00EF54A2" w:rsidRPr="00A839A6" w:rsidRDefault="00EF54A2" w:rsidP="00481C75">
            <w:pPr>
              <w:spacing w:before="120"/>
              <w:jc w:val="both"/>
            </w:pPr>
            <w:r w:rsidRPr="00A839A6">
              <w:t>Klasszicizmus és romantika. Tragédia, drámai szerkez</w:t>
            </w:r>
            <w:r>
              <w:t>et. A tragikus hős összeomlása.</w:t>
            </w:r>
          </w:p>
        </w:tc>
      </w:tr>
      <w:tr w:rsidR="00EF54A2" w:rsidRPr="00A839A6" w:rsidTr="00481C75">
        <w:trPr>
          <w:trHeight w:val="328"/>
        </w:trPr>
        <w:tc>
          <w:tcPr>
            <w:tcW w:w="2114" w:type="dxa"/>
          </w:tcPr>
          <w:p w:rsidR="00EF54A2" w:rsidRPr="00A839A6" w:rsidRDefault="00EF54A2" w:rsidP="00481C75">
            <w:pPr>
              <w:jc w:val="center"/>
              <w:rPr>
                <w:b/>
                <w:bCs/>
              </w:rPr>
            </w:pPr>
            <w:r w:rsidRPr="00A839A6">
              <w:rPr>
                <w:b/>
                <w:bCs/>
              </w:rPr>
              <w:t>A tematikai egység nevelési-fejlesztési céljai</w:t>
            </w:r>
          </w:p>
        </w:tc>
        <w:tc>
          <w:tcPr>
            <w:tcW w:w="7208" w:type="dxa"/>
            <w:gridSpan w:val="4"/>
          </w:tcPr>
          <w:p w:rsidR="00EF54A2" w:rsidRPr="00B76CD9" w:rsidRDefault="00EF54A2" w:rsidP="00481C75">
            <w:pPr>
              <w:pStyle w:val="Tblzatszveg"/>
              <w:spacing w:before="120"/>
              <w:jc w:val="both"/>
              <w:rPr>
                <w:rFonts w:ascii="Times New Roman" w:hAnsi="Times New Roman" w:cs="Times New Roman"/>
                <w:sz w:val="24"/>
              </w:rPr>
            </w:pPr>
            <w:r w:rsidRPr="00B76CD9">
              <w:rPr>
                <w:rFonts w:ascii="Times New Roman" w:hAnsi="Times New Roman" w:cs="Times New Roman"/>
                <w:sz w:val="24"/>
              </w:rPr>
              <w:t>Élet-válaszutak a különböző helyzetekben és a figurák alakjában.</w:t>
            </w:r>
          </w:p>
          <w:p w:rsidR="00EF54A2" w:rsidRPr="00B76CD9" w:rsidRDefault="00EF54A2" w:rsidP="00481C75">
            <w:pPr>
              <w:pStyle w:val="Tblzatszveg"/>
              <w:jc w:val="both"/>
              <w:rPr>
                <w:rStyle w:val="norm00e1lchar"/>
                <w:rFonts w:ascii="Times New Roman" w:hAnsi="Times New Roman"/>
                <w:sz w:val="24"/>
              </w:rPr>
            </w:pPr>
            <w:r w:rsidRPr="00B76CD9">
              <w:rPr>
                <w:rFonts w:ascii="Times New Roman" w:hAnsi="Times New Roman" w:cs="Times New Roman"/>
                <w:sz w:val="24"/>
              </w:rPr>
              <w:t xml:space="preserve">A tettek és a szavak közötti viszony szerepének felismerése. A „nemzeti dráma” mint közös ismeret. </w:t>
            </w:r>
          </w:p>
          <w:p w:rsidR="00EF54A2" w:rsidRPr="00A839A6" w:rsidRDefault="00EF54A2" w:rsidP="00481C75">
            <w:pPr>
              <w:jc w:val="both"/>
            </w:pPr>
            <w:r w:rsidRPr="00A839A6">
              <w:t>A tragédiában megjelenített magánéleti és közéleti konfliktus értékelése.</w:t>
            </w:r>
          </w:p>
          <w:p w:rsidR="00EF54A2" w:rsidRPr="00A839A6" w:rsidRDefault="00EF54A2" w:rsidP="00481C75">
            <w:pPr>
              <w:jc w:val="both"/>
            </w:pPr>
            <w:r w:rsidRPr="00A839A6">
              <w:t xml:space="preserve">Felkészítés a </w:t>
            </w:r>
            <w:r w:rsidRPr="00A839A6">
              <w:rPr>
                <w:i/>
                <w:iCs/>
              </w:rPr>
              <w:t>Bánk bán</w:t>
            </w:r>
            <w:r w:rsidRPr="00A839A6">
              <w:t xml:space="preserve"> olvasására, befogadására, értelmezésére (problematika, drámai szerkezet és nyelv, sajátos lezárás, „megoldás”). Érvelő képesség: álláspontok megismerése, összevetése, értékelése.</w:t>
            </w:r>
          </w:p>
        </w:tc>
      </w:tr>
      <w:tr w:rsidR="00EF54A2" w:rsidRPr="00A839A6" w:rsidTr="00481C75">
        <w:tc>
          <w:tcPr>
            <w:tcW w:w="6915" w:type="dxa"/>
            <w:gridSpan w:val="3"/>
          </w:tcPr>
          <w:p w:rsidR="00EF54A2" w:rsidRPr="009002A8" w:rsidRDefault="00EF54A2" w:rsidP="00481C75">
            <w:pPr>
              <w:pStyle w:val="Cmsor3"/>
              <w:spacing w:before="120"/>
              <w:jc w:val="center"/>
              <w:outlineLvl w:val="2"/>
              <w:rPr>
                <w:color w:val="000000"/>
              </w:rPr>
            </w:pPr>
            <w:r w:rsidRPr="009002A8">
              <w:rPr>
                <w:color w:val="000000"/>
              </w:rPr>
              <w:t>Isme</w:t>
            </w:r>
            <w:r>
              <w:rPr>
                <w:color w:val="000000"/>
              </w:rPr>
              <w:t>retek/fejlesztési követelmények</w:t>
            </w:r>
          </w:p>
        </w:tc>
        <w:tc>
          <w:tcPr>
            <w:tcW w:w="2407" w:type="dxa"/>
            <w:gridSpan w:val="2"/>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jc w:val="both"/>
            </w:pPr>
            <w:r w:rsidRPr="00A839A6">
              <w:t xml:space="preserve">Katona József: </w:t>
            </w:r>
            <w:r w:rsidRPr="00AF5C50">
              <w:rPr>
                <w:i/>
                <w:iCs/>
                <w:u w:val="single"/>
              </w:rPr>
              <w:t>Bánk bán</w:t>
            </w:r>
            <w:r w:rsidRPr="00A839A6">
              <w:t xml:space="preserve"> – </w:t>
            </w:r>
            <w:r>
              <w:t>sok szempontú műértelmezés. Pl.</w:t>
            </w:r>
            <w:r w:rsidRPr="00A839A6">
              <w:t xml:space="preserve"> </w:t>
            </w:r>
          </w:p>
          <w:p w:rsidR="00EF54A2" w:rsidRPr="00A839A6" w:rsidRDefault="00EF54A2" w:rsidP="00481C75">
            <w:pPr>
              <w:numPr>
                <w:ilvl w:val="0"/>
                <w:numId w:val="22"/>
              </w:numPr>
              <w:autoSpaceDE/>
              <w:autoSpaceDN/>
              <w:jc w:val="both"/>
            </w:pPr>
            <w:r w:rsidRPr="00A839A6">
              <w:t xml:space="preserve">magánéleti és közéleti konfliktus, alapkérdések; </w:t>
            </w:r>
          </w:p>
          <w:p w:rsidR="00EF54A2" w:rsidRPr="00A839A6" w:rsidRDefault="00EF54A2" w:rsidP="00481C75">
            <w:pPr>
              <w:numPr>
                <w:ilvl w:val="0"/>
                <w:numId w:val="22"/>
              </w:numPr>
              <w:autoSpaceDE/>
              <w:autoSpaceDN/>
              <w:jc w:val="both"/>
            </w:pPr>
            <w:r w:rsidRPr="00A839A6">
              <w:t>a szereplők körei, Bánk összeomlása; a címszereplő megítélésének változatai;</w:t>
            </w:r>
          </w:p>
          <w:p w:rsidR="00EF54A2" w:rsidRPr="00A839A6" w:rsidRDefault="00EF54A2" w:rsidP="00481C75">
            <w:pPr>
              <w:numPr>
                <w:ilvl w:val="0"/>
                <w:numId w:val="22"/>
              </w:numPr>
              <w:autoSpaceDE/>
              <w:autoSpaceDN/>
              <w:jc w:val="both"/>
            </w:pPr>
            <w:r w:rsidRPr="00A839A6">
              <w:t xml:space="preserve">felépítés, szerkezeti megoldások (az V. felvonás szerepe).  </w:t>
            </w:r>
          </w:p>
        </w:tc>
        <w:tc>
          <w:tcPr>
            <w:tcW w:w="3549" w:type="dxa"/>
          </w:tcPr>
          <w:p w:rsidR="00EF54A2" w:rsidRPr="00A839A6" w:rsidRDefault="00EF54A2" w:rsidP="00481C75">
            <w:pPr>
              <w:spacing w:before="120"/>
              <w:jc w:val="both"/>
            </w:pPr>
            <w:r w:rsidRPr="00A839A6">
              <w:t>A tanuló</w:t>
            </w:r>
          </w:p>
          <w:p w:rsidR="00EF54A2" w:rsidRPr="00A839A6" w:rsidRDefault="00EF54A2" w:rsidP="00481C75">
            <w:pPr>
              <w:numPr>
                <w:ilvl w:val="0"/>
                <w:numId w:val="23"/>
              </w:numPr>
              <w:autoSpaceDE/>
              <w:autoSpaceDN/>
              <w:jc w:val="both"/>
            </w:pPr>
            <w:r w:rsidRPr="00A839A6">
              <w:t xml:space="preserve">ismeri a magyar színház történetének néhány sajátosságát (az állandó magyar színház hiányát, törekvéseket a létrehozására);  </w:t>
            </w:r>
          </w:p>
          <w:p w:rsidR="00EF54A2" w:rsidRPr="00A839A6" w:rsidRDefault="00EF54A2" w:rsidP="00481C75">
            <w:pPr>
              <w:numPr>
                <w:ilvl w:val="0"/>
                <w:numId w:val="23"/>
              </w:numPr>
              <w:autoSpaceDE/>
              <w:autoSpaceDN/>
              <w:jc w:val="both"/>
            </w:pPr>
            <w:r w:rsidRPr="00A839A6">
              <w:t>képes elemezni nemzeti tragédiánk sajátosságait (problematika, drámai szerkezet és nyelv, sajátos lezárás, „megoldás)</w:t>
            </w:r>
          </w:p>
          <w:p w:rsidR="00EF54A2" w:rsidRPr="00A839A6" w:rsidRDefault="00EF54A2" w:rsidP="00481C75">
            <w:pPr>
              <w:numPr>
                <w:ilvl w:val="0"/>
                <w:numId w:val="23"/>
              </w:numPr>
              <w:autoSpaceDE/>
              <w:autoSpaceDN/>
              <w:jc w:val="both"/>
            </w:pPr>
            <w:r w:rsidRPr="00A839A6">
              <w:t xml:space="preserve">megismer néhány álláspontot a műértelmezéshez; </w:t>
            </w:r>
          </w:p>
          <w:p w:rsidR="00EF54A2" w:rsidRPr="00A839A6" w:rsidRDefault="00EF54A2" w:rsidP="00481C75">
            <w:pPr>
              <w:numPr>
                <w:ilvl w:val="0"/>
                <w:numId w:val="23"/>
              </w:numPr>
              <w:autoSpaceDE/>
              <w:autoSpaceDN/>
              <w:jc w:val="both"/>
            </w:pPr>
            <w:r w:rsidRPr="00A839A6">
              <w:t xml:space="preserve">lehetőség szerint megtekint egy színházi előadást (vagy felvételét), és közös elemzéssel értékelik az adott interpretációt; </w:t>
            </w:r>
          </w:p>
          <w:p w:rsidR="00EF54A2" w:rsidRPr="00A839A6" w:rsidRDefault="00EF54A2" w:rsidP="00481C75">
            <w:pPr>
              <w:numPr>
                <w:ilvl w:val="0"/>
                <w:numId w:val="23"/>
              </w:numPr>
              <w:autoSpaceDE/>
              <w:autoSpaceDN/>
              <w:jc w:val="both"/>
            </w:pPr>
            <w:r w:rsidRPr="00A839A6">
              <w:t>műismereti minimuma: a tragédia (házi olvasmány) elemző feldolgozása és memoriter: részlet(ek) a műből;</w:t>
            </w:r>
          </w:p>
          <w:p w:rsidR="00EF54A2" w:rsidRPr="00A839A6" w:rsidRDefault="00EF54A2" w:rsidP="00481C75">
            <w:pPr>
              <w:numPr>
                <w:ilvl w:val="0"/>
                <w:numId w:val="23"/>
              </w:numPr>
              <w:autoSpaceDE/>
              <w:autoSpaceDN/>
              <w:jc w:val="both"/>
            </w:pPr>
            <w:r w:rsidRPr="00A839A6">
              <w:t>alkalmassá válik a mű értelmezéseinek kritikus befogadására; egy szóbeli érettségi témakör anyagának összeállítására és az abban megjelölt feladat kifejtésére.</w:t>
            </w:r>
          </w:p>
        </w:tc>
        <w:tc>
          <w:tcPr>
            <w:tcW w:w="2407" w:type="dxa"/>
            <w:gridSpan w:val="2"/>
          </w:tcPr>
          <w:p w:rsidR="00EF54A2" w:rsidRPr="00A839A6" w:rsidRDefault="00EF54A2" w:rsidP="00481C75">
            <w:pPr>
              <w:spacing w:before="120"/>
              <w:jc w:val="both"/>
            </w:pPr>
            <w:r w:rsidRPr="00A839A6">
              <w:rPr>
                <w:i/>
                <w:iCs/>
              </w:rPr>
              <w:t>Ének-zene</w:t>
            </w:r>
            <w:r w:rsidRPr="00A839A6">
              <w:t>: opera</w:t>
            </w:r>
            <w:r>
              <w:t xml:space="preserve"> </w:t>
            </w:r>
            <w:r w:rsidRPr="00A839A6">
              <w:t>feldolgozás.</w:t>
            </w:r>
          </w:p>
        </w:tc>
      </w:tr>
    </w:tbl>
    <w:p w:rsidR="00EF54A2" w:rsidRDefault="00EF54A2" w:rsidP="00EF54A2"/>
    <w:p w:rsidR="00EF54A2" w:rsidRDefault="00EF54A2" w:rsidP="00EF54A2"/>
    <w:p w:rsidR="00EF54A2" w:rsidRDefault="00EF54A2" w:rsidP="00EF54A2">
      <w:pPr>
        <w:rPr>
          <w:b/>
        </w:rPr>
      </w:pPr>
      <w:r w:rsidRPr="00B6400C">
        <w:rPr>
          <w:b/>
        </w:rPr>
        <w:t>Fogalmak</w:t>
      </w:r>
    </w:p>
    <w:p w:rsidR="00EF54A2" w:rsidRDefault="00EF54A2" w:rsidP="00EF54A2"/>
    <w:p w:rsidR="00EF54A2" w:rsidRDefault="00EF54A2" w:rsidP="00EF54A2">
      <w:r w:rsidRPr="00A839A6">
        <w:t>Vándorszínház, állandó színház, szerepkör, intrikus, naiva, késleltetés, drámai nyelv, klasszicizmus és romantika.</w:t>
      </w:r>
    </w:p>
    <w:p w:rsidR="00EF54A2" w:rsidRDefault="00EF54A2" w:rsidP="00EF54A2"/>
    <w:p w:rsidR="00EF54A2" w:rsidRDefault="00EF54A2" w:rsidP="00EF54A2"/>
    <w:p w:rsidR="00EF54A2" w:rsidRDefault="00EF54A2" w:rsidP="00EF54A2"/>
    <w:p w:rsidR="00EF54A2" w:rsidRDefault="00EF54A2" w:rsidP="00EF54A2"/>
    <w:p w:rsidR="00EF54A2" w:rsidRDefault="00EF54A2" w:rsidP="00EF54A2"/>
    <w:tbl>
      <w:tblPr>
        <w:tblStyle w:val="Rcsostblzat"/>
        <w:tblW w:w="9464" w:type="dxa"/>
        <w:tblLayout w:type="fixed"/>
        <w:tblLook w:val="04A0"/>
      </w:tblPr>
      <w:tblGrid>
        <w:gridCol w:w="2197"/>
        <w:gridCol w:w="1169"/>
        <w:gridCol w:w="3507"/>
        <w:gridCol w:w="1173"/>
        <w:gridCol w:w="73"/>
        <w:gridCol w:w="1345"/>
      </w:tblGrid>
      <w:tr w:rsidR="00EF54A2" w:rsidRPr="00A839A6" w:rsidTr="00481C75">
        <w:tc>
          <w:tcPr>
            <w:tcW w:w="2197" w:type="dxa"/>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922" w:type="dxa"/>
            <w:gridSpan w:val="4"/>
          </w:tcPr>
          <w:p w:rsidR="00EF54A2" w:rsidRPr="00A839A6" w:rsidRDefault="00EF54A2" w:rsidP="00481C75">
            <w:pPr>
              <w:spacing w:before="120" w:after="100" w:afterAutospacing="1"/>
              <w:jc w:val="center"/>
              <w:rPr>
                <w:b/>
                <w:bCs/>
              </w:rPr>
            </w:pPr>
            <w:r w:rsidRPr="00A839A6">
              <w:rPr>
                <w:b/>
                <w:bCs/>
              </w:rPr>
              <w:t>Magyar irodalom a 19. század első felében – portrék: Kölcsey Ferenc, Vörösmarty Mihály</w:t>
            </w:r>
          </w:p>
        </w:tc>
        <w:tc>
          <w:tcPr>
            <w:tcW w:w="1345" w:type="dxa"/>
          </w:tcPr>
          <w:p w:rsidR="00EF54A2" w:rsidRPr="00A839A6" w:rsidRDefault="00EF54A2" w:rsidP="00481C75">
            <w:pPr>
              <w:spacing w:before="120"/>
              <w:jc w:val="center"/>
              <w:rPr>
                <w:b/>
                <w:bCs/>
              </w:rPr>
            </w:pPr>
            <w:r>
              <w:rPr>
                <w:b/>
                <w:bCs/>
              </w:rPr>
              <w:t>Óra</w:t>
            </w:r>
            <w:r w:rsidRPr="00A839A6">
              <w:rPr>
                <w:b/>
                <w:bCs/>
              </w:rPr>
              <w:t>keret</w:t>
            </w:r>
          </w:p>
          <w:p w:rsidR="00EF54A2" w:rsidRPr="00A839A6" w:rsidRDefault="00EF54A2" w:rsidP="00481C75">
            <w:pPr>
              <w:jc w:val="center"/>
            </w:pPr>
            <w:r w:rsidRPr="00A839A6">
              <w:rPr>
                <w:b/>
                <w:bCs/>
              </w:rPr>
              <w:t>17</w:t>
            </w:r>
            <w:r>
              <w:rPr>
                <w:b/>
                <w:bCs/>
              </w:rPr>
              <w:t xml:space="preserve"> óra</w:t>
            </w:r>
          </w:p>
        </w:tc>
      </w:tr>
      <w:tr w:rsidR="00EF54A2" w:rsidRPr="00A839A6" w:rsidTr="00481C75">
        <w:tc>
          <w:tcPr>
            <w:tcW w:w="2197" w:type="dxa"/>
          </w:tcPr>
          <w:p w:rsidR="00EF54A2" w:rsidRPr="00A839A6" w:rsidRDefault="00EF54A2" w:rsidP="00481C75">
            <w:pPr>
              <w:jc w:val="center"/>
              <w:rPr>
                <w:b/>
                <w:bCs/>
              </w:rPr>
            </w:pPr>
            <w:r w:rsidRPr="00A839A6">
              <w:rPr>
                <w:b/>
                <w:bCs/>
              </w:rPr>
              <w:t>Előzetes tudás</w:t>
            </w:r>
          </w:p>
        </w:tc>
        <w:tc>
          <w:tcPr>
            <w:tcW w:w="7267" w:type="dxa"/>
            <w:gridSpan w:val="5"/>
          </w:tcPr>
          <w:p w:rsidR="00EF54A2" w:rsidRPr="00A839A6" w:rsidRDefault="00EF54A2" w:rsidP="00481C75">
            <w:pPr>
              <w:spacing w:before="120"/>
              <w:jc w:val="both"/>
            </w:pPr>
            <w:r w:rsidRPr="00A839A6">
              <w:t>Romantika; néhány népdal; ismeretek Kölcseyről, Vörösmartyról.</w:t>
            </w:r>
          </w:p>
          <w:p w:rsidR="00EF54A2" w:rsidRPr="00A839A6" w:rsidRDefault="00EF54A2" w:rsidP="00481C75">
            <w:pPr>
              <w:jc w:val="both"/>
            </w:pPr>
            <w:r w:rsidRPr="00A839A6">
              <w:t xml:space="preserve">Kölcsey Ferenc: </w:t>
            </w:r>
            <w:r w:rsidRPr="00AF5C50">
              <w:rPr>
                <w:i/>
                <w:iCs/>
                <w:u w:val="single"/>
              </w:rPr>
              <w:t>Hymnus, Husz</w:t>
            </w:r>
            <w:r w:rsidRPr="00A839A6">
              <w:t xml:space="preserve">); Vörösmarty Mihály: </w:t>
            </w:r>
            <w:r w:rsidRPr="00AF5C50">
              <w:rPr>
                <w:i/>
                <w:iCs/>
                <w:u w:val="single"/>
              </w:rPr>
              <w:t>Szózat</w:t>
            </w:r>
            <w:r w:rsidRPr="00AF5C50">
              <w:rPr>
                <w:i/>
                <w:u w:val="single"/>
              </w:rPr>
              <w:t xml:space="preserve"> </w:t>
            </w:r>
            <w:r w:rsidRPr="00A839A6">
              <w:t xml:space="preserve">. </w:t>
            </w:r>
          </w:p>
        </w:tc>
      </w:tr>
      <w:tr w:rsidR="00EF54A2" w:rsidRPr="00A839A6" w:rsidTr="00481C75">
        <w:trPr>
          <w:trHeight w:val="328"/>
        </w:trPr>
        <w:tc>
          <w:tcPr>
            <w:tcW w:w="2197" w:type="dxa"/>
          </w:tcPr>
          <w:p w:rsidR="00EF54A2" w:rsidRPr="00A839A6" w:rsidRDefault="00EF54A2" w:rsidP="00481C75">
            <w:pPr>
              <w:jc w:val="center"/>
              <w:rPr>
                <w:b/>
                <w:bCs/>
              </w:rPr>
            </w:pPr>
            <w:r w:rsidRPr="00A839A6">
              <w:rPr>
                <w:b/>
                <w:bCs/>
              </w:rPr>
              <w:t xml:space="preserve">A </w:t>
            </w:r>
            <w:r>
              <w:rPr>
                <w:b/>
                <w:bCs/>
              </w:rPr>
              <w:t xml:space="preserve">tematikai egység </w:t>
            </w:r>
            <w:r w:rsidRPr="00A839A6">
              <w:rPr>
                <w:b/>
                <w:bCs/>
              </w:rPr>
              <w:t>nevelési-fejlesztési céljai</w:t>
            </w:r>
          </w:p>
        </w:tc>
        <w:tc>
          <w:tcPr>
            <w:tcW w:w="7267" w:type="dxa"/>
            <w:gridSpan w:val="5"/>
          </w:tcPr>
          <w:p w:rsidR="00EF54A2" w:rsidRPr="00A839A6" w:rsidRDefault="00EF54A2" w:rsidP="00481C75">
            <w:pPr>
              <w:pStyle w:val="Tblzatszveg"/>
              <w:spacing w:before="120"/>
              <w:jc w:val="both"/>
              <w:rPr>
                <w:rFonts w:ascii="Times New Roman" w:hAnsi="Times New Roman"/>
                <w:sz w:val="24"/>
                <w:szCs w:val="24"/>
              </w:rPr>
            </w:pPr>
            <w:r w:rsidRPr="00B76CD9">
              <w:rPr>
                <w:rFonts w:ascii="Times New Roman" w:hAnsi="Times New Roman" w:cs="Times New Roman"/>
                <w:sz w:val="24"/>
              </w:rPr>
              <w:t xml:space="preserve">Törekvés a társadalmi, közösségi és egyéni konfliktusok, kérdésfelvetések szellemi hátterének megértésére, a morális gondolkodásra és ítéletalkotásra. A nemzeti romantika sorskérdéseinek elemzése. Az alkotók műveiben megjelenített egyéni és nemzeti sorsproblémák megértése és értékelése. </w:t>
            </w:r>
            <w:r w:rsidRPr="00B76CD9">
              <w:rPr>
                <w:rFonts w:ascii="Times New Roman" w:hAnsi="Times New Roman" w:cs="Times New Roman"/>
                <w:sz w:val="24"/>
                <w:szCs w:val="24"/>
              </w:rPr>
              <w:t>A reformkor</w:t>
            </w:r>
            <w:r w:rsidRPr="00B76CD9">
              <w:rPr>
                <w:rFonts w:ascii="Times New Roman" w:hAnsi="Times New Roman" w:cs="Times New Roman"/>
                <w:color w:val="333333"/>
                <w:sz w:val="24"/>
                <w:szCs w:val="24"/>
              </w:rPr>
              <w:t>–</w:t>
            </w:r>
            <w:r w:rsidRPr="00B76CD9">
              <w:rPr>
                <w:rFonts w:ascii="Times New Roman" w:hAnsi="Times New Roman" w:cs="Times New Roman"/>
                <w:sz w:val="24"/>
                <w:szCs w:val="24"/>
              </w:rPr>
              <w:t>nemzeti romantika</w:t>
            </w:r>
            <w:r w:rsidRPr="00B76CD9">
              <w:rPr>
                <w:rFonts w:ascii="Times New Roman" w:hAnsi="Times New Roman" w:cs="Times New Roman"/>
                <w:color w:val="333333"/>
                <w:sz w:val="24"/>
                <w:szCs w:val="24"/>
              </w:rPr>
              <w:t>–</w:t>
            </w:r>
            <w:r w:rsidRPr="00B76CD9">
              <w:rPr>
                <w:rFonts w:ascii="Times New Roman" w:hAnsi="Times New Roman" w:cs="Times New Roman"/>
                <w:sz w:val="24"/>
                <w:szCs w:val="24"/>
              </w:rPr>
              <w:t>népiesség fogalmak tartalmának, szerepének és jelentőségének felismertetése. Kölcsey- és Vörösmarty-művek befogadásának, értelmezésének elősegítése, jelentőségük megértése, elfogadása</w:t>
            </w:r>
            <w:r w:rsidRPr="00A839A6">
              <w:rPr>
                <w:rFonts w:ascii="Times New Roman" w:hAnsi="Times New Roman"/>
                <w:sz w:val="24"/>
                <w:szCs w:val="24"/>
              </w:rPr>
              <w:t xml:space="preserve">. A kreativitás, a képzelőerő, a képzettársítási képesség fejlesztése. </w:t>
            </w:r>
          </w:p>
        </w:tc>
      </w:tr>
      <w:tr w:rsidR="00EF54A2" w:rsidRPr="00A839A6" w:rsidTr="00481C75">
        <w:tc>
          <w:tcPr>
            <w:tcW w:w="6873" w:type="dxa"/>
            <w:gridSpan w:val="3"/>
          </w:tcPr>
          <w:p w:rsidR="00EF54A2" w:rsidRPr="009002A8" w:rsidRDefault="00EF54A2" w:rsidP="00481C75">
            <w:pPr>
              <w:pStyle w:val="Cmsor3"/>
              <w:spacing w:before="120"/>
              <w:jc w:val="center"/>
              <w:outlineLvl w:val="2"/>
              <w:rPr>
                <w:color w:val="000000"/>
              </w:rPr>
            </w:pPr>
            <w:r w:rsidRPr="009002A8">
              <w:rPr>
                <w:color w:val="000000"/>
              </w:rPr>
              <w:t xml:space="preserve">Ismeretek/fejlesztési követelmények </w:t>
            </w:r>
          </w:p>
        </w:tc>
        <w:tc>
          <w:tcPr>
            <w:tcW w:w="2591" w:type="dxa"/>
            <w:gridSpan w:val="3"/>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jc w:val="both"/>
            </w:pPr>
            <w:r w:rsidRPr="00A839A6">
              <w:t>Magyar irodalmi élet a 19. század első felében; orgánumok, folyóiratok, alkotói csoportok. A reformkori nemzeti romantika.</w:t>
            </w:r>
          </w:p>
          <w:p w:rsidR="00EF54A2" w:rsidRPr="00A839A6" w:rsidRDefault="00EF54A2" w:rsidP="00481C75">
            <w:pPr>
              <w:jc w:val="both"/>
            </w:pPr>
            <w:r w:rsidRPr="00A839A6">
              <w:t>A népiesség programjai.</w:t>
            </w:r>
          </w:p>
          <w:p w:rsidR="00EF54A2" w:rsidRPr="00A839A6" w:rsidRDefault="00EF54A2" w:rsidP="00481C75">
            <w:pPr>
              <w:jc w:val="both"/>
            </w:pPr>
            <w:r w:rsidRPr="00A839A6">
              <w:t xml:space="preserve"> </w:t>
            </w:r>
          </w:p>
          <w:p w:rsidR="00EF54A2" w:rsidRPr="00AF5C50" w:rsidRDefault="00EF54A2" w:rsidP="00481C75">
            <w:pPr>
              <w:jc w:val="both"/>
              <w:rPr>
                <w:i/>
              </w:rPr>
            </w:pPr>
            <w:r w:rsidRPr="00A839A6">
              <w:t xml:space="preserve">Kölcsey Ferenc alkotói portréja; közéleti szerep, egyéni és közösségi sors. </w:t>
            </w:r>
            <w:r w:rsidRPr="00AF5C50">
              <w:rPr>
                <w:i/>
                <w:iCs/>
                <w:u w:val="single"/>
              </w:rPr>
              <w:t>Hymnus</w:t>
            </w:r>
            <w:r w:rsidRPr="00A839A6">
              <w:rPr>
                <w:i/>
                <w:iCs/>
              </w:rPr>
              <w:t xml:space="preserve"> </w:t>
            </w:r>
            <w:r w:rsidRPr="00A839A6">
              <w:t xml:space="preserve">és még egy lírai alkotása (pl. </w:t>
            </w:r>
            <w:r w:rsidRPr="00AF5C50">
              <w:rPr>
                <w:i/>
                <w:iCs/>
                <w:u w:val="single"/>
              </w:rPr>
              <w:t>Elfojtódás</w:t>
            </w:r>
            <w:r w:rsidRPr="00AF5C50">
              <w:rPr>
                <w:i/>
                <w:u w:val="single"/>
              </w:rPr>
              <w:t xml:space="preserve">; </w:t>
            </w:r>
            <w:r w:rsidRPr="00AF5C50">
              <w:rPr>
                <w:i/>
                <w:iCs/>
                <w:u w:val="single"/>
              </w:rPr>
              <w:t>Vanitatum vanitas</w:t>
            </w:r>
            <w:r w:rsidRPr="00AF5C50">
              <w:rPr>
                <w:i/>
                <w:u w:val="single"/>
              </w:rPr>
              <w:t xml:space="preserve">; </w:t>
            </w:r>
            <w:r w:rsidRPr="00AF5C50">
              <w:rPr>
                <w:i/>
                <w:iCs/>
                <w:u w:val="single"/>
              </w:rPr>
              <w:t>Zrínyi dala</w:t>
            </w:r>
            <w:r w:rsidRPr="00AF5C50">
              <w:rPr>
                <w:i/>
                <w:u w:val="single"/>
              </w:rPr>
              <w:t xml:space="preserve">; </w:t>
            </w:r>
            <w:r w:rsidRPr="00AF5C50">
              <w:rPr>
                <w:i/>
                <w:iCs/>
                <w:u w:val="single"/>
              </w:rPr>
              <w:t>Zrínyi második éneke</w:t>
            </w:r>
            <w:r w:rsidRPr="00AF5C50">
              <w:rPr>
                <w:i/>
              </w:rPr>
              <w:t>).</w:t>
            </w:r>
          </w:p>
          <w:p w:rsidR="00EF54A2" w:rsidRPr="00A839A6" w:rsidRDefault="00EF54A2" w:rsidP="00481C75">
            <w:pPr>
              <w:jc w:val="both"/>
            </w:pPr>
            <w:r w:rsidRPr="00A839A6">
              <w:t>Értekező prózája (</w:t>
            </w:r>
            <w:r>
              <w:t xml:space="preserve">pl. </w:t>
            </w:r>
            <w:r w:rsidRPr="00AF5C50">
              <w:rPr>
                <w:i/>
              </w:rPr>
              <w:t>Nemzeti hagyományok</w:t>
            </w:r>
            <w:r>
              <w:t xml:space="preserve"> és/vagy a </w:t>
            </w:r>
            <w:r w:rsidRPr="00AF5C50">
              <w:rPr>
                <w:i/>
                <w:iCs/>
                <w:u w:val="single"/>
              </w:rPr>
              <w:t xml:space="preserve">Parainesis </w:t>
            </w:r>
            <w:r w:rsidRPr="00A839A6">
              <w:t>részlete).</w:t>
            </w:r>
          </w:p>
          <w:p w:rsidR="00EF54A2" w:rsidRPr="00A839A6" w:rsidRDefault="00EF54A2" w:rsidP="00481C75">
            <w:pPr>
              <w:jc w:val="both"/>
            </w:pPr>
          </w:p>
          <w:p w:rsidR="00EF54A2" w:rsidRPr="00A839A6" w:rsidRDefault="00EF54A2" w:rsidP="00481C75">
            <w:pPr>
              <w:jc w:val="both"/>
            </w:pPr>
            <w:r w:rsidRPr="00A839A6">
              <w:t xml:space="preserve">Vörösmarty Mihály portréja. Romantikus világlátás, tematika és képalkotás lírában és drámában a </w:t>
            </w:r>
            <w:r w:rsidRPr="00AF5C50">
              <w:rPr>
                <w:i/>
                <w:iCs/>
                <w:u w:val="single"/>
              </w:rPr>
              <w:t>Szózat; Előszó</w:t>
            </w:r>
            <w:r w:rsidRPr="00A839A6">
              <w:rPr>
                <w:i/>
                <w:iCs/>
              </w:rPr>
              <w:t xml:space="preserve"> </w:t>
            </w:r>
            <w:r w:rsidRPr="00A839A6">
              <w:t>és még egy-két lírai alkotás</w:t>
            </w:r>
            <w:r w:rsidRPr="00A839A6">
              <w:rPr>
                <w:i/>
                <w:iCs/>
              </w:rPr>
              <w:t xml:space="preserve"> </w:t>
            </w:r>
            <w:r w:rsidRPr="00A839A6">
              <w:t xml:space="preserve">(pl. </w:t>
            </w:r>
            <w:r w:rsidRPr="00AF5C50">
              <w:rPr>
                <w:i/>
                <w:iCs/>
                <w:u w:val="single"/>
              </w:rPr>
              <w:t>Késő vágy; Gondolatok a könyvtárban; Az emberek, A vén cigány</w:t>
            </w:r>
            <w:r w:rsidRPr="00B83285">
              <w:rPr>
                <w:u w:val="single"/>
              </w:rPr>
              <w:t xml:space="preserve">) </w:t>
            </w:r>
            <w:r w:rsidRPr="00A839A6">
              <w:t xml:space="preserve">alapján, illetve a </w:t>
            </w:r>
            <w:r w:rsidRPr="00AF5C50">
              <w:rPr>
                <w:i/>
                <w:iCs/>
                <w:u w:val="single"/>
              </w:rPr>
              <w:t>Csongor és Tünde</w:t>
            </w:r>
            <w:r w:rsidRPr="00A839A6">
              <w:rPr>
                <w:i/>
                <w:iCs/>
              </w:rPr>
              <w:t xml:space="preserve"> </w:t>
            </w:r>
            <w:r w:rsidRPr="00A839A6">
              <w:t>értelmezésével (pl. alapkérdések, értékszerkezet, motívumok, műfaji sajáto</w:t>
            </w:r>
            <w:r>
              <w:t>sságok: mesejáték</w:t>
            </w:r>
            <w:r w:rsidRPr="00A839A6">
              <w:t xml:space="preserve">/drámai költemény). </w:t>
            </w:r>
          </w:p>
        </w:tc>
        <w:tc>
          <w:tcPr>
            <w:tcW w:w="3507" w:type="dxa"/>
          </w:tcPr>
          <w:p w:rsidR="00EF54A2" w:rsidRPr="00A839A6" w:rsidRDefault="00EF54A2" w:rsidP="00481C75">
            <w:pPr>
              <w:spacing w:before="120"/>
              <w:jc w:val="both"/>
            </w:pPr>
            <w:r w:rsidRPr="00A839A6">
              <w:t>A tanuló</w:t>
            </w:r>
          </w:p>
          <w:p w:rsidR="00EF54A2" w:rsidRPr="00A839A6" w:rsidRDefault="00EF54A2" w:rsidP="00481C75">
            <w:pPr>
              <w:numPr>
                <w:ilvl w:val="0"/>
                <w:numId w:val="24"/>
              </w:numPr>
              <w:autoSpaceDE/>
              <w:autoSpaceDN/>
              <w:jc w:val="both"/>
            </w:pPr>
            <w:r w:rsidRPr="00A839A6">
              <w:t xml:space="preserve">ismeri a magyar irodalom néhány sajátosságát a 19. század első felében; </w:t>
            </w:r>
          </w:p>
          <w:p w:rsidR="00EF54A2" w:rsidRPr="00A839A6" w:rsidRDefault="00EF54A2" w:rsidP="00481C75">
            <w:pPr>
              <w:numPr>
                <w:ilvl w:val="0"/>
                <w:numId w:val="24"/>
              </w:numPr>
              <w:autoSpaceDE/>
              <w:autoSpaceDN/>
              <w:jc w:val="both"/>
            </w:pPr>
            <w:r w:rsidRPr="00A839A6">
              <w:t>felismeri a reformkor-nemzeti romantika-népiesség fogalmak tartalmát, szerepét és jelentőségét;</w:t>
            </w:r>
          </w:p>
          <w:p w:rsidR="00EF54A2" w:rsidRPr="00A839A6" w:rsidRDefault="00EF54A2" w:rsidP="00481C75">
            <w:pPr>
              <w:numPr>
                <w:ilvl w:val="0"/>
                <w:numId w:val="24"/>
              </w:numPr>
              <w:autoSpaceDE/>
              <w:autoSpaceDN/>
              <w:jc w:val="both"/>
            </w:pPr>
            <w:r w:rsidRPr="00A839A6">
              <w:t xml:space="preserve">tisztában van Kölcsey és Vörösmarty életművének jellegével, az alkotók helyével, szerepével a magyar irodalom történetében; </w:t>
            </w:r>
          </w:p>
          <w:p w:rsidR="00EF54A2" w:rsidRPr="00A839A6" w:rsidRDefault="00EF54A2" w:rsidP="00481C75">
            <w:pPr>
              <w:numPr>
                <w:ilvl w:val="0"/>
                <w:numId w:val="24"/>
              </w:numPr>
              <w:autoSpaceDE/>
              <w:autoSpaceDN/>
              <w:jc w:val="both"/>
            </w:pPr>
            <w:r w:rsidRPr="00A839A6">
              <w:t xml:space="preserve">műismereti minimuma: Kölcsey: </w:t>
            </w:r>
            <w:r w:rsidRPr="00AF5C50">
              <w:rPr>
                <w:i/>
                <w:iCs/>
                <w:u w:val="single"/>
              </w:rPr>
              <w:t>Hymnus, Huszt</w:t>
            </w:r>
            <w:r w:rsidRPr="00A839A6">
              <w:rPr>
                <w:i/>
                <w:iCs/>
              </w:rPr>
              <w:t xml:space="preserve"> </w:t>
            </w:r>
            <w:r w:rsidRPr="00A839A6">
              <w:t xml:space="preserve">és még egy lírai mű, egy értekező prózai részlet; Vörösmarty: </w:t>
            </w:r>
            <w:r w:rsidRPr="00AF5C50">
              <w:rPr>
                <w:i/>
                <w:iCs/>
                <w:u w:val="single"/>
              </w:rPr>
              <w:t>Szózat</w:t>
            </w:r>
            <w:r w:rsidRPr="00AF5C50">
              <w:rPr>
                <w:i/>
                <w:u w:val="single"/>
              </w:rPr>
              <w:t xml:space="preserve">, </w:t>
            </w:r>
            <w:r w:rsidRPr="00AF5C50">
              <w:rPr>
                <w:i/>
                <w:iCs/>
                <w:u w:val="single"/>
              </w:rPr>
              <w:t>Előszó</w:t>
            </w:r>
            <w:r w:rsidRPr="00A839A6">
              <w:t xml:space="preserve"> és még egy-két lírai mű, valamint a </w:t>
            </w:r>
            <w:r w:rsidRPr="00AF5C50">
              <w:rPr>
                <w:i/>
                <w:iCs/>
                <w:u w:val="single"/>
              </w:rPr>
              <w:t>Csongor és Tünde</w:t>
            </w:r>
            <w:r w:rsidRPr="00B83285">
              <w:rPr>
                <w:u w:val="single"/>
              </w:rPr>
              <w:t>;</w:t>
            </w:r>
            <w:r w:rsidRPr="00A839A6">
              <w:t xml:space="preserve"> memoriterek;</w:t>
            </w:r>
          </w:p>
          <w:p w:rsidR="00EF54A2" w:rsidRPr="00A839A6" w:rsidRDefault="00EF54A2" w:rsidP="00481C75">
            <w:pPr>
              <w:numPr>
                <w:ilvl w:val="0"/>
                <w:numId w:val="24"/>
              </w:numPr>
              <w:autoSpaceDE/>
              <w:autoSpaceDN/>
              <w:jc w:val="both"/>
            </w:pPr>
            <w:r w:rsidRPr="00A839A6">
              <w:t>Kölcsey és Vörösmarty kapcsán alkalmassá válik legalább négy alkotásuk és a műveikről szóló vélemények, elemzések értelmezésére; egy-egy szóbeli témakör kifejtésére; memoriterek tolmácsolására.</w:t>
            </w:r>
          </w:p>
        </w:tc>
        <w:tc>
          <w:tcPr>
            <w:tcW w:w="2591" w:type="dxa"/>
            <w:gridSpan w:val="3"/>
          </w:tcPr>
          <w:p w:rsidR="00EF54A2" w:rsidRPr="00A839A6" w:rsidRDefault="00EF54A2" w:rsidP="00481C75">
            <w:pPr>
              <w:spacing w:before="120"/>
              <w:jc w:val="both"/>
            </w:pPr>
            <w:r>
              <w:rPr>
                <w:i/>
                <w:iCs/>
              </w:rPr>
              <w:t>Vizuális kultúra; É</w:t>
            </w:r>
            <w:r w:rsidRPr="00A839A6">
              <w:rPr>
                <w:i/>
                <w:iCs/>
              </w:rPr>
              <w:t>nek-zene</w:t>
            </w:r>
            <w:r w:rsidRPr="00A839A6">
              <w:t>: a magyar romantika más művészeti ágakban; népdalok.</w:t>
            </w:r>
          </w:p>
          <w:p w:rsidR="00EF54A2" w:rsidRPr="00A839A6" w:rsidRDefault="00EF54A2" w:rsidP="00481C75">
            <w:pPr>
              <w:jc w:val="both"/>
            </w:pPr>
          </w:p>
          <w:p w:rsidR="00EF54A2" w:rsidRPr="00A839A6" w:rsidRDefault="00EF54A2" w:rsidP="00481C75">
            <w:pPr>
              <w:jc w:val="both"/>
            </w:pPr>
            <w:r w:rsidRPr="00A839A6">
              <w:rPr>
                <w:i/>
                <w:iCs/>
              </w:rPr>
              <w:t>Földrajz</w:t>
            </w:r>
            <w:r w:rsidRPr="00A839A6">
              <w:t>: az alkotókhoz kapcsolódó topológia.</w:t>
            </w:r>
          </w:p>
          <w:p w:rsidR="00EF54A2" w:rsidRPr="00A839A6" w:rsidRDefault="00EF54A2" w:rsidP="00481C75">
            <w:pPr>
              <w:jc w:val="both"/>
            </w:pPr>
          </w:p>
          <w:p w:rsidR="00EF54A2" w:rsidRPr="00A839A6" w:rsidRDefault="00EF54A2" w:rsidP="00481C75">
            <w:pPr>
              <w:jc w:val="both"/>
            </w:pPr>
            <w:r w:rsidRPr="00A839A6">
              <w:rPr>
                <w:i/>
                <w:iCs/>
              </w:rPr>
              <w:t>Történelem</w:t>
            </w:r>
            <w:r>
              <w:rPr>
                <w:i/>
                <w:iCs/>
              </w:rPr>
              <w:t>, társadalmi és állampolgári ismeretek</w:t>
            </w:r>
            <w:r w:rsidRPr="00A839A6">
              <w:t>: a reformkori művelődés és társadalmi élet.</w:t>
            </w:r>
          </w:p>
        </w:tc>
      </w:tr>
      <w:tr w:rsidR="00EF54A2" w:rsidTr="00481C75">
        <w:tc>
          <w:tcPr>
            <w:tcW w:w="8046" w:type="dxa"/>
            <w:gridSpan w:val="4"/>
          </w:tcPr>
          <w:p w:rsidR="00EF54A2" w:rsidRPr="0031093D" w:rsidRDefault="00EF54A2" w:rsidP="00481C75">
            <w:pPr>
              <w:rPr>
                <w:b/>
              </w:rPr>
            </w:pPr>
            <w:r w:rsidRPr="0031093D">
              <w:rPr>
                <w:b/>
              </w:rPr>
              <w:t>Témazáró</w:t>
            </w:r>
          </w:p>
        </w:tc>
        <w:tc>
          <w:tcPr>
            <w:tcW w:w="1418" w:type="dxa"/>
            <w:gridSpan w:val="2"/>
          </w:tcPr>
          <w:p w:rsidR="00EF54A2" w:rsidRPr="0031093D" w:rsidRDefault="00EF54A2" w:rsidP="00481C75">
            <w:pPr>
              <w:rPr>
                <w:b/>
              </w:rPr>
            </w:pPr>
            <w:r w:rsidRPr="0031093D">
              <w:rPr>
                <w:b/>
              </w:rPr>
              <w:t>1 óra</w:t>
            </w:r>
          </w:p>
        </w:tc>
      </w:tr>
    </w:tbl>
    <w:p w:rsidR="00EF54A2" w:rsidRDefault="00EF54A2" w:rsidP="00EF54A2">
      <w:pPr>
        <w:rPr>
          <w:b/>
        </w:rPr>
      </w:pPr>
      <w:r w:rsidRPr="00B6400C">
        <w:rPr>
          <w:b/>
        </w:rPr>
        <w:t>Fogalmak</w:t>
      </w:r>
    </w:p>
    <w:p w:rsidR="00EF54A2" w:rsidRDefault="00EF54A2" w:rsidP="00EF54A2"/>
    <w:p w:rsidR="00EF54A2" w:rsidRDefault="00EF54A2" w:rsidP="00EF54A2">
      <w:r w:rsidRPr="00A839A6">
        <w:t>Irodalmi élet, népköltészet, népdalgyűjtés; nemzeti himnusz, értekezés, intelem, értékszembesítő és időszembesítő verstípus, rapszódia, romantikus irónia, drámai költemény.</w:t>
      </w:r>
    </w:p>
    <w:p w:rsidR="00EF54A2" w:rsidRDefault="00EF54A2" w:rsidP="00EF54A2"/>
    <w:p w:rsidR="00EF54A2" w:rsidRDefault="00EF54A2" w:rsidP="00EF54A2"/>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850"/>
        <w:gridCol w:w="3827"/>
        <w:gridCol w:w="1134"/>
        <w:gridCol w:w="1222"/>
      </w:tblGrid>
      <w:tr w:rsidR="00EF54A2" w:rsidRPr="00A839A6" w:rsidTr="00481C75">
        <w:trPr>
          <w:cantSplit/>
        </w:trPr>
        <w:tc>
          <w:tcPr>
            <w:tcW w:w="2197" w:type="dxa"/>
            <w:vAlign w:val="center"/>
          </w:tcPr>
          <w:p w:rsidR="00EF54A2" w:rsidRPr="008E4526" w:rsidRDefault="00EF54A2" w:rsidP="00481C75">
            <w:pPr>
              <w:spacing w:before="120"/>
              <w:jc w:val="center"/>
              <w:rPr>
                <w:b/>
                <w:bCs/>
              </w:rPr>
            </w:pPr>
            <w:r w:rsidRPr="008E4526">
              <w:rPr>
                <w:b/>
                <w:bCs/>
              </w:rPr>
              <w:t>Tematikai egység/</w:t>
            </w:r>
          </w:p>
          <w:p w:rsidR="00EF54A2" w:rsidRPr="008E4526" w:rsidRDefault="00EF54A2" w:rsidP="00481C75">
            <w:pPr>
              <w:jc w:val="center"/>
              <w:rPr>
                <w:b/>
                <w:bCs/>
              </w:rPr>
            </w:pPr>
            <w:r w:rsidRPr="008E4526">
              <w:rPr>
                <w:b/>
                <w:bCs/>
              </w:rPr>
              <w:t>Fejlesztési cél</w:t>
            </w:r>
          </w:p>
        </w:tc>
        <w:tc>
          <w:tcPr>
            <w:tcW w:w="5811" w:type="dxa"/>
            <w:gridSpan w:val="3"/>
            <w:vAlign w:val="center"/>
          </w:tcPr>
          <w:p w:rsidR="00EF54A2" w:rsidRPr="008E4526" w:rsidRDefault="00EF54A2" w:rsidP="00481C75">
            <w:pPr>
              <w:spacing w:before="100" w:beforeAutospacing="1" w:after="100" w:afterAutospacing="1"/>
              <w:jc w:val="center"/>
              <w:rPr>
                <w:b/>
                <w:bCs/>
              </w:rPr>
            </w:pPr>
            <w:r w:rsidRPr="008E4526">
              <w:rPr>
                <w:b/>
                <w:bCs/>
              </w:rPr>
              <w:t xml:space="preserve">Életmű </w:t>
            </w:r>
            <w:r w:rsidRPr="008E4526">
              <w:rPr>
                <w:b/>
                <w:color w:val="333333"/>
              </w:rPr>
              <w:t xml:space="preserve">– </w:t>
            </w:r>
            <w:r w:rsidRPr="008E4526">
              <w:rPr>
                <w:b/>
                <w:bCs/>
              </w:rPr>
              <w:t>Petőfi Sándor</w:t>
            </w:r>
          </w:p>
        </w:tc>
        <w:tc>
          <w:tcPr>
            <w:tcW w:w="1222" w:type="dxa"/>
            <w:vAlign w:val="center"/>
          </w:tcPr>
          <w:p w:rsidR="00EF54A2" w:rsidRPr="008E4526" w:rsidRDefault="00EF54A2" w:rsidP="00481C75">
            <w:pPr>
              <w:spacing w:before="120"/>
              <w:jc w:val="center"/>
              <w:rPr>
                <w:b/>
                <w:bCs/>
              </w:rPr>
            </w:pPr>
            <w:r>
              <w:rPr>
                <w:b/>
                <w:bCs/>
              </w:rPr>
              <w:t>Óra</w:t>
            </w:r>
            <w:r w:rsidRPr="008E4526">
              <w:rPr>
                <w:b/>
                <w:bCs/>
              </w:rPr>
              <w:t>keret</w:t>
            </w:r>
          </w:p>
          <w:p w:rsidR="00EF54A2" w:rsidRPr="008E4526" w:rsidRDefault="00EF54A2" w:rsidP="00481C75">
            <w:pPr>
              <w:jc w:val="center"/>
              <w:rPr>
                <w:b/>
              </w:rPr>
            </w:pPr>
            <w:r>
              <w:rPr>
                <w:b/>
              </w:rPr>
              <w:t>12 óra</w:t>
            </w:r>
          </w:p>
        </w:tc>
      </w:tr>
      <w:tr w:rsidR="00EF54A2" w:rsidRPr="00A839A6" w:rsidTr="00481C75">
        <w:tc>
          <w:tcPr>
            <w:tcW w:w="2197" w:type="dxa"/>
            <w:vAlign w:val="center"/>
          </w:tcPr>
          <w:p w:rsidR="00EF54A2" w:rsidRPr="00A839A6" w:rsidRDefault="00EF54A2" w:rsidP="00481C75">
            <w:pPr>
              <w:jc w:val="center"/>
              <w:rPr>
                <w:b/>
                <w:bCs/>
              </w:rPr>
            </w:pPr>
            <w:r w:rsidRPr="00A839A6">
              <w:rPr>
                <w:b/>
                <w:bCs/>
              </w:rPr>
              <w:t>Előzetes tudás</w:t>
            </w:r>
          </w:p>
        </w:tc>
        <w:tc>
          <w:tcPr>
            <w:tcW w:w="7033" w:type="dxa"/>
            <w:gridSpan w:val="4"/>
          </w:tcPr>
          <w:p w:rsidR="00EF54A2" w:rsidRPr="00A839A6" w:rsidRDefault="00EF54A2" w:rsidP="00481C75">
            <w:pPr>
              <w:spacing w:before="120"/>
            </w:pPr>
            <w:r w:rsidRPr="00A839A6">
              <w:t xml:space="preserve">Romantika, népiesség, népdal, dal, helyzetdal, elbeszélő költemény, életkép, episztola, felező tizenkettes versforma. Ismeretek Petőfi életútjáról, műveiről. </w:t>
            </w:r>
          </w:p>
          <w:p w:rsidR="00EF54A2" w:rsidRPr="00A839A6" w:rsidRDefault="00EF54A2" w:rsidP="00481C75">
            <w:r w:rsidRPr="00AF5C50">
              <w:rPr>
                <w:i/>
                <w:iCs/>
                <w:u w:val="single"/>
              </w:rPr>
              <w:t>Anyám tyúkja</w:t>
            </w:r>
            <w:r w:rsidRPr="00AF5C50">
              <w:rPr>
                <w:i/>
                <w:u w:val="single"/>
              </w:rPr>
              <w:t xml:space="preserve">; </w:t>
            </w:r>
            <w:r w:rsidRPr="00AF5C50">
              <w:rPr>
                <w:i/>
                <w:iCs/>
                <w:u w:val="single"/>
              </w:rPr>
              <w:t>Füstbe ment terv</w:t>
            </w:r>
            <w:r w:rsidRPr="00AF5C50">
              <w:rPr>
                <w:i/>
              </w:rPr>
              <w:t xml:space="preserve">; </w:t>
            </w:r>
            <w:r w:rsidRPr="00AF5C50">
              <w:rPr>
                <w:i/>
                <w:iCs/>
                <w:u w:val="single"/>
              </w:rPr>
              <w:t>János vitéz</w:t>
            </w:r>
            <w:r w:rsidRPr="00AF5C50">
              <w:rPr>
                <w:i/>
              </w:rPr>
              <w:t xml:space="preserve">; </w:t>
            </w:r>
            <w:r w:rsidRPr="00AF5C50">
              <w:rPr>
                <w:i/>
                <w:iCs/>
                <w:u w:val="single"/>
              </w:rPr>
              <w:t>Az Alföld</w:t>
            </w:r>
            <w:r w:rsidRPr="00AF5C50">
              <w:rPr>
                <w:i/>
                <w:u w:val="single"/>
              </w:rPr>
              <w:t xml:space="preserve">; </w:t>
            </w:r>
            <w:r w:rsidRPr="00AF5C50">
              <w:rPr>
                <w:i/>
                <w:iCs/>
                <w:u w:val="single"/>
              </w:rPr>
              <w:t>Nemzeti dal</w:t>
            </w:r>
            <w:r w:rsidRPr="00AF5C50">
              <w:rPr>
                <w:i/>
              </w:rPr>
              <w:t xml:space="preserve"> </w:t>
            </w:r>
            <w:r>
              <w:t xml:space="preserve"> és más lírai alkotások.</w:t>
            </w:r>
          </w:p>
        </w:tc>
      </w:tr>
      <w:tr w:rsidR="00EF54A2" w:rsidRPr="00A839A6" w:rsidTr="00481C75">
        <w:trPr>
          <w:trHeight w:val="328"/>
        </w:trPr>
        <w:tc>
          <w:tcPr>
            <w:tcW w:w="2197" w:type="dxa"/>
            <w:vAlign w:val="center"/>
          </w:tcPr>
          <w:p w:rsidR="00EF54A2" w:rsidRPr="00A839A6" w:rsidRDefault="00EF54A2" w:rsidP="00481C75">
            <w:pPr>
              <w:jc w:val="center"/>
              <w:rPr>
                <w:b/>
                <w:bCs/>
              </w:rPr>
            </w:pPr>
            <w:r w:rsidRPr="00A839A6">
              <w:rPr>
                <w:b/>
                <w:bCs/>
              </w:rPr>
              <w:t>A tematikai egység nevelési-fejlesztési céljai</w:t>
            </w:r>
          </w:p>
        </w:tc>
        <w:tc>
          <w:tcPr>
            <w:tcW w:w="7033" w:type="dxa"/>
            <w:gridSpan w:val="4"/>
          </w:tcPr>
          <w:p w:rsidR="00EF54A2" w:rsidRPr="00A839A6" w:rsidRDefault="00EF54A2" w:rsidP="00481C75">
            <w:pPr>
              <w:spacing w:before="120"/>
            </w:pPr>
            <w:r w:rsidRPr="00A839A6">
              <w:t xml:space="preserve">A lírai beszédmód változatainak értelmezése; Petőfi jellemző témáinak, műfajainak, poétikai megoldásainak, versformáinak megkülönböztetése, jellemző hangnemeinek (pl. humor és irónia) befogadása. </w:t>
            </w:r>
          </w:p>
          <w:p w:rsidR="00EF54A2" w:rsidRPr="00A839A6" w:rsidRDefault="00EF54A2" w:rsidP="00481C75">
            <w:r w:rsidRPr="00A839A6">
              <w:t>A kreativitás, a képzelőerő, a képzettársítási képesség fejlesztése.</w:t>
            </w:r>
          </w:p>
          <w:p w:rsidR="00EF54A2" w:rsidRPr="00A839A6" w:rsidRDefault="00EF54A2" w:rsidP="00481C75">
            <w:r w:rsidRPr="00A839A6">
              <w:t>Felkészítés önálló műértelmezés megfogalmazására. Petőfi műveiről szóló vélemények, elemzések értelmezésére, kritikus befogadására.</w:t>
            </w:r>
          </w:p>
        </w:tc>
      </w:tr>
      <w:tr w:rsidR="00EF54A2" w:rsidRPr="00A839A6" w:rsidTr="00481C75">
        <w:tc>
          <w:tcPr>
            <w:tcW w:w="6874" w:type="dxa"/>
            <w:gridSpan w:val="3"/>
            <w:tcBorders>
              <w:top w:val="single" w:sz="18" w:space="0" w:color="auto"/>
            </w:tcBorders>
          </w:tcPr>
          <w:p w:rsidR="00EF54A2" w:rsidRPr="009002A8" w:rsidRDefault="00EF54A2" w:rsidP="00481C75">
            <w:pPr>
              <w:pStyle w:val="Cmsor3"/>
              <w:spacing w:before="120"/>
              <w:jc w:val="center"/>
              <w:rPr>
                <w:color w:val="000000"/>
              </w:rPr>
            </w:pPr>
            <w:r w:rsidRPr="009002A8">
              <w:rPr>
                <w:color w:val="000000"/>
              </w:rPr>
              <w:t xml:space="preserve">Ismeretek/fejlesztési követelmények </w:t>
            </w:r>
          </w:p>
        </w:tc>
        <w:tc>
          <w:tcPr>
            <w:tcW w:w="2356"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047" w:type="dxa"/>
            <w:gridSpan w:val="2"/>
          </w:tcPr>
          <w:p w:rsidR="00EF54A2" w:rsidRPr="00A839A6" w:rsidRDefault="00EF54A2" w:rsidP="00481C75">
            <w:pPr>
              <w:spacing w:before="120"/>
            </w:pPr>
            <w:r w:rsidRPr="00A839A6">
              <w:t xml:space="preserve">Petőfi Sándor életműve. </w:t>
            </w:r>
          </w:p>
          <w:p w:rsidR="00EF54A2" w:rsidRPr="00A839A6" w:rsidRDefault="00EF54A2" w:rsidP="00481C75">
            <w:r w:rsidRPr="00A839A6">
              <w:t>Pályaszakaszok (életérzések, költői magatartás) és jellemző alkotások.</w:t>
            </w:r>
          </w:p>
          <w:p w:rsidR="00EF54A2" w:rsidRPr="00A839A6" w:rsidRDefault="00EF54A2" w:rsidP="00481C75">
            <w:r w:rsidRPr="00A839A6">
              <w:t xml:space="preserve">A népi szemléletmód hatása; romantika és népiesség.  </w:t>
            </w:r>
          </w:p>
          <w:p w:rsidR="00EF54A2" w:rsidRPr="00A839A6" w:rsidRDefault="00EF54A2" w:rsidP="00481C75"/>
          <w:p w:rsidR="00EF54A2" w:rsidRPr="00A839A6" w:rsidRDefault="00EF54A2" w:rsidP="00481C75">
            <w:r w:rsidRPr="00A839A6">
              <w:t xml:space="preserve">Témák (pl. szerelem, táj, ars poetica), versciklusok; lírai műfajok és líratípusok (pl. dalok, helyzetdalok, ódák, elégiák, rapszódiák; tájlíra, forradalmi látomásvers) és versformák változatossága; </w:t>
            </w:r>
          </w:p>
          <w:p w:rsidR="00EF54A2" w:rsidRPr="00A839A6" w:rsidRDefault="00EF54A2" w:rsidP="00481C75">
            <w:r w:rsidRPr="00C74DCB">
              <w:rPr>
                <w:i/>
                <w:iCs/>
                <w:u w:val="single"/>
              </w:rPr>
              <w:t>A puszta, télen</w:t>
            </w:r>
            <w:r w:rsidRPr="00C74DCB">
              <w:rPr>
                <w:i/>
                <w:u w:val="single"/>
              </w:rPr>
              <w:t>;</w:t>
            </w:r>
            <w:r w:rsidRPr="00C74DCB">
              <w:rPr>
                <w:i/>
                <w:iCs/>
                <w:u w:val="single"/>
              </w:rPr>
              <w:t xml:space="preserve"> A XIX. század költői</w:t>
            </w:r>
            <w:r w:rsidRPr="00C74DCB">
              <w:rPr>
                <w:i/>
                <w:u w:val="single"/>
              </w:rPr>
              <w:t>;</w:t>
            </w:r>
            <w:r w:rsidRPr="00C74DCB">
              <w:rPr>
                <w:i/>
                <w:iCs/>
                <w:u w:val="single"/>
              </w:rPr>
              <w:t xml:space="preserve"> Európa csendes, újra csendes…</w:t>
            </w:r>
            <w:r w:rsidRPr="00C74DCB">
              <w:rPr>
                <w:i/>
                <w:u w:val="single"/>
              </w:rPr>
              <w:t>;</w:t>
            </w:r>
            <w:r w:rsidRPr="00C74DCB">
              <w:rPr>
                <w:i/>
                <w:iCs/>
                <w:u w:val="single"/>
              </w:rPr>
              <w:t xml:space="preserve"> Szeptember végén</w:t>
            </w:r>
            <w:r w:rsidRPr="00C06BB6">
              <w:rPr>
                <w:iCs/>
                <w:u w:val="single"/>
              </w:rPr>
              <w:t>,</w:t>
            </w:r>
            <w:r w:rsidRPr="00A839A6">
              <w:t xml:space="preserve"> és még legalább három-négy lírai alkotás elemző feldolgozása. </w:t>
            </w:r>
          </w:p>
          <w:p w:rsidR="00EF54A2" w:rsidRPr="00A839A6" w:rsidRDefault="00EF54A2" w:rsidP="00481C75"/>
          <w:p w:rsidR="00EF54A2" w:rsidRDefault="00EF54A2" w:rsidP="00481C75">
            <w:r w:rsidRPr="00A839A6">
              <w:t>Verses epika (</w:t>
            </w:r>
            <w:r>
              <w:t xml:space="preserve">pl. A helység kalapácsa mint eposzparódia; és/vagy </w:t>
            </w:r>
            <w:r w:rsidRPr="00C74DCB">
              <w:rPr>
                <w:i/>
                <w:iCs/>
                <w:u w:val="single"/>
              </w:rPr>
              <w:t>Az apostol</w:t>
            </w:r>
            <w:r>
              <w:t>.</w:t>
            </w:r>
          </w:p>
          <w:p w:rsidR="00EF54A2" w:rsidRPr="00A839A6" w:rsidRDefault="00EF54A2" w:rsidP="00481C75">
            <w:r>
              <w:t>Utalás egy-egy téma, motívum, poétikai jellemző kortárs irodalmi megjelenítésére, az evokáció, az intertextualitás néhány példája.</w:t>
            </w:r>
          </w:p>
        </w:tc>
        <w:tc>
          <w:tcPr>
            <w:tcW w:w="3827" w:type="dxa"/>
          </w:tcPr>
          <w:p w:rsidR="00EF54A2" w:rsidRPr="00A839A6" w:rsidRDefault="00EF54A2" w:rsidP="00481C75">
            <w:pPr>
              <w:pStyle w:val="CM38"/>
              <w:widowControl/>
              <w:autoSpaceDE/>
              <w:autoSpaceDN/>
              <w:adjustRightInd/>
              <w:spacing w:before="120" w:after="0"/>
              <w:rPr>
                <w:rFonts w:ascii="Times New Roman" w:hAnsi="Times New Roman"/>
              </w:rPr>
            </w:pPr>
            <w:r w:rsidRPr="00A839A6">
              <w:rPr>
                <w:rFonts w:ascii="Times New Roman" w:hAnsi="Times New Roman"/>
              </w:rPr>
              <w:t>A tanuló</w:t>
            </w:r>
          </w:p>
          <w:p w:rsidR="00EF54A2" w:rsidRPr="00A839A6" w:rsidRDefault="00EF54A2" w:rsidP="00481C75">
            <w:pPr>
              <w:numPr>
                <w:ilvl w:val="0"/>
                <w:numId w:val="25"/>
              </w:numPr>
              <w:autoSpaceDE/>
              <w:autoSpaceDN/>
            </w:pPr>
            <w:r w:rsidRPr="00A839A6">
              <w:t xml:space="preserve">ismeri az életmű főbb alkotói korszakait; Petőfi helyét, szerepét a magyar irodalom történetében; költészetének jellegét; </w:t>
            </w:r>
          </w:p>
          <w:p w:rsidR="00EF54A2" w:rsidRPr="00A839A6" w:rsidRDefault="00EF54A2" w:rsidP="00481C75">
            <w:pPr>
              <w:numPr>
                <w:ilvl w:val="0"/>
                <w:numId w:val="25"/>
              </w:numPr>
              <w:autoSpaceDE/>
              <w:autoSpaceDN/>
            </w:pPr>
            <w:r w:rsidRPr="00A839A6">
              <w:t xml:space="preserve">tisztában van a romantikus korstílus és a népiesség stílustendenciájának együtthatásával; </w:t>
            </w:r>
          </w:p>
          <w:p w:rsidR="00EF54A2" w:rsidRPr="00A839A6" w:rsidRDefault="00EF54A2" w:rsidP="00481C75">
            <w:pPr>
              <w:numPr>
                <w:ilvl w:val="0"/>
                <w:numId w:val="25"/>
              </w:numPr>
              <w:autoSpaceDE/>
              <w:autoSpaceDN/>
            </w:pPr>
            <w:r w:rsidRPr="00A839A6">
              <w:t xml:space="preserve">műelemzések során megismeri Petőfi jellemző témáit, műfajait, poétikai megoldásait, versformáit; megkülönbözteti jellemző hangnemeit (pl. humor és irónia); </w:t>
            </w:r>
          </w:p>
          <w:p w:rsidR="00EF54A2" w:rsidRPr="00A839A6" w:rsidRDefault="00EF54A2" w:rsidP="00481C75">
            <w:pPr>
              <w:pStyle w:val="CM38"/>
              <w:widowControl/>
              <w:numPr>
                <w:ilvl w:val="0"/>
                <w:numId w:val="25"/>
              </w:numPr>
              <w:autoSpaceDE/>
              <w:autoSpaceDN/>
              <w:adjustRightInd/>
              <w:spacing w:after="0"/>
              <w:rPr>
                <w:rFonts w:ascii="Times New Roman" w:hAnsi="Times New Roman"/>
              </w:rPr>
            </w:pPr>
            <w:r w:rsidRPr="00A839A6">
              <w:rPr>
                <w:rFonts w:ascii="Times New Roman" w:hAnsi="Times New Roman"/>
              </w:rPr>
              <w:t xml:space="preserve">képes önálló műértelmezés megfogalmazására;  </w:t>
            </w:r>
          </w:p>
          <w:p w:rsidR="00EF54A2" w:rsidRPr="00A839A6" w:rsidRDefault="00EF54A2" w:rsidP="00481C75">
            <w:pPr>
              <w:numPr>
                <w:ilvl w:val="0"/>
                <w:numId w:val="25"/>
              </w:numPr>
              <w:autoSpaceDE/>
              <w:autoSpaceDN/>
            </w:pPr>
            <w:r w:rsidRPr="00A839A6">
              <w:t xml:space="preserve">műismereti minimuma: </w:t>
            </w:r>
            <w:r w:rsidRPr="0046043F">
              <w:rPr>
                <w:i/>
                <w:iCs/>
                <w:u w:val="single"/>
              </w:rPr>
              <w:t>Az Alföld</w:t>
            </w:r>
            <w:r w:rsidRPr="0046043F">
              <w:rPr>
                <w:i/>
                <w:u w:val="single"/>
              </w:rPr>
              <w:t xml:space="preserve">; </w:t>
            </w:r>
            <w:r w:rsidRPr="0046043F">
              <w:rPr>
                <w:i/>
                <w:iCs/>
                <w:u w:val="single"/>
              </w:rPr>
              <w:t>Nemzeti dal</w:t>
            </w:r>
            <w:r w:rsidRPr="00A839A6">
              <w:t xml:space="preserve">; </w:t>
            </w:r>
            <w:r w:rsidRPr="0046043F">
              <w:rPr>
                <w:i/>
                <w:iCs/>
                <w:u w:val="single"/>
              </w:rPr>
              <w:t>János vitéz</w:t>
            </w:r>
            <w:r w:rsidRPr="00A839A6">
              <w:t xml:space="preserve">; </w:t>
            </w:r>
            <w:r w:rsidRPr="0046043F">
              <w:rPr>
                <w:i/>
                <w:iCs/>
                <w:u w:val="single"/>
              </w:rPr>
              <w:t>A puszta, télen</w:t>
            </w:r>
            <w:r w:rsidRPr="0046043F">
              <w:rPr>
                <w:i/>
                <w:u w:val="single"/>
              </w:rPr>
              <w:t>;</w:t>
            </w:r>
            <w:r w:rsidRPr="0046043F">
              <w:rPr>
                <w:i/>
                <w:iCs/>
                <w:u w:val="single"/>
              </w:rPr>
              <w:t xml:space="preserve"> A XIX. század költői</w:t>
            </w:r>
            <w:r w:rsidRPr="0046043F">
              <w:rPr>
                <w:i/>
                <w:u w:val="single"/>
              </w:rPr>
              <w:t>;</w:t>
            </w:r>
            <w:r w:rsidRPr="0046043F">
              <w:rPr>
                <w:i/>
                <w:iCs/>
                <w:u w:val="single"/>
              </w:rPr>
              <w:t xml:space="preserve"> Európa csendes, újra csendes…</w:t>
            </w:r>
            <w:r w:rsidRPr="0046043F">
              <w:rPr>
                <w:i/>
                <w:u w:val="single"/>
              </w:rPr>
              <w:t xml:space="preserve">; </w:t>
            </w:r>
            <w:r w:rsidRPr="0046043F">
              <w:rPr>
                <w:i/>
                <w:iCs/>
                <w:u w:val="single"/>
              </w:rPr>
              <w:t>Szeptember végén</w:t>
            </w:r>
            <w:r w:rsidRPr="00C06BB6">
              <w:rPr>
                <w:u w:val="single"/>
              </w:rPr>
              <w:t xml:space="preserve"> </w:t>
            </w:r>
            <w:r w:rsidRPr="00A839A6">
              <w:t xml:space="preserve">és még három-négy mű és memoriterek; </w:t>
            </w:r>
          </w:p>
          <w:p w:rsidR="00EF54A2" w:rsidRPr="00A839A6" w:rsidRDefault="00EF54A2" w:rsidP="00481C75">
            <w:pPr>
              <w:numPr>
                <w:ilvl w:val="0"/>
                <w:numId w:val="25"/>
              </w:numPr>
              <w:autoSpaceDE/>
              <w:autoSpaceDN/>
            </w:pPr>
            <w:r w:rsidRPr="00A839A6">
              <w:t>képessé válik Petőfi életművének bemutatására (legalább 10–12 lírai és 1–2 verses epikai alkotás alapján); a műveiről szóló vélemények, elemzések értelmezésére, kritikus befogadására; egy szóbeli témakörben kijelölt feladat kifejtésére, memoriterek tolmácsolására.</w:t>
            </w:r>
          </w:p>
        </w:tc>
        <w:tc>
          <w:tcPr>
            <w:tcW w:w="2356" w:type="dxa"/>
            <w:gridSpan w:val="2"/>
          </w:tcPr>
          <w:p w:rsidR="00EF54A2" w:rsidRPr="00A839A6" w:rsidRDefault="00EF54A2" w:rsidP="00481C75">
            <w:pPr>
              <w:spacing w:before="120"/>
            </w:pPr>
            <w:r w:rsidRPr="00A839A6">
              <w:rPr>
                <w:i/>
                <w:iCs/>
              </w:rPr>
              <w:t xml:space="preserve">Hon és népismeret: </w:t>
            </w:r>
            <w:r>
              <w:t>Petőfi emlékhelyek.</w:t>
            </w:r>
          </w:p>
          <w:p w:rsidR="00EF54A2" w:rsidRPr="00A839A6" w:rsidRDefault="00EF54A2" w:rsidP="00481C75"/>
          <w:p w:rsidR="00EF54A2" w:rsidRPr="00A839A6" w:rsidRDefault="00EF54A2" w:rsidP="00481C75">
            <w:r w:rsidRPr="00A839A6">
              <w:rPr>
                <w:i/>
                <w:iCs/>
              </w:rPr>
              <w:t>Földrajz</w:t>
            </w:r>
            <w:r w:rsidRPr="00A839A6">
              <w:t>: Petőfi életútjának topológiája.</w:t>
            </w:r>
          </w:p>
          <w:p w:rsidR="00EF54A2" w:rsidRPr="00A839A6" w:rsidRDefault="00EF54A2" w:rsidP="00481C75">
            <w:pPr>
              <w:rPr>
                <w:i/>
                <w:iCs/>
              </w:rPr>
            </w:pPr>
          </w:p>
          <w:p w:rsidR="00EF54A2" w:rsidRPr="00A839A6" w:rsidRDefault="00EF54A2" w:rsidP="00481C75">
            <w:r>
              <w:rPr>
                <w:i/>
                <w:iCs/>
              </w:rPr>
              <w:t>Vizuális kultúra; É</w:t>
            </w:r>
            <w:r w:rsidRPr="00A839A6">
              <w:rPr>
                <w:i/>
                <w:iCs/>
              </w:rPr>
              <w:t>nek-zene</w:t>
            </w:r>
            <w:r w:rsidRPr="00A839A6">
              <w:t>: a romantika művészete, Petőfi művek feldolgozásai (hangoskönyv, színház, rajzfilm, dal).</w:t>
            </w:r>
          </w:p>
        </w:tc>
      </w:tr>
    </w:tbl>
    <w:p w:rsidR="00EF54A2" w:rsidRDefault="00EF54A2" w:rsidP="00EF54A2">
      <w:pPr>
        <w:rPr>
          <w:b/>
        </w:rPr>
      </w:pPr>
    </w:p>
    <w:p w:rsidR="00EF54A2" w:rsidRDefault="00EF54A2" w:rsidP="00EF54A2">
      <w:pPr>
        <w:rPr>
          <w:b/>
        </w:rPr>
      </w:pPr>
      <w:r w:rsidRPr="00B6400C">
        <w:rPr>
          <w:b/>
        </w:rPr>
        <w:t>Fogalmak</w:t>
      </w:r>
    </w:p>
    <w:p w:rsidR="00EF54A2" w:rsidRDefault="00EF54A2" w:rsidP="00EF54A2"/>
    <w:p w:rsidR="00EF54A2" w:rsidRDefault="00EF54A2" w:rsidP="00EF54A2">
      <w:r w:rsidRPr="00A839A6">
        <w:t>Népiesség, elbeszélő költemény, versciklus, helyzetdal, tájlíra, látomásköltészet, ars poetica, komikus eposz, költői szerep, váteszköltő.</w:t>
      </w:r>
    </w:p>
    <w:p w:rsidR="00EF54A2" w:rsidRDefault="00EF54A2" w:rsidP="00EF54A2"/>
    <w:p w:rsidR="00EF54A2" w:rsidRDefault="00EF54A2" w:rsidP="00EF54A2"/>
    <w:tbl>
      <w:tblPr>
        <w:tblStyle w:val="Rcsostblzat"/>
        <w:tblW w:w="9322" w:type="dxa"/>
        <w:tblLayout w:type="fixed"/>
        <w:tblLook w:val="04A0"/>
      </w:tblPr>
      <w:tblGrid>
        <w:gridCol w:w="2197"/>
        <w:gridCol w:w="1169"/>
        <w:gridCol w:w="3367"/>
        <w:gridCol w:w="1172"/>
        <w:gridCol w:w="186"/>
        <w:gridCol w:w="1231"/>
      </w:tblGrid>
      <w:tr w:rsidR="00EF54A2" w:rsidRPr="00A839A6" w:rsidTr="00481C75">
        <w:trPr>
          <w:trHeight w:val="741"/>
        </w:trPr>
        <w:tc>
          <w:tcPr>
            <w:tcW w:w="2197" w:type="dxa"/>
          </w:tcPr>
          <w:p w:rsidR="00EF54A2" w:rsidRPr="00A839A6" w:rsidRDefault="00EF54A2" w:rsidP="00481C75">
            <w:pPr>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894" w:type="dxa"/>
            <w:gridSpan w:val="4"/>
            <w:vAlign w:val="center"/>
          </w:tcPr>
          <w:p w:rsidR="00EF54A2" w:rsidRPr="00A839A6" w:rsidRDefault="00EF54A2" w:rsidP="00481C75">
            <w:pPr>
              <w:spacing w:before="100" w:beforeAutospacing="1" w:after="100" w:afterAutospacing="1"/>
              <w:jc w:val="center"/>
              <w:rPr>
                <w:b/>
                <w:bCs/>
              </w:rPr>
            </w:pPr>
            <w:r w:rsidRPr="00A839A6">
              <w:rPr>
                <w:b/>
                <w:bCs/>
              </w:rPr>
              <w:t xml:space="preserve">Látásmód </w:t>
            </w:r>
            <w:r w:rsidRPr="00A839A6">
              <w:rPr>
                <w:color w:val="333333"/>
              </w:rPr>
              <w:t xml:space="preserve">– </w:t>
            </w:r>
            <w:r w:rsidRPr="00A839A6">
              <w:rPr>
                <w:b/>
                <w:bCs/>
              </w:rPr>
              <w:t>Jókai Mór</w:t>
            </w:r>
          </w:p>
        </w:tc>
        <w:tc>
          <w:tcPr>
            <w:tcW w:w="1231" w:type="dxa"/>
          </w:tcPr>
          <w:p w:rsidR="00EF54A2" w:rsidRPr="00A839A6" w:rsidRDefault="00EF54A2" w:rsidP="00481C75">
            <w:pPr>
              <w:rPr>
                <w:b/>
                <w:bCs/>
              </w:rPr>
            </w:pPr>
            <w:r w:rsidRPr="00A839A6">
              <w:rPr>
                <w:b/>
                <w:bCs/>
              </w:rPr>
              <w:t>Órakeret</w:t>
            </w:r>
          </w:p>
          <w:p w:rsidR="00EF54A2" w:rsidRPr="00A839A6" w:rsidRDefault="00EF54A2" w:rsidP="00481C75">
            <w:pPr>
              <w:jc w:val="center"/>
              <w:rPr>
                <w:b/>
                <w:bCs/>
              </w:rPr>
            </w:pPr>
            <w:r>
              <w:rPr>
                <w:b/>
                <w:bCs/>
              </w:rPr>
              <w:t>8 óra</w:t>
            </w:r>
          </w:p>
        </w:tc>
      </w:tr>
      <w:tr w:rsidR="00EF54A2" w:rsidRPr="00A839A6" w:rsidTr="00481C75">
        <w:tc>
          <w:tcPr>
            <w:tcW w:w="2197" w:type="dxa"/>
          </w:tcPr>
          <w:p w:rsidR="00EF54A2" w:rsidRPr="00A839A6" w:rsidRDefault="00EF54A2" w:rsidP="00481C75">
            <w:pPr>
              <w:jc w:val="center"/>
              <w:rPr>
                <w:b/>
                <w:bCs/>
              </w:rPr>
            </w:pPr>
            <w:r w:rsidRPr="00A839A6">
              <w:rPr>
                <w:b/>
                <w:bCs/>
              </w:rPr>
              <w:t>Előzetes tudás</w:t>
            </w:r>
          </w:p>
        </w:tc>
        <w:tc>
          <w:tcPr>
            <w:tcW w:w="7125" w:type="dxa"/>
            <w:gridSpan w:val="5"/>
          </w:tcPr>
          <w:p w:rsidR="00EF54A2" w:rsidRDefault="00EF54A2" w:rsidP="00481C75">
            <w:pPr>
              <w:spacing w:before="120"/>
              <w:jc w:val="both"/>
            </w:pPr>
            <w:r w:rsidRPr="00A839A6">
              <w:t xml:space="preserve">Romantika, romantikus ábrázolásmód, romantika és népiesség, heroizmus és humor, regényműfaji változatok, történelmi regény, anekdota, anekdotikusság. </w:t>
            </w:r>
          </w:p>
          <w:p w:rsidR="00EF54A2" w:rsidRPr="00A839A6" w:rsidRDefault="00EF54A2" w:rsidP="00481C75">
            <w:pPr>
              <w:spacing w:before="120"/>
              <w:jc w:val="both"/>
            </w:pPr>
            <w:r w:rsidRPr="000A745A">
              <w:rPr>
                <w:i/>
                <w:iCs/>
                <w:u w:val="single"/>
              </w:rPr>
              <w:t>A kőszívű ember fiai</w:t>
            </w:r>
            <w:r w:rsidRPr="00C06BB6">
              <w:rPr>
                <w:iCs/>
              </w:rPr>
              <w:t xml:space="preserve"> című</w:t>
            </w:r>
            <w:r w:rsidRPr="00A839A6">
              <w:t xml:space="preserve"> regénye</w:t>
            </w:r>
            <w:r>
              <w:t>i</w:t>
            </w:r>
            <w:r w:rsidRPr="00A839A6">
              <w:t xml:space="preserve">. </w:t>
            </w:r>
          </w:p>
        </w:tc>
      </w:tr>
      <w:tr w:rsidR="00EF54A2" w:rsidRPr="00A839A6" w:rsidTr="00481C75">
        <w:tc>
          <w:tcPr>
            <w:tcW w:w="2197" w:type="dxa"/>
          </w:tcPr>
          <w:p w:rsidR="00EF54A2" w:rsidRPr="00A839A6" w:rsidRDefault="00EF54A2" w:rsidP="00481C75">
            <w:pPr>
              <w:jc w:val="center"/>
              <w:rPr>
                <w:b/>
                <w:bCs/>
              </w:rPr>
            </w:pPr>
            <w:r w:rsidRPr="00A839A6">
              <w:rPr>
                <w:b/>
                <w:bCs/>
              </w:rPr>
              <w:t>A tematikai egység nevelési-fejlesztési céljai</w:t>
            </w:r>
          </w:p>
        </w:tc>
        <w:tc>
          <w:tcPr>
            <w:tcW w:w="7125" w:type="dxa"/>
            <w:gridSpan w:val="5"/>
          </w:tcPr>
          <w:p w:rsidR="00EF54A2" w:rsidRPr="00A839A6" w:rsidRDefault="00EF54A2" w:rsidP="00481C75">
            <w:pPr>
              <w:spacing w:before="120"/>
              <w:jc w:val="both"/>
            </w:pPr>
            <w:r w:rsidRPr="00A839A6">
              <w:t>A Jókai-regényekben fölmutatott erkölcsi, egyéni és nemzeti-közösségi problémakörök felismerése</w:t>
            </w:r>
            <w:r>
              <w:t>.</w:t>
            </w:r>
            <w:r w:rsidRPr="00A839A6">
              <w:rPr>
                <w:rStyle w:val="norm00e1lchar"/>
              </w:rPr>
              <w:t xml:space="preserve"> Értékek és szerepek konfliktusai</w:t>
            </w:r>
            <w:r>
              <w:rPr>
                <w:rStyle w:val="norm00e1lchar"/>
              </w:rPr>
              <w:t>.</w:t>
            </w:r>
          </w:p>
          <w:p w:rsidR="00EF54A2" w:rsidRPr="00A839A6" w:rsidRDefault="00EF54A2" w:rsidP="00481C75">
            <w:pPr>
              <w:jc w:val="both"/>
            </w:pPr>
            <w:r w:rsidRPr="00A839A6">
              <w:t>Jókai művének/műveinek ismeretében, azok olvasására építve beszélgetés, vita a korabeli és a mai olvasóközönség befogói elvárásainak különbségéről, a különbség megértése. A befogadói horizont tágítása: Jókai alkotásmódjának jellemzői, a romantikus ábrázolásmód sajátosságai és a romantikus regény jellemző műfaji változatai. Felkészítés egy regény sokoldalú megközelítésére, önálló véleménykifejtésre. A történetmondás képességének fejlesztése.</w:t>
            </w:r>
          </w:p>
        </w:tc>
      </w:tr>
      <w:tr w:rsidR="00EF54A2" w:rsidRPr="00A839A6" w:rsidTr="00481C75">
        <w:tc>
          <w:tcPr>
            <w:tcW w:w="6733" w:type="dxa"/>
            <w:gridSpan w:val="3"/>
          </w:tcPr>
          <w:p w:rsidR="00EF54A2" w:rsidRPr="009002A8" w:rsidRDefault="00EF54A2" w:rsidP="00481C75">
            <w:pPr>
              <w:pStyle w:val="Cmsor3"/>
              <w:spacing w:before="120"/>
              <w:jc w:val="center"/>
              <w:outlineLvl w:val="2"/>
              <w:rPr>
                <w:color w:val="000000"/>
              </w:rPr>
            </w:pPr>
            <w:r w:rsidRPr="009002A8">
              <w:rPr>
                <w:color w:val="000000"/>
              </w:rPr>
              <w:t xml:space="preserve">Ismeretek/fejlesztési követelmények </w:t>
            </w:r>
          </w:p>
        </w:tc>
        <w:tc>
          <w:tcPr>
            <w:tcW w:w="2589" w:type="dxa"/>
            <w:gridSpan w:val="3"/>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jc w:val="both"/>
            </w:pPr>
            <w:r w:rsidRPr="00A839A6">
              <w:t xml:space="preserve">Jókai alkotásainak jellemzői, műfaji változatok az életművében; regényírói művészetének sajátosságai a romantikus prózaepika jegyében. </w:t>
            </w:r>
          </w:p>
          <w:p w:rsidR="00EF54A2" w:rsidRPr="00A839A6" w:rsidRDefault="00EF54A2" w:rsidP="00481C75">
            <w:pPr>
              <w:jc w:val="both"/>
            </w:pPr>
          </w:p>
          <w:p w:rsidR="00EF54A2" w:rsidRPr="00A839A6" w:rsidRDefault="00EF54A2" w:rsidP="00481C75">
            <w:pPr>
              <w:jc w:val="both"/>
            </w:pPr>
            <w:r w:rsidRPr="00A839A6">
              <w:t xml:space="preserve">Jókai Mór: </w:t>
            </w:r>
            <w:r w:rsidRPr="000A745A">
              <w:rPr>
                <w:i/>
                <w:iCs/>
                <w:u w:val="single"/>
              </w:rPr>
              <w:t>Az arany ember</w:t>
            </w:r>
            <w:r w:rsidRPr="00A839A6">
              <w:t xml:space="preserve"> (esetleg más regényének) elemző értelmezése sok szempontú megközelítéssel, </w:t>
            </w:r>
          </w:p>
          <w:p w:rsidR="00EF54A2" w:rsidRPr="00A839A6" w:rsidRDefault="00EF54A2" w:rsidP="00481C75">
            <w:pPr>
              <w:jc w:val="both"/>
            </w:pPr>
            <w:r w:rsidRPr="00A839A6">
              <w:t>pl.: a romantika megjelenési formái; műfaji változat; szerkezet, jellemábrázolás, elbeszéléstechnika, nézőpont, közlésformák; hangnemi és motivikus összetettség.</w:t>
            </w:r>
          </w:p>
          <w:p w:rsidR="00EF54A2" w:rsidRPr="00A839A6" w:rsidRDefault="00EF54A2" w:rsidP="00481C75">
            <w:pPr>
              <w:jc w:val="both"/>
            </w:pPr>
            <w:r w:rsidRPr="00A839A6">
              <w:t xml:space="preserve">Problematika (az adott műhöz pl. természet és civilizáció, bűn és büntetés, kettős jellem). </w:t>
            </w:r>
          </w:p>
        </w:tc>
        <w:tc>
          <w:tcPr>
            <w:tcW w:w="3367" w:type="dxa"/>
          </w:tcPr>
          <w:p w:rsidR="00EF54A2" w:rsidRPr="00A839A6" w:rsidRDefault="00EF54A2" w:rsidP="00481C75">
            <w:pPr>
              <w:pStyle w:val="CM38"/>
              <w:widowControl/>
              <w:autoSpaceDE/>
              <w:autoSpaceDN/>
              <w:adjustRightInd/>
              <w:spacing w:before="120" w:after="0"/>
              <w:jc w:val="both"/>
              <w:rPr>
                <w:rFonts w:ascii="Times New Roman" w:hAnsi="Times New Roman"/>
              </w:rPr>
            </w:pPr>
            <w:r w:rsidRPr="00A839A6">
              <w:rPr>
                <w:rFonts w:ascii="Times New Roman" w:hAnsi="Times New Roman"/>
              </w:rPr>
              <w:t>A tanuló</w:t>
            </w:r>
          </w:p>
          <w:p w:rsidR="00EF54A2" w:rsidRPr="00A839A6" w:rsidRDefault="00EF54A2" w:rsidP="00481C75">
            <w:pPr>
              <w:numPr>
                <w:ilvl w:val="0"/>
                <w:numId w:val="26"/>
              </w:numPr>
              <w:autoSpaceDE/>
              <w:autoSpaceDN/>
              <w:jc w:val="both"/>
            </w:pPr>
            <w:r w:rsidRPr="00A839A6">
              <w:t xml:space="preserve">tisztában van a korabeli és a mai olvasóközönség befogadói elvárásainak különbségével; </w:t>
            </w:r>
          </w:p>
          <w:p w:rsidR="00EF54A2" w:rsidRPr="00A839A6" w:rsidRDefault="00EF54A2" w:rsidP="00481C75">
            <w:pPr>
              <w:pStyle w:val="CM38"/>
              <w:widowControl/>
              <w:numPr>
                <w:ilvl w:val="0"/>
                <w:numId w:val="26"/>
              </w:numPr>
              <w:autoSpaceDE/>
              <w:autoSpaceDN/>
              <w:adjustRightInd/>
              <w:spacing w:after="0"/>
              <w:jc w:val="both"/>
              <w:rPr>
                <w:rFonts w:ascii="Times New Roman" w:hAnsi="Times New Roman"/>
                <w:lang w:eastAsia="en-US"/>
              </w:rPr>
            </w:pPr>
            <w:r w:rsidRPr="00A839A6">
              <w:rPr>
                <w:rFonts w:ascii="Times New Roman" w:hAnsi="Times New Roman"/>
                <w:lang w:eastAsia="en-US"/>
              </w:rPr>
              <w:t xml:space="preserve">ismeri Jókai helyét a magyar regényirodalom történetében, alkotásmódjának jellemzőit; </w:t>
            </w:r>
          </w:p>
          <w:p w:rsidR="00EF54A2" w:rsidRPr="00A839A6" w:rsidRDefault="00EF54A2" w:rsidP="00481C75">
            <w:pPr>
              <w:numPr>
                <w:ilvl w:val="0"/>
                <w:numId w:val="26"/>
              </w:numPr>
              <w:autoSpaceDE/>
              <w:autoSpaceDN/>
              <w:jc w:val="both"/>
            </w:pPr>
            <w:r w:rsidRPr="00A839A6">
              <w:t xml:space="preserve">felismeri a romantikus ábrázolásmód sajátosságait és a romantikus regény jellemző műfaji változatait; </w:t>
            </w:r>
          </w:p>
          <w:p w:rsidR="00EF54A2" w:rsidRPr="00A839A6" w:rsidRDefault="00EF54A2" w:rsidP="00481C75">
            <w:pPr>
              <w:numPr>
                <w:ilvl w:val="0"/>
                <w:numId w:val="26"/>
              </w:numPr>
              <w:autoSpaceDE/>
              <w:autoSpaceDN/>
              <w:jc w:val="both"/>
            </w:pPr>
            <w:r w:rsidRPr="00A839A6">
              <w:t xml:space="preserve">képes egy regény sok szempontú megközelítésére, saját álláspont kifejtésére;   </w:t>
            </w:r>
          </w:p>
          <w:p w:rsidR="00EF54A2" w:rsidRPr="00462071" w:rsidRDefault="00EF54A2" w:rsidP="00481C75">
            <w:pPr>
              <w:numPr>
                <w:ilvl w:val="0"/>
                <w:numId w:val="26"/>
              </w:numPr>
              <w:autoSpaceDE/>
              <w:autoSpaceDN/>
              <w:jc w:val="both"/>
              <w:rPr>
                <w:u w:val="single"/>
              </w:rPr>
            </w:pPr>
            <w:r w:rsidRPr="00A839A6">
              <w:t xml:space="preserve">műismerete min.: két regénye; </w:t>
            </w:r>
            <w:r w:rsidRPr="000A745A">
              <w:rPr>
                <w:i/>
                <w:iCs/>
                <w:u w:val="single"/>
              </w:rPr>
              <w:t>Az arany ember (</w:t>
            </w:r>
            <w:r w:rsidRPr="000A745A">
              <w:rPr>
                <w:iCs/>
                <w:u w:val="single"/>
              </w:rPr>
              <w:t>vagy más, pl</w:t>
            </w:r>
            <w:r w:rsidRPr="000A745A">
              <w:rPr>
                <w:i/>
                <w:iCs/>
                <w:u w:val="single"/>
              </w:rPr>
              <w:t>. Egy magyar nábob, Fekete gyémántok</w:t>
            </w:r>
            <w:r>
              <w:rPr>
                <w:iCs/>
                <w:u w:val="single"/>
              </w:rPr>
              <w:t>)</w:t>
            </w:r>
            <w:r>
              <w:rPr>
                <w:u w:val="single"/>
              </w:rPr>
              <w:t xml:space="preserve"> </w:t>
            </w:r>
          </w:p>
          <w:p w:rsidR="00EF54A2" w:rsidRPr="00A839A6" w:rsidRDefault="00EF54A2" w:rsidP="00481C75">
            <w:pPr>
              <w:numPr>
                <w:ilvl w:val="0"/>
                <w:numId w:val="26"/>
              </w:numPr>
              <w:autoSpaceDE/>
              <w:autoSpaceDN/>
              <w:jc w:val="both"/>
            </w:pPr>
            <w:r w:rsidRPr="00A839A6">
              <w:t>egy regényelemzés kapcsán képes önálló szóbeli tétel keretében egy elemzési feladat kifejtő megoldására.</w:t>
            </w:r>
          </w:p>
        </w:tc>
        <w:tc>
          <w:tcPr>
            <w:tcW w:w="2589" w:type="dxa"/>
            <w:gridSpan w:val="3"/>
          </w:tcPr>
          <w:p w:rsidR="00EF54A2" w:rsidRPr="00A839A6" w:rsidRDefault="00EF54A2" w:rsidP="00481C75">
            <w:pPr>
              <w:spacing w:before="120"/>
              <w:jc w:val="both"/>
            </w:pPr>
            <w:r w:rsidRPr="00A839A6">
              <w:rPr>
                <w:i/>
                <w:iCs/>
              </w:rPr>
              <w:t>Hon és népismeret</w:t>
            </w:r>
            <w:r>
              <w:rPr>
                <w:i/>
                <w:iCs/>
              </w:rPr>
              <w:t>; t</w:t>
            </w:r>
            <w:r w:rsidRPr="00A839A6">
              <w:rPr>
                <w:i/>
                <w:iCs/>
              </w:rPr>
              <w:t>örténelem</w:t>
            </w:r>
            <w:r>
              <w:rPr>
                <w:i/>
                <w:iCs/>
              </w:rPr>
              <w:t>, társadalmi és állampolgári ismeretek; V</w:t>
            </w:r>
            <w:r w:rsidRPr="00A839A6">
              <w:rPr>
                <w:i/>
                <w:iCs/>
              </w:rPr>
              <w:t>izuális kultúra</w:t>
            </w:r>
            <w:r>
              <w:rPr>
                <w:i/>
                <w:iCs/>
              </w:rPr>
              <w:t>; É</w:t>
            </w:r>
            <w:r w:rsidRPr="00A839A6">
              <w:rPr>
                <w:i/>
                <w:iCs/>
              </w:rPr>
              <w:t>nek-zene</w:t>
            </w:r>
            <w:r>
              <w:t>: a romantika művészete.</w:t>
            </w:r>
          </w:p>
          <w:p w:rsidR="00EF54A2" w:rsidRPr="00A839A6" w:rsidRDefault="00EF54A2" w:rsidP="00481C75">
            <w:pPr>
              <w:jc w:val="both"/>
            </w:pPr>
          </w:p>
          <w:p w:rsidR="00EF54A2" w:rsidRPr="00A839A6" w:rsidRDefault="00EF54A2" w:rsidP="00481C75">
            <w:pPr>
              <w:jc w:val="both"/>
            </w:pPr>
            <w:r>
              <w:rPr>
                <w:i/>
                <w:iCs/>
              </w:rPr>
              <w:t>M</w:t>
            </w:r>
            <w:r w:rsidRPr="00A839A6">
              <w:rPr>
                <w:i/>
                <w:iCs/>
              </w:rPr>
              <w:t xml:space="preserve">ozgóképkultúra </w:t>
            </w:r>
            <w:r>
              <w:rPr>
                <w:i/>
                <w:iCs/>
              </w:rPr>
              <w:t>és m</w:t>
            </w:r>
            <w:r w:rsidRPr="00A839A6">
              <w:rPr>
                <w:i/>
                <w:iCs/>
              </w:rPr>
              <w:t>édiaismeret</w:t>
            </w:r>
            <w:r w:rsidRPr="00A839A6">
              <w:t xml:space="preserve">: Jókai-művek filmes feldolgozásai. </w:t>
            </w:r>
          </w:p>
          <w:p w:rsidR="00EF54A2" w:rsidRPr="00A839A6" w:rsidRDefault="00EF54A2" w:rsidP="00481C75">
            <w:pPr>
              <w:jc w:val="both"/>
            </w:pPr>
          </w:p>
          <w:p w:rsidR="00EF54A2" w:rsidRPr="00A839A6" w:rsidRDefault="00EF54A2" w:rsidP="00481C75">
            <w:pPr>
              <w:jc w:val="both"/>
            </w:pPr>
            <w:r w:rsidRPr="00A839A6">
              <w:rPr>
                <w:i/>
                <w:iCs/>
              </w:rPr>
              <w:t>Földrajz</w:t>
            </w:r>
            <w:r w:rsidRPr="00A839A6">
              <w:t>: a regény/ek topológiája.</w:t>
            </w:r>
          </w:p>
        </w:tc>
      </w:tr>
      <w:tr w:rsidR="00EF54A2" w:rsidTr="00481C75">
        <w:tc>
          <w:tcPr>
            <w:tcW w:w="7905" w:type="dxa"/>
            <w:gridSpan w:val="4"/>
          </w:tcPr>
          <w:p w:rsidR="00EF54A2" w:rsidRDefault="00EF54A2" w:rsidP="00481C75">
            <w:pPr>
              <w:rPr>
                <w:b/>
                <w:bCs/>
              </w:rPr>
            </w:pPr>
            <w:r>
              <w:rPr>
                <w:b/>
                <w:bCs/>
              </w:rPr>
              <w:t>Összefoglalás</w:t>
            </w:r>
          </w:p>
        </w:tc>
        <w:tc>
          <w:tcPr>
            <w:tcW w:w="1417" w:type="dxa"/>
            <w:gridSpan w:val="2"/>
          </w:tcPr>
          <w:p w:rsidR="00EF54A2" w:rsidRDefault="00EF54A2" w:rsidP="00481C75">
            <w:pPr>
              <w:rPr>
                <w:b/>
                <w:bCs/>
              </w:rPr>
            </w:pPr>
            <w:r>
              <w:rPr>
                <w:b/>
                <w:bCs/>
              </w:rPr>
              <w:t>1 óra</w:t>
            </w:r>
          </w:p>
        </w:tc>
      </w:tr>
      <w:tr w:rsidR="00EF54A2" w:rsidTr="00481C75">
        <w:tc>
          <w:tcPr>
            <w:tcW w:w="7905" w:type="dxa"/>
            <w:gridSpan w:val="4"/>
          </w:tcPr>
          <w:p w:rsidR="00EF54A2" w:rsidRDefault="00EF54A2" w:rsidP="00481C75">
            <w:pPr>
              <w:rPr>
                <w:b/>
                <w:bCs/>
              </w:rPr>
            </w:pPr>
            <w:r>
              <w:rPr>
                <w:b/>
                <w:bCs/>
              </w:rPr>
              <w:t>Témazáró</w:t>
            </w:r>
          </w:p>
        </w:tc>
        <w:tc>
          <w:tcPr>
            <w:tcW w:w="1417" w:type="dxa"/>
            <w:gridSpan w:val="2"/>
          </w:tcPr>
          <w:p w:rsidR="00EF54A2" w:rsidRDefault="00EF54A2" w:rsidP="00481C75">
            <w:pPr>
              <w:rPr>
                <w:b/>
                <w:bCs/>
              </w:rPr>
            </w:pPr>
            <w:r>
              <w:rPr>
                <w:b/>
                <w:bCs/>
              </w:rPr>
              <w:t>1 óra</w:t>
            </w:r>
          </w:p>
        </w:tc>
      </w:tr>
    </w:tbl>
    <w:p w:rsidR="00EF54A2" w:rsidRDefault="00EF54A2" w:rsidP="00EF54A2">
      <w:pPr>
        <w:rPr>
          <w:b/>
        </w:rPr>
      </w:pPr>
    </w:p>
    <w:p w:rsidR="00EF54A2" w:rsidRDefault="00EF54A2" w:rsidP="00EF54A2">
      <w:pPr>
        <w:rPr>
          <w:b/>
        </w:rPr>
      </w:pPr>
    </w:p>
    <w:p w:rsidR="00EF54A2" w:rsidRDefault="00EF54A2" w:rsidP="00EF54A2">
      <w:pPr>
        <w:rPr>
          <w:b/>
        </w:rPr>
      </w:pPr>
      <w:r w:rsidRPr="00B6400C">
        <w:rPr>
          <w:b/>
        </w:rPr>
        <w:t>Fogalmak</w:t>
      </w:r>
    </w:p>
    <w:p w:rsidR="00EF54A2" w:rsidRDefault="00EF54A2" w:rsidP="00EF54A2">
      <w:pPr>
        <w:rPr>
          <w:b/>
          <w:bCs/>
        </w:rPr>
      </w:pPr>
    </w:p>
    <w:p w:rsidR="00EF54A2" w:rsidRPr="00B53A82" w:rsidRDefault="00EF54A2" w:rsidP="00EF54A2">
      <w:r w:rsidRPr="00A839A6">
        <w:t>Történelmi regény, vallomásregény, epizód, leírás, utópia, humor, anekdota.</w:t>
      </w:r>
    </w:p>
    <w:p w:rsidR="00EF54A2" w:rsidRPr="004A3EC8" w:rsidRDefault="00EF54A2" w:rsidP="00EF54A2">
      <w:pPr>
        <w:keepNext/>
        <w:spacing w:before="480" w:after="240"/>
        <w:rPr>
          <w:b/>
          <w:bCs/>
        </w:rPr>
      </w:pPr>
      <w:r w:rsidRPr="004A3EC8">
        <w:rPr>
          <w:b/>
          <w:bCs/>
        </w:rPr>
        <w:t>Memoriter</w:t>
      </w:r>
    </w:p>
    <w:p w:rsidR="00EF54A2" w:rsidRDefault="00EF54A2" w:rsidP="00EF54A2">
      <w:pPr>
        <w:pStyle w:val="Szvegtrzs"/>
      </w:pPr>
      <w:r>
        <w:t>Teljes művek és részletek szöveghű felidézése (legalább öt vers, egy-egy 10-15 soros prózarészlet és egy drámarészlet); az idézet célnak és szövegkörnyezetnek megfelelő alkalmazása szóban és írásban.</w:t>
      </w:r>
    </w:p>
    <w:p w:rsidR="00EF54A2" w:rsidRPr="00CE2119" w:rsidRDefault="00EF54A2" w:rsidP="00EF54A2">
      <w:pPr>
        <w:pStyle w:val="Cmsor3"/>
        <w:spacing w:before="480" w:after="240"/>
      </w:pPr>
      <w:r w:rsidRPr="00CE2119">
        <w:t>Szerzők és művek</w:t>
      </w:r>
    </w:p>
    <w:p w:rsidR="00EF54A2" w:rsidRDefault="00EF54A2" w:rsidP="00EF54A2">
      <w:pPr>
        <w:pStyle w:val="Szvegtrzs2"/>
        <w:ind w:firstLine="0"/>
      </w:pPr>
      <w:r>
        <w:t>Néhány mű a magyar népköltészetből, például Júlia szép leány; néhány történet az antik mitológiából és a Bibliából; jellemző részletek az Iliászból és az Odüsszeiából; Anakreón, Szapphó, Alkaiosz, Szimónidész, Aiszóposz. Catullus, Vergilius, Horatius, Ovidius, Phaedrus. Walter von der Vogelweide, Villon, Dante. Petrarca, Boccaccio. Janus Pannonius legalább három verse; Balassi Bálint: Egy katonaének és még két vers; Cervantes: Don Quijote, Zrínyi Miklós: Szigeti veszedelem; egy-egy részlet Pázmány Péter művéből; Szophoklész, Shakespeare, Molière egy-egy drámája.</w:t>
      </w:r>
    </w:p>
    <w:p w:rsidR="00EF54A2" w:rsidRPr="00BE3259" w:rsidRDefault="00EF54A2" w:rsidP="00EF54A2">
      <w:pPr>
        <w:pStyle w:val="Szvegtrzs2"/>
        <w:ind w:firstLine="0"/>
      </w:pPr>
      <w:r>
        <w:t>Defoe, Swift, Voltaire, Rousseau, Goethe, Schiller. Mikes Kelemen, Berzsenyi Dániel: A közelítő tél és még két műve; Csokonai Vitéz Mihály legalább négy műve. Katona József: Bánk bán; Kölcsey Ferenc: Hymnus és egy verse, részletek értekező prózájából. Vörösmarty Mihály: Csongor és Tünde, Szózat, Előszó, A vén cigány és további két verse. Petőfi Sándor: Az apostol és még 10-12 lírai verse. Jókai Mór: Az arany ember vagy más regény, vagy három-négy novellája. Legalább két epikai mű vagy műrészlet, néhány lírai alkotás a 19. század első felének világirodalmából, például Byron, Shelley, Keats, Hugo, Balzac, Stendhal, Hoffmann, Puskin műveiből.</w:t>
      </w:r>
    </w:p>
    <w:p w:rsidR="00EF54A2" w:rsidRPr="006E0610" w:rsidRDefault="00EF54A2" w:rsidP="00EF54A2">
      <w:pPr>
        <w:pStyle w:val="Szvegtrzs2"/>
        <w:ind w:firstLine="0"/>
      </w:pPr>
    </w:p>
    <w:p w:rsidR="00EF54A2" w:rsidRPr="00635CEC" w:rsidRDefault="00EF54A2" w:rsidP="00EF54A2">
      <w:pPr>
        <w:pStyle w:val="Cmsor3"/>
        <w:rPr>
          <w:u w:val="single"/>
        </w:rPr>
      </w:pPr>
      <w:r w:rsidRPr="00635CEC">
        <w:rPr>
          <w:u w:val="single"/>
        </w:rPr>
        <w:t>Értékelés</w:t>
      </w:r>
    </w:p>
    <w:p w:rsidR="00EF54A2" w:rsidRPr="00635CEC" w:rsidRDefault="00EF54A2" w:rsidP="00EF54A2"/>
    <w:p w:rsidR="00EF54A2" w:rsidRPr="00635CEC" w:rsidRDefault="00EF54A2" w:rsidP="00EF54A2">
      <w:pPr>
        <w:pStyle w:val="Szvegtrzs"/>
      </w:pPr>
      <w:r w:rsidRPr="00635CEC">
        <w:t>A fejlesztési követelményeknél megfogalmazottak közül az életkorhoz illeszkedően kiemelten az alábbiakat értékeljük: a kulturált nyelvi magatartásra és egyéni stílusra való törekvést, a műelemzési technikák gazdagodását (pl. a tanult leíró nyelvtani, szövegtani és jelentéstani ismeretek beépítését), az érvelés technikájának elsajátítását, a kreatív szövegalkotó tevékenységet, a művek tágabb kontextusban való látásának képességét, tájékozottságot a magyar irodalom történetében, a magyar és az európai irodalo</w:t>
      </w:r>
      <w:r>
        <w:t>m néhány kapcsolódási pontjában. F</w:t>
      </w:r>
      <w:r w:rsidRPr="00635CEC">
        <w:t>olyamatos-e az átalakulás a műélmények játékos, kreatív feldolgozásának gyakorlatából a művek filológiai, kortörténeti, poétikai, tehát egyre tárgyszerűbb megközelítésének irányába; képes-e tájékozódni a magyar irodalom történetében, a magyar és az európai irodalom néhány kapcsolódási pontjában.</w:t>
      </w:r>
    </w:p>
    <w:p w:rsidR="00EF54A2" w:rsidRPr="00635CEC" w:rsidRDefault="00EF54A2" w:rsidP="00EF54A2">
      <w:pPr>
        <w:pStyle w:val="Szvegtrzs"/>
      </w:pPr>
    </w:p>
    <w:p w:rsidR="00EF54A2" w:rsidRPr="00635CEC" w:rsidRDefault="00EF54A2" w:rsidP="00EF54A2">
      <w:pPr>
        <w:pStyle w:val="Cmsor3"/>
        <w:rPr>
          <w:u w:val="single"/>
        </w:rPr>
      </w:pPr>
      <w:r w:rsidRPr="00635CEC">
        <w:rPr>
          <w:u w:val="single"/>
        </w:rPr>
        <w:t>Ellenőrzés</w:t>
      </w:r>
    </w:p>
    <w:p w:rsidR="00EF54A2" w:rsidRPr="00635CEC" w:rsidRDefault="00EF54A2" w:rsidP="00EF54A2"/>
    <w:p w:rsidR="00EF54A2" w:rsidRPr="00B53A82" w:rsidRDefault="00EF54A2" w:rsidP="00EF54A2">
      <w:pPr>
        <w:pStyle w:val="Szvegtrzs"/>
      </w:pPr>
      <w:r w:rsidRPr="00635CEC">
        <w:t>Szóbeli felelet (feleletterv készítése, lényegkiemelés, szókincsgazdagság, ötletesség, tartalmi pontosság), fogalmazási feladatok írásban (pl. műelemzés megadott szempontok szerint, értekezés készítése adott témában). Feladatlap (a tanult ismeretek, fogalmak, összefüggések számonkérésére), házi dolgozat, tanórán kívüli gyűjtőmunka értékelése (pl. önálló könyvtári munkát igénylő adatgyűjtés), órai aktivitás (pl. drámajátékokban való szerepvállalás, szövegmondás,.</w:t>
      </w:r>
    </w:p>
    <w:p w:rsidR="00EF54A2" w:rsidRPr="00635CEC" w:rsidRDefault="00EF54A2" w:rsidP="00EF54A2">
      <w:pPr>
        <w:pStyle w:val="Cmsor3"/>
        <w:rPr>
          <w:u w:val="single"/>
        </w:rPr>
      </w:pPr>
      <w:r w:rsidRPr="00635CEC">
        <w:rPr>
          <w:u w:val="single"/>
        </w:rPr>
        <w:t>A taneszközök kiválasztásának elvei</w:t>
      </w:r>
    </w:p>
    <w:p w:rsidR="00EF54A2" w:rsidRPr="00635CEC" w:rsidRDefault="00EF54A2" w:rsidP="00EF54A2"/>
    <w:p w:rsidR="00EF54A2" w:rsidRPr="00635CEC" w:rsidRDefault="00EF54A2" w:rsidP="00EF54A2">
      <w:pPr>
        <w:jc w:val="both"/>
      </w:pPr>
      <w:r w:rsidRPr="00635CEC">
        <w:t>A modern információs korszak a tankönyvválasztás tág lehetőségeit kínálja. A fejlesztő időszakban több évfolyamon át használatos, később is jól használható, elsősorban fejlesztési céljainknak megfelelő, lehetőleg egymásra épülő tankönyvcsalád tankönyveiben gondolkodunk. Így elkerülhetjük a felesleges átfedéseket, indokolatlan váltásokat. A nyelvi feladatanyaghoz az adott évfolyamra bontott gyakorlófüzetek javasolhatók az egységesített központi gyakorlókönyvek mellett. Így az összefoglaló számonkérések tervezhetőbbek lesznek. Irodalomból az erős elméleti alapozású, a részletes műelemzéseknek is teret engedő feldolgozás, tankönyv javasolható. Az adott évfolyamon szerepeltetett tankönyvre épülnie kell a soron következő évfolyam tankönyvének, pl. fogalomhasználati logikáját illetően. A tankönyvek, segédletek kiválasztásánál ügyelünk a szülők teherbíró képességére is.</w:t>
      </w:r>
    </w:p>
    <w:p w:rsidR="00EF54A2" w:rsidRPr="008107A3" w:rsidRDefault="00EF54A2" w:rsidP="00EF54A2">
      <w:pPr>
        <w:jc w:val="both"/>
      </w:pPr>
      <w:r w:rsidRPr="00635CEC">
        <w:t>A szükséges feltételeket a nevelési-oktatási intézmények működéséről szóló 11/1994. (VI. 8.) MKM rendelet 7. sz. melléklete, ill. az önkormányzatnak a munkaközösségek által elkészített jegyzéke tartalmazza.</w:t>
      </w:r>
    </w:p>
    <w:p w:rsidR="00EF54A2" w:rsidRPr="00635CEC" w:rsidRDefault="00EF54A2" w:rsidP="00EF54A2">
      <w:pPr>
        <w:jc w:val="both"/>
      </w:pPr>
    </w:p>
    <w:p w:rsidR="00EF54A2" w:rsidRPr="0059594F" w:rsidRDefault="00EF54A2" w:rsidP="00EF54A2">
      <w:pPr>
        <w:pStyle w:val="Cmsor2"/>
        <w:spacing w:before="480" w:after="240"/>
        <w:jc w:val="both"/>
        <w:rPr>
          <w:rFonts w:ascii="Times New Roman" w:hAnsi="Times New Roman" w:cs="Times New Roman"/>
          <w:i w:val="0"/>
          <w:iCs w:val="0"/>
        </w:rPr>
      </w:pPr>
      <w:r w:rsidRPr="0059594F">
        <w:rPr>
          <w:rFonts w:ascii="Times New Roman" w:hAnsi="Times New Roman" w:cs="Times New Roman"/>
          <w:i w:val="0"/>
          <w:iCs w:val="0"/>
        </w:rPr>
        <w:t xml:space="preserve">A továbbhaladás feltételei </w:t>
      </w:r>
    </w:p>
    <w:p w:rsidR="00EF54A2" w:rsidRDefault="00EF54A2" w:rsidP="00EF54A2">
      <w:pPr>
        <w:rPr>
          <w:b/>
          <w:bCs/>
        </w:rPr>
      </w:pPr>
      <w:r w:rsidRPr="00A839A6">
        <w:rPr>
          <w:b/>
          <w:bCs/>
        </w:rPr>
        <w:t>A fejlesztés várt eredményei a</w:t>
      </w:r>
      <w:r w:rsidRPr="00A839A6">
        <w:t xml:space="preserve"> </w:t>
      </w:r>
      <w:r w:rsidRPr="00A839A6">
        <w:rPr>
          <w:b/>
          <w:bCs/>
        </w:rPr>
        <w:t>két évfolyamos ciklus végén</w:t>
      </w:r>
    </w:p>
    <w:p w:rsidR="00EF54A2" w:rsidRPr="00F12FB4" w:rsidRDefault="00EF54A2" w:rsidP="00EF54A2">
      <w:pPr>
        <w:pStyle w:val="Szvegtrzs21"/>
      </w:pPr>
    </w:p>
    <w:p w:rsidR="00EF54A2" w:rsidRPr="00F12FB4" w:rsidRDefault="00EF54A2" w:rsidP="00EF54A2">
      <w:pPr>
        <w:pStyle w:val="Szvegtrzs2"/>
      </w:pPr>
    </w:p>
    <w:p w:rsidR="00EF54A2" w:rsidRPr="00680FA3" w:rsidRDefault="00EF54A2" w:rsidP="00EF54A2">
      <w:pPr>
        <w:jc w:val="both"/>
      </w:pPr>
      <w:r w:rsidRPr="00680FA3">
        <w:t xml:space="preserve">A tanuló szóbeli és írásbeli kommunikációs helyzetekben alkalmazza a művelt köznyelv (regionális köznyelv), illetve a nyelvváltozatok nyelvhelyességi normáit. Képes a beszédhelyzetnek, témának, célnak, közönségnek megfelelő szóbeli és írásbeli megnyilatkozásra. </w:t>
      </w:r>
    </w:p>
    <w:p w:rsidR="00EF54A2" w:rsidRPr="00680FA3" w:rsidRDefault="00EF54A2" w:rsidP="00EF54A2">
      <w:pPr>
        <w:jc w:val="both"/>
      </w:pPr>
      <w:r w:rsidRPr="00680FA3">
        <w:t>Képes szöveghű, értelmező felolvasásra, olvasható, rendezett írásra.</w:t>
      </w:r>
    </w:p>
    <w:p w:rsidR="00EF54A2" w:rsidRPr="00680FA3" w:rsidRDefault="00EF54A2" w:rsidP="00EF54A2">
      <w:pPr>
        <w:jc w:val="both"/>
      </w:pPr>
    </w:p>
    <w:p w:rsidR="00EF54A2" w:rsidRPr="00680FA3" w:rsidRDefault="00EF54A2" w:rsidP="00EF54A2">
      <w:pPr>
        <w:jc w:val="both"/>
      </w:pPr>
      <w:r w:rsidRPr="00680FA3">
        <w:t>Rendszeresen használja a könyvtárat, ide értve a különféle (pl. informatikai technológiákra épülő) információhordozók használatát is. Képes arra, hogy önállóan eligazodjon az információk világában; értelmesen tudj élni az önképzés lehetőségeivel. Értő módon használja a tömegkommunikációs, illetve az audiovizuális, digitális szövegeket.</w:t>
      </w:r>
    </w:p>
    <w:p w:rsidR="00EF54A2" w:rsidRPr="00680FA3" w:rsidRDefault="00EF54A2" w:rsidP="00EF54A2">
      <w:pPr>
        <w:jc w:val="both"/>
      </w:pPr>
    </w:p>
    <w:p w:rsidR="00EF54A2" w:rsidRPr="00680FA3" w:rsidRDefault="00EF54A2" w:rsidP="00EF54A2">
      <w:pPr>
        <w:jc w:val="both"/>
      </w:pPr>
      <w:r w:rsidRPr="00680FA3">
        <w:t>Bizonyítja különféle szövegek megértését a szöveg felépítésére, grammatikai jellemzőire, témahálózatára, tagolására irányuló elemzéssel. Össze tudja foglalni a szöveg tartalmát, tud önállóan jegyzetet és vázlatot készíteni. Képes az olvasott szöveg tartalmával kapcsolatos véleményét szóban és írásban megfogalmazni, indokolni. Képes szövegek kapcsolatának és különbségének felismerésére és értelmezésére, e képesség alkalmazására elemző szóbeli és írásbeli műfajokban. Fel tudja ismerni a szépirodalmi és nem szépirodalmi szövegekben megjelenített értékeket, erkölcsi kérdéseket, motivációkat, magatartásformákat.</w:t>
      </w:r>
    </w:p>
    <w:p w:rsidR="00EF54A2" w:rsidRPr="00680FA3" w:rsidRDefault="00EF54A2" w:rsidP="00EF54A2">
      <w:pPr>
        <w:jc w:val="both"/>
      </w:pPr>
    </w:p>
    <w:p w:rsidR="00EF54A2" w:rsidRPr="00680FA3" w:rsidRDefault="00EF54A2" w:rsidP="00EF54A2">
      <w:pPr>
        <w:jc w:val="both"/>
      </w:pPr>
      <w:r w:rsidRPr="00680FA3">
        <w:t xml:space="preserve">Ismeri a hivatalos írásművek jellemzőit, képes önálló szövegalkotásra ezek gyakori műfajaiban. Képes definíció, magyarázat, prezentáció, egyszerűbb értekezés (kisértekezés) készítésére az olvasmányaival, a felvetett és tárgyalt problémákkal összefüggésben, maga is meg tud fogalmazni kérdéseket, problémákat. Alkalmazza az idézés szabályait és etikai normáit.  </w:t>
      </w:r>
    </w:p>
    <w:p w:rsidR="00EF54A2" w:rsidRPr="00680FA3" w:rsidRDefault="00EF54A2" w:rsidP="00EF54A2">
      <w:pPr>
        <w:jc w:val="both"/>
      </w:pPr>
    </w:p>
    <w:p w:rsidR="00EF54A2" w:rsidRPr="00680FA3" w:rsidRDefault="00EF54A2" w:rsidP="00EF54A2">
      <w:pPr>
        <w:jc w:val="both"/>
      </w:pPr>
      <w:r w:rsidRPr="00680FA3">
        <w:t xml:space="preserve">Ismeri a magyar nyelv rendszerét, képes a grammatikai, szövegtani, jelentéstani, helyesírási jelenségek önálló fölismerésére, a tanultak tudatos alkalmazására. </w:t>
      </w:r>
    </w:p>
    <w:p w:rsidR="00EF54A2" w:rsidRPr="00680FA3" w:rsidRDefault="00EF54A2" w:rsidP="00EF54A2">
      <w:pPr>
        <w:jc w:val="both"/>
      </w:pPr>
    </w:p>
    <w:p w:rsidR="00EF54A2" w:rsidRPr="00680FA3" w:rsidRDefault="00EF54A2" w:rsidP="00EF54A2">
      <w:pPr>
        <w:jc w:val="both"/>
      </w:pPr>
      <w:r w:rsidRPr="00680FA3">
        <w:t>Tudja alkalmazni irodalmi alkotások műfaji természetének megfelelő szövegfeldolgozási eljárásokat, megközelítési módokat. Képes órai eszmecserében, vitában, érvelésben az irodalmi művekben megjelenő álláspontok azonosítására, követésére, megvitatására, összehasonlítására, eltérő vélemények megértésére, saját véleménye újrafogalmazására.</w:t>
      </w:r>
    </w:p>
    <w:p w:rsidR="00EF54A2" w:rsidRPr="00680FA3" w:rsidRDefault="00EF54A2" w:rsidP="00EF54A2">
      <w:pPr>
        <w:jc w:val="both"/>
      </w:pPr>
      <w:r w:rsidRPr="00680FA3">
        <w:t xml:space="preserve">Képes tudásanyagának megfogalmazására, előadására a magyar és a világirodalom kiemelkedő alkotóiról, az olvasott, feldolgozott művekről. </w:t>
      </w:r>
    </w:p>
    <w:p w:rsidR="00EF54A2" w:rsidRPr="00680FA3" w:rsidRDefault="00EF54A2" w:rsidP="00EF54A2">
      <w:pPr>
        <w:jc w:val="both"/>
      </w:pPr>
      <w:r w:rsidRPr="00680FA3">
        <w:t>Be tudja mutatni a tanult stíluskorszakok, irányzatok sajátosságait.</w:t>
      </w:r>
    </w:p>
    <w:p w:rsidR="00EF54A2" w:rsidRPr="00680FA3" w:rsidRDefault="00EF54A2" w:rsidP="00EF54A2">
      <w:pPr>
        <w:jc w:val="both"/>
      </w:pPr>
      <w:r w:rsidRPr="00680FA3">
        <w:t xml:space="preserve">Képes a feldolgozott epikai, lírai és drámai művek főbb jellemzőinek bemutatásra, a művek jelentésének, erkölcsi tartalmának tárgyszer, lényegre törő ismertetésére, értelmezésére. </w:t>
      </w:r>
    </w:p>
    <w:p w:rsidR="00EF54A2" w:rsidRPr="00680FA3" w:rsidRDefault="00EF54A2" w:rsidP="00EF54A2">
      <w:pPr>
        <w:pStyle w:val="Szvegtrzs2"/>
        <w:tabs>
          <w:tab w:val="left" w:pos="4536"/>
        </w:tabs>
        <w:ind w:firstLine="0"/>
      </w:pPr>
      <w:r w:rsidRPr="00680FA3">
        <w:t>Képes memoriterek szöveghű tolmácsolására a szövegfonetikai eszközök helyes alkalmazásával, tudatos szövegmondással</w:t>
      </w:r>
    </w:p>
    <w:p w:rsidR="00EF54A2" w:rsidRPr="00680FA3" w:rsidRDefault="00EF54A2" w:rsidP="00EF54A2">
      <w:pPr>
        <w:pStyle w:val="Szvegtrzs2"/>
        <w:tabs>
          <w:tab w:val="left" w:pos="4536"/>
        </w:tabs>
        <w:ind w:firstLine="0"/>
      </w:pPr>
    </w:p>
    <w:p w:rsidR="00EF54A2" w:rsidRPr="00680FA3" w:rsidRDefault="00EF54A2" w:rsidP="00EF54A2">
      <w:pPr>
        <w:pStyle w:val="Szvegtrzs2"/>
        <w:tabs>
          <w:tab w:val="left" w:pos="4536"/>
        </w:tabs>
        <w:ind w:firstLine="0"/>
      </w:pPr>
    </w:p>
    <w:p w:rsidR="00EF54A2" w:rsidRPr="00680FA3" w:rsidRDefault="00EF54A2" w:rsidP="00EF54A2">
      <w:pPr>
        <w:pStyle w:val="Szvegtrzs2"/>
        <w:tabs>
          <w:tab w:val="left" w:pos="4536"/>
        </w:tabs>
        <w:ind w:firstLine="0"/>
      </w:pPr>
    </w:p>
    <w:p w:rsidR="00EF54A2" w:rsidRDefault="00EF54A2" w:rsidP="00EF54A2">
      <w:pPr>
        <w:pStyle w:val="Szvegtrzs2"/>
        <w:tabs>
          <w:tab w:val="left" w:pos="4536"/>
        </w:tabs>
        <w:ind w:firstLine="0"/>
      </w:pPr>
    </w:p>
    <w:p w:rsidR="00EF54A2" w:rsidRDefault="00EF54A2" w:rsidP="00EF54A2">
      <w:pPr>
        <w:pStyle w:val="Szvegtrzs2"/>
        <w:tabs>
          <w:tab w:val="left" w:pos="4536"/>
        </w:tabs>
        <w:ind w:firstLine="0"/>
      </w:pPr>
    </w:p>
    <w:p w:rsidR="00EF54A2" w:rsidRDefault="00EF54A2" w:rsidP="00EF54A2">
      <w:pPr>
        <w:pStyle w:val="Szvegtrzs2"/>
        <w:tabs>
          <w:tab w:val="left" w:pos="4536"/>
        </w:tabs>
        <w:ind w:firstLine="0"/>
      </w:pPr>
    </w:p>
    <w:p w:rsidR="00EF54A2" w:rsidRDefault="00EF54A2" w:rsidP="00EF54A2">
      <w:pPr>
        <w:pStyle w:val="Szvegtrzs2"/>
        <w:tabs>
          <w:tab w:val="left" w:pos="4536"/>
        </w:tabs>
        <w:ind w:firstLine="0"/>
      </w:pPr>
    </w:p>
    <w:p w:rsidR="00EF54A2" w:rsidRDefault="00EF54A2" w:rsidP="00EF54A2">
      <w:pPr>
        <w:pStyle w:val="Szvegtrzs2"/>
        <w:tabs>
          <w:tab w:val="left" w:pos="4536"/>
        </w:tabs>
        <w:ind w:firstLine="0"/>
      </w:pPr>
    </w:p>
    <w:p w:rsidR="00EF54A2" w:rsidRDefault="00EF54A2" w:rsidP="00EF54A2">
      <w:pPr>
        <w:pStyle w:val="Szvegtrzs2"/>
        <w:tabs>
          <w:tab w:val="left" w:pos="4536"/>
        </w:tabs>
        <w:ind w:firstLine="0"/>
      </w:pPr>
    </w:p>
    <w:p w:rsidR="00EF54A2" w:rsidRDefault="00EF54A2" w:rsidP="00EF54A2">
      <w:pPr>
        <w:pStyle w:val="Szvegtrzs2"/>
        <w:tabs>
          <w:tab w:val="left" w:pos="4536"/>
        </w:tabs>
        <w:ind w:firstLine="0"/>
      </w:pPr>
    </w:p>
    <w:p w:rsidR="00EF54A2" w:rsidRDefault="00EF54A2" w:rsidP="00EF54A2">
      <w:pPr>
        <w:pStyle w:val="Szvegtrzs2"/>
        <w:tabs>
          <w:tab w:val="left" w:pos="4536"/>
        </w:tabs>
        <w:ind w:firstLine="0"/>
      </w:pPr>
    </w:p>
    <w:p w:rsidR="00EF54A2" w:rsidRDefault="00EF54A2" w:rsidP="00EF54A2">
      <w:pPr>
        <w:pStyle w:val="Szvegtrzs2"/>
        <w:tabs>
          <w:tab w:val="left" w:pos="4536"/>
        </w:tabs>
        <w:ind w:firstLine="0"/>
      </w:pPr>
    </w:p>
    <w:p w:rsidR="00EF54A2" w:rsidRDefault="00EF54A2" w:rsidP="00EF54A2">
      <w:pPr>
        <w:pStyle w:val="Szvegtrzs2"/>
        <w:tabs>
          <w:tab w:val="left" w:pos="4536"/>
        </w:tabs>
        <w:ind w:firstLine="0"/>
      </w:pPr>
    </w:p>
    <w:p w:rsidR="00EF54A2" w:rsidRDefault="00EF54A2" w:rsidP="00EF54A2">
      <w:pPr>
        <w:pStyle w:val="Szvegtrzs2"/>
        <w:tabs>
          <w:tab w:val="left" w:pos="4536"/>
        </w:tabs>
        <w:ind w:firstLine="0"/>
      </w:pPr>
    </w:p>
    <w:p w:rsidR="00EF54A2" w:rsidRDefault="00EF54A2" w:rsidP="00EF54A2">
      <w:pPr>
        <w:pStyle w:val="Szvegtrzs2"/>
        <w:tabs>
          <w:tab w:val="left" w:pos="4536"/>
        </w:tabs>
        <w:ind w:firstLine="0"/>
      </w:pPr>
    </w:p>
    <w:p w:rsidR="00EF54A2" w:rsidRDefault="00EF54A2" w:rsidP="00EF54A2">
      <w:pPr>
        <w:pStyle w:val="Szvegtrzs2"/>
        <w:tabs>
          <w:tab w:val="left" w:pos="4536"/>
        </w:tabs>
        <w:ind w:firstLine="0"/>
      </w:pPr>
    </w:p>
    <w:p w:rsidR="00EF54A2" w:rsidRDefault="00EF54A2" w:rsidP="00EF54A2">
      <w:pPr>
        <w:pStyle w:val="Szvegtrzs2"/>
        <w:tabs>
          <w:tab w:val="left" w:pos="4536"/>
        </w:tabs>
        <w:ind w:firstLine="0"/>
      </w:pPr>
    </w:p>
    <w:p w:rsidR="00EF54A2" w:rsidRDefault="00EF54A2" w:rsidP="00EF54A2">
      <w:pPr>
        <w:pStyle w:val="Szvegtrzs2"/>
        <w:tabs>
          <w:tab w:val="left" w:pos="4536"/>
        </w:tabs>
        <w:ind w:firstLine="0"/>
      </w:pPr>
    </w:p>
    <w:p w:rsidR="00EF54A2" w:rsidRDefault="00EF54A2" w:rsidP="00EF54A2">
      <w:pPr>
        <w:pStyle w:val="Szvegtrzs2"/>
        <w:tabs>
          <w:tab w:val="left" w:pos="4536"/>
        </w:tabs>
        <w:ind w:firstLine="0"/>
        <w:rPr>
          <w:b/>
          <w:bCs/>
          <w:sz w:val="28"/>
          <w:szCs w:val="28"/>
        </w:rPr>
      </w:pPr>
    </w:p>
    <w:p w:rsidR="00EF54A2" w:rsidRDefault="00EF54A2" w:rsidP="00EF54A2">
      <w:pPr>
        <w:pStyle w:val="Szvegtrzs2"/>
        <w:tabs>
          <w:tab w:val="left" w:pos="4536"/>
        </w:tabs>
        <w:ind w:firstLine="0"/>
        <w:rPr>
          <w:b/>
          <w:bCs/>
          <w:sz w:val="28"/>
          <w:szCs w:val="28"/>
        </w:rPr>
      </w:pPr>
    </w:p>
    <w:p w:rsidR="00EF54A2" w:rsidRDefault="00EF54A2" w:rsidP="00EF54A2">
      <w:pPr>
        <w:pStyle w:val="Szvegtrzs2"/>
        <w:tabs>
          <w:tab w:val="left" w:pos="4536"/>
        </w:tabs>
        <w:ind w:firstLine="0"/>
        <w:rPr>
          <w:b/>
          <w:bCs/>
          <w:sz w:val="28"/>
          <w:szCs w:val="28"/>
        </w:rPr>
      </w:pPr>
    </w:p>
    <w:p w:rsidR="00EF54A2" w:rsidRDefault="00EF54A2" w:rsidP="00EF54A2">
      <w:pPr>
        <w:pStyle w:val="Szvegtrzs2"/>
        <w:tabs>
          <w:tab w:val="left" w:pos="4536"/>
        </w:tabs>
        <w:ind w:firstLine="0"/>
        <w:rPr>
          <w:b/>
          <w:bCs/>
          <w:sz w:val="28"/>
          <w:szCs w:val="28"/>
        </w:rPr>
      </w:pPr>
    </w:p>
    <w:p w:rsidR="00EF54A2" w:rsidRPr="00EA0FD9" w:rsidRDefault="00EF54A2" w:rsidP="00EF54A2">
      <w:pPr>
        <w:pStyle w:val="Szvegtrzs2"/>
        <w:jc w:val="center"/>
        <w:rPr>
          <w:b/>
          <w:sz w:val="28"/>
          <w:szCs w:val="28"/>
        </w:rPr>
      </w:pPr>
      <w:r w:rsidRPr="00EA0FD9">
        <w:rPr>
          <w:b/>
          <w:sz w:val="28"/>
          <w:szCs w:val="28"/>
        </w:rPr>
        <w:t>11–12. évfolyam</w:t>
      </w:r>
    </w:p>
    <w:p w:rsidR="00EF54A2" w:rsidRPr="002C1F24" w:rsidRDefault="00EF54A2" w:rsidP="00EF54A2">
      <w:pPr>
        <w:pStyle w:val="Szvegtrzs2"/>
      </w:pPr>
    </w:p>
    <w:p w:rsidR="00EF54A2" w:rsidRPr="005A54E2" w:rsidRDefault="00EF54A2" w:rsidP="00EF54A2">
      <w:pPr>
        <w:pStyle w:val="Szvegtrzs"/>
      </w:pPr>
      <w:r w:rsidRPr="005A54E2">
        <w:t>A magyar nyelvi képzés célja a szövegelemzési jártasság fokozatos bővítése a tanult szövegtani, jelentéstani, stilisztikai, retorikai ismeretekkel; a kritikai érzék továbbfejlesztése különféle műfajú és témájú és megjelenésű (pl. multimédiás-digitális, audiovizuális) szövegek értelmezésében, szerkezeti és stiláris minőségének értékelésében, saját szövegek alkotásában.</w:t>
      </w:r>
    </w:p>
    <w:p w:rsidR="00EF54A2" w:rsidRPr="005A54E2" w:rsidRDefault="00EF54A2" w:rsidP="00EF54A2">
      <w:pPr>
        <w:pStyle w:val="Szvegtrzs"/>
        <w:ind w:firstLine="567"/>
      </w:pPr>
      <w:r w:rsidRPr="005A54E2">
        <w:t xml:space="preserve">A tevékenységek iránya kiterjed a nyelvi norma és a társadalmi igény összefüggéseinek vizsgálatára, a saját nyelvhasználat kontrollja; a </w:t>
      </w:r>
      <w:r w:rsidRPr="005A54E2">
        <w:rPr>
          <w:spacing w:val="-8"/>
        </w:rPr>
        <w:t>kommunikációs helyzetnek megfelelő nyelvváltozatok szókincsének, elem- és szabálykészletének tudatos használata</w:t>
      </w:r>
      <w:r w:rsidRPr="005A54E2">
        <w:t>. A nyelvi tudatosság fejlesztésének része a helyesírási ismeretek kibővítése. A tanulási képesség továbbfejlesztése, az önálló adatgyűjtés módszereinek kiegészítése a könyvtári katalógusok, bibliográfiák használata mellett a számítógépes adatbázisokkal, az internet kínálta lehetőségekkel.</w:t>
      </w:r>
    </w:p>
    <w:p w:rsidR="00EF54A2" w:rsidRPr="005A54E2" w:rsidRDefault="00EF54A2" w:rsidP="00EF54A2">
      <w:pPr>
        <w:ind w:firstLine="567"/>
        <w:jc w:val="both"/>
      </w:pPr>
      <w:r w:rsidRPr="005A54E2">
        <w:t xml:space="preserve">A nyelvi képzés életszerű, gyakorlati tudásösszetevője a kommunikációs zavarok felfedezése, értelmezése, kezelési módok keresése. </w:t>
      </w:r>
    </w:p>
    <w:p w:rsidR="00EF54A2" w:rsidRPr="005A54E2" w:rsidRDefault="00EF54A2" w:rsidP="00EF54A2">
      <w:pPr>
        <w:pStyle w:val="Szvegtrzs"/>
        <w:ind w:firstLine="567"/>
      </w:pPr>
      <w:r w:rsidRPr="005A54E2">
        <w:t>A nyelvi magatartás és az általános nyelvi kultúra részeként cél a retorikai tudás növelése, ennek keretében néhány klasszikus és mai szónoki beszéd, értekezés műfaji jellemzőinek megfigyelése (</w:t>
      </w:r>
      <w:r w:rsidRPr="005A54E2">
        <w:rPr>
          <w:lang w:val="cs-CZ"/>
        </w:rPr>
        <w:t>szerkesztésmód</w:t>
      </w:r>
      <w:r w:rsidRPr="005A54E2">
        <w:t xml:space="preserve">, nyelvi kifejezésmód, retorikai eszközök használata); az érvelés technikájának megismerése és alkalmazása: érvek, ellenérvek felsorakoztatása. Mind a problémamegoldó gondolkodást, mind a kreativitást növeli, ha a tanuló ismeri a </w:t>
      </w:r>
      <w:r w:rsidRPr="005A54E2">
        <w:rPr>
          <w:lang w:val="cs-CZ"/>
        </w:rPr>
        <w:t>deduktív</w:t>
      </w:r>
      <w:r w:rsidRPr="005A54E2">
        <w:t xml:space="preserve"> vagy induktív érvelést, a cáfolat módszereit; képes szónoklatnak, alkalmi beszédnek vagy ezek egyes részleteinek önálló kidolgozására. Retorikai tudását megfelelően képes használni a tanulásban és a társadalmi nyilvánosságban</w:t>
      </w:r>
      <w:r>
        <w:t>.</w:t>
      </w:r>
    </w:p>
    <w:p w:rsidR="00EF54A2" w:rsidRPr="005A54E2" w:rsidRDefault="00EF54A2" w:rsidP="00EF54A2">
      <w:pPr>
        <w:ind w:firstLine="567"/>
        <w:jc w:val="both"/>
      </w:pPr>
      <w:r w:rsidRPr="005A54E2">
        <w:t xml:space="preserve">Elvárt a kellő tájékozottság a magyar nyelv rokonságáról, típusáról, helyéről a világ nyelvei között, továbbá a legfontosabb nyelvemlékeink (A </w:t>
      </w:r>
      <w:r w:rsidRPr="005A54E2">
        <w:rPr>
          <w:i/>
        </w:rPr>
        <w:t>Tihanyi apátság alapítólevele</w:t>
      </w:r>
      <w:r w:rsidRPr="005A54E2">
        <w:t xml:space="preserve">, </w:t>
      </w:r>
      <w:r w:rsidRPr="005A54E2">
        <w:rPr>
          <w:i/>
        </w:rPr>
        <w:t>Halotti beszéd, Ómagyar Mária-siralom</w:t>
      </w:r>
      <w:r w:rsidRPr="005A54E2">
        <w:t>) megismerése.</w:t>
      </w:r>
    </w:p>
    <w:p w:rsidR="00EF54A2" w:rsidRPr="005A54E2" w:rsidRDefault="00EF54A2" w:rsidP="00EF54A2">
      <w:pPr>
        <w:pStyle w:val="Szvegtrzs"/>
        <w:ind w:firstLine="567"/>
      </w:pPr>
      <w:r w:rsidRPr="005A54E2">
        <w:t>A nyelvi tanulmányok eredményeképpen a tanuló képes hosszabb fölkészülést igénylő szóbeli és írásbeli feladatokhoz adott, illetve önállóan kialakított szempontokat követő anyaggyűjtésre és válogatásra többféle forrásból, jegyzet, vázlat, hivatkozás, forrásjegyzék készítésére.</w:t>
      </w:r>
    </w:p>
    <w:p w:rsidR="00EF54A2" w:rsidRPr="005A54E2" w:rsidRDefault="00EF54A2" w:rsidP="00EF54A2">
      <w:pPr>
        <w:pStyle w:val="Szvegtrzs2"/>
      </w:pPr>
      <w:r w:rsidRPr="005A54E2">
        <w:t xml:space="preserve">A nyelvtörténeti és leíró nyelvtani ismeretek birtokában kész felelős magatartásra a magyar nyelv értékeinek őrzésében. A magyar nyelv rendszeréről, a beszédnek a társadalomban és az egyén életében betöltött szerepéről tanultak áttekintésével fölkészül az érettségire és a továbbtanulásra. </w:t>
      </w:r>
    </w:p>
    <w:p w:rsidR="00EF54A2" w:rsidRPr="005A54E2" w:rsidRDefault="00EF54A2" w:rsidP="00EF54A2">
      <w:pPr>
        <w:ind w:firstLine="567"/>
        <w:jc w:val="both"/>
      </w:pPr>
      <w:r w:rsidRPr="005A54E2">
        <w:t xml:space="preserve">Az irodalomtanítás alapvető célja irodalmi művek olvasása, értelmezése, megvitatása. A műveltségépítés szempontja a hagyományos műnemi és műfaji keretek átalakulásának, megszűnésének megfigyelése, megnevezése és értelmezése: új regénytípusok és regényszerkezetek, a tárgyias líra, az összetett hangneműség, a groteszk és az irónia szerepének megértése. </w:t>
      </w:r>
    </w:p>
    <w:p w:rsidR="00EF54A2" w:rsidRPr="005A54E2" w:rsidRDefault="00EF54A2" w:rsidP="00EF54A2">
      <w:pPr>
        <w:ind w:firstLine="708"/>
        <w:jc w:val="both"/>
      </w:pPr>
      <w:r w:rsidRPr="005A54E2">
        <w:t xml:space="preserve">Az irodalmi olvasmányok jellegéből következően fejlesztési cél a magyar és az európai hagyományok és a modernség együtthatásának, egyedi megjelenési formáinak észrevétele, megnevezése az életművekben, az egyes alkotásokban; stílusirányzatok jellemző, esetleg mozgalomszerű vonásainak bemutatása néhány irodalmi és képzőművészeti alkotásban;a tárgyalt korszak stílusirányzati sokszínűségének megismerése, az egyes irányzatok egymás mellett éléséből </w:t>
      </w:r>
      <w:r w:rsidRPr="005A54E2">
        <w:rPr>
          <w:lang w:val="cs-CZ"/>
        </w:rPr>
        <w:t>néhány</w:t>
      </w:r>
      <w:r w:rsidRPr="005A54E2">
        <w:t xml:space="preserve"> következtetés megfogalmazása. </w:t>
      </w:r>
    </w:p>
    <w:p w:rsidR="00EF54A2" w:rsidRPr="005A54E2" w:rsidRDefault="00EF54A2" w:rsidP="00EF54A2">
      <w:pPr>
        <w:ind w:firstLine="708"/>
        <w:jc w:val="both"/>
      </w:pPr>
      <w:r w:rsidRPr="005A54E2">
        <w:t>Az irodalomértést elmélyítő, az önkifejezést, a gondolkodást támogató tevékenység művek összehasonlítása adott tematikai, poétikai szempont követésével szóban és írásban; na</w:t>
      </w:r>
      <w:r w:rsidRPr="005A54E2">
        <w:rPr>
          <w:spacing w:val="-2"/>
        </w:rPr>
        <w:t xml:space="preserve">gyepikai és drámai művek szóbeli és írásbeli (pl. prezentáció) bemutatása különböző nézőpontból, illetve különféle </w:t>
      </w:r>
      <w:r w:rsidRPr="005A54E2">
        <w:rPr>
          <w:spacing w:val="-2"/>
          <w:lang w:val="cs-CZ"/>
        </w:rPr>
        <w:t>címzetteknek</w:t>
      </w:r>
      <w:r w:rsidRPr="005A54E2">
        <w:rPr>
          <w:spacing w:val="-2"/>
        </w:rPr>
        <w:t xml:space="preserve">, </w:t>
      </w:r>
      <w:r w:rsidRPr="005A54E2">
        <w:t>önálló műelemzés készítése közösen fel nem dolgozott kisepikai és lírai alkotásról többféle elemzési szempont alkalmazásával. Mind az érvelő lépességet, mind a szociális kompetenciák, mind az erkölcsi gondolkodás fejlesztését támogatja a jellemző hőstípusok, jellegzetes élethelyzetek, konfliktushelyzetek (pl. szerelem, megbocsátás, felnőtté válás, bűn, bűnhődés, hazugság, kiszolgáltatottság), személyiségdilemmák felfogása, értelmezése, megvitatása.</w:t>
      </w:r>
    </w:p>
    <w:p w:rsidR="00EF54A2" w:rsidRPr="001D3C8F" w:rsidRDefault="00EF54A2" w:rsidP="001D3C8F">
      <w:pPr>
        <w:adjustRightInd w:val="0"/>
        <w:jc w:val="both"/>
        <w:rPr>
          <w:rFonts w:eastAsiaTheme="minorHAnsi"/>
          <w:lang w:eastAsia="en-US"/>
        </w:rPr>
      </w:pPr>
      <w:r w:rsidRPr="005A54E2">
        <w:t xml:space="preserve">Az ítélőképesség, az erkölcsi, </w:t>
      </w:r>
      <w:r w:rsidRPr="005A54E2">
        <w:rPr>
          <w:lang w:val="cs-CZ"/>
        </w:rPr>
        <w:t>esztétikai</w:t>
      </w:r>
      <w:r w:rsidRPr="005A54E2">
        <w:t xml:space="preserve"> és történeti érzék fejlesztését célozza néhány szerző és mű utóéletének, hatásának megfigyelése az irodalmi hagyományban, a kortárs irodalomban, más művészeti ágakban. </w:t>
      </w:r>
      <w:r w:rsidR="001D3C8F">
        <w:rPr>
          <w:rFonts w:eastAsiaTheme="minorHAnsi"/>
          <w:lang w:eastAsia="en-US"/>
        </w:rPr>
        <w:t>A 20. szá</w:t>
      </w:r>
      <w:r w:rsidR="001D3C8F" w:rsidRPr="001D3C8F">
        <w:rPr>
          <w:rFonts w:eastAsiaTheme="minorHAnsi"/>
          <w:lang w:eastAsia="en-US"/>
        </w:rPr>
        <w:t>zadi mű</w:t>
      </w:r>
      <w:r w:rsidR="001D3C8F">
        <w:rPr>
          <w:rFonts w:eastAsiaTheme="minorHAnsi"/>
          <w:lang w:eastAsia="en-US"/>
        </w:rPr>
        <w:t>vek és kortárs alkotá</w:t>
      </w:r>
      <w:r w:rsidR="001D3C8F" w:rsidRPr="001D3C8F">
        <w:rPr>
          <w:rFonts w:eastAsiaTheme="minorHAnsi"/>
          <w:lang w:eastAsia="en-US"/>
        </w:rPr>
        <w:t>sok</w:t>
      </w:r>
      <w:r w:rsidR="001D3C8F">
        <w:rPr>
          <w:rFonts w:eastAsiaTheme="minorHAnsi"/>
          <w:lang w:eastAsia="en-US"/>
        </w:rPr>
        <w:t xml:space="preserve"> befogadásának és értelmezésének egyik fókusza az identitáskeresés, a szociális é</w:t>
      </w:r>
      <w:r w:rsidR="001D3C8F" w:rsidRPr="001D3C8F">
        <w:rPr>
          <w:rFonts w:eastAsiaTheme="minorHAnsi"/>
          <w:lang w:eastAsia="en-US"/>
        </w:rPr>
        <w:t>s etnikai</w:t>
      </w:r>
      <w:r w:rsidR="001D3C8F">
        <w:rPr>
          <w:rFonts w:eastAsiaTheme="minorHAnsi"/>
          <w:lang w:eastAsia="en-US"/>
        </w:rPr>
        <w:t xml:space="preserve"> dilemmák tudatosítása. A tantárgy ezáltal is hozzájárulhat ahhoz, hogy a jö</w:t>
      </w:r>
      <w:r w:rsidR="001D3C8F" w:rsidRPr="001D3C8F">
        <w:rPr>
          <w:rFonts w:eastAsiaTheme="minorHAnsi"/>
          <w:lang w:eastAsia="en-US"/>
        </w:rPr>
        <w:t>vő</w:t>
      </w:r>
      <w:r w:rsidR="001D3C8F">
        <w:rPr>
          <w:rFonts w:eastAsiaTheme="minorHAnsi"/>
          <w:lang w:eastAsia="en-US"/>
        </w:rPr>
        <w:t xml:space="preserve"> nemzedé</w:t>
      </w:r>
      <w:r w:rsidR="001D3C8F" w:rsidRPr="001D3C8F">
        <w:rPr>
          <w:rFonts w:eastAsiaTheme="minorHAnsi"/>
          <w:lang w:eastAsia="en-US"/>
        </w:rPr>
        <w:t>k</w:t>
      </w:r>
      <w:r w:rsidR="001D3C8F">
        <w:rPr>
          <w:rFonts w:eastAsiaTheme="minorHAnsi"/>
          <w:lang w:eastAsia="en-US"/>
        </w:rPr>
        <w:t xml:space="preserve"> </w:t>
      </w:r>
      <w:r w:rsidR="001D3C8F" w:rsidRPr="001D3C8F">
        <w:rPr>
          <w:rFonts w:eastAsiaTheme="minorHAnsi"/>
          <w:lang w:eastAsia="en-US"/>
        </w:rPr>
        <w:t>tiszt</w:t>
      </w:r>
      <w:r w:rsidR="001D3C8F">
        <w:rPr>
          <w:rFonts w:eastAsiaTheme="minorHAnsi"/>
          <w:lang w:eastAsia="en-US"/>
        </w:rPr>
        <w:t>ában legyen a kirekeszté</w:t>
      </w:r>
      <w:r w:rsidR="001D3C8F" w:rsidRPr="001D3C8F">
        <w:rPr>
          <w:rFonts w:eastAsiaTheme="minorHAnsi"/>
          <w:lang w:eastAsia="en-US"/>
        </w:rPr>
        <w:t>s, a fajgyű</w:t>
      </w:r>
      <w:r w:rsidR="001D3C8F">
        <w:rPr>
          <w:rFonts w:eastAsiaTheme="minorHAnsi"/>
          <w:lang w:eastAsia="en-US"/>
        </w:rPr>
        <w:t>lölet mind a társadalmat, mind az egyé</w:t>
      </w:r>
      <w:r w:rsidR="001D3C8F" w:rsidRPr="001D3C8F">
        <w:rPr>
          <w:rFonts w:eastAsiaTheme="minorHAnsi"/>
          <w:lang w:eastAsia="en-US"/>
        </w:rPr>
        <w:t>n</w:t>
      </w:r>
      <w:r w:rsidR="001D3C8F">
        <w:rPr>
          <w:rFonts w:eastAsiaTheme="minorHAnsi"/>
          <w:lang w:eastAsia="en-US"/>
        </w:rPr>
        <w:t>t romboló jellegével. Ennek érdekében az alkotók munkásságát is szélesebb kontextusban kell vizsgá</w:t>
      </w:r>
      <w:r w:rsidR="001D3C8F" w:rsidRPr="001D3C8F">
        <w:rPr>
          <w:rFonts w:eastAsiaTheme="minorHAnsi"/>
          <w:lang w:eastAsia="en-US"/>
        </w:rPr>
        <w:t>lni,</w:t>
      </w:r>
      <w:r w:rsidR="001D3C8F">
        <w:rPr>
          <w:rFonts w:eastAsiaTheme="minorHAnsi"/>
          <w:lang w:eastAsia="en-US"/>
        </w:rPr>
        <w:t xml:space="preserve"> külön kitérve annak esetleges vállalhatatlan politikai és morális kérdé</w:t>
      </w:r>
      <w:r w:rsidR="001D3C8F" w:rsidRPr="001D3C8F">
        <w:rPr>
          <w:rFonts w:eastAsiaTheme="minorHAnsi"/>
          <w:lang w:eastAsia="en-US"/>
        </w:rPr>
        <w:t>seire.</w:t>
      </w:r>
    </w:p>
    <w:p w:rsidR="00EF54A2" w:rsidRPr="005A54E2" w:rsidRDefault="00EF54A2" w:rsidP="00EF54A2">
      <w:pPr>
        <w:ind w:firstLine="708"/>
        <w:jc w:val="both"/>
      </w:pPr>
      <w:r w:rsidRPr="005A54E2">
        <w:t xml:space="preserve">Alapvető irodalomszemlélet az irodalmi művek egymásra utaltságának megértése és ennek példáiként az irodalmi szövegek összekapcsolódását bizonyító szövegek gyűjtése, megfigyelése, a rájátszás, az </w:t>
      </w:r>
      <w:r w:rsidRPr="005A54E2">
        <w:rPr>
          <w:lang w:val="cs-CZ"/>
        </w:rPr>
        <w:t>evokáció</w:t>
      </w:r>
      <w:r w:rsidRPr="005A54E2">
        <w:t>, intertextualitás, reflexió példáinak elemzése, végül annak néh</w:t>
      </w:r>
      <w:r w:rsidRPr="005A54E2">
        <w:rPr>
          <w:spacing w:val="-4"/>
        </w:rPr>
        <w:t>ány példával való bizonyítása, hogy az irodalom egyrészt folyamatos, másrészt történetileg változó hagyomány</w:t>
      </w:r>
      <w:r w:rsidRPr="005A54E2">
        <w:t xml:space="preserve">. E témakörbe tartozó tevékenység műfaji, poétikai fogalmak változó jelentésének megfigyelése, bizonyítása, a szépirodalom nyelvének megváltozását jelző jelenségek megfigyelése. Az önálló ismeretszerzés elengedhetetlen feltétele a rendszeres könyvtárhasználat (ide értve az internet adta lehetőségeket is), azaz az ismeretterjesztő (például műelemző, művelődéstörténeti, művészettörténeti, nyelvészeti) irodalom </w:t>
      </w:r>
      <w:r w:rsidRPr="005A54E2">
        <w:rPr>
          <w:color w:val="333333"/>
        </w:rPr>
        <w:t>–</w:t>
      </w:r>
      <w:r w:rsidRPr="005A54E2">
        <w:t xml:space="preserve"> audiovizuális, digitális források </w:t>
      </w:r>
      <w:r w:rsidRPr="005A54E2">
        <w:rPr>
          <w:color w:val="333333"/>
        </w:rPr>
        <w:t>–</w:t>
      </w:r>
      <w:r w:rsidRPr="005A54E2">
        <w:t xml:space="preserve"> alkotó felhasználása feljegyzés, beszámoló, értekezés, kiselőadás, hozzászólás, prezentáció formájában. E tevékenység része a hosszabb fölkészülést igénylő szóbeli és írásbeli feladatokhoz adott, illetve önállóan kialakított szempontokat követő anyaggyűjtés és válogatás többféle forrásból, jegyzet, vázlat, hivatkozás, forrásjegyzék készítése.</w:t>
      </w:r>
    </w:p>
    <w:p w:rsidR="00EF54A2" w:rsidRPr="005A54E2" w:rsidRDefault="00EF54A2" w:rsidP="00EF54A2">
      <w:pPr>
        <w:pStyle w:val="Szvegtrzs2"/>
        <w:ind w:firstLine="709"/>
      </w:pPr>
      <w:r w:rsidRPr="005A54E2">
        <w:t>Az önálló tájékozódás igényével is összefügg a nyitottság a jelenkori irodalmi szövegek befogadásában, megértésében a szokatlan szerkezetű, nyelvhasználatú művek, a magyar és az európai szöveghagyományt újraíró, újraértelmező művek befogadása iránt. E témakörben is kívánatos a tájékozódás a kortárs irodalmi nyilvánosságban, például antológiákban, az irodalmi ismeretterjesztés (könyvajánlás, könyvismertetés) műfajaiban, a televíziós, a filmes adaptáció néhány kérdésében.</w:t>
      </w:r>
    </w:p>
    <w:p w:rsidR="00EF54A2" w:rsidRPr="005A54E2" w:rsidRDefault="00EF54A2" w:rsidP="00EF54A2">
      <w:pPr>
        <w:pStyle w:val="Szvegtrzs2"/>
        <w:ind w:firstLine="709"/>
      </w:pPr>
      <w:r w:rsidRPr="005A54E2">
        <w:t xml:space="preserve">Cél az irodalom határterületeihez tartozó modern kori alkotások feldolgozása, egy-két tipikus írott, digitális és filmes-audiovizuális műfaj megismerése. A kortárs irodalmi élethez tartozik az irodalom megjelenéseinek kutatása, felismerése más közegekben (pl. filmen, rajzfilmen, televízióban, képregényben, hangzó közegben </w:t>
      </w:r>
      <w:r w:rsidRPr="005A54E2">
        <w:rPr>
          <w:color w:val="333333"/>
        </w:rPr>
        <w:t>–</w:t>
      </w:r>
      <w:r w:rsidRPr="005A54E2">
        <w:t xml:space="preserve"> pl. hangoskönyv, rádiójáték, megzenésített vers </w:t>
      </w:r>
      <w:r w:rsidRPr="005A54E2">
        <w:rPr>
          <w:color w:val="333333"/>
        </w:rPr>
        <w:t>–</w:t>
      </w:r>
      <w:r w:rsidRPr="005A54E2">
        <w:t xml:space="preserve">, digitális közegben </w:t>
      </w:r>
      <w:r w:rsidRPr="005A54E2">
        <w:rPr>
          <w:color w:val="333333"/>
        </w:rPr>
        <w:t>–</w:t>
      </w:r>
      <w:r w:rsidRPr="005A54E2">
        <w:t xml:space="preserve"> pl. internetes közlés, multimédiás kiadás </w:t>
      </w:r>
      <w:r w:rsidRPr="005A54E2">
        <w:rPr>
          <w:color w:val="333333"/>
        </w:rPr>
        <w:t>–</w:t>
      </w:r>
      <w:r w:rsidRPr="005A54E2">
        <w:t>); az adaptáció, a műfajcsere jelensége, jellegzetes megoldásai a posztmodern, kortárs magas művészeti és szórakoztató művekben. Fontos feladat a szórakoztató irodalom hatásának, vonzerejének és csapdáinak értelmezése (pl. tipikus műfajainak, helyzeteinek, motívumainak bemutatása, kultuszalkotások megismerése).</w:t>
      </w:r>
    </w:p>
    <w:p w:rsidR="00EF54A2" w:rsidRPr="005A54E2" w:rsidRDefault="00EF54A2" w:rsidP="00EF54A2">
      <w:pPr>
        <w:pStyle w:val="Szvegtrzs2"/>
        <w:ind w:firstLine="709"/>
        <w:rPr>
          <w:lang w:val="cs-CZ"/>
        </w:rPr>
      </w:pPr>
      <w:r w:rsidRPr="005A54E2">
        <w:t>A továbbtanulásra való fölkészülésként feladattá tehető egyéni „kutatómunka” alapján nagyobb lélegzetű dolgozat megírása, prezentáció készítése a könyvtárhasználat, digitális források alkalmazása, szakszerű anyaggyűjtés, rendezés, kidolgozás, forrásjelölés tudásanyagának hasznosításával; tematikus tájékozódás nyomtatott és elektronikus ismeretterjesztő információforrásokban (például irodalmi adatbázisok, CD-ROM, magyar elektronikus könyvtár), irodalmi és más kérdések megvitatásához információk kiválasztása és újrarendezése.</w:t>
      </w:r>
    </w:p>
    <w:p w:rsidR="00166463" w:rsidRDefault="00EF54A2" w:rsidP="00166463">
      <w:pPr>
        <w:pStyle w:val="Szvegtrzs2"/>
        <w:ind w:firstLine="708"/>
      </w:pPr>
      <w:r w:rsidRPr="005A54E2">
        <w:t xml:space="preserve">A szűkebb régióhoz, településhez, a hazához való kötődés érzését erősíti a tájékozódás a régió, a település kulturális, irodalmi hagyományaiban a helyi kultúraközvetítő intézmények körében. </w:t>
      </w:r>
    </w:p>
    <w:p w:rsidR="00EF54A2" w:rsidRPr="00166463" w:rsidRDefault="00EF54A2" w:rsidP="00166463">
      <w:pPr>
        <w:pStyle w:val="Szvegtrzs2"/>
        <w:ind w:firstLine="0"/>
      </w:pPr>
      <w:r>
        <w:rPr>
          <w:b/>
          <w:bCs/>
          <w:sz w:val="28"/>
          <w:szCs w:val="28"/>
        </w:rPr>
        <w:t>11. évfolyam</w:t>
      </w:r>
    </w:p>
    <w:p w:rsidR="00EF54A2" w:rsidRDefault="00EF54A2" w:rsidP="00EF54A2">
      <w:pPr>
        <w:pStyle w:val="Cmsor2"/>
        <w:spacing w:before="0" w:after="0"/>
        <w:jc w:val="both"/>
        <w:rPr>
          <w:rFonts w:ascii="Times New Roman" w:hAnsi="Times New Roman" w:cs="Times New Roman"/>
          <w:i w:val="0"/>
          <w:iCs w:val="0"/>
        </w:rPr>
      </w:pPr>
      <w:r>
        <w:rPr>
          <w:rFonts w:ascii="Times New Roman" w:hAnsi="Times New Roman" w:cs="Times New Roman"/>
          <w:i w:val="0"/>
          <w:iCs w:val="0"/>
        </w:rPr>
        <w:t>Évi óraszám: 144</w:t>
      </w:r>
    </w:p>
    <w:p w:rsidR="00EF54A2" w:rsidRDefault="00EF54A2" w:rsidP="00EF54A2">
      <w:pPr>
        <w:pStyle w:val="Cmsor2"/>
        <w:spacing w:before="0" w:after="0"/>
        <w:jc w:val="both"/>
        <w:rPr>
          <w:rFonts w:ascii="Times New Roman" w:hAnsi="Times New Roman" w:cs="Times New Roman"/>
          <w:i w:val="0"/>
          <w:iCs w:val="0"/>
        </w:rPr>
      </w:pPr>
      <w:r>
        <w:rPr>
          <w:rFonts w:ascii="Times New Roman" w:hAnsi="Times New Roman" w:cs="Times New Roman"/>
          <w:i w:val="0"/>
          <w:iCs w:val="0"/>
        </w:rPr>
        <w:t>magyar nyelv: 36 óra</w:t>
      </w:r>
    </w:p>
    <w:p w:rsidR="00EF54A2" w:rsidRDefault="00EF54A2" w:rsidP="00EF54A2">
      <w:pPr>
        <w:pStyle w:val="Cmsor2"/>
        <w:spacing w:before="0" w:after="0"/>
        <w:jc w:val="both"/>
        <w:rPr>
          <w:rFonts w:ascii="Times New Roman" w:hAnsi="Times New Roman" w:cs="Times New Roman"/>
          <w:i w:val="0"/>
          <w:iCs w:val="0"/>
        </w:rPr>
      </w:pPr>
      <w:r>
        <w:rPr>
          <w:rFonts w:ascii="Times New Roman" w:hAnsi="Times New Roman" w:cs="Times New Roman"/>
          <w:i w:val="0"/>
          <w:iCs w:val="0"/>
        </w:rPr>
        <w:t>irodalom: 108 óra</w:t>
      </w:r>
    </w:p>
    <w:p w:rsidR="00EF54A2" w:rsidRDefault="00EF54A2" w:rsidP="00EF54A2">
      <w:pPr>
        <w:pStyle w:val="Lista"/>
        <w:rPr>
          <w:b/>
          <w:szCs w:val="24"/>
          <w:u w:val="single"/>
        </w:rPr>
      </w:pPr>
    </w:p>
    <w:p w:rsidR="00EF54A2" w:rsidRPr="00635CEC" w:rsidRDefault="00EF54A2" w:rsidP="00EF54A2">
      <w:pPr>
        <w:pStyle w:val="Lista"/>
        <w:rPr>
          <w:b/>
          <w:szCs w:val="24"/>
          <w:u w:val="single"/>
        </w:rPr>
      </w:pPr>
      <w:r w:rsidRPr="00635CEC">
        <w:rPr>
          <w:b/>
          <w:szCs w:val="24"/>
          <w:u w:val="single"/>
        </w:rPr>
        <w:t>Belépő tevékenységi formák</w:t>
      </w:r>
    </w:p>
    <w:p w:rsidR="00EF54A2" w:rsidRPr="00635CEC" w:rsidRDefault="00EF54A2" w:rsidP="00EF54A2">
      <w:pPr>
        <w:pStyle w:val="Lista"/>
        <w:rPr>
          <w:b/>
          <w:szCs w:val="24"/>
          <w:u w:val="single"/>
        </w:rPr>
      </w:pPr>
    </w:p>
    <w:p w:rsidR="00EF54A2" w:rsidRPr="00635CEC" w:rsidRDefault="00EF54A2" w:rsidP="00EF54A2">
      <w:pPr>
        <w:jc w:val="both"/>
        <w:rPr>
          <w:i/>
        </w:rPr>
      </w:pPr>
      <w:r w:rsidRPr="00635CEC">
        <w:rPr>
          <w:i/>
        </w:rPr>
        <w:t>Kulturált nyelvi magatartás</w:t>
      </w:r>
    </w:p>
    <w:p w:rsidR="00EF54A2" w:rsidRPr="00635CEC" w:rsidRDefault="00EF54A2" w:rsidP="00EF54A2">
      <w:pPr>
        <w:jc w:val="both"/>
      </w:pPr>
    </w:p>
    <w:p w:rsidR="00EF54A2" w:rsidRPr="00635CEC" w:rsidRDefault="00EF54A2" w:rsidP="00EF54A2">
      <w:pPr>
        <w:jc w:val="both"/>
        <w:rPr>
          <w:b/>
          <w:u w:val="single"/>
        </w:rPr>
      </w:pPr>
      <w:r w:rsidRPr="00635CEC">
        <w:t>Kommutatív szempontok tudatos, rutinos alkalmazása a különféle szövegek elemzésében, értékelésében: pl. pragmatikai jelentés megítélésében. Véleményformálást illetően érzelmi és értelmi érvek egymással kölcsönhatásban való megjelenítése.</w:t>
      </w:r>
    </w:p>
    <w:p w:rsidR="00EF54A2" w:rsidRPr="00635CEC" w:rsidRDefault="00EF54A2" w:rsidP="00EF54A2">
      <w:pPr>
        <w:pStyle w:val="Lista"/>
        <w:rPr>
          <w:b/>
          <w:szCs w:val="24"/>
          <w:u w:val="single"/>
        </w:rPr>
      </w:pPr>
    </w:p>
    <w:p w:rsidR="00EF54A2" w:rsidRPr="00635CEC" w:rsidRDefault="00EF54A2" w:rsidP="00EF54A2">
      <w:pPr>
        <w:pStyle w:val="Cmsor3"/>
        <w:spacing w:before="0" w:after="0"/>
        <w:jc w:val="both"/>
        <w:rPr>
          <w:b w:val="0"/>
          <w:i/>
        </w:rPr>
      </w:pPr>
      <w:r w:rsidRPr="00635CEC">
        <w:rPr>
          <w:b w:val="0"/>
          <w:i/>
        </w:rPr>
        <w:t>Szövegértés</w:t>
      </w:r>
    </w:p>
    <w:p w:rsidR="00EF54A2" w:rsidRPr="00635CEC" w:rsidRDefault="00EF54A2" w:rsidP="00EF54A2">
      <w:pPr>
        <w:jc w:val="both"/>
      </w:pPr>
    </w:p>
    <w:p w:rsidR="00EF54A2" w:rsidRPr="00635CEC" w:rsidRDefault="00EF54A2" w:rsidP="00EF54A2">
      <w:pPr>
        <w:pStyle w:val="Szvegtrzsbehzssal"/>
        <w:ind w:left="0"/>
        <w:jc w:val="both"/>
      </w:pPr>
      <w:r>
        <w:t xml:space="preserve">8-19. </w:t>
      </w:r>
      <w:r w:rsidRPr="00635CEC">
        <w:t>századi művek olvasásában, megbeszélésében újfajta befogadói magatartás kialakítása, saját olvasatok indoklása. Művek összehasonlítása adott tematikai, poétikai szempont követésével szóban és írásban. Különbségtétel az allegorikus és szimbolikus ábrázolás között, ezen alkotások értelmezési szintjeinek kibontása.</w:t>
      </w:r>
    </w:p>
    <w:p w:rsidR="00EF54A2" w:rsidRPr="00635CEC" w:rsidRDefault="00EF54A2" w:rsidP="00EF54A2">
      <w:pPr>
        <w:pStyle w:val="Szvegtrzsbehzssal"/>
        <w:ind w:left="0"/>
        <w:jc w:val="both"/>
      </w:pPr>
    </w:p>
    <w:p w:rsidR="00EF54A2" w:rsidRPr="00635CEC" w:rsidRDefault="00EF54A2" w:rsidP="00EF54A2">
      <w:pPr>
        <w:pStyle w:val="Cmsor3"/>
        <w:spacing w:before="0" w:after="0"/>
        <w:jc w:val="both"/>
        <w:rPr>
          <w:b w:val="0"/>
          <w:i/>
        </w:rPr>
      </w:pPr>
      <w:r w:rsidRPr="00635CEC">
        <w:rPr>
          <w:b w:val="0"/>
          <w:i/>
        </w:rPr>
        <w:t>Szövegalkotás</w:t>
      </w:r>
    </w:p>
    <w:p w:rsidR="00EF54A2" w:rsidRPr="00635CEC" w:rsidRDefault="00EF54A2" w:rsidP="00EF54A2">
      <w:pPr>
        <w:jc w:val="both"/>
      </w:pPr>
    </w:p>
    <w:p w:rsidR="00EF54A2" w:rsidRPr="00635CEC" w:rsidRDefault="00EF54A2" w:rsidP="00EF54A2">
      <w:pPr>
        <w:pStyle w:val="Szvegtrzsbehzssal"/>
        <w:ind w:left="0"/>
        <w:jc w:val="both"/>
      </w:pPr>
      <w:r w:rsidRPr="00635CEC">
        <w:t>Képesség a fogalomhasználat szempontjából is szabatos, igényes kifejezésmód és a szemléletes, egyéni stílus ötvözésére. A mindennapi élet problémáiról, irodalmi, művészeti élményekről önálló vélemény kifejtése szóban és írásban különféle műfajokban: élménybeszámoló, ajánlás, glossza, riport, kisértekezés. Lényegre törő, világos felépítésű, információban gazdag, kifejtett szöveg alkotása a tájékoztató, érvelő, meggyőző, vitázó közlésformák valamelyikében. Kreatív gyakorlatok a mondat- és szövegszerkezet stiláris lehetőségeinek, a szavak hangulatának, stílusértékének, nyelvrétegbeli stiláris különbségének figyelembevételével. Önálló műelemzés készítése közösen fel nem dolgozott kisepika és lírai alkotásról többféle elemzési szempont alkalmazásával. Nagyepikai és drámai művek szóbeli és írásbeli bemutatása, különböző nézőpontból, illetve különféle címzetteknek. Különbségtétel az allegorikus és szimbolikus ábrázolás között a szöveg értelmezési szintjeinek kibontásával.</w:t>
      </w:r>
    </w:p>
    <w:p w:rsidR="00EF54A2" w:rsidRPr="00635CEC" w:rsidRDefault="00EF54A2" w:rsidP="00EF54A2">
      <w:pPr>
        <w:pStyle w:val="Szvegtrzsbehzssal"/>
        <w:ind w:left="0"/>
        <w:jc w:val="both"/>
      </w:pPr>
    </w:p>
    <w:p w:rsidR="00EF54A2" w:rsidRPr="00635CEC" w:rsidRDefault="00EF54A2" w:rsidP="00EF54A2">
      <w:pPr>
        <w:pStyle w:val="Cmsor3"/>
        <w:spacing w:before="0" w:after="0"/>
        <w:jc w:val="both"/>
        <w:rPr>
          <w:b w:val="0"/>
          <w:i/>
        </w:rPr>
      </w:pPr>
      <w:r w:rsidRPr="00635CEC">
        <w:rPr>
          <w:b w:val="0"/>
          <w:i/>
        </w:rPr>
        <w:t>Tanulási képesség</w:t>
      </w:r>
    </w:p>
    <w:p w:rsidR="00EF54A2" w:rsidRPr="00635CEC" w:rsidRDefault="00EF54A2" w:rsidP="00EF54A2">
      <w:pPr>
        <w:jc w:val="both"/>
      </w:pPr>
    </w:p>
    <w:p w:rsidR="00EF54A2" w:rsidRPr="00635CEC" w:rsidRDefault="00EF54A2" w:rsidP="00EF54A2">
      <w:pPr>
        <w:pStyle w:val="Szvegtrzsbehzssal"/>
        <w:ind w:left="0"/>
        <w:jc w:val="both"/>
      </w:pPr>
      <w:r w:rsidRPr="00635CEC">
        <w:t>A hosszabb fölkészülést igénylő szóbeli és írásbeli feladatokhoz adott, illetve önállóan kialakított szempontokat követő anyaggyűjtés és válogatás többféle forrásból, jegyzet, vázlat, hivatkozás, forrásjegyzék készítése. Az ismeretterjesztő (például műelemző, művelődéstörténeti, művészettörténeti, nyelvészeti) irodalom alkotó felhasználása feljegyzés, beszámoló, értekezés, kiselőadás, hozzászólás formájában.</w:t>
      </w:r>
    </w:p>
    <w:p w:rsidR="00EF54A2" w:rsidRPr="00635CEC" w:rsidRDefault="00EF54A2" w:rsidP="00EF54A2">
      <w:pPr>
        <w:pStyle w:val="Szvegtrzsbehzssal"/>
        <w:ind w:left="0"/>
        <w:jc w:val="both"/>
      </w:pPr>
    </w:p>
    <w:p w:rsidR="00EF54A2" w:rsidRDefault="00EF54A2" w:rsidP="00EF54A2">
      <w:pPr>
        <w:jc w:val="both"/>
        <w:rPr>
          <w:i/>
        </w:rPr>
      </w:pPr>
      <w:r w:rsidRPr="00635CEC">
        <w:rPr>
          <w:i/>
        </w:rPr>
        <w:t>Nyelvünk életének, rendszerének ismerete</w:t>
      </w:r>
    </w:p>
    <w:p w:rsidR="00EF54A2" w:rsidRPr="00635CEC" w:rsidRDefault="00EF54A2" w:rsidP="00EF54A2">
      <w:pPr>
        <w:jc w:val="both"/>
        <w:rPr>
          <w:i/>
        </w:rPr>
      </w:pPr>
    </w:p>
    <w:p w:rsidR="00EF54A2" w:rsidRPr="00635CEC" w:rsidRDefault="00EF54A2" w:rsidP="00EF54A2">
      <w:pPr>
        <w:jc w:val="both"/>
      </w:pPr>
      <w:r w:rsidRPr="00635CEC">
        <w:t>Gyakorlati, közéleti, hivatalos szövegművek belső felépítése, összetevőinek logikája szerinti besorolása.</w:t>
      </w:r>
    </w:p>
    <w:p w:rsidR="00EF54A2" w:rsidRPr="00635CEC" w:rsidRDefault="00EF54A2" w:rsidP="00EF54A2">
      <w:pPr>
        <w:pStyle w:val="Cmsor3"/>
        <w:spacing w:before="0" w:after="0"/>
        <w:jc w:val="both"/>
        <w:rPr>
          <w:b w:val="0"/>
          <w:i/>
        </w:rPr>
      </w:pPr>
      <w:r w:rsidRPr="00635CEC">
        <w:rPr>
          <w:b w:val="0"/>
          <w:i/>
        </w:rPr>
        <w:t>Irodalmi kifejezésformák</w:t>
      </w:r>
    </w:p>
    <w:p w:rsidR="00EF54A2" w:rsidRPr="00635CEC" w:rsidRDefault="00EF54A2" w:rsidP="00EF54A2">
      <w:pPr>
        <w:jc w:val="both"/>
      </w:pPr>
    </w:p>
    <w:p w:rsidR="00EF54A2" w:rsidRPr="00635CEC" w:rsidRDefault="00EF54A2" w:rsidP="00EF54A2">
      <w:pPr>
        <w:pStyle w:val="Szvegtrzsbehzssal"/>
        <w:spacing w:after="0"/>
        <w:ind w:left="0"/>
        <w:jc w:val="both"/>
      </w:pPr>
      <w:r w:rsidRPr="00635CEC">
        <w:t>A hagyományos műnemi és műfaji keretek átalakulásának, megszűnésének megfigyelése, megnevezése és értelmezése: új regénytípusok és regényszerkezetek, a tárgyias líra, az összetett hangneműség, a groteszk és az irónia szerepe. Művek összehasonlítása adott tematikai, poétikai szempontok követésével. A magyar és az európai hagyományok és a modernség együtthatásának, egyedi megjelenési formáinak észrevétele, megnevezése az életművekben, az egyes alkotásokban. Stílusirányzatok jellemző, esetleg mozgalomszerű vonásainak bemutatása néhány irodalmi és képzőművészeti alkotásban (az impresszionizmustól a szürrealizmusig). Irányzatok korszakolása, csoportosítása, jellemző vonások, jellegzetes műalkotások társítása.</w:t>
      </w:r>
    </w:p>
    <w:p w:rsidR="00EF54A2" w:rsidRPr="00635CEC" w:rsidRDefault="00EF54A2" w:rsidP="00EF54A2">
      <w:pPr>
        <w:jc w:val="both"/>
      </w:pPr>
    </w:p>
    <w:p w:rsidR="00EF54A2" w:rsidRPr="00635CEC" w:rsidRDefault="00EF54A2" w:rsidP="00EF54A2">
      <w:pPr>
        <w:pStyle w:val="Cmsor3"/>
        <w:spacing w:before="0" w:after="0"/>
        <w:jc w:val="both"/>
        <w:rPr>
          <w:b w:val="0"/>
          <w:i/>
        </w:rPr>
      </w:pPr>
      <w:r w:rsidRPr="00635CEC">
        <w:rPr>
          <w:b w:val="0"/>
          <w:i/>
        </w:rPr>
        <w:t>Irodalmi műveltség, ítélőképesség, erkölcsi érzékenység és tudatosság</w:t>
      </w:r>
    </w:p>
    <w:p w:rsidR="00EF54A2" w:rsidRPr="00635CEC" w:rsidRDefault="00EF54A2" w:rsidP="00EF54A2">
      <w:pPr>
        <w:jc w:val="both"/>
      </w:pPr>
    </w:p>
    <w:p w:rsidR="00EF54A2" w:rsidRDefault="00EF54A2" w:rsidP="00EF54A2">
      <w:pPr>
        <w:pStyle w:val="Szvegtrzsbehzssal"/>
        <w:ind w:left="0"/>
        <w:jc w:val="both"/>
      </w:pPr>
      <w:r w:rsidRPr="00635CEC">
        <w:t>Jellemző hőstípusok, jellegzetes élethelyzetek, konfliktushelyzetek (szerelem, megbocsátás, felnőtté válás, bűn, bűnhődés, hazugság, kiszolgáltatottság stb.), személyiségdilemmák felfogása, értelmezése, megvitatása. Az emberi kapcsolatok mikrotörténéseinek, a kapcsolatok szociális tartalmainak érzékelése, felfogása, értékelése. Annak megvitatása, indoklása, hogy a különféle alkatoknak, magatartásformáknak, világlátásnak milyen szerepe van az életművek alakításában. Világlátási, társadalomkritikai, filozófiai hatások megfigyelése az életművekben, egyes alkotásokban, a lehetséges értelmezések mérlegelése, összevetése, a különbségek megfogalmazása. Az értékek átrendeződésének, az értékkeresés és értékválság folyamatának megfigyelése, értelmezése és egy vagy több mű alapján következtetések megfogalmazása. A tárgyalt korszak stílusirányzati sokszínűségének bizonyítása; az egyes irányzatok egymás mellett éléséből néhány következtetés megfogalmazása.</w:t>
      </w:r>
    </w:p>
    <w:p w:rsidR="00EF54A2" w:rsidRDefault="00EF54A2" w:rsidP="00EF54A2">
      <w:pPr>
        <w:pStyle w:val="Cmsor1"/>
        <w:tabs>
          <w:tab w:val="left" w:pos="4536"/>
        </w:tabs>
        <w:spacing w:after="0"/>
        <w:jc w:val="both"/>
        <w:rPr>
          <w:rFonts w:ascii="Times New Roman" w:hAnsi="Times New Roman" w:cs="Times New Roman"/>
        </w:rPr>
      </w:pPr>
    </w:p>
    <w:p w:rsidR="00EF54A2" w:rsidRDefault="00EF54A2" w:rsidP="00EF54A2">
      <w:pPr>
        <w:pStyle w:val="Cmsor1"/>
        <w:tabs>
          <w:tab w:val="left" w:pos="4536"/>
        </w:tabs>
        <w:spacing w:after="0"/>
        <w:jc w:val="both"/>
        <w:rPr>
          <w:rFonts w:ascii="Times New Roman" w:hAnsi="Times New Roman" w:cs="Times New Roman"/>
        </w:rPr>
      </w:pPr>
      <w:r>
        <w:rPr>
          <w:rFonts w:ascii="Times New Roman" w:hAnsi="Times New Roman" w:cs="Times New Roman"/>
        </w:rPr>
        <w:t>12. évfolyam</w:t>
      </w:r>
    </w:p>
    <w:p w:rsidR="00EF54A2" w:rsidRDefault="00EF54A2" w:rsidP="00EF54A2">
      <w:pPr>
        <w:pStyle w:val="Cmsor2"/>
        <w:spacing w:before="0" w:after="0"/>
        <w:jc w:val="both"/>
        <w:rPr>
          <w:rFonts w:ascii="Times New Roman" w:hAnsi="Times New Roman" w:cs="Times New Roman"/>
          <w:i w:val="0"/>
          <w:iCs w:val="0"/>
        </w:rPr>
      </w:pPr>
      <w:r>
        <w:rPr>
          <w:rFonts w:ascii="Times New Roman" w:hAnsi="Times New Roman" w:cs="Times New Roman"/>
          <w:i w:val="0"/>
          <w:iCs w:val="0"/>
        </w:rPr>
        <w:t xml:space="preserve">Évi óraszám: 128 </w:t>
      </w:r>
    </w:p>
    <w:p w:rsidR="00EF54A2" w:rsidRDefault="00EF54A2" w:rsidP="00EF54A2">
      <w:pPr>
        <w:pStyle w:val="Cmsor2"/>
        <w:spacing w:before="0" w:after="0"/>
        <w:jc w:val="both"/>
        <w:rPr>
          <w:rFonts w:ascii="Times New Roman" w:hAnsi="Times New Roman" w:cs="Times New Roman"/>
          <w:i w:val="0"/>
          <w:iCs w:val="0"/>
        </w:rPr>
      </w:pPr>
      <w:r>
        <w:rPr>
          <w:rFonts w:ascii="Times New Roman" w:hAnsi="Times New Roman" w:cs="Times New Roman"/>
          <w:i w:val="0"/>
          <w:iCs w:val="0"/>
        </w:rPr>
        <w:t>magyar nyelv: 32 óra</w:t>
      </w:r>
    </w:p>
    <w:p w:rsidR="00EF54A2" w:rsidRDefault="00EF54A2" w:rsidP="00EF54A2">
      <w:pPr>
        <w:pStyle w:val="Cmsor2"/>
        <w:spacing w:before="0" w:after="0"/>
        <w:jc w:val="both"/>
        <w:rPr>
          <w:rFonts w:ascii="Times New Roman" w:hAnsi="Times New Roman" w:cs="Times New Roman"/>
          <w:i w:val="0"/>
          <w:iCs w:val="0"/>
        </w:rPr>
      </w:pPr>
      <w:r>
        <w:rPr>
          <w:rFonts w:ascii="Times New Roman" w:hAnsi="Times New Roman" w:cs="Times New Roman"/>
          <w:i w:val="0"/>
          <w:iCs w:val="0"/>
        </w:rPr>
        <w:t>irodalom: 96 óra</w:t>
      </w:r>
    </w:p>
    <w:p w:rsidR="00EF54A2" w:rsidRPr="003A3F24" w:rsidRDefault="00EF54A2" w:rsidP="00EF54A2">
      <w:pPr>
        <w:tabs>
          <w:tab w:val="left" w:pos="4536"/>
        </w:tabs>
        <w:ind w:left="567"/>
        <w:jc w:val="both"/>
        <w:rPr>
          <w:i/>
          <w:iCs/>
          <w:sz w:val="20"/>
          <w:szCs w:val="20"/>
        </w:rPr>
      </w:pPr>
      <w:r>
        <w:tab/>
      </w:r>
    </w:p>
    <w:p w:rsidR="00EF54A2" w:rsidRPr="00635CEC" w:rsidRDefault="00EF54A2" w:rsidP="00EF54A2">
      <w:pPr>
        <w:pStyle w:val="Lista"/>
        <w:rPr>
          <w:b/>
          <w:szCs w:val="24"/>
          <w:u w:val="single"/>
        </w:rPr>
      </w:pPr>
      <w:r w:rsidRPr="00635CEC">
        <w:rPr>
          <w:b/>
          <w:szCs w:val="24"/>
          <w:u w:val="single"/>
        </w:rPr>
        <w:t>Belépő tevékenységi formák</w:t>
      </w:r>
    </w:p>
    <w:p w:rsidR="00EF54A2" w:rsidRPr="00635CEC" w:rsidRDefault="00EF54A2" w:rsidP="00EF54A2">
      <w:pPr>
        <w:pStyle w:val="Lista"/>
        <w:rPr>
          <w:b/>
          <w:szCs w:val="24"/>
          <w:u w:val="single"/>
        </w:rPr>
      </w:pPr>
    </w:p>
    <w:p w:rsidR="00EF54A2" w:rsidRPr="00635CEC" w:rsidRDefault="00EF54A2" w:rsidP="00EF54A2">
      <w:pPr>
        <w:keepNext/>
        <w:jc w:val="both"/>
        <w:rPr>
          <w:i/>
        </w:rPr>
      </w:pPr>
      <w:r w:rsidRPr="00635CEC">
        <w:rPr>
          <w:i/>
        </w:rPr>
        <w:t>Kulturált nyelvi magatartás</w:t>
      </w:r>
    </w:p>
    <w:p w:rsidR="00EF54A2" w:rsidRPr="00635CEC" w:rsidRDefault="00EF54A2" w:rsidP="00EF54A2">
      <w:pPr>
        <w:keepNext/>
        <w:jc w:val="both"/>
        <w:rPr>
          <w:i/>
        </w:rPr>
      </w:pPr>
    </w:p>
    <w:p w:rsidR="00EF54A2" w:rsidRPr="00635CEC" w:rsidRDefault="00EF54A2" w:rsidP="00EF54A2">
      <w:pPr>
        <w:jc w:val="both"/>
      </w:pPr>
      <w:r w:rsidRPr="00635CEC">
        <w:t>Az irodalom létformáját figyelembe vevő olvasói magatartás, érzelmi és értelmi érvekkel alátámasztott véleményformálás, a vélemény tárgyszerű megfogalmazása. A leíró nyelvtani és a nyelvtörténeti ismeretek birtokában felelős magatartás a magyar nyelv értékeinek őrzésében, aktív védelmében. Nyitottság az aktuális nyelvi valóság változásaira, kritikai érzék a nyelvművelésre szoruló hibák megmutatása érdekében.</w:t>
      </w:r>
    </w:p>
    <w:p w:rsidR="00EF54A2" w:rsidRPr="00635CEC" w:rsidRDefault="00EF54A2" w:rsidP="00EF54A2">
      <w:pPr>
        <w:jc w:val="both"/>
      </w:pPr>
    </w:p>
    <w:p w:rsidR="00EF54A2" w:rsidRDefault="00EF54A2" w:rsidP="00EF54A2">
      <w:pPr>
        <w:keepNext/>
        <w:jc w:val="both"/>
        <w:rPr>
          <w:i/>
        </w:rPr>
      </w:pPr>
      <w:r w:rsidRPr="00635CEC">
        <w:rPr>
          <w:i/>
        </w:rPr>
        <w:t>Szövegértés</w:t>
      </w:r>
    </w:p>
    <w:p w:rsidR="00EF54A2" w:rsidRPr="00635CEC" w:rsidRDefault="00EF54A2" w:rsidP="00EF54A2">
      <w:pPr>
        <w:keepNext/>
        <w:jc w:val="both"/>
        <w:rPr>
          <w:i/>
        </w:rPr>
      </w:pPr>
    </w:p>
    <w:p w:rsidR="00EF54A2" w:rsidRPr="00635CEC" w:rsidRDefault="00EF54A2" w:rsidP="00EF54A2">
      <w:pPr>
        <w:jc w:val="both"/>
      </w:pPr>
      <w:r w:rsidRPr="00635CEC">
        <w:t>Kritikai érzék különféle műfajú és témájú szövegek magvasságának, koherenciájának, szerkezeti és stiláris minőségének mérlegelő értékelésére, a szerzői előfeltevés, vélemény fölismerése, rekonstruálása. Nyelvtörténeti és irodalomtörténeti tanulmányok alapján az olvasott irodalmi és nem irodalmi művek társadalmi-történelmi hátterének és a szöveg jelentésének önálló feltárása, megvitatása. Egyszerűbb irodalomelméleti, nyelvészeti szakszövegek olvasása, feldolgozása, ismeretanyaguk beépítése a tanult anyagba. Annak alkalmazása, hogyan hat egymásra a szöveg és az olvasó világismerete (előzetes tudása, élettapasztalata, érzelmei, képzetei). Nyitottság a szokatlan szerkezetű, nyelvhasználatú művek, a magyar és az európai szöveghagyományt újraíró, újraértelmező művek befogadása iránt.</w:t>
      </w:r>
    </w:p>
    <w:p w:rsidR="00EF54A2" w:rsidRDefault="00EF54A2" w:rsidP="00EF54A2">
      <w:pPr>
        <w:jc w:val="both"/>
        <w:rPr>
          <w:i/>
        </w:rPr>
      </w:pPr>
    </w:p>
    <w:p w:rsidR="00EF54A2" w:rsidRDefault="00EF54A2" w:rsidP="00EF54A2">
      <w:pPr>
        <w:jc w:val="both"/>
        <w:rPr>
          <w:i/>
        </w:rPr>
      </w:pPr>
      <w:r w:rsidRPr="00635CEC">
        <w:rPr>
          <w:i/>
        </w:rPr>
        <w:t>Szövegalkotás</w:t>
      </w:r>
    </w:p>
    <w:p w:rsidR="00EF54A2" w:rsidRPr="00635CEC" w:rsidRDefault="00EF54A2" w:rsidP="00EF54A2">
      <w:pPr>
        <w:jc w:val="both"/>
      </w:pPr>
    </w:p>
    <w:p w:rsidR="00EF54A2" w:rsidRPr="00635CEC" w:rsidRDefault="00EF54A2" w:rsidP="00EF54A2">
      <w:pPr>
        <w:jc w:val="both"/>
      </w:pPr>
      <w:r w:rsidRPr="00635CEC">
        <w:t>Adott vagy önállóan megnevezett probléma többoldalú megközelítése, feldolgozása a tárgyalási szempontok sokfélesége közötti mérlegelés, a döntés indoklása. Gyakorlottság az értekezés és esszé írásában, megfelelő helyesírással, nyelvhelyességgel szabatos és egyéni stílusban. A megnyilatkozás témájának és céljának megfelelő hiteles, lényegre törő szóbeli előadás különféle közlésformákban (ismertetés, összehasonlítás, kifejtés, összegezés). Az irodalmi és más olvasmányok széles választékát magában foglaló tájékozottság és személyes érintettség kifejezése a műfajnak, a témának, a címzettnek megfelelően szóban és írásban. Gyakorlottság a különböző szövegművek megalkotásában (pl. hivatalos beadvány, kísérőlevél).</w:t>
      </w:r>
    </w:p>
    <w:p w:rsidR="00EF54A2" w:rsidRPr="00635CEC" w:rsidRDefault="00EF54A2" w:rsidP="00EF54A2">
      <w:pPr>
        <w:jc w:val="both"/>
      </w:pPr>
    </w:p>
    <w:p w:rsidR="00EF54A2" w:rsidRDefault="00EF54A2" w:rsidP="00EF54A2">
      <w:pPr>
        <w:jc w:val="both"/>
        <w:rPr>
          <w:i/>
        </w:rPr>
      </w:pPr>
      <w:r w:rsidRPr="00635CEC">
        <w:rPr>
          <w:i/>
        </w:rPr>
        <w:t>Tanulási képesség</w:t>
      </w:r>
    </w:p>
    <w:p w:rsidR="00EF54A2" w:rsidRPr="00635CEC" w:rsidRDefault="00EF54A2" w:rsidP="00EF54A2">
      <w:pPr>
        <w:jc w:val="both"/>
      </w:pPr>
    </w:p>
    <w:p w:rsidR="00EF54A2" w:rsidRPr="00635CEC" w:rsidRDefault="00EF54A2" w:rsidP="00EF54A2">
      <w:pPr>
        <w:jc w:val="both"/>
      </w:pPr>
      <w:r w:rsidRPr="00635CEC">
        <w:t>Önálló tájékozódás a kortárs irodalmi nyilvánosságban, például antológiákban, az irodalmi ismeretterjesztés (könyvajánlás, könyvismertetés) műfajaiban, a televíziós, a filmes adaptáció néhány kérdésében. Tematikus tájékozódás nyomtatott és elektronikus ismeretterjesztő információforrásokban (például irodalmi adatbázisok, CD-ROM, magyar elektronikus könyvtár), irodalmi és más kérdések megvitatásához információk kiválasztása és újrarendezése.</w:t>
      </w:r>
    </w:p>
    <w:p w:rsidR="00EF54A2" w:rsidRPr="00635CEC" w:rsidRDefault="00EF54A2" w:rsidP="00EF54A2">
      <w:pPr>
        <w:jc w:val="both"/>
      </w:pPr>
    </w:p>
    <w:p w:rsidR="00EF54A2" w:rsidRPr="00635CEC" w:rsidRDefault="00EF54A2" w:rsidP="00EF54A2">
      <w:pPr>
        <w:jc w:val="both"/>
        <w:rPr>
          <w:i/>
        </w:rPr>
      </w:pPr>
      <w:r w:rsidRPr="00635CEC">
        <w:rPr>
          <w:i/>
        </w:rPr>
        <w:t>Nyelvünk életének, rendszerének ismerete</w:t>
      </w:r>
    </w:p>
    <w:p w:rsidR="00EF54A2" w:rsidRPr="00635CEC" w:rsidRDefault="00EF54A2" w:rsidP="00EF54A2">
      <w:pPr>
        <w:jc w:val="both"/>
      </w:pPr>
    </w:p>
    <w:p w:rsidR="00EF54A2" w:rsidRPr="00635CEC" w:rsidRDefault="00EF54A2" w:rsidP="00EF54A2">
      <w:pPr>
        <w:jc w:val="both"/>
      </w:pPr>
      <w:r w:rsidRPr="00635CEC">
        <w:t>Az elemzési jártasság fokozatos és végérvényes bővítése a tanult szövegtani, grammatikai, retorikai, jelentéstani ismeretekkel. Ismeret- és véleményalkotás nyelvtervezésünk néhány alapvető kérdéséről.</w:t>
      </w:r>
    </w:p>
    <w:p w:rsidR="00EF54A2" w:rsidRPr="00635CEC" w:rsidRDefault="00EF54A2" w:rsidP="00EF54A2">
      <w:pPr>
        <w:jc w:val="both"/>
      </w:pPr>
    </w:p>
    <w:p w:rsidR="00EF54A2" w:rsidRPr="00635CEC" w:rsidRDefault="00EF54A2" w:rsidP="00EF54A2">
      <w:pPr>
        <w:keepNext/>
        <w:jc w:val="both"/>
        <w:rPr>
          <w:i/>
        </w:rPr>
      </w:pPr>
      <w:r w:rsidRPr="00635CEC">
        <w:rPr>
          <w:i/>
        </w:rPr>
        <w:t>Irodalmi kifejezésformák</w:t>
      </w:r>
    </w:p>
    <w:p w:rsidR="00EF54A2" w:rsidRPr="00635CEC" w:rsidRDefault="00EF54A2" w:rsidP="00EF54A2">
      <w:pPr>
        <w:keepNext/>
        <w:jc w:val="both"/>
        <w:rPr>
          <w:i/>
        </w:rPr>
      </w:pPr>
    </w:p>
    <w:p w:rsidR="00EF54A2" w:rsidRPr="00635CEC" w:rsidRDefault="00EF54A2" w:rsidP="00EF54A2">
      <w:pPr>
        <w:jc w:val="both"/>
      </w:pPr>
      <w:r w:rsidRPr="00635CEC">
        <w:t>Az olvasott művekben a téma, a kompozíció, a nyelvhasználat, a motívumok összefüggései; a szépirodalom nyelvének megváltozását jelző jelenségek megfigyelése. Az elemzési jártasság fokozatos bővítése a tanult szövegtani, jelentéstani, stilisztikai, retorikai ismeretekkel. Következtetések megfogalmazása az újonnan olvasott művek műnemi, műfaji sajátosságaiból, irányzati, egyedi stílusbeli jellemzőkből, előadásmódból, versformákból - szakaszszerű fogalomhasználattal. Műnemi, poétikai stb. fogalmak változó jelentésének megfigyelése, bizonyítása a műnek, témának és a kontextusnak megfelelő alkalmazással. Különböző korokban keletkezett alkotások tematikai, poétikai szempontú összevetése, történeti változásainak vizsgálata. A művészeti ágak (irodalom, zene, építészet, képzőművészet, színház, film) kölcsönhatásának bemutatása példákkal. Világszemlélet, filozófia, magatartásforma koronkénti meghatározottságai és művészi megjelenései: legalább egy korszak két művészeti ágának, tematikus és kifejezésmódbeli sajátosságainak összehasonlítása. Az olvasott-látott művekhez kapcsolódó színházi konvenciók alapján korok színházának bemutatása.</w:t>
      </w:r>
    </w:p>
    <w:p w:rsidR="00EF54A2" w:rsidRDefault="00EF54A2" w:rsidP="00EF54A2">
      <w:pPr>
        <w:keepNext/>
        <w:jc w:val="both"/>
        <w:rPr>
          <w:i/>
        </w:rPr>
      </w:pPr>
      <w:r w:rsidRPr="00635CEC">
        <w:rPr>
          <w:i/>
        </w:rPr>
        <w:t>Irodalmi műveltség, ítélőképesség, erkölcsi érzékenység és tudatosság</w:t>
      </w:r>
    </w:p>
    <w:p w:rsidR="00EF54A2" w:rsidRPr="00635CEC" w:rsidRDefault="00EF54A2" w:rsidP="00EF54A2">
      <w:pPr>
        <w:keepNext/>
        <w:jc w:val="both"/>
        <w:rPr>
          <w:i/>
        </w:rPr>
      </w:pPr>
    </w:p>
    <w:p w:rsidR="00EF54A2" w:rsidRDefault="00EF54A2" w:rsidP="00EF54A2">
      <w:pPr>
        <w:jc w:val="both"/>
      </w:pPr>
      <w:r w:rsidRPr="00635CEC">
        <w:t>Életművek, szerzői portrék ismeretének bizonyítása. Néhány szerző (például József Attila, Kosztolányi Dezső, Babits Mihály) utóéletének, hatásának megfigyelése az irodalmi hagyományban, a kortárs irodalomban, művészetben. Jellegzetes tendenciák, magatartásformák megfigyelése, megvitatása a közelmúlt és a jelenkor problémáinak megjelenítésében. Az irodalmi szövegek egymásrautaltságát és összekapcsolódását bizonyító kortárs irodalmi szövegek gyűjtése, megfigyelése, a rájátszás, az evokáció bizonyítása. Néhány példával bizonyítása annak, hogy az irodalom egyrészt folyamatos, másrészt történetileg változó hagyomány. A magyar irodalom korszakainak főbb jellemzői: tények és példák az olvasott művekből. Alapvető kronológiai és irodalmi topográfiai tájékozottság. Életművek és műalkotások gondolati, tematikus, motivikus összevetése. Törekvés a kortárs kultúrában való önálló tájékozódásra. Tájékozódás a régió, a település kulturális, irodalmi hagyományaiban a helyi kultúraközvetítő intézmények körében. Az irodalom határterületeinek néhány példával történő bemutatása: művek és műfajok, amelyeknek érintkezési pontjai vannak más művészetekkel, továbbá azok a kialakult vagy formálódó „műfajok", amelyek kívül esnek az esztétikai értékítélet határán, de befolyásolják az ízlést és a világképet (pl.folklór, tömegkultúra, zene). A szórakoztató irodalom vonzerejének és csapdáinak megfigyelése, értelmezése, tipikus műfajainak, helyzeteinek, motívumainak bemutatása.</w:t>
      </w:r>
    </w:p>
    <w:p w:rsidR="00EF54A2" w:rsidRPr="005B3AAC" w:rsidRDefault="00EF54A2" w:rsidP="00EF54A2">
      <w:pPr>
        <w:jc w:val="both"/>
      </w:pPr>
    </w:p>
    <w:p w:rsidR="00EF54A2" w:rsidRPr="003A5B67" w:rsidRDefault="00EF54A2" w:rsidP="00EF54A2">
      <w:pPr>
        <w:pStyle w:val="Cmsor3"/>
        <w:spacing w:before="480" w:after="240"/>
        <w:jc w:val="both"/>
        <w:rPr>
          <w:i/>
          <w:sz w:val="28"/>
          <w:szCs w:val="28"/>
        </w:rPr>
      </w:pPr>
      <w:r w:rsidRPr="005B3AAC">
        <w:rPr>
          <w:i/>
          <w:sz w:val="28"/>
          <w:szCs w:val="28"/>
        </w:rPr>
        <w:t>Magyar nyelv</w:t>
      </w:r>
    </w:p>
    <w:p w:rsidR="00EF54A2" w:rsidRPr="003A5B67"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8"/>
        <w:gridCol w:w="4689"/>
        <w:gridCol w:w="1274"/>
        <w:gridCol w:w="1139"/>
      </w:tblGrid>
      <w:tr w:rsidR="00EF54A2" w:rsidRPr="008C43C9" w:rsidTr="00481C75">
        <w:trPr>
          <w:trHeight w:val="20"/>
        </w:trPr>
        <w:tc>
          <w:tcPr>
            <w:tcW w:w="2128" w:type="dxa"/>
            <w:vAlign w:val="center"/>
          </w:tcPr>
          <w:p w:rsidR="00EF54A2" w:rsidRPr="008C43C9" w:rsidRDefault="00EF54A2" w:rsidP="00481C75">
            <w:pPr>
              <w:jc w:val="center"/>
              <w:rPr>
                <w:b/>
                <w:bCs/>
              </w:rPr>
            </w:pPr>
            <w:r w:rsidRPr="008C43C9">
              <w:rPr>
                <w:b/>
                <w:bCs/>
                <w:lang w:val="cs-CZ"/>
              </w:rPr>
              <w:t>Tematikai</w:t>
            </w:r>
            <w:r w:rsidRPr="008C43C9">
              <w:rPr>
                <w:b/>
                <w:bCs/>
              </w:rPr>
              <w:t xml:space="preserve"> egység/</w:t>
            </w:r>
            <w:r>
              <w:rPr>
                <w:b/>
                <w:bCs/>
              </w:rPr>
              <w:t xml:space="preserve"> </w:t>
            </w:r>
            <w:r w:rsidRPr="008C43C9">
              <w:rPr>
                <w:b/>
                <w:bCs/>
              </w:rPr>
              <w:t>Fejlesztési cél</w:t>
            </w:r>
          </w:p>
        </w:tc>
        <w:tc>
          <w:tcPr>
            <w:tcW w:w="5963" w:type="dxa"/>
            <w:gridSpan w:val="2"/>
            <w:vAlign w:val="center"/>
          </w:tcPr>
          <w:p w:rsidR="00EF54A2" w:rsidRPr="005A10A5" w:rsidRDefault="00EF54A2" w:rsidP="00481C75">
            <w:pPr>
              <w:spacing w:before="120"/>
              <w:jc w:val="center"/>
              <w:rPr>
                <w:b/>
                <w:bCs/>
                <w:lang w:val="cs-CZ"/>
              </w:rPr>
            </w:pPr>
            <w:r w:rsidRPr="008C43C9">
              <w:rPr>
                <w:b/>
                <w:bCs/>
              </w:rPr>
              <w:t>Kommunikáció</w:t>
            </w:r>
          </w:p>
        </w:tc>
        <w:tc>
          <w:tcPr>
            <w:tcW w:w="1139" w:type="dxa"/>
            <w:vAlign w:val="center"/>
          </w:tcPr>
          <w:p w:rsidR="00EF54A2" w:rsidRPr="005A10A5" w:rsidRDefault="00EF54A2" w:rsidP="00481C75">
            <w:pPr>
              <w:spacing w:before="120"/>
              <w:jc w:val="center"/>
              <w:rPr>
                <w:b/>
                <w:lang w:val="cs-CZ"/>
              </w:rPr>
            </w:pPr>
            <w:r w:rsidRPr="005A10A5">
              <w:rPr>
                <w:b/>
                <w:bCs/>
                <w:lang w:val="cs-CZ"/>
              </w:rPr>
              <w:t>Órakeret</w:t>
            </w:r>
            <w:r>
              <w:rPr>
                <w:b/>
                <w:bCs/>
              </w:rPr>
              <w:t xml:space="preserve"> </w:t>
            </w:r>
            <w:r>
              <w:rPr>
                <w:b/>
              </w:rPr>
              <w:t>4</w:t>
            </w:r>
            <w:r w:rsidRPr="005A10A5">
              <w:rPr>
                <w:b/>
                <w:lang w:val="cs-CZ"/>
              </w:rPr>
              <w:t xml:space="preserve"> óra</w:t>
            </w:r>
          </w:p>
        </w:tc>
      </w:tr>
      <w:tr w:rsidR="00EF54A2" w:rsidRPr="008C43C9" w:rsidTr="00481C75">
        <w:trPr>
          <w:trHeight w:val="20"/>
        </w:trPr>
        <w:tc>
          <w:tcPr>
            <w:tcW w:w="2128" w:type="dxa"/>
            <w:vAlign w:val="center"/>
          </w:tcPr>
          <w:p w:rsidR="00EF54A2" w:rsidRPr="008C43C9" w:rsidRDefault="00EF54A2" w:rsidP="00481C75">
            <w:pPr>
              <w:jc w:val="center"/>
              <w:rPr>
                <w:b/>
                <w:bCs/>
              </w:rPr>
            </w:pPr>
            <w:r w:rsidRPr="008C43C9">
              <w:rPr>
                <w:b/>
                <w:bCs/>
              </w:rPr>
              <w:t>Előzetes tudás</w:t>
            </w:r>
          </w:p>
        </w:tc>
        <w:tc>
          <w:tcPr>
            <w:tcW w:w="7102" w:type="dxa"/>
            <w:gridSpan w:val="3"/>
          </w:tcPr>
          <w:p w:rsidR="00EF54A2" w:rsidRPr="008C43C9" w:rsidRDefault="00EF54A2" w:rsidP="00481C75">
            <w:pPr>
              <w:spacing w:before="120"/>
            </w:pPr>
            <w:r w:rsidRPr="008C43C9">
              <w:t xml:space="preserve">Gyakorlott, tudatos </w:t>
            </w:r>
            <w:r w:rsidRPr="005A10A5">
              <w:rPr>
                <w:lang w:val="cs-CZ"/>
              </w:rPr>
              <w:t>szóbeli</w:t>
            </w:r>
            <w:r w:rsidRPr="008C43C9">
              <w:t xml:space="preserve"> kommunikáció.</w:t>
            </w:r>
          </w:p>
        </w:tc>
      </w:tr>
      <w:tr w:rsidR="00EF54A2" w:rsidRPr="008C43C9" w:rsidTr="00481C75">
        <w:trPr>
          <w:trHeight w:val="20"/>
        </w:trPr>
        <w:tc>
          <w:tcPr>
            <w:tcW w:w="2128" w:type="dxa"/>
            <w:vAlign w:val="center"/>
          </w:tcPr>
          <w:p w:rsidR="00EF54A2" w:rsidRPr="005A10A5" w:rsidRDefault="00EF54A2" w:rsidP="00481C75">
            <w:pPr>
              <w:jc w:val="center"/>
              <w:rPr>
                <w:lang w:val="cs-CZ"/>
              </w:rPr>
            </w:pPr>
            <w:r>
              <w:rPr>
                <w:b/>
              </w:rPr>
              <w:t xml:space="preserve">A tematikai egység nevelési-fejlesztési céljai </w:t>
            </w:r>
          </w:p>
        </w:tc>
        <w:tc>
          <w:tcPr>
            <w:tcW w:w="7102" w:type="dxa"/>
            <w:gridSpan w:val="3"/>
          </w:tcPr>
          <w:p w:rsidR="00EF54A2" w:rsidRPr="008C43C9" w:rsidRDefault="00EF54A2" w:rsidP="00481C75">
            <w:pPr>
              <w:spacing w:before="120"/>
            </w:pPr>
            <w:r w:rsidRPr="008C43C9">
              <w:t xml:space="preserve">A különböző </w:t>
            </w:r>
            <w:r w:rsidRPr="005A10A5">
              <w:rPr>
                <w:lang w:val="cs-CZ"/>
              </w:rPr>
              <w:t>kommunikációs</w:t>
            </w:r>
            <w:r w:rsidRPr="008C43C9">
              <w:t xml:space="preserve"> </w:t>
            </w:r>
            <w:r w:rsidRPr="005A10A5">
              <w:rPr>
                <w:lang w:val="cs-CZ"/>
              </w:rPr>
              <w:t>színtereknek</w:t>
            </w:r>
            <w:r w:rsidRPr="008C43C9">
              <w:t xml:space="preserve"> és helyzeteknek megfelelő nyelvi és nem nyelvi jelek használata. Az egyes helyzetek által megkívánt formák megsértésének dekódolása, a szándék felismerése, megfelelő kezelése.</w:t>
            </w:r>
          </w:p>
          <w:p w:rsidR="00EF54A2" w:rsidRPr="008C43C9" w:rsidRDefault="00EF54A2" w:rsidP="00481C75">
            <w:r w:rsidRPr="008C43C9">
              <w:t>A kommunikációs zavarok felismerésére és feloldására néhány taktika elsajátítása.</w:t>
            </w:r>
          </w:p>
          <w:p w:rsidR="00EF54A2" w:rsidRPr="008C43C9" w:rsidRDefault="00EF54A2" w:rsidP="00481C75">
            <w:r w:rsidRPr="008C43C9">
              <w:t>A manipulációs szándékok felismerése.</w:t>
            </w:r>
          </w:p>
        </w:tc>
      </w:tr>
      <w:tr w:rsidR="00EF54A2" w:rsidRPr="008C43C9" w:rsidTr="00481C75">
        <w:trPr>
          <w:trHeight w:val="20"/>
        </w:trPr>
        <w:tc>
          <w:tcPr>
            <w:tcW w:w="6817" w:type="dxa"/>
            <w:gridSpan w:val="2"/>
            <w:tcBorders>
              <w:top w:val="single" w:sz="4" w:space="0" w:color="auto"/>
            </w:tcBorders>
            <w:vAlign w:val="center"/>
          </w:tcPr>
          <w:p w:rsidR="00EF54A2" w:rsidRPr="008C43C9" w:rsidRDefault="00EF54A2" w:rsidP="00481C75">
            <w:pPr>
              <w:pStyle w:val="Cmsor3"/>
              <w:spacing w:before="120"/>
              <w:jc w:val="center"/>
              <w:rPr>
                <w:bCs w:val="0"/>
                <w:iCs/>
              </w:rPr>
            </w:pPr>
            <w:r w:rsidRPr="008C43C9">
              <w:rPr>
                <w:bCs w:val="0"/>
                <w:iCs/>
              </w:rPr>
              <w:t>Ismeretek/</w:t>
            </w:r>
            <w:r w:rsidRPr="005A10A5">
              <w:rPr>
                <w:bCs w:val="0"/>
                <w:iCs/>
                <w:lang w:val="cs-CZ"/>
              </w:rPr>
              <w:t>fejlesztési</w:t>
            </w:r>
            <w:r w:rsidRPr="008C43C9">
              <w:rPr>
                <w:bCs w:val="0"/>
                <w:iCs/>
              </w:rPr>
              <w:t xml:space="preserve"> </w:t>
            </w:r>
            <w:r w:rsidRPr="005A10A5">
              <w:rPr>
                <w:bCs w:val="0"/>
                <w:iCs/>
                <w:lang w:val="cs-CZ"/>
              </w:rPr>
              <w:t>követelmények</w:t>
            </w:r>
          </w:p>
        </w:tc>
        <w:tc>
          <w:tcPr>
            <w:tcW w:w="2413" w:type="dxa"/>
            <w:gridSpan w:val="2"/>
            <w:tcBorders>
              <w:top w:val="single" w:sz="4" w:space="0" w:color="auto"/>
            </w:tcBorders>
            <w:vAlign w:val="center"/>
          </w:tcPr>
          <w:p w:rsidR="00EF54A2" w:rsidRPr="008C43C9" w:rsidRDefault="00EF54A2" w:rsidP="00481C75">
            <w:pPr>
              <w:spacing w:before="120"/>
              <w:jc w:val="center"/>
              <w:rPr>
                <w:b/>
                <w:bCs/>
              </w:rPr>
            </w:pPr>
            <w:r>
              <w:rPr>
                <w:b/>
                <w:lang w:val="cs-CZ"/>
              </w:rPr>
              <w:t xml:space="preserve">Kapcsolódási </w:t>
            </w:r>
            <w:r w:rsidRPr="008C43C9">
              <w:rPr>
                <w:b/>
                <w:bCs/>
              </w:rPr>
              <w:t>pontok</w:t>
            </w:r>
          </w:p>
        </w:tc>
      </w:tr>
      <w:tr w:rsidR="00EF54A2" w:rsidRPr="008C43C9" w:rsidTr="00481C75">
        <w:trPr>
          <w:trHeight w:val="20"/>
        </w:trPr>
        <w:tc>
          <w:tcPr>
            <w:tcW w:w="6817" w:type="dxa"/>
            <w:gridSpan w:val="2"/>
          </w:tcPr>
          <w:p w:rsidR="00EF54A2" w:rsidRPr="008C43C9" w:rsidRDefault="00EF54A2" w:rsidP="00481C75">
            <w:pPr>
              <w:pStyle w:val="CM38"/>
              <w:widowControl/>
              <w:autoSpaceDE/>
              <w:autoSpaceDN/>
              <w:adjustRightInd/>
              <w:spacing w:before="120" w:after="0"/>
              <w:rPr>
                <w:rFonts w:ascii="Times New Roman" w:hAnsi="Times New Roman"/>
                <w:bCs/>
              </w:rPr>
            </w:pPr>
            <w:r w:rsidRPr="008C43C9">
              <w:rPr>
                <w:rFonts w:ascii="Times New Roman" w:hAnsi="Times New Roman"/>
                <w:bCs/>
              </w:rPr>
              <w:t xml:space="preserve">Tájékozottság különféle beszédhelyzetek </w:t>
            </w:r>
            <w:r w:rsidRPr="005A10A5">
              <w:rPr>
                <w:rFonts w:ascii="Times New Roman" w:hAnsi="Times New Roman"/>
                <w:bCs/>
                <w:lang w:val="cs-CZ"/>
              </w:rPr>
              <w:t>megítélésében</w:t>
            </w:r>
            <w:r w:rsidRPr="008C43C9">
              <w:rPr>
                <w:rFonts w:ascii="Times New Roman" w:hAnsi="Times New Roman"/>
                <w:bCs/>
              </w:rPr>
              <w:t xml:space="preserve">; megfelelő stílus és magatartás megtalálása ismeretlen kommunikációs helyzetben is. </w:t>
            </w:r>
          </w:p>
          <w:p w:rsidR="00EF54A2" w:rsidRPr="008C43C9" w:rsidRDefault="00EF54A2" w:rsidP="00481C75">
            <w:pPr>
              <w:pStyle w:val="CM38"/>
              <w:widowControl/>
              <w:autoSpaceDE/>
              <w:autoSpaceDN/>
              <w:adjustRightInd/>
              <w:spacing w:after="0"/>
              <w:rPr>
                <w:rFonts w:ascii="Times New Roman" w:hAnsi="Times New Roman"/>
                <w:bCs/>
              </w:rPr>
            </w:pPr>
            <w:r w:rsidRPr="008C43C9">
              <w:rPr>
                <w:rFonts w:ascii="Times New Roman" w:hAnsi="Times New Roman"/>
                <w:bCs/>
              </w:rPr>
              <w:t>Kommunikációs zavarok felfedezése, elhárítása.</w:t>
            </w:r>
          </w:p>
          <w:p w:rsidR="00EF54A2" w:rsidRPr="008C43C9" w:rsidRDefault="00EF54A2" w:rsidP="00481C75">
            <w:r w:rsidRPr="008C43C9">
              <w:t>A mindennapi társalgásban, a nyilvános kommunikációs színtereken, valamint az internetes felületeken előforduló manipulációs szándékok, hibás következtetések felismerése.</w:t>
            </w:r>
          </w:p>
          <w:p w:rsidR="00EF54A2" w:rsidRPr="008C43C9" w:rsidRDefault="00EF54A2" w:rsidP="00481C75">
            <w:r w:rsidRPr="008C43C9">
              <w:t>A reklámok, internetes felületek verbális és nem verbális közlési szándékának felismerése.</w:t>
            </w:r>
          </w:p>
        </w:tc>
        <w:tc>
          <w:tcPr>
            <w:tcW w:w="2413" w:type="dxa"/>
            <w:gridSpan w:val="2"/>
          </w:tcPr>
          <w:p w:rsidR="00EF54A2" w:rsidRPr="008C43C9" w:rsidRDefault="00EF54A2" w:rsidP="00481C75">
            <w:pPr>
              <w:spacing w:before="120"/>
            </w:pPr>
            <w:r w:rsidRPr="005A10A5">
              <w:rPr>
                <w:i/>
                <w:lang w:val="cs-CZ"/>
              </w:rPr>
              <w:t>M</w:t>
            </w:r>
            <w:r>
              <w:rPr>
                <w:i/>
                <w:lang w:val="cs-CZ"/>
              </w:rPr>
              <w:t>ozgóképkultúra és m</w:t>
            </w:r>
            <w:r w:rsidRPr="005A10A5">
              <w:rPr>
                <w:i/>
                <w:lang w:val="cs-CZ"/>
              </w:rPr>
              <w:t>édiaismeret</w:t>
            </w:r>
            <w:r w:rsidRPr="008C43C9">
              <w:t>: reklám, meggyőzés, manipuláció.</w:t>
            </w:r>
          </w:p>
          <w:p w:rsidR="00EF54A2" w:rsidRPr="008C43C9" w:rsidRDefault="00EF54A2" w:rsidP="00481C75"/>
          <w:p w:rsidR="00EF54A2" w:rsidRPr="008C43C9" w:rsidRDefault="00EF54A2" w:rsidP="00481C75">
            <w:r w:rsidRPr="008C43C9">
              <w:rPr>
                <w:i/>
              </w:rPr>
              <w:t>Vizuális kultúra</w:t>
            </w:r>
            <w:r w:rsidRPr="008C43C9">
              <w:t>: képi közlés.</w:t>
            </w:r>
          </w:p>
          <w:p w:rsidR="00EF54A2" w:rsidRPr="008C43C9" w:rsidRDefault="00EF54A2" w:rsidP="00481C75"/>
          <w:p w:rsidR="00EF54A2" w:rsidRPr="008C43C9" w:rsidRDefault="00EF54A2" w:rsidP="00481C75">
            <w:r w:rsidRPr="008C43C9">
              <w:rPr>
                <w:i/>
              </w:rPr>
              <w:t>Dráma és tánc</w:t>
            </w:r>
            <w:r w:rsidRPr="008C43C9">
              <w:t>: szituációk, dialógusok értelmezése.</w:t>
            </w:r>
          </w:p>
        </w:tc>
      </w:tr>
    </w:tbl>
    <w:p w:rsidR="00EF54A2" w:rsidRPr="00344A7C" w:rsidRDefault="00EF54A2" w:rsidP="00EF54A2">
      <w:pPr>
        <w:rPr>
          <w:b/>
        </w:rPr>
      </w:pPr>
      <w:r w:rsidRPr="00344A7C">
        <w:rPr>
          <w:b/>
        </w:rPr>
        <w:t>Fogalmak</w:t>
      </w:r>
    </w:p>
    <w:p w:rsidR="00EF54A2" w:rsidRDefault="00EF54A2" w:rsidP="00EF54A2">
      <w:pPr>
        <w:rPr>
          <w:lang w:val="cs-CZ"/>
        </w:rPr>
      </w:pPr>
    </w:p>
    <w:p w:rsidR="00EF54A2" w:rsidRDefault="00EF54A2" w:rsidP="00EF54A2">
      <w:r w:rsidRPr="005A10A5">
        <w:rPr>
          <w:lang w:val="cs-CZ"/>
        </w:rPr>
        <w:t>Kommunikációs</w:t>
      </w:r>
      <w:r w:rsidRPr="008C43C9">
        <w:t xml:space="preserve"> zavar.</w:t>
      </w:r>
      <w:r>
        <w:t xml:space="preserve"> </w:t>
      </w:r>
      <w:r w:rsidRPr="008C43C9">
        <w:t>Manipuláció.</w:t>
      </w:r>
    </w:p>
    <w:p w:rsidR="00EF54A2" w:rsidRDefault="00EF54A2" w:rsidP="00EF54A2"/>
    <w:p w:rsidR="00EF54A2" w:rsidRPr="008C43C9"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36"/>
        <w:gridCol w:w="4738"/>
        <w:gridCol w:w="1149"/>
        <w:gridCol w:w="1207"/>
      </w:tblGrid>
      <w:tr w:rsidR="00EF54A2" w:rsidRPr="008C43C9" w:rsidTr="00481C75">
        <w:trPr>
          <w:trHeight w:val="20"/>
        </w:trPr>
        <w:tc>
          <w:tcPr>
            <w:tcW w:w="2136" w:type="dxa"/>
            <w:vAlign w:val="center"/>
          </w:tcPr>
          <w:p w:rsidR="00EF54A2" w:rsidRPr="005A10A5" w:rsidRDefault="00EF54A2" w:rsidP="00481C75">
            <w:pPr>
              <w:jc w:val="center"/>
              <w:rPr>
                <w:b/>
                <w:bCs/>
              </w:rPr>
            </w:pPr>
            <w:r w:rsidRPr="005A10A5">
              <w:rPr>
                <w:b/>
                <w:bCs/>
              </w:rPr>
              <w:t>Tematikai egység/</w:t>
            </w:r>
            <w:r>
              <w:rPr>
                <w:b/>
                <w:bCs/>
              </w:rPr>
              <w:t xml:space="preserve"> </w:t>
            </w:r>
            <w:r w:rsidRPr="005A10A5">
              <w:rPr>
                <w:b/>
                <w:bCs/>
              </w:rPr>
              <w:t>Fejlesztési cél</w:t>
            </w:r>
          </w:p>
        </w:tc>
        <w:tc>
          <w:tcPr>
            <w:tcW w:w="5887" w:type="dxa"/>
            <w:gridSpan w:val="2"/>
            <w:vAlign w:val="center"/>
          </w:tcPr>
          <w:p w:rsidR="00EF54A2" w:rsidRPr="005A10A5" w:rsidRDefault="00EF54A2" w:rsidP="00481C75">
            <w:pPr>
              <w:spacing w:before="120"/>
              <w:jc w:val="center"/>
              <w:rPr>
                <w:b/>
                <w:bCs/>
                <w:lang w:val="cs-CZ"/>
              </w:rPr>
            </w:pPr>
            <w:r w:rsidRPr="005A10A5">
              <w:rPr>
                <w:b/>
                <w:bCs/>
              </w:rPr>
              <w:t>Retorika</w:t>
            </w:r>
          </w:p>
        </w:tc>
        <w:tc>
          <w:tcPr>
            <w:tcW w:w="1207" w:type="dxa"/>
            <w:vAlign w:val="center"/>
          </w:tcPr>
          <w:p w:rsidR="00EF54A2" w:rsidRPr="005A10A5" w:rsidRDefault="00EF54A2" w:rsidP="00481C75">
            <w:pPr>
              <w:spacing w:before="120"/>
              <w:jc w:val="center"/>
              <w:rPr>
                <w:b/>
                <w:lang w:val="cs-CZ"/>
              </w:rPr>
            </w:pPr>
            <w:r w:rsidRPr="005A10A5">
              <w:rPr>
                <w:b/>
                <w:bCs/>
                <w:lang w:val="cs-CZ"/>
              </w:rPr>
              <w:t>Órakeret</w:t>
            </w:r>
            <w:r>
              <w:rPr>
                <w:b/>
                <w:bCs/>
              </w:rPr>
              <w:t xml:space="preserve"> </w:t>
            </w:r>
            <w:r w:rsidRPr="005A10A5">
              <w:rPr>
                <w:b/>
              </w:rPr>
              <w:t>1</w:t>
            </w:r>
            <w:r>
              <w:rPr>
                <w:b/>
              </w:rPr>
              <w:t>2</w:t>
            </w:r>
            <w:r w:rsidRPr="005A10A5">
              <w:rPr>
                <w:b/>
                <w:lang w:val="cs-CZ"/>
              </w:rPr>
              <w:t xml:space="preserve"> óra</w:t>
            </w:r>
          </w:p>
        </w:tc>
      </w:tr>
      <w:tr w:rsidR="00EF54A2" w:rsidRPr="008C43C9" w:rsidTr="00481C75">
        <w:trPr>
          <w:trHeight w:val="20"/>
        </w:trPr>
        <w:tc>
          <w:tcPr>
            <w:tcW w:w="2136" w:type="dxa"/>
            <w:vAlign w:val="center"/>
          </w:tcPr>
          <w:p w:rsidR="00EF54A2" w:rsidRPr="008C43C9" w:rsidRDefault="00EF54A2" w:rsidP="00481C75">
            <w:pPr>
              <w:jc w:val="center"/>
              <w:rPr>
                <w:b/>
                <w:bCs/>
              </w:rPr>
            </w:pPr>
            <w:r w:rsidRPr="008C43C9">
              <w:rPr>
                <w:b/>
                <w:bCs/>
              </w:rPr>
              <w:t>Előzetes tudás</w:t>
            </w:r>
          </w:p>
        </w:tc>
        <w:tc>
          <w:tcPr>
            <w:tcW w:w="7094" w:type="dxa"/>
            <w:gridSpan w:val="3"/>
          </w:tcPr>
          <w:p w:rsidR="00EF54A2" w:rsidRPr="008C43C9" w:rsidRDefault="00EF54A2" w:rsidP="00481C75">
            <w:pPr>
              <w:spacing w:before="120"/>
            </w:pPr>
            <w:r w:rsidRPr="008C43C9">
              <w:t xml:space="preserve">A kommunikációs funkciók ismerete, alkalmazása. Érvelő szövegek értelmezése és alkotása. Stilisztikai és jelentéstani ismeretek. Kulturált véleménynyilvánítás. </w:t>
            </w:r>
          </w:p>
        </w:tc>
      </w:tr>
      <w:tr w:rsidR="00EF54A2" w:rsidRPr="008C43C9" w:rsidTr="00481C75">
        <w:trPr>
          <w:trHeight w:val="20"/>
        </w:trPr>
        <w:tc>
          <w:tcPr>
            <w:tcW w:w="2136" w:type="dxa"/>
            <w:vAlign w:val="center"/>
          </w:tcPr>
          <w:p w:rsidR="00EF54A2" w:rsidRPr="008C43C9" w:rsidRDefault="00EF54A2" w:rsidP="00481C75">
            <w:pPr>
              <w:jc w:val="center"/>
            </w:pPr>
            <w:r>
              <w:rPr>
                <w:b/>
              </w:rPr>
              <w:t>A tematikai egység nevelési-fejlesztési céljai</w:t>
            </w:r>
          </w:p>
        </w:tc>
        <w:tc>
          <w:tcPr>
            <w:tcW w:w="7094" w:type="dxa"/>
            <w:gridSpan w:val="3"/>
          </w:tcPr>
          <w:p w:rsidR="00EF54A2" w:rsidRPr="008C43C9" w:rsidRDefault="00EF54A2" w:rsidP="00481C75">
            <w:pPr>
              <w:pStyle w:val="CM38"/>
              <w:widowControl/>
              <w:autoSpaceDE/>
              <w:autoSpaceDN/>
              <w:adjustRightInd/>
              <w:spacing w:before="120" w:after="0"/>
              <w:rPr>
                <w:rFonts w:ascii="Times New Roman" w:hAnsi="Times New Roman"/>
              </w:rPr>
            </w:pPr>
            <w:r w:rsidRPr="008C43C9">
              <w:rPr>
                <w:rFonts w:ascii="Times New Roman" w:hAnsi="Times New Roman"/>
              </w:rPr>
              <w:t xml:space="preserve">A klasszikus retorika alapfogalmainak megismertetése, ezek alkalmazása a tanulók életével, mindennapjaival összefüggő nyilvános megszólalásokban. </w:t>
            </w:r>
          </w:p>
          <w:p w:rsidR="00EF54A2" w:rsidRPr="008C43C9" w:rsidRDefault="00EF54A2" w:rsidP="00481C75">
            <w:r w:rsidRPr="008C43C9">
              <w:t xml:space="preserve">A hatásos érvelés technikájának, a </w:t>
            </w:r>
            <w:r w:rsidRPr="005A10A5">
              <w:rPr>
                <w:lang w:val="cs-CZ"/>
              </w:rPr>
              <w:t>legfőbb</w:t>
            </w:r>
            <w:r w:rsidRPr="008C43C9">
              <w:t xml:space="preserve"> érvelési hibáknak a megismertetése.</w:t>
            </w:r>
          </w:p>
          <w:p w:rsidR="00EF54A2" w:rsidRPr="008C43C9" w:rsidRDefault="00EF54A2" w:rsidP="00481C75">
            <w:r w:rsidRPr="008C43C9">
              <w:t xml:space="preserve">Önálló beszéd megírásához, annak a hatásos előadásához szükséges nyelvi, gondolkodási képességek fejlesztése. </w:t>
            </w:r>
          </w:p>
        </w:tc>
      </w:tr>
      <w:tr w:rsidR="00EF54A2" w:rsidRPr="008C43C9" w:rsidTr="00481C75">
        <w:trPr>
          <w:trHeight w:val="20"/>
        </w:trPr>
        <w:tc>
          <w:tcPr>
            <w:tcW w:w="6874" w:type="dxa"/>
            <w:gridSpan w:val="2"/>
            <w:tcBorders>
              <w:top w:val="single" w:sz="4" w:space="0" w:color="auto"/>
            </w:tcBorders>
            <w:vAlign w:val="center"/>
          </w:tcPr>
          <w:p w:rsidR="00EF54A2" w:rsidRPr="008C43C9" w:rsidRDefault="00EF54A2" w:rsidP="00481C75">
            <w:pPr>
              <w:pStyle w:val="Cmsor3"/>
              <w:spacing w:before="120"/>
              <w:jc w:val="center"/>
              <w:rPr>
                <w:bCs w:val="0"/>
                <w:iCs/>
              </w:rPr>
            </w:pPr>
            <w:r w:rsidRPr="008C43C9">
              <w:rPr>
                <w:bCs w:val="0"/>
                <w:iCs/>
              </w:rPr>
              <w:t>Ismeretek/fejlesztési követelmények</w:t>
            </w:r>
          </w:p>
        </w:tc>
        <w:tc>
          <w:tcPr>
            <w:tcW w:w="2356" w:type="dxa"/>
            <w:gridSpan w:val="2"/>
            <w:tcBorders>
              <w:top w:val="single" w:sz="4" w:space="0" w:color="auto"/>
            </w:tcBorders>
            <w:vAlign w:val="center"/>
          </w:tcPr>
          <w:p w:rsidR="00EF54A2" w:rsidRPr="008C43C9" w:rsidRDefault="00EF54A2" w:rsidP="00481C75">
            <w:pPr>
              <w:spacing w:before="120"/>
              <w:jc w:val="center"/>
              <w:rPr>
                <w:b/>
                <w:bCs/>
              </w:rPr>
            </w:pPr>
            <w:r w:rsidRPr="008C43C9">
              <w:rPr>
                <w:b/>
                <w:bCs/>
              </w:rPr>
              <w:t>Kapcs</w:t>
            </w:r>
            <w:r w:rsidRPr="008C43C9">
              <w:rPr>
                <w:b/>
                <w:bCs/>
                <w:lang w:val="cs-CZ"/>
              </w:rPr>
              <w:t>olódási</w:t>
            </w:r>
            <w:r w:rsidRPr="008C43C9">
              <w:rPr>
                <w:b/>
                <w:bCs/>
              </w:rPr>
              <w:t xml:space="preserve"> </w:t>
            </w:r>
            <w:r w:rsidRPr="005A10A5">
              <w:rPr>
                <w:b/>
                <w:bCs/>
                <w:lang w:val="cs-CZ"/>
              </w:rPr>
              <w:t>pontok</w:t>
            </w:r>
          </w:p>
        </w:tc>
      </w:tr>
      <w:tr w:rsidR="00EF54A2" w:rsidRPr="008C43C9" w:rsidTr="00481C75">
        <w:trPr>
          <w:trHeight w:val="20"/>
        </w:trPr>
        <w:tc>
          <w:tcPr>
            <w:tcW w:w="6874" w:type="dxa"/>
            <w:gridSpan w:val="2"/>
          </w:tcPr>
          <w:p w:rsidR="00EF54A2" w:rsidRPr="008C43C9" w:rsidRDefault="00EF54A2" w:rsidP="00481C75">
            <w:pPr>
              <w:spacing w:before="120"/>
            </w:pPr>
            <w:r w:rsidRPr="008C43C9">
              <w:t xml:space="preserve">A kulturált vita, véleménynyilvánítás gyakorlása. </w:t>
            </w:r>
          </w:p>
          <w:p w:rsidR="00EF54A2" w:rsidRPr="008C43C9" w:rsidRDefault="00EF54A2" w:rsidP="00481C75">
            <w:r w:rsidRPr="008C43C9">
              <w:t>A szónok tulajdonságai, feladatai.</w:t>
            </w:r>
          </w:p>
          <w:p w:rsidR="00EF54A2" w:rsidRPr="005A10A5" w:rsidRDefault="00EF54A2" w:rsidP="00481C75">
            <w:pPr>
              <w:rPr>
                <w:lang w:val="cs-CZ"/>
              </w:rPr>
            </w:pPr>
            <w:r w:rsidRPr="008C43C9">
              <w:t>A szónoki beszéd kommunikációs funkciói.</w:t>
            </w:r>
          </w:p>
          <w:p w:rsidR="00EF54A2" w:rsidRPr="008C43C9" w:rsidRDefault="00EF54A2" w:rsidP="00481C75">
            <w:r w:rsidRPr="008C43C9">
              <w:t>A beszéd felépítése, a beszéd megszerkesztésének menete az anyaggyűjtéstől a megszólalásig.</w:t>
            </w:r>
          </w:p>
          <w:p w:rsidR="00EF54A2" w:rsidRPr="008C43C9" w:rsidRDefault="00EF54A2" w:rsidP="00481C75">
            <w:r w:rsidRPr="008C43C9">
              <w:t>Az érv felépítése.</w:t>
            </w:r>
          </w:p>
          <w:p w:rsidR="00EF54A2" w:rsidRPr="008C43C9" w:rsidRDefault="00EF54A2" w:rsidP="00481C75">
            <w:r w:rsidRPr="008C43C9">
              <w:t xml:space="preserve">Az érvelés logikája, technikája; az érvek elrendezése. </w:t>
            </w:r>
          </w:p>
          <w:p w:rsidR="00EF54A2" w:rsidRPr="008C43C9" w:rsidRDefault="00EF54A2" w:rsidP="00481C75">
            <w:r w:rsidRPr="008C43C9">
              <w:t>Az érvelési hibák.</w:t>
            </w:r>
          </w:p>
          <w:p w:rsidR="00EF54A2" w:rsidRPr="008C43C9" w:rsidRDefault="00EF54A2" w:rsidP="00481C75">
            <w:r w:rsidRPr="008C43C9">
              <w:t>A cáfolat módszerei.</w:t>
            </w:r>
          </w:p>
          <w:p w:rsidR="00EF54A2" w:rsidRPr="008C43C9" w:rsidRDefault="00EF54A2" w:rsidP="00481C75">
            <w:r w:rsidRPr="008C43C9">
              <w:t xml:space="preserve">A kiselőadás és a </w:t>
            </w:r>
            <w:r w:rsidRPr="005A10A5">
              <w:rPr>
                <w:lang w:val="cs-CZ"/>
              </w:rPr>
              <w:t>vizsgafelelet</w:t>
            </w:r>
            <w:r w:rsidRPr="008C43C9">
              <w:t xml:space="preserve"> felépítése. </w:t>
            </w:r>
          </w:p>
          <w:p w:rsidR="00EF54A2" w:rsidRPr="008C43C9" w:rsidRDefault="00EF54A2" w:rsidP="00481C75">
            <w:r w:rsidRPr="008C43C9">
              <w:t>A hatásos előadásmód eszközei.</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 xml:space="preserve">Az előadás szemléltetésének módjai: bemutatás, prezentáció stb. </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A hatásos meggyőzés és véleménynyilvánítás nyelvi (mondat- és szövegfonetikai eszközök) és nem nyelvi kifejezésbeli eszközei a különféle szövegműfajokban, az audiovizuális és multimédiás közlés különböző formáiban.</w:t>
            </w:r>
          </w:p>
          <w:p w:rsidR="00EF54A2" w:rsidRPr="008C43C9" w:rsidRDefault="00EF54A2" w:rsidP="00481C75">
            <w:r w:rsidRPr="008C43C9">
              <w:t xml:space="preserve">A hivatalos felszólalás, hozzászólás gyakorlása különböző helyzetekben. </w:t>
            </w:r>
          </w:p>
          <w:p w:rsidR="00EF54A2" w:rsidRPr="008C43C9" w:rsidRDefault="00EF54A2" w:rsidP="00481C75">
            <w:r w:rsidRPr="008C43C9">
              <w:t>Monologikus szöveg (előadás, beszéd) és memoriter kifejező tolmácsolása.</w:t>
            </w:r>
          </w:p>
        </w:tc>
        <w:tc>
          <w:tcPr>
            <w:tcW w:w="2356" w:type="dxa"/>
            <w:gridSpan w:val="2"/>
          </w:tcPr>
          <w:p w:rsidR="00EF54A2" w:rsidRPr="008C43C9" w:rsidRDefault="00EF54A2" w:rsidP="00481C75">
            <w:pPr>
              <w:pStyle w:val="CM38"/>
              <w:spacing w:before="120" w:after="0"/>
              <w:rPr>
                <w:rFonts w:ascii="Times New Roman" w:hAnsi="Times New Roman"/>
              </w:rPr>
            </w:pPr>
            <w:r w:rsidRPr="005A10A5">
              <w:rPr>
                <w:rFonts w:ascii="Times New Roman" w:hAnsi="Times New Roman"/>
                <w:i/>
                <w:lang w:val="cs-CZ"/>
              </w:rPr>
              <w:t>Történelem</w:t>
            </w:r>
            <w:r>
              <w:rPr>
                <w:rFonts w:ascii="Times New Roman" w:hAnsi="Times New Roman"/>
                <w:i/>
                <w:lang w:val="cs-CZ"/>
              </w:rPr>
              <w:t>, társadalmi és állampolgári ismeretek</w:t>
            </w:r>
            <w:r>
              <w:rPr>
                <w:rFonts w:ascii="Times New Roman" w:hAnsi="Times New Roman"/>
              </w:rPr>
              <w:t>: a</w:t>
            </w:r>
            <w:r w:rsidRPr="008C43C9">
              <w:rPr>
                <w:rFonts w:ascii="Times New Roman" w:hAnsi="Times New Roman"/>
              </w:rPr>
              <w:t xml:space="preserve">ntik </w:t>
            </w:r>
            <w:r w:rsidRPr="005A10A5">
              <w:rPr>
                <w:rFonts w:ascii="Times New Roman" w:hAnsi="Times New Roman"/>
                <w:lang w:val="cs-CZ"/>
              </w:rPr>
              <w:t>szónokok</w:t>
            </w:r>
            <w:r w:rsidRPr="008C43C9">
              <w:rPr>
                <w:rFonts w:ascii="Times New Roman" w:hAnsi="Times New Roman"/>
              </w:rPr>
              <w:t>, neves magyar szónoklatok (pl. Kölcsey, Kossuth, Deák).</w:t>
            </w:r>
          </w:p>
          <w:p w:rsidR="00EF54A2" w:rsidRPr="008C43C9" w:rsidRDefault="00EF54A2" w:rsidP="00481C75">
            <w:pPr>
              <w:pStyle w:val="CM38"/>
              <w:spacing w:after="0"/>
              <w:rPr>
                <w:rFonts w:ascii="Times New Roman" w:hAnsi="Times New Roman"/>
                <w:lang w:val="cs-CZ"/>
              </w:rPr>
            </w:pPr>
            <w:r>
              <w:rPr>
                <w:rFonts w:ascii="Times New Roman" w:eastAsia="Calibri" w:hAnsi="Times New Roman"/>
              </w:rPr>
              <w:t>K</w:t>
            </w:r>
            <w:r w:rsidRPr="008C43C9">
              <w:rPr>
                <w:rFonts w:ascii="Times New Roman" w:hAnsi="Times New Roman"/>
              </w:rPr>
              <w:t>özéleti megnyilatkozások retorikája.</w:t>
            </w:r>
          </w:p>
          <w:p w:rsidR="00EF54A2" w:rsidRPr="005A10A5" w:rsidRDefault="00EF54A2" w:rsidP="00481C75">
            <w:pPr>
              <w:rPr>
                <w:lang w:val="cs-CZ"/>
              </w:rPr>
            </w:pPr>
          </w:p>
          <w:p w:rsidR="00EF54A2" w:rsidRPr="008C43C9" w:rsidRDefault="00EF54A2" w:rsidP="00481C75">
            <w:pPr>
              <w:rPr>
                <w:lang w:val="cs-CZ"/>
              </w:rPr>
            </w:pPr>
            <w:r w:rsidRPr="005A10A5">
              <w:rPr>
                <w:i/>
                <w:lang w:val="cs-CZ"/>
              </w:rPr>
              <w:t>M</w:t>
            </w:r>
            <w:r>
              <w:rPr>
                <w:i/>
                <w:lang w:val="cs-CZ"/>
              </w:rPr>
              <w:t>ozgóképkultúra és m</w:t>
            </w:r>
            <w:r w:rsidRPr="005A10A5">
              <w:rPr>
                <w:i/>
                <w:lang w:val="cs-CZ"/>
              </w:rPr>
              <w:t>édiaismeret</w:t>
            </w:r>
            <w:r w:rsidRPr="008C43C9">
              <w:t>: a meggyőzés, befolyásolás, a hatás eszközei.</w:t>
            </w:r>
          </w:p>
          <w:p w:rsidR="00EF54A2" w:rsidRPr="005A10A5" w:rsidRDefault="00EF54A2" w:rsidP="00481C75">
            <w:pPr>
              <w:rPr>
                <w:lang w:val="cs-CZ"/>
              </w:rPr>
            </w:pPr>
          </w:p>
          <w:p w:rsidR="00EF54A2" w:rsidRPr="008C43C9" w:rsidRDefault="00EF54A2" w:rsidP="00481C75">
            <w:pPr>
              <w:rPr>
                <w:lang w:val="cs-CZ"/>
              </w:rPr>
            </w:pPr>
            <w:r w:rsidRPr="008C43C9">
              <w:rPr>
                <w:i/>
              </w:rPr>
              <w:t>Dráma és tánc</w:t>
            </w:r>
            <w:r w:rsidRPr="008C43C9">
              <w:t>: a színpadi beszéd retorikai elemei, klasszikus monológok értelmezése.</w:t>
            </w:r>
          </w:p>
          <w:p w:rsidR="00EF54A2" w:rsidRPr="005A10A5" w:rsidRDefault="00EF54A2" w:rsidP="00481C75">
            <w:pPr>
              <w:rPr>
                <w:lang w:val="cs-CZ"/>
              </w:rPr>
            </w:pPr>
          </w:p>
          <w:p w:rsidR="00EF54A2" w:rsidRPr="005A10A5" w:rsidRDefault="00EF54A2" w:rsidP="00481C75">
            <w:pPr>
              <w:rPr>
                <w:lang w:val="cs-CZ"/>
              </w:rPr>
            </w:pPr>
            <w:r w:rsidRPr="008C43C9">
              <w:rPr>
                <w:i/>
              </w:rPr>
              <w:t>Matematika</w:t>
            </w:r>
            <w:r w:rsidRPr="008C43C9">
              <w:t>: bizonyítás, érvelés, cáfolat.</w:t>
            </w:r>
          </w:p>
        </w:tc>
      </w:tr>
      <w:tr w:rsidR="00EF54A2" w:rsidTr="00481C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6874" w:type="dxa"/>
            <w:gridSpan w:val="2"/>
            <w:tcBorders>
              <w:top w:val="single" w:sz="4" w:space="0" w:color="auto"/>
              <w:left w:val="single" w:sz="4" w:space="0" w:color="auto"/>
              <w:bottom w:val="single" w:sz="4" w:space="0" w:color="auto"/>
              <w:right w:val="single" w:sz="4" w:space="0" w:color="auto"/>
            </w:tcBorders>
          </w:tcPr>
          <w:p w:rsidR="00EF54A2" w:rsidRPr="00CB4AE7" w:rsidRDefault="00EF54A2" w:rsidP="00481C75">
            <w:pPr>
              <w:spacing w:before="120"/>
              <w:rPr>
                <w:b/>
              </w:rPr>
            </w:pPr>
            <w:r w:rsidRPr="00CB4AE7">
              <w:rPr>
                <w:b/>
              </w:rPr>
              <w:t>Témazáró</w:t>
            </w:r>
          </w:p>
        </w:tc>
        <w:tc>
          <w:tcPr>
            <w:tcW w:w="2356" w:type="dxa"/>
            <w:gridSpan w:val="2"/>
            <w:tcBorders>
              <w:top w:val="single" w:sz="4" w:space="0" w:color="auto"/>
              <w:left w:val="single" w:sz="4" w:space="0" w:color="auto"/>
              <w:bottom w:val="single" w:sz="4" w:space="0" w:color="auto"/>
              <w:right w:val="single" w:sz="4" w:space="0" w:color="auto"/>
            </w:tcBorders>
          </w:tcPr>
          <w:p w:rsidR="00EF54A2" w:rsidRPr="00CB4AE7" w:rsidRDefault="00EF54A2" w:rsidP="00481C75">
            <w:pPr>
              <w:pStyle w:val="CM38"/>
              <w:spacing w:before="120"/>
              <w:rPr>
                <w:rFonts w:ascii="Times New Roman" w:hAnsi="Times New Roman"/>
                <w:b/>
                <w:lang w:val="cs-CZ"/>
              </w:rPr>
            </w:pPr>
            <w:r w:rsidRPr="00CB4AE7">
              <w:rPr>
                <w:rFonts w:ascii="Times New Roman" w:hAnsi="Times New Roman"/>
                <w:b/>
                <w:lang w:val="cs-CZ"/>
              </w:rPr>
              <w:t>1 óra</w:t>
            </w:r>
          </w:p>
        </w:tc>
      </w:tr>
    </w:tbl>
    <w:p w:rsidR="00EF54A2" w:rsidRPr="002E707A" w:rsidRDefault="00EF54A2" w:rsidP="00EF54A2">
      <w:pPr>
        <w:rPr>
          <w:b/>
          <w:lang w:val="cs-CZ"/>
        </w:rPr>
      </w:pPr>
      <w:r w:rsidRPr="002E707A">
        <w:rPr>
          <w:b/>
          <w:lang w:val="cs-CZ"/>
        </w:rPr>
        <w:t>Fogalmak</w:t>
      </w:r>
    </w:p>
    <w:p w:rsidR="00EF54A2" w:rsidRDefault="00EF54A2" w:rsidP="00EF54A2">
      <w:pPr>
        <w:rPr>
          <w:lang w:val="cs-CZ"/>
        </w:rPr>
      </w:pPr>
    </w:p>
    <w:p w:rsidR="00EF54A2" w:rsidRPr="008C43C9" w:rsidRDefault="00EF54A2" w:rsidP="00EF54A2">
      <w:pPr>
        <w:spacing w:before="120"/>
        <w:jc w:val="both"/>
      </w:pPr>
      <w:r w:rsidRPr="008C43C9">
        <w:t>Retorika, szónok, szónoklat, beszédfajt</w:t>
      </w:r>
      <w:r>
        <w:t>a</w:t>
      </w:r>
      <w:r w:rsidRPr="008C43C9">
        <w:t xml:space="preserve"> (bemutató, tanácsadó, törvényszéki), alkalmi beszéd, meggyőző szövegműfaj (vita, ajánlás).</w:t>
      </w:r>
    </w:p>
    <w:p w:rsidR="00EF54A2" w:rsidRPr="008C43C9" w:rsidRDefault="00EF54A2" w:rsidP="00EF54A2">
      <w:pPr>
        <w:jc w:val="both"/>
      </w:pPr>
      <w:r>
        <w:t>S</w:t>
      </w:r>
      <w:r w:rsidRPr="008C43C9">
        <w:t>zónoklat</w:t>
      </w:r>
      <w:r>
        <w:t>,</w:t>
      </w:r>
      <w:r w:rsidRPr="008C43C9">
        <w:t xml:space="preserve"> bevezetés (az érdeklődés felkeltése, a jóindulat megnyerése, témamegjelölés), elbeszélés, érv, cáfolat, befejezés (</w:t>
      </w:r>
      <w:r w:rsidRPr="005A10A5">
        <w:rPr>
          <w:lang w:val="cs-CZ"/>
        </w:rPr>
        <w:t>összefoglalás</w:t>
      </w:r>
      <w:r w:rsidRPr="008C43C9">
        <w:t xml:space="preserve">, kitekintés). </w:t>
      </w:r>
    </w:p>
    <w:p w:rsidR="00EF54A2" w:rsidRPr="008C43C9" w:rsidRDefault="00EF54A2" w:rsidP="00EF54A2">
      <w:pPr>
        <w:jc w:val="both"/>
      </w:pPr>
      <w:r>
        <w:t>É</w:t>
      </w:r>
      <w:r w:rsidRPr="008C43C9">
        <w:t>rv</w:t>
      </w:r>
      <w:r>
        <w:t>,</w:t>
      </w:r>
      <w:r w:rsidRPr="008C43C9">
        <w:t xml:space="preserve"> tétel, bizonyítás, összekötőelem.</w:t>
      </w:r>
    </w:p>
    <w:p w:rsidR="00EF54A2" w:rsidRDefault="00EF54A2" w:rsidP="00EF54A2">
      <w:pPr>
        <w:jc w:val="both"/>
        <w:rPr>
          <w:lang w:val="cs-CZ"/>
        </w:rPr>
      </w:pPr>
      <w:r>
        <w:t>É</w:t>
      </w:r>
      <w:r w:rsidRPr="008C43C9">
        <w:t>rvelés</w:t>
      </w:r>
      <w:r>
        <w:t>,</w:t>
      </w:r>
      <w:r w:rsidRPr="008C43C9">
        <w:t xml:space="preserve"> indukció, dedukció.</w:t>
      </w:r>
    </w:p>
    <w:p w:rsidR="00EF54A2" w:rsidRDefault="00EF54A2" w:rsidP="00EF54A2">
      <w:pPr>
        <w:rPr>
          <w:lang w:val="cs-CZ"/>
        </w:rPr>
      </w:pPr>
    </w:p>
    <w:p w:rsidR="00EF54A2" w:rsidRPr="008C43C9" w:rsidRDefault="00EF54A2" w:rsidP="00EF54A2">
      <w:pPr>
        <w:rPr>
          <w:lang w:val="cs-CZ"/>
        </w:r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04"/>
        <w:gridCol w:w="4713"/>
        <w:gridCol w:w="1225"/>
        <w:gridCol w:w="1188"/>
      </w:tblGrid>
      <w:tr w:rsidR="00EF54A2" w:rsidRPr="008C43C9" w:rsidTr="00481C75">
        <w:trPr>
          <w:trHeight w:val="20"/>
        </w:trPr>
        <w:tc>
          <w:tcPr>
            <w:tcW w:w="2104" w:type="dxa"/>
            <w:vAlign w:val="center"/>
          </w:tcPr>
          <w:p w:rsidR="00EF54A2" w:rsidRPr="008C43C9" w:rsidRDefault="00EF54A2" w:rsidP="00481C75">
            <w:pPr>
              <w:jc w:val="center"/>
              <w:rPr>
                <w:b/>
                <w:bCs/>
              </w:rPr>
            </w:pPr>
            <w:r w:rsidRPr="008C43C9">
              <w:rPr>
                <w:b/>
                <w:bCs/>
              </w:rPr>
              <w:t>Tematikai egység/</w:t>
            </w:r>
            <w:r>
              <w:rPr>
                <w:b/>
                <w:bCs/>
              </w:rPr>
              <w:t xml:space="preserve"> </w:t>
            </w:r>
            <w:r w:rsidRPr="008C43C9">
              <w:rPr>
                <w:b/>
                <w:bCs/>
              </w:rPr>
              <w:t>Fejlesztési cél</w:t>
            </w:r>
          </w:p>
        </w:tc>
        <w:tc>
          <w:tcPr>
            <w:tcW w:w="5938" w:type="dxa"/>
            <w:gridSpan w:val="2"/>
            <w:vAlign w:val="center"/>
          </w:tcPr>
          <w:p w:rsidR="00EF54A2" w:rsidRPr="008C43C9" w:rsidRDefault="00EF54A2" w:rsidP="00481C75">
            <w:pPr>
              <w:spacing w:before="120"/>
              <w:jc w:val="center"/>
              <w:rPr>
                <w:b/>
                <w:bCs/>
              </w:rPr>
            </w:pPr>
            <w:r w:rsidRPr="008C43C9">
              <w:rPr>
                <w:b/>
                <w:bCs/>
              </w:rPr>
              <w:t xml:space="preserve">Általános </w:t>
            </w:r>
            <w:r w:rsidRPr="005A10A5">
              <w:rPr>
                <w:b/>
                <w:bCs/>
                <w:lang w:val="cs-CZ"/>
              </w:rPr>
              <w:t>nyelvészeti</w:t>
            </w:r>
            <w:r w:rsidRPr="008C43C9">
              <w:rPr>
                <w:b/>
                <w:bCs/>
              </w:rPr>
              <w:t xml:space="preserve"> ismeretek</w:t>
            </w:r>
          </w:p>
        </w:tc>
        <w:tc>
          <w:tcPr>
            <w:tcW w:w="1188" w:type="dxa"/>
            <w:vAlign w:val="center"/>
          </w:tcPr>
          <w:p w:rsidR="00EF54A2" w:rsidRPr="005A10A5" w:rsidRDefault="00EF54A2" w:rsidP="00481C75">
            <w:pPr>
              <w:spacing w:before="120"/>
              <w:jc w:val="center"/>
              <w:rPr>
                <w:b/>
                <w:lang w:val="cs-CZ"/>
              </w:rPr>
            </w:pPr>
            <w:r w:rsidRPr="005A10A5">
              <w:rPr>
                <w:b/>
                <w:bCs/>
                <w:lang w:val="cs-CZ"/>
              </w:rPr>
              <w:t>Órakeret</w:t>
            </w:r>
            <w:r>
              <w:rPr>
                <w:b/>
                <w:bCs/>
              </w:rPr>
              <w:t xml:space="preserve"> </w:t>
            </w:r>
            <w:r w:rsidRPr="005A10A5">
              <w:rPr>
                <w:b/>
              </w:rPr>
              <w:t>4</w:t>
            </w:r>
            <w:r w:rsidRPr="005A10A5">
              <w:rPr>
                <w:b/>
                <w:lang w:val="cs-CZ"/>
              </w:rPr>
              <w:t xml:space="preserve"> óra</w:t>
            </w:r>
          </w:p>
        </w:tc>
      </w:tr>
      <w:tr w:rsidR="00EF54A2" w:rsidRPr="008C43C9" w:rsidTr="00481C75">
        <w:trPr>
          <w:trHeight w:val="20"/>
        </w:trPr>
        <w:tc>
          <w:tcPr>
            <w:tcW w:w="2104" w:type="dxa"/>
            <w:vAlign w:val="center"/>
          </w:tcPr>
          <w:p w:rsidR="00EF54A2" w:rsidRPr="008C43C9" w:rsidRDefault="00EF54A2" w:rsidP="00481C75">
            <w:pPr>
              <w:jc w:val="center"/>
              <w:rPr>
                <w:b/>
                <w:bCs/>
              </w:rPr>
            </w:pPr>
            <w:r w:rsidRPr="008C43C9">
              <w:rPr>
                <w:b/>
                <w:bCs/>
              </w:rPr>
              <w:t>Előzetes tudás</w:t>
            </w:r>
          </w:p>
        </w:tc>
        <w:tc>
          <w:tcPr>
            <w:tcW w:w="7126" w:type="dxa"/>
            <w:gridSpan w:val="3"/>
          </w:tcPr>
          <w:p w:rsidR="00EF54A2" w:rsidRPr="008C43C9" w:rsidRDefault="00EF54A2" w:rsidP="00481C75">
            <w:pPr>
              <w:spacing w:before="120"/>
            </w:pPr>
            <w:r w:rsidRPr="005A10A5">
              <w:rPr>
                <w:lang w:val="cs-CZ"/>
              </w:rPr>
              <w:t>Kommunikáció</w:t>
            </w:r>
            <w:r w:rsidRPr="008C43C9">
              <w:t>, jelentéstan.</w:t>
            </w:r>
          </w:p>
        </w:tc>
      </w:tr>
      <w:tr w:rsidR="00EF54A2" w:rsidRPr="008C43C9" w:rsidTr="00481C75">
        <w:trPr>
          <w:trHeight w:val="20"/>
        </w:trPr>
        <w:tc>
          <w:tcPr>
            <w:tcW w:w="2104" w:type="dxa"/>
            <w:vAlign w:val="center"/>
          </w:tcPr>
          <w:p w:rsidR="00EF54A2" w:rsidRPr="005A10A5" w:rsidRDefault="00EF54A2" w:rsidP="00481C75">
            <w:pPr>
              <w:rPr>
                <w:lang w:val="cs-CZ"/>
              </w:rPr>
            </w:pPr>
            <w:r>
              <w:rPr>
                <w:b/>
              </w:rPr>
              <w:t>A tematikai egység nevelési-fejlesztési céljai</w:t>
            </w:r>
          </w:p>
        </w:tc>
        <w:tc>
          <w:tcPr>
            <w:tcW w:w="7126" w:type="dxa"/>
            <w:gridSpan w:val="3"/>
          </w:tcPr>
          <w:p w:rsidR="00EF54A2" w:rsidRPr="008C43C9" w:rsidRDefault="00EF54A2" w:rsidP="00481C75">
            <w:pPr>
              <w:pStyle w:val="CM38"/>
              <w:widowControl/>
              <w:autoSpaceDE/>
              <w:autoSpaceDN/>
              <w:adjustRightInd/>
              <w:spacing w:before="120" w:after="0"/>
              <w:rPr>
                <w:rFonts w:ascii="Times New Roman" w:hAnsi="Times New Roman"/>
              </w:rPr>
            </w:pPr>
            <w:r w:rsidRPr="008C43C9">
              <w:rPr>
                <w:rFonts w:ascii="Times New Roman" w:hAnsi="Times New Roman"/>
              </w:rPr>
              <w:t xml:space="preserve">A rendszerező, szintetizáló képesség fejlesztése: </w:t>
            </w:r>
            <w:r w:rsidRPr="005A10A5">
              <w:rPr>
                <w:rFonts w:ascii="Times New Roman" w:hAnsi="Times New Roman"/>
                <w:lang w:val="cs-CZ"/>
              </w:rPr>
              <w:t>általános</w:t>
            </w:r>
            <w:r w:rsidRPr="008C43C9">
              <w:rPr>
                <w:rFonts w:ascii="Times New Roman" w:hAnsi="Times New Roman"/>
              </w:rPr>
              <w:t xml:space="preserve">, összefoglaló ismeretek a nyelvről, a nyelv és az ember viszonyáról. </w:t>
            </w:r>
          </w:p>
        </w:tc>
      </w:tr>
      <w:tr w:rsidR="00EF54A2" w:rsidRPr="008C43C9" w:rsidTr="00481C75">
        <w:trPr>
          <w:trHeight w:val="20"/>
        </w:trPr>
        <w:tc>
          <w:tcPr>
            <w:tcW w:w="6817" w:type="dxa"/>
            <w:gridSpan w:val="2"/>
            <w:tcBorders>
              <w:top w:val="single" w:sz="4" w:space="0" w:color="auto"/>
            </w:tcBorders>
            <w:vAlign w:val="center"/>
          </w:tcPr>
          <w:p w:rsidR="00EF54A2" w:rsidRPr="008C43C9" w:rsidRDefault="00EF54A2" w:rsidP="00481C75">
            <w:pPr>
              <w:pStyle w:val="Cmsor3"/>
              <w:spacing w:before="120"/>
              <w:jc w:val="center"/>
              <w:rPr>
                <w:bCs w:val="0"/>
                <w:iCs/>
              </w:rPr>
            </w:pPr>
            <w:r w:rsidRPr="008C43C9">
              <w:rPr>
                <w:bCs w:val="0"/>
                <w:iCs/>
              </w:rPr>
              <w:t>Ismeretek/fejlesztési követelmények</w:t>
            </w:r>
          </w:p>
        </w:tc>
        <w:tc>
          <w:tcPr>
            <w:tcW w:w="2413" w:type="dxa"/>
            <w:gridSpan w:val="2"/>
            <w:tcBorders>
              <w:top w:val="single" w:sz="4" w:space="0" w:color="auto"/>
            </w:tcBorders>
            <w:vAlign w:val="center"/>
          </w:tcPr>
          <w:p w:rsidR="00EF54A2" w:rsidRPr="008C43C9" w:rsidRDefault="00EF54A2" w:rsidP="00481C75">
            <w:pPr>
              <w:spacing w:before="120"/>
              <w:jc w:val="center"/>
              <w:rPr>
                <w:b/>
                <w:bCs/>
              </w:rPr>
            </w:pPr>
            <w:r>
              <w:rPr>
                <w:b/>
                <w:lang w:val="cs-CZ"/>
              </w:rPr>
              <w:t xml:space="preserve">Kapcsolódási </w:t>
            </w:r>
            <w:r w:rsidRPr="008C43C9">
              <w:rPr>
                <w:b/>
                <w:bCs/>
              </w:rPr>
              <w:t>pontok</w:t>
            </w:r>
          </w:p>
        </w:tc>
      </w:tr>
      <w:tr w:rsidR="00EF54A2" w:rsidRPr="008C43C9" w:rsidTr="00481C75">
        <w:trPr>
          <w:trHeight w:val="20"/>
        </w:trPr>
        <w:tc>
          <w:tcPr>
            <w:tcW w:w="6817" w:type="dxa"/>
            <w:gridSpan w:val="2"/>
          </w:tcPr>
          <w:p w:rsidR="00EF54A2" w:rsidRPr="008C43C9" w:rsidRDefault="00EF54A2" w:rsidP="00481C75">
            <w:pPr>
              <w:pStyle w:val="CM38"/>
              <w:widowControl/>
              <w:autoSpaceDE/>
              <w:autoSpaceDN/>
              <w:adjustRightInd/>
              <w:spacing w:before="120" w:after="0"/>
              <w:rPr>
                <w:rFonts w:ascii="Times New Roman" w:hAnsi="Times New Roman"/>
              </w:rPr>
            </w:pPr>
            <w:r w:rsidRPr="008C43C9">
              <w:rPr>
                <w:rFonts w:ascii="Times New Roman" w:hAnsi="Times New Roman"/>
              </w:rPr>
              <w:t xml:space="preserve">Az ember mint </w:t>
            </w:r>
            <w:r w:rsidRPr="005A10A5">
              <w:rPr>
                <w:rFonts w:ascii="Times New Roman" w:hAnsi="Times New Roman"/>
                <w:lang w:val="cs-CZ"/>
              </w:rPr>
              <w:t>nyelvhasználó</w:t>
            </w:r>
            <w:r w:rsidRPr="008C43C9">
              <w:rPr>
                <w:rFonts w:ascii="Times New Roman" w:hAnsi="Times New Roman"/>
              </w:rPr>
              <w:t xml:space="preserve"> lé</w:t>
            </w:r>
            <w:r>
              <w:rPr>
                <w:rFonts w:ascii="Times New Roman" w:hAnsi="Times New Roman"/>
              </w:rPr>
              <w:t xml:space="preserve">ny; a nyelv, a kommunikáció és </w:t>
            </w:r>
            <w:r w:rsidRPr="008C43C9">
              <w:rPr>
                <w:rFonts w:ascii="Times New Roman" w:hAnsi="Times New Roman"/>
              </w:rPr>
              <w:t>az ember elválaszthatatlan egysége.</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 xml:space="preserve">A nyelv mint jelrendszer, a nyelv mint a gondolkodás része. </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A nyelvek egyező és eltérő tulajdonságai, nyelvtipológia, főbb nyelvtípusok és jellemzőik (az anyanyelvhez és más, tanult, ismert nyelvek jellemző tulajdonságainak összehasonlító megfigyelése).</w:t>
            </w:r>
          </w:p>
          <w:p w:rsidR="00EF54A2" w:rsidRPr="008C43C9" w:rsidRDefault="00EF54A2" w:rsidP="00481C75">
            <w:r w:rsidRPr="008C43C9">
              <w:t>Nyelvi identitás.</w:t>
            </w:r>
          </w:p>
          <w:p w:rsidR="00EF54A2" w:rsidRPr="008C43C9" w:rsidRDefault="00EF54A2" w:rsidP="00481C75">
            <w:r w:rsidRPr="008C43C9">
              <w:t xml:space="preserve">Korlátozott kódú nyelvek: gesztusnyelvek, jelnyelvek. </w:t>
            </w:r>
          </w:p>
        </w:tc>
        <w:tc>
          <w:tcPr>
            <w:tcW w:w="2413" w:type="dxa"/>
            <w:gridSpan w:val="2"/>
          </w:tcPr>
          <w:p w:rsidR="00EF54A2" w:rsidRPr="008C43C9" w:rsidRDefault="00EF54A2" w:rsidP="00481C75">
            <w:pPr>
              <w:spacing w:before="120"/>
            </w:pPr>
            <w:r w:rsidRPr="008C43C9">
              <w:rPr>
                <w:i/>
              </w:rPr>
              <w:t xml:space="preserve">Idegen </w:t>
            </w:r>
            <w:r w:rsidRPr="005A10A5">
              <w:rPr>
                <w:i/>
                <w:lang w:val="cs-CZ"/>
              </w:rPr>
              <w:t>nyelv</w:t>
            </w:r>
            <w:r>
              <w:rPr>
                <w:i/>
                <w:lang w:val="cs-CZ"/>
              </w:rPr>
              <w:t>ek</w:t>
            </w:r>
            <w:r w:rsidRPr="008C43C9">
              <w:t xml:space="preserve">: </w:t>
            </w:r>
            <w:r w:rsidRPr="005A10A5">
              <w:rPr>
                <w:lang w:val="cs-CZ"/>
              </w:rPr>
              <w:t>nyelvtípus</w:t>
            </w:r>
            <w:r w:rsidRPr="008C43C9">
              <w:t>, kommunikáció, nyelvi tolerancia.</w:t>
            </w:r>
          </w:p>
          <w:p w:rsidR="00EF54A2" w:rsidRPr="008C43C9" w:rsidRDefault="00EF54A2" w:rsidP="00481C75"/>
          <w:p w:rsidR="00EF54A2" w:rsidRPr="008C43C9" w:rsidRDefault="00EF54A2" w:rsidP="00481C75">
            <w:r w:rsidRPr="008C43C9">
              <w:rPr>
                <w:i/>
              </w:rPr>
              <w:t>Vizuális kultúra</w:t>
            </w:r>
            <w:r w:rsidRPr="008C43C9">
              <w:t>: a vizuális nyelv összetevői.</w:t>
            </w:r>
          </w:p>
        </w:tc>
      </w:tr>
    </w:tbl>
    <w:p w:rsidR="00EF54A2" w:rsidRDefault="00EF54A2" w:rsidP="00EF54A2"/>
    <w:p w:rsidR="00EF54A2" w:rsidRDefault="00EF54A2" w:rsidP="00EF54A2"/>
    <w:p w:rsidR="00EF54A2" w:rsidRPr="002E707A" w:rsidRDefault="00EF54A2" w:rsidP="00EF54A2">
      <w:pPr>
        <w:rPr>
          <w:b/>
        </w:rPr>
      </w:pPr>
      <w:r w:rsidRPr="002E707A">
        <w:rPr>
          <w:b/>
        </w:rPr>
        <w:t>Fogalmak</w:t>
      </w:r>
    </w:p>
    <w:p w:rsidR="00EF54A2" w:rsidRDefault="00EF54A2" w:rsidP="00EF54A2"/>
    <w:p w:rsidR="00EF54A2" w:rsidRPr="008C43C9" w:rsidRDefault="00EF54A2" w:rsidP="00EF54A2">
      <w:pPr>
        <w:spacing w:before="120"/>
      </w:pPr>
      <w:r w:rsidRPr="005A10A5">
        <w:rPr>
          <w:lang w:val="cs-CZ"/>
        </w:rPr>
        <w:t>Nyelvtípus</w:t>
      </w:r>
      <w:r w:rsidRPr="008C43C9">
        <w:t xml:space="preserve"> </w:t>
      </w:r>
      <w:r>
        <w:t>(</w:t>
      </w:r>
      <w:r w:rsidRPr="005A10A5">
        <w:rPr>
          <w:lang w:val="cs-CZ"/>
        </w:rPr>
        <w:t>agglutináló</w:t>
      </w:r>
      <w:r w:rsidRPr="008C43C9">
        <w:t>, izoláló, flektáló</w:t>
      </w:r>
      <w:r>
        <w:t>).</w:t>
      </w:r>
    </w:p>
    <w:p w:rsidR="00EF54A2" w:rsidRDefault="00EF54A2" w:rsidP="00EF54A2">
      <w:r w:rsidRPr="008C43C9">
        <w:t>Korlátozott kód, gesztusnyelv, jelnyelv.</w:t>
      </w:r>
    </w:p>
    <w:p w:rsidR="00EF54A2" w:rsidRDefault="00EF54A2" w:rsidP="00EF54A2"/>
    <w:p w:rsidR="00EF54A2" w:rsidRPr="008C43C9" w:rsidRDefault="00EF54A2" w:rsidP="00EF54A2"/>
    <w:p w:rsidR="00EF54A2" w:rsidRPr="008C43C9"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36"/>
        <w:gridCol w:w="4681"/>
        <w:gridCol w:w="1206"/>
        <w:gridCol w:w="1207"/>
      </w:tblGrid>
      <w:tr w:rsidR="00EF54A2" w:rsidRPr="008C43C9" w:rsidTr="00481C75">
        <w:tc>
          <w:tcPr>
            <w:tcW w:w="2136" w:type="dxa"/>
            <w:vAlign w:val="center"/>
          </w:tcPr>
          <w:p w:rsidR="00EF54A2" w:rsidRPr="008C43C9" w:rsidRDefault="00EF54A2" w:rsidP="00481C75">
            <w:pPr>
              <w:jc w:val="center"/>
              <w:rPr>
                <w:b/>
                <w:bCs/>
              </w:rPr>
            </w:pPr>
            <w:r w:rsidRPr="008C43C9">
              <w:rPr>
                <w:b/>
                <w:bCs/>
              </w:rPr>
              <w:t>Tematikai egység/</w:t>
            </w:r>
            <w:r>
              <w:rPr>
                <w:b/>
                <w:bCs/>
              </w:rPr>
              <w:t xml:space="preserve"> </w:t>
            </w:r>
            <w:r w:rsidRPr="008C43C9">
              <w:rPr>
                <w:b/>
                <w:bCs/>
              </w:rPr>
              <w:t>Fejlesztési cél</w:t>
            </w:r>
          </w:p>
        </w:tc>
        <w:tc>
          <w:tcPr>
            <w:tcW w:w="5887" w:type="dxa"/>
            <w:gridSpan w:val="2"/>
            <w:vAlign w:val="center"/>
          </w:tcPr>
          <w:p w:rsidR="00EF54A2" w:rsidRPr="005A10A5" w:rsidRDefault="00EF54A2" w:rsidP="00481C75">
            <w:pPr>
              <w:spacing w:before="120"/>
              <w:jc w:val="center"/>
              <w:rPr>
                <w:b/>
                <w:bCs/>
                <w:lang w:val="cs-CZ"/>
              </w:rPr>
            </w:pPr>
            <w:r w:rsidRPr="008C43C9">
              <w:rPr>
                <w:b/>
                <w:bCs/>
              </w:rPr>
              <w:t>Pragmatikai ismeretek</w:t>
            </w:r>
          </w:p>
        </w:tc>
        <w:tc>
          <w:tcPr>
            <w:tcW w:w="1207" w:type="dxa"/>
            <w:vAlign w:val="center"/>
          </w:tcPr>
          <w:p w:rsidR="00EF54A2" w:rsidRPr="005A10A5" w:rsidRDefault="00EF54A2" w:rsidP="00481C75">
            <w:pPr>
              <w:spacing w:before="120"/>
              <w:jc w:val="center"/>
              <w:rPr>
                <w:b/>
                <w:lang w:val="cs-CZ"/>
              </w:rPr>
            </w:pPr>
            <w:r w:rsidRPr="005A10A5">
              <w:rPr>
                <w:b/>
                <w:bCs/>
                <w:lang w:val="cs-CZ"/>
              </w:rPr>
              <w:t>Órakeret</w:t>
            </w:r>
            <w:r>
              <w:rPr>
                <w:b/>
                <w:bCs/>
              </w:rPr>
              <w:t xml:space="preserve"> </w:t>
            </w:r>
            <w:r w:rsidRPr="005A10A5">
              <w:rPr>
                <w:b/>
              </w:rPr>
              <w:t>7</w:t>
            </w:r>
            <w:r w:rsidRPr="005A10A5">
              <w:rPr>
                <w:b/>
                <w:lang w:val="cs-CZ"/>
              </w:rPr>
              <w:t xml:space="preserve"> óra</w:t>
            </w:r>
          </w:p>
        </w:tc>
      </w:tr>
      <w:tr w:rsidR="00EF54A2" w:rsidRPr="008C43C9" w:rsidTr="00481C75">
        <w:tc>
          <w:tcPr>
            <w:tcW w:w="2136" w:type="dxa"/>
            <w:vAlign w:val="center"/>
          </w:tcPr>
          <w:p w:rsidR="00EF54A2" w:rsidRPr="008C43C9" w:rsidRDefault="00EF54A2" w:rsidP="00481C75">
            <w:pPr>
              <w:jc w:val="center"/>
              <w:rPr>
                <w:b/>
                <w:bCs/>
              </w:rPr>
            </w:pPr>
            <w:r w:rsidRPr="008C43C9">
              <w:rPr>
                <w:b/>
                <w:bCs/>
              </w:rPr>
              <w:t>Előzetes tudás</w:t>
            </w:r>
          </w:p>
        </w:tc>
        <w:tc>
          <w:tcPr>
            <w:tcW w:w="7094" w:type="dxa"/>
            <w:gridSpan w:val="3"/>
          </w:tcPr>
          <w:p w:rsidR="00EF54A2" w:rsidRPr="008C43C9" w:rsidRDefault="00EF54A2" w:rsidP="00481C75">
            <w:pPr>
              <w:spacing w:before="120"/>
            </w:pPr>
            <w:r w:rsidRPr="008C43C9">
              <w:t>Szövegtani, jelentéstani és stilisztikai ismeretek.</w:t>
            </w:r>
          </w:p>
        </w:tc>
      </w:tr>
      <w:tr w:rsidR="00EF54A2" w:rsidRPr="008C43C9" w:rsidTr="00481C75">
        <w:tc>
          <w:tcPr>
            <w:tcW w:w="2136" w:type="dxa"/>
            <w:vAlign w:val="center"/>
          </w:tcPr>
          <w:p w:rsidR="00EF54A2" w:rsidRPr="005A10A5" w:rsidRDefault="00EF54A2" w:rsidP="00481C75">
            <w:pPr>
              <w:jc w:val="center"/>
              <w:rPr>
                <w:lang w:val="cs-CZ"/>
              </w:rPr>
            </w:pPr>
            <w:r>
              <w:rPr>
                <w:b/>
              </w:rPr>
              <w:t>A tematikai egység nevelési-fejlesztési céljai</w:t>
            </w:r>
          </w:p>
        </w:tc>
        <w:tc>
          <w:tcPr>
            <w:tcW w:w="7094" w:type="dxa"/>
            <w:gridSpan w:val="3"/>
          </w:tcPr>
          <w:p w:rsidR="00EF54A2" w:rsidRPr="008C43C9" w:rsidRDefault="00EF54A2" w:rsidP="00481C75">
            <w:pPr>
              <w:pStyle w:val="CM38"/>
              <w:widowControl/>
              <w:autoSpaceDE/>
              <w:autoSpaceDN/>
              <w:adjustRightInd/>
              <w:spacing w:before="120" w:after="0"/>
              <w:rPr>
                <w:rFonts w:ascii="Times New Roman" w:hAnsi="Times New Roman"/>
              </w:rPr>
            </w:pPr>
            <w:r w:rsidRPr="008C43C9">
              <w:rPr>
                <w:rFonts w:ascii="Times New Roman" w:hAnsi="Times New Roman"/>
              </w:rPr>
              <w:t xml:space="preserve">A nyelv működésének, a </w:t>
            </w:r>
            <w:r w:rsidRPr="005A10A5">
              <w:rPr>
                <w:rFonts w:ascii="Times New Roman" w:hAnsi="Times New Roman"/>
                <w:lang w:val="cs-CZ"/>
              </w:rPr>
              <w:t>nyelvhasználatnak</w:t>
            </w:r>
            <w:r w:rsidRPr="008C43C9">
              <w:rPr>
                <w:rFonts w:ascii="Times New Roman" w:hAnsi="Times New Roman"/>
              </w:rPr>
              <w:t xml:space="preserve"> a megfigyelése különböző kontextusokban, különböző cél elérésére.</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 xml:space="preserve">Annak megtapasztalása, hogy az emberek hogyan képesek a nyelvi szöveg által közvetített jelentésen túl is hatni, befolyásolni partnerüket, hogyan képesek megnyilatkozásaikkal akár cselekvéseket is végrehajtani. </w:t>
            </w:r>
          </w:p>
          <w:p w:rsidR="00EF54A2" w:rsidRPr="008C43C9" w:rsidRDefault="00EF54A2" w:rsidP="00481C75">
            <w:r w:rsidRPr="008C43C9">
              <w:t>A kulturált nyelvi magatartás fejlesztése: a magyar nyelv leggyakoribb udvariassági formá</w:t>
            </w:r>
            <w:r>
              <w:t>i</w:t>
            </w:r>
            <w:r w:rsidRPr="008C43C9">
              <w:t xml:space="preserve"> használati körének, nyelvi formáinak megfigyelése.</w:t>
            </w:r>
          </w:p>
        </w:tc>
      </w:tr>
      <w:tr w:rsidR="00EF54A2" w:rsidRPr="008C43C9" w:rsidTr="00481C75">
        <w:tc>
          <w:tcPr>
            <w:tcW w:w="6817" w:type="dxa"/>
            <w:gridSpan w:val="2"/>
            <w:tcBorders>
              <w:top w:val="single" w:sz="4" w:space="0" w:color="auto"/>
            </w:tcBorders>
            <w:vAlign w:val="center"/>
          </w:tcPr>
          <w:p w:rsidR="00EF54A2" w:rsidRPr="005A10A5" w:rsidRDefault="00EF54A2" w:rsidP="00481C75">
            <w:pPr>
              <w:pStyle w:val="Cmsor3"/>
              <w:spacing w:before="120"/>
              <w:jc w:val="center"/>
              <w:rPr>
                <w:bCs w:val="0"/>
                <w:iCs/>
                <w:lang w:val="cs-CZ"/>
              </w:rPr>
            </w:pPr>
            <w:r w:rsidRPr="008C43C9">
              <w:rPr>
                <w:bCs w:val="0"/>
                <w:iCs/>
              </w:rPr>
              <w:t>Ismeretek/fejlesztési követelmények</w:t>
            </w:r>
          </w:p>
        </w:tc>
        <w:tc>
          <w:tcPr>
            <w:tcW w:w="2413" w:type="dxa"/>
            <w:gridSpan w:val="2"/>
            <w:tcBorders>
              <w:top w:val="single" w:sz="4" w:space="0" w:color="auto"/>
            </w:tcBorders>
            <w:vAlign w:val="center"/>
          </w:tcPr>
          <w:p w:rsidR="00EF54A2" w:rsidRPr="008C43C9" w:rsidRDefault="00EF54A2" w:rsidP="00481C75">
            <w:pPr>
              <w:spacing w:before="120"/>
              <w:jc w:val="center"/>
              <w:rPr>
                <w:b/>
                <w:bCs/>
              </w:rPr>
            </w:pPr>
            <w:r>
              <w:rPr>
                <w:b/>
                <w:lang w:val="cs-CZ"/>
              </w:rPr>
              <w:t xml:space="preserve">Kapcsolódási </w:t>
            </w:r>
            <w:r w:rsidRPr="008C43C9">
              <w:rPr>
                <w:b/>
                <w:bCs/>
              </w:rPr>
              <w:t>pontok</w:t>
            </w:r>
          </w:p>
        </w:tc>
      </w:tr>
      <w:tr w:rsidR="00EF54A2" w:rsidRPr="008C43C9" w:rsidTr="00481C75">
        <w:tc>
          <w:tcPr>
            <w:tcW w:w="6817" w:type="dxa"/>
            <w:gridSpan w:val="2"/>
          </w:tcPr>
          <w:p w:rsidR="00EF54A2" w:rsidRPr="008C43C9" w:rsidRDefault="00EF54A2" w:rsidP="00481C75">
            <w:pPr>
              <w:pStyle w:val="CM38"/>
              <w:widowControl/>
              <w:autoSpaceDE/>
              <w:autoSpaceDN/>
              <w:adjustRightInd/>
              <w:spacing w:before="120" w:after="0"/>
              <w:rPr>
                <w:rFonts w:ascii="Times New Roman" w:hAnsi="Times New Roman"/>
              </w:rPr>
            </w:pPr>
            <w:r w:rsidRPr="008C43C9">
              <w:rPr>
                <w:rFonts w:ascii="Times New Roman" w:hAnsi="Times New Roman"/>
              </w:rPr>
              <w:t xml:space="preserve">A nyelvhasználat a beszélgetés, a társalgás főbb </w:t>
            </w:r>
            <w:r w:rsidRPr="005A10A5">
              <w:rPr>
                <w:rFonts w:ascii="Times New Roman" w:hAnsi="Times New Roman"/>
                <w:lang w:val="cs-CZ"/>
              </w:rPr>
              <w:t>összetevőinek</w:t>
            </w:r>
            <w:r w:rsidRPr="008C43C9">
              <w:rPr>
                <w:rFonts w:ascii="Times New Roman" w:hAnsi="Times New Roman"/>
              </w:rPr>
              <w:t xml:space="preserve"> a különféle beszédaktusok szerepének, megnyilvánulási formáinak megfigyelése, az együttműködési elvek tudatos használata, illetve megsértésük következményeinek megtapasztalása.</w:t>
            </w:r>
          </w:p>
          <w:p w:rsidR="00EF54A2" w:rsidRPr="008C43C9" w:rsidRDefault="00EF54A2" w:rsidP="00481C75">
            <w:r w:rsidRPr="008C43C9">
              <w:t>A társalgásban előforduló néhány jellemző deixis forma szerepe.</w:t>
            </w:r>
          </w:p>
          <w:p w:rsidR="00EF54A2" w:rsidRPr="008C43C9" w:rsidRDefault="00EF54A2" w:rsidP="00481C75">
            <w:r w:rsidRPr="008C43C9">
              <w:t>Az udvariassági formák használata.</w:t>
            </w:r>
          </w:p>
        </w:tc>
        <w:tc>
          <w:tcPr>
            <w:tcW w:w="2413" w:type="dxa"/>
            <w:gridSpan w:val="2"/>
          </w:tcPr>
          <w:p w:rsidR="00EF54A2" w:rsidRPr="008C43C9" w:rsidRDefault="00EF54A2" w:rsidP="00481C75">
            <w:pPr>
              <w:pStyle w:val="CM38"/>
              <w:spacing w:before="120" w:after="0"/>
              <w:rPr>
                <w:rFonts w:ascii="Times New Roman" w:hAnsi="Times New Roman"/>
              </w:rPr>
            </w:pPr>
            <w:r w:rsidRPr="005A10A5">
              <w:rPr>
                <w:rFonts w:ascii="Times New Roman" w:hAnsi="Times New Roman"/>
                <w:i/>
                <w:lang w:val="cs-CZ"/>
              </w:rPr>
              <w:t>Idegen</w:t>
            </w:r>
            <w:r w:rsidRPr="008C43C9">
              <w:rPr>
                <w:rFonts w:ascii="Times New Roman" w:hAnsi="Times New Roman"/>
                <w:i/>
              </w:rPr>
              <w:t xml:space="preserve"> nyelv</w:t>
            </w:r>
            <w:r>
              <w:rPr>
                <w:rFonts w:ascii="Times New Roman" w:hAnsi="Times New Roman"/>
                <w:i/>
              </w:rPr>
              <w:t>ek</w:t>
            </w:r>
            <w:r w:rsidRPr="008C43C9">
              <w:rPr>
                <w:rFonts w:ascii="Times New Roman" w:hAnsi="Times New Roman"/>
              </w:rPr>
              <w:t xml:space="preserve">: idegen nyelvi kommunikáció, udvariassági formák. </w:t>
            </w:r>
          </w:p>
        </w:tc>
      </w:tr>
    </w:tbl>
    <w:p w:rsidR="00EF54A2" w:rsidRDefault="00EF54A2" w:rsidP="00EF54A2">
      <w:pPr>
        <w:rPr>
          <w:b/>
          <w:lang w:val="cs-CZ"/>
        </w:rPr>
      </w:pPr>
    </w:p>
    <w:p w:rsidR="00EF54A2" w:rsidRDefault="00EF54A2" w:rsidP="00EF54A2">
      <w:pPr>
        <w:rPr>
          <w:b/>
          <w:lang w:val="cs-CZ"/>
        </w:rPr>
      </w:pPr>
    </w:p>
    <w:p w:rsidR="00EF54A2" w:rsidRPr="002E707A" w:rsidRDefault="00EF54A2" w:rsidP="00EF54A2">
      <w:pPr>
        <w:rPr>
          <w:b/>
          <w:lang w:val="cs-CZ"/>
        </w:rPr>
      </w:pPr>
      <w:r w:rsidRPr="002E707A">
        <w:rPr>
          <w:b/>
          <w:lang w:val="cs-CZ"/>
        </w:rPr>
        <w:t>Fogalmak</w:t>
      </w:r>
    </w:p>
    <w:p w:rsidR="00EF54A2" w:rsidRDefault="00EF54A2" w:rsidP="00EF54A2">
      <w:pPr>
        <w:rPr>
          <w:lang w:val="cs-CZ"/>
        </w:rPr>
      </w:pPr>
    </w:p>
    <w:p w:rsidR="00EF54A2" w:rsidRPr="005A10A5" w:rsidRDefault="00EF54A2" w:rsidP="00EF54A2">
      <w:pPr>
        <w:spacing w:before="120"/>
        <w:jc w:val="both"/>
        <w:rPr>
          <w:lang w:val="cs-CZ"/>
        </w:rPr>
      </w:pPr>
      <w:r w:rsidRPr="008C43C9">
        <w:t>Megnyilatkozás.</w:t>
      </w:r>
      <w:r>
        <w:t xml:space="preserve"> </w:t>
      </w:r>
    </w:p>
    <w:p w:rsidR="00EF54A2" w:rsidRPr="008C43C9" w:rsidRDefault="00EF54A2" w:rsidP="00EF54A2">
      <w:pPr>
        <w:jc w:val="both"/>
      </w:pPr>
      <w:r>
        <w:rPr>
          <w:lang w:val="cs-CZ"/>
        </w:rPr>
        <w:t>Tá</w:t>
      </w:r>
      <w:r w:rsidRPr="005A10A5">
        <w:rPr>
          <w:lang w:val="cs-CZ"/>
        </w:rPr>
        <w:t>rsalgás</w:t>
      </w:r>
      <w:r>
        <w:rPr>
          <w:lang w:val="cs-CZ"/>
        </w:rPr>
        <w:t>,</w:t>
      </w:r>
      <w:r w:rsidRPr="008C43C9">
        <w:t xml:space="preserve"> társalgási forduló, szóátvétel, szóátadás.</w:t>
      </w:r>
    </w:p>
    <w:p w:rsidR="00EF54A2" w:rsidRPr="008C43C9" w:rsidRDefault="00EF54A2" w:rsidP="00EF54A2">
      <w:pPr>
        <w:jc w:val="both"/>
      </w:pPr>
      <w:r w:rsidRPr="008C43C9">
        <w:t xml:space="preserve">Beszédaktus </w:t>
      </w:r>
      <w:r>
        <w:t>(</w:t>
      </w:r>
      <w:r w:rsidRPr="008C43C9">
        <w:t>lokúció, illokúció, perlokúció</w:t>
      </w:r>
      <w:r>
        <w:t>)</w:t>
      </w:r>
      <w:r w:rsidRPr="008C43C9">
        <w:t>.</w:t>
      </w:r>
    </w:p>
    <w:p w:rsidR="00EF54A2" w:rsidRPr="008C43C9" w:rsidRDefault="00EF54A2" w:rsidP="00EF54A2">
      <w:pPr>
        <w:jc w:val="both"/>
      </w:pPr>
      <w:r w:rsidRPr="008C43C9">
        <w:t>Deixis.</w:t>
      </w:r>
    </w:p>
    <w:p w:rsidR="00EF54A2" w:rsidRDefault="00EF54A2" w:rsidP="00EF54A2">
      <w:pPr>
        <w:jc w:val="both"/>
      </w:pPr>
      <w:r w:rsidRPr="008C43C9">
        <w:t xml:space="preserve">Együttműködési elv </w:t>
      </w:r>
      <w:r>
        <w:t>(</w:t>
      </w:r>
      <w:r w:rsidRPr="008C43C9">
        <w:t>mennyiségi, minőségi, mód, kapcsolódási</w:t>
      </w:r>
      <w:r>
        <w:t>)</w:t>
      </w:r>
      <w:r w:rsidRPr="008C43C9">
        <w:t>.</w:t>
      </w:r>
    </w:p>
    <w:p w:rsidR="00EF54A2" w:rsidRDefault="00EF54A2" w:rsidP="00EF54A2">
      <w:pPr>
        <w:jc w:val="both"/>
        <w:rPr>
          <w:lang w:val="cs-CZ"/>
        </w:rPr>
      </w:pPr>
    </w:p>
    <w:p w:rsidR="00EF54A2" w:rsidRPr="008C43C9" w:rsidRDefault="00EF54A2" w:rsidP="00EF54A2">
      <w:pPr>
        <w:rPr>
          <w:lang w:val="cs-CZ"/>
        </w:r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70"/>
        <w:gridCol w:w="4647"/>
        <w:gridCol w:w="1187"/>
        <w:gridCol w:w="1226"/>
      </w:tblGrid>
      <w:tr w:rsidR="00EF54A2" w:rsidRPr="008C43C9" w:rsidTr="00481C75">
        <w:trPr>
          <w:trHeight w:val="20"/>
        </w:trPr>
        <w:tc>
          <w:tcPr>
            <w:tcW w:w="2170" w:type="dxa"/>
            <w:vAlign w:val="center"/>
          </w:tcPr>
          <w:p w:rsidR="00EF54A2" w:rsidRPr="008C43C9" w:rsidRDefault="00EF54A2" w:rsidP="00481C75">
            <w:pPr>
              <w:jc w:val="center"/>
              <w:rPr>
                <w:b/>
                <w:bCs/>
              </w:rPr>
            </w:pPr>
            <w:r w:rsidRPr="008C43C9">
              <w:rPr>
                <w:b/>
                <w:bCs/>
              </w:rPr>
              <w:t>Tematikai egység/</w:t>
            </w:r>
            <w:r>
              <w:rPr>
                <w:b/>
                <w:bCs/>
              </w:rPr>
              <w:t xml:space="preserve"> </w:t>
            </w:r>
            <w:r w:rsidRPr="008C43C9">
              <w:rPr>
                <w:b/>
                <w:bCs/>
              </w:rPr>
              <w:t>Fejlesztési cél</w:t>
            </w:r>
          </w:p>
        </w:tc>
        <w:tc>
          <w:tcPr>
            <w:tcW w:w="5834" w:type="dxa"/>
            <w:gridSpan w:val="2"/>
            <w:vAlign w:val="center"/>
          </w:tcPr>
          <w:p w:rsidR="00EF54A2" w:rsidRPr="005A10A5" w:rsidRDefault="00EF54A2" w:rsidP="00481C75">
            <w:pPr>
              <w:spacing w:before="120"/>
              <w:jc w:val="center"/>
              <w:rPr>
                <w:b/>
                <w:bCs/>
                <w:lang w:val="cs-CZ"/>
              </w:rPr>
            </w:pPr>
            <w:r w:rsidRPr="008C43C9">
              <w:rPr>
                <w:b/>
                <w:bCs/>
              </w:rPr>
              <w:t>Szövegalkotás</w:t>
            </w:r>
          </w:p>
        </w:tc>
        <w:tc>
          <w:tcPr>
            <w:tcW w:w="1226" w:type="dxa"/>
            <w:vAlign w:val="center"/>
          </w:tcPr>
          <w:p w:rsidR="00EF54A2" w:rsidRPr="005A10A5" w:rsidRDefault="00EF54A2" w:rsidP="00481C75">
            <w:pPr>
              <w:spacing w:before="120"/>
              <w:jc w:val="center"/>
              <w:rPr>
                <w:b/>
                <w:lang w:val="cs-CZ"/>
              </w:rPr>
            </w:pPr>
            <w:r w:rsidRPr="005A10A5">
              <w:rPr>
                <w:b/>
                <w:bCs/>
                <w:lang w:val="cs-CZ"/>
              </w:rPr>
              <w:t>Órakeret</w:t>
            </w:r>
            <w:r>
              <w:rPr>
                <w:b/>
                <w:bCs/>
              </w:rPr>
              <w:t xml:space="preserve"> </w:t>
            </w:r>
            <w:r>
              <w:rPr>
                <w:b/>
              </w:rPr>
              <w:t>7</w:t>
            </w:r>
            <w:r w:rsidRPr="005A10A5">
              <w:rPr>
                <w:b/>
                <w:lang w:val="cs-CZ"/>
              </w:rPr>
              <w:t xml:space="preserve"> óra</w:t>
            </w:r>
          </w:p>
        </w:tc>
      </w:tr>
      <w:tr w:rsidR="00EF54A2" w:rsidRPr="008C43C9" w:rsidTr="00481C75">
        <w:trPr>
          <w:trHeight w:val="20"/>
        </w:trPr>
        <w:tc>
          <w:tcPr>
            <w:tcW w:w="2170" w:type="dxa"/>
            <w:vAlign w:val="center"/>
          </w:tcPr>
          <w:p w:rsidR="00EF54A2" w:rsidRPr="008C43C9" w:rsidRDefault="00EF54A2" w:rsidP="00481C75">
            <w:pPr>
              <w:jc w:val="center"/>
              <w:rPr>
                <w:b/>
                <w:bCs/>
              </w:rPr>
            </w:pPr>
            <w:r w:rsidRPr="008C43C9">
              <w:rPr>
                <w:b/>
                <w:bCs/>
              </w:rPr>
              <w:t>Előzetes tudás</w:t>
            </w:r>
          </w:p>
        </w:tc>
        <w:tc>
          <w:tcPr>
            <w:tcW w:w="7060" w:type="dxa"/>
            <w:gridSpan w:val="3"/>
          </w:tcPr>
          <w:p w:rsidR="00EF54A2" w:rsidRPr="008C43C9" w:rsidRDefault="00EF54A2" w:rsidP="00481C75">
            <w:pPr>
              <w:spacing w:before="120"/>
              <w:rPr>
                <w:bCs/>
              </w:rPr>
            </w:pPr>
            <w:r w:rsidRPr="008C43C9">
              <w:rPr>
                <w:bCs/>
              </w:rPr>
              <w:t xml:space="preserve">A kommunikációs céloknak megfelelő </w:t>
            </w:r>
            <w:r w:rsidRPr="005A10A5">
              <w:rPr>
                <w:bCs/>
                <w:lang w:val="cs-CZ"/>
              </w:rPr>
              <w:t>papíralapú</w:t>
            </w:r>
            <w:r w:rsidRPr="008C43C9">
              <w:rPr>
                <w:bCs/>
              </w:rPr>
              <w:t xml:space="preserve"> és elektronikus szövegalkotás. </w:t>
            </w:r>
          </w:p>
          <w:p w:rsidR="00EF54A2" w:rsidRPr="008C43C9" w:rsidRDefault="00EF54A2" w:rsidP="00481C75">
            <w:pPr>
              <w:rPr>
                <w:bCs/>
              </w:rPr>
            </w:pPr>
            <w:r w:rsidRPr="008C43C9">
              <w:rPr>
                <w:bCs/>
              </w:rPr>
              <w:t>A papíralapú és számítógépes jegyzetelés technikájának, módjainak ismerete.</w:t>
            </w:r>
          </w:p>
          <w:p w:rsidR="00EF54A2" w:rsidRPr="008C43C9" w:rsidRDefault="00EF54A2" w:rsidP="00481C75">
            <w:r w:rsidRPr="008C43C9">
              <w:rPr>
                <w:bCs/>
              </w:rPr>
              <w:t>Az elbeszélés, jellemzés, vélemény, esszé formai és tartalmi jellemzőinek ismerete. A kommunikációs célnak, műfajnak, címzettnek, kontextusnak megfelelő stíluseszközök. alkalmazása.</w:t>
            </w:r>
          </w:p>
        </w:tc>
      </w:tr>
      <w:tr w:rsidR="00EF54A2" w:rsidRPr="008C43C9" w:rsidTr="00481C75">
        <w:trPr>
          <w:trHeight w:val="20"/>
        </w:trPr>
        <w:tc>
          <w:tcPr>
            <w:tcW w:w="2170" w:type="dxa"/>
            <w:vAlign w:val="center"/>
          </w:tcPr>
          <w:p w:rsidR="00EF54A2" w:rsidRPr="005A10A5" w:rsidRDefault="00EF54A2" w:rsidP="00481C75">
            <w:pPr>
              <w:jc w:val="center"/>
              <w:rPr>
                <w:lang w:val="cs-CZ"/>
              </w:rPr>
            </w:pPr>
            <w:r>
              <w:rPr>
                <w:b/>
              </w:rPr>
              <w:t>A tematikai egység nevelési-fejlesztési céljai</w:t>
            </w:r>
          </w:p>
        </w:tc>
        <w:tc>
          <w:tcPr>
            <w:tcW w:w="7060" w:type="dxa"/>
            <w:gridSpan w:val="3"/>
          </w:tcPr>
          <w:p w:rsidR="00EF54A2" w:rsidRPr="008C43C9" w:rsidRDefault="00EF54A2" w:rsidP="00481C75">
            <w:pPr>
              <w:pStyle w:val="CM38"/>
              <w:spacing w:before="120" w:after="0"/>
              <w:rPr>
                <w:rFonts w:ascii="Times New Roman" w:hAnsi="Times New Roman"/>
              </w:rPr>
            </w:pPr>
            <w:r w:rsidRPr="008C43C9">
              <w:rPr>
                <w:rFonts w:ascii="Times New Roman" w:hAnsi="Times New Roman"/>
              </w:rPr>
              <w:t xml:space="preserve">Gondolkodásfejlesztés, az </w:t>
            </w:r>
            <w:r w:rsidRPr="005A10A5">
              <w:rPr>
                <w:rFonts w:ascii="Times New Roman" w:hAnsi="Times New Roman"/>
                <w:lang w:val="cs-CZ"/>
              </w:rPr>
              <w:t>önkifejezés</w:t>
            </w:r>
            <w:r w:rsidRPr="008C43C9">
              <w:rPr>
                <w:rFonts w:ascii="Times New Roman" w:hAnsi="Times New Roman"/>
              </w:rPr>
              <w:t xml:space="preserve"> fejlesztése: a papíralapú és elektronikus szövegek eltérő és hasonló jellemzőinek megfigyelése. </w:t>
            </w:r>
          </w:p>
          <w:p w:rsidR="00EF54A2" w:rsidRPr="008C43C9" w:rsidRDefault="00EF54A2" w:rsidP="00481C75">
            <w:pPr>
              <w:pStyle w:val="CM38"/>
              <w:spacing w:after="0"/>
              <w:rPr>
                <w:rFonts w:ascii="Times New Roman" w:hAnsi="Times New Roman"/>
              </w:rPr>
            </w:pPr>
            <w:r w:rsidRPr="008C43C9">
              <w:rPr>
                <w:rFonts w:ascii="Times New Roman" w:hAnsi="Times New Roman"/>
              </w:rPr>
              <w:t>A szövegalkotási képesség fejlesztése: a megismert szövegtípusokban a közlés céljának, a helyzetnek megfelelő stílusban történő szövegalkotás. Esszéírási gyakorlatok.</w:t>
            </w:r>
          </w:p>
        </w:tc>
      </w:tr>
      <w:tr w:rsidR="00EF54A2" w:rsidRPr="008C43C9" w:rsidTr="00481C75">
        <w:trPr>
          <w:trHeight w:val="20"/>
        </w:trPr>
        <w:tc>
          <w:tcPr>
            <w:tcW w:w="6817" w:type="dxa"/>
            <w:gridSpan w:val="2"/>
            <w:tcBorders>
              <w:top w:val="single" w:sz="4" w:space="0" w:color="auto"/>
            </w:tcBorders>
            <w:vAlign w:val="center"/>
          </w:tcPr>
          <w:p w:rsidR="00EF54A2" w:rsidRPr="008C43C9" w:rsidRDefault="00EF54A2" w:rsidP="00481C75">
            <w:pPr>
              <w:pStyle w:val="Cmsor3"/>
              <w:spacing w:before="120"/>
              <w:jc w:val="center"/>
              <w:rPr>
                <w:bCs w:val="0"/>
                <w:iCs/>
              </w:rPr>
            </w:pPr>
            <w:r w:rsidRPr="008C43C9">
              <w:rPr>
                <w:bCs w:val="0"/>
                <w:iCs/>
              </w:rPr>
              <w:t>Ismeretek/fejlesztési követelmények</w:t>
            </w:r>
          </w:p>
        </w:tc>
        <w:tc>
          <w:tcPr>
            <w:tcW w:w="2413" w:type="dxa"/>
            <w:gridSpan w:val="2"/>
            <w:tcBorders>
              <w:top w:val="single" w:sz="4" w:space="0" w:color="auto"/>
            </w:tcBorders>
            <w:vAlign w:val="center"/>
          </w:tcPr>
          <w:p w:rsidR="00EF54A2" w:rsidRPr="008C43C9" w:rsidRDefault="00EF54A2" w:rsidP="00481C75">
            <w:pPr>
              <w:spacing w:before="120"/>
              <w:jc w:val="center"/>
              <w:rPr>
                <w:b/>
                <w:bCs/>
              </w:rPr>
            </w:pPr>
            <w:r>
              <w:rPr>
                <w:b/>
                <w:lang w:val="cs-CZ"/>
              </w:rPr>
              <w:t xml:space="preserve">Kapcsolódási </w:t>
            </w:r>
            <w:r w:rsidRPr="008C43C9">
              <w:rPr>
                <w:b/>
                <w:bCs/>
              </w:rPr>
              <w:t>pontok</w:t>
            </w:r>
          </w:p>
        </w:tc>
      </w:tr>
      <w:tr w:rsidR="00EF54A2" w:rsidRPr="008C43C9" w:rsidTr="00481C75">
        <w:trPr>
          <w:trHeight w:val="20"/>
        </w:trPr>
        <w:tc>
          <w:tcPr>
            <w:tcW w:w="6817" w:type="dxa"/>
            <w:gridSpan w:val="2"/>
          </w:tcPr>
          <w:p w:rsidR="00EF54A2" w:rsidRPr="008C43C9" w:rsidRDefault="00EF54A2" w:rsidP="00481C75">
            <w:pPr>
              <w:pStyle w:val="CM38"/>
              <w:widowControl/>
              <w:autoSpaceDE/>
              <w:autoSpaceDN/>
              <w:adjustRightInd/>
              <w:spacing w:before="120" w:after="0"/>
              <w:rPr>
                <w:rFonts w:ascii="Times New Roman" w:hAnsi="Times New Roman"/>
              </w:rPr>
            </w:pPr>
            <w:r w:rsidRPr="008C43C9">
              <w:rPr>
                <w:rFonts w:ascii="Times New Roman" w:hAnsi="Times New Roman"/>
              </w:rPr>
              <w:t xml:space="preserve">Lényegre törő, világos fölépítésű, információban gazdag, </w:t>
            </w:r>
            <w:r w:rsidRPr="005A10A5">
              <w:rPr>
                <w:rFonts w:ascii="Times New Roman" w:hAnsi="Times New Roman"/>
                <w:lang w:val="cs-CZ"/>
              </w:rPr>
              <w:t>kifejtett</w:t>
            </w:r>
            <w:r w:rsidRPr="008C43C9">
              <w:rPr>
                <w:rFonts w:ascii="Times New Roman" w:hAnsi="Times New Roman"/>
              </w:rPr>
              <w:t xml:space="preserve"> szöveg alkotása a tájékoztató, érvelő, meggyőző, vitázó közlésformák valamelyikében (pl. digitális formában,</w:t>
            </w:r>
            <w:r>
              <w:rPr>
                <w:rFonts w:ascii="Times New Roman" w:hAnsi="Times New Roman"/>
              </w:rPr>
              <w:t xml:space="preserve"> multimédiás kiegészítésekkel).</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Kreatív gyakorlatok a mondat- és szövegszerkezet stiláris lehetőségeinek, a szavak hangulatának, stílusértékének, nyelvrétegbeli stiláris különbségének figyelembevételével.</w:t>
            </w:r>
          </w:p>
          <w:p w:rsidR="00EF54A2" w:rsidRPr="008C43C9" w:rsidRDefault="00EF54A2" w:rsidP="00481C75">
            <w:r w:rsidRPr="008C43C9">
              <w:t>Az érvelő esszé szerkezete.</w:t>
            </w:r>
          </w:p>
        </w:tc>
        <w:tc>
          <w:tcPr>
            <w:tcW w:w="2413" w:type="dxa"/>
            <w:gridSpan w:val="2"/>
          </w:tcPr>
          <w:p w:rsidR="00EF54A2" w:rsidRPr="008C43C9" w:rsidRDefault="00EF54A2" w:rsidP="00481C75">
            <w:pPr>
              <w:pStyle w:val="CM38"/>
              <w:spacing w:before="120"/>
              <w:rPr>
                <w:rFonts w:ascii="Times New Roman" w:hAnsi="Times New Roman"/>
              </w:rPr>
            </w:pPr>
            <w:r w:rsidRPr="005A10A5">
              <w:rPr>
                <w:rFonts w:ascii="Times New Roman" w:hAnsi="Times New Roman"/>
                <w:i/>
                <w:lang w:val="cs-CZ"/>
              </w:rPr>
              <w:t>Informatika</w:t>
            </w:r>
            <w:r w:rsidRPr="008C43C9">
              <w:rPr>
                <w:rFonts w:ascii="Times New Roman" w:hAnsi="Times New Roman"/>
              </w:rPr>
              <w:t xml:space="preserve">: szövegszerkesztési, könyvtárhasználati, információkeresési ismeretek. </w:t>
            </w:r>
          </w:p>
        </w:tc>
      </w:tr>
    </w:tbl>
    <w:p w:rsidR="00EF54A2" w:rsidRPr="00D5195F" w:rsidRDefault="00EF54A2" w:rsidP="00EF54A2">
      <w:pPr>
        <w:keepNext/>
        <w:tabs>
          <w:tab w:val="left" w:pos="4536"/>
        </w:tabs>
        <w:spacing w:before="240"/>
        <w:jc w:val="both"/>
        <w:rPr>
          <w:b/>
          <w:bCs/>
        </w:rPr>
      </w:pPr>
      <w:r w:rsidRPr="00D5195F">
        <w:rPr>
          <w:b/>
          <w:bCs/>
        </w:rPr>
        <w:t>Fogalmak</w:t>
      </w:r>
    </w:p>
    <w:p w:rsidR="00EF54A2" w:rsidRDefault="00EF54A2" w:rsidP="00EF54A2">
      <w:pPr>
        <w:keepNext/>
        <w:tabs>
          <w:tab w:val="left" w:pos="4536"/>
        </w:tabs>
        <w:spacing w:before="240"/>
        <w:jc w:val="both"/>
      </w:pPr>
      <w:r w:rsidRPr="008C43C9">
        <w:t xml:space="preserve">Szövegalkotás, </w:t>
      </w:r>
      <w:r w:rsidRPr="005A10A5">
        <w:rPr>
          <w:lang w:val="cs-CZ"/>
        </w:rPr>
        <w:t>szövegszerkesztés</w:t>
      </w:r>
      <w:r w:rsidRPr="008C43C9">
        <w:t>, érvelő esszé.</w:t>
      </w:r>
    </w:p>
    <w:p w:rsidR="00EF54A2" w:rsidRDefault="00EF54A2" w:rsidP="00EF54A2">
      <w:pPr>
        <w:keepNext/>
        <w:tabs>
          <w:tab w:val="left" w:pos="4536"/>
        </w:tabs>
        <w:spacing w:before="240"/>
        <w:jc w:val="both"/>
        <w:rPr>
          <w:b/>
          <w:bCs/>
        </w:rPr>
      </w:pPr>
    </w:p>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04"/>
        <w:gridCol w:w="4770"/>
        <w:gridCol w:w="1168"/>
        <w:gridCol w:w="1188"/>
      </w:tblGrid>
      <w:tr w:rsidR="00EF54A2" w:rsidRPr="008C43C9" w:rsidTr="00481C75">
        <w:trPr>
          <w:trHeight w:val="20"/>
        </w:trPr>
        <w:tc>
          <w:tcPr>
            <w:tcW w:w="2104" w:type="dxa"/>
            <w:vAlign w:val="center"/>
          </w:tcPr>
          <w:p w:rsidR="00EF54A2" w:rsidRPr="008C43C9" w:rsidRDefault="00EF54A2" w:rsidP="00481C75">
            <w:pPr>
              <w:jc w:val="center"/>
              <w:rPr>
                <w:b/>
                <w:bCs/>
              </w:rPr>
            </w:pPr>
            <w:r w:rsidRPr="008C43C9">
              <w:rPr>
                <w:b/>
                <w:bCs/>
              </w:rPr>
              <w:t>Tematikai egység/</w:t>
            </w:r>
            <w:r>
              <w:rPr>
                <w:b/>
                <w:bCs/>
              </w:rPr>
              <w:t xml:space="preserve"> </w:t>
            </w:r>
            <w:r w:rsidRPr="008C43C9">
              <w:rPr>
                <w:b/>
                <w:bCs/>
              </w:rPr>
              <w:t>Fejlesztési cél</w:t>
            </w:r>
          </w:p>
        </w:tc>
        <w:tc>
          <w:tcPr>
            <w:tcW w:w="5938" w:type="dxa"/>
            <w:gridSpan w:val="2"/>
            <w:vAlign w:val="center"/>
          </w:tcPr>
          <w:p w:rsidR="00EF54A2" w:rsidRPr="005A10A5" w:rsidRDefault="00EF54A2" w:rsidP="00481C75">
            <w:pPr>
              <w:spacing w:before="120"/>
              <w:jc w:val="center"/>
              <w:rPr>
                <w:b/>
                <w:bCs/>
                <w:lang w:val="cs-CZ"/>
              </w:rPr>
            </w:pPr>
            <w:r w:rsidRPr="008C43C9">
              <w:rPr>
                <w:b/>
                <w:bCs/>
              </w:rPr>
              <w:t>Nyelv és társadalom</w:t>
            </w:r>
          </w:p>
        </w:tc>
        <w:tc>
          <w:tcPr>
            <w:tcW w:w="1188" w:type="dxa"/>
            <w:vAlign w:val="center"/>
          </w:tcPr>
          <w:p w:rsidR="00EF54A2" w:rsidRPr="005A10A5" w:rsidRDefault="00EF54A2" w:rsidP="00481C75">
            <w:pPr>
              <w:spacing w:before="120"/>
              <w:jc w:val="center"/>
              <w:rPr>
                <w:b/>
                <w:lang w:val="cs-CZ"/>
              </w:rPr>
            </w:pPr>
            <w:r w:rsidRPr="005A10A5">
              <w:rPr>
                <w:b/>
                <w:bCs/>
                <w:lang w:val="cs-CZ"/>
              </w:rPr>
              <w:t>Órakeret</w:t>
            </w:r>
            <w:r>
              <w:rPr>
                <w:b/>
                <w:bCs/>
              </w:rPr>
              <w:t xml:space="preserve"> </w:t>
            </w:r>
            <w:r>
              <w:rPr>
                <w:b/>
              </w:rPr>
              <w:t>9</w:t>
            </w:r>
            <w:r w:rsidRPr="005A10A5">
              <w:rPr>
                <w:b/>
                <w:lang w:val="cs-CZ"/>
              </w:rPr>
              <w:t xml:space="preserve"> óra</w:t>
            </w:r>
          </w:p>
        </w:tc>
      </w:tr>
      <w:tr w:rsidR="00EF54A2" w:rsidRPr="008C43C9" w:rsidTr="00481C75">
        <w:trPr>
          <w:trHeight w:val="20"/>
        </w:trPr>
        <w:tc>
          <w:tcPr>
            <w:tcW w:w="2104" w:type="dxa"/>
            <w:vAlign w:val="center"/>
          </w:tcPr>
          <w:p w:rsidR="00EF54A2" w:rsidRPr="008C43C9" w:rsidRDefault="00EF54A2" w:rsidP="00481C75">
            <w:pPr>
              <w:jc w:val="center"/>
              <w:rPr>
                <w:b/>
                <w:bCs/>
              </w:rPr>
            </w:pPr>
            <w:r w:rsidRPr="008C43C9">
              <w:rPr>
                <w:b/>
                <w:bCs/>
              </w:rPr>
              <w:t>Előzetes tudás</w:t>
            </w:r>
          </w:p>
        </w:tc>
        <w:tc>
          <w:tcPr>
            <w:tcW w:w="7126" w:type="dxa"/>
            <w:gridSpan w:val="3"/>
          </w:tcPr>
          <w:p w:rsidR="00EF54A2" w:rsidRPr="008C43C9" w:rsidRDefault="00EF54A2" w:rsidP="00481C75">
            <w:pPr>
              <w:spacing w:before="120"/>
            </w:pPr>
            <w:r w:rsidRPr="008C43C9">
              <w:t xml:space="preserve">A személyes és a tömegkommunikációval kapcsolatos </w:t>
            </w:r>
            <w:r w:rsidRPr="005A10A5">
              <w:rPr>
                <w:lang w:val="cs-CZ"/>
              </w:rPr>
              <w:t>ismeretek</w:t>
            </w:r>
            <w:r w:rsidRPr="008C43C9">
              <w:t>, nyelvi tudatosság, egyéni nyelvhasználat, stílusrétegek.</w:t>
            </w:r>
          </w:p>
        </w:tc>
      </w:tr>
      <w:tr w:rsidR="00EF54A2" w:rsidRPr="008C43C9" w:rsidTr="00481C75">
        <w:trPr>
          <w:trHeight w:val="20"/>
        </w:trPr>
        <w:tc>
          <w:tcPr>
            <w:tcW w:w="2104" w:type="dxa"/>
            <w:vAlign w:val="center"/>
          </w:tcPr>
          <w:p w:rsidR="00EF54A2" w:rsidRPr="008C43C9" w:rsidRDefault="00EF54A2" w:rsidP="00481C75">
            <w:pPr>
              <w:jc w:val="center"/>
            </w:pPr>
            <w:r>
              <w:rPr>
                <w:b/>
              </w:rPr>
              <w:t>A tematikai egység nevelési-fejlesztési céljai</w:t>
            </w:r>
          </w:p>
        </w:tc>
        <w:tc>
          <w:tcPr>
            <w:tcW w:w="7126" w:type="dxa"/>
            <w:gridSpan w:val="3"/>
          </w:tcPr>
          <w:p w:rsidR="00EF54A2" w:rsidRPr="008C43C9" w:rsidRDefault="00EF54A2" w:rsidP="00481C75">
            <w:pPr>
              <w:tabs>
                <w:tab w:val="left" w:pos="510"/>
              </w:tabs>
              <w:spacing w:before="120"/>
            </w:pPr>
            <w:r w:rsidRPr="008C43C9">
              <w:t xml:space="preserve">A nyelvhasználat társadalmi jelenségként való </w:t>
            </w:r>
            <w:r w:rsidRPr="005A10A5">
              <w:rPr>
                <w:lang w:val="cs-CZ"/>
              </w:rPr>
              <w:t>szemlélete</w:t>
            </w:r>
            <w:r w:rsidRPr="008C43C9">
              <w:t>.</w:t>
            </w:r>
          </w:p>
          <w:p w:rsidR="00EF54A2" w:rsidRPr="008C43C9" w:rsidRDefault="00EF54A2" w:rsidP="00481C75">
            <w:pPr>
              <w:tabs>
                <w:tab w:val="left" w:pos="510"/>
              </w:tabs>
            </w:pPr>
            <w:r w:rsidRPr="008C43C9">
              <w:t>A vitakészség, a meggyőző érvelés fejlesztése: ismeret és véleményalkotás a nyelvtervezés néhány alapvető kérdéséről (nyelvvédelem és nyelvművelés).</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Nyelvi tudatosság</w:t>
            </w:r>
            <w:r>
              <w:rPr>
                <w:rFonts w:ascii="Times New Roman" w:hAnsi="Times New Roman"/>
              </w:rPr>
              <w:t xml:space="preserve"> növelése</w:t>
            </w:r>
            <w:r w:rsidRPr="008C43C9">
              <w:rPr>
                <w:rFonts w:ascii="Times New Roman" w:hAnsi="Times New Roman"/>
              </w:rPr>
              <w:t>: a saját és a közvetlen környezet nyelvhasználatának azonos és eltérő vonásainak, valamint nyelvjárási szövegek jellemzőinek megfigyelése.</w:t>
            </w:r>
          </w:p>
          <w:p w:rsidR="00EF54A2" w:rsidRPr="008C43C9" w:rsidRDefault="00EF54A2" w:rsidP="00481C75">
            <w:r w:rsidRPr="008C43C9">
              <w:t>Rendszerező, szintetizáló képesség fejlesztése: a tömegkommunikáció, valamint az információs társadalom nyelvhasználatra gyakorolt hatásának megfigyelése, érvek, adatok értelmezése.</w:t>
            </w:r>
          </w:p>
        </w:tc>
      </w:tr>
      <w:tr w:rsidR="00EF54A2" w:rsidRPr="008C43C9" w:rsidTr="00481C75">
        <w:trPr>
          <w:trHeight w:val="20"/>
        </w:trPr>
        <w:tc>
          <w:tcPr>
            <w:tcW w:w="6874" w:type="dxa"/>
            <w:gridSpan w:val="2"/>
            <w:tcBorders>
              <w:top w:val="single" w:sz="4" w:space="0" w:color="auto"/>
            </w:tcBorders>
            <w:vAlign w:val="center"/>
          </w:tcPr>
          <w:p w:rsidR="00EF54A2" w:rsidRPr="008C43C9" w:rsidRDefault="00EF54A2" w:rsidP="00481C75">
            <w:pPr>
              <w:pStyle w:val="Cmsor3"/>
              <w:spacing w:before="120"/>
              <w:jc w:val="center"/>
              <w:rPr>
                <w:bCs w:val="0"/>
                <w:iCs/>
              </w:rPr>
            </w:pPr>
            <w:r w:rsidRPr="008C43C9">
              <w:rPr>
                <w:bCs w:val="0"/>
                <w:iCs/>
              </w:rPr>
              <w:t>Ismeretek/fejlesztési követelmények</w:t>
            </w:r>
          </w:p>
        </w:tc>
        <w:tc>
          <w:tcPr>
            <w:tcW w:w="2356" w:type="dxa"/>
            <w:gridSpan w:val="2"/>
            <w:tcBorders>
              <w:top w:val="single" w:sz="4" w:space="0" w:color="auto"/>
            </w:tcBorders>
            <w:vAlign w:val="center"/>
          </w:tcPr>
          <w:p w:rsidR="00EF54A2" w:rsidRPr="008C43C9" w:rsidRDefault="00EF54A2" w:rsidP="00481C75">
            <w:pPr>
              <w:spacing w:before="120"/>
              <w:jc w:val="center"/>
              <w:rPr>
                <w:b/>
                <w:bCs/>
              </w:rPr>
            </w:pPr>
            <w:r>
              <w:rPr>
                <w:b/>
                <w:lang w:val="cs-CZ"/>
              </w:rPr>
              <w:t xml:space="preserve">Kapcsolódási </w:t>
            </w:r>
            <w:r w:rsidRPr="008C43C9">
              <w:rPr>
                <w:b/>
                <w:bCs/>
              </w:rPr>
              <w:t>pontok</w:t>
            </w:r>
          </w:p>
        </w:tc>
      </w:tr>
      <w:tr w:rsidR="00EF54A2" w:rsidRPr="008C43C9" w:rsidTr="00481C75">
        <w:trPr>
          <w:trHeight w:val="20"/>
        </w:trPr>
        <w:tc>
          <w:tcPr>
            <w:tcW w:w="6874" w:type="dxa"/>
            <w:gridSpan w:val="2"/>
          </w:tcPr>
          <w:p w:rsidR="00EF54A2" w:rsidRPr="008C43C9" w:rsidRDefault="00EF54A2" w:rsidP="00481C75">
            <w:pPr>
              <w:tabs>
                <w:tab w:val="left" w:pos="510"/>
              </w:tabs>
              <w:spacing w:before="120"/>
            </w:pPr>
            <w:r w:rsidRPr="008C43C9">
              <w:t>Fejlődési irányok, változások a mai magyar nyelvben. Nyelvi sokszínűség, nyelvi tolerancia. Nyelvünk helyzete a határon túl. Hazánkban élő nemzetiségiek nyelvhasználata. A nyelvi tervezés elvei és feladatai.</w:t>
            </w:r>
          </w:p>
          <w:p w:rsidR="00EF54A2" w:rsidRPr="008C43C9" w:rsidRDefault="00EF54A2" w:rsidP="00481C75">
            <w:pPr>
              <w:tabs>
                <w:tab w:val="left" w:pos="510"/>
              </w:tabs>
            </w:pPr>
            <w:r w:rsidRPr="008C43C9">
              <w:t>A nyelvművelés fogalma, kérdései, feladata, színterei; a nyelvi norma.</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A nyelvváltozatok rendszere, a vízszintes és függőleges tagolódásuk.</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A köznyelv jellemzői, használati területe.</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A nyelv társadalmi tagolódása szerinti csoportnyelvek, azok jellemző használati köre, szókincse.</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A szleng és az argó fogalma, kialakulásuk, jellemző előfordulásuk, funkciójuk.</w:t>
            </w:r>
          </w:p>
          <w:p w:rsidR="00EF54A2" w:rsidRPr="008C43C9" w:rsidRDefault="00EF54A2" w:rsidP="00481C75">
            <w:r w:rsidRPr="008C43C9">
              <w:t>A nyelv területi tagolódása: a leggyakoribb nyelvjárásaink jellemzői, területi megjelenésük, a regionális köznyelv jellemzői.</w:t>
            </w:r>
          </w:p>
          <w:p w:rsidR="00EF54A2" w:rsidRPr="008C43C9" w:rsidRDefault="00EF54A2" w:rsidP="00481C75">
            <w:r w:rsidRPr="008C43C9">
              <w:t>A határon túli magyar nyelvhasználat főbb adatai, tendenciái, a kétnyelvűség, kettősnyelvűség, kevert nyelvűség kérdései.</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A nyelvváltozatot bemutató nyomtatot</w:t>
            </w:r>
            <w:r>
              <w:rPr>
                <w:rFonts w:ascii="Times New Roman" w:hAnsi="Times New Roman"/>
              </w:rPr>
              <w:t>t és elektronikus források (pl.</w:t>
            </w:r>
            <w:r w:rsidRPr="008C43C9">
              <w:rPr>
                <w:rFonts w:ascii="Times New Roman" w:hAnsi="Times New Roman"/>
              </w:rPr>
              <w:t xml:space="preserve"> szótárak, kézikönyvek, adatbázisok, honlapok) tanulmányozása.</w:t>
            </w:r>
          </w:p>
          <w:p w:rsidR="00EF54A2" w:rsidRPr="008C43C9" w:rsidRDefault="00EF54A2" w:rsidP="00481C75">
            <w:pPr>
              <w:tabs>
                <w:tab w:val="left" w:pos="510"/>
              </w:tabs>
            </w:pPr>
            <w:r w:rsidRPr="008C43C9">
              <w:t>A tömegkommunikáció, valamint az információs társadalom hatása a nyelvhasználatra.</w:t>
            </w:r>
          </w:p>
        </w:tc>
        <w:tc>
          <w:tcPr>
            <w:tcW w:w="2356" w:type="dxa"/>
            <w:gridSpan w:val="2"/>
          </w:tcPr>
          <w:p w:rsidR="00EF54A2" w:rsidRPr="008C43C9" w:rsidRDefault="00EF54A2" w:rsidP="00481C75">
            <w:pPr>
              <w:pStyle w:val="CM38"/>
              <w:spacing w:before="120" w:after="0"/>
              <w:rPr>
                <w:rFonts w:ascii="Times New Roman" w:hAnsi="Times New Roman"/>
                <w:lang w:val="cs-CZ"/>
              </w:rPr>
            </w:pPr>
            <w:r w:rsidRPr="008C43C9">
              <w:rPr>
                <w:rFonts w:ascii="Times New Roman" w:hAnsi="Times New Roman"/>
                <w:i/>
              </w:rPr>
              <w:t>Történelem</w:t>
            </w:r>
            <w:r>
              <w:rPr>
                <w:rFonts w:ascii="Times New Roman" w:hAnsi="Times New Roman"/>
                <w:i/>
              </w:rPr>
              <w:t>, társadalmi és állampolgári ismeretek</w:t>
            </w:r>
            <w:r w:rsidRPr="008C43C9">
              <w:rPr>
                <w:rFonts w:ascii="Times New Roman" w:hAnsi="Times New Roman"/>
              </w:rPr>
              <w:t>: történelmi nemzetiségek, bevándorló magyarság, szórványmagyarság kialakulásának történelmi, társadalmi okai, tendenciái.</w:t>
            </w:r>
          </w:p>
          <w:p w:rsidR="00EF54A2" w:rsidRPr="009E7EEB" w:rsidRDefault="00EF54A2" w:rsidP="00481C75">
            <w:pPr>
              <w:rPr>
                <w:lang w:val="cs-CZ"/>
              </w:rPr>
            </w:pPr>
          </w:p>
          <w:p w:rsidR="00EF54A2" w:rsidRPr="008C43C9" w:rsidRDefault="00EF54A2" w:rsidP="00481C75">
            <w:pPr>
              <w:rPr>
                <w:lang w:val="cs-CZ"/>
              </w:rPr>
            </w:pPr>
            <w:r w:rsidRPr="009E7EEB">
              <w:rPr>
                <w:i/>
              </w:rPr>
              <w:t>M</w:t>
            </w:r>
            <w:r>
              <w:rPr>
                <w:i/>
              </w:rPr>
              <w:t>ozgóképkultúra és m</w:t>
            </w:r>
            <w:r w:rsidRPr="009E7EEB">
              <w:rPr>
                <w:i/>
              </w:rPr>
              <w:t>édiaismeret</w:t>
            </w:r>
            <w:r w:rsidRPr="008C43C9">
              <w:t>: az információs társadalom, media</w:t>
            </w:r>
            <w:r>
              <w:t>t</w:t>
            </w:r>
            <w:r w:rsidRPr="008C43C9">
              <w:t>izált nyelvhasználat.</w:t>
            </w:r>
          </w:p>
          <w:p w:rsidR="00EF54A2" w:rsidRPr="005A10A5" w:rsidRDefault="00EF54A2" w:rsidP="00481C75">
            <w:pPr>
              <w:rPr>
                <w:lang w:val="cs-CZ"/>
              </w:rPr>
            </w:pPr>
          </w:p>
          <w:p w:rsidR="00EF54A2" w:rsidRPr="008C43C9" w:rsidRDefault="00EF54A2" w:rsidP="00481C75">
            <w:r w:rsidRPr="008C43C9">
              <w:rPr>
                <w:i/>
              </w:rPr>
              <w:t>Földrajz</w:t>
            </w:r>
            <w:r w:rsidRPr="008C43C9">
              <w:t>: a nyelv</w:t>
            </w:r>
            <w:r>
              <w:t xml:space="preserve"> </w:t>
            </w:r>
            <w:r w:rsidRPr="008C43C9">
              <w:t>területi tagolódása.</w:t>
            </w:r>
          </w:p>
        </w:tc>
      </w:tr>
      <w:tr w:rsidR="00EF54A2" w:rsidTr="00481C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6874" w:type="dxa"/>
            <w:gridSpan w:val="2"/>
            <w:tcBorders>
              <w:top w:val="single" w:sz="4" w:space="0" w:color="auto"/>
              <w:left w:val="single" w:sz="4" w:space="0" w:color="auto"/>
              <w:bottom w:val="single" w:sz="4" w:space="0" w:color="auto"/>
              <w:right w:val="single" w:sz="4" w:space="0" w:color="auto"/>
            </w:tcBorders>
          </w:tcPr>
          <w:p w:rsidR="00EF54A2" w:rsidRPr="00CB4AE7" w:rsidRDefault="00EF54A2" w:rsidP="00481C75">
            <w:pPr>
              <w:tabs>
                <w:tab w:val="left" w:pos="510"/>
              </w:tabs>
              <w:spacing w:before="120"/>
              <w:rPr>
                <w:b/>
              </w:rPr>
            </w:pPr>
            <w:r w:rsidRPr="00CB4AE7">
              <w:rPr>
                <w:b/>
              </w:rPr>
              <w:t>Témazáró</w:t>
            </w:r>
          </w:p>
        </w:tc>
        <w:tc>
          <w:tcPr>
            <w:tcW w:w="2356" w:type="dxa"/>
            <w:gridSpan w:val="2"/>
            <w:tcBorders>
              <w:top w:val="single" w:sz="4" w:space="0" w:color="auto"/>
              <w:left w:val="single" w:sz="4" w:space="0" w:color="auto"/>
              <w:bottom w:val="single" w:sz="4" w:space="0" w:color="auto"/>
              <w:right w:val="single" w:sz="4" w:space="0" w:color="auto"/>
            </w:tcBorders>
          </w:tcPr>
          <w:p w:rsidR="00EF54A2" w:rsidRPr="00CB4AE7" w:rsidRDefault="00EF54A2" w:rsidP="00481C75">
            <w:pPr>
              <w:pStyle w:val="CM38"/>
              <w:spacing w:before="120"/>
              <w:rPr>
                <w:rFonts w:ascii="Times New Roman" w:hAnsi="Times New Roman"/>
                <w:b/>
              </w:rPr>
            </w:pPr>
            <w:r w:rsidRPr="00CB4AE7">
              <w:rPr>
                <w:rFonts w:ascii="Times New Roman" w:hAnsi="Times New Roman"/>
                <w:b/>
              </w:rPr>
              <w:t>1 óra</w:t>
            </w:r>
          </w:p>
        </w:tc>
      </w:tr>
    </w:tbl>
    <w:p w:rsidR="00EF54A2" w:rsidRDefault="00EF54A2" w:rsidP="00EF54A2">
      <w:pPr>
        <w:rPr>
          <w:b/>
        </w:rPr>
      </w:pPr>
    </w:p>
    <w:p w:rsidR="00EF54A2" w:rsidRDefault="00EF54A2" w:rsidP="00EF54A2">
      <w:pPr>
        <w:rPr>
          <w:b/>
        </w:rPr>
      </w:pPr>
    </w:p>
    <w:p w:rsidR="00EF54A2" w:rsidRDefault="00EF54A2" w:rsidP="00EF54A2">
      <w:pPr>
        <w:rPr>
          <w:b/>
        </w:rPr>
      </w:pPr>
    </w:p>
    <w:p w:rsidR="00EF54A2" w:rsidRPr="007E14D5" w:rsidRDefault="00EF54A2" w:rsidP="00EF54A2">
      <w:pPr>
        <w:rPr>
          <w:b/>
        </w:rPr>
      </w:pPr>
      <w:r w:rsidRPr="007E14D5">
        <w:rPr>
          <w:b/>
        </w:rPr>
        <w:t>Fogalmak</w:t>
      </w:r>
    </w:p>
    <w:p w:rsidR="00EF54A2" w:rsidRDefault="00EF54A2" w:rsidP="00EF54A2"/>
    <w:p w:rsidR="00EF54A2" w:rsidRPr="008C43C9" w:rsidRDefault="00EF54A2" w:rsidP="00EF54A2">
      <w:pPr>
        <w:spacing w:before="120"/>
      </w:pPr>
      <w:r w:rsidRPr="008C43C9">
        <w:t xml:space="preserve">Nyelvi tervezés, nyelvpolitika, </w:t>
      </w:r>
      <w:r w:rsidRPr="005A10A5">
        <w:rPr>
          <w:lang w:val="cs-CZ"/>
        </w:rPr>
        <w:t>nyelvművelés</w:t>
      </w:r>
      <w:r>
        <w:rPr>
          <w:lang w:val="cs-CZ"/>
        </w:rPr>
        <w:t>,</w:t>
      </w:r>
      <w:r w:rsidRPr="008C43C9">
        <w:t xml:space="preserve"> nyelvtörvény, norma.</w:t>
      </w:r>
    </w:p>
    <w:p w:rsidR="00EF54A2" w:rsidRPr="008C43C9" w:rsidRDefault="00EF54A2" w:rsidP="00EF54A2">
      <w:r w:rsidRPr="008C43C9">
        <w:t>Nyelvváltozat.</w:t>
      </w:r>
    </w:p>
    <w:p w:rsidR="00EF54A2" w:rsidRPr="008C43C9" w:rsidRDefault="00EF54A2" w:rsidP="00EF54A2">
      <w:r>
        <w:t>V</w:t>
      </w:r>
      <w:r w:rsidRPr="008C43C9">
        <w:t xml:space="preserve">ízszintes és függőleges tagolódás </w:t>
      </w:r>
      <w:r>
        <w:t>(</w:t>
      </w:r>
      <w:r w:rsidRPr="008C43C9">
        <w:t>standard</w:t>
      </w:r>
      <w:r>
        <w:t xml:space="preserve"> </w:t>
      </w:r>
      <w:r w:rsidRPr="008C43C9">
        <w:t>köznyelv, társalgási nyelv, irodalmi nyelv, dialektus, szociolektus</w:t>
      </w:r>
      <w:r>
        <w:t>)</w:t>
      </w:r>
      <w:r w:rsidRPr="008C43C9">
        <w:t>.</w:t>
      </w:r>
    </w:p>
    <w:p w:rsidR="00EF54A2" w:rsidRPr="008C43C9" w:rsidRDefault="00EF54A2" w:rsidP="00EF54A2">
      <w:r w:rsidRPr="008C43C9">
        <w:t xml:space="preserve">Nyelvjárás, regionális köznyelv, tájszó. </w:t>
      </w:r>
    </w:p>
    <w:p w:rsidR="00EF54A2" w:rsidRPr="008C43C9" w:rsidRDefault="00EF54A2" w:rsidP="00EF54A2">
      <w:r w:rsidRPr="008C43C9">
        <w:t>Csoportnyelv, szaknyelv, hobbinyelv, rétegnyelv.</w:t>
      </w:r>
    </w:p>
    <w:p w:rsidR="00EF54A2" w:rsidRPr="008C43C9" w:rsidRDefault="00EF54A2" w:rsidP="00EF54A2">
      <w:r w:rsidRPr="008C43C9">
        <w:t>Szleng, argó.</w:t>
      </w:r>
    </w:p>
    <w:p w:rsidR="00EF54A2" w:rsidRDefault="00EF54A2" w:rsidP="00EF54A2">
      <w:r w:rsidRPr="008C43C9">
        <w:t>Kettősnyelvűség, kétnyelvűség, kevert nyelvűség.</w:t>
      </w:r>
    </w:p>
    <w:p w:rsidR="00EF54A2" w:rsidRDefault="00EF54A2" w:rsidP="00EF54A2"/>
    <w:p w:rsidR="00EF54A2" w:rsidRPr="008E506F" w:rsidRDefault="00EF54A2" w:rsidP="00EF54A2"/>
    <w:p w:rsidR="00EF54A2" w:rsidRPr="008C43C9" w:rsidRDefault="00EF54A2" w:rsidP="00EF54A2">
      <w:pPr>
        <w:rPr>
          <w:lang w:val="cs-CZ"/>
        </w:r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36"/>
        <w:gridCol w:w="4681"/>
        <w:gridCol w:w="1206"/>
        <w:gridCol w:w="1207"/>
      </w:tblGrid>
      <w:tr w:rsidR="00EF54A2" w:rsidRPr="008C43C9" w:rsidTr="00481C75">
        <w:trPr>
          <w:trHeight w:val="20"/>
        </w:trPr>
        <w:tc>
          <w:tcPr>
            <w:tcW w:w="2136" w:type="dxa"/>
            <w:vAlign w:val="center"/>
          </w:tcPr>
          <w:p w:rsidR="00EF54A2" w:rsidRPr="008C43C9" w:rsidRDefault="00EF54A2" w:rsidP="00481C75">
            <w:pPr>
              <w:jc w:val="center"/>
              <w:rPr>
                <w:b/>
                <w:bCs/>
              </w:rPr>
            </w:pPr>
            <w:r w:rsidRPr="008C43C9">
              <w:rPr>
                <w:b/>
                <w:bCs/>
              </w:rPr>
              <w:t>Tematikai egység/</w:t>
            </w:r>
            <w:r>
              <w:rPr>
                <w:b/>
                <w:bCs/>
              </w:rPr>
              <w:t xml:space="preserve"> </w:t>
            </w:r>
            <w:r w:rsidRPr="008C43C9">
              <w:rPr>
                <w:b/>
                <w:bCs/>
                <w:lang w:val="cs-CZ"/>
              </w:rPr>
              <w:t>Fejlesztési</w:t>
            </w:r>
            <w:r w:rsidRPr="008C43C9">
              <w:rPr>
                <w:b/>
                <w:bCs/>
              </w:rPr>
              <w:t xml:space="preserve"> cél</w:t>
            </w:r>
          </w:p>
        </w:tc>
        <w:tc>
          <w:tcPr>
            <w:tcW w:w="5887" w:type="dxa"/>
            <w:gridSpan w:val="2"/>
            <w:vAlign w:val="center"/>
          </w:tcPr>
          <w:p w:rsidR="00EF54A2" w:rsidRPr="008C43C9" w:rsidRDefault="00EF54A2" w:rsidP="00481C75">
            <w:pPr>
              <w:spacing w:before="120"/>
              <w:jc w:val="center"/>
              <w:rPr>
                <w:b/>
                <w:bCs/>
              </w:rPr>
            </w:pPr>
            <w:r w:rsidRPr="005A10A5">
              <w:rPr>
                <w:b/>
                <w:bCs/>
                <w:lang w:val="cs-CZ"/>
              </w:rPr>
              <w:t>Nyelvtörténet</w:t>
            </w:r>
          </w:p>
        </w:tc>
        <w:tc>
          <w:tcPr>
            <w:tcW w:w="1207" w:type="dxa"/>
            <w:vAlign w:val="center"/>
          </w:tcPr>
          <w:p w:rsidR="00EF54A2" w:rsidRPr="003B7505" w:rsidRDefault="00EF54A2" w:rsidP="00481C75">
            <w:pPr>
              <w:spacing w:before="120"/>
              <w:jc w:val="center"/>
              <w:rPr>
                <w:b/>
                <w:bCs/>
              </w:rPr>
            </w:pPr>
            <w:r w:rsidRPr="005A10A5">
              <w:rPr>
                <w:b/>
                <w:bCs/>
                <w:lang w:val="cs-CZ"/>
              </w:rPr>
              <w:t>Órakeret</w:t>
            </w:r>
            <w:r>
              <w:rPr>
                <w:b/>
                <w:bCs/>
              </w:rPr>
              <w:t xml:space="preserve"> </w:t>
            </w:r>
            <w:r w:rsidRPr="005A10A5">
              <w:rPr>
                <w:b/>
              </w:rPr>
              <w:t>8</w:t>
            </w:r>
            <w:r w:rsidRPr="005A10A5">
              <w:rPr>
                <w:b/>
                <w:lang w:val="cs-CZ"/>
              </w:rPr>
              <w:t xml:space="preserve"> óra</w:t>
            </w:r>
          </w:p>
        </w:tc>
      </w:tr>
      <w:tr w:rsidR="00EF54A2" w:rsidRPr="008C43C9" w:rsidTr="00481C75">
        <w:trPr>
          <w:trHeight w:val="20"/>
        </w:trPr>
        <w:tc>
          <w:tcPr>
            <w:tcW w:w="2136" w:type="dxa"/>
            <w:vAlign w:val="center"/>
          </w:tcPr>
          <w:p w:rsidR="00EF54A2" w:rsidRPr="008C43C9" w:rsidRDefault="00EF54A2" w:rsidP="00481C75">
            <w:pPr>
              <w:jc w:val="center"/>
              <w:rPr>
                <w:b/>
                <w:bCs/>
              </w:rPr>
            </w:pPr>
            <w:r w:rsidRPr="008C43C9">
              <w:rPr>
                <w:b/>
                <w:bCs/>
              </w:rPr>
              <w:t>Előzetes tudás</w:t>
            </w:r>
          </w:p>
        </w:tc>
        <w:tc>
          <w:tcPr>
            <w:tcW w:w="7094" w:type="dxa"/>
            <w:gridSpan w:val="3"/>
          </w:tcPr>
          <w:p w:rsidR="00EF54A2" w:rsidRPr="008C43C9" w:rsidRDefault="00EF54A2" w:rsidP="00481C75">
            <w:pPr>
              <w:tabs>
                <w:tab w:val="left" w:pos="510"/>
              </w:tabs>
              <w:spacing w:before="120"/>
            </w:pPr>
            <w:r w:rsidRPr="008C43C9">
              <w:t xml:space="preserve">A </w:t>
            </w:r>
            <w:r w:rsidRPr="005A10A5">
              <w:rPr>
                <w:lang w:val="cs-CZ"/>
              </w:rPr>
              <w:t>nyelvhasználat</w:t>
            </w:r>
            <w:r w:rsidRPr="008C43C9">
              <w:t xml:space="preserve"> társadalmi jelenségként való szemlélete, néhány alapvető kérdése, a történetiség fogalma, a nyelv területi tagolódása, nyelvjárások. </w:t>
            </w:r>
          </w:p>
        </w:tc>
      </w:tr>
      <w:tr w:rsidR="00EF54A2" w:rsidRPr="008C43C9" w:rsidTr="00481C75">
        <w:trPr>
          <w:trHeight w:val="20"/>
        </w:trPr>
        <w:tc>
          <w:tcPr>
            <w:tcW w:w="2136" w:type="dxa"/>
            <w:vAlign w:val="center"/>
          </w:tcPr>
          <w:p w:rsidR="00EF54A2" w:rsidRPr="005A10A5" w:rsidRDefault="00EF54A2" w:rsidP="00481C75">
            <w:pPr>
              <w:jc w:val="center"/>
              <w:rPr>
                <w:lang w:val="cs-CZ"/>
              </w:rPr>
            </w:pPr>
            <w:r>
              <w:rPr>
                <w:b/>
              </w:rPr>
              <w:t>A tematikai egység nevelési-fejlesztési céljai</w:t>
            </w:r>
          </w:p>
        </w:tc>
        <w:tc>
          <w:tcPr>
            <w:tcW w:w="7094" w:type="dxa"/>
            <w:gridSpan w:val="3"/>
          </w:tcPr>
          <w:p w:rsidR="00EF54A2" w:rsidRPr="008C43C9" w:rsidRDefault="00EF54A2" w:rsidP="00481C75">
            <w:pPr>
              <w:pStyle w:val="CM38"/>
              <w:widowControl/>
              <w:autoSpaceDE/>
              <w:autoSpaceDN/>
              <w:adjustRightInd/>
              <w:spacing w:before="120" w:after="0"/>
              <w:rPr>
                <w:rFonts w:ascii="Times New Roman" w:hAnsi="Times New Roman"/>
              </w:rPr>
            </w:pPr>
            <w:r w:rsidRPr="008C43C9">
              <w:rPr>
                <w:rFonts w:ascii="Times New Roman" w:hAnsi="Times New Roman"/>
              </w:rPr>
              <w:t>A szinkrón és diakrón nyelvszemlélet fejlesztése.</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Kellő tájékozottság a magyar nyelv rokonságáról, típusáról, helyéről a világ nyelvei között. A magyar nyelv történeti korszakairól szerezett tudás összekapcsolása az irodalomtörténeti és történelmi tanulmányokkal.</w:t>
            </w:r>
          </w:p>
          <w:p w:rsidR="00EF54A2" w:rsidRPr="008C43C9" w:rsidRDefault="00EF54A2" w:rsidP="00481C75">
            <w:r w:rsidRPr="008C43C9">
              <w:t>A problémamegoldó gondolkodás fejlesztése: a magyar nyelv eredetéről kialakított elméletek ismeretében elhatárolódás a tudománytalan nyelvrokonítástól, de nyitottság az újabb tudományos kutatások irányában.</w:t>
            </w:r>
          </w:p>
        </w:tc>
      </w:tr>
      <w:tr w:rsidR="00EF54A2" w:rsidRPr="008C43C9" w:rsidTr="00481C75">
        <w:trPr>
          <w:trHeight w:val="20"/>
        </w:trPr>
        <w:tc>
          <w:tcPr>
            <w:tcW w:w="6817" w:type="dxa"/>
            <w:gridSpan w:val="2"/>
            <w:tcBorders>
              <w:top w:val="single" w:sz="4" w:space="0" w:color="auto"/>
            </w:tcBorders>
            <w:vAlign w:val="center"/>
          </w:tcPr>
          <w:p w:rsidR="00EF54A2" w:rsidRPr="008C43C9" w:rsidRDefault="00EF54A2" w:rsidP="00481C75">
            <w:pPr>
              <w:pStyle w:val="Cmsor3"/>
              <w:spacing w:before="120"/>
              <w:jc w:val="center"/>
              <w:rPr>
                <w:bCs w:val="0"/>
                <w:iCs/>
              </w:rPr>
            </w:pPr>
            <w:r w:rsidRPr="008C43C9">
              <w:rPr>
                <w:bCs w:val="0"/>
                <w:iCs/>
              </w:rPr>
              <w:t>Ismeretek/fejlesztési követelmények</w:t>
            </w:r>
          </w:p>
        </w:tc>
        <w:tc>
          <w:tcPr>
            <w:tcW w:w="2413" w:type="dxa"/>
            <w:gridSpan w:val="2"/>
            <w:tcBorders>
              <w:top w:val="single" w:sz="4" w:space="0" w:color="auto"/>
            </w:tcBorders>
            <w:vAlign w:val="center"/>
          </w:tcPr>
          <w:p w:rsidR="00EF54A2" w:rsidRPr="008C43C9" w:rsidRDefault="00EF54A2" w:rsidP="00481C75">
            <w:pPr>
              <w:spacing w:before="120"/>
              <w:jc w:val="center"/>
              <w:rPr>
                <w:b/>
                <w:bCs/>
              </w:rPr>
            </w:pPr>
            <w:r w:rsidRPr="005A10A5">
              <w:rPr>
                <w:b/>
                <w:lang w:val="cs-CZ"/>
              </w:rPr>
              <w:t>Kapcsolódási</w:t>
            </w:r>
            <w:r>
              <w:rPr>
                <w:b/>
                <w:lang w:val="cs-CZ"/>
              </w:rPr>
              <w:t xml:space="preserve"> </w:t>
            </w:r>
            <w:r w:rsidRPr="008C43C9">
              <w:rPr>
                <w:b/>
                <w:bCs/>
              </w:rPr>
              <w:t>pontok</w:t>
            </w:r>
          </w:p>
        </w:tc>
      </w:tr>
      <w:tr w:rsidR="00EF54A2" w:rsidRPr="008C43C9" w:rsidTr="00481C75">
        <w:trPr>
          <w:trHeight w:val="20"/>
        </w:trPr>
        <w:tc>
          <w:tcPr>
            <w:tcW w:w="6817" w:type="dxa"/>
            <w:gridSpan w:val="2"/>
          </w:tcPr>
          <w:p w:rsidR="00EF54A2" w:rsidRPr="008C43C9" w:rsidRDefault="00EF54A2" w:rsidP="00481C75">
            <w:pPr>
              <w:pStyle w:val="CM38"/>
              <w:widowControl/>
              <w:autoSpaceDE/>
              <w:autoSpaceDN/>
              <w:adjustRightInd/>
              <w:spacing w:before="120" w:after="0"/>
              <w:rPr>
                <w:rFonts w:ascii="Times New Roman" w:eastAsia="Calibri" w:hAnsi="Times New Roman"/>
                <w:lang w:eastAsia="en-US"/>
              </w:rPr>
            </w:pPr>
            <w:r w:rsidRPr="008C43C9">
              <w:rPr>
                <w:rFonts w:ascii="Times New Roman" w:eastAsia="Calibri" w:hAnsi="Times New Roman"/>
                <w:lang w:eastAsia="en-US"/>
              </w:rPr>
              <w:t xml:space="preserve">Változás és állandóság a nyelvben. Nyelvtípusok és </w:t>
            </w:r>
            <w:r w:rsidRPr="005A10A5">
              <w:rPr>
                <w:rFonts w:ascii="Times New Roman" w:eastAsia="Calibri" w:hAnsi="Times New Roman"/>
                <w:lang w:val="cs-CZ" w:eastAsia="en-US"/>
              </w:rPr>
              <w:t>nyelvcsaládok</w:t>
            </w:r>
            <w:r w:rsidRPr="008C43C9">
              <w:rPr>
                <w:rFonts w:ascii="Times New Roman" w:eastAsia="Calibri" w:hAnsi="Times New Roman"/>
                <w:lang w:eastAsia="en-US"/>
              </w:rPr>
              <w:t xml:space="preserve">, a magyar nyelv jellemzői. A magyar nyelv eredete, finnugor rokonságának bizonyítékai, története, kutatói. A nyelvrokonság bizonyítékainak tudományos eszközei. </w:t>
            </w:r>
          </w:p>
          <w:p w:rsidR="00EF54A2" w:rsidRPr="008C43C9" w:rsidRDefault="00EF54A2" w:rsidP="00481C75">
            <w:r w:rsidRPr="008C43C9">
              <w:t xml:space="preserve">A nyelvtörténeti kutatások forrásai: kézírásos és nyomtatott nyelvemlékek. </w:t>
            </w:r>
          </w:p>
          <w:p w:rsidR="00EF54A2" w:rsidRPr="008C43C9" w:rsidRDefault="00EF54A2" w:rsidP="00481C75">
            <w:r w:rsidRPr="008C43C9">
              <w:t>A magyar nyelv történetének főbb korszakai, a legfontosabb nyelvemlékeink (</w:t>
            </w:r>
            <w:r w:rsidRPr="007E14D5">
              <w:rPr>
                <w:iCs/>
                <w:u w:val="single"/>
              </w:rPr>
              <w:t>A tihanyi apátság alapítólevele</w:t>
            </w:r>
            <w:r w:rsidRPr="007E14D5">
              <w:rPr>
                <w:u w:val="single"/>
              </w:rPr>
              <w:t xml:space="preserve">, </w:t>
            </w:r>
            <w:r w:rsidRPr="007E14D5">
              <w:rPr>
                <w:iCs/>
                <w:u w:val="single"/>
              </w:rPr>
              <w:t>Halotti beszéd</w:t>
            </w:r>
            <w:r w:rsidRPr="007E14D5">
              <w:rPr>
                <w:u w:val="single"/>
              </w:rPr>
              <w:t xml:space="preserve">, </w:t>
            </w:r>
            <w:r w:rsidRPr="007E14D5">
              <w:rPr>
                <w:iCs/>
                <w:u w:val="single"/>
              </w:rPr>
              <w:t>Ómagyar Mária-siralom</w:t>
            </w:r>
            <w:r w:rsidRPr="008C43C9">
              <w:t xml:space="preserve">) megismerése. Nyelvtörténeti-nyelvtudományi kézikönyvek (pl. A magyar nyelv történeti-etimológiai szótára – TESZ) megismerése, használata. </w:t>
            </w:r>
          </w:p>
          <w:p w:rsidR="00EF54A2" w:rsidRPr="008C43C9" w:rsidRDefault="00EF54A2" w:rsidP="00481C75">
            <w:r w:rsidRPr="008C43C9">
              <w:t xml:space="preserve">Az összehasonlító nyelvtudomány módszerei. </w:t>
            </w:r>
          </w:p>
          <w:p w:rsidR="00EF54A2" w:rsidRPr="008C43C9" w:rsidRDefault="00EF54A2" w:rsidP="00481C75">
            <w:r w:rsidRPr="008C43C9">
              <w:t>A szókincs jelentésváltozásának főbb típusai, tendenciái.</w:t>
            </w:r>
          </w:p>
          <w:p w:rsidR="00EF54A2" w:rsidRPr="008C43C9" w:rsidRDefault="00EF54A2" w:rsidP="00481C75">
            <w:r w:rsidRPr="008C43C9">
              <w:t>A nyelvújítás története, hatása, értékelése, ortológus-neológus vita főbb állomásai és szereplői, a magyar nyelv sztenderdizációja.</w:t>
            </w:r>
          </w:p>
          <w:p w:rsidR="00EF54A2" w:rsidRPr="008C43C9" w:rsidRDefault="00EF54A2" w:rsidP="00481C75">
            <w:r w:rsidRPr="008C43C9">
              <w:t>A mai nyelvállapot néhány jellemzője.</w:t>
            </w:r>
          </w:p>
        </w:tc>
        <w:tc>
          <w:tcPr>
            <w:tcW w:w="2413" w:type="dxa"/>
            <w:gridSpan w:val="2"/>
          </w:tcPr>
          <w:p w:rsidR="00EF54A2" w:rsidRPr="008C43C9" w:rsidRDefault="00EF54A2" w:rsidP="00481C75">
            <w:pPr>
              <w:pStyle w:val="CM38"/>
              <w:spacing w:before="120" w:after="0"/>
              <w:rPr>
                <w:rFonts w:ascii="Times New Roman" w:hAnsi="Times New Roman"/>
              </w:rPr>
            </w:pPr>
            <w:r w:rsidRPr="008C43C9">
              <w:rPr>
                <w:rFonts w:ascii="Times New Roman" w:hAnsi="Times New Roman"/>
                <w:i/>
              </w:rPr>
              <w:t>Történelem</w:t>
            </w:r>
            <w:r>
              <w:rPr>
                <w:rFonts w:ascii="Times New Roman" w:hAnsi="Times New Roman"/>
                <w:i/>
              </w:rPr>
              <w:t>, társadalmi és állampolgári ismeretek</w:t>
            </w:r>
            <w:r w:rsidRPr="008C43C9">
              <w:rPr>
                <w:rFonts w:ascii="Times New Roman" w:hAnsi="Times New Roman"/>
              </w:rPr>
              <w:t>: a magyar nép vándorlásának története,</w:t>
            </w:r>
            <w:r w:rsidRPr="008C43C9">
              <w:rPr>
                <w:rFonts w:ascii="Times New Roman" w:hAnsi="Times New Roman"/>
                <w:lang w:val="cs-CZ"/>
              </w:rPr>
              <w:t xml:space="preserve"> </w:t>
            </w:r>
            <w:r w:rsidRPr="005A10A5">
              <w:rPr>
                <w:rFonts w:ascii="Times New Roman" w:hAnsi="Times New Roman"/>
                <w:lang w:val="cs-CZ"/>
              </w:rPr>
              <w:t>nyelvemlékek</w:t>
            </w:r>
            <w:r w:rsidRPr="008C43C9">
              <w:rPr>
                <w:rFonts w:ascii="Times New Roman" w:hAnsi="Times New Roman"/>
              </w:rPr>
              <w:t>, kódexek.</w:t>
            </w:r>
          </w:p>
        </w:tc>
      </w:tr>
    </w:tbl>
    <w:p w:rsidR="00EF54A2" w:rsidRDefault="00EF54A2" w:rsidP="00EF54A2"/>
    <w:p w:rsidR="00EF54A2" w:rsidRDefault="00EF54A2" w:rsidP="00EF54A2"/>
    <w:p w:rsidR="00EF54A2" w:rsidRDefault="00EF54A2" w:rsidP="00EF54A2">
      <w:pPr>
        <w:rPr>
          <w:b/>
        </w:rPr>
      </w:pPr>
    </w:p>
    <w:p w:rsidR="00EF54A2" w:rsidRPr="00AB7C93" w:rsidRDefault="00EF54A2" w:rsidP="00EF54A2">
      <w:pPr>
        <w:rPr>
          <w:b/>
        </w:rPr>
      </w:pPr>
      <w:r w:rsidRPr="00AB7C93">
        <w:rPr>
          <w:b/>
        </w:rPr>
        <w:t>Fogalmak</w:t>
      </w:r>
    </w:p>
    <w:p w:rsidR="00EF54A2" w:rsidRDefault="00EF54A2" w:rsidP="00EF54A2"/>
    <w:p w:rsidR="00EF54A2" w:rsidRPr="008C43C9" w:rsidRDefault="00EF54A2" w:rsidP="00EF54A2">
      <w:pPr>
        <w:spacing w:before="120"/>
        <w:jc w:val="both"/>
      </w:pPr>
      <w:r w:rsidRPr="005A10A5">
        <w:rPr>
          <w:lang w:val="cs-CZ"/>
        </w:rPr>
        <w:t>Nyelvtípus</w:t>
      </w:r>
      <w:r w:rsidRPr="008C43C9">
        <w:t>, nyelvcsalád.</w:t>
      </w:r>
    </w:p>
    <w:p w:rsidR="00EF54A2" w:rsidRPr="008C43C9" w:rsidRDefault="00EF54A2" w:rsidP="00EF54A2">
      <w:pPr>
        <w:jc w:val="both"/>
      </w:pPr>
      <w:r w:rsidRPr="008C43C9">
        <w:t xml:space="preserve">Uráli nyelvcsalád, finnugor rokonság. </w:t>
      </w:r>
    </w:p>
    <w:p w:rsidR="00EF54A2" w:rsidRPr="008C43C9" w:rsidRDefault="00EF54A2" w:rsidP="00EF54A2">
      <w:pPr>
        <w:jc w:val="both"/>
      </w:pPr>
      <w:r w:rsidRPr="008C43C9">
        <w:t>Ősmagyar, ómagyar, középmagyar kor, újmagyar kor, újabb magyar kor.</w:t>
      </w:r>
    </w:p>
    <w:p w:rsidR="00EF54A2" w:rsidRPr="008C43C9" w:rsidRDefault="00EF54A2" w:rsidP="00EF54A2">
      <w:pPr>
        <w:jc w:val="both"/>
      </w:pPr>
      <w:r w:rsidRPr="008C43C9">
        <w:t xml:space="preserve">Nyelvemlék </w:t>
      </w:r>
      <w:r>
        <w:t>(</w:t>
      </w:r>
      <w:r w:rsidRPr="008C43C9">
        <w:t>szórványemlék, vendégszöveg, kódex, ősnyomtatvány</w:t>
      </w:r>
      <w:r>
        <w:t>)</w:t>
      </w:r>
      <w:r w:rsidRPr="008C43C9">
        <w:t>.</w:t>
      </w:r>
    </w:p>
    <w:p w:rsidR="00EF54A2" w:rsidRPr="008C43C9" w:rsidRDefault="00EF54A2" w:rsidP="00EF54A2">
      <w:pPr>
        <w:jc w:val="both"/>
      </w:pPr>
      <w:r w:rsidRPr="008C43C9">
        <w:t>Ősi sz</w:t>
      </w:r>
      <w:r>
        <w:t>ó</w:t>
      </w:r>
      <w:r w:rsidRPr="008C43C9">
        <w:t>, belső keletkezésű sz</w:t>
      </w:r>
      <w:r>
        <w:t>ó</w:t>
      </w:r>
      <w:r w:rsidRPr="008C43C9">
        <w:t>, jövevény- és idegen sz</w:t>
      </w:r>
      <w:r>
        <w:t>ó</w:t>
      </w:r>
      <w:r w:rsidRPr="008C43C9">
        <w:t>.</w:t>
      </w:r>
    </w:p>
    <w:p w:rsidR="00EF54A2" w:rsidRPr="008C43C9" w:rsidRDefault="00EF54A2" w:rsidP="00EF54A2">
      <w:pPr>
        <w:jc w:val="both"/>
      </w:pPr>
      <w:r w:rsidRPr="008C43C9">
        <w:t>Nyelvújítás, ortológus, neológus.</w:t>
      </w:r>
    </w:p>
    <w:p w:rsidR="00EF54A2" w:rsidRDefault="00EF54A2" w:rsidP="00EF54A2">
      <w:pPr>
        <w:jc w:val="both"/>
      </w:pPr>
      <w:r w:rsidRPr="008C43C9">
        <w:t>Szinkrón és diakrón nyelvszemlélet.</w:t>
      </w:r>
    </w:p>
    <w:p w:rsidR="00EF54A2" w:rsidRPr="008C43C9" w:rsidRDefault="00EF54A2" w:rsidP="00EF54A2">
      <w:pPr>
        <w:jc w:val="both"/>
      </w:pPr>
    </w:p>
    <w:p w:rsidR="00EF54A2" w:rsidRPr="008C43C9"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04"/>
        <w:gridCol w:w="4713"/>
        <w:gridCol w:w="1225"/>
        <w:gridCol w:w="1188"/>
      </w:tblGrid>
      <w:tr w:rsidR="00EF54A2" w:rsidRPr="008C43C9" w:rsidTr="00481C75">
        <w:trPr>
          <w:trHeight w:val="20"/>
        </w:trPr>
        <w:tc>
          <w:tcPr>
            <w:tcW w:w="2104" w:type="dxa"/>
            <w:vAlign w:val="center"/>
          </w:tcPr>
          <w:p w:rsidR="00EF54A2" w:rsidRPr="008C43C9" w:rsidRDefault="00EF54A2" w:rsidP="00481C75">
            <w:pPr>
              <w:jc w:val="center"/>
              <w:rPr>
                <w:b/>
                <w:bCs/>
              </w:rPr>
            </w:pPr>
            <w:r w:rsidRPr="008C43C9">
              <w:rPr>
                <w:b/>
                <w:bCs/>
              </w:rPr>
              <w:t>Tematikai egység/</w:t>
            </w:r>
            <w:r>
              <w:rPr>
                <w:b/>
                <w:bCs/>
              </w:rPr>
              <w:t xml:space="preserve"> </w:t>
            </w:r>
            <w:r w:rsidRPr="008C43C9">
              <w:rPr>
                <w:b/>
                <w:bCs/>
              </w:rPr>
              <w:t>Fejlesztési cél</w:t>
            </w:r>
          </w:p>
        </w:tc>
        <w:tc>
          <w:tcPr>
            <w:tcW w:w="5938" w:type="dxa"/>
            <w:gridSpan w:val="2"/>
            <w:vAlign w:val="center"/>
          </w:tcPr>
          <w:p w:rsidR="00EF54A2" w:rsidRPr="008C43C9" w:rsidRDefault="00EF54A2" w:rsidP="00481C75">
            <w:pPr>
              <w:spacing w:before="120"/>
              <w:jc w:val="center"/>
              <w:rPr>
                <w:b/>
                <w:bCs/>
              </w:rPr>
            </w:pPr>
            <w:r w:rsidRPr="008C43C9">
              <w:rPr>
                <w:b/>
                <w:bCs/>
              </w:rPr>
              <w:t xml:space="preserve">Ismeretek a </w:t>
            </w:r>
            <w:r w:rsidRPr="005A10A5">
              <w:rPr>
                <w:b/>
                <w:bCs/>
                <w:lang w:val="cs-CZ"/>
              </w:rPr>
              <w:t>nyelvről</w:t>
            </w:r>
          </w:p>
        </w:tc>
        <w:tc>
          <w:tcPr>
            <w:tcW w:w="1188" w:type="dxa"/>
            <w:vAlign w:val="center"/>
          </w:tcPr>
          <w:p w:rsidR="00EF54A2" w:rsidRPr="005A10A5" w:rsidRDefault="00EF54A2" w:rsidP="00481C75">
            <w:pPr>
              <w:spacing w:before="120"/>
              <w:jc w:val="center"/>
              <w:rPr>
                <w:b/>
                <w:lang w:val="cs-CZ"/>
              </w:rPr>
            </w:pPr>
            <w:r w:rsidRPr="005A10A5">
              <w:rPr>
                <w:b/>
                <w:bCs/>
                <w:lang w:val="cs-CZ"/>
              </w:rPr>
              <w:t>Órakeret</w:t>
            </w:r>
            <w:r>
              <w:rPr>
                <w:b/>
                <w:bCs/>
              </w:rPr>
              <w:t xml:space="preserve"> </w:t>
            </w:r>
            <w:r>
              <w:rPr>
                <w:b/>
              </w:rPr>
              <w:t xml:space="preserve">9 </w:t>
            </w:r>
            <w:r w:rsidRPr="005A10A5">
              <w:rPr>
                <w:b/>
                <w:lang w:val="cs-CZ"/>
              </w:rPr>
              <w:t>óra</w:t>
            </w:r>
          </w:p>
        </w:tc>
      </w:tr>
      <w:tr w:rsidR="00EF54A2" w:rsidRPr="008C43C9" w:rsidTr="00481C75">
        <w:trPr>
          <w:trHeight w:val="20"/>
        </w:trPr>
        <w:tc>
          <w:tcPr>
            <w:tcW w:w="2104" w:type="dxa"/>
            <w:vAlign w:val="center"/>
          </w:tcPr>
          <w:p w:rsidR="00EF54A2" w:rsidRPr="008C43C9" w:rsidRDefault="00EF54A2" w:rsidP="00481C75">
            <w:pPr>
              <w:jc w:val="center"/>
              <w:rPr>
                <w:b/>
                <w:bCs/>
              </w:rPr>
            </w:pPr>
            <w:r w:rsidRPr="008C43C9">
              <w:rPr>
                <w:b/>
                <w:bCs/>
              </w:rPr>
              <w:t>Előzetes tudás</w:t>
            </w:r>
          </w:p>
        </w:tc>
        <w:tc>
          <w:tcPr>
            <w:tcW w:w="7126" w:type="dxa"/>
            <w:gridSpan w:val="3"/>
          </w:tcPr>
          <w:p w:rsidR="00EF54A2" w:rsidRPr="008C43C9" w:rsidRDefault="00EF54A2" w:rsidP="00481C75">
            <w:pPr>
              <w:spacing w:before="120"/>
            </w:pPr>
            <w:r w:rsidRPr="008C43C9">
              <w:t>A tanult anyanyelvi ismeretek</w:t>
            </w:r>
            <w:r>
              <w:t>.</w:t>
            </w:r>
          </w:p>
        </w:tc>
      </w:tr>
      <w:tr w:rsidR="00EF54A2" w:rsidRPr="008C43C9" w:rsidTr="00481C75">
        <w:trPr>
          <w:trHeight w:val="20"/>
        </w:trPr>
        <w:tc>
          <w:tcPr>
            <w:tcW w:w="2104" w:type="dxa"/>
            <w:vAlign w:val="center"/>
          </w:tcPr>
          <w:p w:rsidR="00EF54A2" w:rsidRPr="005A10A5" w:rsidRDefault="00EF54A2" w:rsidP="00481C75">
            <w:pPr>
              <w:jc w:val="center"/>
              <w:rPr>
                <w:lang w:val="cs-CZ"/>
              </w:rPr>
            </w:pPr>
            <w:r>
              <w:rPr>
                <w:b/>
              </w:rPr>
              <w:t>A tematikai egység nevelési-fejlesztési céljai</w:t>
            </w:r>
          </w:p>
        </w:tc>
        <w:tc>
          <w:tcPr>
            <w:tcW w:w="7126" w:type="dxa"/>
            <w:gridSpan w:val="3"/>
          </w:tcPr>
          <w:p w:rsidR="00EF54A2" w:rsidRPr="008C43C9" w:rsidRDefault="00EF54A2" w:rsidP="00481C75">
            <w:pPr>
              <w:pStyle w:val="CM38"/>
              <w:widowControl/>
              <w:autoSpaceDE/>
              <w:autoSpaceDN/>
              <w:adjustRightInd/>
              <w:spacing w:before="120" w:after="0"/>
              <w:rPr>
                <w:rFonts w:ascii="Times New Roman" w:hAnsi="Times New Roman"/>
              </w:rPr>
            </w:pPr>
            <w:r>
              <w:rPr>
                <w:rFonts w:ascii="Times New Roman" w:hAnsi="Times New Roman"/>
              </w:rPr>
              <w:t>Rendszerező képesség, önálló tanulás fejlesztése: a</w:t>
            </w:r>
            <w:r w:rsidRPr="008C43C9">
              <w:rPr>
                <w:rFonts w:ascii="Times New Roman" w:hAnsi="Times New Roman"/>
              </w:rPr>
              <w:t>z érettségi témakörei</w:t>
            </w:r>
            <w:r>
              <w:rPr>
                <w:rFonts w:ascii="Times New Roman" w:hAnsi="Times New Roman"/>
              </w:rPr>
              <w:t>nek</w:t>
            </w:r>
            <w:r w:rsidRPr="008C43C9">
              <w:rPr>
                <w:rFonts w:ascii="Times New Roman" w:hAnsi="Times New Roman"/>
              </w:rPr>
              <w:t xml:space="preserve"> és a </w:t>
            </w:r>
            <w:r w:rsidRPr="005A10A5">
              <w:rPr>
                <w:rFonts w:ascii="Times New Roman" w:hAnsi="Times New Roman"/>
                <w:lang w:val="cs-CZ"/>
              </w:rPr>
              <w:t>követelményeknek</w:t>
            </w:r>
            <w:r w:rsidRPr="008C43C9">
              <w:rPr>
                <w:rFonts w:ascii="Times New Roman" w:hAnsi="Times New Roman"/>
              </w:rPr>
              <w:t xml:space="preserve"> megfelelő tételvázlatok összeállítása.</w:t>
            </w:r>
          </w:p>
        </w:tc>
      </w:tr>
      <w:tr w:rsidR="00EF54A2" w:rsidRPr="008C43C9" w:rsidTr="00481C75">
        <w:trPr>
          <w:trHeight w:val="20"/>
        </w:trPr>
        <w:tc>
          <w:tcPr>
            <w:tcW w:w="6817" w:type="dxa"/>
            <w:gridSpan w:val="2"/>
            <w:tcBorders>
              <w:top w:val="single" w:sz="4" w:space="0" w:color="auto"/>
            </w:tcBorders>
            <w:vAlign w:val="center"/>
          </w:tcPr>
          <w:p w:rsidR="00EF54A2" w:rsidRPr="008C43C9" w:rsidRDefault="00EF54A2" w:rsidP="00481C75">
            <w:pPr>
              <w:pStyle w:val="Cmsor3"/>
              <w:spacing w:before="120"/>
              <w:jc w:val="center"/>
              <w:rPr>
                <w:bCs w:val="0"/>
                <w:iCs/>
              </w:rPr>
            </w:pPr>
            <w:r w:rsidRPr="008C43C9">
              <w:rPr>
                <w:bCs w:val="0"/>
                <w:iCs/>
              </w:rPr>
              <w:t>Ismeretek/fejlesztési követelmények</w:t>
            </w:r>
          </w:p>
        </w:tc>
        <w:tc>
          <w:tcPr>
            <w:tcW w:w="2413" w:type="dxa"/>
            <w:gridSpan w:val="2"/>
            <w:tcBorders>
              <w:top w:val="single" w:sz="4" w:space="0" w:color="auto"/>
            </w:tcBorders>
            <w:vAlign w:val="center"/>
          </w:tcPr>
          <w:p w:rsidR="00EF54A2" w:rsidRPr="008C43C9" w:rsidRDefault="00EF54A2" w:rsidP="00481C75">
            <w:pPr>
              <w:spacing w:before="120"/>
              <w:jc w:val="center"/>
              <w:rPr>
                <w:b/>
                <w:bCs/>
              </w:rPr>
            </w:pPr>
            <w:r>
              <w:rPr>
                <w:b/>
                <w:lang w:val="cs-CZ"/>
              </w:rPr>
              <w:t xml:space="preserve">Kapcsolódási </w:t>
            </w:r>
            <w:r w:rsidRPr="008C43C9">
              <w:rPr>
                <w:b/>
                <w:bCs/>
              </w:rPr>
              <w:t>pontok</w:t>
            </w:r>
          </w:p>
        </w:tc>
      </w:tr>
      <w:tr w:rsidR="00EF54A2" w:rsidRPr="008C43C9" w:rsidTr="00481C75">
        <w:trPr>
          <w:trHeight w:val="20"/>
        </w:trPr>
        <w:tc>
          <w:tcPr>
            <w:tcW w:w="6817" w:type="dxa"/>
            <w:gridSpan w:val="2"/>
          </w:tcPr>
          <w:p w:rsidR="00EF54A2" w:rsidRPr="008C43C9" w:rsidRDefault="00EF54A2" w:rsidP="00481C75">
            <w:pPr>
              <w:pStyle w:val="CM38"/>
              <w:widowControl/>
              <w:autoSpaceDE/>
              <w:autoSpaceDN/>
              <w:adjustRightInd/>
              <w:spacing w:before="120" w:after="0"/>
              <w:rPr>
                <w:rFonts w:ascii="Times New Roman" w:hAnsi="Times New Roman"/>
              </w:rPr>
            </w:pPr>
            <w:r w:rsidRPr="008C43C9">
              <w:rPr>
                <w:rFonts w:ascii="Times New Roman" w:hAnsi="Times New Roman"/>
              </w:rPr>
              <w:t xml:space="preserve">A tanult nyelvészeti, kommunikációs, </w:t>
            </w:r>
            <w:r w:rsidRPr="005A10A5">
              <w:rPr>
                <w:rFonts w:ascii="Times New Roman" w:hAnsi="Times New Roman"/>
                <w:lang w:val="cs-CZ"/>
              </w:rPr>
              <w:t>szövegértési</w:t>
            </w:r>
            <w:r w:rsidRPr="008C43C9">
              <w:rPr>
                <w:rFonts w:ascii="Times New Roman" w:hAnsi="Times New Roman"/>
              </w:rPr>
              <w:t xml:space="preserve"> és szövegalkotási, nyelvi is</w:t>
            </w:r>
            <w:r>
              <w:rPr>
                <w:rFonts w:ascii="Times New Roman" w:hAnsi="Times New Roman"/>
              </w:rPr>
              <w:t>meretek rendszerező áttekintése.</w:t>
            </w:r>
            <w:r w:rsidRPr="008C43C9">
              <w:rPr>
                <w:rFonts w:ascii="Times New Roman" w:hAnsi="Times New Roman"/>
              </w:rPr>
              <w:t>.</w:t>
            </w:r>
          </w:p>
        </w:tc>
        <w:tc>
          <w:tcPr>
            <w:tcW w:w="2413" w:type="dxa"/>
            <w:gridSpan w:val="2"/>
          </w:tcPr>
          <w:p w:rsidR="00EF54A2" w:rsidRPr="008C43C9" w:rsidRDefault="00EF54A2" w:rsidP="00481C75">
            <w:pPr>
              <w:pStyle w:val="CM38"/>
              <w:spacing w:before="120" w:after="0"/>
              <w:rPr>
                <w:rFonts w:ascii="Times New Roman" w:hAnsi="Times New Roman"/>
              </w:rPr>
            </w:pPr>
            <w:r w:rsidRPr="005A10A5">
              <w:rPr>
                <w:rFonts w:ascii="Times New Roman" w:hAnsi="Times New Roman"/>
                <w:i/>
                <w:lang w:val="cs-CZ"/>
              </w:rPr>
              <w:t>Történelem</w:t>
            </w:r>
            <w:r w:rsidRPr="008C43C9">
              <w:rPr>
                <w:rFonts w:ascii="Times New Roman" w:hAnsi="Times New Roman"/>
                <w:i/>
              </w:rPr>
              <w:t>,</w:t>
            </w:r>
            <w:r>
              <w:rPr>
                <w:rFonts w:ascii="Times New Roman" w:hAnsi="Times New Roman"/>
                <w:i/>
              </w:rPr>
              <w:t xml:space="preserve">társadalmi és állampolgári ismeretek; etika; filozófia; </w:t>
            </w:r>
            <w:r w:rsidRPr="008C43C9">
              <w:rPr>
                <w:rFonts w:ascii="Times New Roman" w:hAnsi="Times New Roman"/>
                <w:i/>
              </w:rPr>
              <w:t>idegen nyelv</w:t>
            </w:r>
            <w:r>
              <w:rPr>
                <w:rFonts w:ascii="Times New Roman" w:hAnsi="Times New Roman"/>
                <w:i/>
              </w:rPr>
              <w:t>ek</w:t>
            </w:r>
            <w:r w:rsidRPr="008C43C9">
              <w:rPr>
                <w:rFonts w:ascii="Times New Roman" w:hAnsi="Times New Roman"/>
              </w:rPr>
              <w:t>: a nyelvről, a nyelvhasználatról szerzett ismeretek.</w:t>
            </w:r>
          </w:p>
        </w:tc>
      </w:tr>
      <w:tr w:rsidR="00EF54A2" w:rsidTr="00481C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6817" w:type="dxa"/>
            <w:gridSpan w:val="2"/>
            <w:tcBorders>
              <w:top w:val="single" w:sz="4" w:space="0" w:color="auto"/>
              <w:left w:val="single" w:sz="4" w:space="0" w:color="auto"/>
              <w:bottom w:val="single" w:sz="4" w:space="0" w:color="auto"/>
              <w:right w:val="single" w:sz="4" w:space="0" w:color="auto"/>
            </w:tcBorders>
          </w:tcPr>
          <w:p w:rsidR="00EF54A2" w:rsidRPr="00CB4AE7" w:rsidRDefault="00EF54A2" w:rsidP="00481C75">
            <w:pPr>
              <w:pStyle w:val="CM38"/>
              <w:autoSpaceDE/>
              <w:autoSpaceDN/>
              <w:spacing w:before="120"/>
              <w:rPr>
                <w:rFonts w:ascii="Times New Roman" w:hAnsi="Times New Roman"/>
                <w:b/>
              </w:rPr>
            </w:pPr>
            <w:r w:rsidRPr="00CB4AE7">
              <w:rPr>
                <w:rFonts w:ascii="Times New Roman" w:hAnsi="Times New Roman"/>
                <w:b/>
              </w:rPr>
              <w:t>Témazáró</w:t>
            </w:r>
          </w:p>
        </w:tc>
        <w:tc>
          <w:tcPr>
            <w:tcW w:w="2413" w:type="dxa"/>
            <w:gridSpan w:val="2"/>
            <w:tcBorders>
              <w:top w:val="single" w:sz="4" w:space="0" w:color="auto"/>
              <w:left w:val="single" w:sz="4" w:space="0" w:color="auto"/>
              <w:bottom w:val="single" w:sz="4" w:space="0" w:color="auto"/>
              <w:right w:val="single" w:sz="4" w:space="0" w:color="auto"/>
            </w:tcBorders>
          </w:tcPr>
          <w:p w:rsidR="00EF54A2" w:rsidRPr="00CB4AE7" w:rsidRDefault="00EF54A2" w:rsidP="00481C75">
            <w:pPr>
              <w:pStyle w:val="CM38"/>
              <w:spacing w:before="120"/>
              <w:rPr>
                <w:rFonts w:ascii="Times New Roman" w:hAnsi="Times New Roman"/>
                <w:b/>
                <w:lang w:val="cs-CZ"/>
              </w:rPr>
            </w:pPr>
            <w:r w:rsidRPr="00CB4AE7">
              <w:rPr>
                <w:rFonts w:ascii="Times New Roman" w:hAnsi="Times New Roman"/>
                <w:b/>
                <w:lang w:val="cs-CZ"/>
              </w:rPr>
              <w:t>1 óra</w:t>
            </w:r>
          </w:p>
        </w:tc>
      </w:tr>
    </w:tbl>
    <w:p w:rsidR="00EF54A2" w:rsidRDefault="00EF54A2" w:rsidP="00EF54A2"/>
    <w:p w:rsidR="00EF54A2" w:rsidRDefault="00EF54A2" w:rsidP="00EF54A2"/>
    <w:p w:rsidR="00EF54A2" w:rsidRPr="00AB7C93" w:rsidRDefault="00EF54A2" w:rsidP="00EF54A2">
      <w:pPr>
        <w:rPr>
          <w:b/>
        </w:rPr>
      </w:pPr>
      <w:r w:rsidRPr="00AB7C93">
        <w:rPr>
          <w:b/>
        </w:rPr>
        <w:t>Fogalmak</w:t>
      </w:r>
    </w:p>
    <w:p w:rsidR="00EF54A2" w:rsidRDefault="00EF54A2" w:rsidP="00EF54A2"/>
    <w:p w:rsidR="00EF54A2" w:rsidRDefault="00EF54A2" w:rsidP="00EF54A2">
      <w:r w:rsidRPr="008C43C9">
        <w:t xml:space="preserve">Nyelv, beszéd, </w:t>
      </w:r>
      <w:r w:rsidRPr="005A10A5">
        <w:rPr>
          <w:lang w:val="cs-CZ"/>
        </w:rPr>
        <w:t>kommunikáció</w:t>
      </w:r>
      <w:r w:rsidRPr="008C43C9">
        <w:t>, szöveg, nyelvi szint, retorika, stílus, jelentés, nyelv és társadalom, magyar nyelv, nyelvtörténet, nyelvi változás.</w:t>
      </w:r>
    </w:p>
    <w:p w:rsidR="00EF54A2" w:rsidRDefault="00EF54A2" w:rsidP="00EF54A2"/>
    <w:p w:rsidR="00EF54A2" w:rsidRDefault="00EF54A2" w:rsidP="00EF54A2"/>
    <w:p w:rsidR="00EF54A2" w:rsidRPr="00913EC2" w:rsidRDefault="00EF54A2" w:rsidP="00EF54A2">
      <w:pPr>
        <w:jc w:val="both"/>
      </w:pPr>
      <w:r>
        <w:t xml:space="preserve">A fennmaradó </w:t>
      </w:r>
      <w:r>
        <w:rPr>
          <w:b/>
        </w:rPr>
        <w:t>5</w:t>
      </w:r>
      <w:r w:rsidRPr="00C0095C">
        <w:rPr>
          <w:b/>
        </w:rPr>
        <w:t xml:space="preserve"> órában</w:t>
      </w:r>
      <w:r>
        <w:t xml:space="preserve"> felkészülés az érettségire. A tananyag áttekintése, témakörök megbeszélése, írásbeli érettségi feladatok gyakorlása.</w:t>
      </w:r>
    </w:p>
    <w:p w:rsidR="00EF54A2" w:rsidRDefault="00EF54A2" w:rsidP="00EF54A2">
      <w:pPr>
        <w:rPr>
          <w:bCs/>
        </w:rPr>
      </w:pPr>
    </w:p>
    <w:p w:rsidR="00EF54A2" w:rsidRDefault="00EF54A2" w:rsidP="00EF54A2">
      <w:pPr>
        <w:rPr>
          <w:bCs/>
        </w:rPr>
      </w:pPr>
    </w:p>
    <w:p w:rsidR="00EF54A2" w:rsidRDefault="00EF54A2" w:rsidP="00EF54A2">
      <w:pPr>
        <w:rPr>
          <w:bCs/>
        </w:rPr>
      </w:pPr>
    </w:p>
    <w:p w:rsidR="00EF54A2" w:rsidRDefault="00EF54A2" w:rsidP="00EF54A2">
      <w:pPr>
        <w:rPr>
          <w:bCs/>
        </w:rPr>
      </w:pPr>
    </w:p>
    <w:p w:rsidR="00EF54A2" w:rsidRDefault="00EF54A2" w:rsidP="00EF54A2">
      <w:pPr>
        <w:rPr>
          <w:bCs/>
        </w:rPr>
      </w:pPr>
    </w:p>
    <w:p w:rsidR="00EF54A2" w:rsidRDefault="00EF54A2" w:rsidP="00EF54A2">
      <w:pPr>
        <w:rPr>
          <w:bCs/>
        </w:rPr>
      </w:pPr>
    </w:p>
    <w:p w:rsidR="00EF54A2" w:rsidRDefault="00EF54A2" w:rsidP="00EF54A2">
      <w:pPr>
        <w:rPr>
          <w:bCs/>
        </w:rPr>
      </w:pPr>
    </w:p>
    <w:p w:rsidR="00EF54A2" w:rsidRDefault="00EF54A2" w:rsidP="00EF54A2">
      <w:pPr>
        <w:rPr>
          <w:bCs/>
        </w:rPr>
      </w:pPr>
    </w:p>
    <w:p w:rsidR="00EF54A2" w:rsidRPr="00472305" w:rsidRDefault="00EF54A2" w:rsidP="00EF54A2"/>
    <w:p w:rsidR="007103DF" w:rsidRDefault="007103DF" w:rsidP="00EF54A2">
      <w:pPr>
        <w:jc w:val="both"/>
        <w:rPr>
          <w:b/>
          <w:u w:val="single"/>
        </w:rPr>
      </w:pPr>
    </w:p>
    <w:p w:rsidR="00EF54A2" w:rsidRPr="00635CEC" w:rsidRDefault="00EF54A2" w:rsidP="00EF54A2">
      <w:pPr>
        <w:jc w:val="both"/>
        <w:rPr>
          <w:b/>
          <w:u w:val="single"/>
        </w:rPr>
      </w:pPr>
      <w:r w:rsidRPr="00635CEC">
        <w:rPr>
          <w:b/>
          <w:u w:val="single"/>
        </w:rPr>
        <w:t>A továbbhaladás feltételei</w:t>
      </w:r>
    </w:p>
    <w:p w:rsidR="00EF54A2" w:rsidRPr="00635CEC" w:rsidRDefault="00EF54A2" w:rsidP="00EF54A2">
      <w:pPr>
        <w:jc w:val="both"/>
        <w:rPr>
          <w:b/>
        </w:rPr>
      </w:pPr>
    </w:p>
    <w:p w:rsidR="00EF54A2" w:rsidRPr="00635CEC" w:rsidRDefault="00EF54A2" w:rsidP="00EF54A2">
      <w:pPr>
        <w:jc w:val="both"/>
      </w:pPr>
      <w:r w:rsidRPr="00635CEC">
        <w:t>Tájékozottság a magyar nyelv rokonságáról, helyéről a jelenben a világ nyelvei között. Szövegjavítás a nyelvtörténeti „archetípusok” analizálásával. Főbb nyelvtörténeti korszakok művelődéstörténeti hátterének értelmezése. Magyar nyelvváltozatok a mai kor nyelvében: nyelvjárás, csoportnyelvek. Nyelvtörténeti összefüggő szöveg (nyelvemlék) nyelvi szintek szerint is haladó elemzési próbája. Nyelvújítási módszerek és szókincsrétegek összekapcsolása. Különböző műfajt képviselő szövegek értése (lehet szépirodalmi, értekező, szónoki, ismeretterjesztő, stb.) a rendeltetésüknek megfelelően.</w:t>
      </w:r>
    </w:p>
    <w:p w:rsidR="00EF54A2" w:rsidRPr="00635CEC" w:rsidRDefault="00EF54A2" w:rsidP="00EF54A2">
      <w:pPr>
        <w:jc w:val="both"/>
      </w:pPr>
      <w:r w:rsidRPr="00635CEC">
        <w:t>Érdeklődő és motivált stíluselemző képesség az addig kialakított elvonatkoztatási készség szintjén. Rendszerező ismeretek a stílusrétegek fajtáit, illetve a szókép- típusokat illetően. Az alakzatok grammatikai megszerkesztettségének figyelembe vétel. Stílustörténeti korszakok általános ismerete.</w:t>
      </w:r>
    </w:p>
    <w:p w:rsidR="00EF54A2" w:rsidRPr="00635CEC" w:rsidRDefault="00EF54A2" w:rsidP="00EF54A2">
      <w:pPr>
        <w:jc w:val="both"/>
      </w:pPr>
    </w:p>
    <w:p w:rsidR="00EF54A2" w:rsidRPr="00635CEC" w:rsidRDefault="00EF54A2" w:rsidP="00EF54A2">
      <w:pPr>
        <w:jc w:val="both"/>
      </w:pPr>
    </w:p>
    <w:p w:rsidR="00EF54A2" w:rsidRPr="00635CEC" w:rsidRDefault="00EF54A2" w:rsidP="00EF54A2">
      <w:pPr>
        <w:jc w:val="both"/>
        <w:rPr>
          <w:b/>
          <w:u w:val="single"/>
        </w:rPr>
      </w:pPr>
      <w:r w:rsidRPr="00635CEC">
        <w:rPr>
          <w:b/>
          <w:u w:val="single"/>
        </w:rPr>
        <w:t xml:space="preserve">Értékelés és ellenőrzés </w:t>
      </w:r>
    </w:p>
    <w:p w:rsidR="00EF54A2" w:rsidRPr="00635CEC" w:rsidRDefault="00EF54A2" w:rsidP="00EF54A2">
      <w:pPr>
        <w:jc w:val="both"/>
        <w:rPr>
          <w:b/>
        </w:rPr>
      </w:pPr>
    </w:p>
    <w:p w:rsidR="00EF54A2" w:rsidRPr="00635CEC" w:rsidRDefault="00EF54A2" w:rsidP="00EF54A2">
      <w:pPr>
        <w:jc w:val="both"/>
      </w:pPr>
      <w:r w:rsidRPr="00635CEC">
        <w:t>Fontos a szókincselemek arányainak, összetételének tételes ismerete, feladattípusokban aktualizálás, a fontos szókincshányad átvételeinek nyelvi forrását meg kell állapítani. A nyelvtörténeti alapfogalmak definíciószerű meghatározása, a nyelvi korszakok tömör jellemzése követelhető meg. Nyelvemlékrészlet önálló értelmezése rutinfeladat legyen.</w:t>
      </w:r>
    </w:p>
    <w:p w:rsidR="00EF54A2" w:rsidRPr="008035CA" w:rsidRDefault="00EF54A2" w:rsidP="00EF54A2">
      <w:pPr>
        <w:jc w:val="both"/>
      </w:pPr>
      <w:r w:rsidRPr="00635CEC">
        <w:t>Ki kell alakulnia a szóképek és komplex képek logikáját, formáját leírni (felismerni) képes gyakorlatnak. Normatív feladatok között szerepelhet a szakmai önéletrajz elkészítése is. Mérhető a korok és stílusok nyelvhasználatának felismerési képessége is. Nem a tesztszerű feladatkitöltés, fogalmi számonkérés az igazán kivitelezhető, hiszen műelemző kisértekezés részét kell, hogy alkossa a stilisztika ismeret.</w:t>
      </w:r>
    </w:p>
    <w:tbl>
      <w:tblPr>
        <w:tblW w:w="0" w:type="auto"/>
        <w:tblLayout w:type="fixed"/>
        <w:tblCellMar>
          <w:left w:w="70" w:type="dxa"/>
          <w:right w:w="70" w:type="dxa"/>
        </w:tblCellMar>
        <w:tblLook w:val="0000"/>
      </w:tblPr>
      <w:tblGrid>
        <w:gridCol w:w="2197"/>
        <w:gridCol w:w="141"/>
        <w:gridCol w:w="1028"/>
        <w:gridCol w:w="3367"/>
        <w:gridCol w:w="1275"/>
        <w:gridCol w:w="1222"/>
        <w:gridCol w:w="479"/>
      </w:tblGrid>
      <w:tr w:rsidR="00EF54A2" w:rsidTr="00481C75">
        <w:tc>
          <w:tcPr>
            <w:tcW w:w="2338" w:type="dxa"/>
            <w:gridSpan w:val="2"/>
            <w:tcBorders>
              <w:top w:val="nil"/>
              <w:left w:val="nil"/>
              <w:bottom w:val="nil"/>
              <w:right w:val="nil"/>
            </w:tcBorders>
          </w:tcPr>
          <w:p w:rsidR="00EF54A2" w:rsidRPr="008E506F" w:rsidRDefault="00EF54A2" w:rsidP="00481C75">
            <w:pPr>
              <w:rPr>
                <w:b/>
                <w:bCs/>
                <w:i/>
                <w:sz w:val="28"/>
                <w:szCs w:val="28"/>
              </w:rPr>
            </w:pPr>
          </w:p>
          <w:p w:rsidR="00EF54A2" w:rsidRDefault="00EF54A2" w:rsidP="00481C75">
            <w:pPr>
              <w:rPr>
                <w:b/>
                <w:bCs/>
                <w:i/>
                <w:sz w:val="28"/>
                <w:szCs w:val="28"/>
              </w:rPr>
            </w:pPr>
          </w:p>
          <w:p w:rsidR="00EF54A2" w:rsidRPr="008E506F" w:rsidRDefault="00EF54A2" w:rsidP="00481C75">
            <w:pPr>
              <w:rPr>
                <w:b/>
                <w:bCs/>
                <w:i/>
                <w:sz w:val="28"/>
                <w:szCs w:val="28"/>
              </w:rPr>
            </w:pPr>
            <w:r w:rsidRPr="008E506F">
              <w:rPr>
                <w:b/>
                <w:bCs/>
                <w:i/>
                <w:sz w:val="28"/>
                <w:szCs w:val="28"/>
              </w:rPr>
              <w:t>Irodalom</w:t>
            </w:r>
          </w:p>
        </w:tc>
        <w:tc>
          <w:tcPr>
            <w:tcW w:w="7371" w:type="dxa"/>
            <w:gridSpan w:val="5"/>
            <w:tcBorders>
              <w:top w:val="nil"/>
              <w:left w:val="nil"/>
              <w:bottom w:val="nil"/>
              <w:right w:val="nil"/>
            </w:tcBorders>
          </w:tcPr>
          <w:p w:rsidR="00EF54A2" w:rsidRDefault="00EF54A2" w:rsidP="00481C75">
            <w:pPr>
              <w:ind w:left="170"/>
              <w:rPr>
                <w:b/>
                <w:bCs/>
                <w:sz w:val="28"/>
                <w:szCs w:val="28"/>
              </w:rPr>
            </w:pPr>
          </w:p>
        </w:tc>
      </w:tr>
      <w:tr w:rsidR="00EF54A2" w:rsidTr="00481C75">
        <w:tc>
          <w:tcPr>
            <w:tcW w:w="2338" w:type="dxa"/>
            <w:gridSpan w:val="2"/>
            <w:tcBorders>
              <w:top w:val="nil"/>
              <w:left w:val="nil"/>
              <w:bottom w:val="nil"/>
              <w:right w:val="nil"/>
            </w:tcBorders>
          </w:tcPr>
          <w:p w:rsidR="00EF54A2" w:rsidRDefault="00EF54A2" w:rsidP="00481C75">
            <w:pPr>
              <w:rPr>
                <w:i/>
                <w:iCs/>
              </w:rPr>
            </w:pPr>
          </w:p>
        </w:tc>
        <w:tc>
          <w:tcPr>
            <w:tcW w:w="7371" w:type="dxa"/>
            <w:gridSpan w:val="5"/>
            <w:tcBorders>
              <w:top w:val="nil"/>
              <w:left w:val="nil"/>
              <w:bottom w:val="nil"/>
              <w:right w:val="nil"/>
            </w:tcBorders>
          </w:tcPr>
          <w:p w:rsidR="00EF54A2" w:rsidRDefault="00EF54A2" w:rsidP="00481C75">
            <w:pPr>
              <w:ind w:left="170"/>
              <w:rPr>
                <w:i/>
                <w:iCs/>
              </w:rPr>
            </w:pPr>
          </w:p>
        </w:tc>
      </w:tr>
      <w:tr w:rsidR="00EF54A2" w:rsidTr="00481C75">
        <w:tc>
          <w:tcPr>
            <w:tcW w:w="2338" w:type="dxa"/>
            <w:gridSpan w:val="2"/>
            <w:tcBorders>
              <w:top w:val="nil"/>
              <w:left w:val="nil"/>
              <w:bottom w:val="nil"/>
              <w:right w:val="nil"/>
            </w:tcBorders>
          </w:tcPr>
          <w:p w:rsidR="00EF54A2" w:rsidRDefault="00EF54A2" w:rsidP="00481C75">
            <w:pPr>
              <w:rPr>
                <w:i/>
                <w:iCs/>
              </w:rPr>
            </w:pPr>
          </w:p>
        </w:tc>
        <w:tc>
          <w:tcPr>
            <w:tcW w:w="7371" w:type="dxa"/>
            <w:gridSpan w:val="5"/>
            <w:tcBorders>
              <w:top w:val="nil"/>
              <w:left w:val="nil"/>
              <w:bottom w:val="nil"/>
              <w:right w:val="nil"/>
            </w:tcBorders>
          </w:tcPr>
          <w:p w:rsidR="00EF54A2" w:rsidRDefault="00EF54A2" w:rsidP="00481C75">
            <w:pPr>
              <w:ind w:left="170"/>
              <w:rPr>
                <w:i/>
                <w:iCs/>
              </w:rPr>
            </w:pPr>
          </w:p>
        </w:tc>
      </w:tr>
      <w:tr w:rsidR="00EF54A2" w:rsidTr="00481C75">
        <w:tc>
          <w:tcPr>
            <w:tcW w:w="2338" w:type="dxa"/>
            <w:gridSpan w:val="2"/>
            <w:tcBorders>
              <w:top w:val="nil"/>
              <w:left w:val="nil"/>
              <w:bottom w:val="nil"/>
              <w:right w:val="nil"/>
            </w:tcBorders>
          </w:tcPr>
          <w:p w:rsidR="00EF54A2" w:rsidRDefault="00EF54A2" w:rsidP="00481C75">
            <w:pPr>
              <w:rPr>
                <w:i/>
                <w:iCs/>
              </w:rPr>
            </w:pPr>
          </w:p>
        </w:tc>
        <w:tc>
          <w:tcPr>
            <w:tcW w:w="7371" w:type="dxa"/>
            <w:gridSpan w:val="5"/>
            <w:tcBorders>
              <w:top w:val="nil"/>
              <w:left w:val="nil"/>
              <w:bottom w:val="nil"/>
              <w:right w:val="nil"/>
            </w:tcBorders>
          </w:tcPr>
          <w:p w:rsidR="00EF54A2" w:rsidRPr="009B79ED" w:rsidRDefault="00EF54A2" w:rsidP="00481C75">
            <w:pPr>
              <w:ind w:left="2198"/>
              <w:rPr>
                <w:i/>
                <w:iCs/>
                <w:sz w:val="20"/>
                <w:szCs w:val="20"/>
              </w:rPr>
            </w:pPr>
          </w:p>
        </w:tc>
      </w:tr>
      <w:tr w:rsidR="00EF54A2" w:rsidRPr="00A839A6" w:rsidTr="00481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9" w:type="dxa"/>
          <w:cantSplit/>
        </w:trPr>
        <w:tc>
          <w:tcPr>
            <w:tcW w:w="2197" w:type="dxa"/>
            <w:vAlign w:val="center"/>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811" w:type="dxa"/>
            <w:gridSpan w:val="4"/>
          </w:tcPr>
          <w:p w:rsidR="00EF54A2" w:rsidRPr="00A839A6" w:rsidRDefault="00EF54A2" w:rsidP="00481C75">
            <w:pPr>
              <w:spacing w:before="120"/>
              <w:jc w:val="center"/>
              <w:rPr>
                <w:b/>
                <w:bCs/>
              </w:rPr>
            </w:pPr>
            <w:r w:rsidRPr="00A839A6">
              <w:rPr>
                <w:b/>
                <w:bCs/>
              </w:rPr>
              <w:t>Életmű – Arany János</w:t>
            </w:r>
          </w:p>
        </w:tc>
        <w:tc>
          <w:tcPr>
            <w:tcW w:w="1222" w:type="dxa"/>
          </w:tcPr>
          <w:p w:rsidR="00EF54A2" w:rsidRPr="00A839A6" w:rsidRDefault="00EF54A2" w:rsidP="00481C75">
            <w:pPr>
              <w:spacing w:before="120"/>
              <w:jc w:val="center"/>
              <w:rPr>
                <w:b/>
                <w:bCs/>
              </w:rPr>
            </w:pPr>
            <w:r>
              <w:rPr>
                <w:b/>
                <w:bCs/>
              </w:rPr>
              <w:t>Óra</w:t>
            </w:r>
            <w:r w:rsidRPr="00A839A6">
              <w:rPr>
                <w:b/>
                <w:bCs/>
              </w:rPr>
              <w:t>keret</w:t>
            </w:r>
          </w:p>
          <w:p w:rsidR="00EF54A2" w:rsidRPr="008E4526" w:rsidRDefault="00EF54A2" w:rsidP="00481C75">
            <w:pPr>
              <w:jc w:val="center"/>
              <w:rPr>
                <w:b/>
              </w:rPr>
            </w:pPr>
            <w:r>
              <w:rPr>
                <w:b/>
              </w:rPr>
              <w:t>10 óra</w:t>
            </w:r>
          </w:p>
        </w:tc>
      </w:tr>
      <w:tr w:rsidR="00EF54A2" w:rsidRPr="00A839A6" w:rsidTr="00481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9" w:type="dxa"/>
          <w:cantSplit/>
        </w:trPr>
        <w:tc>
          <w:tcPr>
            <w:tcW w:w="2197" w:type="dxa"/>
            <w:vAlign w:val="center"/>
          </w:tcPr>
          <w:p w:rsidR="00EF54A2" w:rsidRPr="00A839A6" w:rsidRDefault="00EF54A2" w:rsidP="00481C75">
            <w:pPr>
              <w:jc w:val="center"/>
              <w:rPr>
                <w:b/>
                <w:bCs/>
              </w:rPr>
            </w:pPr>
            <w:r w:rsidRPr="00A839A6">
              <w:rPr>
                <w:b/>
                <w:bCs/>
              </w:rPr>
              <w:t>Előzetes tudás</w:t>
            </w:r>
          </w:p>
        </w:tc>
        <w:tc>
          <w:tcPr>
            <w:tcW w:w="7033" w:type="dxa"/>
            <w:gridSpan w:val="5"/>
          </w:tcPr>
          <w:p w:rsidR="00EF54A2" w:rsidRPr="008035CA" w:rsidRDefault="00EF54A2" w:rsidP="00481C75">
            <w:pPr>
              <w:pStyle w:val="Default"/>
              <w:spacing w:before="120"/>
              <w:jc w:val="both"/>
              <w:rPr>
                <w:rStyle w:val="norm00e1lchar"/>
                <w:rFonts w:ascii="Times New Roman" w:hAnsi="Times New Roman"/>
                <w:color w:val="auto"/>
              </w:rPr>
            </w:pPr>
            <w:r w:rsidRPr="008035CA">
              <w:rPr>
                <w:rFonts w:ascii="Times New Roman" w:hAnsi="Times New Roman"/>
                <w:color w:val="auto"/>
              </w:rPr>
              <w:t>A bűn és bűnhődés erkölcsi kérdései.</w:t>
            </w:r>
          </w:p>
          <w:p w:rsidR="00EF54A2" w:rsidRPr="00A839A6" w:rsidRDefault="00EF54A2" w:rsidP="00481C75">
            <w:r w:rsidRPr="008035CA">
              <w:t>Romantika, népiesség, elbeszélő költemény</w:t>
            </w:r>
            <w:r w:rsidRPr="00A839A6">
              <w:t>, életkép, episztola, ballada, ütemhangsúlyos és időmértékes verselési formák, felező tizenkettes versforma. Ismeretek Arany életútjáról, műveiről; kapcsolat Petőfivel.</w:t>
            </w:r>
          </w:p>
          <w:p w:rsidR="00EF54A2" w:rsidRPr="00A839A6" w:rsidRDefault="00EF54A2" w:rsidP="00481C75">
            <w:r w:rsidRPr="00A839A6">
              <w:t xml:space="preserve">Arany: </w:t>
            </w:r>
            <w:r w:rsidRPr="00A839A6">
              <w:rPr>
                <w:i/>
                <w:iCs/>
              </w:rPr>
              <w:t>A walesi bárdok, Rege a csodaszarvasról, Toldi, Családi kör</w:t>
            </w:r>
            <w:r>
              <w:t>.</w:t>
            </w:r>
          </w:p>
        </w:tc>
      </w:tr>
      <w:tr w:rsidR="00EF54A2" w:rsidRPr="00A839A6" w:rsidTr="00481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9" w:type="dxa"/>
        </w:trPr>
        <w:tc>
          <w:tcPr>
            <w:tcW w:w="2197" w:type="dxa"/>
            <w:vAlign w:val="center"/>
          </w:tcPr>
          <w:p w:rsidR="00EF54A2" w:rsidRPr="00A839A6" w:rsidRDefault="00EF54A2" w:rsidP="00481C75">
            <w:pPr>
              <w:jc w:val="center"/>
              <w:rPr>
                <w:b/>
                <w:bCs/>
              </w:rPr>
            </w:pPr>
            <w:r w:rsidRPr="00A839A6">
              <w:rPr>
                <w:b/>
                <w:bCs/>
              </w:rPr>
              <w:t>A tematikai egység nevelési-fejlesztési céljai</w:t>
            </w:r>
          </w:p>
        </w:tc>
        <w:tc>
          <w:tcPr>
            <w:tcW w:w="7033" w:type="dxa"/>
            <w:gridSpan w:val="5"/>
          </w:tcPr>
          <w:p w:rsidR="00EF54A2" w:rsidRDefault="00EF54A2" w:rsidP="00481C75">
            <w:pPr>
              <w:spacing w:before="120"/>
            </w:pPr>
            <w:r w:rsidRPr="008035CA">
              <w:t>Az Arany-életműben felvetett erkölcsi, magatartásbeli kérdések felvetése és értelmezése. A lírai</w:t>
            </w:r>
            <w:r w:rsidRPr="00A839A6">
              <w:t xml:space="preserve"> beszédmód változatainak értelmezése; korszakjellemző beszédmódok néhány jellegzetes alkotásának összevetése, az életmű főbb alkotói korszakainak, Arany költői szerepének, költészete jellegének megismertetése. Műelemzés, értelmezés: Arany jellemző lírai témái, műfajai, poétikai megoldásai, versformái és néhány verses epikai alkotása. </w:t>
            </w:r>
          </w:p>
          <w:p w:rsidR="00EF54A2" w:rsidRPr="00A839A6" w:rsidRDefault="00EF54A2" w:rsidP="00481C75">
            <w:r w:rsidRPr="00054C17">
              <w:t>Felkészítés lírai és epikai alkotások önálló értelmezésének megfogalmazására, a művekről szóló vélemények, elemzések értelmezésére, kritikus befogadására.</w:t>
            </w:r>
            <w:r w:rsidRPr="00A839A6">
              <w:t xml:space="preserve"> </w:t>
            </w:r>
          </w:p>
        </w:tc>
      </w:tr>
      <w:tr w:rsidR="00EF54A2" w:rsidRPr="00A839A6" w:rsidTr="00481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9" w:type="dxa"/>
          <w:cantSplit/>
        </w:trPr>
        <w:tc>
          <w:tcPr>
            <w:tcW w:w="6733" w:type="dxa"/>
            <w:gridSpan w:val="4"/>
            <w:tcBorders>
              <w:top w:val="single" w:sz="18" w:space="0" w:color="auto"/>
            </w:tcBorders>
          </w:tcPr>
          <w:p w:rsidR="00EF54A2" w:rsidRPr="00C270C2" w:rsidRDefault="00EF54A2" w:rsidP="00481C75">
            <w:pPr>
              <w:pStyle w:val="Cmsor3"/>
              <w:spacing w:before="120"/>
              <w:jc w:val="center"/>
              <w:rPr>
                <w:color w:val="000000"/>
              </w:rPr>
            </w:pPr>
            <w:r w:rsidRPr="00C270C2">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9" w:type="dxa"/>
        </w:trPr>
        <w:tc>
          <w:tcPr>
            <w:tcW w:w="3366" w:type="dxa"/>
            <w:gridSpan w:val="3"/>
          </w:tcPr>
          <w:p w:rsidR="00EF54A2" w:rsidRPr="00A839A6" w:rsidRDefault="00EF54A2" w:rsidP="00481C75">
            <w:pPr>
              <w:spacing w:before="120"/>
            </w:pPr>
            <w:r w:rsidRPr="00A839A6">
              <w:t xml:space="preserve">Arany János életműve. </w:t>
            </w:r>
          </w:p>
          <w:p w:rsidR="00EF54A2" w:rsidRPr="00A839A6" w:rsidRDefault="00EF54A2" w:rsidP="00481C75">
            <w:r w:rsidRPr="00A839A6">
              <w:t>Pályaszakaszok (életérzések, költői magatartások) és jellemző alkotások.</w:t>
            </w:r>
          </w:p>
          <w:p w:rsidR="00EF54A2" w:rsidRPr="00A839A6" w:rsidRDefault="00EF54A2" w:rsidP="00481C75">
            <w:r w:rsidRPr="00A839A6">
              <w:t xml:space="preserve">A romantika utáni költőszerep-lehetőségek és lírai tendenciák. </w:t>
            </w:r>
          </w:p>
          <w:p w:rsidR="00EF54A2" w:rsidRPr="00A839A6" w:rsidRDefault="00EF54A2" w:rsidP="00481C75"/>
          <w:p w:rsidR="00EF54A2" w:rsidRPr="00A839A6" w:rsidRDefault="00EF54A2" w:rsidP="00481C75">
            <w:r w:rsidRPr="00A839A6">
              <w:t>Jellemző lírai tematika (pl. ars poeticák), hangnemek, műfajok (pl. elégiko-óda, elégia) és szerkesztésmód, verstípusok (pl. idő- és értékszembesítés, létösszegzés) a nagykőrösi és a kései költészetben (</w:t>
            </w:r>
            <w:r w:rsidRPr="003A18E6">
              <w:rPr>
                <w:i/>
                <w:iCs/>
                <w:u w:val="single"/>
              </w:rPr>
              <w:t>Letészem a lantot, Epilogus</w:t>
            </w:r>
            <w:r w:rsidRPr="003A18E6">
              <w:rPr>
                <w:i/>
                <w:u w:val="single"/>
              </w:rPr>
              <w:t xml:space="preserve"> </w:t>
            </w:r>
            <w:r w:rsidRPr="00A839A6">
              <w:t>és legalább még két-három lírai alkotás).</w:t>
            </w:r>
          </w:p>
          <w:p w:rsidR="00EF54A2" w:rsidRPr="00A839A6" w:rsidRDefault="00EF54A2" w:rsidP="00481C75"/>
          <w:p w:rsidR="00EF54A2" w:rsidRPr="00A839A6" w:rsidRDefault="00EF54A2" w:rsidP="00481C75">
            <w:r w:rsidRPr="00A839A6">
              <w:t>A ballada műfaji sajátosságai; tematikus és szerkesztésmódbeli különbségek a két balladakorszak alkotásaiban (</w:t>
            </w:r>
            <w:r w:rsidRPr="003A18E6">
              <w:rPr>
                <w:i/>
                <w:iCs/>
                <w:u w:val="single"/>
              </w:rPr>
              <w:t>A walesi bárdok</w:t>
            </w:r>
            <w:r w:rsidRPr="003A18E6">
              <w:rPr>
                <w:i/>
                <w:u w:val="single"/>
              </w:rPr>
              <w:t xml:space="preserve"> </w:t>
            </w:r>
            <w:r w:rsidRPr="003A18E6">
              <w:t>és</w:t>
            </w:r>
            <w:r w:rsidRPr="003A18E6">
              <w:rPr>
                <w:i/>
              </w:rPr>
              <w:t xml:space="preserve"> </w:t>
            </w:r>
            <w:r w:rsidRPr="00A839A6">
              <w:t>még legalább 1–2 ballada).</w:t>
            </w:r>
          </w:p>
          <w:p w:rsidR="00EF54A2" w:rsidRDefault="00EF54A2" w:rsidP="00481C75">
            <w:r w:rsidRPr="00A839A6">
              <w:t xml:space="preserve">A </w:t>
            </w:r>
            <w:r w:rsidRPr="003A18E6">
              <w:rPr>
                <w:i/>
                <w:iCs/>
                <w:u w:val="single"/>
              </w:rPr>
              <w:t>Toldi estéje</w:t>
            </w:r>
            <w:r w:rsidRPr="00A839A6">
              <w:t xml:space="preserve"> elemző bemutatása. </w:t>
            </w:r>
          </w:p>
          <w:p w:rsidR="00EF54A2" w:rsidRDefault="00EF54A2" w:rsidP="00481C75"/>
          <w:p w:rsidR="00EF54A2" w:rsidRPr="003A18E6" w:rsidRDefault="00EF54A2" w:rsidP="00481C75">
            <w:r w:rsidRPr="003A18E6">
              <w:t>Utalás egy-egy téma, motívum, poétikai jellemző kortárs</w:t>
            </w:r>
            <w:r>
              <w:t xml:space="preserve"> </w:t>
            </w:r>
            <w:r w:rsidRPr="003653B6">
              <w:t>irodalmi megjelenítésére; az evokáció, az intertextualitás néhány példája.</w:t>
            </w:r>
          </w:p>
        </w:tc>
        <w:tc>
          <w:tcPr>
            <w:tcW w:w="3367" w:type="dxa"/>
          </w:tcPr>
          <w:p w:rsidR="00EF54A2" w:rsidRPr="00A839A6" w:rsidRDefault="00EF54A2" w:rsidP="00481C75">
            <w:pPr>
              <w:spacing w:before="120"/>
            </w:pPr>
            <w:r w:rsidRPr="00A839A6">
              <w:t xml:space="preserve">A tanuló </w:t>
            </w:r>
          </w:p>
          <w:p w:rsidR="00EF54A2" w:rsidRPr="00A839A6" w:rsidRDefault="00EF54A2" w:rsidP="00481C75">
            <w:pPr>
              <w:numPr>
                <w:ilvl w:val="0"/>
                <w:numId w:val="27"/>
              </w:numPr>
              <w:autoSpaceDE/>
              <w:autoSpaceDN/>
            </w:pPr>
            <w:r w:rsidRPr="00A839A6">
              <w:t xml:space="preserve">ismeri az életmű főbb alkotói korszakait; Arany költői szerepét a magyar irodalom történetében; költészetének jellegét; </w:t>
            </w:r>
          </w:p>
          <w:p w:rsidR="00EF54A2" w:rsidRPr="00A839A6" w:rsidRDefault="00EF54A2" w:rsidP="00481C75">
            <w:pPr>
              <w:numPr>
                <w:ilvl w:val="0"/>
                <w:numId w:val="27"/>
              </w:numPr>
              <w:autoSpaceDE/>
              <w:autoSpaceDN/>
            </w:pPr>
            <w:r w:rsidRPr="00A839A6">
              <w:t xml:space="preserve">tisztában van a 19. sz. második fele magyar irodalmának sajátosságaival, Petőfi és a </w:t>
            </w:r>
            <w:r>
              <w:t xml:space="preserve">népies stílustendencia </w:t>
            </w:r>
            <w:r w:rsidRPr="00A839A6">
              <w:t xml:space="preserve">továbbhatásával; </w:t>
            </w:r>
          </w:p>
          <w:p w:rsidR="00EF54A2" w:rsidRPr="00A839A6" w:rsidRDefault="00EF54A2" w:rsidP="00481C75">
            <w:pPr>
              <w:numPr>
                <w:ilvl w:val="0"/>
                <w:numId w:val="27"/>
              </w:numPr>
              <w:autoSpaceDE/>
              <w:autoSpaceDN/>
            </w:pPr>
            <w:r w:rsidRPr="00A839A6">
              <w:t xml:space="preserve">műelemzések során megismeri Arany jellemző lírai témáit, műfajait, poétikai megoldásait, versformáit és néhány verses epikai alkotását; </w:t>
            </w:r>
          </w:p>
          <w:p w:rsidR="00EF54A2" w:rsidRPr="00A839A6" w:rsidRDefault="00EF54A2" w:rsidP="00481C75">
            <w:pPr>
              <w:numPr>
                <w:ilvl w:val="0"/>
                <w:numId w:val="27"/>
              </w:numPr>
              <w:autoSpaceDE/>
              <w:autoSpaceDN/>
            </w:pPr>
            <w:r w:rsidRPr="00A839A6">
              <w:t xml:space="preserve">megismeri a lírikus és epikus költőszerep szembeállítását, változó megítélését;  </w:t>
            </w:r>
          </w:p>
          <w:p w:rsidR="00EF54A2" w:rsidRPr="00A839A6" w:rsidRDefault="00EF54A2" w:rsidP="00481C75">
            <w:pPr>
              <w:pStyle w:val="CM38"/>
              <w:widowControl/>
              <w:numPr>
                <w:ilvl w:val="0"/>
                <w:numId w:val="27"/>
              </w:numPr>
              <w:autoSpaceDE/>
              <w:autoSpaceDN/>
              <w:adjustRightInd/>
              <w:spacing w:after="0"/>
              <w:rPr>
                <w:rFonts w:ascii="Times New Roman" w:hAnsi="Times New Roman"/>
              </w:rPr>
            </w:pPr>
            <w:r w:rsidRPr="00A839A6">
              <w:rPr>
                <w:rFonts w:ascii="Times New Roman" w:hAnsi="Times New Roman"/>
              </w:rPr>
              <w:t xml:space="preserve">képes lírai és epikai alkotások önálló értelmezésének megfogalmazására; a </w:t>
            </w:r>
            <w:r w:rsidRPr="003A18E6">
              <w:rPr>
                <w:rFonts w:ascii="Times New Roman" w:hAnsi="Times New Roman"/>
                <w:i/>
                <w:iCs/>
                <w:u w:val="single"/>
              </w:rPr>
              <w:t>Toldi</w:t>
            </w:r>
            <w:r w:rsidRPr="00A839A6">
              <w:rPr>
                <w:rFonts w:ascii="Times New Roman" w:hAnsi="Times New Roman"/>
                <w:i/>
                <w:iCs/>
              </w:rPr>
              <w:t xml:space="preserve"> </w:t>
            </w:r>
            <w:r w:rsidRPr="00A839A6">
              <w:rPr>
                <w:rFonts w:ascii="Times New Roman" w:hAnsi="Times New Roman"/>
              </w:rPr>
              <w:t xml:space="preserve">és a </w:t>
            </w:r>
            <w:r w:rsidRPr="003A18E6">
              <w:rPr>
                <w:rFonts w:ascii="Times New Roman" w:hAnsi="Times New Roman"/>
                <w:i/>
                <w:iCs/>
                <w:u w:val="single"/>
              </w:rPr>
              <w:t>Toldi estéje</w:t>
            </w:r>
            <w:r w:rsidRPr="00A839A6">
              <w:rPr>
                <w:rFonts w:ascii="Times New Roman" w:hAnsi="Times New Roman"/>
                <w:i/>
                <w:iCs/>
              </w:rPr>
              <w:t xml:space="preserve"> </w:t>
            </w:r>
            <w:r w:rsidRPr="00A839A6">
              <w:rPr>
                <w:rFonts w:ascii="Times New Roman" w:hAnsi="Times New Roman"/>
              </w:rPr>
              <w:t>n</w:t>
            </w:r>
            <w:r>
              <w:rPr>
                <w:rFonts w:ascii="Times New Roman" w:hAnsi="Times New Roman"/>
              </w:rPr>
              <w:t>éhány szempontú összevetésére;</w:t>
            </w:r>
          </w:p>
          <w:p w:rsidR="00EF54A2" w:rsidRPr="00A839A6" w:rsidRDefault="00EF54A2" w:rsidP="00481C75">
            <w:pPr>
              <w:numPr>
                <w:ilvl w:val="0"/>
                <w:numId w:val="27"/>
              </w:numPr>
              <w:autoSpaceDE/>
              <w:autoSpaceDN/>
            </w:pPr>
            <w:r w:rsidRPr="00A839A6">
              <w:t>műismereti minimuma</w:t>
            </w:r>
            <w:r w:rsidRPr="003A18E6">
              <w:rPr>
                <w:i/>
              </w:rPr>
              <w:t xml:space="preserve">: </w:t>
            </w:r>
            <w:r w:rsidRPr="003A18E6">
              <w:rPr>
                <w:i/>
                <w:iCs/>
                <w:u w:val="single"/>
              </w:rPr>
              <w:t>A walesi bárdok, Rege a csodaszarvasról, Toldi, Családi kör</w:t>
            </w:r>
            <w:r w:rsidRPr="00A839A6">
              <w:t xml:space="preserve">, további egy-két ballada; </w:t>
            </w:r>
            <w:r w:rsidRPr="003A18E6">
              <w:rPr>
                <w:i/>
                <w:iCs/>
                <w:u w:val="single"/>
              </w:rPr>
              <w:t>Toldi estéje</w:t>
            </w:r>
            <w:r w:rsidRPr="003A18E6">
              <w:rPr>
                <w:i/>
                <w:u w:val="single"/>
              </w:rPr>
              <w:t xml:space="preserve">; </w:t>
            </w:r>
            <w:r w:rsidRPr="003A18E6">
              <w:rPr>
                <w:i/>
                <w:iCs/>
                <w:u w:val="single"/>
              </w:rPr>
              <w:t>Letészem a lantot, Epilogus</w:t>
            </w:r>
            <w:r w:rsidRPr="00147E63">
              <w:rPr>
                <w:u w:val="single"/>
              </w:rPr>
              <w:t xml:space="preserve"> </w:t>
            </w:r>
            <w:r w:rsidRPr="00A839A6">
              <w:t>és még két-háro</w:t>
            </w:r>
            <w:r>
              <w:t>m lírai alkotás</w:t>
            </w:r>
            <w:r w:rsidRPr="00A839A6">
              <w:t>;</w:t>
            </w:r>
          </w:p>
          <w:p w:rsidR="00EF54A2" w:rsidRPr="00A839A6" w:rsidRDefault="00EF54A2" w:rsidP="00481C75">
            <w:pPr>
              <w:numPr>
                <w:ilvl w:val="0"/>
                <w:numId w:val="27"/>
              </w:numPr>
              <w:autoSpaceDE/>
              <w:autoSpaceDN/>
            </w:pPr>
            <w:r w:rsidRPr="00A839A6">
              <w:t xml:space="preserve">képessé válik Arany életművének bemutatására (legalább 5-6 lírai alkotás, 2-3 ballada és a </w:t>
            </w:r>
            <w:r w:rsidRPr="00147E63">
              <w:rPr>
                <w:iCs/>
                <w:u w:val="single"/>
              </w:rPr>
              <w:t>Toldi</w:t>
            </w:r>
            <w:r w:rsidRPr="00147E63">
              <w:rPr>
                <w:u w:val="single"/>
              </w:rPr>
              <w:t xml:space="preserve"> és a </w:t>
            </w:r>
            <w:r w:rsidRPr="00147E63">
              <w:rPr>
                <w:iCs/>
                <w:u w:val="single"/>
              </w:rPr>
              <w:t>Toldi estéje</w:t>
            </w:r>
            <w:r w:rsidRPr="00147E63">
              <w:rPr>
                <w:u w:val="single"/>
              </w:rPr>
              <w:t xml:space="preserve"> </w:t>
            </w:r>
            <w:r w:rsidRPr="00A839A6">
              <w:t>alapján); a műveiről szóló vélemények, elemzések értelmezésére, kritikus befogadására; egy-egy szóbeli témakörben kijelölt feladat kifejtésére, memoriterek tolmácsolására.</w:t>
            </w:r>
          </w:p>
        </w:tc>
        <w:tc>
          <w:tcPr>
            <w:tcW w:w="2497" w:type="dxa"/>
            <w:gridSpan w:val="2"/>
          </w:tcPr>
          <w:p w:rsidR="00EF54A2" w:rsidRPr="00A839A6" w:rsidRDefault="00EF54A2" w:rsidP="00481C75">
            <w:pPr>
              <w:spacing w:before="120"/>
            </w:pPr>
            <w:r w:rsidRPr="00A839A6">
              <w:rPr>
                <w:i/>
                <w:iCs/>
              </w:rPr>
              <w:t>Informatika</w:t>
            </w:r>
            <w:r w:rsidRPr="00A839A6">
              <w:t>: könyv</w:t>
            </w:r>
            <w:r>
              <w:t>tári és internetes tájékozódás.</w:t>
            </w:r>
          </w:p>
          <w:p w:rsidR="00EF54A2" w:rsidRPr="00A839A6" w:rsidRDefault="00EF54A2" w:rsidP="00481C75">
            <w:pPr>
              <w:rPr>
                <w:i/>
                <w:iCs/>
              </w:rPr>
            </w:pPr>
          </w:p>
          <w:p w:rsidR="00EF54A2" w:rsidRPr="00A839A6" w:rsidRDefault="00EF54A2" w:rsidP="00481C75">
            <w:r w:rsidRPr="00A839A6">
              <w:rPr>
                <w:i/>
                <w:iCs/>
              </w:rPr>
              <w:t>Etika</w:t>
            </w:r>
            <w:r w:rsidRPr="00A839A6">
              <w:t>: bűn, bűnhődés, testvérféltékenység.</w:t>
            </w:r>
          </w:p>
        </w:tc>
      </w:tr>
    </w:tbl>
    <w:p w:rsidR="00EF54A2" w:rsidRDefault="00EF54A2" w:rsidP="00EF54A2">
      <w:pPr>
        <w:jc w:val="both"/>
        <w:rPr>
          <w:b/>
          <w:iCs/>
        </w:rPr>
      </w:pPr>
      <w:r w:rsidRPr="006655F9">
        <w:rPr>
          <w:b/>
          <w:iCs/>
        </w:rPr>
        <w:t>Fogalmak</w:t>
      </w:r>
    </w:p>
    <w:p w:rsidR="00EF54A2" w:rsidRDefault="00EF54A2" w:rsidP="00EF54A2">
      <w:pPr>
        <w:jc w:val="both"/>
        <w:rPr>
          <w:b/>
          <w:iCs/>
        </w:rPr>
      </w:pPr>
    </w:p>
    <w:p w:rsidR="00EF54A2" w:rsidRDefault="00EF54A2" w:rsidP="00EF54A2">
      <w:pPr>
        <w:jc w:val="both"/>
      </w:pPr>
      <w:r w:rsidRPr="00A839A6">
        <w:t>Elbeszélő költemény és verses regény, ballada, ütemhangsúlyosa és időmértékes formák (és együtthatásuk), verstípusok (idő- és értékszembesítés, létösszegzés).</w:t>
      </w:r>
    </w:p>
    <w:p w:rsidR="00EF54A2" w:rsidRPr="006655F9" w:rsidRDefault="00EF54A2" w:rsidP="00EF54A2">
      <w:pPr>
        <w:jc w:val="both"/>
        <w:rPr>
          <w:b/>
          <w:iCs/>
        </w:rPr>
      </w:pPr>
    </w:p>
    <w:p w:rsidR="00EF54A2" w:rsidRDefault="00EF54A2" w:rsidP="00EF54A2">
      <w:pPr>
        <w:jc w:val="both"/>
        <w:rPr>
          <w:i/>
          <w:iCs/>
        </w:r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169"/>
        <w:gridCol w:w="3367"/>
        <w:gridCol w:w="1275"/>
        <w:gridCol w:w="1222"/>
      </w:tblGrid>
      <w:tr w:rsidR="00EF54A2" w:rsidRPr="00A839A6" w:rsidTr="00481C75">
        <w:tc>
          <w:tcPr>
            <w:tcW w:w="2197" w:type="dxa"/>
            <w:vAlign w:val="center"/>
          </w:tcPr>
          <w:p w:rsidR="00EF54A2" w:rsidRPr="008E4526" w:rsidRDefault="00EF54A2" w:rsidP="00481C75">
            <w:pPr>
              <w:spacing w:before="120"/>
              <w:jc w:val="center"/>
              <w:rPr>
                <w:b/>
                <w:bCs/>
              </w:rPr>
            </w:pPr>
            <w:r w:rsidRPr="008E4526">
              <w:rPr>
                <w:b/>
                <w:bCs/>
              </w:rPr>
              <w:t>Tematikai egység/</w:t>
            </w:r>
          </w:p>
          <w:p w:rsidR="00EF54A2" w:rsidRPr="008E4526" w:rsidRDefault="00EF54A2" w:rsidP="00481C75">
            <w:pPr>
              <w:jc w:val="center"/>
              <w:rPr>
                <w:b/>
                <w:bCs/>
              </w:rPr>
            </w:pPr>
            <w:r w:rsidRPr="008E4526">
              <w:rPr>
                <w:b/>
                <w:bCs/>
              </w:rPr>
              <w:t>Fejlesztési cél</w:t>
            </w:r>
          </w:p>
        </w:tc>
        <w:tc>
          <w:tcPr>
            <w:tcW w:w="5811" w:type="dxa"/>
            <w:gridSpan w:val="3"/>
            <w:vAlign w:val="center"/>
          </w:tcPr>
          <w:p w:rsidR="00EF54A2" w:rsidRPr="008E4526" w:rsidRDefault="00EF54A2" w:rsidP="00481C75">
            <w:pPr>
              <w:spacing w:before="120"/>
              <w:jc w:val="center"/>
              <w:rPr>
                <w:b/>
                <w:bCs/>
              </w:rPr>
            </w:pPr>
            <w:r w:rsidRPr="008E4526">
              <w:rPr>
                <w:b/>
                <w:bCs/>
              </w:rPr>
              <w:t>Színház</w:t>
            </w:r>
            <w:r w:rsidRPr="008E4526">
              <w:rPr>
                <w:b/>
                <w:color w:val="333333"/>
              </w:rPr>
              <w:t>–</w:t>
            </w:r>
            <w:r w:rsidRPr="008E4526">
              <w:rPr>
                <w:b/>
                <w:bCs/>
              </w:rPr>
              <w:t xml:space="preserve"> és drámatörténet – Madách Imre: </w:t>
            </w:r>
            <w:r w:rsidRPr="008E4526">
              <w:rPr>
                <w:b/>
                <w:bCs/>
                <w:i/>
                <w:iCs/>
              </w:rPr>
              <w:t>Az ember tragédiája</w:t>
            </w:r>
          </w:p>
        </w:tc>
        <w:tc>
          <w:tcPr>
            <w:tcW w:w="1222" w:type="dxa"/>
            <w:vAlign w:val="center"/>
          </w:tcPr>
          <w:p w:rsidR="00EF54A2" w:rsidRPr="008E4526" w:rsidRDefault="00EF54A2" w:rsidP="00481C75">
            <w:pPr>
              <w:spacing w:before="120"/>
              <w:jc w:val="center"/>
              <w:rPr>
                <w:b/>
                <w:bCs/>
              </w:rPr>
            </w:pPr>
            <w:r>
              <w:rPr>
                <w:b/>
                <w:bCs/>
              </w:rPr>
              <w:t>Óra</w:t>
            </w:r>
            <w:r w:rsidRPr="008E4526">
              <w:rPr>
                <w:b/>
                <w:bCs/>
              </w:rPr>
              <w:t>keret</w:t>
            </w:r>
          </w:p>
          <w:p w:rsidR="00EF54A2" w:rsidRPr="008E4526" w:rsidRDefault="00EF54A2" w:rsidP="00481C75">
            <w:pPr>
              <w:jc w:val="center"/>
              <w:rPr>
                <w:b/>
              </w:rPr>
            </w:pPr>
            <w:r>
              <w:rPr>
                <w:b/>
              </w:rPr>
              <w:t>7 óra</w:t>
            </w:r>
          </w:p>
        </w:tc>
      </w:tr>
      <w:tr w:rsidR="00EF54A2" w:rsidRPr="00A839A6" w:rsidTr="00481C75">
        <w:trPr>
          <w:cantSplit/>
        </w:trPr>
        <w:tc>
          <w:tcPr>
            <w:tcW w:w="2197" w:type="dxa"/>
            <w:vAlign w:val="center"/>
          </w:tcPr>
          <w:p w:rsidR="00EF54A2" w:rsidRPr="00A839A6" w:rsidRDefault="00EF54A2" w:rsidP="00481C75">
            <w:pPr>
              <w:jc w:val="center"/>
              <w:rPr>
                <w:b/>
                <w:bCs/>
              </w:rPr>
            </w:pPr>
            <w:r w:rsidRPr="00A839A6">
              <w:rPr>
                <w:b/>
                <w:bCs/>
              </w:rPr>
              <w:t>Előzetes tudás</w:t>
            </w:r>
          </w:p>
        </w:tc>
        <w:tc>
          <w:tcPr>
            <w:tcW w:w="7033" w:type="dxa"/>
            <w:gridSpan w:val="4"/>
          </w:tcPr>
          <w:p w:rsidR="00EF54A2" w:rsidRPr="00A839A6" w:rsidRDefault="00EF54A2" w:rsidP="00481C75">
            <w:pPr>
              <w:spacing w:before="120"/>
            </w:pPr>
            <w:r w:rsidRPr="00A839A6">
              <w:t xml:space="preserve">A magyar színház </w:t>
            </w:r>
            <w:r>
              <w:t>történetének néhány sajátossága.</w:t>
            </w:r>
            <w:r w:rsidRPr="00A839A6">
              <w:t xml:space="preserve"> Alapvető drámai műfajok és formák. A romantika műfaji kevertsége.</w:t>
            </w:r>
          </w:p>
        </w:tc>
      </w:tr>
      <w:tr w:rsidR="00EF54A2" w:rsidRPr="00A839A6" w:rsidTr="00481C75">
        <w:tc>
          <w:tcPr>
            <w:tcW w:w="2197" w:type="dxa"/>
            <w:vAlign w:val="center"/>
          </w:tcPr>
          <w:p w:rsidR="00EF54A2" w:rsidRPr="00A839A6" w:rsidRDefault="00EF54A2" w:rsidP="00481C75">
            <w:pPr>
              <w:jc w:val="center"/>
              <w:rPr>
                <w:b/>
                <w:bCs/>
              </w:rPr>
            </w:pPr>
            <w:r w:rsidRPr="00A839A6">
              <w:rPr>
                <w:b/>
                <w:bCs/>
              </w:rPr>
              <w:t>A tematikai egység nevelési-fejlesztési céljai</w:t>
            </w:r>
          </w:p>
        </w:tc>
        <w:tc>
          <w:tcPr>
            <w:tcW w:w="7033" w:type="dxa"/>
            <w:gridSpan w:val="4"/>
          </w:tcPr>
          <w:p w:rsidR="00EF54A2" w:rsidRPr="00A839A6" w:rsidRDefault="00EF54A2" w:rsidP="00481C75">
            <w:pPr>
              <w:spacing w:before="120"/>
            </w:pPr>
            <w:r w:rsidRPr="00A839A6">
              <w:rPr>
                <w:rStyle w:val="norm00e1lchar"/>
              </w:rPr>
              <w:t xml:space="preserve">Az emberi létezés alapkérdéseinek értelmezése. Transzcendens és materiális létezés konfliktusa. </w:t>
            </w:r>
            <w:r w:rsidRPr="00A839A6">
              <w:t>Annak belátása, hogy a küzdés és a ráhagyatkozó hit egymás erősítői az ember életében.</w:t>
            </w:r>
          </w:p>
          <w:p w:rsidR="00EF54A2" w:rsidRPr="00A839A6" w:rsidRDefault="00EF54A2" w:rsidP="00481C75">
            <w:r w:rsidRPr="00A839A6">
              <w:t>Olvasás, szövegelemzés, beszélgetés révén a mű megértésének támogatása (a tragédia műfaji változatának jellemzői, filozófiai, bölcseleti tartalmak), sajátos drámai hősei; többféle világfelfogás egyidejű létezése; a drámai költemény mibenléte). Műértelmezés többféle megközelíté</w:t>
            </w:r>
            <w:r>
              <w:t>sből.</w:t>
            </w:r>
          </w:p>
        </w:tc>
      </w:tr>
      <w:tr w:rsidR="00EF54A2" w:rsidRPr="00A839A6" w:rsidTr="00481C75">
        <w:tc>
          <w:tcPr>
            <w:tcW w:w="6733" w:type="dxa"/>
            <w:gridSpan w:val="3"/>
            <w:tcBorders>
              <w:top w:val="single" w:sz="18" w:space="0" w:color="auto"/>
            </w:tcBorders>
          </w:tcPr>
          <w:p w:rsidR="00EF54A2" w:rsidRPr="00C270C2" w:rsidRDefault="00EF54A2" w:rsidP="00481C75">
            <w:pPr>
              <w:pStyle w:val="Cmsor3"/>
              <w:spacing w:before="120"/>
              <w:jc w:val="center"/>
              <w:rPr>
                <w:color w:val="000000"/>
              </w:rPr>
            </w:pPr>
            <w:r w:rsidRPr="00C270C2">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pPr>
            <w:r w:rsidRPr="00A839A6">
              <w:t xml:space="preserve">Madách Imre: </w:t>
            </w:r>
            <w:r w:rsidRPr="00726DDA">
              <w:rPr>
                <w:i/>
                <w:iCs/>
                <w:u w:val="single"/>
              </w:rPr>
              <w:t>Az ember tragédiája</w:t>
            </w:r>
            <w:r w:rsidRPr="00147E63">
              <w:rPr>
                <w:u w:val="single"/>
              </w:rPr>
              <w:t xml:space="preserve"> </w:t>
            </w:r>
            <w:r w:rsidRPr="00A839A6">
              <w:t>– sok szempontú műértelmezés.</w:t>
            </w:r>
          </w:p>
          <w:p w:rsidR="00EF54A2" w:rsidRPr="00A839A6" w:rsidRDefault="00EF54A2" w:rsidP="00481C75"/>
          <w:p w:rsidR="00EF54A2" w:rsidRPr="00A839A6" w:rsidRDefault="00EF54A2" w:rsidP="00481C75">
            <w:r w:rsidRPr="00A839A6">
              <w:t>A drámai költemény műfajának következménye a szerkezetre és hősökre.</w:t>
            </w:r>
          </w:p>
          <w:p w:rsidR="00EF54A2" w:rsidRPr="00A839A6" w:rsidRDefault="00EF54A2" w:rsidP="00481C75">
            <w:r w:rsidRPr="00A839A6">
              <w:t xml:space="preserve">Felépítés (cselekmény-szerkezet: keret- és történeti színek, személyiségközpontúan / lírai szerkezet: tematikus, szétválás-sorozat). </w:t>
            </w:r>
          </w:p>
          <w:p w:rsidR="00EF54A2" w:rsidRPr="00A839A6" w:rsidRDefault="00EF54A2" w:rsidP="00481C75">
            <w:r w:rsidRPr="00A839A6">
              <w:t xml:space="preserve">Problematika, történelemszemlélet, bölcseleti háttér (szabadelvűség és pozitivizmus).  </w:t>
            </w:r>
          </w:p>
          <w:p w:rsidR="00EF54A2" w:rsidRDefault="00EF54A2" w:rsidP="00481C75">
            <w:pPr>
              <w:pStyle w:val="CM38"/>
              <w:widowControl/>
              <w:autoSpaceDE/>
              <w:autoSpaceDN/>
              <w:adjustRightInd/>
              <w:spacing w:after="0"/>
              <w:rPr>
                <w:rStyle w:val="norm00e1lchar"/>
                <w:rFonts w:ascii="Times New Roman" w:hAnsi="Times New Roman"/>
              </w:rPr>
            </w:pPr>
            <w:r w:rsidRPr="00A839A6">
              <w:rPr>
                <w:rStyle w:val="norm00e1lchar"/>
                <w:rFonts w:ascii="Times New Roman" w:hAnsi="Times New Roman"/>
              </w:rPr>
              <w:t>Az idő, t</w:t>
            </w:r>
            <w:r>
              <w:rPr>
                <w:rStyle w:val="norm00e1lchar"/>
                <w:rFonts w:ascii="Times New Roman" w:hAnsi="Times New Roman"/>
              </w:rPr>
              <w:t xml:space="preserve">ér, anyag szerepe az emberiség </w:t>
            </w:r>
            <w:r w:rsidRPr="00A839A6">
              <w:rPr>
                <w:rStyle w:val="norm00e1lchar"/>
                <w:rFonts w:ascii="Times New Roman" w:hAnsi="Times New Roman"/>
              </w:rPr>
              <w:t>és különböző szellemi irányok történetében.</w:t>
            </w:r>
          </w:p>
          <w:p w:rsidR="00EF54A2" w:rsidRPr="00147E63" w:rsidRDefault="00EF54A2" w:rsidP="00481C75">
            <w:r>
              <w:t>Hegel triádaelmélete.</w:t>
            </w:r>
          </w:p>
        </w:tc>
        <w:tc>
          <w:tcPr>
            <w:tcW w:w="3367" w:type="dxa"/>
          </w:tcPr>
          <w:p w:rsidR="00EF54A2" w:rsidRPr="00A839A6" w:rsidRDefault="00EF54A2" w:rsidP="00481C75">
            <w:pPr>
              <w:spacing w:before="120"/>
            </w:pPr>
            <w:r w:rsidRPr="00A839A6">
              <w:t xml:space="preserve">A tanuló </w:t>
            </w:r>
          </w:p>
          <w:p w:rsidR="00EF54A2" w:rsidRPr="00A839A6" w:rsidRDefault="00EF54A2" w:rsidP="00481C75">
            <w:pPr>
              <w:numPr>
                <w:ilvl w:val="0"/>
                <w:numId w:val="28"/>
              </w:numPr>
              <w:autoSpaceDE/>
              <w:autoSpaceDN/>
            </w:pPr>
            <w:r w:rsidRPr="00A839A6">
              <w:t xml:space="preserve">megismeri a drámai költemény műfaji változatának jellemzőit (filozófiai, bölcseleti tartalmak), sajátos drámai hőseit; többféle világfelfogás egyidejű létezését; - értelmezi a művet (lehetőleg többféle megközelítésből); </w:t>
            </w:r>
          </w:p>
          <w:p w:rsidR="00EF54A2" w:rsidRPr="00A839A6" w:rsidRDefault="00EF54A2" w:rsidP="00481C75">
            <w:pPr>
              <w:numPr>
                <w:ilvl w:val="0"/>
                <w:numId w:val="28"/>
              </w:numPr>
              <w:autoSpaceDE/>
              <w:autoSpaceDN/>
            </w:pPr>
            <w:r w:rsidRPr="00A839A6">
              <w:t xml:space="preserve">megismerkedik néhány műértelmezéssel, állásponttal; </w:t>
            </w:r>
          </w:p>
          <w:p w:rsidR="00EF54A2" w:rsidRPr="00A839A6" w:rsidRDefault="00EF54A2" w:rsidP="00481C75">
            <w:pPr>
              <w:numPr>
                <w:ilvl w:val="0"/>
                <w:numId w:val="28"/>
              </w:numPr>
              <w:autoSpaceDE/>
              <w:autoSpaceDN/>
            </w:pPr>
            <w:r w:rsidRPr="00A839A6">
              <w:t xml:space="preserve">lehetőség szerint megtekint egy színházi előadást (vagy felvételét), és közös elemzéssel értékelik az adott interpretációt és a mű színpadra állításának lehetőségeit; </w:t>
            </w:r>
          </w:p>
          <w:p w:rsidR="00EF54A2" w:rsidRPr="00A839A6" w:rsidRDefault="00EF54A2" w:rsidP="00481C75">
            <w:pPr>
              <w:numPr>
                <w:ilvl w:val="0"/>
                <w:numId w:val="28"/>
              </w:numPr>
              <w:autoSpaceDE/>
              <w:autoSpaceDN/>
            </w:pPr>
            <w:r w:rsidRPr="00A839A6">
              <w:t xml:space="preserve">műismereti minimuma: a </w:t>
            </w:r>
            <w:r w:rsidRPr="00D36703">
              <w:rPr>
                <w:iCs/>
                <w:u w:val="single"/>
              </w:rPr>
              <w:t>Tragédia</w:t>
            </w:r>
            <w:r w:rsidRPr="00D36703">
              <w:rPr>
                <w:u w:val="single"/>
              </w:rPr>
              <w:t xml:space="preserve"> </w:t>
            </w:r>
            <w:r w:rsidRPr="00A839A6">
              <w:t>(házi olvasmány) elemző feldolgozása és memoriter: részlet(ek) a műből, valamint szállóigévé vált sorok;</w:t>
            </w:r>
          </w:p>
          <w:p w:rsidR="00EF54A2" w:rsidRPr="00A839A6" w:rsidRDefault="00EF54A2" w:rsidP="00481C75">
            <w:pPr>
              <w:numPr>
                <w:ilvl w:val="0"/>
                <w:numId w:val="28"/>
              </w:numPr>
              <w:autoSpaceDE/>
              <w:autoSpaceDN/>
            </w:pPr>
            <w:r w:rsidRPr="00A839A6">
              <w:t>alkalmassá válik a mű értelmezéseinek kritikus befogadására; egy szóbeli érettségi témakör anyagának összeállítására és az abban megjelölt feladat kifejtésére.</w:t>
            </w:r>
          </w:p>
        </w:tc>
        <w:tc>
          <w:tcPr>
            <w:tcW w:w="2497" w:type="dxa"/>
            <w:gridSpan w:val="2"/>
          </w:tcPr>
          <w:p w:rsidR="00EF54A2" w:rsidRPr="00A839A6" w:rsidRDefault="00EF54A2" w:rsidP="00481C75">
            <w:pPr>
              <w:spacing w:before="120"/>
            </w:pPr>
            <w:r w:rsidRPr="00A839A6">
              <w:rPr>
                <w:i/>
                <w:iCs/>
              </w:rPr>
              <w:t>Etika</w:t>
            </w:r>
            <w:r>
              <w:rPr>
                <w:i/>
                <w:iCs/>
              </w:rPr>
              <w:t>; F</w:t>
            </w:r>
            <w:r w:rsidRPr="00A839A6">
              <w:rPr>
                <w:i/>
                <w:iCs/>
              </w:rPr>
              <w:t>ilozófia</w:t>
            </w:r>
            <w:r w:rsidRPr="00A839A6">
              <w:t>: filozóf</w:t>
            </w:r>
            <w:r>
              <w:t>iai irányzatok a 19. században.</w:t>
            </w:r>
          </w:p>
          <w:p w:rsidR="00EF54A2" w:rsidRPr="00A839A6" w:rsidRDefault="00EF54A2" w:rsidP="00481C75"/>
          <w:p w:rsidR="00EF54A2" w:rsidRPr="00A839A6" w:rsidRDefault="00EF54A2" w:rsidP="00481C75">
            <w:r w:rsidRPr="00A839A6">
              <w:rPr>
                <w:i/>
                <w:iCs/>
              </w:rPr>
              <w:t>Dráma és tánc</w:t>
            </w:r>
            <w:r w:rsidRPr="00A839A6">
              <w:t>: színházművészet, a mű színrevitele, dramatikus játékok.</w:t>
            </w:r>
          </w:p>
          <w:p w:rsidR="00EF54A2" w:rsidRPr="00A839A6" w:rsidRDefault="00EF54A2" w:rsidP="00481C75"/>
          <w:p w:rsidR="00EF54A2" w:rsidRPr="00A839A6" w:rsidRDefault="00EF54A2" w:rsidP="00481C75">
            <w:pPr>
              <w:rPr>
                <w:i/>
                <w:iCs/>
              </w:rPr>
            </w:pPr>
            <w:r w:rsidRPr="00A839A6">
              <w:rPr>
                <w:i/>
                <w:iCs/>
              </w:rPr>
              <w:t>Informatika</w:t>
            </w:r>
            <w:r w:rsidRPr="00A839A6">
              <w:t xml:space="preserve">: tájékozódás a </w:t>
            </w:r>
            <w:r w:rsidRPr="00A839A6">
              <w:rPr>
                <w:i/>
                <w:iCs/>
              </w:rPr>
              <w:t>Tragédia</w:t>
            </w:r>
            <w:r w:rsidRPr="00A839A6">
              <w:t xml:space="preserve"> hazai és nemzetközi színházi előadásairól, fordításairól.</w:t>
            </w:r>
          </w:p>
        </w:tc>
      </w:tr>
    </w:tbl>
    <w:tbl>
      <w:tblPr>
        <w:tblStyle w:val="Rcsostblzat"/>
        <w:tblW w:w="9180" w:type="dxa"/>
        <w:tblLayout w:type="fixed"/>
        <w:tblLook w:val="04A0"/>
      </w:tblPr>
      <w:tblGrid>
        <w:gridCol w:w="8046"/>
        <w:gridCol w:w="1134"/>
      </w:tblGrid>
      <w:tr w:rsidR="00EF54A2" w:rsidRPr="00776F82" w:rsidTr="00481C75">
        <w:tc>
          <w:tcPr>
            <w:tcW w:w="8046" w:type="dxa"/>
          </w:tcPr>
          <w:p w:rsidR="00EF54A2" w:rsidRPr="00776F82" w:rsidRDefault="00EF54A2" w:rsidP="00481C75">
            <w:pPr>
              <w:rPr>
                <w:b/>
              </w:rPr>
            </w:pPr>
            <w:r w:rsidRPr="00776F82">
              <w:rPr>
                <w:b/>
              </w:rPr>
              <w:t>Témazáró</w:t>
            </w:r>
          </w:p>
        </w:tc>
        <w:tc>
          <w:tcPr>
            <w:tcW w:w="1134" w:type="dxa"/>
          </w:tcPr>
          <w:p w:rsidR="00EF54A2" w:rsidRPr="00776F82" w:rsidRDefault="00EF54A2" w:rsidP="00481C75">
            <w:pPr>
              <w:rPr>
                <w:b/>
              </w:rPr>
            </w:pPr>
            <w:r w:rsidRPr="00776F82">
              <w:rPr>
                <w:b/>
              </w:rPr>
              <w:t>1 óra</w:t>
            </w:r>
          </w:p>
        </w:tc>
      </w:tr>
    </w:tbl>
    <w:p w:rsidR="00EF54A2" w:rsidRDefault="00EF54A2" w:rsidP="00EF54A2"/>
    <w:p w:rsidR="00EF54A2" w:rsidRDefault="00EF54A2" w:rsidP="00EF54A2"/>
    <w:p w:rsidR="00EF54A2" w:rsidRPr="006655F9" w:rsidRDefault="00EF54A2" w:rsidP="00EF54A2">
      <w:pPr>
        <w:rPr>
          <w:b/>
        </w:rPr>
      </w:pPr>
      <w:r w:rsidRPr="006655F9">
        <w:rPr>
          <w:b/>
        </w:rPr>
        <w:t>Fogalmak</w:t>
      </w:r>
    </w:p>
    <w:p w:rsidR="00EF54A2" w:rsidRDefault="00EF54A2" w:rsidP="00EF54A2"/>
    <w:p w:rsidR="00EF54A2" w:rsidRDefault="00EF54A2" w:rsidP="00EF54A2">
      <w:r w:rsidRPr="00A839A6">
        <w:t>Drámai költemény, lírai dráma, bölcseleti mondanivaló, falanszter, ellenutópia, pozitivizmus.</w:t>
      </w:r>
    </w:p>
    <w:p w:rsidR="00EF54A2" w:rsidRDefault="00EF54A2" w:rsidP="00EF54A2"/>
    <w:p w:rsidR="00EF54A2" w:rsidRDefault="00EF54A2" w:rsidP="00EF54A2"/>
    <w:p w:rsidR="00EF54A2" w:rsidRDefault="00EF54A2" w:rsidP="00EF54A2"/>
    <w:p w:rsidR="00EF54A2" w:rsidRPr="00800BE1" w:rsidRDefault="00EF54A2" w:rsidP="00EF54A2">
      <w:pPr>
        <w:rPr>
          <w:b/>
          <w:i/>
        </w:rPr>
      </w:pPr>
      <w:r w:rsidRPr="00800BE1">
        <w:rPr>
          <w:b/>
          <w:i/>
        </w:rPr>
        <w:t xml:space="preserve">Realizmus, </w:t>
      </w:r>
      <w:r>
        <w:rPr>
          <w:b/>
          <w:i/>
        </w:rPr>
        <w:t xml:space="preserve">naturalizmus, </w:t>
      </w:r>
      <w:r w:rsidRPr="00800BE1">
        <w:rPr>
          <w:b/>
          <w:i/>
        </w:rPr>
        <w:t>klasszikus modernség</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169"/>
        <w:gridCol w:w="3367"/>
        <w:gridCol w:w="1344"/>
        <w:gridCol w:w="1153"/>
      </w:tblGrid>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880" w:type="dxa"/>
            <w:gridSpan w:val="3"/>
            <w:vAlign w:val="center"/>
          </w:tcPr>
          <w:p w:rsidR="00EF54A2" w:rsidRPr="00A839A6" w:rsidRDefault="00EF54A2" w:rsidP="00481C75">
            <w:pPr>
              <w:spacing w:before="120"/>
              <w:jc w:val="center"/>
              <w:rPr>
                <w:b/>
                <w:bCs/>
                <w:i/>
                <w:iCs/>
              </w:rPr>
            </w:pPr>
            <w:r w:rsidRPr="00A839A6">
              <w:rPr>
                <w:b/>
                <w:bCs/>
              </w:rPr>
              <w:t xml:space="preserve">Világirodalom </w:t>
            </w:r>
            <w:r w:rsidRPr="00A839A6">
              <w:rPr>
                <w:color w:val="333333"/>
              </w:rPr>
              <w:t xml:space="preserve">– </w:t>
            </w:r>
            <w:r w:rsidRPr="00A839A6">
              <w:rPr>
                <w:b/>
                <w:bCs/>
              </w:rPr>
              <w:t>az európai epika és líra a romantika után</w:t>
            </w:r>
            <w:r w:rsidRPr="00A839A6">
              <w:t xml:space="preserve"> </w:t>
            </w:r>
            <w:r w:rsidRPr="00187DC0">
              <w:rPr>
                <w:b/>
              </w:rPr>
              <w:t>(19. sz. második fele)</w:t>
            </w:r>
          </w:p>
        </w:tc>
        <w:tc>
          <w:tcPr>
            <w:tcW w:w="1153" w:type="dxa"/>
            <w:vAlign w:val="center"/>
          </w:tcPr>
          <w:p w:rsidR="00EF54A2" w:rsidRPr="00A839A6" w:rsidRDefault="00EF54A2" w:rsidP="00481C75">
            <w:pPr>
              <w:spacing w:before="120"/>
              <w:jc w:val="center"/>
              <w:rPr>
                <w:b/>
                <w:bCs/>
              </w:rPr>
            </w:pPr>
            <w:r>
              <w:rPr>
                <w:b/>
                <w:bCs/>
              </w:rPr>
              <w:t>Óra</w:t>
            </w:r>
            <w:r w:rsidRPr="00A839A6">
              <w:rPr>
                <w:b/>
                <w:bCs/>
              </w:rPr>
              <w:t>keret</w:t>
            </w:r>
          </w:p>
          <w:p w:rsidR="00EF54A2" w:rsidRPr="00A839A6" w:rsidRDefault="00EF54A2" w:rsidP="00481C75">
            <w:pPr>
              <w:jc w:val="center"/>
              <w:rPr>
                <w:b/>
                <w:bCs/>
              </w:rPr>
            </w:pPr>
            <w:r w:rsidRPr="00A839A6">
              <w:rPr>
                <w:b/>
                <w:bCs/>
              </w:rPr>
              <w:t>12</w:t>
            </w:r>
            <w:r>
              <w:rPr>
                <w:b/>
                <w:bCs/>
              </w:rPr>
              <w:t xml:space="preserve"> óra</w:t>
            </w:r>
          </w:p>
        </w:tc>
      </w:tr>
      <w:tr w:rsidR="00EF54A2" w:rsidRPr="00A839A6" w:rsidTr="00481C75">
        <w:trPr>
          <w:cantSplit/>
        </w:trPr>
        <w:tc>
          <w:tcPr>
            <w:tcW w:w="2197" w:type="dxa"/>
            <w:vAlign w:val="center"/>
          </w:tcPr>
          <w:p w:rsidR="00EF54A2" w:rsidRPr="00A839A6" w:rsidRDefault="00EF54A2" w:rsidP="00481C75">
            <w:pPr>
              <w:jc w:val="center"/>
              <w:rPr>
                <w:b/>
                <w:bCs/>
              </w:rPr>
            </w:pPr>
            <w:r w:rsidRPr="00A839A6">
              <w:rPr>
                <w:b/>
                <w:bCs/>
              </w:rPr>
              <w:t>Előzetes tudás</w:t>
            </w:r>
          </w:p>
        </w:tc>
        <w:tc>
          <w:tcPr>
            <w:tcW w:w="7033" w:type="dxa"/>
            <w:gridSpan w:val="4"/>
          </w:tcPr>
          <w:p w:rsidR="00EF54A2" w:rsidRPr="00A839A6" w:rsidRDefault="00EF54A2" w:rsidP="00481C75">
            <w:pPr>
              <w:spacing w:before="120"/>
            </w:pPr>
            <w:r w:rsidRPr="00A839A6">
              <w:t xml:space="preserve">Romantika és realizmus, hőstípusok, karrierista hősök, felesleges hősök, hivatalnokfigurák, regényciklus, analitikus regény; impresszionizmus, szimbolizmus, szecesszió; a műfordítások szerepe. </w:t>
            </w:r>
          </w:p>
        </w:tc>
      </w:tr>
      <w:tr w:rsidR="00EF54A2" w:rsidRPr="00A839A6" w:rsidTr="00481C75">
        <w:trPr>
          <w:trHeight w:val="328"/>
        </w:trPr>
        <w:tc>
          <w:tcPr>
            <w:tcW w:w="2197" w:type="dxa"/>
            <w:vAlign w:val="center"/>
          </w:tcPr>
          <w:p w:rsidR="00EF54A2" w:rsidRPr="00A839A6" w:rsidRDefault="00EF54A2" w:rsidP="00481C75">
            <w:pPr>
              <w:jc w:val="center"/>
              <w:rPr>
                <w:b/>
                <w:bCs/>
              </w:rPr>
            </w:pPr>
            <w:r w:rsidRPr="00A839A6">
              <w:rPr>
                <w:b/>
                <w:bCs/>
              </w:rPr>
              <w:t>A tematikai egység nevelési-fejlesztési céljai</w:t>
            </w:r>
          </w:p>
        </w:tc>
        <w:tc>
          <w:tcPr>
            <w:tcW w:w="7033" w:type="dxa"/>
            <w:gridSpan w:val="4"/>
          </w:tcPr>
          <w:p w:rsidR="00EF54A2" w:rsidRPr="00A839A6" w:rsidRDefault="00EF54A2" w:rsidP="00481C75">
            <w:pPr>
              <w:pStyle w:val="norm00e1l"/>
              <w:spacing w:before="120" w:beforeAutospacing="0" w:after="0" w:afterAutospacing="0" w:line="15" w:lineRule="atLeast"/>
              <w:rPr>
                <w:rStyle w:val="norm00e1lchar"/>
                <w:rFonts w:ascii="Times New Roman" w:hAnsi="Times New Roman"/>
              </w:rPr>
            </w:pPr>
            <w:r w:rsidRPr="00A839A6">
              <w:rPr>
                <w:rStyle w:val="norm00e1lchar"/>
                <w:rFonts w:ascii="Times New Roman" w:hAnsi="Times New Roman"/>
              </w:rPr>
              <w:t>A környezet és származás hatása a hősök karakterére.</w:t>
            </w:r>
            <w:r w:rsidRPr="00A839A6">
              <w:rPr>
                <w:rFonts w:ascii="Times New Roman" w:hAnsi="Times New Roman" w:cs="Times New Roman"/>
              </w:rPr>
              <w:t xml:space="preserve"> Különböző világlátású művekben megjelenített témák, élethelyzetek </w:t>
            </w:r>
            <w:r>
              <w:rPr>
                <w:rFonts w:ascii="Times New Roman" w:hAnsi="Times New Roman" w:cs="Times New Roman"/>
              </w:rPr>
              <w:t>értelmezése,</w:t>
            </w:r>
            <w:r w:rsidRPr="00A839A6">
              <w:rPr>
                <w:rFonts w:ascii="Times New Roman" w:hAnsi="Times New Roman" w:cs="Times New Roman"/>
              </w:rPr>
              <w:t xml:space="preserve"> </w:t>
            </w:r>
          </w:p>
          <w:p w:rsidR="00EF54A2" w:rsidRPr="00A839A6" w:rsidRDefault="00EF54A2" w:rsidP="00481C75">
            <w:r>
              <w:t>a</w:t>
            </w:r>
            <w:r w:rsidRPr="00A839A6">
              <w:t xml:space="preserve"> megjelenített erkölcsi, világképi és esztétikai problémák mérlegelése és értékelése.</w:t>
            </w:r>
          </w:p>
          <w:p w:rsidR="00EF54A2" w:rsidRPr="00A839A6" w:rsidRDefault="00EF54A2" w:rsidP="00481C75">
            <w:r w:rsidRPr="00A839A6">
              <w:t xml:space="preserve">Az epikában a romantika és realizmus együtthatásának, folytonosságának felismertetése, a realista és naturalista stílusirányzat jellemzőinek értelmezése. Felkészítés világirodalmi alkotások önálló értelmezésére, stílusirányzatok jellemzői jegyeinek felkutatására. </w:t>
            </w:r>
          </w:p>
        </w:tc>
      </w:tr>
      <w:tr w:rsidR="00EF54A2" w:rsidRPr="00A839A6" w:rsidTr="00481C75">
        <w:tc>
          <w:tcPr>
            <w:tcW w:w="6733" w:type="dxa"/>
            <w:gridSpan w:val="3"/>
            <w:tcBorders>
              <w:top w:val="single" w:sz="18" w:space="0" w:color="auto"/>
            </w:tcBorders>
          </w:tcPr>
          <w:p w:rsidR="00EF54A2" w:rsidRPr="00C270C2" w:rsidRDefault="00EF54A2" w:rsidP="00481C75">
            <w:pPr>
              <w:pStyle w:val="Cmsor3"/>
              <w:spacing w:before="120"/>
              <w:jc w:val="center"/>
              <w:rPr>
                <w:color w:val="000000"/>
              </w:rPr>
            </w:pPr>
            <w:r w:rsidRPr="00C270C2">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pPr>
            <w:r w:rsidRPr="00A839A6">
              <w:t xml:space="preserve">A realista és naturalista epika jellemzői (esztétikai elvek, tematika, látásmód, stílus- és formajegyek) a 19. század közepétől; a prózaepika újításai (nézőpontok, síkváltások, időszerkezet, polifónia; új műfaji változatok) a kis- és nagyepikában. </w:t>
            </w:r>
          </w:p>
          <w:p w:rsidR="00EF54A2" w:rsidRPr="00A839A6" w:rsidRDefault="00EF54A2" w:rsidP="00481C75"/>
          <w:p w:rsidR="00EF54A2" w:rsidRPr="00A839A6" w:rsidRDefault="00EF54A2" w:rsidP="00481C75">
            <w:r w:rsidRPr="00A839A6">
              <w:t>Impresszionizmus, szimbolizmus és a lírai műnem megújítása (pl. a személyiség, a lírai közvetlenség háttérbe szorulása, a látomás felszabadítása, objektivizálódás).</w:t>
            </w:r>
          </w:p>
          <w:p w:rsidR="00EF54A2" w:rsidRPr="00A839A6" w:rsidRDefault="00EF54A2" w:rsidP="00481C75"/>
          <w:p w:rsidR="00EF54A2" w:rsidRPr="00A839A6" w:rsidRDefault="00EF54A2" w:rsidP="00481C75">
            <w:r w:rsidRPr="00A839A6">
              <w:t>Művek, szemelvények az angol/amerikai, francia,</w:t>
            </w:r>
            <w:r>
              <w:t xml:space="preserve"> német és orosz irodalomból (</w:t>
            </w:r>
            <w:r w:rsidRPr="00A839A6">
              <w:t xml:space="preserve">Emily Brontë, Dickens, Flaubert, Zola, Lev Tolsztoj, Dosztojevszkij alkotásaiból, illetve Baudelaire, Verlaine, Rimbaud, Rilke, Whitman) műveiből. </w:t>
            </w:r>
          </w:p>
          <w:p w:rsidR="00EF54A2" w:rsidRPr="00A839A6" w:rsidRDefault="00EF54A2" w:rsidP="00481C75">
            <w:r w:rsidRPr="00A839A6">
              <w:t>A választott szerzőkhöz, művekhez kapcsolódó fogalmi ismeretek.</w:t>
            </w:r>
          </w:p>
        </w:tc>
        <w:tc>
          <w:tcPr>
            <w:tcW w:w="3367" w:type="dxa"/>
          </w:tcPr>
          <w:p w:rsidR="00EF54A2" w:rsidRPr="00A839A6" w:rsidRDefault="00EF54A2" w:rsidP="00481C75">
            <w:pPr>
              <w:spacing w:before="120"/>
            </w:pPr>
            <w:r w:rsidRPr="00A839A6">
              <w:t xml:space="preserve">A tanuló </w:t>
            </w:r>
          </w:p>
          <w:p w:rsidR="00EF54A2" w:rsidRPr="00A839A6" w:rsidRDefault="00EF54A2" w:rsidP="00481C75">
            <w:pPr>
              <w:numPr>
                <w:ilvl w:val="0"/>
                <w:numId w:val="29"/>
              </w:numPr>
              <w:autoSpaceDE/>
              <w:autoSpaceDN/>
            </w:pPr>
            <w:r w:rsidRPr="00A839A6">
              <w:t xml:space="preserve">felismeri a romantika és realizmus együtthatását, folytonosságát az epikában; értelmezi a realista és naturalista stílusirányzat jellemzőit; </w:t>
            </w:r>
          </w:p>
          <w:p w:rsidR="00EF54A2" w:rsidRPr="00A839A6" w:rsidRDefault="00EF54A2" w:rsidP="00481C75">
            <w:pPr>
              <w:numPr>
                <w:ilvl w:val="0"/>
                <w:numId w:val="29"/>
              </w:numPr>
              <w:autoSpaceDE/>
              <w:autoSpaceDN/>
            </w:pPr>
            <w:r w:rsidRPr="00A839A6">
              <w:t>megismeri az impresszionista és (pre)szimbolista eu</w:t>
            </w:r>
            <w:r>
              <w:t>rópai líra néhány sajátosságát;</w:t>
            </w:r>
          </w:p>
          <w:p w:rsidR="00EF54A2" w:rsidRPr="00A839A6" w:rsidRDefault="00EF54A2" w:rsidP="00481C75">
            <w:pPr>
              <w:numPr>
                <w:ilvl w:val="0"/>
                <w:numId w:val="29"/>
              </w:numPr>
              <w:autoSpaceDE/>
              <w:autoSpaceDN/>
            </w:pPr>
            <w:r>
              <w:t>képes egy választott</w:t>
            </w:r>
            <w:r w:rsidRPr="00A839A6">
              <w:t xml:space="preserve">/kijelölt epikai alkotás (házi olvasmány) elemző bemutatására a közös értelmezés után; néhány lírai alkotás értelmezésére; </w:t>
            </w:r>
          </w:p>
          <w:p w:rsidR="00EF54A2" w:rsidRPr="00A839A6" w:rsidRDefault="00EF54A2" w:rsidP="00481C75">
            <w:pPr>
              <w:numPr>
                <w:ilvl w:val="0"/>
                <w:numId w:val="29"/>
              </w:numPr>
              <w:autoSpaceDE/>
              <w:autoSpaceDN/>
            </w:pPr>
            <w:r w:rsidRPr="00A839A6">
              <w:t xml:space="preserve">beszámolót / könyvajánlót készíthet egyéni olvasmányélménye alapján a korszak szerzőinek műveiből; </w:t>
            </w:r>
          </w:p>
          <w:p w:rsidR="00EF54A2" w:rsidRPr="00A839A6" w:rsidRDefault="00EF54A2" w:rsidP="00481C75">
            <w:pPr>
              <w:numPr>
                <w:ilvl w:val="0"/>
                <w:numId w:val="29"/>
              </w:numPr>
              <w:autoSpaceDE/>
              <w:autoSpaceDN/>
            </w:pPr>
            <w:r w:rsidRPr="00A839A6">
              <w:t xml:space="preserve">műismeret: néhány mű / részlet pl. Emily Brontë, Dickens, Flaubert, Lev Tolsztoj, Dosztojevszkij alkotásaiból, illetve Baudelaire, Rimbaud, Rilke, Whitman műveiből; </w:t>
            </w:r>
          </w:p>
          <w:p w:rsidR="00EF54A2" w:rsidRPr="00A839A6" w:rsidRDefault="00EF54A2" w:rsidP="00481C75">
            <w:pPr>
              <w:numPr>
                <w:ilvl w:val="0"/>
                <w:numId w:val="29"/>
              </w:numPr>
              <w:autoSpaceDE/>
              <w:autoSpaceDN/>
            </w:pPr>
            <w:r w:rsidRPr="00A839A6">
              <w:t>alkalmassá válik a korszakról, a szerzőkről, művekről szóló vélemények kritikus befogadására, egy lehetséges szóbeli tétel kifejtésére.</w:t>
            </w:r>
          </w:p>
        </w:tc>
        <w:tc>
          <w:tcPr>
            <w:tcW w:w="2497" w:type="dxa"/>
            <w:gridSpan w:val="2"/>
          </w:tcPr>
          <w:p w:rsidR="00EF54A2" w:rsidRPr="00A839A6" w:rsidRDefault="00EF54A2" w:rsidP="00481C75">
            <w:pPr>
              <w:spacing w:before="120"/>
            </w:pPr>
            <w:r>
              <w:rPr>
                <w:i/>
                <w:iCs/>
              </w:rPr>
              <w:t>Vizuális kultúra; É</w:t>
            </w:r>
            <w:r w:rsidRPr="00A839A6">
              <w:rPr>
                <w:i/>
                <w:iCs/>
              </w:rPr>
              <w:t>nek-zene</w:t>
            </w:r>
            <w:r w:rsidRPr="00A839A6">
              <w:t>: impresszionizmus, szimbolizmus más művészeti ágakban.</w:t>
            </w:r>
          </w:p>
        </w:tc>
      </w:tr>
    </w:tbl>
    <w:p w:rsidR="00EF54A2" w:rsidRDefault="00EF54A2" w:rsidP="00EF54A2">
      <w:pPr>
        <w:rPr>
          <w:b/>
        </w:rPr>
      </w:pPr>
    </w:p>
    <w:p w:rsidR="00EF54A2" w:rsidRPr="00337675" w:rsidRDefault="00EF54A2" w:rsidP="00EF54A2">
      <w:pPr>
        <w:rPr>
          <w:b/>
        </w:rPr>
      </w:pPr>
      <w:r w:rsidRPr="00337675">
        <w:rPr>
          <w:b/>
        </w:rPr>
        <w:t>Fogalmak</w:t>
      </w:r>
    </w:p>
    <w:p w:rsidR="00EF54A2" w:rsidRDefault="00EF54A2" w:rsidP="00EF54A2"/>
    <w:p w:rsidR="00EF54A2" w:rsidRDefault="00EF54A2" w:rsidP="00EF54A2">
      <w:r w:rsidRPr="00A839A6">
        <w:t>Realizmus, naturalizmus, impresszionizmus, szimbolizmus; eszmeregény, polifonikus regény, tolsztojizmus, regényciklus, l’art pour l’art, tiszta költészet, kötetkompozíció, hangulatlíra, prózavers, szabad</w:t>
      </w:r>
      <w:r>
        <w:t xml:space="preserve"> vers, objektív líra, tárgyvers, pozitivizmus, szecesszió.</w:t>
      </w:r>
    </w:p>
    <w:p w:rsidR="00EF54A2" w:rsidRDefault="00EF54A2" w:rsidP="00EF54A2"/>
    <w:p w:rsidR="00EF54A2" w:rsidRDefault="00EF54A2" w:rsidP="00EF54A2"/>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134"/>
        <w:gridCol w:w="3543"/>
        <w:gridCol w:w="1134"/>
        <w:gridCol w:w="1222"/>
      </w:tblGrid>
      <w:tr w:rsidR="00EF54A2" w:rsidRPr="00A839A6" w:rsidTr="00481C75">
        <w:trPr>
          <w:cantSplit/>
        </w:trPr>
        <w:tc>
          <w:tcPr>
            <w:tcW w:w="2197" w:type="dxa"/>
            <w:vAlign w:val="center"/>
          </w:tcPr>
          <w:p w:rsidR="00EF54A2" w:rsidRPr="008E4526" w:rsidRDefault="00EF54A2" w:rsidP="00481C75">
            <w:pPr>
              <w:spacing w:before="120"/>
              <w:jc w:val="center"/>
              <w:rPr>
                <w:b/>
                <w:bCs/>
              </w:rPr>
            </w:pPr>
            <w:r w:rsidRPr="008E4526">
              <w:rPr>
                <w:b/>
                <w:bCs/>
              </w:rPr>
              <w:t>Tematikai egység/</w:t>
            </w:r>
          </w:p>
          <w:p w:rsidR="00EF54A2" w:rsidRPr="008E4526" w:rsidRDefault="00EF54A2" w:rsidP="00481C75">
            <w:pPr>
              <w:jc w:val="center"/>
              <w:rPr>
                <w:b/>
                <w:bCs/>
              </w:rPr>
            </w:pPr>
            <w:r w:rsidRPr="008E4526">
              <w:rPr>
                <w:b/>
                <w:bCs/>
              </w:rPr>
              <w:t>Fejlesztési cél</w:t>
            </w:r>
          </w:p>
        </w:tc>
        <w:tc>
          <w:tcPr>
            <w:tcW w:w="5811" w:type="dxa"/>
            <w:gridSpan w:val="3"/>
            <w:vAlign w:val="center"/>
          </w:tcPr>
          <w:p w:rsidR="00EF54A2" w:rsidRPr="008E4526" w:rsidRDefault="00EF54A2" w:rsidP="00481C75">
            <w:pPr>
              <w:spacing w:before="120"/>
              <w:jc w:val="center"/>
              <w:rPr>
                <w:b/>
                <w:bCs/>
                <w:i/>
                <w:iCs/>
              </w:rPr>
            </w:pPr>
            <w:r w:rsidRPr="008E4526">
              <w:rPr>
                <w:b/>
                <w:bCs/>
              </w:rPr>
              <w:t xml:space="preserve">Színház- és drámatörténet </w:t>
            </w:r>
            <w:r w:rsidRPr="008E4526">
              <w:rPr>
                <w:b/>
                <w:color w:val="333333"/>
              </w:rPr>
              <w:t xml:space="preserve">– </w:t>
            </w:r>
            <w:r w:rsidRPr="008E4526">
              <w:rPr>
                <w:b/>
                <w:bCs/>
              </w:rPr>
              <w:t>az európai dráma és színház a 19. sz. második felében</w:t>
            </w:r>
          </w:p>
        </w:tc>
        <w:tc>
          <w:tcPr>
            <w:tcW w:w="1222" w:type="dxa"/>
            <w:vAlign w:val="center"/>
          </w:tcPr>
          <w:p w:rsidR="00EF54A2" w:rsidRPr="008E4526" w:rsidRDefault="00EF54A2" w:rsidP="00481C75">
            <w:pPr>
              <w:spacing w:before="120"/>
              <w:jc w:val="center"/>
              <w:rPr>
                <w:b/>
                <w:bCs/>
              </w:rPr>
            </w:pPr>
            <w:r w:rsidRPr="008E4526">
              <w:rPr>
                <w:b/>
                <w:bCs/>
              </w:rPr>
              <w:t>Órakeret</w:t>
            </w:r>
          </w:p>
          <w:p w:rsidR="00EF54A2" w:rsidRPr="008E4526" w:rsidRDefault="00EF54A2" w:rsidP="00481C75">
            <w:pPr>
              <w:jc w:val="center"/>
              <w:rPr>
                <w:b/>
              </w:rPr>
            </w:pPr>
            <w:r w:rsidRPr="008E4526">
              <w:rPr>
                <w:b/>
              </w:rPr>
              <w:t>8</w:t>
            </w:r>
            <w:r>
              <w:rPr>
                <w:b/>
              </w:rPr>
              <w:t xml:space="preserve"> óra</w:t>
            </w:r>
          </w:p>
        </w:tc>
      </w:tr>
      <w:tr w:rsidR="00EF54A2" w:rsidRPr="00A839A6" w:rsidTr="00481C75">
        <w:trPr>
          <w:cantSplit/>
        </w:trPr>
        <w:tc>
          <w:tcPr>
            <w:tcW w:w="2197" w:type="dxa"/>
            <w:vAlign w:val="center"/>
          </w:tcPr>
          <w:p w:rsidR="00EF54A2" w:rsidRPr="00A839A6" w:rsidRDefault="00EF54A2" w:rsidP="00481C75">
            <w:pPr>
              <w:jc w:val="center"/>
              <w:rPr>
                <w:b/>
                <w:bCs/>
              </w:rPr>
            </w:pPr>
            <w:r w:rsidRPr="00A839A6">
              <w:rPr>
                <w:b/>
                <w:bCs/>
              </w:rPr>
              <w:t>Előzetes tudás</w:t>
            </w:r>
          </w:p>
        </w:tc>
        <w:tc>
          <w:tcPr>
            <w:tcW w:w="7033" w:type="dxa"/>
            <w:gridSpan w:val="4"/>
          </w:tcPr>
          <w:p w:rsidR="00EF54A2" w:rsidRPr="00A839A6" w:rsidRDefault="00EF54A2" w:rsidP="00481C75">
            <w:pPr>
              <w:spacing w:before="120"/>
            </w:pPr>
            <w:r w:rsidRPr="00A839A6">
              <w:t>Az európai dráma és színház néhány megelőző nagy korszaka (antikvitás, középkor, reneszánsz, klasszicizmus) és szerzője (Szophoklész, Shakespeare, Molière).</w:t>
            </w:r>
          </w:p>
          <w:p w:rsidR="00EF54A2" w:rsidRPr="00A839A6" w:rsidRDefault="00EF54A2" w:rsidP="00481C75">
            <w:r w:rsidRPr="00A839A6">
              <w:t xml:space="preserve">A drámai műnem alapfogalmai (drámai szerkezet, jellem, nyelv). Arisztotelészi dramaturgia. </w:t>
            </w:r>
          </w:p>
        </w:tc>
      </w:tr>
      <w:tr w:rsidR="00EF54A2" w:rsidRPr="00A839A6" w:rsidTr="00481C75">
        <w:trPr>
          <w:trHeight w:val="328"/>
        </w:trPr>
        <w:tc>
          <w:tcPr>
            <w:tcW w:w="2197" w:type="dxa"/>
            <w:vAlign w:val="center"/>
          </w:tcPr>
          <w:p w:rsidR="00EF54A2" w:rsidRPr="00A839A6" w:rsidRDefault="00EF54A2" w:rsidP="00481C75">
            <w:pPr>
              <w:jc w:val="center"/>
              <w:rPr>
                <w:b/>
                <w:bCs/>
              </w:rPr>
            </w:pPr>
            <w:r w:rsidRPr="00A839A6">
              <w:rPr>
                <w:b/>
                <w:bCs/>
              </w:rPr>
              <w:t>A tematikai egység nevelési-fejlesztési céljai</w:t>
            </w:r>
          </w:p>
        </w:tc>
        <w:tc>
          <w:tcPr>
            <w:tcW w:w="7033" w:type="dxa"/>
            <w:gridSpan w:val="4"/>
          </w:tcPr>
          <w:p w:rsidR="00EF54A2" w:rsidRPr="00A839A6" w:rsidRDefault="00EF54A2" w:rsidP="00481C75">
            <w:pPr>
              <w:spacing w:before="120"/>
            </w:pPr>
            <w:r w:rsidRPr="00A839A6">
              <w:t>A személyiség tisztelete. A megjelenített élethelyzetek, konfliktusok értő és felelős megítélése, például</w:t>
            </w:r>
            <w:r w:rsidRPr="00A839A6">
              <w:rPr>
                <w:rStyle w:val="norm00e1lchar"/>
              </w:rPr>
              <w:t xml:space="preserve"> az élethazugság témakörének morális vonatkozásai különböző művekben</w:t>
            </w:r>
            <w:r w:rsidRPr="00A839A6">
              <w:t>. A férfi-női társadalmi szerepek megértése.</w:t>
            </w:r>
          </w:p>
          <w:p w:rsidR="00EF54A2" w:rsidRPr="00A839A6" w:rsidRDefault="00EF54A2" w:rsidP="00481C75">
            <w:r w:rsidRPr="00A839A6">
              <w:t>A romantika utáni drámatörténet néhány jellemző tendenciájának megvitatása, két jelentős szerző egy-egy alkotásának, figyelembevételével, újításaik, dramaturgiai sajátosságaik bemutatása.</w:t>
            </w:r>
          </w:p>
          <w:p w:rsidR="00EF54A2" w:rsidRPr="00A839A6" w:rsidRDefault="00EF54A2" w:rsidP="00481C75">
            <w:r w:rsidRPr="00A839A6">
              <w:t>A művekről, színházi előadásokról alkotott álláspontok értelmezése. Dramatikus játékok.</w:t>
            </w:r>
          </w:p>
        </w:tc>
      </w:tr>
      <w:tr w:rsidR="00EF54A2" w:rsidRPr="00A839A6" w:rsidTr="00481C75">
        <w:tc>
          <w:tcPr>
            <w:tcW w:w="6874" w:type="dxa"/>
            <w:gridSpan w:val="3"/>
            <w:tcBorders>
              <w:top w:val="single" w:sz="18" w:space="0" w:color="auto"/>
            </w:tcBorders>
          </w:tcPr>
          <w:p w:rsidR="00EF54A2" w:rsidRPr="00C270C2" w:rsidRDefault="00EF54A2" w:rsidP="00481C75">
            <w:pPr>
              <w:pStyle w:val="Cmsor3"/>
              <w:spacing w:before="120"/>
              <w:jc w:val="center"/>
              <w:rPr>
                <w:color w:val="000000"/>
              </w:rPr>
            </w:pPr>
            <w:r w:rsidRPr="00C270C2">
              <w:rPr>
                <w:color w:val="000000"/>
              </w:rPr>
              <w:t xml:space="preserve">Ismeretek/fejlesztési követelmények </w:t>
            </w:r>
          </w:p>
        </w:tc>
        <w:tc>
          <w:tcPr>
            <w:tcW w:w="2356"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31" w:type="dxa"/>
            <w:gridSpan w:val="2"/>
          </w:tcPr>
          <w:p w:rsidR="00EF54A2" w:rsidRPr="00A839A6" w:rsidRDefault="00EF54A2" w:rsidP="00481C75">
            <w:pPr>
              <w:spacing w:before="120"/>
            </w:pPr>
            <w:r w:rsidRPr="00A839A6">
              <w:t xml:space="preserve">Az európai dráma és színház a 19. sz. második felében </w:t>
            </w:r>
            <w:r w:rsidRPr="00A839A6">
              <w:rPr>
                <w:color w:val="333333"/>
              </w:rPr>
              <w:t xml:space="preserve">– </w:t>
            </w:r>
            <w:r w:rsidRPr="00A839A6">
              <w:t xml:space="preserve">a korszak drámairodalmának újdonságai és két drámai alkotás, két szerző dramaturgiája. </w:t>
            </w:r>
          </w:p>
          <w:p w:rsidR="00EF54A2" w:rsidRPr="00A839A6" w:rsidRDefault="00EF54A2" w:rsidP="00481C75"/>
          <w:p w:rsidR="00EF54A2" w:rsidRPr="00A839A6" w:rsidRDefault="00EF54A2" w:rsidP="00481C75">
            <w:r w:rsidRPr="00A839A6">
              <w:t xml:space="preserve">Egy drámai mű elemzése a 19. század második feléből (pl. Ibsen: </w:t>
            </w:r>
            <w:r w:rsidRPr="00BE16A0">
              <w:rPr>
                <w:i/>
                <w:iCs/>
                <w:u w:val="single"/>
              </w:rPr>
              <w:t>Babaszoba</w:t>
            </w:r>
            <w:r w:rsidRPr="00BE16A0">
              <w:rPr>
                <w:u w:val="single"/>
              </w:rPr>
              <w:t>/</w:t>
            </w:r>
            <w:r w:rsidRPr="00BE16A0">
              <w:rPr>
                <w:i/>
                <w:iCs/>
                <w:u w:val="single"/>
              </w:rPr>
              <w:t>Nóra</w:t>
            </w:r>
            <w:r w:rsidRPr="00A839A6">
              <w:t xml:space="preserve"> vagy </w:t>
            </w:r>
            <w:r w:rsidRPr="00BE16A0">
              <w:rPr>
                <w:i/>
                <w:iCs/>
                <w:u w:val="single"/>
              </w:rPr>
              <w:t>A vadkacsa</w:t>
            </w:r>
            <w:r w:rsidRPr="00BE16A0">
              <w:rPr>
                <w:u w:val="single"/>
              </w:rPr>
              <w:t xml:space="preserve"> –</w:t>
            </w:r>
            <w:r w:rsidRPr="00A839A6">
              <w:t xml:space="preserve"> az ibseni dramaturgia sajátosságai, pl. az  analitikus szerkesztésmód felújítása, középponti szimbólumok alkalmazása, reformátorok és rezonőrök, hangnemkeveredés stb.; a szerző problémafelvetése, pl.</w:t>
            </w:r>
            <w:r>
              <w:t xml:space="preserve"> házassági válság, élethazugság).</w:t>
            </w:r>
          </w:p>
          <w:p w:rsidR="00EF54A2" w:rsidRPr="00A839A6" w:rsidRDefault="00EF54A2" w:rsidP="00481C75"/>
          <w:p w:rsidR="00EF54A2" w:rsidRPr="00BE16A0" w:rsidRDefault="00EF54A2" w:rsidP="00481C75">
            <w:pPr>
              <w:rPr>
                <w:u w:val="single"/>
              </w:rPr>
            </w:pPr>
            <w:r w:rsidRPr="00A839A6">
              <w:t xml:space="preserve">Egy Csehov-mű elemző bemutatása (pl. </w:t>
            </w:r>
            <w:r w:rsidRPr="00BE16A0">
              <w:rPr>
                <w:i/>
                <w:iCs/>
                <w:u w:val="single"/>
              </w:rPr>
              <w:t>Ványa bácsi</w:t>
            </w:r>
            <w:r w:rsidRPr="00BE16A0">
              <w:rPr>
                <w:u w:val="single"/>
              </w:rPr>
              <w:t xml:space="preserve">, </w:t>
            </w:r>
            <w:r w:rsidRPr="00BE16A0">
              <w:rPr>
                <w:i/>
                <w:iCs/>
                <w:u w:val="single"/>
              </w:rPr>
              <w:t>Három nővér</w:t>
            </w:r>
            <w:r w:rsidRPr="00BE16A0">
              <w:rPr>
                <w:u w:val="single"/>
              </w:rPr>
              <w:t>).</w:t>
            </w:r>
          </w:p>
          <w:p w:rsidR="00EF54A2" w:rsidRPr="00A839A6" w:rsidRDefault="00EF54A2" w:rsidP="00481C75">
            <w:r w:rsidRPr="00A839A6">
              <w:t xml:space="preserve">A csehovi dramaturgia sajátosságai (pl. a drámaiság </w:t>
            </w:r>
            <w:r>
              <w:t>fogalmi változása; drámaiatlan/</w:t>
            </w:r>
            <w:r w:rsidRPr="00A839A6">
              <w:t>lírai dráma; főszereplő-, konfliktusok és csel</w:t>
            </w:r>
            <w:r>
              <w:t>ekmény-nélküliség; csoportképek/</w:t>
            </w:r>
            <w:r w:rsidRPr="00A839A6">
              <w:t>cselekvés</w:t>
            </w:r>
            <w:r>
              <w:softHyphen/>
            </w:r>
            <w:r w:rsidRPr="00A839A6">
              <w:t>ké</w:t>
            </w:r>
            <w:r>
              <w:t>ptelenség; párhuzamos monológok/</w:t>
            </w:r>
            <w:r w:rsidRPr="00A839A6">
              <w:t>fedett dialógusok, ironikus látásmód); új műfaji</w:t>
            </w:r>
            <w:r>
              <w:t xml:space="preserve"> változatok, új játékstílus</w:t>
            </w:r>
          </w:p>
        </w:tc>
        <w:tc>
          <w:tcPr>
            <w:tcW w:w="3543" w:type="dxa"/>
          </w:tcPr>
          <w:p w:rsidR="00EF54A2" w:rsidRPr="00A839A6" w:rsidRDefault="00EF54A2" w:rsidP="00481C75">
            <w:pPr>
              <w:spacing w:before="120"/>
            </w:pPr>
            <w:r w:rsidRPr="00A839A6">
              <w:t>A tanuló</w:t>
            </w:r>
          </w:p>
          <w:p w:rsidR="00EF54A2" w:rsidRPr="00A839A6" w:rsidRDefault="00EF54A2" w:rsidP="00481C75">
            <w:pPr>
              <w:numPr>
                <w:ilvl w:val="0"/>
                <w:numId w:val="30"/>
              </w:numPr>
              <w:autoSpaceDE/>
              <w:autoSpaceDN/>
            </w:pPr>
            <w:r w:rsidRPr="00A839A6">
              <w:t xml:space="preserve">megismeri a romantika utáni drámatörténet néhány jellemző tendenciáját; </w:t>
            </w:r>
          </w:p>
          <w:p w:rsidR="00EF54A2" w:rsidRPr="00A839A6" w:rsidRDefault="00EF54A2" w:rsidP="00481C75">
            <w:pPr>
              <w:numPr>
                <w:ilvl w:val="0"/>
                <w:numId w:val="30"/>
              </w:numPr>
              <w:autoSpaceDE/>
              <w:autoSpaceDN/>
            </w:pPr>
            <w:r w:rsidRPr="00A839A6">
              <w:t xml:space="preserve">elemzi két jelentős szerző egy-egy alkotását, újításaik figyelembevételével, bemutatja dramaturgiájuk sajátosságait; </w:t>
            </w:r>
          </w:p>
          <w:p w:rsidR="00EF54A2" w:rsidRPr="00A839A6" w:rsidRDefault="00EF54A2" w:rsidP="00481C75">
            <w:pPr>
              <w:numPr>
                <w:ilvl w:val="0"/>
                <w:numId w:val="30"/>
              </w:numPr>
              <w:autoSpaceDE/>
              <w:autoSpaceDN/>
            </w:pPr>
            <w:r w:rsidRPr="00A839A6">
              <w:t xml:space="preserve">megismer néhány álláspontot a művek értelmezéséhez; </w:t>
            </w:r>
          </w:p>
          <w:p w:rsidR="00EF54A2" w:rsidRPr="00A839A6" w:rsidRDefault="00EF54A2" w:rsidP="00481C75">
            <w:pPr>
              <w:numPr>
                <w:ilvl w:val="0"/>
                <w:numId w:val="30"/>
              </w:numPr>
              <w:autoSpaceDE/>
              <w:autoSpaceDN/>
            </w:pPr>
            <w:r w:rsidRPr="00A839A6">
              <w:t xml:space="preserve">lehetőség szerint megtekint egy színházi előadást (vagy felvételét), és közös elemzéssel értékelik az adott interpretációt; </w:t>
            </w:r>
          </w:p>
          <w:p w:rsidR="00EF54A2" w:rsidRPr="00A839A6" w:rsidRDefault="00EF54A2" w:rsidP="00481C75">
            <w:pPr>
              <w:numPr>
                <w:ilvl w:val="0"/>
                <w:numId w:val="30"/>
              </w:numPr>
              <w:autoSpaceDE/>
              <w:autoSpaceDN/>
            </w:pPr>
            <w:r w:rsidRPr="00A839A6">
              <w:t xml:space="preserve">lehetőség szerint kidolgoznak egy-egy jelenetet az elemzett művekből; </w:t>
            </w:r>
          </w:p>
          <w:p w:rsidR="00EF54A2" w:rsidRPr="00A839A6" w:rsidRDefault="00EF54A2" w:rsidP="00481C75">
            <w:pPr>
              <w:numPr>
                <w:ilvl w:val="0"/>
                <w:numId w:val="30"/>
              </w:numPr>
              <w:autoSpaceDE/>
              <w:autoSpaceDN/>
            </w:pPr>
            <w:r w:rsidRPr="00A839A6">
              <w:t xml:space="preserve">műismereti minimuma: egy dráma a 19. század második feléből és Csehov egy drámája;  </w:t>
            </w:r>
          </w:p>
          <w:p w:rsidR="00EF54A2" w:rsidRPr="00A839A6" w:rsidRDefault="00EF54A2" w:rsidP="00481C75">
            <w:pPr>
              <w:numPr>
                <w:ilvl w:val="0"/>
                <w:numId w:val="30"/>
              </w:numPr>
              <w:autoSpaceDE/>
              <w:autoSpaceDN/>
            </w:pPr>
            <w:r w:rsidRPr="00A839A6">
              <w:t>alkalmassá válik a művek értelmezéseinek kritikus befogadására; egy szóbeli érettségi témakör anyagának összeállítására és az abban megjelölt feladat kifejtésére.</w:t>
            </w:r>
          </w:p>
        </w:tc>
        <w:tc>
          <w:tcPr>
            <w:tcW w:w="2356" w:type="dxa"/>
            <w:gridSpan w:val="2"/>
          </w:tcPr>
          <w:p w:rsidR="00EF54A2" w:rsidRPr="00A839A6" w:rsidRDefault="00EF54A2" w:rsidP="00481C75">
            <w:pPr>
              <w:spacing w:before="120"/>
            </w:pPr>
            <w:r w:rsidRPr="00A839A6">
              <w:rPr>
                <w:i/>
                <w:iCs/>
              </w:rPr>
              <w:t>Dráma és tánc</w:t>
            </w:r>
            <w:r>
              <w:t>: színháztörténet.</w:t>
            </w:r>
          </w:p>
          <w:p w:rsidR="00EF54A2" w:rsidRPr="00A839A6" w:rsidRDefault="00EF54A2" w:rsidP="00481C75"/>
          <w:p w:rsidR="00EF54A2" w:rsidRPr="00A839A6" w:rsidRDefault="00EF54A2" w:rsidP="00481C75">
            <w:pPr>
              <w:rPr>
                <w:i/>
                <w:iCs/>
              </w:rPr>
            </w:pPr>
            <w:r w:rsidRPr="00A839A6">
              <w:rPr>
                <w:i/>
                <w:iCs/>
              </w:rPr>
              <w:t xml:space="preserve">Etika: </w:t>
            </w:r>
            <w:r w:rsidRPr="00A839A6">
              <w:t>a szerzői problémafelvetések etikai szempontú megvitatása, értékelése.</w:t>
            </w:r>
          </w:p>
        </w:tc>
      </w:tr>
    </w:tbl>
    <w:tbl>
      <w:tblPr>
        <w:tblStyle w:val="Rcsostblzat"/>
        <w:tblW w:w="9180" w:type="dxa"/>
        <w:tblLayout w:type="fixed"/>
        <w:tblLook w:val="04A0"/>
      </w:tblPr>
      <w:tblGrid>
        <w:gridCol w:w="8046"/>
        <w:gridCol w:w="1134"/>
      </w:tblGrid>
      <w:tr w:rsidR="00EF54A2" w:rsidRPr="00776F82" w:rsidTr="00481C75">
        <w:tc>
          <w:tcPr>
            <w:tcW w:w="8046" w:type="dxa"/>
          </w:tcPr>
          <w:p w:rsidR="00EF54A2" w:rsidRPr="00776F82" w:rsidRDefault="00EF54A2" w:rsidP="00481C75">
            <w:pPr>
              <w:rPr>
                <w:b/>
              </w:rPr>
            </w:pPr>
            <w:r w:rsidRPr="00776F82">
              <w:rPr>
                <w:b/>
              </w:rPr>
              <w:t>Témazáró</w:t>
            </w:r>
          </w:p>
        </w:tc>
        <w:tc>
          <w:tcPr>
            <w:tcW w:w="1134" w:type="dxa"/>
          </w:tcPr>
          <w:p w:rsidR="00EF54A2" w:rsidRPr="00776F82" w:rsidRDefault="00EF54A2" w:rsidP="00481C75">
            <w:pPr>
              <w:rPr>
                <w:b/>
              </w:rPr>
            </w:pPr>
            <w:r w:rsidRPr="00776F82">
              <w:rPr>
                <w:b/>
              </w:rPr>
              <w:t>1 óra</w:t>
            </w:r>
          </w:p>
        </w:tc>
      </w:tr>
    </w:tbl>
    <w:p w:rsidR="00EF54A2" w:rsidRDefault="00EF54A2" w:rsidP="00EF54A2"/>
    <w:p w:rsidR="00EF54A2" w:rsidRDefault="00EF54A2" w:rsidP="00EF54A2">
      <w:pPr>
        <w:rPr>
          <w:b/>
        </w:rPr>
      </w:pPr>
    </w:p>
    <w:p w:rsidR="00EF54A2" w:rsidRPr="001E5897" w:rsidRDefault="00EF54A2" w:rsidP="00EF54A2">
      <w:pPr>
        <w:rPr>
          <w:b/>
        </w:rPr>
      </w:pPr>
      <w:r w:rsidRPr="001E5897">
        <w:rPr>
          <w:b/>
        </w:rPr>
        <w:t>Fogalmak</w:t>
      </w:r>
    </w:p>
    <w:p w:rsidR="00EF54A2" w:rsidRDefault="00EF54A2" w:rsidP="00EF54A2"/>
    <w:p w:rsidR="00EF54A2" w:rsidRDefault="00EF54A2" w:rsidP="00EF54A2">
      <w:r w:rsidRPr="00A839A6">
        <w:t xml:space="preserve">Drámaiatlan dráma, analitikus drámai szerkezet, párhuzamos monológ, </w:t>
      </w:r>
      <w:r w:rsidRPr="00A839A6">
        <w:rPr>
          <w:rStyle w:val="norm00e1lchar"/>
        </w:rPr>
        <w:t>élethazugság</w:t>
      </w:r>
      <w:r w:rsidRPr="00A839A6">
        <w:t>.</w:t>
      </w:r>
    </w:p>
    <w:p w:rsidR="00EF54A2" w:rsidRDefault="00EF54A2" w:rsidP="00EF54A2"/>
    <w:p w:rsidR="00EF54A2" w:rsidRDefault="00EF54A2" w:rsidP="00EF54A2"/>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169"/>
        <w:gridCol w:w="3367"/>
        <w:gridCol w:w="1344"/>
        <w:gridCol w:w="1153"/>
      </w:tblGrid>
      <w:tr w:rsidR="00EF54A2" w:rsidRPr="00A839A6" w:rsidTr="00481C75">
        <w:trPr>
          <w:cantSplit/>
        </w:trPr>
        <w:tc>
          <w:tcPr>
            <w:tcW w:w="2197" w:type="dxa"/>
            <w:vAlign w:val="center"/>
          </w:tcPr>
          <w:p w:rsidR="00EF54A2" w:rsidRPr="008E4526" w:rsidRDefault="00EF54A2" w:rsidP="00481C75">
            <w:pPr>
              <w:spacing w:before="120"/>
              <w:jc w:val="center"/>
              <w:rPr>
                <w:b/>
                <w:bCs/>
              </w:rPr>
            </w:pPr>
            <w:r w:rsidRPr="008E4526">
              <w:rPr>
                <w:b/>
                <w:bCs/>
              </w:rPr>
              <w:t>Tematikai egység/</w:t>
            </w:r>
          </w:p>
          <w:p w:rsidR="00EF54A2" w:rsidRPr="008E4526" w:rsidRDefault="00EF54A2" w:rsidP="00481C75">
            <w:pPr>
              <w:jc w:val="center"/>
              <w:rPr>
                <w:b/>
                <w:bCs/>
              </w:rPr>
            </w:pPr>
            <w:r w:rsidRPr="008E4526">
              <w:rPr>
                <w:b/>
                <w:bCs/>
              </w:rPr>
              <w:t>Fejlesztési cél</w:t>
            </w:r>
          </w:p>
        </w:tc>
        <w:tc>
          <w:tcPr>
            <w:tcW w:w="5880" w:type="dxa"/>
            <w:gridSpan w:val="3"/>
            <w:vAlign w:val="center"/>
          </w:tcPr>
          <w:p w:rsidR="00EF54A2" w:rsidRPr="008E4526" w:rsidRDefault="00EF54A2" w:rsidP="00481C75">
            <w:pPr>
              <w:spacing w:before="120" w:after="100" w:afterAutospacing="1"/>
              <w:jc w:val="center"/>
              <w:rPr>
                <w:b/>
                <w:bCs/>
              </w:rPr>
            </w:pPr>
            <w:r w:rsidRPr="008E4526">
              <w:rPr>
                <w:b/>
                <w:bCs/>
              </w:rPr>
              <w:t>Magyar irodalom a 19. század második felében – portré: Mikszáth Kálmán</w:t>
            </w:r>
          </w:p>
        </w:tc>
        <w:tc>
          <w:tcPr>
            <w:tcW w:w="1153" w:type="dxa"/>
            <w:vAlign w:val="center"/>
          </w:tcPr>
          <w:p w:rsidR="00EF54A2" w:rsidRPr="008E4526" w:rsidRDefault="00EF54A2" w:rsidP="00481C75">
            <w:pPr>
              <w:spacing w:before="120"/>
              <w:jc w:val="center"/>
              <w:rPr>
                <w:b/>
                <w:bCs/>
              </w:rPr>
            </w:pPr>
            <w:r w:rsidRPr="008E4526">
              <w:rPr>
                <w:b/>
                <w:bCs/>
              </w:rPr>
              <w:t>Ór</w:t>
            </w:r>
            <w:r>
              <w:rPr>
                <w:b/>
                <w:bCs/>
              </w:rPr>
              <w:t>a</w:t>
            </w:r>
            <w:r w:rsidRPr="008E4526">
              <w:rPr>
                <w:b/>
                <w:bCs/>
              </w:rPr>
              <w:t>keret</w:t>
            </w:r>
          </w:p>
          <w:p w:rsidR="00EF54A2" w:rsidRPr="008E4526" w:rsidRDefault="00EF54A2" w:rsidP="00481C75">
            <w:pPr>
              <w:jc w:val="center"/>
              <w:rPr>
                <w:b/>
              </w:rPr>
            </w:pPr>
            <w:r>
              <w:rPr>
                <w:b/>
              </w:rPr>
              <w:t>10 óra</w:t>
            </w:r>
          </w:p>
        </w:tc>
      </w:tr>
      <w:tr w:rsidR="00EF54A2" w:rsidRPr="00A839A6" w:rsidTr="00481C75">
        <w:trPr>
          <w:cantSplit/>
        </w:trPr>
        <w:tc>
          <w:tcPr>
            <w:tcW w:w="2197" w:type="dxa"/>
            <w:vAlign w:val="center"/>
          </w:tcPr>
          <w:p w:rsidR="00EF54A2" w:rsidRPr="00A839A6" w:rsidRDefault="00EF54A2" w:rsidP="00481C75">
            <w:pPr>
              <w:jc w:val="center"/>
              <w:rPr>
                <w:b/>
                <w:bCs/>
              </w:rPr>
            </w:pPr>
            <w:r w:rsidRPr="00A839A6">
              <w:rPr>
                <w:b/>
                <w:bCs/>
              </w:rPr>
              <w:t>Előzetes tudás</w:t>
            </w:r>
          </w:p>
        </w:tc>
        <w:tc>
          <w:tcPr>
            <w:tcW w:w="7033" w:type="dxa"/>
            <w:gridSpan w:val="4"/>
          </w:tcPr>
          <w:p w:rsidR="00EF54A2" w:rsidRPr="004F1111" w:rsidRDefault="00EF54A2" w:rsidP="00481C75">
            <w:r w:rsidRPr="004F1111">
              <w:t xml:space="preserve">Mikszáth Kálmán egy novellája, esetleg egy (kis)regénye (pl. </w:t>
            </w:r>
            <w:r w:rsidRPr="004F1111">
              <w:rPr>
                <w:i/>
                <w:iCs/>
                <w:u w:val="single"/>
              </w:rPr>
              <w:t>Szent Péter</w:t>
            </w:r>
            <w:r w:rsidRPr="004F1111">
              <w:rPr>
                <w:u w:val="single"/>
              </w:rPr>
              <w:t xml:space="preserve"> </w:t>
            </w:r>
            <w:r w:rsidRPr="004F1111">
              <w:rPr>
                <w:i/>
                <w:iCs/>
                <w:u w:val="single"/>
              </w:rPr>
              <w:t>esernyője</w:t>
            </w:r>
            <w:r w:rsidRPr="004F1111">
              <w:t>), novellaelemzések.</w:t>
            </w:r>
          </w:p>
        </w:tc>
      </w:tr>
      <w:tr w:rsidR="00EF54A2" w:rsidRPr="00A839A6" w:rsidTr="00481C75">
        <w:tc>
          <w:tcPr>
            <w:tcW w:w="2197" w:type="dxa"/>
            <w:vAlign w:val="center"/>
          </w:tcPr>
          <w:p w:rsidR="00EF54A2" w:rsidRPr="00A839A6" w:rsidRDefault="00EF54A2" w:rsidP="00481C75">
            <w:pPr>
              <w:jc w:val="center"/>
              <w:rPr>
                <w:b/>
                <w:bCs/>
              </w:rPr>
            </w:pPr>
            <w:r w:rsidRPr="00A839A6">
              <w:rPr>
                <w:b/>
                <w:bCs/>
              </w:rPr>
              <w:t>A tematikai egység nevelési-fejlesztési céljai</w:t>
            </w:r>
          </w:p>
        </w:tc>
        <w:tc>
          <w:tcPr>
            <w:tcW w:w="7033" w:type="dxa"/>
            <w:gridSpan w:val="4"/>
          </w:tcPr>
          <w:p w:rsidR="00EF54A2" w:rsidRPr="00A839A6" w:rsidRDefault="00EF54A2" w:rsidP="00481C75">
            <w:pPr>
              <w:pStyle w:val="norm00e1l"/>
              <w:spacing w:before="120" w:beforeAutospacing="0" w:after="0" w:afterAutospacing="0" w:line="240" w:lineRule="atLeast"/>
              <w:rPr>
                <w:rStyle w:val="norm00e1lchar"/>
                <w:rFonts w:ascii="Times New Roman" w:hAnsi="Times New Roman"/>
              </w:rPr>
            </w:pPr>
            <w:r w:rsidRPr="00A839A6">
              <w:rPr>
                <w:rFonts w:ascii="Times New Roman" w:hAnsi="Times New Roman" w:cs="Times New Roman"/>
              </w:rPr>
              <w:t>Néhány alapvető emberi léthelyzet megismerése (élet és halál, család, férfi–nő, szerelem, gyermek, szülőföld, haza, törvény, bűn és bűnhődés</w:t>
            </w:r>
            <w:r>
              <w:rPr>
                <w:rFonts w:ascii="Times New Roman" w:hAnsi="Times New Roman" w:cs="Times New Roman"/>
              </w:rPr>
              <w:t>)</w:t>
            </w:r>
            <w:r w:rsidRPr="00A839A6">
              <w:rPr>
                <w:rFonts w:ascii="Times New Roman" w:hAnsi="Times New Roman" w:cs="Times New Roman"/>
              </w:rPr>
              <w:t>. Az elbeszélő és állásfoglalásának viszonya az elbeszélő művekben.</w:t>
            </w:r>
          </w:p>
          <w:p w:rsidR="00EF54A2" w:rsidRPr="00A839A6" w:rsidRDefault="00EF54A2" w:rsidP="00481C75">
            <w:r w:rsidRPr="00A839A6">
              <w:t>Annak belátása, hogy a régióhoz kötődés egyetemes emberi kérdések felvetését is jelentheti.</w:t>
            </w:r>
          </w:p>
          <w:p w:rsidR="00EF54A2" w:rsidRPr="00A839A6" w:rsidRDefault="00EF54A2" w:rsidP="00481C75">
            <w:r w:rsidRPr="00A839A6">
              <w:t xml:space="preserve">A 19. sz. második fele magyar irodalmának áttekintő megismertetése: sajátosságok, néhány jellemző tendencia. (Petőfi és a népiesség továbbhatása, a líra alakulása, a századvég novellisztikájának néhány darabja). </w:t>
            </w:r>
          </w:p>
          <w:p w:rsidR="00EF54A2" w:rsidRPr="00A839A6" w:rsidRDefault="00EF54A2" w:rsidP="00481C75">
            <w:r w:rsidRPr="00A839A6">
              <w:t xml:space="preserve">Mikszáth alkotói portréjának közvetítése, alkotásmódjának jellemzői, a novellaelemző készség fejlesztése, a mikszáthi történetszövés megfigyelése, egy regény sok szempontú megközelítése. </w:t>
            </w:r>
          </w:p>
        </w:tc>
      </w:tr>
      <w:tr w:rsidR="00EF54A2" w:rsidRPr="00A839A6" w:rsidTr="00481C75">
        <w:tc>
          <w:tcPr>
            <w:tcW w:w="6733" w:type="dxa"/>
            <w:gridSpan w:val="3"/>
            <w:tcBorders>
              <w:top w:val="single" w:sz="18" w:space="0" w:color="auto"/>
            </w:tcBorders>
          </w:tcPr>
          <w:p w:rsidR="00EF54A2" w:rsidRPr="00C270C2" w:rsidRDefault="00EF54A2" w:rsidP="00481C75">
            <w:pPr>
              <w:pStyle w:val="Cmsor3"/>
              <w:spacing w:before="120"/>
              <w:jc w:val="center"/>
              <w:rPr>
                <w:color w:val="000000"/>
              </w:rPr>
            </w:pPr>
            <w:r w:rsidRPr="00C270C2">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pPr>
            <w:r w:rsidRPr="00A839A6">
              <w:t>A 19. század második felének magyar irodalmából néhány szerző és mű(részlet) ismerete.</w:t>
            </w:r>
          </w:p>
          <w:p w:rsidR="00EF54A2" w:rsidRPr="004F1111" w:rsidRDefault="00EF54A2" w:rsidP="00481C75">
            <w:pPr>
              <w:rPr>
                <w:i/>
              </w:rPr>
            </w:pPr>
            <w:r w:rsidRPr="00A839A6">
              <w:t xml:space="preserve">Vajda János alkotói helyzete, költészetének jellemzői (legalább. egy műve, pl. </w:t>
            </w:r>
            <w:r w:rsidRPr="004F1111">
              <w:rPr>
                <w:i/>
                <w:iCs/>
                <w:u w:val="single"/>
              </w:rPr>
              <w:t>Húsz év múlva</w:t>
            </w:r>
            <w:r w:rsidRPr="004F1111">
              <w:rPr>
                <w:i/>
                <w:u w:val="single"/>
              </w:rPr>
              <w:t xml:space="preserve">, </w:t>
            </w:r>
            <w:r w:rsidRPr="004F1111">
              <w:rPr>
                <w:i/>
                <w:iCs/>
                <w:u w:val="single"/>
              </w:rPr>
              <w:t>A vaáli erdőben, Az üstökös</w:t>
            </w:r>
            <w:r w:rsidRPr="004F1111">
              <w:rPr>
                <w:i/>
                <w:u w:val="single"/>
              </w:rPr>
              <w:t>)</w:t>
            </w:r>
            <w:r w:rsidRPr="004F1111">
              <w:rPr>
                <w:i/>
              </w:rPr>
              <w:t>.</w:t>
            </w:r>
          </w:p>
          <w:p w:rsidR="00EF54A2" w:rsidRPr="00A839A6" w:rsidRDefault="00EF54A2" w:rsidP="00481C75">
            <w:r w:rsidRPr="00A839A6">
              <w:t>A századvég és századelő novellisztikája (műelemzési lehetőségek, pl. Gozsdu, Petelei, Gárdonyi, Tömörkény, Bródy Sándor műveiből).</w:t>
            </w:r>
          </w:p>
          <w:p w:rsidR="00EF54A2" w:rsidRPr="00A839A6" w:rsidRDefault="00EF54A2" w:rsidP="00481C75"/>
          <w:p w:rsidR="00EF54A2" w:rsidRPr="00A839A6" w:rsidRDefault="00EF54A2" w:rsidP="00481C75">
            <w:r w:rsidRPr="00A839A6">
              <w:t xml:space="preserve">Mikszáth alkotásainak jellemzői, témák, motívumok és műfaji változatok az életművében; </w:t>
            </w:r>
          </w:p>
          <w:p w:rsidR="00EF54A2" w:rsidRPr="00A839A6" w:rsidRDefault="00EF54A2" w:rsidP="00481C75">
            <w:r w:rsidRPr="00A839A6">
              <w:t>írásművészetének sajátosságai, stílusszintézise.</w:t>
            </w:r>
          </w:p>
          <w:p w:rsidR="00EF54A2" w:rsidRPr="00A839A6" w:rsidRDefault="00EF54A2" w:rsidP="00481C75">
            <w:r w:rsidRPr="004F1111">
              <w:rPr>
                <w:i/>
                <w:iCs/>
                <w:u w:val="single"/>
              </w:rPr>
              <w:t>A jó palócok</w:t>
            </w:r>
            <w:r w:rsidRPr="00A839A6">
              <w:t xml:space="preserve"> novelláinak világa (legalább két mű elemzése). </w:t>
            </w:r>
          </w:p>
          <w:p w:rsidR="00EF54A2" w:rsidRPr="00A839A6" w:rsidRDefault="00EF54A2" w:rsidP="00481C75">
            <w:r>
              <w:t>Egy Mikszáth-regény (</w:t>
            </w:r>
            <w:r w:rsidRPr="004F1111">
              <w:rPr>
                <w:i/>
                <w:iCs/>
                <w:u w:val="single"/>
              </w:rPr>
              <w:t>Beszterce ostrom</w:t>
            </w:r>
            <w:r w:rsidRPr="0063189D">
              <w:rPr>
                <w:iCs/>
                <w:u w:val="single"/>
              </w:rPr>
              <w:t>a</w:t>
            </w:r>
            <w:r w:rsidRPr="0063189D">
              <w:rPr>
                <w:u w:val="single"/>
              </w:rPr>
              <w:t>)</w:t>
            </w:r>
            <w:r w:rsidRPr="00A839A6">
              <w:t xml:space="preserve"> elemző értelmezése, sok szempontú megközelítéssel, pl. műfaji változat; szerkezet, jellemábrázolás, elbeszélés-technika, nézőpont, közlésformák, hangnemek; problematika (pl. megkésettség, dzsentriábrázolás).</w:t>
            </w:r>
          </w:p>
        </w:tc>
        <w:tc>
          <w:tcPr>
            <w:tcW w:w="3367" w:type="dxa"/>
          </w:tcPr>
          <w:p w:rsidR="00EF54A2" w:rsidRPr="00A839A6" w:rsidRDefault="00EF54A2" w:rsidP="00481C75">
            <w:pPr>
              <w:pStyle w:val="CM38"/>
              <w:widowControl/>
              <w:autoSpaceDE/>
              <w:autoSpaceDN/>
              <w:adjustRightInd/>
              <w:spacing w:before="120" w:after="0"/>
              <w:rPr>
                <w:rFonts w:ascii="Times New Roman" w:hAnsi="Times New Roman"/>
              </w:rPr>
            </w:pPr>
            <w:r w:rsidRPr="00A839A6">
              <w:rPr>
                <w:rFonts w:ascii="Times New Roman" w:hAnsi="Times New Roman"/>
              </w:rPr>
              <w:t>A tanuló</w:t>
            </w:r>
          </w:p>
          <w:p w:rsidR="00EF54A2" w:rsidRDefault="00EF54A2" w:rsidP="00481C75">
            <w:pPr>
              <w:numPr>
                <w:ilvl w:val="0"/>
                <w:numId w:val="31"/>
              </w:numPr>
              <w:autoSpaceDE/>
              <w:autoSpaceDN/>
            </w:pPr>
            <w:r w:rsidRPr="00A839A6">
              <w:t xml:space="preserve">tisztában van a 19. sz. második fele magyar irodalmának sajátosságaival, ismeri a korszak néhány jellemző tendenciáját </w:t>
            </w:r>
          </w:p>
          <w:p w:rsidR="00EF54A2" w:rsidRPr="00A839A6" w:rsidRDefault="00EF54A2" w:rsidP="00481C75">
            <w:pPr>
              <w:numPr>
                <w:ilvl w:val="0"/>
                <w:numId w:val="31"/>
              </w:numPr>
              <w:autoSpaceDE/>
              <w:autoSpaceDN/>
            </w:pPr>
            <w:r w:rsidRPr="00A839A6">
              <w:t>megismeri a Petőfi és Ady közti, Arannyal részben párhuzamos líra helyzetét; Vajda és az Ady fellépése előtti költők (pl. Reviczky, Komjáthy) szerepét;</w:t>
            </w:r>
          </w:p>
          <w:p w:rsidR="00EF54A2" w:rsidRPr="00A839A6" w:rsidRDefault="00EF54A2" w:rsidP="00481C75">
            <w:pPr>
              <w:numPr>
                <w:ilvl w:val="0"/>
                <w:numId w:val="31"/>
              </w:numPr>
              <w:autoSpaceDE/>
              <w:autoSpaceDN/>
            </w:pPr>
            <w:r w:rsidRPr="00A839A6">
              <w:t xml:space="preserve">a századvég novellisztikájának néhány darabját értelmezve fejleszti novellaelemzési készségét; </w:t>
            </w:r>
          </w:p>
          <w:p w:rsidR="00EF54A2" w:rsidRPr="00A839A6" w:rsidRDefault="00EF54A2" w:rsidP="00481C75">
            <w:pPr>
              <w:numPr>
                <w:ilvl w:val="0"/>
                <w:numId w:val="31"/>
              </w:numPr>
              <w:autoSpaceDE/>
              <w:autoSpaceDN/>
            </w:pPr>
            <w:r w:rsidRPr="00A839A6">
              <w:t>ismeri Mikszáth helyét a magyar regényirodalom történetében, alkotásmódjának jellemzőit; képes egy regényének sok szempontú megközelítésére, saját álláspont kifejtésére és adott szempontú, önálló novellaértelmezésre; lehetőséget kap beszámoló / könyvajánló készítésére egy</w:t>
            </w:r>
            <w:r>
              <w:t>éni olvasmányélménye alapján;</w:t>
            </w:r>
          </w:p>
          <w:p w:rsidR="00EF54A2" w:rsidRPr="00A839A6" w:rsidRDefault="00EF54A2" w:rsidP="00481C75">
            <w:pPr>
              <w:numPr>
                <w:ilvl w:val="0"/>
                <w:numId w:val="31"/>
              </w:numPr>
              <w:autoSpaceDE/>
              <w:autoSpaceDN/>
            </w:pPr>
            <w:r w:rsidRPr="00A839A6">
              <w:t>műismereti minimuma: Vajda János egy műve; Mikszáth egy regénye (házi olvasmány) és két novellája;</w:t>
            </w:r>
          </w:p>
          <w:p w:rsidR="00EF54A2" w:rsidRPr="00A839A6" w:rsidRDefault="00EF54A2" w:rsidP="00481C75">
            <w:pPr>
              <w:numPr>
                <w:ilvl w:val="0"/>
                <w:numId w:val="31"/>
              </w:numPr>
              <w:autoSpaceDE/>
              <w:autoSpaceDN/>
            </w:pPr>
            <w:r w:rsidRPr="00A839A6">
              <w:t>alkalmassá válik a művek értelmezéseinek kritikus befogadására; egy szóbeli érettségi témakör anyagának összeállítására és az abban megjelölt feladat kifejtésére.</w:t>
            </w:r>
          </w:p>
        </w:tc>
        <w:tc>
          <w:tcPr>
            <w:tcW w:w="2497" w:type="dxa"/>
            <w:gridSpan w:val="2"/>
          </w:tcPr>
          <w:p w:rsidR="00EF54A2" w:rsidRPr="00A839A6" w:rsidRDefault="00EF54A2" w:rsidP="00481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pPr>
            <w:r w:rsidRPr="00A839A6">
              <w:rPr>
                <w:i/>
                <w:iCs/>
              </w:rPr>
              <w:t>Etika</w:t>
            </w:r>
            <w:r w:rsidRPr="00A839A6">
              <w:t>: Mikszáth műveiben felvetett erkölcsi kérdések megvitatása, pl. a kapcsolatok világa, törvény és lelkiismeret.</w:t>
            </w:r>
          </w:p>
          <w:p w:rsidR="00EF54A2" w:rsidRPr="00A839A6" w:rsidRDefault="00EF54A2" w:rsidP="00481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EF54A2" w:rsidRPr="00A839A6" w:rsidRDefault="00EF54A2" w:rsidP="00481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839A6">
              <w:rPr>
                <w:i/>
                <w:iCs/>
              </w:rPr>
              <w:t>Filozófia</w:t>
            </w:r>
            <w:r>
              <w:t>: a</w:t>
            </w:r>
            <w:r w:rsidRPr="00A839A6">
              <w:t xml:space="preserve"> létre vonatkozó kérdések, etika, erkölcsfilozófia.</w:t>
            </w:r>
          </w:p>
          <w:p w:rsidR="00EF54A2" w:rsidRPr="00A839A6" w:rsidRDefault="00EF54A2" w:rsidP="00481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EF54A2" w:rsidRPr="00A839A6" w:rsidRDefault="00EF54A2" w:rsidP="00481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839A6">
              <w:rPr>
                <w:i/>
                <w:iCs/>
              </w:rPr>
              <w:t>Földrajz</w:t>
            </w:r>
            <w:r w:rsidRPr="00A839A6">
              <w:t>: a földrajzi tér regionális szerveződése, a Mikszáth-regény/ek topológiája.</w:t>
            </w:r>
          </w:p>
        </w:tc>
      </w:tr>
    </w:tbl>
    <w:p w:rsidR="00EF54A2" w:rsidRDefault="00EF54A2" w:rsidP="00EF54A2">
      <w:pPr>
        <w:rPr>
          <w:b/>
        </w:rPr>
      </w:pPr>
    </w:p>
    <w:p w:rsidR="00EF54A2" w:rsidRDefault="00EF54A2" w:rsidP="00EF54A2">
      <w:pPr>
        <w:rPr>
          <w:b/>
        </w:rPr>
      </w:pPr>
    </w:p>
    <w:p w:rsidR="00EF54A2" w:rsidRPr="001E5897" w:rsidRDefault="00EF54A2" w:rsidP="00EF54A2">
      <w:pPr>
        <w:rPr>
          <w:b/>
        </w:rPr>
      </w:pPr>
      <w:r w:rsidRPr="001E5897">
        <w:rPr>
          <w:b/>
        </w:rPr>
        <w:t>Fogalmak</w:t>
      </w:r>
    </w:p>
    <w:p w:rsidR="00EF54A2" w:rsidRDefault="00EF54A2" w:rsidP="00EF54A2"/>
    <w:p w:rsidR="00EF54A2" w:rsidRDefault="00EF54A2" w:rsidP="00EF54A2">
      <w:r w:rsidRPr="00A839A6">
        <w:t>Hangulatlíra, filozófiai dal, anekdotikusság.</w:t>
      </w:r>
    </w:p>
    <w:p w:rsidR="00EF54A2" w:rsidRDefault="00EF54A2" w:rsidP="00EF54A2"/>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55"/>
        <w:gridCol w:w="1559"/>
        <w:gridCol w:w="3260"/>
        <w:gridCol w:w="1189"/>
        <w:gridCol w:w="1167"/>
      </w:tblGrid>
      <w:tr w:rsidR="00EF54A2" w:rsidRPr="00A839A6" w:rsidTr="00481C75">
        <w:trPr>
          <w:cantSplit/>
        </w:trPr>
        <w:tc>
          <w:tcPr>
            <w:tcW w:w="2055" w:type="dxa"/>
            <w:vAlign w:val="center"/>
          </w:tcPr>
          <w:p w:rsidR="00EF54A2" w:rsidRPr="008E4526" w:rsidRDefault="00EF54A2" w:rsidP="00481C75">
            <w:pPr>
              <w:spacing w:before="120"/>
              <w:jc w:val="center"/>
              <w:rPr>
                <w:b/>
                <w:bCs/>
              </w:rPr>
            </w:pPr>
            <w:r w:rsidRPr="008E4526">
              <w:rPr>
                <w:b/>
                <w:bCs/>
              </w:rPr>
              <w:t>Tematikai egység/</w:t>
            </w:r>
          </w:p>
          <w:p w:rsidR="00EF54A2" w:rsidRPr="008E4526" w:rsidRDefault="00EF54A2" w:rsidP="00481C75">
            <w:pPr>
              <w:jc w:val="center"/>
              <w:rPr>
                <w:b/>
                <w:bCs/>
              </w:rPr>
            </w:pPr>
            <w:r w:rsidRPr="008E4526">
              <w:rPr>
                <w:b/>
                <w:bCs/>
              </w:rPr>
              <w:t>Fejlesztési cél</w:t>
            </w:r>
          </w:p>
        </w:tc>
        <w:tc>
          <w:tcPr>
            <w:tcW w:w="6008" w:type="dxa"/>
            <w:gridSpan w:val="3"/>
            <w:vAlign w:val="center"/>
          </w:tcPr>
          <w:p w:rsidR="00EF54A2" w:rsidRPr="008E4526" w:rsidRDefault="00EF54A2" w:rsidP="00481C75">
            <w:pPr>
              <w:spacing w:before="100" w:beforeAutospacing="1" w:after="100" w:afterAutospacing="1"/>
              <w:jc w:val="center"/>
              <w:rPr>
                <w:b/>
                <w:bCs/>
              </w:rPr>
            </w:pPr>
            <w:r w:rsidRPr="008E4526">
              <w:rPr>
                <w:b/>
                <w:bCs/>
              </w:rPr>
              <w:t xml:space="preserve">Magyar irodalom </w:t>
            </w:r>
            <w:r w:rsidRPr="008E4526">
              <w:rPr>
                <w:b/>
                <w:color w:val="333333"/>
              </w:rPr>
              <w:t xml:space="preserve">– </w:t>
            </w:r>
            <w:r w:rsidRPr="008E4526">
              <w:rPr>
                <w:b/>
                <w:bCs/>
              </w:rPr>
              <w:t xml:space="preserve">a </w:t>
            </w:r>
            <w:r w:rsidRPr="008E4526">
              <w:rPr>
                <w:b/>
                <w:bCs/>
                <w:i/>
                <w:iCs/>
              </w:rPr>
              <w:t>Nyugat</w:t>
            </w:r>
            <w:r w:rsidRPr="008E4526">
              <w:rPr>
                <w:b/>
                <w:bCs/>
              </w:rPr>
              <w:t xml:space="preserve"> és első nemzedéke</w:t>
            </w:r>
          </w:p>
        </w:tc>
        <w:tc>
          <w:tcPr>
            <w:tcW w:w="1167" w:type="dxa"/>
            <w:vAlign w:val="center"/>
          </w:tcPr>
          <w:p w:rsidR="00EF54A2" w:rsidRPr="008E4526" w:rsidRDefault="00EF54A2" w:rsidP="00481C75">
            <w:pPr>
              <w:jc w:val="center"/>
              <w:rPr>
                <w:b/>
                <w:bCs/>
              </w:rPr>
            </w:pPr>
            <w:r w:rsidRPr="008E4526">
              <w:rPr>
                <w:b/>
                <w:bCs/>
              </w:rPr>
              <w:t>Órakeret</w:t>
            </w:r>
          </w:p>
          <w:p w:rsidR="00EF54A2" w:rsidRPr="008E4526" w:rsidRDefault="00EF54A2" w:rsidP="00481C75">
            <w:pPr>
              <w:jc w:val="center"/>
              <w:rPr>
                <w:b/>
              </w:rPr>
            </w:pPr>
            <w:r w:rsidRPr="008E4526">
              <w:rPr>
                <w:b/>
              </w:rPr>
              <w:t>7</w:t>
            </w:r>
            <w:r>
              <w:rPr>
                <w:b/>
              </w:rPr>
              <w:t xml:space="preserve"> óra</w:t>
            </w:r>
          </w:p>
        </w:tc>
      </w:tr>
      <w:tr w:rsidR="00EF54A2" w:rsidRPr="00A839A6" w:rsidTr="00481C75">
        <w:trPr>
          <w:cantSplit/>
        </w:trPr>
        <w:tc>
          <w:tcPr>
            <w:tcW w:w="2055" w:type="dxa"/>
            <w:vAlign w:val="center"/>
          </w:tcPr>
          <w:p w:rsidR="00EF54A2" w:rsidRPr="00A839A6" w:rsidRDefault="00EF54A2" w:rsidP="00481C75">
            <w:pPr>
              <w:jc w:val="center"/>
              <w:rPr>
                <w:b/>
                <w:bCs/>
              </w:rPr>
            </w:pPr>
            <w:r w:rsidRPr="00A839A6">
              <w:rPr>
                <w:b/>
                <w:bCs/>
              </w:rPr>
              <w:t>Előzetes tudás</w:t>
            </w:r>
          </w:p>
        </w:tc>
        <w:tc>
          <w:tcPr>
            <w:tcW w:w="7175" w:type="dxa"/>
            <w:gridSpan w:val="4"/>
          </w:tcPr>
          <w:p w:rsidR="00EF54A2" w:rsidRPr="00A839A6" w:rsidRDefault="00EF54A2" w:rsidP="00481C75">
            <w:pPr>
              <w:spacing w:before="120"/>
            </w:pPr>
            <w:r w:rsidRPr="00A839A6">
              <w:t>A klasszikus modernség néhány irányzata és alkotója</w:t>
            </w:r>
            <w:r>
              <w:t xml:space="preserve">, </w:t>
            </w:r>
            <w:r w:rsidRPr="00A839A6">
              <w:t xml:space="preserve">a századvég magyar irodalma. </w:t>
            </w:r>
          </w:p>
        </w:tc>
      </w:tr>
      <w:tr w:rsidR="00EF54A2" w:rsidRPr="00A839A6" w:rsidTr="00481C75">
        <w:trPr>
          <w:cantSplit/>
          <w:trHeight w:val="328"/>
        </w:trPr>
        <w:tc>
          <w:tcPr>
            <w:tcW w:w="2055" w:type="dxa"/>
            <w:vAlign w:val="center"/>
          </w:tcPr>
          <w:p w:rsidR="00EF54A2" w:rsidRPr="00A839A6" w:rsidRDefault="00EF54A2" w:rsidP="00481C75">
            <w:pPr>
              <w:jc w:val="center"/>
              <w:rPr>
                <w:b/>
                <w:bCs/>
              </w:rPr>
            </w:pPr>
            <w:r>
              <w:rPr>
                <w:b/>
                <w:bCs/>
              </w:rPr>
              <w:t>A tematikai egység nevelési-</w:t>
            </w:r>
            <w:r w:rsidRPr="00A839A6">
              <w:rPr>
                <w:b/>
                <w:bCs/>
              </w:rPr>
              <w:t>fejlesztési céljai</w:t>
            </w:r>
          </w:p>
        </w:tc>
        <w:tc>
          <w:tcPr>
            <w:tcW w:w="7175" w:type="dxa"/>
            <w:gridSpan w:val="4"/>
          </w:tcPr>
          <w:p w:rsidR="00EF54A2" w:rsidRPr="00A839A6" w:rsidRDefault="00EF54A2" w:rsidP="00481C75">
            <w:pPr>
              <w:spacing w:before="120"/>
            </w:pPr>
            <w:r w:rsidRPr="00A839A6">
              <w:rPr>
                <w:rStyle w:val="norm00e1lchar"/>
              </w:rPr>
              <w:t xml:space="preserve">Az európai és magyar irodalmi hagyományok és modernség irányainak összevetése, konfliktusai. A kozmopolitizmus és patriotizmus kérdésfelvetései. </w:t>
            </w:r>
            <w:r w:rsidRPr="00A839A6">
              <w:t>Annak felismerése, hogy a magyar kultúra sokszínű törekvések együttese.</w:t>
            </w:r>
          </w:p>
          <w:p w:rsidR="00EF54A2" w:rsidRPr="00A839A6" w:rsidRDefault="00EF54A2" w:rsidP="00481C75">
            <w:r w:rsidRPr="00A839A6">
              <w:t xml:space="preserve">Érvelő bemutatás: a </w:t>
            </w:r>
            <w:r w:rsidRPr="00A839A6">
              <w:rPr>
                <w:i/>
                <w:iCs/>
              </w:rPr>
              <w:t>Nyugat</w:t>
            </w:r>
            <w:r w:rsidRPr="00A839A6">
              <w:t xml:space="preserve"> jelentősége a magyar kultúrtörténetben; a korban megismertetett stílusirányzatok, filozófiai, lélektani iskolák (Freud, Bergson) néhány jellemzőjének azonosítása. Értse egy folyóirat felépítését, tudjon benne tájékozódni.</w:t>
            </w:r>
          </w:p>
        </w:tc>
      </w:tr>
      <w:tr w:rsidR="00EF54A2" w:rsidRPr="00A839A6" w:rsidTr="00481C75">
        <w:trPr>
          <w:cantSplit/>
        </w:trPr>
        <w:tc>
          <w:tcPr>
            <w:tcW w:w="6874" w:type="dxa"/>
            <w:gridSpan w:val="3"/>
            <w:tcBorders>
              <w:top w:val="single" w:sz="18" w:space="0" w:color="auto"/>
            </w:tcBorders>
          </w:tcPr>
          <w:p w:rsidR="00EF54A2" w:rsidRPr="00C270C2" w:rsidRDefault="00EF54A2" w:rsidP="00481C75">
            <w:pPr>
              <w:pStyle w:val="Cmsor3"/>
              <w:spacing w:before="120"/>
              <w:jc w:val="center"/>
              <w:rPr>
                <w:color w:val="000000"/>
              </w:rPr>
            </w:pPr>
            <w:r w:rsidRPr="00C270C2">
              <w:rPr>
                <w:color w:val="000000"/>
              </w:rPr>
              <w:t xml:space="preserve">Ismeretek/fejlesztési követelmények </w:t>
            </w:r>
          </w:p>
        </w:tc>
        <w:tc>
          <w:tcPr>
            <w:tcW w:w="2356"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rPr>
          <w:trHeight w:val="1787"/>
        </w:trPr>
        <w:tc>
          <w:tcPr>
            <w:tcW w:w="3614" w:type="dxa"/>
            <w:gridSpan w:val="2"/>
          </w:tcPr>
          <w:p w:rsidR="00EF54A2" w:rsidRPr="00A839A6" w:rsidRDefault="00EF54A2" w:rsidP="00481C75">
            <w:pPr>
              <w:spacing w:before="120"/>
            </w:pPr>
            <w:r w:rsidRPr="00A839A6">
              <w:t xml:space="preserve">A </w:t>
            </w:r>
            <w:r w:rsidRPr="00A839A6">
              <w:rPr>
                <w:i/>
                <w:iCs/>
              </w:rPr>
              <w:t>Nyugat</w:t>
            </w:r>
            <w:r w:rsidRPr="00A839A6">
              <w:t xml:space="preserve"> mint folyóirat és mozgalom; szerkesztési elvek, szerkesztők, kritikusok, nemzedékek; célkitűzések; filozófiai és stílusirányzatok hatása, megismertetése.</w:t>
            </w:r>
          </w:p>
          <w:p w:rsidR="00EF54A2" w:rsidRPr="00A839A6" w:rsidRDefault="00EF54A2" w:rsidP="00481C75"/>
          <w:p w:rsidR="00EF54A2" w:rsidRPr="00A839A6" w:rsidRDefault="00EF54A2" w:rsidP="00481C75">
            <w:r w:rsidRPr="00A839A6">
              <w:t xml:space="preserve">Juhász Gyula költészetének sajátosságai (pl. impresszionizmus, nosztalgia, emlékezés, legalább egy műve, pl. </w:t>
            </w:r>
            <w:r w:rsidRPr="004F1111">
              <w:rPr>
                <w:i/>
                <w:iCs/>
                <w:u w:val="single"/>
              </w:rPr>
              <w:t>Tiszai csönd, Milyen volt</w:t>
            </w:r>
            <w:r w:rsidRPr="004F1111">
              <w:rPr>
                <w:i/>
                <w:u w:val="single"/>
              </w:rPr>
              <w:t>;</w:t>
            </w:r>
            <w:r w:rsidRPr="004F1111">
              <w:rPr>
                <w:i/>
              </w:rPr>
              <w:t xml:space="preserve"> </w:t>
            </w:r>
            <w:r w:rsidRPr="00A839A6">
              <w:t xml:space="preserve">életképszerűség, leíró jelleg, pl. </w:t>
            </w:r>
            <w:r w:rsidRPr="004F1111">
              <w:rPr>
                <w:i/>
                <w:iCs/>
                <w:u w:val="single"/>
              </w:rPr>
              <w:t>Tápai lagzi</w:t>
            </w:r>
            <w:r w:rsidRPr="00A839A6">
              <w:t xml:space="preserve">). </w:t>
            </w:r>
          </w:p>
          <w:p w:rsidR="00EF54A2" w:rsidRPr="00A839A6" w:rsidRDefault="00EF54A2" w:rsidP="00481C75"/>
          <w:p w:rsidR="00EF54A2" w:rsidRPr="004F1111" w:rsidRDefault="00EF54A2" w:rsidP="00481C75">
            <w:pPr>
              <w:rPr>
                <w:i/>
              </w:rPr>
            </w:pPr>
            <w:r w:rsidRPr="00A839A6">
              <w:t xml:space="preserve">Tóth Árpád lírájának jellemzői; tematikája, hangnemei, formái (magányélmény, elégikusság, impresszionizmus stb., legalább egy-két műve, </w:t>
            </w:r>
            <w:r>
              <w:t>(</w:t>
            </w:r>
            <w:r w:rsidRPr="00A839A6">
              <w:t xml:space="preserve">pl. </w:t>
            </w:r>
            <w:r w:rsidRPr="004F1111">
              <w:rPr>
                <w:i/>
                <w:iCs/>
                <w:u w:val="single"/>
              </w:rPr>
              <w:t>Hajnali szerenád, Esti sugárkoszorú, Elégia egy rekettyebokorhoz, Lélektől lélekig, Jó éjszakát!</w:t>
            </w:r>
            <w:r w:rsidRPr="004F1111">
              <w:rPr>
                <w:i/>
              </w:rPr>
              <w:t>).</w:t>
            </w:r>
          </w:p>
          <w:p w:rsidR="00EF54A2" w:rsidRPr="00A839A6" w:rsidRDefault="00EF54A2" w:rsidP="00481C75"/>
          <w:p w:rsidR="00EF54A2" w:rsidRDefault="00EF54A2" w:rsidP="00481C75">
            <w:r w:rsidRPr="00A839A6">
              <w:t>Egy folyóirat (időszaki kiadvány) periodicitása, felépítése, folyóiratcikkek visszakeresése, hivatkozása.</w:t>
            </w:r>
          </w:p>
          <w:p w:rsidR="00EF54A2" w:rsidRPr="004F1111" w:rsidRDefault="00EF54A2" w:rsidP="00481C75">
            <w:r w:rsidRPr="004F1111">
              <w:t>Utalás egy-egy téma, motívum, poétikai jellemző kortárs irodalmi megjelenítésére; az evokáció, az intertextualitás néhány példája</w:t>
            </w:r>
          </w:p>
        </w:tc>
        <w:tc>
          <w:tcPr>
            <w:tcW w:w="3260" w:type="dxa"/>
          </w:tcPr>
          <w:p w:rsidR="00EF54A2" w:rsidRPr="00A839A6" w:rsidRDefault="00EF54A2" w:rsidP="00481C75">
            <w:pPr>
              <w:spacing w:before="120"/>
            </w:pPr>
            <w:r w:rsidRPr="00A839A6">
              <w:t>A tanuló</w:t>
            </w:r>
          </w:p>
          <w:p w:rsidR="00EF54A2" w:rsidRPr="00A839A6" w:rsidRDefault="00EF54A2" w:rsidP="00481C75">
            <w:pPr>
              <w:numPr>
                <w:ilvl w:val="0"/>
                <w:numId w:val="32"/>
              </w:numPr>
              <w:autoSpaceDE/>
              <w:autoSpaceDN/>
            </w:pPr>
            <w:r w:rsidRPr="00A839A6">
              <w:t xml:space="preserve">felismeri a </w:t>
            </w:r>
            <w:r w:rsidRPr="00A839A6">
              <w:rPr>
                <w:i/>
                <w:iCs/>
              </w:rPr>
              <w:t>Nyugat</w:t>
            </w:r>
            <w:r w:rsidRPr="00A839A6">
              <w:t xml:space="preserve"> jelentőségét a magyar kultúrtörténetben; alkalmazza a nemzedék-korszakolást későbbi tanulmányai során; </w:t>
            </w:r>
          </w:p>
          <w:p w:rsidR="00EF54A2" w:rsidRPr="00A839A6" w:rsidRDefault="00EF54A2" w:rsidP="00481C75">
            <w:pPr>
              <w:numPr>
                <w:ilvl w:val="0"/>
                <w:numId w:val="32"/>
              </w:numPr>
              <w:autoSpaceDE/>
              <w:autoSpaceDN/>
            </w:pPr>
            <w:r w:rsidRPr="00A839A6">
              <w:t xml:space="preserve">tudja a korban megismertetett stílusirányzatok, filozófiai, lélektani iskolák (Freud, Bergson) néhány jellemzőjét;  </w:t>
            </w:r>
          </w:p>
          <w:p w:rsidR="00EF54A2" w:rsidRPr="00A839A6" w:rsidRDefault="00EF54A2" w:rsidP="00481C75">
            <w:pPr>
              <w:numPr>
                <w:ilvl w:val="0"/>
                <w:numId w:val="32"/>
              </w:numPr>
              <w:autoSpaceDE/>
              <w:autoSpaceDN/>
            </w:pPr>
            <w:r w:rsidRPr="00A839A6">
              <w:t xml:space="preserve"> műismereti minimuma: Juhász Gyula egy műve, Tóth Árpád egy-két műve.</w:t>
            </w:r>
          </w:p>
        </w:tc>
        <w:tc>
          <w:tcPr>
            <w:tcW w:w="2356" w:type="dxa"/>
            <w:gridSpan w:val="2"/>
          </w:tcPr>
          <w:p w:rsidR="00EF54A2" w:rsidRPr="00A839A6" w:rsidRDefault="00EF54A2" w:rsidP="00481C75">
            <w:pPr>
              <w:spacing w:before="120"/>
            </w:pPr>
            <w:r w:rsidRPr="00A839A6">
              <w:rPr>
                <w:i/>
                <w:iCs/>
              </w:rPr>
              <w:t>Vizuális kultúra</w:t>
            </w:r>
            <w:r>
              <w:rPr>
                <w:i/>
                <w:iCs/>
              </w:rPr>
              <w:t>; É</w:t>
            </w:r>
            <w:r w:rsidRPr="00A839A6">
              <w:rPr>
                <w:i/>
                <w:iCs/>
              </w:rPr>
              <w:t>nek-zene</w:t>
            </w:r>
            <w:r w:rsidRPr="00A839A6">
              <w:t>: impresszionizmus, szimbolizmus, sz</w:t>
            </w:r>
            <w:r>
              <w:t>ecesszió más művészeti ágakban.</w:t>
            </w:r>
          </w:p>
          <w:p w:rsidR="00EF54A2" w:rsidRPr="00A839A6" w:rsidRDefault="00EF54A2" w:rsidP="00481C75"/>
          <w:p w:rsidR="00EF54A2" w:rsidRPr="00A839A6" w:rsidRDefault="00EF54A2" w:rsidP="00481C75">
            <w:r>
              <w:rPr>
                <w:i/>
                <w:iCs/>
              </w:rPr>
              <w:t>Informatika</w:t>
            </w:r>
            <w:r w:rsidRPr="00A839A6">
              <w:rPr>
                <w:i/>
                <w:iCs/>
              </w:rPr>
              <w:t>:</w:t>
            </w:r>
            <w:r w:rsidRPr="00A839A6">
              <w:t xml:space="preserve"> dokumentumtípusok, hivatkozás.</w:t>
            </w:r>
          </w:p>
          <w:p w:rsidR="00EF54A2" w:rsidRPr="00A839A6" w:rsidRDefault="00EF54A2" w:rsidP="00481C75"/>
          <w:p w:rsidR="00EF54A2" w:rsidRPr="00A839A6" w:rsidRDefault="00EF54A2" w:rsidP="00481C75">
            <w:r w:rsidRPr="00A839A6">
              <w:rPr>
                <w:i/>
                <w:iCs/>
              </w:rPr>
              <w:t>Filozófia</w:t>
            </w:r>
            <w:r w:rsidRPr="00A839A6">
              <w:t>: életfilozófiák, időproblémák.</w:t>
            </w:r>
          </w:p>
        </w:tc>
      </w:tr>
    </w:tbl>
    <w:p w:rsidR="00EF54A2" w:rsidRDefault="00EF54A2" w:rsidP="00EF54A2"/>
    <w:p w:rsidR="00EF54A2" w:rsidRDefault="00EF54A2" w:rsidP="00EF54A2">
      <w:pPr>
        <w:rPr>
          <w:b/>
        </w:rPr>
      </w:pPr>
    </w:p>
    <w:p w:rsidR="007103DF" w:rsidRDefault="007103DF" w:rsidP="00EF54A2">
      <w:pPr>
        <w:rPr>
          <w:b/>
        </w:rPr>
      </w:pPr>
    </w:p>
    <w:p w:rsidR="00EF54A2" w:rsidRPr="003C7D5B" w:rsidRDefault="00EF54A2" w:rsidP="00EF54A2">
      <w:pPr>
        <w:rPr>
          <w:b/>
        </w:rPr>
      </w:pPr>
      <w:r w:rsidRPr="003C7D5B">
        <w:rPr>
          <w:b/>
        </w:rPr>
        <w:t>Fogalmak</w:t>
      </w:r>
    </w:p>
    <w:p w:rsidR="00EF54A2" w:rsidRDefault="00EF54A2" w:rsidP="00EF54A2"/>
    <w:p w:rsidR="00EF54A2" w:rsidRDefault="00EF54A2" w:rsidP="00EF54A2">
      <w:r w:rsidRPr="00A839A6">
        <w:t>Impresszionizmus, szimbolizmus, szecesszió.</w:t>
      </w:r>
    </w:p>
    <w:p w:rsidR="00EF54A2" w:rsidRDefault="00EF54A2" w:rsidP="00EF54A2"/>
    <w:p w:rsidR="00EF54A2" w:rsidRDefault="00EF54A2" w:rsidP="00EF54A2"/>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169"/>
        <w:gridCol w:w="3367"/>
        <w:gridCol w:w="1275"/>
        <w:gridCol w:w="1222"/>
      </w:tblGrid>
      <w:tr w:rsidR="00EF54A2" w:rsidRPr="00A839A6" w:rsidTr="00481C75">
        <w:trPr>
          <w:cantSplit/>
        </w:trPr>
        <w:tc>
          <w:tcPr>
            <w:tcW w:w="2197" w:type="dxa"/>
            <w:vAlign w:val="center"/>
          </w:tcPr>
          <w:p w:rsidR="00EF54A2" w:rsidRPr="008E4526" w:rsidRDefault="00EF54A2" w:rsidP="00481C75">
            <w:pPr>
              <w:spacing w:before="120"/>
              <w:jc w:val="center"/>
              <w:rPr>
                <w:b/>
                <w:bCs/>
              </w:rPr>
            </w:pPr>
            <w:r w:rsidRPr="008E4526">
              <w:rPr>
                <w:b/>
                <w:bCs/>
              </w:rPr>
              <w:t>Tematikai egység/</w:t>
            </w:r>
          </w:p>
          <w:p w:rsidR="00EF54A2" w:rsidRPr="008E4526" w:rsidRDefault="00EF54A2" w:rsidP="00481C75">
            <w:pPr>
              <w:jc w:val="center"/>
              <w:rPr>
                <w:b/>
                <w:bCs/>
              </w:rPr>
            </w:pPr>
            <w:r w:rsidRPr="008E4526">
              <w:rPr>
                <w:b/>
                <w:bCs/>
              </w:rPr>
              <w:t>Fejlesztési cél</w:t>
            </w:r>
          </w:p>
        </w:tc>
        <w:tc>
          <w:tcPr>
            <w:tcW w:w="5811" w:type="dxa"/>
            <w:gridSpan w:val="3"/>
            <w:vAlign w:val="center"/>
          </w:tcPr>
          <w:p w:rsidR="00EF54A2" w:rsidRPr="008E4526" w:rsidRDefault="00EF54A2" w:rsidP="00481C75">
            <w:pPr>
              <w:spacing w:before="100" w:beforeAutospacing="1" w:after="100" w:afterAutospacing="1"/>
              <w:jc w:val="center"/>
              <w:rPr>
                <w:b/>
                <w:bCs/>
                <w:i/>
                <w:iCs/>
              </w:rPr>
            </w:pPr>
            <w:r w:rsidRPr="008E4526">
              <w:rPr>
                <w:b/>
                <w:bCs/>
              </w:rPr>
              <w:t xml:space="preserve">Életmű </w:t>
            </w:r>
            <w:r w:rsidRPr="008E4526">
              <w:rPr>
                <w:b/>
                <w:color w:val="333333"/>
              </w:rPr>
              <w:t xml:space="preserve">– </w:t>
            </w:r>
            <w:r w:rsidRPr="008E4526">
              <w:rPr>
                <w:b/>
                <w:bCs/>
              </w:rPr>
              <w:t>Ady Endre</w:t>
            </w:r>
          </w:p>
        </w:tc>
        <w:tc>
          <w:tcPr>
            <w:tcW w:w="1222" w:type="dxa"/>
            <w:vAlign w:val="center"/>
          </w:tcPr>
          <w:p w:rsidR="00EF54A2" w:rsidRPr="008E4526" w:rsidRDefault="00EF54A2" w:rsidP="00481C75">
            <w:pPr>
              <w:spacing w:before="120"/>
              <w:jc w:val="center"/>
              <w:rPr>
                <w:b/>
                <w:bCs/>
              </w:rPr>
            </w:pPr>
            <w:r>
              <w:rPr>
                <w:b/>
                <w:bCs/>
              </w:rPr>
              <w:t>Óra</w:t>
            </w:r>
            <w:r w:rsidRPr="008E4526">
              <w:rPr>
                <w:b/>
                <w:bCs/>
              </w:rPr>
              <w:t>keret</w:t>
            </w:r>
          </w:p>
          <w:p w:rsidR="00EF54A2" w:rsidRPr="008E4526" w:rsidRDefault="00EF54A2" w:rsidP="00481C75">
            <w:pPr>
              <w:jc w:val="center"/>
              <w:rPr>
                <w:b/>
              </w:rPr>
            </w:pPr>
            <w:r>
              <w:rPr>
                <w:b/>
              </w:rPr>
              <w:t>10 óra</w:t>
            </w:r>
          </w:p>
        </w:tc>
      </w:tr>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Előzetes tudás</w:t>
            </w:r>
          </w:p>
        </w:tc>
        <w:tc>
          <w:tcPr>
            <w:tcW w:w="7033" w:type="dxa"/>
            <w:gridSpan w:val="4"/>
          </w:tcPr>
          <w:p w:rsidR="00EF54A2" w:rsidRPr="00A839A6" w:rsidRDefault="00EF54A2" w:rsidP="00481C75">
            <w:pPr>
              <w:spacing w:before="120"/>
            </w:pPr>
            <w:r w:rsidRPr="00A839A6">
              <w:t xml:space="preserve">A </w:t>
            </w:r>
            <w:r w:rsidRPr="00A839A6">
              <w:rPr>
                <w:i/>
                <w:iCs/>
              </w:rPr>
              <w:t>Nyugat</w:t>
            </w:r>
            <w:r w:rsidRPr="00A839A6">
              <w:t xml:space="preserve">; stílusirányzatok a századelőn </w:t>
            </w:r>
          </w:p>
        </w:tc>
      </w:tr>
      <w:tr w:rsidR="00EF54A2" w:rsidRPr="00A839A6" w:rsidTr="00481C75">
        <w:tc>
          <w:tcPr>
            <w:tcW w:w="2197" w:type="dxa"/>
            <w:vAlign w:val="center"/>
          </w:tcPr>
          <w:p w:rsidR="00EF54A2" w:rsidRPr="00A839A6" w:rsidRDefault="00EF54A2" w:rsidP="00481C75">
            <w:pPr>
              <w:jc w:val="center"/>
              <w:rPr>
                <w:b/>
                <w:bCs/>
              </w:rPr>
            </w:pPr>
            <w:r>
              <w:rPr>
                <w:b/>
                <w:bCs/>
              </w:rPr>
              <w:t>A tematikai egység nevelési-</w:t>
            </w:r>
            <w:r w:rsidRPr="00A839A6">
              <w:rPr>
                <w:b/>
                <w:bCs/>
              </w:rPr>
              <w:t>fejlesztési céljai</w:t>
            </w:r>
          </w:p>
        </w:tc>
        <w:tc>
          <w:tcPr>
            <w:tcW w:w="7033" w:type="dxa"/>
            <w:gridSpan w:val="4"/>
          </w:tcPr>
          <w:p w:rsidR="00EF54A2" w:rsidRPr="0067561E" w:rsidRDefault="00EF54A2" w:rsidP="00481C75">
            <w:pPr>
              <w:spacing w:before="120"/>
              <w:rPr>
                <w:color w:val="FF0000"/>
                <w:u w:val="single"/>
              </w:rPr>
            </w:pPr>
            <w:r w:rsidRPr="00106BF2">
              <w:t>Annak megértése, hogy a kulturális hagyományhoz, a nemzethez kötődés, a sorsvállalás sokféle hangon és módon jelentkezhet.</w:t>
            </w:r>
            <w:r w:rsidRPr="00106BF2">
              <w:rPr>
                <w:rStyle w:val="norm00e1lchar"/>
              </w:rPr>
              <w:t xml:space="preserve"> A hazaszeretet és haladás kérdései</w:t>
            </w:r>
            <w:r w:rsidRPr="0067561E">
              <w:rPr>
                <w:rStyle w:val="norm00e1lchar"/>
                <w:color w:val="FF0000"/>
                <w:u w:val="single"/>
              </w:rPr>
              <w:t xml:space="preserve">. </w:t>
            </w:r>
          </w:p>
          <w:p w:rsidR="00EF54A2" w:rsidRPr="00A839A6" w:rsidRDefault="00EF54A2" w:rsidP="00481C75">
            <w:r w:rsidRPr="00A839A6">
              <w:t>Ady költészetének befogadása: főbb alkotói korszakai, költői szerepe, költészetének jellege. Műelemzések, összpontosítva Ady jellemző köteteire, szerkesztési módszereire, lírai témáira, poétikai megoldásaira. A kreativitás, a képzelőerő, a képzettársítási képesség fejlesztése.</w:t>
            </w:r>
          </w:p>
          <w:p w:rsidR="00EF54A2" w:rsidRPr="00A839A6" w:rsidRDefault="00EF54A2" w:rsidP="00481C75">
            <w:r w:rsidRPr="00A839A6">
              <w:t>Önálló, több szempontú műértelmezések megfogalmazása a művekről szóló vélemények, elemzések értelmezésével is.</w:t>
            </w:r>
          </w:p>
        </w:tc>
      </w:tr>
      <w:tr w:rsidR="00EF54A2" w:rsidRPr="00A839A6" w:rsidTr="00481C75">
        <w:trPr>
          <w:cantSplit/>
        </w:trPr>
        <w:tc>
          <w:tcPr>
            <w:tcW w:w="6733" w:type="dxa"/>
            <w:gridSpan w:val="3"/>
            <w:tcBorders>
              <w:top w:val="single" w:sz="18" w:space="0" w:color="auto"/>
            </w:tcBorders>
          </w:tcPr>
          <w:p w:rsidR="00EF54A2" w:rsidRPr="00C270C2" w:rsidRDefault="00EF54A2" w:rsidP="00481C75">
            <w:pPr>
              <w:pStyle w:val="Cmsor3"/>
              <w:spacing w:before="120"/>
              <w:jc w:val="center"/>
              <w:rPr>
                <w:color w:val="000000"/>
              </w:rPr>
            </w:pPr>
            <w:r w:rsidRPr="00C270C2">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pPr>
            <w:r w:rsidRPr="00A839A6">
              <w:t xml:space="preserve">Ady Endre életműve. </w:t>
            </w:r>
          </w:p>
          <w:p w:rsidR="00EF54A2" w:rsidRPr="00A839A6" w:rsidRDefault="00EF54A2" w:rsidP="00481C75">
            <w:r w:rsidRPr="00A839A6">
              <w:t>Kötet- és cikluskompozíció; költői szerepvállalás, az innováció szándéka.</w:t>
            </w:r>
          </w:p>
          <w:p w:rsidR="00EF54A2" w:rsidRPr="00A839A6" w:rsidRDefault="00EF54A2" w:rsidP="00481C75">
            <w:r w:rsidRPr="00A839A6">
              <w:t>Klasszikus modernség, szecessziós-szimbolista látásmód; a versritmus megújítása.</w:t>
            </w:r>
          </w:p>
          <w:p w:rsidR="00EF54A2" w:rsidRPr="00A839A6" w:rsidRDefault="00EF54A2" w:rsidP="00481C75"/>
          <w:p w:rsidR="00EF54A2" w:rsidRPr="00A839A6" w:rsidRDefault="00EF54A2" w:rsidP="00481C75">
            <w:r w:rsidRPr="00A839A6">
              <w:t xml:space="preserve">Meghatározó korszakok (pl. költői indulás, világháború), kötetek (pl. </w:t>
            </w:r>
            <w:r w:rsidRPr="001C27EA">
              <w:rPr>
                <w:i/>
                <w:iCs/>
                <w:u w:val="single"/>
              </w:rPr>
              <w:t>Új versek, A</w:t>
            </w:r>
            <w:r w:rsidRPr="001C27EA">
              <w:rPr>
                <w:i/>
                <w:u w:val="single"/>
              </w:rPr>
              <w:t xml:space="preserve"> </w:t>
            </w:r>
            <w:r w:rsidRPr="001C27EA">
              <w:rPr>
                <w:i/>
                <w:iCs/>
                <w:u w:val="single"/>
              </w:rPr>
              <w:t>halottak élén</w:t>
            </w:r>
            <w:r w:rsidRPr="001C27EA">
              <w:rPr>
                <w:i/>
              </w:rPr>
              <w:t>)</w:t>
            </w:r>
            <w:r w:rsidRPr="00A839A6">
              <w:t xml:space="preserve">, témák, motívumok (pl. magyarság, istenes, létharc, látomásszerű tájvers, ars poetica; élet-halál, hajó, ugar ) alapján </w:t>
            </w:r>
          </w:p>
          <w:p w:rsidR="00EF54A2" w:rsidRDefault="00EF54A2" w:rsidP="00481C75">
            <w:r w:rsidRPr="00A839A6">
              <w:t xml:space="preserve">jellemző alkotásainak értelmezése </w:t>
            </w:r>
            <w:r w:rsidRPr="001C27EA">
              <w:rPr>
                <w:i/>
                <w:iCs/>
                <w:u w:val="single"/>
              </w:rPr>
              <w:t>A Sion-hegy alatt</w:t>
            </w:r>
            <w:r w:rsidRPr="001C27EA">
              <w:rPr>
                <w:i/>
                <w:u w:val="single"/>
              </w:rPr>
              <w:t>;</w:t>
            </w:r>
            <w:r w:rsidRPr="001C27EA">
              <w:rPr>
                <w:i/>
                <w:iCs/>
                <w:u w:val="single"/>
              </w:rPr>
              <w:t xml:space="preserve">  Góg és Magóg fia vagyok én...</w:t>
            </w:r>
            <w:r w:rsidRPr="001C27EA">
              <w:rPr>
                <w:i/>
                <w:u w:val="single"/>
              </w:rPr>
              <w:t>;</w:t>
            </w:r>
            <w:r w:rsidRPr="001C27EA">
              <w:rPr>
                <w:i/>
                <w:iCs/>
                <w:u w:val="single"/>
              </w:rPr>
              <w:t xml:space="preserve"> Kocsi-út az éjszakában</w:t>
            </w:r>
            <w:r w:rsidRPr="00A839A6">
              <w:t xml:space="preserve"> és még 4-5 mű (memoriterek is), pl. </w:t>
            </w:r>
            <w:r w:rsidRPr="001C27EA">
              <w:rPr>
                <w:i/>
                <w:iCs/>
                <w:u w:val="single"/>
              </w:rPr>
              <w:t>Párisban járt az Ősz</w:t>
            </w:r>
            <w:r w:rsidRPr="001C27EA">
              <w:rPr>
                <w:i/>
                <w:u w:val="single"/>
              </w:rPr>
              <w:t>;</w:t>
            </w:r>
            <w:r w:rsidRPr="001C27EA">
              <w:rPr>
                <w:i/>
                <w:iCs/>
                <w:u w:val="single"/>
              </w:rPr>
              <w:t xml:space="preserve"> A magyar ugaron</w:t>
            </w:r>
            <w:r w:rsidRPr="001C27EA">
              <w:rPr>
                <w:i/>
                <w:u w:val="single"/>
              </w:rPr>
              <w:t>;</w:t>
            </w:r>
            <w:r w:rsidRPr="001C27EA">
              <w:rPr>
                <w:i/>
                <w:iCs/>
                <w:u w:val="single"/>
              </w:rPr>
              <w:t xml:space="preserve"> Harc a Nagyúrral</w:t>
            </w:r>
            <w:r w:rsidRPr="001C27EA">
              <w:rPr>
                <w:i/>
                <w:u w:val="single"/>
              </w:rPr>
              <w:t>;</w:t>
            </w:r>
            <w:r w:rsidRPr="001C27EA">
              <w:rPr>
                <w:i/>
                <w:iCs/>
                <w:u w:val="single"/>
              </w:rPr>
              <w:t xml:space="preserve"> Hunn, új legenda</w:t>
            </w:r>
            <w:r w:rsidRPr="001C27EA">
              <w:rPr>
                <w:i/>
                <w:u w:val="single"/>
              </w:rPr>
              <w:t>;</w:t>
            </w:r>
            <w:r w:rsidRPr="001C27EA">
              <w:rPr>
                <w:i/>
                <w:iCs/>
                <w:u w:val="single"/>
              </w:rPr>
              <w:t xml:space="preserve"> Bujdosó kuruc rigmusa</w:t>
            </w:r>
            <w:r w:rsidRPr="001C27EA">
              <w:rPr>
                <w:i/>
                <w:u w:val="single"/>
              </w:rPr>
              <w:t>;</w:t>
            </w:r>
            <w:r w:rsidRPr="001C27EA">
              <w:rPr>
                <w:i/>
                <w:iCs/>
                <w:u w:val="single"/>
              </w:rPr>
              <w:t xml:space="preserve"> Az eltévedt lovas</w:t>
            </w:r>
            <w:r w:rsidRPr="001C27EA">
              <w:rPr>
                <w:i/>
                <w:u w:val="single"/>
              </w:rPr>
              <w:t>;</w:t>
            </w:r>
            <w:r w:rsidRPr="001C27EA">
              <w:rPr>
                <w:i/>
                <w:iCs/>
                <w:u w:val="single"/>
              </w:rPr>
              <w:t xml:space="preserve"> Emlékezés egy nyár-éjszakára</w:t>
            </w:r>
            <w:r w:rsidRPr="001C27EA">
              <w:rPr>
                <w:i/>
                <w:u w:val="single"/>
              </w:rPr>
              <w:t xml:space="preserve"> stb., </w:t>
            </w:r>
            <w:r w:rsidRPr="00A839A6">
              <w:t>esetleg publicisztikája is).</w:t>
            </w:r>
          </w:p>
          <w:p w:rsidR="00EF54A2" w:rsidRPr="001C27EA" w:rsidRDefault="00EF54A2" w:rsidP="00481C75">
            <w:r w:rsidRPr="001C27EA">
              <w:t>Utalás egy-egy téma, motívum, poétikai jellemző kortárs irodalmi megjelenítésére; az evokáció, az intertextualitás néhány példája.</w:t>
            </w:r>
          </w:p>
        </w:tc>
        <w:tc>
          <w:tcPr>
            <w:tcW w:w="3367" w:type="dxa"/>
          </w:tcPr>
          <w:p w:rsidR="00EF54A2" w:rsidRPr="00A839A6" w:rsidRDefault="00EF54A2" w:rsidP="00481C75">
            <w:pPr>
              <w:spacing w:before="120"/>
            </w:pPr>
            <w:r w:rsidRPr="00A839A6">
              <w:t xml:space="preserve">A tanuló </w:t>
            </w:r>
          </w:p>
          <w:p w:rsidR="00EF54A2" w:rsidRPr="00A839A6" w:rsidRDefault="00EF54A2" w:rsidP="00481C75">
            <w:pPr>
              <w:numPr>
                <w:ilvl w:val="0"/>
                <w:numId w:val="33"/>
              </w:numPr>
              <w:autoSpaceDE/>
              <w:autoSpaceDN/>
            </w:pPr>
            <w:r w:rsidRPr="00A839A6">
              <w:t>ismeri az életmű főbb alkotói korszakait; Ady helyét, költői szerepét a magyar irodalom történ</w:t>
            </w:r>
            <w:r>
              <w:t>etében; költészetének jellegét;</w:t>
            </w:r>
          </w:p>
          <w:p w:rsidR="00EF54A2" w:rsidRPr="00A839A6" w:rsidRDefault="00EF54A2" w:rsidP="00481C75">
            <w:pPr>
              <w:numPr>
                <w:ilvl w:val="0"/>
                <w:numId w:val="33"/>
              </w:numPr>
              <w:autoSpaceDE/>
              <w:autoSpaceDN/>
            </w:pPr>
            <w:r w:rsidRPr="00A839A6">
              <w:t>tisztában van a 20. eleji magyar irodalom sajátosságaiv</w:t>
            </w:r>
            <w:r>
              <w:t>al és a megújítás szándékával;</w:t>
            </w:r>
          </w:p>
          <w:p w:rsidR="00EF54A2" w:rsidRPr="00A839A6" w:rsidRDefault="00EF54A2" w:rsidP="00481C75">
            <w:pPr>
              <w:numPr>
                <w:ilvl w:val="0"/>
                <w:numId w:val="33"/>
              </w:numPr>
              <w:autoSpaceDE/>
              <w:autoSpaceDN/>
            </w:pPr>
            <w:r w:rsidRPr="00A839A6">
              <w:t>műelemzések során megismeri Ady jellemző köteteit, szerkesztési módszereit, líra</w:t>
            </w:r>
            <w:r>
              <w:t>i témáit, poétikai megoldásait;</w:t>
            </w:r>
          </w:p>
          <w:p w:rsidR="00EF54A2" w:rsidRPr="00A839A6" w:rsidRDefault="00EF54A2" w:rsidP="00481C75">
            <w:pPr>
              <w:numPr>
                <w:ilvl w:val="0"/>
                <w:numId w:val="33"/>
              </w:numPr>
              <w:autoSpaceDE/>
              <w:autoSpaceDN/>
            </w:pPr>
            <w:r w:rsidRPr="00A839A6">
              <w:t>képes önálló ver</w:t>
            </w:r>
            <w:r>
              <w:t>sértelmezések megfogalmazására;</w:t>
            </w:r>
          </w:p>
          <w:p w:rsidR="00EF54A2" w:rsidRPr="00A839A6" w:rsidRDefault="00EF54A2" w:rsidP="00481C75">
            <w:pPr>
              <w:numPr>
                <w:ilvl w:val="0"/>
                <w:numId w:val="33"/>
              </w:numPr>
              <w:autoSpaceDE/>
              <w:autoSpaceDN/>
            </w:pPr>
            <w:r w:rsidRPr="00A839A6">
              <w:t xml:space="preserve">műismereti minimuma: </w:t>
            </w:r>
            <w:r w:rsidRPr="001C27EA">
              <w:rPr>
                <w:i/>
                <w:iCs/>
                <w:u w:val="single"/>
              </w:rPr>
              <w:t>A Sion-hegy alatt;  Góg és Magóg fia vagyok én...; Kocsi-út az éjszakában</w:t>
            </w:r>
            <w:r w:rsidRPr="00A839A6">
              <w:t xml:space="preserve"> és még 4-5 mű </w:t>
            </w:r>
            <w:r>
              <w:t>(memoriterek is) és ált. isk.;</w:t>
            </w:r>
          </w:p>
          <w:p w:rsidR="00EF54A2" w:rsidRPr="00A839A6" w:rsidRDefault="00EF54A2" w:rsidP="00481C75">
            <w:pPr>
              <w:numPr>
                <w:ilvl w:val="0"/>
                <w:numId w:val="33"/>
              </w:numPr>
              <w:autoSpaceDE/>
              <w:autoSpaceDN/>
            </w:pPr>
            <w:r w:rsidRPr="00A839A6">
              <w:t>képessé válik az Ady-életmű jellemzőinek bemutatására (legalább 10 lírai alkotás alapján); a műveiről szóló vélemények, elemzések értelmezésére, kritikus befogadására; egy-egy szóbeli témakörben kijelölt feladat kifejtésére, memoriterek tolmácsolására.</w:t>
            </w:r>
          </w:p>
        </w:tc>
        <w:tc>
          <w:tcPr>
            <w:tcW w:w="2497" w:type="dxa"/>
            <w:gridSpan w:val="2"/>
          </w:tcPr>
          <w:p w:rsidR="00EF54A2" w:rsidRPr="00A839A6" w:rsidRDefault="00EF54A2" w:rsidP="00481C75">
            <w:pPr>
              <w:spacing w:before="120"/>
            </w:pPr>
            <w:r w:rsidRPr="00A839A6">
              <w:rPr>
                <w:i/>
                <w:iCs/>
              </w:rPr>
              <w:t>Történelem</w:t>
            </w:r>
            <w:r>
              <w:rPr>
                <w:i/>
                <w:iCs/>
              </w:rPr>
              <w:t>, társadalmi és állampolgári ismeretek</w:t>
            </w:r>
            <w:r w:rsidRPr="00A839A6">
              <w:t>: társadalmi modernizáció, városiasodás, a modern újságírás.</w:t>
            </w:r>
          </w:p>
          <w:p w:rsidR="00EF54A2" w:rsidRPr="00A839A6" w:rsidRDefault="00EF54A2" w:rsidP="00481C75"/>
          <w:p w:rsidR="00EF54A2" w:rsidRPr="00A839A6" w:rsidRDefault="00EF54A2" w:rsidP="00481C75">
            <w:r w:rsidRPr="00A839A6">
              <w:rPr>
                <w:i/>
                <w:iCs/>
              </w:rPr>
              <w:t>Vizuális kultúra</w:t>
            </w:r>
            <w:r w:rsidRPr="00A839A6">
              <w:t>: Ady-illusztrációk, korabeli dokumentumok.</w:t>
            </w:r>
          </w:p>
          <w:p w:rsidR="00EF54A2" w:rsidRPr="00A839A6" w:rsidRDefault="00EF54A2" w:rsidP="00481C75"/>
          <w:p w:rsidR="00EF54A2" w:rsidRDefault="00EF54A2" w:rsidP="00481C75">
            <w:r w:rsidRPr="00A839A6">
              <w:rPr>
                <w:i/>
                <w:iCs/>
              </w:rPr>
              <w:t>Földrajz</w:t>
            </w:r>
            <w:r w:rsidRPr="00A839A6">
              <w:t>: Ady</w:t>
            </w:r>
            <w:r>
              <w:t>-</w:t>
            </w:r>
            <w:r w:rsidRPr="00A839A6">
              <w:t>emlékhelyek topológiája.</w:t>
            </w:r>
          </w:p>
          <w:p w:rsidR="00EF54A2" w:rsidRDefault="00EF54A2" w:rsidP="00481C75"/>
          <w:p w:rsidR="00EF54A2" w:rsidRPr="00A839A6" w:rsidRDefault="00EF54A2" w:rsidP="00481C75">
            <w:pPr>
              <w:rPr>
                <w:i/>
                <w:iCs/>
              </w:rPr>
            </w:pPr>
            <w:r w:rsidRPr="00A83196">
              <w:rPr>
                <w:i/>
              </w:rPr>
              <w:t>Informatika</w:t>
            </w:r>
            <w:r>
              <w:t xml:space="preserve">: tájékozódás a </w:t>
            </w:r>
            <w:r w:rsidRPr="00A83196">
              <w:rPr>
                <w:i/>
              </w:rPr>
              <w:t xml:space="preserve">Nyugat </w:t>
            </w:r>
            <w:r>
              <w:t>digitalizált változatában.</w:t>
            </w:r>
          </w:p>
        </w:tc>
      </w:tr>
    </w:tbl>
    <w:tbl>
      <w:tblPr>
        <w:tblStyle w:val="Rcsostblzat"/>
        <w:tblW w:w="9180" w:type="dxa"/>
        <w:tblLayout w:type="fixed"/>
        <w:tblLook w:val="04A0"/>
      </w:tblPr>
      <w:tblGrid>
        <w:gridCol w:w="8046"/>
        <w:gridCol w:w="1134"/>
      </w:tblGrid>
      <w:tr w:rsidR="00EF54A2" w:rsidRPr="00776F82" w:rsidTr="00481C75">
        <w:tc>
          <w:tcPr>
            <w:tcW w:w="8046" w:type="dxa"/>
          </w:tcPr>
          <w:p w:rsidR="00EF54A2" w:rsidRPr="00776F82" w:rsidRDefault="00EF54A2" w:rsidP="00481C75">
            <w:pPr>
              <w:rPr>
                <w:b/>
              </w:rPr>
            </w:pPr>
            <w:r w:rsidRPr="00776F82">
              <w:rPr>
                <w:b/>
              </w:rPr>
              <w:t>Témazáró</w:t>
            </w:r>
          </w:p>
        </w:tc>
        <w:tc>
          <w:tcPr>
            <w:tcW w:w="1134" w:type="dxa"/>
          </w:tcPr>
          <w:p w:rsidR="00EF54A2" w:rsidRPr="00776F82" w:rsidRDefault="00EF54A2" w:rsidP="00481C75">
            <w:pPr>
              <w:rPr>
                <w:b/>
              </w:rPr>
            </w:pPr>
            <w:r w:rsidRPr="00776F82">
              <w:rPr>
                <w:b/>
              </w:rPr>
              <w:t>1 óra</w:t>
            </w:r>
          </w:p>
        </w:tc>
      </w:tr>
    </w:tbl>
    <w:p w:rsidR="00EF54A2" w:rsidRDefault="00EF54A2" w:rsidP="00EF54A2"/>
    <w:p w:rsidR="00EF54A2" w:rsidRDefault="00EF54A2" w:rsidP="00EF54A2"/>
    <w:p w:rsidR="00EF54A2" w:rsidRPr="00F27BEB" w:rsidRDefault="00EF54A2" w:rsidP="00EF54A2">
      <w:pPr>
        <w:rPr>
          <w:b/>
        </w:rPr>
      </w:pPr>
      <w:r w:rsidRPr="00F27BEB">
        <w:rPr>
          <w:b/>
        </w:rPr>
        <w:t>Fogalmak</w:t>
      </w:r>
    </w:p>
    <w:p w:rsidR="00EF54A2" w:rsidRDefault="00EF54A2" w:rsidP="00EF54A2"/>
    <w:p w:rsidR="00EF54A2" w:rsidRDefault="00EF54A2" w:rsidP="00EF54A2">
      <w:r w:rsidRPr="00A839A6">
        <w:t>Klasszikus modernség, szecessziós-szimbolista látásmód, tagoló vers, kötetkompozíció, ciklikus szerkesztés.</w:t>
      </w:r>
    </w:p>
    <w:p w:rsidR="00EF54A2" w:rsidRDefault="00EF54A2" w:rsidP="00EF54A2"/>
    <w:p w:rsidR="00EF54A2" w:rsidRDefault="00EF54A2" w:rsidP="00EF54A2"/>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169"/>
        <w:gridCol w:w="3367"/>
        <w:gridCol w:w="1386"/>
        <w:gridCol w:w="1111"/>
      </w:tblGrid>
      <w:tr w:rsidR="00EF54A2" w:rsidRPr="00A839A6" w:rsidTr="00481C75">
        <w:trPr>
          <w:cantSplit/>
        </w:trPr>
        <w:tc>
          <w:tcPr>
            <w:tcW w:w="2197" w:type="dxa"/>
            <w:vAlign w:val="center"/>
          </w:tcPr>
          <w:p w:rsidR="00EF54A2" w:rsidRPr="00494FB9" w:rsidRDefault="00EF54A2" w:rsidP="00481C75">
            <w:pPr>
              <w:spacing w:before="120"/>
              <w:jc w:val="center"/>
              <w:rPr>
                <w:b/>
                <w:bCs/>
              </w:rPr>
            </w:pPr>
            <w:r w:rsidRPr="00494FB9">
              <w:rPr>
                <w:b/>
                <w:bCs/>
              </w:rPr>
              <w:t>Tematikai egység/</w:t>
            </w:r>
          </w:p>
          <w:p w:rsidR="00EF54A2" w:rsidRPr="00494FB9" w:rsidRDefault="00EF54A2" w:rsidP="00481C75">
            <w:pPr>
              <w:jc w:val="center"/>
              <w:rPr>
                <w:b/>
                <w:bCs/>
              </w:rPr>
            </w:pPr>
            <w:r w:rsidRPr="00494FB9">
              <w:rPr>
                <w:b/>
                <w:bCs/>
              </w:rPr>
              <w:t>Fejlesztési cél</w:t>
            </w:r>
          </w:p>
        </w:tc>
        <w:tc>
          <w:tcPr>
            <w:tcW w:w="5922" w:type="dxa"/>
            <w:gridSpan w:val="3"/>
            <w:vAlign w:val="center"/>
          </w:tcPr>
          <w:p w:rsidR="00EF54A2" w:rsidRPr="00494FB9" w:rsidRDefault="00EF54A2" w:rsidP="00481C75">
            <w:pPr>
              <w:spacing w:before="100" w:beforeAutospacing="1" w:after="100" w:afterAutospacing="1"/>
              <w:jc w:val="center"/>
              <w:rPr>
                <w:b/>
                <w:bCs/>
                <w:i/>
                <w:iCs/>
              </w:rPr>
            </w:pPr>
            <w:r w:rsidRPr="00494FB9">
              <w:rPr>
                <w:b/>
                <w:bCs/>
              </w:rPr>
              <w:t xml:space="preserve">Életmű </w:t>
            </w:r>
            <w:r w:rsidRPr="00494FB9">
              <w:rPr>
                <w:b/>
                <w:color w:val="333333"/>
              </w:rPr>
              <w:t xml:space="preserve">– </w:t>
            </w:r>
            <w:r w:rsidRPr="00494FB9">
              <w:rPr>
                <w:b/>
                <w:bCs/>
              </w:rPr>
              <w:t>Kosztolányi Dezső</w:t>
            </w:r>
          </w:p>
        </w:tc>
        <w:tc>
          <w:tcPr>
            <w:tcW w:w="1111" w:type="dxa"/>
            <w:vAlign w:val="center"/>
          </w:tcPr>
          <w:p w:rsidR="00EF54A2" w:rsidRPr="00494FB9" w:rsidRDefault="00EF54A2" w:rsidP="00481C75">
            <w:pPr>
              <w:spacing w:before="120"/>
              <w:jc w:val="center"/>
              <w:rPr>
                <w:b/>
                <w:bCs/>
              </w:rPr>
            </w:pPr>
            <w:r>
              <w:rPr>
                <w:b/>
                <w:bCs/>
              </w:rPr>
              <w:t>Óra</w:t>
            </w:r>
            <w:r w:rsidRPr="00494FB9">
              <w:rPr>
                <w:b/>
                <w:bCs/>
              </w:rPr>
              <w:t>keret</w:t>
            </w:r>
          </w:p>
          <w:p w:rsidR="00EF54A2" w:rsidRPr="00494FB9" w:rsidRDefault="00EF54A2" w:rsidP="00481C75">
            <w:pPr>
              <w:jc w:val="center"/>
              <w:rPr>
                <w:b/>
              </w:rPr>
            </w:pPr>
            <w:r w:rsidRPr="00494FB9">
              <w:rPr>
                <w:b/>
              </w:rPr>
              <w:t>10</w:t>
            </w:r>
            <w:r>
              <w:rPr>
                <w:b/>
              </w:rPr>
              <w:t xml:space="preserve"> óra</w:t>
            </w:r>
          </w:p>
        </w:tc>
      </w:tr>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Előzetes tudás</w:t>
            </w:r>
          </w:p>
        </w:tc>
        <w:tc>
          <w:tcPr>
            <w:tcW w:w="7033" w:type="dxa"/>
            <w:gridSpan w:val="4"/>
          </w:tcPr>
          <w:p w:rsidR="00EF54A2" w:rsidRPr="00A839A6" w:rsidRDefault="00EF54A2" w:rsidP="00481C75">
            <w:pPr>
              <w:spacing w:before="120"/>
            </w:pPr>
            <w:r w:rsidRPr="00A839A6">
              <w:t>Kosztolányi egy novellája és lírai alkotása(i), memoriter</w:t>
            </w:r>
            <w:r>
              <w:t>ek</w:t>
            </w:r>
            <w:r w:rsidRPr="00A839A6">
              <w:t xml:space="preserve">. </w:t>
            </w:r>
          </w:p>
        </w:tc>
      </w:tr>
      <w:tr w:rsidR="00EF54A2" w:rsidRPr="00A839A6" w:rsidTr="00481C75">
        <w:trPr>
          <w:cantSplit/>
          <w:trHeight w:val="328"/>
        </w:trPr>
        <w:tc>
          <w:tcPr>
            <w:tcW w:w="2197" w:type="dxa"/>
            <w:vAlign w:val="center"/>
          </w:tcPr>
          <w:p w:rsidR="00EF54A2" w:rsidRPr="00A839A6" w:rsidRDefault="00EF54A2" w:rsidP="00481C75">
            <w:pPr>
              <w:jc w:val="center"/>
              <w:rPr>
                <w:b/>
                <w:bCs/>
              </w:rPr>
            </w:pPr>
            <w:r w:rsidRPr="00A839A6">
              <w:rPr>
                <w:b/>
                <w:bCs/>
              </w:rPr>
              <w:t>A tematikai egység nevelési-fejlesztési céljai</w:t>
            </w:r>
          </w:p>
        </w:tc>
        <w:tc>
          <w:tcPr>
            <w:tcW w:w="7033" w:type="dxa"/>
            <w:gridSpan w:val="4"/>
          </w:tcPr>
          <w:p w:rsidR="00EF54A2" w:rsidRPr="00A839A6" w:rsidRDefault="00EF54A2" w:rsidP="00481C75">
            <w:pPr>
              <w:spacing w:before="120"/>
            </w:pPr>
            <w:r>
              <w:rPr>
                <w:rStyle w:val="norm00e1lchar"/>
              </w:rPr>
              <w:t>Törekvés</w:t>
            </w:r>
            <w:r w:rsidRPr="00A839A6">
              <w:rPr>
                <w:rStyle w:val="norm00e1lchar"/>
              </w:rPr>
              <w:t xml:space="preserve"> a társadalmi, közösségi és egyéni konfliktusok szellemi hátterének megértésére, a morális gondolkodásra és ítéletalkotásra. </w:t>
            </w:r>
            <w:r>
              <w:rPr>
                <w:rStyle w:val="norm00e1lchar"/>
              </w:rPr>
              <w:t>A</w:t>
            </w:r>
            <w:r w:rsidRPr="00A839A6">
              <w:t xml:space="preserve"> személyiség, az egyediség tisztelete</w:t>
            </w:r>
            <w:r>
              <w:t xml:space="preserve">, </w:t>
            </w:r>
            <w:r w:rsidRPr="00A839A6">
              <w:t>a közös emberi sorsból fakadó szolidaritás</w:t>
            </w:r>
            <w:r>
              <w:t>.</w:t>
            </w:r>
          </w:p>
          <w:p w:rsidR="00EF54A2" w:rsidRPr="00A839A6" w:rsidRDefault="00EF54A2" w:rsidP="00481C75">
            <w:r w:rsidRPr="00A839A6">
              <w:t>Kosztolányi jellegzetes lírai témáira, poétikai megoldásaira összpontosító műelemzések. Kis- és nagyepikájából néhány jelentős darab értelmezése. A kreativitás, a képzelőerő, a képzettársítási képesség fejlesztése.</w:t>
            </w:r>
          </w:p>
        </w:tc>
      </w:tr>
      <w:tr w:rsidR="00EF54A2" w:rsidRPr="00A839A6" w:rsidTr="00481C75">
        <w:tc>
          <w:tcPr>
            <w:tcW w:w="6733" w:type="dxa"/>
            <w:gridSpan w:val="3"/>
            <w:tcBorders>
              <w:top w:val="single" w:sz="18" w:space="0" w:color="auto"/>
            </w:tcBorders>
          </w:tcPr>
          <w:p w:rsidR="00EF54A2" w:rsidRPr="00C270C2" w:rsidRDefault="00EF54A2" w:rsidP="00481C75">
            <w:pPr>
              <w:pStyle w:val="Cmsor3"/>
              <w:spacing w:before="120"/>
              <w:jc w:val="center"/>
              <w:rPr>
                <w:color w:val="000000"/>
              </w:rPr>
            </w:pPr>
            <w:r w:rsidRPr="00C270C2">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pPr>
            <w:r w:rsidRPr="00A839A6">
              <w:t xml:space="preserve">Kosztolányi Dezső életműve. </w:t>
            </w:r>
          </w:p>
          <w:p w:rsidR="00EF54A2" w:rsidRPr="00A839A6" w:rsidRDefault="00EF54A2" w:rsidP="00481C75">
            <w:r w:rsidRPr="00A839A6">
              <w:t>Pályaszakaszok, életérzések, költői magatartásformák; világkép, művészetfelfogás (homo aestheticus); stílusirányzatok (pl. impresszionizmus, expresszionizm</w:t>
            </w:r>
            <w:r>
              <w:t>us); viszonya az anyanyelvhez.</w:t>
            </w:r>
          </w:p>
          <w:p w:rsidR="00EF54A2" w:rsidRPr="00A839A6" w:rsidRDefault="00EF54A2" w:rsidP="00481C75"/>
          <w:p w:rsidR="00EF54A2" w:rsidRPr="00F512F0" w:rsidRDefault="00EF54A2" w:rsidP="00481C75">
            <w:pPr>
              <w:rPr>
                <w:i/>
                <w:u w:val="single"/>
              </w:rPr>
            </w:pPr>
            <w:r w:rsidRPr="00A839A6">
              <w:t xml:space="preserve">Jellemző lírai tematika; hangnemek, műfajok, versciklusok (pl. </w:t>
            </w:r>
            <w:r w:rsidRPr="00F512F0">
              <w:rPr>
                <w:i/>
                <w:iCs/>
                <w:u w:val="single"/>
              </w:rPr>
              <w:t>A szegény kisgyermek panaszai</w:t>
            </w:r>
            <w:r w:rsidRPr="00F512F0">
              <w:rPr>
                <w:i/>
                <w:u w:val="single"/>
              </w:rPr>
              <w:t>)</w:t>
            </w:r>
            <w:r w:rsidRPr="00F512F0">
              <w:rPr>
                <w:i/>
              </w:rPr>
              <w:t xml:space="preserve">; </w:t>
            </w:r>
            <w:r w:rsidRPr="00F512F0">
              <w:rPr>
                <w:i/>
                <w:iCs/>
                <w:u w:val="single"/>
              </w:rPr>
              <w:t>Számadás</w:t>
            </w:r>
            <w:r w:rsidRPr="00F512F0">
              <w:rPr>
                <w:i/>
                <w:u w:val="single"/>
              </w:rPr>
              <w:t>-</w:t>
            </w:r>
            <w:r w:rsidRPr="00A839A6">
              <w:t xml:space="preserve">kötet; kis- és nagyszerkezetek; ars poeticák;legalább 4 lírai alkotás, köztük: </w:t>
            </w:r>
            <w:r w:rsidRPr="00F512F0">
              <w:rPr>
                <w:i/>
                <w:iCs/>
                <w:u w:val="single"/>
              </w:rPr>
              <w:t>Hajnali részegség, Halotti beszéd</w:t>
            </w:r>
            <w:r w:rsidRPr="00F512F0">
              <w:rPr>
                <w:i/>
                <w:u w:val="single"/>
              </w:rPr>
              <w:t xml:space="preserve">, Boldog, szomorú dal, </w:t>
            </w:r>
          </w:p>
          <w:p w:rsidR="00EF54A2" w:rsidRPr="00A839A6" w:rsidRDefault="00EF54A2" w:rsidP="00481C75">
            <w:r w:rsidRPr="00A839A6">
              <w:t xml:space="preserve">Novellák (pl. </w:t>
            </w:r>
            <w:r w:rsidRPr="00F512F0">
              <w:rPr>
                <w:i/>
                <w:iCs/>
                <w:u w:val="single"/>
              </w:rPr>
              <w:t>A kulcs, Fürdés</w:t>
            </w:r>
            <w:r w:rsidRPr="00F512F0">
              <w:rPr>
                <w:i/>
                <w:u w:val="single"/>
              </w:rPr>
              <w:t xml:space="preserve"> stb</w:t>
            </w:r>
            <w:r w:rsidRPr="00F512F0">
              <w:rPr>
                <w:i/>
              </w:rPr>
              <w:t>.)</w:t>
            </w:r>
            <w:r w:rsidRPr="00A839A6">
              <w:t xml:space="preserve"> és novellaciklusok (Esti Kornél-novellák).</w:t>
            </w:r>
          </w:p>
          <w:p w:rsidR="00EF54A2" w:rsidRDefault="00EF54A2" w:rsidP="00481C75">
            <w:r w:rsidRPr="00A839A6">
              <w:t xml:space="preserve">Egy Kosztolányi-regény (pl. </w:t>
            </w:r>
            <w:r w:rsidRPr="00F512F0">
              <w:rPr>
                <w:i/>
                <w:iCs/>
                <w:u w:val="single"/>
              </w:rPr>
              <w:t>Édes Anna</w:t>
            </w:r>
            <w:r w:rsidRPr="00A839A6">
              <w:t>) elemző értelmezése, sok szempontú megközelítéssel, pl. műfaji változat; szerkezet, jellemábrázolás, elbeszéléstechnika, nézőpont, közlésformák, hangnemek, írói előadásmód; problematika.</w:t>
            </w:r>
          </w:p>
          <w:p w:rsidR="00EF54A2" w:rsidRPr="00204689" w:rsidRDefault="00EF54A2" w:rsidP="00481C75">
            <w:r w:rsidRPr="00204689">
              <w:t>Utalás egy-egy téma, motívum, poétikai jellemző kortárs irodalmi megjelenítésére; az evokáció, az intertextualitás néhány példája.</w:t>
            </w:r>
          </w:p>
        </w:tc>
        <w:tc>
          <w:tcPr>
            <w:tcW w:w="3367" w:type="dxa"/>
          </w:tcPr>
          <w:p w:rsidR="00EF54A2" w:rsidRPr="00A839A6" w:rsidRDefault="00EF54A2" w:rsidP="00481C75">
            <w:pPr>
              <w:spacing w:before="120"/>
            </w:pPr>
            <w:r w:rsidRPr="00A839A6">
              <w:t xml:space="preserve">A tanuló </w:t>
            </w:r>
          </w:p>
          <w:p w:rsidR="00EF54A2" w:rsidRPr="00A839A6" w:rsidRDefault="00EF54A2" w:rsidP="00481C75">
            <w:pPr>
              <w:numPr>
                <w:ilvl w:val="0"/>
                <w:numId w:val="36"/>
              </w:numPr>
              <w:autoSpaceDE/>
              <w:autoSpaceDN/>
            </w:pPr>
            <w:r w:rsidRPr="00A839A6">
              <w:t xml:space="preserve">ismeri az életmű főbb alkotói korszakait; Kosztolányi helyét, szerepét a magyar irodalom történetében; írásművészetének jellegét; </w:t>
            </w:r>
          </w:p>
          <w:p w:rsidR="00EF54A2" w:rsidRPr="00A839A6" w:rsidRDefault="00EF54A2" w:rsidP="00481C75">
            <w:pPr>
              <w:numPr>
                <w:ilvl w:val="0"/>
                <w:numId w:val="36"/>
              </w:numPr>
              <w:autoSpaceDE/>
              <w:autoSpaceDN/>
            </w:pPr>
            <w:r w:rsidRPr="00A839A6">
              <w:t xml:space="preserve">tisztában van a </w:t>
            </w:r>
            <w:r w:rsidRPr="00A839A6">
              <w:rPr>
                <w:i/>
                <w:iCs/>
              </w:rPr>
              <w:t>Nyugat</w:t>
            </w:r>
            <w:r w:rsidRPr="00A839A6">
              <w:t xml:space="preserve"> első nemzedéke tevékenységével, jelentőségével;  </w:t>
            </w:r>
          </w:p>
          <w:p w:rsidR="00EF54A2" w:rsidRPr="00A839A6" w:rsidRDefault="00EF54A2" w:rsidP="00481C75">
            <w:pPr>
              <w:numPr>
                <w:ilvl w:val="0"/>
                <w:numId w:val="36"/>
              </w:numPr>
              <w:autoSpaceDE/>
              <w:autoSpaceDN/>
            </w:pPr>
            <w:r w:rsidRPr="00A839A6">
              <w:t xml:space="preserve">műelemzések során megismeri Kosztolányi jellemző lírai témáit, poétikai megoldásait; kis- és nagyepikájának néhány jelentős darabját; </w:t>
            </w:r>
          </w:p>
          <w:p w:rsidR="00EF54A2" w:rsidRPr="00A839A6" w:rsidRDefault="00EF54A2" w:rsidP="00481C75">
            <w:pPr>
              <w:pStyle w:val="CM38"/>
              <w:widowControl/>
              <w:numPr>
                <w:ilvl w:val="0"/>
                <w:numId w:val="36"/>
              </w:numPr>
              <w:autoSpaceDE/>
              <w:autoSpaceDN/>
              <w:adjustRightInd/>
              <w:spacing w:after="0"/>
              <w:rPr>
                <w:rFonts w:ascii="Times New Roman" w:hAnsi="Times New Roman"/>
              </w:rPr>
            </w:pPr>
            <w:r w:rsidRPr="00A839A6">
              <w:rPr>
                <w:rFonts w:ascii="Times New Roman" w:hAnsi="Times New Roman"/>
              </w:rPr>
              <w:t xml:space="preserve">képes lírai és epikai alkotások önálló értelmezésének megfogalmazására; </w:t>
            </w:r>
          </w:p>
          <w:p w:rsidR="00EF54A2" w:rsidRPr="00A839A6" w:rsidRDefault="00EF54A2" w:rsidP="00481C75">
            <w:pPr>
              <w:numPr>
                <w:ilvl w:val="0"/>
                <w:numId w:val="36"/>
              </w:numPr>
              <w:autoSpaceDE/>
              <w:autoSpaceDN/>
            </w:pPr>
            <w:r w:rsidRPr="00A839A6">
              <w:t xml:space="preserve">műismereti minimuma: Kosztolányi egy regénye és két novellája; lírai alkotásai, </w:t>
            </w:r>
            <w:r w:rsidRPr="00F512F0">
              <w:rPr>
                <w:i/>
                <w:iCs/>
                <w:u w:val="single"/>
              </w:rPr>
              <w:t>Hajnali részegség, Halotti beszéd</w:t>
            </w:r>
            <w:r w:rsidRPr="00F512F0">
              <w:rPr>
                <w:i/>
              </w:rPr>
              <w:t xml:space="preserve"> </w:t>
            </w:r>
            <w:r w:rsidRPr="00A839A6">
              <w:t>és még egy-két műve (memoriter is);</w:t>
            </w:r>
          </w:p>
          <w:p w:rsidR="00EF54A2" w:rsidRPr="00A839A6" w:rsidRDefault="00EF54A2" w:rsidP="00481C75">
            <w:pPr>
              <w:numPr>
                <w:ilvl w:val="0"/>
                <w:numId w:val="36"/>
              </w:numPr>
              <w:autoSpaceDE/>
              <w:autoSpaceDN/>
            </w:pPr>
            <w:r w:rsidRPr="00A839A6">
              <w:t>képessé válik a Kosztolányi-életmű jellemzőinek bemutatására (legalább 4 lírai alkotás, egy regény, két novella alapján); a műveiről szóló vélemények, elemzések értelmezésére, kritikus befogadására; egy-egy szóbeli témakörben kijelölt feladat kifejtésére, memoriterek tolmácsolására.</w:t>
            </w:r>
          </w:p>
        </w:tc>
        <w:tc>
          <w:tcPr>
            <w:tcW w:w="2497" w:type="dxa"/>
            <w:gridSpan w:val="2"/>
          </w:tcPr>
          <w:p w:rsidR="00EF54A2" w:rsidRPr="00A839A6" w:rsidRDefault="00EF54A2" w:rsidP="00481C75">
            <w:pPr>
              <w:spacing w:before="120"/>
            </w:pPr>
            <w:r w:rsidRPr="00A839A6">
              <w:rPr>
                <w:i/>
                <w:iCs/>
              </w:rPr>
              <w:t>Történelem</w:t>
            </w:r>
            <w:r>
              <w:rPr>
                <w:i/>
                <w:iCs/>
              </w:rPr>
              <w:t>, társadalmi és állampolgári ismeretek</w:t>
            </w:r>
            <w:r w:rsidRPr="00A839A6">
              <w:t>: urban</w:t>
            </w:r>
            <w:r>
              <w:t>izáció, kulturális élet, sajtó.</w:t>
            </w:r>
          </w:p>
          <w:p w:rsidR="00EF54A2" w:rsidRPr="00A839A6" w:rsidRDefault="00EF54A2" w:rsidP="00481C75">
            <w:pPr>
              <w:rPr>
                <w:i/>
                <w:iCs/>
              </w:rPr>
            </w:pPr>
          </w:p>
          <w:p w:rsidR="00EF54A2" w:rsidRPr="00A839A6" w:rsidRDefault="00EF54A2" w:rsidP="00481C75">
            <w:r>
              <w:rPr>
                <w:i/>
                <w:iCs/>
              </w:rPr>
              <w:t>M</w:t>
            </w:r>
            <w:r w:rsidRPr="00A839A6">
              <w:rPr>
                <w:i/>
                <w:iCs/>
              </w:rPr>
              <w:t xml:space="preserve">ozgóképkultúra </w:t>
            </w:r>
            <w:r>
              <w:rPr>
                <w:i/>
                <w:iCs/>
              </w:rPr>
              <w:t>és médiaismeret</w:t>
            </w:r>
            <w:r w:rsidRPr="00A839A6">
              <w:t xml:space="preserve">: Kosztolányi-művek filmes feldolgozásai. </w:t>
            </w:r>
          </w:p>
          <w:p w:rsidR="00EF54A2" w:rsidRPr="00A839A6" w:rsidRDefault="00EF54A2" w:rsidP="00481C75"/>
          <w:p w:rsidR="00EF54A2" w:rsidRPr="00A839A6" w:rsidRDefault="00EF54A2" w:rsidP="00481C75">
            <w:pPr>
              <w:rPr>
                <w:i/>
                <w:iCs/>
              </w:rPr>
            </w:pPr>
            <w:r>
              <w:rPr>
                <w:i/>
                <w:iCs/>
              </w:rPr>
              <w:t>Etika; F</w:t>
            </w:r>
            <w:r w:rsidRPr="00A839A6">
              <w:rPr>
                <w:i/>
                <w:iCs/>
              </w:rPr>
              <w:t>ilozófia</w:t>
            </w:r>
            <w:r w:rsidRPr="00A839A6">
              <w:t>: filozófiai, lélektani irányzatok, pl. a freudizmus és hatása.</w:t>
            </w:r>
          </w:p>
        </w:tc>
      </w:tr>
    </w:tbl>
    <w:p w:rsidR="00EF54A2" w:rsidRDefault="00EF54A2" w:rsidP="00EF54A2">
      <w:pPr>
        <w:rPr>
          <w:b/>
        </w:rPr>
      </w:pPr>
    </w:p>
    <w:p w:rsidR="00EF54A2" w:rsidRDefault="00EF54A2" w:rsidP="00EF54A2">
      <w:pPr>
        <w:rPr>
          <w:b/>
        </w:rPr>
      </w:pPr>
    </w:p>
    <w:p w:rsidR="00EF54A2" w:rsidRPr="00F27BEB" w:rsidRDefault="00EF54A2" w:rsidP="00EF54A2">
      <w:pPr>
        <w:rPr>
          <w:b/>
        </w:rPr>
      </w:pPr>
      <w:r w:rsidRPr="00F27BEB">
        <w:rPr>
          <w:b/>
        </w:rPr>
        <w:t>Fogalmak</w:t>
      </w:r>
    </w:p>
    <w:p w:rsidR="00EF54A2" w:rsidRDefault="00EF54A2" w:rsidP="00EF54A2"/>
    <w:p w:rsidR="00EF54A2" w:rsidRDefault="00EF54A2" w:rsidP="00EF54A2">
      <w:r w:rsidRPr="00A839A6">
        <w:t>Versciklus, nov</w:t>
      </w:r>
      <w:r>
        <w:t>ellaciklus, példázat, lélektan.</w:t>
      </w:r>
    </w:p>
    <w:p w:rsidR="00EF54A2" w:rsidRDefault="00EF54A2" w:rsidP="00EF54A2"/>
    <w:p w:rsidR="00EF54A2" w:rsidRDefault="00EF54A2" w:rsidP="00EF54A2"/>
    <w:p w:rsidR="00EF54A2" w:rsidRDefault="00EF54A2" w:rsidP="00EF54A2"/>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14"/>
        <w:gridCol w:w="1252"/>
        <w:gridCol w:w="3367"/>
        <w:gridCol w:w="1372"/>
        <w:gridCol w:w="1125"/>
      </w:tblGrid>
      <w:tr w:rsidR="00EF54A2" w:rsidRPr="00A839A6" w:rsidTr="00481C75">
        <w:trPr>
          <w:cantSplit/>
        </w:trPr>
        <w:tc>
          <w:tcPr>
            <w:tcW w:w="2114" w:type="dxa"/>
            <w:vAlign w:val="center"/>
          </w:tcPr>
          <w:p w:rsidR="00EF54A2" w:rsidRPr="00494FB9" w:rsidRDefault="00EF54A2" w:rsidP="00481C75">
            <w:pPr>
              <w:spacing w:before="120"/>
              <w:jc w:val="center"/>
              <w:rPr>
                <w:b/>
                <w:bCs/>
              </w:rPr>
            </w:pPr>
            <w:r w:rsidRPr="00494FB9">
              <w:rPr>
                <w:b/>
                <w:bCs/>
              </w:rPr>
              <w:t>Tematikai egység/</w:t>
            </w:r>
          </w:p>
          <w:p w:rsidR="00EF54A2" w:rsidRPr="00494FB9" w:rsidRDefault="00EF54A2" w:rsidP="00481C75">
            <w:pPr>
              <w:jc w:val="center"/>
              <w:rPr>
                <w:b/>
                <w:bCs/>
              </w:rPr>
            </w:pPr>
            <w:r w:rsidRPr="00494FB9">
              <w:rPr>
                <w:b/>
                <w:bCs/>
              </w:rPr>
              <w:t>Fejlesztési cél</w:t>
            </w:r>
          </w:p>
        </w:tc>
        <w:tc>
          <w:tcPr>
            <w:tcW w:w="5991" w:type="dxa"/>
            <w:gridSpan w:val="3"/>
            <w:vAlign w:val="center"/>
          </w:tcPr>
          <w:p w:rsidR="00EF54A2" w:rsidRPr="00494FB9" w:rsidRDefault="00EF54A2" w:rsidP="00481C75">
            <w:pPr>
              <w:spacing w:before="120"/>
              <w:jc w:val="center"/>
              <w:rPr>
                <w:b/>
                <w:bCs/>
                <w:i/>
                <w:iCs/>
              </w:rPr>
            </w:pPr>
            <w:r w:rsidRPr="00494FB9">
              <w:rPr>
                <w:b/>
                <w:bCs/>
              </w:rPr>
              <w:t xml:space="preserve">Életmű </w:t>
            </w:r>
            <w:r w:rsidRPr="00494FB9">
              <w:rPr>
                <w:b/>
                <w:color w:val="333333"/>
              </w:rPr>
              <w:t xml:space="preserve">– </w:t>
            </w:r>
            <w:r w:rsidRPr="00494FB9">
              <w:rPr>
                <w:b/>
                <w:bCs/>
              </w:rPr>
              <w:t>Babits Mihály</w:t>
            </w:r>
          </w:p>
        </w:tc>
        <w:tc>
          <w:tcPr>
            <w:tcW w:w="1125" w:type="dxa"/>
            <w:vAlign w:val="center"/>
          </w:tcPr>
          <w:p w:rsidR="00EF54A2" w:rsidRPr="00494FB9" w:rsidRDefault="00EF54A2" w:rsidP="00481C75">
            <w:pPr>
              <w:spacing w:before="120"/>
              <w:jc w:val="center"/>
              <w:rPr>
                <w:b/>
                <w:bCs/>
              </w:rPr>
            </w:pPr>
            <w:r>
              <w:rPr>
                <w:b/>
                <w:bCs/>
              </w:rPr>
              <w:t>Óra</w:t>
            </w:r>
            <w:r w:rsidRPr="00494FB9">
              <w:rPr>
                <w:b/>
                <w:bCs/>
              </w:rPr>
              <w:t>keret</w:t>
            </w:r>
          </w:p>
          <w:p w:rsidR="00EF54A2" w:rsidRPr="00494FB9" w:rsidRDefault="00EF54A2" w:rsidP="00481C75">
            <w:pPr>
              <w:jc w:val="center"/>
              <w:rPr>
                <w:b/>
              </w:rPr>
            </w:pPr>
            <w:r w:rsidRPr="00494FB9">
              <w:rPr>
                <w:b/>
              </w:rPr>
              <w:t>10</w:t>
            </w:r>
            <w:r>
              <w:rPr>
                <w:b/>
              </w:rPr>
              <w:t xml:space="preserve"> óra</w:t>
            </w:r>
          </w:p>
        </w:tc>
      </w:tr>
      <w:tr w:rsidR="00EF54A2" w:rsidRPr="00A839A6" w:rsidTr="00481C75">
        <w:trPr>
          <w:cantSplit/>
        </w:trPr>
        <w:tc>
          <w:tcPr>
            <w:tcW w:w="2114" w:type="dxa"/>
            <w:vAlign w:val="center"/>
          </w:tcPr>
          <w:p w:rsidR="00EF54A2" w:rsidRPr="00A839A6" w:rsidRDefault="00EF54A2" w:rsidP="00481C75">
            <w:pPr>
              <w:spacing w:before="120"/>
              <w:jc w:val="center"/>
              <w:rPr>
                <w:b/>
                <w:bCs/>
              </w:rPr>
            </w:pPr>
            <w:r w:rsidRPr="00A839A6">
              <w:rPr>
                <w:b/>
                <w:bCs/>
              </w:rPr>
              <w:t>Előzetes tudás</w:t>
            </w:r>
          </w:p>
        </w:tc>
        <w:tc>
          <w:tcPr>
            <w:tcW w:w="7116" w:type="dxa"/>
            <w:gridSpan w:val="4"/>
          </w:tcPr>
          <w:p w:rsidR="00EF54A2" w:rsidRPr="00A839A6" w:rsidRDefault="00EF54A2" w:rsidP="00481C75">
            <w:pPr>
              <w:spacing w:before="120"/>
            </w:pPr>
            <w:r w:rsidRPr="00A839A6">
              <w:t xml:space="preserve">A </w:t>
            </w:r>
            <w:r w:rsidRPr="00A839A6">
              <w:rPr>
                <w:i/>
                <w:iCs/>
              </w:rPr>
              <w:t xml:space="preserve">Nyugat </w:t>
            </w:r>
            <w:r w:rsidRPr="00A839A6">
              <w:t>mint</w:t>
            </w:r>
            <w:r>
              <w:t xml:space="preserve"> folyóirat és mozgalom.</w:t>
            </w:r>
          </w:p>
        </w:tc>
      </w:tr>
      <w:tr w:rsidR="00EF54A2" w:rsidRPr="00A839A6" w:rsidTr="00481C75">
        <w:tc>
          <w:tcPr>
            <w:tcW w:w="2114" w:type="dxa"/>
            <w:vAlign w:val="center"/>
          </w:tcPr>
          <w:p w:rsidR="00EF54A2" w:rsidRPr="00A839A6" w:rsidRDefault="00EF54A2" w:rsidP="00481C75">
            <w:pPr>
              <w:jc w:val="center"/>
              <w:rPr>
                <w:b/>
                <w:bCs/>
              </w:rPr>
            </w:pPr>
            <w:r w:rsidRPr="00A839A6">
              <w:rPr>
                <w:b/>
                <w:bCs/>
              </w:rPr>
              <w:t>A tematikai egység nevelési-fejlesztési céljai</w:t>
            </w:r>
          </w:p>
        </w:tc>
        <w:tc>
          <w:tcPr>
            <w:tcW w:w="7116" w:type="dxa"/>
            <w:gridSpan w:val="4"/>
          </w:tcPr>
          <w:p w:rsidR="00EF54A2" w:rsidRPr="00A839A6" w:rsidRDefault="00EF54A2" w:rsidP="00481C75">
            <w:pPr>
              <w:pStyle w:val="norm00e1l"/>
              <w:spacing w:before="120" w:beforeAutospacing="0" w:after="0" w:afterAutospacing="0"/>
              <w:rPr>
                <w:rFonts w:ascii="Times New Roman" w:hAnsi="Times New Roman" w:cs="Times New Roman"/>
              </w:rPr>
            </w:pPr>
            <w:r w:rsidRPr="00A839A6">
              <w:rPr>
                <w:rStyle w:val="norm00e1lchar"/>
                <w:rFonts w:ascii="Times New Roman" w:hAnsi="Times New Roman"/>
              </w:rPr>
              <w:t xml:space="preserve">A lét erkölcsi aspektusai a háború, világégés idején. Betegség és prófétai küldetés értelmezési lehetőségei. </w:t>
            </w:r>
            <w:r w:rsidRPr="00A839A6">
              <w:rPr>
                <w:rFonts w:ascii="Times New Roman" w:hAnsi="Times New Roman" w:cs="Times New Roman"/>
              </w:rPr>
              <w:t>A vívódó, az örök értékeket védő, a magyarság sorsát egyetemes horizontba helyező művek megismerése.</w:t>
            </w:r>
          </w:p>
          <w:p w:rsidR="00EF54A2" w:rsidRPr="00A839A6" w:rsidRDefault="00EF54A2" w:rsidP="00481C75">
            <w:r w:rsidRPr="00A839A6">
              <w:t>Babits főbb alkotói korszakainak, helyének, szerepének megismertetése, műértelmezések: jellemző témák, hangnemek, motívumok, poétikai megoldások feltárása. A jelentéstulajdonítás során kapcsolatkeresés az európai és a magyar irodalom nagy hagyományaival, kódjaival. A kreativitás, a képzelőerő, a képzettársítási képesség fejlesztése.</w:t>
            </w:r>
          </w:p>
        </w:tc>
      </w:tr>
      <w:tr w:rsidR="00EF54A2" w:rsidRPr="00A839A6" w:rsidTr="00481C75">
        <w:tc>
          <w:tcPr>
            <w:tcW w:w="6733" w:type="dxa"/>
            <w:gridSpan w:val="3"/>
            <w:tcBorders>
              <w:top w:val="single" w:sz="18" w:space="0" w:color="auto"/>
            </w:tcBorders>
          </w:tcPr>
          <w:p w:rsidR="00EF54A2" w:rsidRPr="00C270C2" w:rsidRDefault="00EF54A2" w:rsidP="00481C75">
            <w:pPr>
              <w:pStyle w:val="Cmsor3"/>
              <w:spacing w:before="120"/>
              <w:jc w:val="center"/>
              <w:rPr>
                <w:color w:val="000000"/>
              </w:rPr>
            </w:pPr>
            <w:r w:rsidRPr="00C270C2">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pPr>
            <w:r w:rsidRPr="00A839A6">
              <w:t xml:space="preserve">Babits Mihály életműve. </w:t>
            </w:r>
          </w:p>
          <w:p w:rsidR="00EF54A2" w:rsidRPr="00A839A6" w:rsidRDefault="00EF54A2" w:rsidP="00481C75">
            <w:r w:rsidRPr="00A839A6">
              <w:t>Pályaszakaszok, kötetek, költői magatartásformák (pl. pályakezdés; világháborúk ideje; kései költészet); életérzések, világkép, értékrend, művészetfelfogás (homo moralis); a bölcseleti, filozófiai érdeklődés hatásai. Magyarság és európaiság.</w:t>
            </w:r>
          </w:p>
          <w:p w:rsidR="00EF54A2" w:rsidRPr="00A839A6" w:rsidRDefault="00EF54A2" w:rsidP="00481C75"/>
          <w:p w:rsidR="00EF54A2" w:rsidRPr="00A839A6" w:rsidRDefault="00EF54A2" w:rsidP="00481C75">
            <w:r w:rsidRPr="00A839A6">
              <w:t xml:space="preserve">Szerepe a </w:t>
            </w:r>
            <w:r w:rsidRPr="00A839A6">
              <w:rPr>
                <w:i/>
                <w:iCs/>
              </w:rPr>
              <w:t>Nyugat</w:t>
            </w:r>
            <w:r w:rsidRPr="00A839A6">
              <w:t xml:space="preserve"> mozgalmában; irodalmi kapcsolatai; esszé- és irodalomtörténet-írói, műfordító tevékenysége.</w:t>
            </w:r>
          </w:p>
          <w:p w:rsidR="00EF54A2" w:rsidRPr="00A839A6" w:rsidRDefault="00EF54A2" w:rsidP="00481C75"/>
          <w:p w:rsidR="00EF54A2" w:rsidRPr="00A839A6" w:rsidRDefault="00EF54A2" w:rsidP="00481C75">
            <w:r w:rsidRPr="00A839A6">
              <w:t xml:space="preserve">Stílusirányzati sokszínűsége (pl. impresszionizmus, szecesszió, szimbolizmus); klasszicizálás, antikizálás; hagyomány és modernség egysége. </w:t>
            </w:r>
          </w:p>
          <w:p w:rsidR="00EF54A2" w:rsidRPr="00A839A6" w:rsidRDefault="00EF54A2" w:rsidP="00481C75"/>
          <w:p w:rsidR="00EF54A2" w:rsidRPr="00DC7EA4" w:rsidRDefault="00EF54A2" w:rsidP="00481C75">
            <w:pPr>
              <w:rPr>
                <w:i/>
                <w:u w:val="single"/>
              </w:rPr>
            </w:pPr>
            <w:r w:rsidRPr="00A839A6">
              <w:t xml:space="preserve">Jellemző lírai tematika, költői magatartás (békevers, pl. </w:t>
            </w:r>
            <w:r w:rsidRPr="00DC7EA4">
              <w:rPr>
                <w:i/>
                <w:iCs/>
                <w:u w:val="single"/>
              </w:rPr>
              <w:t>Húsvét előtt</w:t>
            </w:r>
            <w:r w:rsidRPr="00DC7EA4">
              <w:rPr>
                <w:i/>
                <w:u w:val="single"/>
              </w:rPr>
              <w:t>;</w:t>
            </w:r>
            <w:r w:rsidRPr="00A839A6">
              <w:t xml:space="preserve"> a</w:t>
            </w:r>
            <w:r w:rsidRPr="00A839A6">
              <w:rPr>
                <w:i/>
                <w:iCs/>
              </w:rPr>
              <w:t xml:space="preserve"> </w:t>
            </w:r>
            <w:r w:rsidRPr="00A839A6">
              <w:t>prófétaszerep elutasítása vagy vállalása, pl.</w:t>
            </w:r>
            <w:r w:rsidRPr="00A839A6">
              <w:rPr>
                <w:i/>
                <w:iCs/>
              </w:rPr>
              <w:t xml:space="preserve"> </w:t>
            </w:r>
            <w:r w:rsidRPr="00DC7EA4">
              <w:rPr>
                <w:i/>
                <w:iCs/>
                <w:u w:val="single"/>
              </w:rPr>
              <w:t>Mint különös hírmondó</w:t>
            </w:r>
            <w:r w:rsidRPr="00A839A6">
              <w:t xml:space="preserve">); versszerkezetek, hangnemek, formák, motívumok gazdagsága (pl. </w:t>
            </w:r>
            <w:r w:rsidRPr="00DC7EA4">
              <w:rPr>
                <w:i/>
                <w:iCs/>
                <w:u w:val="single"/>
              </w:rPr>
              <w:t>Esti kérdés</w:t>
            </w:r>
            <w:r w:rsidRPr="00DC7EA4">
              <w:rPr>
                <w:i/>
                <w:u w:val="single"/>
              </w:rPr>
              <w:t xml:space="preserve">, </w:t>
            </w:r>
            <w:r w:rsidRPr="00DC7EA4">
              <w:rPr>
                <w:i/>
                <w:iCs/>
                <w:u w:val="single"/>
              </w:rPr>
              <w:t>Ősz és tavasz között, Balázsolás</w:t>
            </w:r>
            <w:r w:rsidRPr="00007CAB">
              <w:rPr>
                <w:u w:val="single"/>
              </w:rPr>
              <w:t>)</w:t>
            </w:r>
            <w:r w:rsidRPr="00A839A6">
              <w:t>;</w:t>
            </w:r>
            <w:r w:rsidRPr="00A839A6">
              <w:rPr>
                <w:i/>
                <w:iCs/>
              </w:rPr>
              <w:t xml:space="preserve"> </w:t>
            </w:r>
            <w:r w:rsidRPr="00A839A6">
              <w:t xml:space="preserve">ars poeticus alkotások (pl. </w:t>
            </w:r>
            <w:r w:rsidRPr="00DC7EA4">
              <w:rPr>
                <w:i/>
                <w:iCs/>
                <w:u w:val="single"/>
              </w:rPr>
              <w:t>A lírikus epilógja</w:t>
            </w:r>
            <w:r w:rsidRPr="00DC7EA4">
              <w:rPr>
                <w:i/>
                <w:u w:val="single"/>
              </w:rPr>
              <w:t xml:space="preserve">; </w:t>
            </w:r>
            <w:r w:rsidRPr="00DC7EA4">
              <w:rPr>
                <w:i/>
                <w:iCs/>
                <w:u w:val="single"/>
              </w:rPr>
              <w:t>Cigány a</w:t>
            </w:r>
            <w:r w:rsidRPr="00DC7EA4">
              <w:rPr>
                <w:i/>
                <w:u w:val="single"/>
              </w:rPr>
              <w:t xml:space="preserve"> </w:t>
            </w:r>
            <w:r w:rsidRPr="00DC7EA4">
              <w:rPr>
                <w:i/>
                <w:iCs/>
                <w:u w:val="single"/>
              </w:rPr>
              <w:t>siralomházban</w:t>
            </w:r>
            <w:r w:rsidRPr="00DC7EA4">
              <w:rPr>
                <w:i/>
                <w:u w:val="single"/>
              </w:rPr>
              <w:t xml:space="preserve">; </w:t>
            </w:r>
            <w:r w:rsidRPr="00DC7EA4">
              <w:rPr>
                <w:i/>
                <w:iCs/>
                <w:u w:val="single"/>
              </w:rPr>
              <w:t>Csak posta voltál</w:t>
            </w:r>
            <w:r w:rsidRPr="00DC7EA4">
              <w:rPr>
                <w:i/>
                <w:u w:val="single"/>
              </w:rPr>
              <w:t xml:space="preserve">). </w:t>
            </w:r>
          </w:p>
          <w:p w:rsidR="00EF54A2" w:rsidRPr="00A839A6" w:rsidRDefault="00EF54A2" w:rsidP="00481C75"/>
          <w:p w:rsidR="00EF54A2" w:rsidRPr="00A839A6" w:rsidRDefault="00EF54A2" w:rsidP="00481C75">
            <w:r w:rsidRPr="00A839A6">
              <w:t>A választott művekhez kacsolódó fogalmi ismeretek (pl. gyászdal, tárgyias költészet, ditirambus, könyörgésvers).</w:t>
            </w:r>
          </w:p>
          <w:p w:rsidR="00EF54A2" w:rsidRDefault="00EF54A2" w:rsidP="00481C75">
            <w:r w:rsidRPr="00A839A6">
              <w:t xml:space="preserve">A </w:t>
            </w:r>
            <w:r w:rsidRPr="00DC7EA4">
              <w:rPr>
                <w:i/>
                <w:iCs/>
                <w:u w:val="single"/>
              </w:rPr>
              <w:t>Jónás könyve</w:t>
            </w:r>
            <w:r w:rsidRPr="00A839A6">
              <w:t xml:space="preserve">, mint az ószövetségi példázat parafrázisa. Jónás és az Úr magatartása. Nyelvhasználati és hangnemi összetettség. </w:t>
            </w:r>
          </w:p>
          <w:p w:rsidR="00EF54A2" w:rsidRPr="00DC7EA4" w:rsidRDefault="00EF54A2" w:rsidP="00481C75">
            <w:r w:rsidRPr="00DC7EA4">
              <w:t>Utalás egy-egy téma, motívum, poétikai jellemző kortárs irodalmi megjelenítésére; az evokáció, az intertextualitás néhány példája.</w:t>
            </w:r>
          </w:p>
        </w:tc>
        <w:tc>
          <w:tcPr>
            <w:tcW w:w="3367" w:type="dxa"/>
          </w:tcPr>
          <w:p w:rsidR="00EF54A2" w:rsidRPr="00A839A6" w:rsidRDefault="00EF54A2" w:rsidP="00481C75">
            <w:pPr>
              <w:pStyle w:val="CM38"/>
              <w:widowControl/>
              <w:autoSpaceDE/>
              <w:adjustRightInd/>
              <w:spacing w:before="120" w:after="0"/>
              <w:rPr>
                <w:rFonts w:ascii="Times New Roman" w:hAnsi="Times New Roman"/>
              </w:rPr>
            </w:pPr>
            <w:r w:rsidRPr="00A839A6">
              <w:rPr>
                <w:rFonts w:ascii="Times New Roman" w:hAnsi="Times New Roman"/>
              </w:rPr>
              <w:t>A tanuló</w:t>
            </w:r>
          </w:p>
          <w:p w:rsidR="00EF54A2" w:rsidRPr="00A839A6" w:rsidRDefault="00EF54A2" w:rsidP="00481C75">
            <w:pPr>
              <w:numPr>
                <w:ilvl w:val="0"/>
                <w:numId w:val="38"/>
              </w:numPr>
              <w:autoSpaceDE/>
              <w:autoSpaceDN/>
            </w:pPr>
            <w:r w:rsidRPr="00A839A6">
              <w:t xml:space="preserve">ismeri az életmű főbb alkotói korszakait; Babits helyét, szerepét a magyar irodalom és a </w:t>
            </w:r>
            <w:r w:rsidRPr="00A839A6">
              <w:rPr>
                <w:i/>
                <w:iCs/>
              </w:rPr>
              <w:t>Nyugat</w:t>
            </w:r>
            <w:r w:rsidRPr="00A839A6">
              <w:t xml:space="preserve"> történetében; írásművészetének jellegét; </w:t>
            </w:r>
          </w:p>
          <w:p w:rsidR="00EF54A2" w:rsidRPr="00A839A6" w:rsidRDefault="00EF54A2" w:rsidP="00481C75">
            <w:pPr>
              <w:numPr>
                <w:ilvl w:val="0"/>
                <w:numId w:val="38"/>
              </w:numPr>
              <w:autoSpaceDE/>
              <w:autoSpaceDN/>
            </w:pPr>
            <w:r w:rsidRPr="00A839A6">
              <w:t xml:space="preserve">tisztában van a </w:t>
            </w:r>
            <w:r w:rsidRPr="00A839A6">
              <w:rPr>
                <w:i/>
                <w:iCs/>
              </w:rPr>
              <w:t>Nyugat</w:t>
            </w:r>
            <w:r w:rsidRPr="00A839A6">
              <w:t xml:space="preserve"> első nemzedéke tevékenységével, jelentőségével;  </w:t>
            </w:r>
          </w:p>
          <w:p w:rsidR="00EF54A2" w:rsidRPr="00DC7EA4" w:rsidRDefault="00EF54A2" w:rsidP="00481C75">
            <w:pPr>
              <w:numPr>
                <w:ilvl w:val="0"/>
                <w:numId w:val="38"/>
              </w:numPr>
              <w:autoSpaceDE/>
              <w:autoSpaceDN/>
              <w:rPr>
                <w:i/>
                <w:u w:val="single"/>
              </w:rPr>
            </w:pPr>
            <w:r w:rsidRPr="00A839A6">
              <w:t xml:space="preserve">műelemzések során megismeri Babits jellemző lírai témáit, poétikai megoldásait és a </w:t>
            </w:r>
            <w:r w:rsidRPr="00DC7EA4">
              <w:rPr>
                <w:i/>
                <w:iCs/>
                <w:u w:val="single"/>
              </w:rPr>
              <w:t>Jónás könyvé</w:t>
            </w:r>
            <w:r w:rsidRPr="00DC7EA4">
              <w:rPr>
                <w:i/>
                <w:u w:val="single"/>
              </w:rPr>
              <w:t xml:space="preserve">t;  </w:t>
            </w:r>
          </w:p>
          <w:p w:rsidR="00EF54A2" w:rsidRPr="00A839A6" w:rsidRDefault="00EF54A2" w:rsidP="00481C75">
            <w:pPr>
              <w:pStyle w:val="CM38"/>
              <w:widowControl/>
              <w:numPr>
                <w:ilvl w:val="0"/>
                <w:numId w:val="38"/>
              </w:numPr>
              <w:autoSpaceDE/>
              <w:adjustRightInd/>
              <w:spacing w:after="0"/>
              <w:rPr>
                <w:rFonts w:ascii="Times New Roman" w:hAnsi="Times New Roman"/>
              </w:rPr>
            </w:pPr>
            <w:r w:rsidRPr="00A839A6">
              <w:rPr>
                <w:rFonts w:ascii="Times New Roman" w:hAnsi="Times New Roman"/>
              </w:rPr>
              <w:t xml:space="preserve">képes Babits-művek önálló értelmezésének megfogalmazására; </w:t>
            </w:r>
          </w:p>
          <w:p w:rsidR="00EF54A2" w:rsidRPr="00DC7EA4" w:rsidRDefault="00EF54A2" w:rsidP="00481C75">
            <w:pPr>
              <w:numPr>
                <w:ilvl w:val="0"/>
                <w:numId w:val="38"/>
              </w:numPr>
              <w:autoSpaceDE/>
              <w:autoSpaceDN/>
              <w:rPr>
                <w:i/>
                <w:u w:val="single"/>
              </w:rPr>
            </w:pPr>
            <w:r w:rsidRPr="00A839A6">
              <w:t xml:space="preserve">műismereti minimuma: </w:t>
            </w:r>
            <w:r w:rsidRPr="00DC7EA4">
              <w:rPr>
                <w:i/>
                <w:iCs/>
                <w:u w:val="single"/>
              </w:rPr>
              <w:t>Esti kérdés</w:t>
            </w:r>
            <w:r w:rsidRPr="00DC7EA4">
              <w:rPr>
                <w:i/>
                <w:u w:val="single"/>
              </w:rPr>
              <w:t xml:space="preserve">, </w:t>
            </w:r>
            <w:r w:rsidRPr="00DC7EA4">
              <w:rPr>
                <w:i/>
                <w:iCs/>
                <w:u w:val="single"/>
              </w:rPr>
              <w:t>Ősz és tavasz között</w:t>
            </w:r>
            <w:r w:rsidRPr="00A839A6">
              <w:t xml:space="preserve"> és még egy-két műve (memoriter is) és a </w:t>
            </w:r>
            <w:r w:rsidRPr="00DC7EA4">
              <w:rPr>
                <w:i/>
                <w:iCs/>
                <w:u w:val="single"/>
              </w:rPr>
              <w:t>Jónás könyve</w:t>
            </w:r>
            <w:r w:rsidRPr="00DC7EA4">
              <w:rPr>
                <w:i/>
                <w:u w:val="single"/>
              </w:rPr>
              <w:t xml:space="preserve">; </w:t>
            </w:r>
          </w:p>
          <w:p w:rsidR="00EF54A2" w:rsidRPr="00A839A6" w:rsidRDefault="00EF54A2" w:rsidP="00481C75">
            <w:pPr>
              <w:numPr>
                <w:ilvl w:val="0"/>
                <w:numId w:val="38"/>
              </w:numPr>
              <w:autoSpaceDE/>
              <w:autoSpaceDN/>
            </w:pPr>
            <w:r w:rsidRPr="00A839A6">
              <w:t>képessé válik a Babits-életmű jellemzőinek bemutatására (legalább négy lírai alkotás); a műveiről szóló vélemények, elemzések értelmezésére, kritikus befogadására; egy-egy szóbeli témakörben kijelölt feladat kifejtésére, memoriterek tolmácsolására.</w:t>
            </w:r>
          </w:p>
        </w:tc>
        <w:tc>
          <w:tcPr>
            <w:tcW w:w="2497" w:type="dxa"/>
            <w:gridSpan w:val="2"/>
          </w:tcPr>
          <w:p w:rsidR="00EF54A2" w:rsidRDefault="00EF54A2" w:rsidP="00481C75">
            <w:pPr>
              <w:spacing w:before="120"/>
            </w:pPr>
            <w:r w:rsidRPr="00A839A6">
              <w:rPr>
                <w:i/>
                <w:iCs/>
              </w:rPr>
              <w:t>Vizuális kultúra</w:t>
            </w:r>
            <w:r>
              <w:t>: Babits- portrék.</w:t>
            </w:r>
          </w:p>
          <w:p w:rsidR="00EF54A2" w:rsidRPr="00A839A6" w:rsidRDefault="00EF54A2" w:rsidP="00481C75">
            <w:pPr>
              <w:spacing w:before="120"/>
            </w:pPr>
          </w:p>
          <w:p w:rsidR="00EF54A2" w:rsidRPr="00A839A6" w:rsidRDefault="00EF54A2" w:rsidP="00481C75">
            <w:r w:rsidRPr="00A839A6">
              <w:rPr>
                <w:i/>
                <w:iCs/>
              </w:rPr>
              <w:t>Informatika</w:t>
            </w:r>
            <w:r w:rsidRPr="00A839A6">
              <w:t>: adattárak és int</w:t>
            </w:r>
            <w:r>
              <w:t>ernetes közlés, (pl. a Nyugat).</w:t>
            </w:r>
          </w:p>
          <w:p w:rsidR="00EF54A2" w:rsidRPr="00A839A6" w:rsidRDefault="00EF54A2" w:rsidP="00481C75"/>
          <w:p w:rsidR="00EF54A2" w:rsidRPr="00A839A6" w:rsidRDefault="00EF54A2" w:rsidP="00481C75">
            <w:pPr>
              <w:rPr>
                <w:i/>
                <w:iCs/>
              </w:rPr>
            </w:pPr>
            <w:r>
              <w:rPr>
                <w:i/>
                <w:iCs/>
              </w:rPr>
              <w:t>Etika; F</w:t>
            </w:r>
            <w:r w:rsidRPr="00A839A6">
              <w:rPr>
                <w:i/>
                <w:iCs/>
              </w:rPr>
              <w:t>ilozófia</w:t>
            </w:r>
            <w:r w:rsidRPr="00A839A6">
              <w:t>: filozófiai, etikai irányzatok és hatásuk.</w:t>
            </w:r>
          </w:p>
        </w:tc>
      </w:tr>
    </w:tbl>
    <w:p w:rsidR="00EF54A2" w:rsidRDefault="00EF54A2" w:rsidP="00EF54A2"/>
    <w:p w:rsidR="00EF54A2" w:rsidRDefault="00EF54A2" w:rsidP="00EF54A2"/>
    <w:p w:rsidR="00EF54A2" w:rsidRPr="00F27BEB" w:rsidRDefault="00EF54A2" w:rsidP="00EF54A2">
      <w:pPr>
        <w:rPr>
          <w:b/>
        </w:rPr>
      </w:pPr>
      <w:r w:rsidRPr="00F27BEB">
        <w:rPr>
          <w:b/>
        </w:rPr>
        <w:t>Fogalmak</w:t>
      </w:r>
    </w:p>
    <w:p w:rsidR="00EF54A2" w:rsidRDefault="00EF54A2" w:rsidP="00EF54A2"/>
    <w:p w:rsidR="00EF54A2" w:rsidRDefault="00EF54A2" w:rsidP="00EF54A2">
      <w:r w:rsidRPr="00A839A6">
        <w:t>Bergsoni időszemlélet, ditirambus, prófétaság, küldetéstudat, rájátszás.</w:t>
      </w:r>
    </w:p>
    <w:p w:rsidR="00EF54A2" w:rsidRDefault="00EF54A2" w:rsidP="00EF54A2"/>
    <w:p w:rsidR="00EF54A2" w:rsidRDefault="00EF54A2" w:rsidP="00EF54A2"/>
    <w:p w:rsidR="007103DF" w:rsidRDefault="007103DF" w:rsidP="00EF54A2">
      <w:pPr>
        <w:rPr>
          <w:b/>
          <w:i/>
        </w:rPr>
      </w:pPr>
    </w:p>
    <w:p w:rsidR="00EF54A2" w:rsidRPr="0024643E" w:rsidRDefault="00EF54A2" w:rsidP="00EF54A2">
      <w:pPr>
        <w:rPr>
          <w:b/>
          <w:i/>
        </w:rPr>
      </w:pPr>
      <w:r w:rsidRPr="0024643E">
        <w:rPr>
          <w:b/>
          <w:i/>
        </w:rPr>
        <w:t>Realizmus, naturalizmus</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42"/>
        <w:gridCol w:w="1224"/>
        <w:gridCol w:w="3465"/>
        <w:gridCol w:w="1177"/>
        <w:gridCol w:w="1222"/>
      </w:tblGrid>
      <w:tr w:rsidR="00EF54A2" w:rsidRPr="00A839A6" w:rsidTr="00481C75">
        <w:trPr>
          <w:cantSplit/>
        </w:trPr>
        <w:tc>
          <w:tcPr>
            <w:tcW w:w="2142" w:type="dxa"/>
            <w:vAlign w:val="center"/>
          </w:tcPr>
          <w:p w:rsidR="00EF54A2" w:rsidRPr="008E4526" w:rsidRDefault="00EF54A2" w:rsidP="00481C75">
            <w:pPr>
              <w:spacing w:before="120"/>
              <w:jc w:val="center"/>
              <w:rPr>
                <w:b/>
                <w:bCs/>
              </w:rPr>
            </w:pPr>
            <w:r w:rsidRPr="008E4526">
              <w:rPr>
                <w:b/>
                <w:bCs/>
              </w:rPr>
              <w:t>Tematikai egység/</w:t>
            </w:r>
          </w:p>
          <w:p w:rsidR="00EF54A2" w:rsidRPr="008E4526" w:rsidRDefault="00EF54A2" w:rsidP="00481C75">
            <w:pPr>
              <w:jc w:val="center"/>
              <w:rPr>
                <w:b/>
                <w:bCs/>
              </w:rPr>
            </w:pPr>
            <w:r w:rsidRPr="008E4526">
              <w:rPr>
                <w:b/>
                <w:bCs/>
              </w:rPr>
              <w:t>Fejlesztési cél</w:t>
            </w:r>
          </w:p>
        </w:tc>
        <w:tc>
          <w:tcPr>
            <w:tcW w:w="5866" w:type="dxa"/>
            <w:gridSpan w:val="3"/>
            <w:vAlign w:val="center"/>
          </w:tcPr>
          <w:p w:rsidR="00EF54A2" w:rsidRPr="008E4526" w:rsidRDefault="00EF54A2" w:rsidP="00481C75">
            <w:pPr>
              <w:spacing w:before="100" w:beforeAutospacing="1" w:after="100" w:afterAutospacing="1"/>
              <w:jc w:val="center"/>
              <w:rPr>
                <w:b/>
                <w:bCs/>
                <w:i/>
                <w:iCs/>
              </w:rPr>
            </w:pPr>
            <w:r w:rsidRPr="008E4526">
              <w:rPr>
                <w:b/>
                <w:bCs/>
              </w:rPr>
              <w:t xml:space="preserve">Portré </w:t>
            </w:r>
            <w:r w:rsidRPr="008E4526">
              <w:rPr>
                <w:b/>
                <w:color w:val="333333"/>
              </w:rPr>
              <w:t xml:space="preserve">– </w:t>
            </w:r>
            <w:r w:rsidRPr="008E4526">
              <w:rPr>
                <w:b/>
                <w:bCs/>
              </w:rPr>
              <w:t>Móricz Zsigmond</w:t>
            </w:r>
          </w:p>
        </w:tc>
        <w:tc>
          <w:tcPr>
            <w:tcW w:w="1222" w:type="dxa"/>
            <w:vAlign w:val="center"/>
          </w:tcPr>
          <w:p w:rsidR="00EF54A2" w:rsidRPr="008E4526" w:rsidRDefault="00EF54A2" w:rsidP="00481C75">
            <w:pPr>
              <w:spacing w:before="120"/>
              <w:jc w:val="center"/>
              <w:rPr>
                <w:b/>
                <w:bCs/>
              </w:rPr>
            </w:pPr>
            <w:r>
              <w:rPr>
                <w:b/>
                <w:bCs/>
              </w:rPr>
              <w:t>Óra</w:t>
            </w:r>
            <w:r w:rsidRPr="008E4526">
              <w:rPr>
                <w:b/>
                <w:bCs/>
              </w:rPr>
              <w:t>keret</w:t>
            </w:r>
          </w:p>
          <w:p w:rsidR="00EF54A2" w:rsidRPr="008E4526" w:rsidRDefault="00EF54A2" w:rsidP="00481C75">
            <w:pPr>
              <w:jc w:val="center"/>
              <w:rPr>
                <w:b/>
              </w:rPr>
            </w:pPr>
            <w:r w:rsidRPr="008E4526">
              <w:rPr>
                <w:b/>
              </w:rPr>
              <w:t>6</w:t>
            </w:r>
            <w:r>
              <w:rPr>
                <w:b/>
              </w:rPr>
              <w:t xml:space="preserve"> óra</w:t>
            </w:r>
          </w:p>
        </w:tc>
      </w:tr>
      <w:tr w:rsidR="00EF54A2" w:rsidRPr="00A839A6" w:rsidTr="00481C75">
        <w:trPr>
          <w:cantSplit/>
        </w:trPr>
        <w:tc>
          <w:tcPr>
            <w:tcW w:w="2142" w:type="dxa"/>
            <w:vAlign w:val="center"/>
          </w:tcPr>
          <w:p w:rsidR="00EF54A2" w:rsidRPr="00A839A6" w:rsidRDefault="00EF54A2" w:rsidP="00481C75">
            <w:pPr>
              <w:jc w:val="center"/>
              <w:rPr>
                <w:b/>
                <w:bCs/>
              </w:rPr>
            </w:pPr>
            <w:r w:rsidRPr="00A839A6">
              <w:rPr>
                <w:b/>
                <w:bCs/>
              </w:rPr>
              <w:t>Előzetes tudás</w:t>
            </w:r>
          </w:p>
        </w:tc>
        <w:tc>
          <w:tcPr>
            <w:tcW w:w="7088" w:type="dxa"/>
            <w:gridSpan w:val="4"/>
          </w:tcPr>
          <w:p w:rsidR="00EF54A2" w:rsidRPr="00A839A6" w:rsidRDefault="00EF54A2" w:rsidP="00481C75">
            <w:pPr>
              <w:spacing w:before="120"/>
            </w:pPr>
            <w:r w:rsidRPr="00A839A6">
              <w:t xml:space="preserve">Realista és naturalista epika, Móricz legalább egy műve, pl. </w:t>
            </w:r>
            <w:r w:rsidRPr="00E22BAB">
              <w:rPr>
                <w:i/>
                <w:iCs/>
                <w:u w:val="single"/>
              </w:rPr>
              <w:t>Hét krajcár</w:t>
            </w:r>
            <w:r w:rsidRPr="00E22BAB">
              <w:rPr>
                <w:i/>
                <w:u w:val="single"/>
              </w:rPr>
              <w:t xml:space="preserve"> vagy </w:t>
            </w:r>
            <w:r w:rsidRPr="00E22BAB">
              <w:rPr>
                <w:i/>
                <w:iCs/>
                <w:u w:val="single"/>
              </w:rPr>
              <w:t>Légy jó mindhalálig</w:t>
            </w:r>
            <w:r w:rsidRPr="00E22BAB">
              <w:rPr>
                <w:i/>
                <w:u w:val="single"/>
              </w:rPr>
              <w:t>/</w:t>
            </w:r>
            <w:r w:rsidRPr="00E22BAB">
              <w:rPr>
                <w:i/>
                <w:iCs/>
                <w:u w:val="single"/>
              </w:rPr>
              <w:t>Pillangó</w:t>
            </w:r>
            <w:r w:rsidRPr="00E22BAB">
              <w:rPr>
                <w:i/>
                <w:u w:val="single"/>
              </w:rPr>
              <w:t>/</w:t>
            </w:r>
            <w:r w:rsidRPr="00E22BAB">
              <w:rPr>
                <w:i/>
                <w:iCs/>
                <w:u w:val="single"/>
              </w:rPr>
              <w:t xml:space="preserve">Árvácska </w:t>
            </w:r>
          </w:p>
        </w:tc>
      </w:tr>
      <w:tr w:rsidR="00EF54A2" w:rsidRPr="00A839A6" w:rsidTr="00481C75">
        <w:trPr>
          <w:cantSplit/>
          <w:trHeight w:val="328"/>
        </w:trPr>
        <w:tc>
          <w:tcPr>
            <w:tcW w:w="2142" w:type="dxa"/>
            <w:vAlign w:val="center"/>
          </w:tcPr>
          <w:p w:rsidR="00EF54A2" w:rsidRPr="00A839A6" w:rsidRDefault="00EF54A2" w:rsidP="00481C75">
            <w:pPr>
              <w:jc w:val="center"/>
              <w:rPr>
                <w:b/>
                <w:bCs/>
              </w:rPr>
            </w:pPr>
            <w:r w:rsidRPr="00A839A6">
              <w:rPr>
                <w:b/>
                <w:bCs/>
              </w:rPr>
              <w:t>A tematikai egység nevelési-fejlesztési céljai</w:t>
            </w:r>
          </w:p>
        </w:tc>
        <w:tc>
          <w:tcPr>
            <w:tcW w:w="7088" w:type="dxa"/>
            <w:gridSpan w:val="4"/>
          </w:tcPr>
          <w:p w:rsidR="00EF54A2" w:rsidRPr="00F512F0" w:rsidRDefault="00EF54A2" w:rsidP="00481C75">
            <w:r w:rsidRPr="00F512F0">
              <w:t xml:space="preserve">Móricz helyének, látásmódjának, kérdésfeltevéseinek, alkotásmódja jellemzőinek megismerése, alkotásainak több szempontú megközelítése; felkészítés önálló novellaelemzések megfogalmazására, megvitatására.  </w:t>
            </w:r>
            <w:r w:rsidRPr="00F512F0">
              <w:rPr>
                <w:rStyle w:val="norm00e1lchar"/>
              </w:rPr>
              <w:t>A megjelenített létformák morális és társadalmi kérdései.</w:t>
            </w:r>
          </w:p>
        </w:tc>
      </w:tr>
      <w:tr w:rsidR="00EF54A2" w:rsidRPr="00A839A6" w:rsidTr="00481C75">
        <w:tc>
          <w:tcPr>
            <w:tcW w:w="6831" w:type="dxa"/>
            <w:gridSpan w:val="3"/>
            <w:tcBorders>
              <w:top w:val="single" w:sz="18" w:space="0" w:color="auto"/>
            </w:tcBorders>
          </w:tcPr>
          <w:p w:rsidR="00EF54A2" w:rsidRPr="00C270C2" w:rsidRDefault="00EF54A2" w:rsidP="00481C75">
            <w:pPr>
              <w:pStyle w:val="Cmsor3"/>
              <w:spacing w:before="120"/>
              <w:jc w:val="center"/>
              <w:rPr>
                <w:color w:val="000000"/>
              </w:rPr>
            </w:pPr>
            <w:r w:rsidRPr="00C270C2">
              <w:rPr>
                <w:color w:val="000000"/>
              </w:rPr>
              <w:t xml:space="preserve">Ismeretek/fejlesztési követelmények </w:t>
            </w:r>
          </w:p>
        </w:tc>
        <w:tc>
          <w:tcPr>
            <w:tcW w:w="2399"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pPr>
            <w:r w:rsidRPr="00A839A6">
              <w:t>Móricz alkotásainak jellemzői, írásművészetének sajátosságai; naturalista és realista ábrázolásmódja.</w:t>
            </w:r>
          </w:p>
          <w:p w:rsidR="00EF54A2" w:rsidRPr="00A839A6" w:rsidRDefault="00EF54A2" w:rsidP="00481C75"/>
          <w:p w:rsidR="00EF54A2" w:rsidRPr="00A839A6" w:rsidRDefault="00EF54A2" w:rsidP="00481C75">
            <w:pPr>
              <w:rPr>
                <w:i/>
                <w:iCs/>
              </w:rPr>
            </w:pPr>
            <w:r w:rsidRPr="00A839A6">
              <w:t xml:space="preserve">Tárgykörök, témák (pl. paraszti, dzsentri; szegénység) és műfaji változatok (novella, elbeszélés, történeti példázat, idill-típusú regény stb.). </w:t>
            </w:r>
          </w:p>
          <w:p w:rsidR="00EF54A2" w:rsidRPr="00E22BAB" w:rsidRDefault="00EF54A2" w:rsidP="00481C75">
            <w:pPr>
              <w:rPr>
                <w:u w:val="single"/>
              </w:rPr>
            </w:pPr>
            <w:r w:rsidRPr="00A839A6">
              <w:t xml:space="preserve">Novelláinak világa (legalább két mű elemzése, pl. </w:t>
            </w:r>
            <w:r w:rsidRPr="00F512F0">
              <w:rPr>
                <w:i/>
                <w:iCs/>
                <w:u w:val="single"/>
              </w:rPr>
              <w:t>Tragédia, Szegény emberek, Barbárok</w:t>
            </w:r>
            <w:r w:rsidRPr="00F512F0">
              <w:rPr>
                <w:i/>
                <w:u w:val="single"/>
              </w:rPr>
              <w:t>)</w:t>
            </w:r>
            <w:r w:rsidRPr="00E22BAB">
              <w:rPr>
                <w:u w:val="single"/>
              </w:rPr>
              <w:t>.</w:t>
            </w:r>
          </w:p>
          <w:p w:rsidR="00EF54A2" w:rsidRPr="00A839A6" w:rsidRDefault="00EF54A2" w:rsidP="00481C75">
            <w:r w:rsidRPr="00A839A6">
              <w:t xml:space="preserve">Egy Móricz-regény (pl. </w:t>
            </w:r>
            <w:r w:rsidRPr="00F512F0">
              <w:rPr>
                <w:i/>
                <w:iCs/>
                <w:u w:val="single"/>
              </w:rPr>
              <w:t>Úri muri, Rokonok</w:t>
            </w:r>
            <w:r w:rsidRPr="00E22BAB">
              <w:rPr>
                <w:u w:val="single"/>
              </w:rPr>
              <w:t>)</w:t>
            </w:r>
            <w:r w:rsidRPr="00A839A6">
              <w:t xml:space="preserve"> elemző értelmezése, sok szempontú megközelítéssel, pl. műfaji változat; szerkezet, jellemábrázolás, elbeszélés-technika, nézőpont, közlésformák, hangnemek, írói előadásmód; problematika (pl. vívódó hősök, dzsentri-ábrázolás). </w:t>
            </w:r>
          </w:p>
        </w:tc>
        <w:tc>
          <w:tcPr>
            <w:tcW w:w="3465" w:type="dxa"/>
          </w:tcPr>
          <w:p w:rsidR="00EF54A2" w:rsidRPr="00A839A6" w:rsidRDefault="00EF54A2" w:rsidP="00481C75">
            <w:pPr>
              <w:spacing w:before="120"/>
            </w:pPr>
            <w:r w:rsidRPr="00A839A6">
              <w:t xml:space="preserve">A tanuló </w:t>
            </w:r>
          </w:p>
          <w:p w:rsidR="00EF54A2" w:rsidRPr="00A839A6" w:rsidRDefault="00EF54A2" w:rsidP="00481C75">
            <w:pPr>
              <w:numPr>
                <w:ilvl w:val="0"/>
                <w:numId w:val="34"/>
              </w:numPr>
              <w:autoSpaceDE/>
              <w:autoSpaceDN/>
            </w:pPr>
            <w:r w:rsidRPr="00A839A6">
              <w:t>ismeri Móricz helyét a magyar epika történetében (</w:t>
            </w:r>
            <w:r w:rsidRPr="00A839A6">
              <w:rPr>
                <w:i/>
                <w:iCs/>
              </w:rPr>
              <w:t>Nyugat</w:t>
            </w:r>
            <w:r w:rsidRPr="00A839A6">
              <w:t xml:space="preserve">; népi írók mozgalma, </w:t>
            </w:r>
            <w:r w:rsidRPr="00A839A6">
              <w:rPr>
                <w:i/>
                <w:iCs/>
              </w:rPr>
              <w:t>Kelet</w:t>
            </w:r>
            <w:r w:rsidRPr="00A839A6">
              <w:t xml:space="preserve"> </w:t>
            </w:r>
            <w:r w:rsidRPr="00A839A6">
              <w:rPr>
                <w:i/>
                <w:iCs/>
              </w:rPr>
              <w:t>Népe</w:t>
            </w:r>
            <w:r w:rsidRPr="00A839A6">
              <w:t xml:space="preserve">); alkotásmódjának jellemzőit; </w:t>
            </w:r>
          </w:p>
          <w:p w:rsidR="00EF54A2" w:rsidRPr="00A839A6" w:rsidRDefault="00EF54A2" w:rsidP="00481C75">
            <w:pPr>
              <w:numPr>
                <w:ilvl w:val="0"/>
                <w:numId w:val="34"/>
              </w:numPr>
              <w:autoSpaceDE/>
              <w:autoSpaceDN/>
            </w:pPr>
            <w:r w:rsidRPr="00A839A6">
              <w:t xml:space="preserve">képes néhány alkotásának sok szempontú megközelítésére, saját álláspont kifejtésére és adott szempontú, önálló műértelmezésre (novellaelemzések megfogalmazására); </w:t>
            </w:r>
          </w:p>
          <w:p w:rsidR="00EF54A2" w:rsidRPr="00A839A6" w:rsidRDefault="00EF54A2" w:rsidP="00481C75">
            <w:pPr>
              <w:numPr>
                <w:ilvl w:val="0"/>
                <w:numId w:val="34"/>
              </w:numPr>
              <w:autoSpaceDE/>
              <w:autoSpaceDN/>
            </w:pPr>
            <w:r w:rsidRPr="00A839A6">
              <w:t xml:space="preserve">lehetőséget kap beszámoló / könyvajánló készítésére egyéni olvasmányélménye alapján; </w:t>
            </w:r>
          </w:p>
          <w:p w:rsidR="00EF54A2" w:rsidRPr="00A839A6" w:rsidRDefault="00EF54A2" w:rsidP="00481C75">
            <w:pPr>
              <w:numPr>
                <w:ilvl w:val="0"/>
                <w:numId w:val="34"/>
              </w:numPr>
              <w:autoSpaceDE/>
              <w:autoSpaceDN/>
            </w:pPr>
            <w:r w:rsidRPr="00A839A6">
              <w:t>műismereti minimuma: Móricz egy regénye (házi olvasmány) és két novellája;</w:t>
            </w:r>
          </w:p>
          <w:p w:rsidR="00EF54A2" w:rsidRPr="00A839A6" w:rsidRDefault="00EF54A2" w:rsidP="00481C75">
            <w:pPr>
              <w:numPr>
                <w:ilvl w:val="0"/>
                <w:numId w:val="34"/>
              </w:numPr>
              <w:autoSpaceDE/>
              <w:autoSpaceDN/>
            </w:pPr>
            <w:r w:rsidRPr="00A839A6">
              <w:t>alkalmassá válik a művek értelmezéseinek kritikus befogadására; egy szóbeli érettségi témakör anyagának összeállítására és az abban megjelölt feladat kifejtésére.</w:t>
            </w:r>
          </w:p>
        </w:tc>
        <w:tc>
          <w:tcPr>
            <w:tcW w:w="2399" w:type="dxa"/>
            <w:gridSpan w:val="2"/>
          </w:tcPr>
          <w:p w:rsidR="00EF54A2" w:rsidRPr="00A839A6" w:rsidRDefault="00EF54A2" w:rsidP="00481C75">
            <w:pPr>
              <w:spacing w:before="120"/>
            </w:pPr>
            <w:r>
              <w:rPr>
                <w:i/>
                <w:iCs/>
              </w:rPr>
              <w:t>M</w:t>
            </w:r>
            <w:r w:rsidRPr="00A839A6">
              <w:rPr>
                <w:i/>
                <w:iCs/>
              </w:rPr>
              <w:t>ozgóképkultúra</w:t>
            </w:r>
            <w:r>
              <w:t xml:space="preserve"> és m</w:t>
            </w:r>
            <w:r>
              <w:rPr>
                <w:i/>
                <w:iCs/>
              </w:rPr>
              <w:t>édiaismeret:</w:t>
            </w:r>
            <w:r w:rsidRPr="00A839A6">
              <w:rPr>
                <w:i/>
                <w:iCs/>
              </w:rPr>
              <w:t xml:space="preserve"> </w:t>
            </w:r>
            <w:r w:rsidRPr="00A839A6">
              <w:t xml:space="preserve">Móricz-művek filmes, televíziós adaptációi (pl. </w:t>
            </w:r>
            <w:r w:rsidRPr="00A839A6">
              <w:rPr>
                <w:i/>
                <w:iCs/>
              </w:rPr>
              <w:t>Pillangó, Égi madár, Rokonok, Barbárok, Árvácska</w:t>
            </w:r>
            <w:r w:rsidRPr="00A839A6">
              <w:t>).</w:t>
            </w:r>
          </w:p>
        </w:tc>
      </w:tr>
    </w:tbl>
    <w:p w:rsidR="00EF54A2" w:rsidRDefault="00EF54A2" w:rsidP="00EF54A2"/>
    <w:p w:rsidR="00EF54A2" w:rsidRDefault="00EF54A2" w:rsidP="00EF54A2"/>
    <w:p w:rsidR="00EF54A2" w:rsidRPr="00F55B11" w:rsidRDefault="00EF54A2" w:rsidP="00EF54A2">
      <w:pPr>
        <w:rPr>
          <w:b/>
        </w:rPr>
      </w:pPr>
      <w:r w:rsidRPr="00F55B11">
        <w:rPr>
          <w:b/>
        </w:rPr>
        <w:t>Fogalmak</w:t>
      </w:r>
    </w:p>
    <w:p w:rsidR="00EF54A2" w:rsidRDefault="00EF54A2" w:rsidP="00EF54A2"/>
    <w:p w:rsidR="00EF54A2" w:rsidRDefault="00EF54A2" w:rsidP="00EF54A2">
      <w:r w:rsidRPr="00A839A6">
        <w:t>Realista és naturalista ábrázolásmód, népi írók mozgalma.</w:t>
      </w:r>
    </w:p>
    <w:p w:rsidR="00EF54A2" w:rsidRDefault="00EF54A2" w:rsidP="00EF54A2"/>
    <w:p w:rsidR="00EF54A2" w:rsidRDefault="00EF54A2" w:rsidP="00EF54A2"/>
    <w:p w:rsidR="007103DF" w:rsidRDefault="007103DF" w:rsidP="00EF54A2"/>
    <w:p w:rsidR="007103DF" w:rsidRDefault="007103DF"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169"/>
        <w:gridCol w:w="3535"/>
        <w:gridCol w:w="1107"/>
        <w:gridCol w:w="1222"/>
      </w:tblGrid>
      <w:tr w:rsidR="00EF54A2" w:rsidRPr="00A839A6" w:rsidTr="00481C75">
        <w:trPr>
          <w:cantSplit/>
        </w:trPr>
        <w:tc>
          <w:tcPr>
            <w:tcW w:w="2197" w:type="dxa"/>
            <w:vAlign w:val="center"/>
          </w:tcPr>
          <w:p w:rsidR="00EF54A2" w:rsidRPr="00494FB9" w:rsidRDefault="00EF54A2" w:rsidP="00481C75">
            <w:pPr>
              <w:spacing w:before="120"/>
              <w:jc w:val="center"/>
              <w:rPr>
                <w:b/>
                <w:bCs/>
              </w:rPr>
            </w:pPr>
            <w:r w:rsidRPr="00494FB9">
              <w:rPr>
                <w:b/>
                <w:bCs/>
              </w:rPr>
              <w:t>Tematikai egység/</w:t>
            </w:r>
          </w:p>
          <w:p w:rsidR="00EF54A2" w:rsidRPr="00494FB9" w:rsidRDefault="00EF54A2" w:rsidP="00481C75">
            <w:pPr>
              <w:jc w:val="center"/>
              <w:rPr>
                <w:b/>
                <w:bCs/>
              </w:rPr>
            </w:pPr>
            <w:r w:rsidRPr="00494FB9">
              <w:rPr>
                <w:b/>
                <w:bCs/>
              </w:rPr>
              <w:t>Fejlesztési cél</w:t>
            </w:r>
          </w:p>
        </w:tc>
        <w:tc>
          <w:tcPr>
            <w:tcW w:w="5811" w:type="dxa"/>
            <w:gridSpan w:val="3"/>
          </w:tcPr>
          <w:p w:rsidR="00EF54A2" w:rsidRPr="00494FB9" w:rsidRDefault="00EF54A2" w:rsidP="00481C75">
            <w:pPr>
              <w:spacing w:before="120"/>
              <w:jc w:val="center"/>
              <w:rPr>
                <w:b/>
                <w:bCs/>
                <w:i/>
                <w:iCs/>
              </w:rPr>
            </w:pPr>
            <w:r w:rsidRPr="00494FB9">
              <w:rPr>
                <w:b/>
                <w:bCs/>
              </w:rPr>
              <w:t>Látásmódok: Karinthy Frigyes, Krúdy Gyula</w:t>
            </w:r>
          </w:p>
        </w:tc>
        <w:tc>
          <w:tcPr>
            <w:tcW w:w="1222" w:type="dxa"/>
          </w:tcPr>
          <w:p w:rsidR="00EF54A2" w:rsidRPr="00494FB9" w:rsidRDefault="00EF54A2" w:rsidP="00481C75">
            <w:pPr>
              <w:spacing w:before="120"/>
              <w:rPr>
                <w:b/>
                <w:bCs/>
              </w:rPr>
            </w:pPr>
            <w:r>
              <w:rPr>
                <w:b/>
                <w:bCs/>
              </w:rPr>
              <w:t>Óra</w:t>
            </w:r>
            <w:r w:rsidRPr="00494FB9">
              <w:rPr>
                <w:b/>
                <w:bCs/>
              </w:rPr>
              <w:t>keret</w:t>
            </w:r>
          </w:p>
          <w:p w:rsidR="00EF54A2" w:rsidRPr="00494FB9" w:rsidRDefault="00EF54A2" w:rsidP="00481C75">
            <w:pPr>
              <w:jc w:val="center"/>
              <w:rPr>
                <w:b/>
              </w:rPr>
            </w:pPr>
            <w:r w:rsidRPr="00494FB9">
              <w:rPr>
                <w:b/>
              </w:rPr>
              <w:t>8</w:t>
            </w:r>
            <w:r>
              <w:rPr>
                <w:b/>
              </w:rPr>
              <w:t xml:space="preserve"> óra</w:t>
            </w:r>
          </w:p>
        </w:tc>
      </w:tr>
      <w:tr w:rsidR="00EF54A2" w:rsidRPr="00A839A6" w:rsidTr="00481C75">
        <w:trPr>
          <w:cantSplit/>
        </w:trPr>
        <w:tc>
          <w:tcPr>
            <w:tcW w:w="2197" w:type="dxa"/>
            <w:vAlign w:val="center"/>
          </w:tcPr>
          <w:p w:rsidR="00EF54A2" w:rsidRPr="00A839A6" w:rsidRDefault="00EF54A2" w:rsidP="00481C75">
            <w:pPr>
              <w:jc w:val="center"/>
              <w:rPr>
                <w:b/>
                <w:bCs/>
              </w:rPr>
            </w:pPr>
            <w:r w:rsidRPr="00A839A6">
              <w:rPr>
                <w:b/>
                <w:bCs/>
              </w:rPr>
              <w:t>Előzetes tudás</w:t>
            </w:r>
          </w:p>
        </w:tc>
        <w:tc>
          <w:tcPr>
            <w:tcW w:w="7033" w:type="dxa"/>
            <w:gridSpan w:val="4"/>
          </w:tcPr>
          <w:p w:rsidR="00EF54A2" w:rsidRPr="00A839A6" w:rsidRDefault="00EF54A2" w:rsidP="00481C75">
            <w:pPr>
              <w:spacing w:before="120"/>
            </w:pPr>
            <w:r w:rsidRPr="00A839A6">
              <w:t xml:space="preserve">Karinthy Frigyes: </w:t>
            </w:r>
            <w:r w:rsidRPr="00426B67">
              <w:rPr>
                <w:i/>
                <w:iCs/>
                <w:u w:val="single"/>
              </w:rPr>
              <w:t>Tanár úr kérem</w:t>
            </w:r>
            <w:r w:rsidRPr="00426B67">
              <w:rPr>
                <w:i/>
              </w:rPr>
              <w:t>,</w:t>
            </w:r>
            <w:r w:rsidRPr="00A839A6">
              <w:t xml:space="preserve"> részlet; karcolat, paródia; esetleg: </w:t>
            </w:r>
            <w:r w:rsidRPr="00426B67">
              <w:rPr>
                <w:i/>
                <w:iCs/>
                <w:u w:val="single"/>
              </w:rPr>
              <w:t>Ezeregyéjszaka</w:t>
            </w:r>
            <w:r w:rsidRPr="00A839A6">
              <w:rPr>
                <w:i/>
                <w:iCs/>
              </w:rPr>
              <w:t xml:space="preserve"> </w:t>
            </w:r>
            <w:r w:rsidRPr="00A839A6">
              <w:t xml:space="preserve">és Szindbád alakja. </w:t>
            </w:r>
          </w:p>
        </w:tc>
      </w:tr>
      <w:tr w:rsidR="00EF54A2" w:rsidRPr="00A839A6" w:rsidTr="00481C75">
        <w:trPr>
          <w:cantSplit/>
          <w:trHeight w:val="328"/>
        </w:trPr>
        <w:tc>
          <w:tcPr>
            <w:tcW w:w="2197" w:type="dxa"/>
            <w:vAlign w:val="center"/>
          </w:tcPr>
          <w:p w:rsidR="00EF54A2" w:rsidRPr="00A839A6" w:rsidRDefault="00EF54A2" w:rsidP="00481C75">
            <w:pPr>
              <w:jc w:val="center"/>
              <w:rPr>
                <w:b/>
                <w:bCs/>
              </w:rPr>
            </w:pPr>
            <w:r w:rsidRPr="00A839A6">
              <w:rPr>
                <w:b/>
                <w:bCs/>
              </w:rPr>
              <w:t xml:space="preserve">A tematikai egység nevelési-fejlesztési céljai </w:t>
            </w:r>
          </w:p>
        </w:tc>
        <w:tc>
          <w:tcPr>
            <w:tcW w:w="7033" w:type="dxa"/>
            <w:gridSpan w:val="4"/>
          </w:tcPr>
          <w:p w:rsidR="00EF54A2" w:rsidRPr="00426B67" w:rsidRDefault="00EF54A2" w:rsidP="00481C75">
            <w:pPr>
              <w:pStyle w:val="norm00e1l"/>
              <w:spacing w:before="120" w:beforeAutospacing="0" w:after="0" w:afterAutospacing="0"/>
              <w:rPr>
                <w:rFonts w:ascii="Times New Roman" w:hAnsi="Times New Roman"/>
              </w:rPr>
            </w:pPr>
            <w:r w:rsidRPr="00426B67">
              <w:rPr>
                <w:rStyle w:val="norm00e1lchar"/>
                <w:rFonts w:ascii="Times New Roman" w:hAnsi="Times New Roman"/>
              </w:rPr>
              <w:t xml:space="preserve">A nosztalgia és humor szerepe a műalkotásban és az ember önértelmezésében. </w:t>
            </w:r>
          </w:p>
          <w:p w:rsidR="00EF54A2" w:rsidRPr="00A839A6" w:rsidRDefault="00EF54A2" w:rsidP="00481C75">
            <w:r w:rsidRPr="00426B67">
              <w:t>Az alkotói életútra összpontosító bemutatás: Karinthy és Krúdy helye a korszakban; alkotás- és látásmódjuk jellemzői. Önálló tájékozódás, műválasztás, műértelmezések, összehasonlító elemzések</w:t>
            </w:r>
            <w:r w:rsidRPr="0067561E">
              <w:rPr>
                <w:color w:val="FF0000"/>
                <w:u w:val="single"/>
              </w:rPr>
              <w:t>.</w:t>
            </w:r>
          </w:p>
        </w:tc>
      </w:tr>
      <w:tr w:rsidR="00EF54A2" w:rsidRPr="00A839A6" w:rsidTr="00481C75">
        <w:tc>
          <w:tcPr>
            <w:tcW w:w="6901" w:type="dxa"/>
            <w:gridSpan w:val="3"/>
            <w:tcBorders>
              <w:top w:val="single" w:sz="18" w:space="0" w:color="auto"/>
            </w:tcBorders>
          </w:tcPr>
          <w:p w:rsidR="00EF54A2" w:rsidRPr="00C270C2" w:rsidRDefault="00EF54A2" w:rsidP="00481C75">
            <w:pPr>
              <w:pStyle w:val="Cmsor3"/>
              <w:spacing w:before="120"/>
              <w:jc w:val="center"/>
              <w:rPr>
                <w:color w:val="000000"/>
              </w:rPr>
            </w:pPr>
            <w:r w:rsidRPr="00C270C2">
              <w:rPr>
                <w:color w:val="000000"/>
              </w:rPr>
              <w:t xml:space="preserve">Ismeretek/fejlesztési követelmények </w:t>
            </w:r>
          </w:p>
        </w:tc>
        <w:tc>
          <w:tcPr>
            <w:tcW w:w="2329"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pPr>
            <w:r w:rsidRPr="00A839A6">
              <w:t>Karinthy kisepikájának jellemzői választott novella (pl</w:t>
            </w:r>
            <w:r w:rsidRPr="009265EB">
              <w:rPr>
                <w:i/>
              </w:rPr>
              <w:t xml:space="preserve">. </w:t>
            </w:r>
            <w:r w:rsidRPr="009265EB">
              <w:rPr>
                <w:i/>
                <w:iCs/>
                <w:u w:val="single"/>
              </w:rPr>
              <w:t>A cirkusz</w:t>
            </w:r>
            <w:r w:rsidRPr="009265EB">
              <w:rPr>
                <w:i/>
                <w:u w:val="single"/>
              </w:rPr>
              <w:t>;</w:t>
            </w:r>
            <w:r w:rsidRPr="009265EB">
              <w:rPr>
                <w:i/>
                <w:iCs/>
                <w:u w:val="single"/>
              </w:rPr>
              <w:t xml:space="preserve"> Találkozás egy fiatalemberrel</w:t>
            </w:r>
            <w:r w:rsidRPr="009265EB">
              <w:rPr>
                <w:i/>
                <w:u w:val="single"/>
              </w:rPr>
              <w:t>;</w:t>
            </w:r>
            <w:r w:rsidRPr="009265EB">
              <w:rPr>
                <w:i/>
                <w:iCs/>
                <w:u w:val="single"/>
              </w:rPr>
              <w:t xml:space="preserve"> Barabbás</w:t>
            </w:r>
            <w:r w:rsidRPr="009265EB">
              <w:rPr>
                <w:i/>
                <w:u w:val="single"/>
              </w:rPr>
              <w:t xml:space="preserve">) és a </w:t>
            </w:r>
            <w:r w:rsidRPr="009265EB">
              <w:rPr>
                <w:i/>
                <w:iCs/>
                <w:u w:val="single"/>
              </w:rPr>
              <w:t>Tanár úr kérem</w:t>
            </w:r>
            <w:r w:rsidRPr="00A839A6">
              <w:t xml:space="preserve"> karcolatgyűjtemény darabjai alapján. </w:t>
            </w:r>
          </w:p>
          <w:p w:rsidR="00EF54A2" w:rsidRPr="00A839A6" w:rsidRDefault="00EF54A2" w:rsidP="00481C75">
            <w:r w:rsidRPr="00A839A6">
              <w:t>Humorfelfogása (humoreszkjei).</w:t>
            </w:r>
          </w:p>
          <w:p w:rsidR="00EF54A2" w:rsidRPr="00A839A6" w:rsidRDefault="00EF54A2" w:rsidP="00481C75">
            <w:r w:rsidRPr="00A839A6">
              <w:t xml:space="preserve">Irodalmi karikatúrák (néhány, már megismert szerző /mű és paródiája) az </w:t>
            </w:r>
            <w:r w:rsidRPr="009265EB">
              <w:rPr>
                <w:i/>
                <w:iCs/>
                <w:u w:val="single"/>
              </w:rPr>
              <w:t>Így írtok ti</w:t>
            </w:r>
            <w:r w:rsidRPr="00A839A6">
              <w:t xml:space="preserve"> szemelvényei alapján.</w:t>
            </w:r>
          </w:p>
          <w:p w:rsidR="00EF54A2" w:rsidRPr="00A839A6" w:rsidRDefault="00EF54A2" w:rsidP="00481C75"/>
          <w:p w:rsidR="00EF54A2" w:rsidRPr="00A839A6" w:rsidRDefault="00EF54A2" w:rsidP="00481C75">
            <w:r w:rsidRPr="00A839A6">
              <w:t xml:space="preserve">Krúdy Gyula írói világa, egyéni hangja legalább egy Szindbád-novella alapján (pl. </w:t>
            </w:r>
            <w:r w:rsidRPr="009265EB">
              <w:rPr>
                <w:i/>
                <w:iCs/>
                <w:u w:val="single"/>
              </w:rPr>
              <w:t>Negyedik út, Ötödik út</w:t>
            </w:r>
            <w:r w:rsidRPr="00A839A6">
              <w:t xml:space="preserve">); anekdotikusság, az idő és az emlékezés formaalkotó szerepe. </w:t>
            </w:r>
          </w:p>
          <w:p w:rsidR="00EF54A2" w:rsidRPr="00A839A6" w:rsidRDefault="00EF54A2" w:rsidP="00481C75">
            <w:r w:rsidRPr="00A839A6">
              <w:t xml:space="preserve">A Krúdy-művek atmoszférájának, témáinak, alakjainak, motívumainak megidézése (stílusimitációk, pl. Márai Sándor: </w:t>
            </w:r>
            <w:r w:rsidRPr="00DC7EA4">
              <w:rPr>
                <w:i/>
                <w:iCs/>
                <w:u w:val="single"/>
              </w:rPr>
              <w:t>Szindbád hazamegy</w:t>
            </w:r>
            <w:r w:rsidRPr="00DC7EA4">
              <w:rPr>
                <w:i/>
                <w:u w:val="single"/>
              </w:rPr>
              <w:t>;</w:t>
            </w:r>
            <w:r w:rsidRPr="00A839A6">
              <w:t xml:space="preserve"> Huszárik Zoltán: </w:t>
            </w:r>
            <w:r w:rsidRPr="00DC7EA4">
              <w:rPr>
                <w:i/>
                <w:iCs/>
                <w:u w:val="single"/>
              </w:rPr>
              <w:t>Szindbád</w:t>
            </w:r>
            <w:r w:rsidRPr="00DC7EA4">
              <w:rPr>
                <w:i/>
              </w:rPr>
              <w:t>)</w:t>
            </w:r>
            <w:r w:rsidRPr="00A839A6">
              <w:t xml:space="preserve">. </w:t>
            </w:r>
          </w:p>
        </w:tc>
        <w:tc>
          <w:tcPr>
            <w:tcW w:w="3535" w:type="dxa"/>
          </w:tcPr>
          <w:p w:rsidR="00EF54A2" w:rsidRPr="00A839A6" w:rsidRDefault="00EF54A2" w:rsidP="00481C75">
            <w:pPr>
              <w:pStyle w:val="CM38"/>
              <w:widowControl/>
              <w:autoSpaceDE/>
              <w:autoSpaceDN/>
              <w:adjustRightInd/>
              <w:spacing w:before="120" w:after="0"/>
              <w:rPr>
                <w:rFonts w:ascii="Times New Roman" w:hAnsi="Times New Roman"/>
              </w:rPr>
            </w:pPr>
            <w:r w:rsidRPr="00A839A6">
              <w:rPr>
                <w:rFonts w:ascii="Times New Roman" w:hAnsi="Times New Roman"/>
              </w:rPr>
              <w:t>A tanuló</w:t>
            </w:r>
          </w:p>
          <w:p w:rsidR="00EF54A2" w:rsidRPr="00A839A6" w:rsidRDefault="00EF54A2" w:rsidP="00481C75">
            <w:pPr>
              <w:numPr>
                <w:ilvl w:val="0"/>
                <w:numId w:val="37"/>
              </w:numPr>
              <w:autoSpaceDE/>
              <w:autoSpaceDN/>
            </w:pPr>
            <w:r w:rsidRPr="00A839A6">
              <w:t xml:space="preserve">kijelöli Karinthy és Krúdy helyét a korszakban (újságírás; </w:t>
            </w:r>
            <w:r w:rsidRPr="00A839A6">
              <w:rPr>
                <w:i/>
                <w:iCs/>
              </w:rPr>
              <w:t>Nyugat</w:t>
            </w:r>
            <w:r w:rsidRPr="00A839A6">
              <w:t>, illetve csoporthoz nem</w:t>
            </w:r>
            <w:r w:rsidRPr="00A839A6">
              <w:rPr>
                <w:i/>
                <w:iCs/>
              </w:rPr>
              <w:t xml:space="preserve"> </w:t>
            </w:r>
            <w:r w:rsidRPr="00A839A6">
              <w:t>tartozás); ismeri</w:t>
            </w:r>
            <w:r w:rsidRPr="00A839A6">
              <w:rPr>
                <w:i/>
                <w:iCs/>
              </w:rPr>
              <w:t xml:space="preserve"> </w:t>
            </w:r>
            <w:r w:rsidRPr="00A839A6">
              <w:t xml:space="preserve">alkotás- és látásmódjuk jellemzőit; </w:t>
            </w:r>
          </w:p>
          <w:p w:rsidR="00EF54A2" w:rsidRPr="00A839A6" w:rsidRDefault="00EF54A2" w:rsidP="00481C75">
            <w:pPr>
              <w:numPr>
                <w:ilvl w:val="0"/>
                <w:numId w:val="37"/>
              </w:numPr>
              <w:autoSpaceDE/>
              <w:autoSpaceDN/>
            </w:pPr>
            <w:r w:rsidRPr="00A839A6">
              <w:t xml:space="preserve">képes néhány alkotás értelmezésére, műelemzések kritikus befogadására, saját álláspont kifejtésére és adott szempontú, önálló műmegközelítésre (pl. novellaelemzések megfogalmazására); </w:t>
            </w:r>
          </w:p>
          <w:p w:rsidR="00EF54A2" w:rsidRPr="00A839A6" w:rsidRDefault="00EF54A2" w:rsidP="00481C75">
            <w:pPr>
              <w:numPr>
                <w:ilvl w:val="0"/>
                <w:numId w:val="37"/>
              </w:numPr>
              <w:autoSpaceDE/>
              <w:autoSpaceDN/>
            </w:pPr>
            <w:r w:rsidRPr="00A839A6">
              <w:t>képessé válik összehasonlító elemzésekre (párnovellák, pl</w:t>
            </w:r>
            <w:r w:rsidRPr="00DA5E72">
              <w:rPr>
                <w:i/>
                <w:u w:val="single"/>
              </w:rPr>
              <w:t xml:space="preserve">. </w:t>
            </w:r>
            <w:r w:rsidRPr="00DA5E72">
              <w:rPr>
                <w:i/>
                <w:iCs/>
                <w:u w:val="single"/>
              </w:rPr>
              <w:t>A jó tanuló felel / A</w:t>
            </w:r>
            <w:r w:rsidRPr="00DA5E72">
              <w:rPr>
                <w:i/>
                <w:u w:val="single"/>
              </w:rPr>
              <w:t xml:space="preserve"> </w:t>
            </w:r>
            <w:r w:rsidRPr="00DA5E72">
              <w:rPr>
                <w:i/>
                <w:iCs/>
                <w:u w:val="single"/>
              </w:rPr>
              <w:t>rossz tanuló felel</w:t>
            </w:r>
            <w:r w:rsidRPr="00DA5E72">
              <w:rPr>
                <w:i/>
                <w:u w:val="single"/>
              </w:rPr>
              <w:t>;</w:t>
            </w:r>
            <w:r w:rsidRPr="00A839A6">
              <w:t xml:space="preserve"> ellentétesek, pl.</w:t>
            </w:r>
            <w:r w:rsidRPr="00A839A6">
              <w:rPr>
                <w:i/>
                <w:iCs/>
              </w:rPr>
              <w:t xml:space="preserve"> </w:t>
            </w:r>
            <w:r w:rsidRPr="009265EB">
              <w:rPr>
                <w:i/>
                <w:iCs/>
                <w:u w:val="single"/>
              </w:rPr>
              <w:t>Magyar dolgozat / Röhög az egész osztály</w:t>
            </w:r>
            <w:r w:rsidRPr="00A839A6">
              <w:rPr>
                <w:i/>
                <w:iCs/>
              </w:rPr>
              <w:t>)</w:t>
            </w:r>
            <w:r w:rsidRPr="00A839A6">
              <w:t xml:space="preserve">; mű és paródiája összevetésére); novellaciklus és film összehasonlító elemzésére; </w:t>
            </w:r>
          </w:p>
          <w:p w:rsidR="00EF54A2" w:rsidRPr="00A839A6" w:rsidRDefault="00EF54A2" w:rsidP="00481C75">
            <w:pPr>
              <w:numPr>
                <w:ilvl w:val="0"/>
                <w:numId w:val="37"/>
              </w:numPr>
              <w:autoSpaceDE/>
              <w:autoSpaceDN/>
            </w:pPr>
            <w:r w:rsidRPr="00A839A6">
              <w:t>műismeret: Karinthy (választható valamely műve); Krúdy egy novellája.</w:t>
            </w:r>
          </w:p>
        </w:tc>
        <w:tc>
          <w:tcPr>
            <w:tcW w:w="2329" w:type="dxa"/>
            <w:gridSpan w:val="2"/>
          </w:tcPr>
          <w:p w:rsidR="00EF54A2" w:rsidRPr="00A839A6" w:rsidRDefault="00EF54A2" w:rsidP="00481C75">
            <w:pPr>
              <w:spacing w:before="120"/>
            </w:pPr>
            <w:r>
              <w:rPr>
                <w:i/>
                <w:iCs/>
              </w:rPr>
              <w:t>M</w:t>
            </w:r>
            <w:r w:rsidRPr="00A839A6">
              <w:rPr>
                <w:i/>
                <w:iCs/>
              </w:rPr>
              <w:t xml:space="preserve">ozgóképkultúra </w:t>
            </w:r>
            <w:r>
              <w:rPr>
                <w:i/>
                <w:iCs/>
              </w:rPr>
              <w:t>és médiaismeret</w:t>
            </w:r>
            <w:r w:rsidRPr="00A839A6">
              <w:rPr>
                <w:i/>
                <w:iCs/>
              </w:rPr>
              <w:t>:</w:t>
            </w:r>
            <w:r w:rsidRPr="00A839A6">
              <w:t xml:space="preserve"> Huszárik Zoltán </w:t>
            </w:r>
            <w:r w:rsidRPr="00A839A6">
              <w:rPr>
                <w:i/>
                <w:iCs/>
              </w:rPr>
              <w:t>Szindbád</w:t>
            </w:r>
            <w:r w:rsidRPr="00A839A6">
              <w:t>ja.</w:t>
            </w:r>
          </w:p>
          <w:p w:rsidR="00EF54A2" w:rsidRPr="00A839A6" w:rsidRDefault="00EF54A2" w:rsidP="00481C75">
            <w:r w:rsidRPr="00A839A6">
              <w:t>Karinthy műveinek filmes adaptációi, műveinek előadó</w:t>
            </w:r>
            <w:r>
              <w:t>-</w:t>
            </w:r>
            <w:r w:rsidRPr="00A839A6">
              <w:t>művészeti példái.</w:t>
            </w:r>
          </w:p>
          <w:p w:rsidR="00EF54A2" w:rsidRPr="00A839A6" w:rsidRDefault="00EF54A2" w:rsidP="00481C75"/>
          <w:p w:rsidR="00EF54A2" w:rsidRPr="00A839A6" w:rsidRDefault="00EF54A2" w:rsidP="00481C75">
            <w:r w:rsidRPr="00A839A6">
              <w:rPr>
                <w:i/>
                <w:iCs/>
              </w:rPr>
              <w:t>Történelem</w:t>
            </w:r>
            <w:r>
              <w:rPr>
                <w:i/>
                <w:iCs/>
              </w:rPr>
              <w:t>, társadalmi és állampolgári ismeretek</w:t>
            </w:r>
            <w:r w:rsidRPr="00A839A6">
              <w:t>: urbanizáció, városi élet Budapesten.</w:t>
            </w:r>
          </w:p>
        </w:tc>
      </w:tr>
    </w:tbl>
    <w:tbl>
      <w:tblPr>
        <w:tblStyle w:val="Rcsostblzat"/>
        <w:tblW w:w="9180" w:type="dxa"/>
        <w:tblLayout w:type="fixed"/>
        <w:tblLook w:val="04A0"/>
      </w:tblPr>
      <w:tblGrid>
        <w:gridCol w:w="8046"/>
        <w:gridCol w:w="1134"/>
      </w:tblGrid>
      <w:tr w:rsidR="00EF54A2" w:rsidRPr="00776F82" w:rsidTr="00481C75">
        <w:tc>
          <w:tcPr>
            <w:tcW w:w="8046" w:type="dxa"/>
          </w:tcPr>
          <w:p w:rsidR="00EF54A2" w:rsidRPr="00776F82" w:rsidRDefault="00EF54A2" w:rsidP="00481C75">
            <w:pPr>
              <w:rPr>
                <w:b/>
              </w:rPr>
            </w:pPr>
            <w:r w:rsidRPr="00776F82">
              <w:rPr>
                <w:b/>
              </w:rPr>
              <w:t>Témazáró</w:t>
            </w:r>
          </w:p>
        </w:tc>
        <w:tc>
          <w:tcPr>
            <w:tcW w:w="1134" w:type="dxa"/>
          </w:tcPr>
          <w:p w:rsidR="00EF54A2" w:rsidRPr="00776F82" w:rsidRDefault="00EF54A2" w:rsidP="00481C75">
            <w:pPr>
              <w:rPr>
                <w:b/>
              </w:rPr>
            </w:pPr>
            <w:r w:rsidRPr="00776F82">
              <w:rPr>
                <w:b/>
              </w:rPr>
              <w:t>1 óra</w:t>
            </w:r>
          </w:p>
        </w:tc>
      </w:tr>
    </w:tbl>
    <w:p w:rsidR="00EF54A2" w:rsidRPr="00F55B11" w:rsidRDefault="00EF54A2" w:rsidP="00EF54A2">
      <w:pPr>
        <w:rPr>
          <w:b/>
        </w:rPr>
      </w:pPr>
      <w:r w:rsidRPr="00F55B11">
        <w:rPr>
          <w:b/>
        </w:rPr>
        <w:t>Fogalmak</w:t>
      </w:r>
    </w:p>
    <w:p w:rsidR="00EF54A2" w:rsidRDefault="00EF54A2" w:rsidP="00EF54A2"/>
    <w:p w:rsidR="00EF54A2" w:rsidRDefault="00EF54A2" w:rsidP="00EF54A2">
      <w:r w:rsidRPr="00A839A6">
        <w:t>Humor, paródia, karcolat, novellaciklus, hasonmásalak, nosztalgia.</w:t>
      </w:r>
    </w:p>
    <w:p w:rsidR="00EF54A2" w:rsidRDefault="00EF54A2" w:rsidP="00EF54A2"/>
    <w:p w:rsidR="00EF54A2" w:rsidRDefault="00EF54A2" w:rsidP="00EF54A2"/>
    <w:p w:rsidR="00EF54A2" w:rsidRPr="00E22BAB" w:rsidRDefault="00EF54A2" w:rsidP="00EF54A2">
      <w:pPr>
        <w:rPr>
          <w:b/>
          <w:i/>
        </w:rPr>
      </w:pPr>
      <w:r w:rsidRPr="00E22BAB">
        <w:rPr>
          <w:b/>
          <w:i/>
        </w:rPr>
        <w:t>Avantg</w:t>
      </w:r>
      <w:r>
        <w:rPr>
          <w:b/>
          <w:i/>
        </w:rPr>
        <w:t>á</w:t>
      </w:r>
      <w:r w:rsidRPr="00E22BAB">
        <w:rPr>
          <w:b/>
          <w:i/>
        </w:rPr>
        <w:t>rd</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84"/>
        <w:gridCol w:w="1182"/>
        <w:gridCol w:w="3367"/>
        <w:gridCol w:w="1344"/>
        <w:gridCol w:w="1153"/>
      </w:tblGrid>
      <w:tr w:rsidR="00EF54A2" w:rsidRPr="00A839A6" w:rsidTr="00481C75">
        <w:trPr>
          <w:cantSplit/>
        </w:trPr>
        <w:tc>
          <w:tcPr>
            <w:tcW w:w="2184" w:type="dxa"/>
            <w:vAlign w:val="center"/>
          </w:tcPr>
          <w:p w:rsidR="00EF54A2" w:rsidRPr="00494FB9" w:rsidRDefault="00EF54A2" w:rsidP="00481C75">
            <w:pPr>
              <w:spacing w:before="120"/>
              <w:jc w:val="center"/>
              <w:rPr>
                <w:b/>
                <w:bCs/>
              </w:rPr>
            </w:pPr>
            <w:r w:rsidRPr="00494FB9">
              <w:rPr>
                <w:b/>
                <w:bCs/>
              </w:rPr>
              <w:t>Tematikai egység/</w:t>
            </w:r>
          </w:p>
          <w:p w:rsidR="00EF54A2" w:rsidRPr="00494FB9" w:rsidRDefault="00EF54A2" w:rsidP="00481C75">
            <w:pPr>
              <w:jc w:val="center"/>
              <w:rPr>
                <w:b/>
                <w:bCs/>
              </w:rPr>
            </w:pPr>
            <w:r w:rsidRPr="00494FB9">
              <w:rPr>
                <w:b/>
                <w:bCs/>
              </w:rPr>
              <w:t>Fejlesztési cél</w:t>
            </w:r>
          </w:p>
        </w:tc>
        <w:tc>
          <w:tcPr>
            <w:tcW w:w="5893" w:type="dxa"/>
            <w:gridSpan w:val="3"/>
            <w:vAlign w:val="center"/>
          </w:tcPr>
          <w:p w:rsidR="00EF54A2" w:rsidRPr="00494FB9" w:rsidRDefault="00EF54A2" w:rsidP="00481C75">
            <w:pPr>
              <w:spacing w:before="120"/>
              <w:jc w:val="center"/>
              <w:rPr>
                <w:b/>
                <w:bCs/>
                <w:i/>
                <w:iCs/>
              </w:rPr>
            </w:pPr>
            <w:r w:rsidRPr="00494FB9">
              <w:rPr>
                <w:b/>
                <w:bCs/>
              </w:rPr>
              <w:t xml:space="preserve">Világirodalom </w:t>
            </w:r>
            <w:r w:rsidRPr="00494FB9">
              <w:rPr>
                <w:b/>
                <w:color w:val="333333"/>
              </w:rPr>
              <w:t xml:space="preserve">– </w:t>
            </w:r>
            <w:r w:rsidRPr="00494FB9">
              <w:rPr>
                <w:b/>
                <w:bCs/>
              </w:rPr>
              <w:t>avantgárd irányzatok; a magyar avantgárd</w:t>
            </w:r>
          </w:p>
        </w:tc>
        <w:tc>
          <w:tcPr>
            <w:tcW w:w="1153" w:type="dxa"/>
            <w:vAlign w:val="center"/>
          </w:tcPr>
          <w:p w:rsidR="00EF54A2" w:rsidRPr="00494FB9" w:rsidRDefault="00EF54A2" w:rsidP="00481C75">
            <w:pPr>
              <w:spacing w:before="120"/>
              <w:jc w:val="center"/>
              <w:rPr>
                <w:b/>
                <w:bCs/>
              </w:rPr>
            </w:pPr>
            <w:r>
              <w:rPr>
                <w:b/>
                <w:bCs/>
              </w:rPr>
              <w:t>Óra</w:t>
            </w:r>
            <w:r w:rsidRPr="00494FB9">
              <w:rPr>
                <w:b/>
                <w:bCs/>
              </w:rPr>
              <w:t>keret</w:t>
            </w:r>
          </w:p>
          <w:p w:rsidR="00EF54A2" w:rsidRPr="00494FB9" w:rsidRDefault="00EF54A2" w:rsidP="00481C75">
            <w:pPr>
              <w:jc w:val="center"/>
              <w:rPr>
                <w:b/>
              </w:rPr>
            </w:pPr>
            <w:r w:rsidRPr="00494FB9">
              <w:rPr>
                <w:b/>
              </w:rPr>
              <w:t>6</w:t>
            </w:r>
            <w:r>
              <w:rPr>
                <w:b/>
              </w:rPr>
              <w:t xml:space="preserve"> óra</w:t>
            </w:r>
          </w:p>
        </w:tc>
      </w:tr>
      <w:tr w:rsidR="00EF54A2" w:rsidRPr="00A839A6" w:rsidTr="00481C75">
        <w:trPr>
          <w:cantSplit/>
        </w:trPr>
        <w:tc>
          <w:tcPr>
            <w:tcW w:w="2184" w:type="dxa"/>
            <w:vAlign w:val="center"/>
          </w:tcPr>
          <w:p w:rsidR="00EF54A2" w:rsidRPr="00A839A6" w:rsidRDefault="00EF54A2" w:rsidP="00481C75">
            <w:pPr>
              <w:spacing w:before="120"/>
              <w:jc w:val="center"/>
              <w:rPr>
                <w:b/>
                <w:bCs/>
              </w:rPr>
            </w:pPr>
            <w:r w:rsidRPr="00A839A6">
              <w:rPr>
                <w:b/>
                <w:bCs/>
              </w:rPr>
              <w:t>Előzetes tudás</w:t>
            </w:r>
          </w:p>
        </w:tc>
        <w:tc>
          <w:tcPr>
            <w:tcW w:w="7046" w:type="dxa"/>
            <w:gridSpan w:val="4"/>
          </w:tcPr>
          <w:p w:rsidR="00EF54A2" w:rsidRPr="00F512F0" w:rsidRDefault="00EF54A2" w:rsidP="00481C75">
            <w:pPr>
              <w:spacing w:before="120"/>
            </w:pPr>
            <w:r w:rsidRPr="00F512F0">
              <w:t>Stílusirányzatok a századfordulón.</w:t>
            </w:r>
          </w:p>
        </w:tc>
      </w:tr>
      <w:tr w:rsidR="00EF54A2" w:rsidRPr="00A839A6" w:rsidTr="00481C75">
        <w:trPr>
          <w:cantSplit/>
          <w:trHeight w:val="328"/>
        </w:trPr>
        <w:tc>
          <w:tcPr>
            <w:tcW w:w="2184" w:type="dxa"/>
            <w:vAlign w:val="center"/>
          </w:tcPr>
          <w:p w:rsidR="00EF54A2" w:rsidRPr="00A839A6" w:rsidRDefault="00EF54A2" w:rsidP="00481C75">
            <w:pPr>
              <w:jc w:val="center"/>
              <w:rPr>
                <w:b/>
                <w:bCs/>
              </w:rPr>
            </w:pPr>
            <w:r w:rsidRPr="00A839A6">
              <w:rPr>
                <w:b/>
                <w:bCs/>
              </w:rPr>
              <w:t>A tematikai egység nevelési-fejlesztési céljai</w:t>
            </w:r>
          </w:p>
        </w:tc>
        <w:tc>
          <w:tcPr>
            <w:tcW w:w="7046" w:type="dxa"/>
            <w:gridSpan w:val="4"/>
          </w:tcPr>
          <w:p w:rsidR="00EF54A2" w:rsidRPr="00F512F0" w:rsidRDefault="00EF54A2" w:rsidP="00481C75">
            <w:r w:rsidRPr="00F512F0">
              <w:rPr>
                <w:rStyle w:val="norm00e1lchar"/>
              </w:rPr>
              <w:t xml:space="preserve">Modernség és hagyomány kérdésfelvetései a magyar avantgárd irodalomban. </w:t>
            </w:r>
            <w:r w:rsidRPr="00F512F0">
              <w:t>A 20. sz. eleji stílusirányzatok létrejöttének, a csoportok, programok szándékainak, esztétikai elveinek, poétikai megoldásainak feltárása. Dokumentumok megvitatása a magyar avantgárd sajátos helyzetéről, Kassák szerepéről.</w:t>
            </w:r>
          </w:p>
        </w:tc>
      </w:tr>
      <w:tr w:rsidR="00EF54A2" w:rsidRPr="00A839A6" w:rsidTr="00481C75">
        <w:tc>
          <w:tcPr>
            <w:tcW w:w="6733" w:type="dxa"/>
            <w:gridSpan w:val="3"/>
            <w:tcBorders>
              <w:top w:val="single" w:sz="18" w:space="0" w:color="auto"/>
            </w:tcBorders>
          </w:tcPr>
          <w:p w:rsidR="00EF54A2" w:rsidRPr="00C270C2" w:rsidRDefault="00EF54A2" w:rsidP="00481C75">
            <w:pPr>
              <w:pStyle w:val="Cmsor3"/>
              <w:spacing w:before="120"/>
              <w:jc w:val="center"/>
              <w:rPr>
                <w:color w:val="000000"/>
              </w:rPr>
            </w:pPr>
            <w:r w:rsidRPr="00C270C2">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pPr>
            <w:r w:rsidRPr="00A839A6">
              <w:t xml:space="preserve">Világirodalom </w:t>
            </w:r>
            <w:r w:rsidRPr="00A839A6">
              <w:rPr>
                <w:color w:val="333333"/>
              </w:rPr>
              <w:t xml:space="preserve">– </w:t>
            </w:r>
            <w:r w:rsidRPr="00A839A6">
              <w:t>avantgárd irányzatok.</w:t>
            </w:r>
          </w:p>
          <w:p w:rsidR="00EF54A2" w:rsidRPr="00A839A6" w:rsidRDefault="00EF54A2" w:rsidP="00481C75">
            <w:r w:rsidRPr="00A839A6">
              <w:t>Formabontás és formaépítés (közös tendenciák a stílusirányzatokban).</w:t>
            </w:r>
          </w:p>
          <w:p w:rsidR="00EF54A2" w:rsidRPr="00A839A6" w:rsidRDefault="00EF54A2" w:rsidP="00481C75"/>
          <w:p w:rsidR="00EF54A2" w:rsidRPr="00A839A6" w:rsidRDefault="00EF54A2" w:rsidP="00481C75">
            <w:r w:rsidRPr="00A839A6">
              <w:t>Futurizmus, expresszionizmus, szürrealizmus: néhány szemelvény az egyes irányzatok dokumentumaiból, illetve néhány irodalmi alkotás (pl. Marinetti, Majakovszkij; Trakl, G. Benn; Apollinaire, Éluard műveiből).</w:t>
            </w:r>
          </w:p>
          <w:p w:rsidR="00EF54A2" w:rsidRPr="00A839A6" w:rsidRDefault="00EF54A2" w:rsidP="00481C75">
            <w:r w:rsidRPr="00A839A6">
              <w:t xml:space="preserve">A jellemzően nem irodalmi irányzatok (kubizmus, konstruktivizmus, dada, stb.) néhány célkitűzése, formajegye. A magyar avantgárd sajátosságai, az aktivizmus programja; Kassák Lajos szerepe (egy-két művének ismerete, pl. </w:t>
            </w:r>
            <w:r w:rsidRPr="00F512F0">
              <w:rPr>
                <w:i/>
                <w:iCs/>
                <w:u w:val="single"/>
              </w:rPr>
              <w:t>Mesteremberek</w:t>
            </w:r>
            <w:r w:rsidRPr="00F512F0">
              <w:rPr>
                <w:i/>
                <w:u w:val="single"/>
              </w:rPr>
              <w:t xml:space="preserve">; </w:t>
            </w:r>
            <w:r w:rsidRPr="00F512F0">
              <w:rPr>
                <w:i/>
                <w:iCs/>
                <w:u w:val="single"/>
              </w:rPr>
              <w:t>A ló meghal</w:t>
            </w:r>
            <w:r w:rsidRPr="00F512F0">
              <w:rPr>
                <w:i/>
                <w:u w:val="single"/>
              </w:rPr>
              <w:t>...</w:t>
            </w:r>
            <w:r w:rsidRPr="00F512F0">
              <w:rPr>
                <w:i/>
              </w:rPr>
              <w:t>).</w:t>
            </w:r>
          </w:p>
        </w:tc>
        <w:tc>
          <w:tcPr>
            <w:tcW w:w="3367" w:type="dxa"/>
          </w:tcPr>
          <w:p w:rsidR="00EF54A2" w:rsidRPr="00A839A6" w:rsidRDefault="00EF54A2" w:rsidP="00481C75">
            <w:pPr>
              <w:spacing w:before="120"/>
            </w:pPr>
            <w:r w:rsidRPr="00A839A6">
              <w:t>A tanuló</w:t>
            </w:r>
          </w:p>
          <w:p w:rsidR="00EF54A2" w:rsidRPr="00A839A6" w:rsidRDefault="00EF54A2" w:rsidP="00481C75">
            <w:pPr>
              <w:numPr>
                <w:ilvl w:val="0"/>
                <w:numId w:val="35"/>
              </w:numPr>
              <w:autoSpaceDE/>
              <w:autoSpaceDN/>
            </w:pPr>
            <w:r w:rsidRPr="00A839A6">
              <w:t xml:space="preserve">megismeri a 20. sz. eleji stílusirányzatok létrejöttét, a csoportok, programok szándékait, esztétikai elveit, poétikai megoldásait; </w:t>
            </w:r>
          </w:p>
          <w:p w:rsidR="00EF54A2" w:rsidRPr="00A839A6" w:rsidRDefault="00EF54A2" w:rsidP="00481C75">
            <w:pPr>
              <w:numPr>
                <w:ilvl w:val="0"/>
                <w:numId w:val="35"/>
              </w:numPr>
              <w:autoSpaceDE/>
              <w:autoSpaceDN/>
            </w:pPr>
            <w:r w:rsidRPr="00A839A6">
              <w:t>a magyar avantgárd sajátos helyzetét, Kassák szerepét.</w:t>
            </w:r>
          </w:p>
        </w:tc>
        <w:tc>
          <w:tcPr>
            <w:tcW w:w="2497" w:type="dxa"/>
            <w:gridSpan w:val="2"/>
          </w:tcPr>
          <w:p w:rsidR="00EF54A2" w:rsidRPr="00A839A6" w:rsidRDefault="00EF54A2" w:rsidP="00481C75">
            <w:pPr>
              <w:spacing w:before="120"/>
            </w:pPr>
            <w:r w:rsidRPr="00A839A6">
              <w:rPr>
                <w:i/>
                <w:iCs/>
              </w:rPr>
              <w:t>Vizuális kultúra</w:t>
            </w:r>
            <w:r>
              <w:rPr>
                <w:i/>
                <w:iCs/>
              </w:rPr>
              <w:t>; m</w:t>
            </w:r>
            <w:r w:rsidRPr="00A839A6">
              <w:rPr>
                <w:i/>
                <w:iCs/>
              </w:rPr>
              <w:t>ozgóképkultúra</w:t>
            </w:r>
            <w:r>
              <w:rPr>
                <w:i/>
                <w:iCs/>
              </w:rPr>
              <w:t xml:space="preserve"> és m</w:t>
            </w:r>
            <w:r w:rsidRPr="00A839A6">
              <w:rPr>
                <w:i/>
                <w:iCs/>
              </w:rPr>
              <w:t>édiaismeret</w:t>
            </w:r>
            <w:r w:rsidRPr="00A839A6">
              <w:t>: az avantgárd a képzőművészetekben (futurizmus, expresszionizmus, szürrealizmus, kubizmus, konstruktivizmus, dada); az expresszionista és szürrealista filmművészet.</w:t>
            </w:r>
          </w:p>
        </w:tc>
      </w:tr>
    </w:tbl>
    <w:p w:rsidR="00EF54A2" w:rsidRDefault="00EF54A2" w:rsidP="00EF54A2"/>
    <w:p w:rsidR="00EF54A2" w:rsidRDefault="00EF54A2" w:rsidP="00EF54A2">
      <w:pPr>
        <w:rPr>
          <w:b/>
        </w:rPr>
      </w:pPr>
    </w:p>
    <w:p w:rsidR="00EF54A2" w:rsidRDefault="00EF54A2" w:rsidP="00EF54A2">
      <w:pPr>
        <w:rPr>
          <w:b/>
        </w:rPr>
      </w:pPr>
    </w:p>
    <w:p w:rsidR="00EF54A2" w:rsidRPr="00F55B11" w:rsidRDefault="00EF54A2" w:rsidP="00EF54A2">
      <w:pPr>
        <w:rPr>
          <w:b/>
        </w:rPr>
      </w:pPr>
      <w:r w:rsidRPr="00F55B11">
        <w:rPr>
          <w:b/>
        </w:rPr>
        <w:t>Fogalmak</w:t>
      </w:r>
    </w:p>
    <w:p w:rsidR="00EF54A2" w:rsidRDefault="00EF54A2" w:rsidP="00EF54A2"/>
    <w:p w:rsidR="00EF54A2" w:rsidRDefault="00EF54A2" w:rsidP="00EF54A2">
      <w:r w:rsidRPr="00A839A6">
        <w:t>Avantgárd, futurizmus, expresszionizmus, szürrealizmus, aktivizmus, szabad vers, szimultanizmus, önműködő írás, képvers.</w:t>
      </w:r>
    </w:p>
    <w:p w:rsidR="00EF54A2" w:rsidRDefault="00EF54A2" w:rsidP="00EF54A2"/>
    <w:p w:rsidR="00EF54A2" w:rsidRDefault="00EF54A2" w:rsidP="00EF54A2"/>
    <w:p w:rsidR="00EF54A2" w:rsidRDefault="00EF54A2" w:rsidP="00EF54A2"/>
    <w:p w:rsidR="00EF54A2" w:rsidRPr="000B4F69" w:rsidRDefault="00EF54A2" w:rsidP="00EF54A2">
      <w:pPr>
        <w:rPr>
          <w:b/>
          <w:i/>
        </w:rPr>
      </w:pPr>
      <w:r w:rsidRPr="000B4F69">
        <w:rPr>
          <w:b/>
          <w:i/>
        </w:rPr>
        <w:t>Avantgárd</w:t>
      </w:r>
    </w:p>
    <w:tbl>
      <w:tblPr>
        <w:tblStyle w:val="Rcsostblzat"/>
        <w:tblW w:w="9230" w:type="dxa"/>
        <w:tblLayout w:type="fixed"/>
        <w:tblLook w:val="04A0"/>
      </w:tblPr>
      <w:tblGrid>
        <w:gridCol w:w="2197"/>
        <w:gridCol w:w="1417"/>
        <w:gridCol w:w="3260"/>
        <w:gridCol w:w="889"/>
        <w:gridCol w:w="245"/>
        <w:gridCol w:w="1172"/>
        <w:gridCol w:w="50"/>
      </w:tblGrid>
      <w:tr w:rsidR="00EF54A2" w:rsidRPr="00A839A6" w:rsidTr="00481C75">
        <w:tc>
          <w:tcPr>
            <w:tcW w:w="2197" w:type="dxa"/>
          </w:tcPr>
          <w:p w:rsidR="00EF54A2" w:rsidRPr="00494FB9" w:rsidRDefault="00EF54A2" w:rsidP="00481C75">
            <w:pPr>
              <w:spacing w:before="120"/>
              <w:jc w:val="center"/>
              <w:rPr>
                <w:b/>
                <w:bCs/>
              </w:rPr>
            </w:pPr>
            <w:r w:rsidRPr="00494FB9">
              <w:rPr>
                <w:b/>
                <w:bCs/>
              </w:rPr>
              <w:t>Tematikai egység/</w:t>
            </w:r>
          </w:p>
          <w:p w:rsidR="00EF54A2" w:rsidRPr="00494FB9" w:rsidRDefault="00EF54A2" w:rsidP="00481C75">
            <w:pPr>
              <w:jc w:val="center"/>
              <w:rPr>
                <w:b/>
                <w:bCs/>
              </w:rPr>
            </w:pPr>
            <w:r w:rsidRPr="00494FB9">
              <w:rPr>
                <w:b/>
                <w:bCs/>
              </w:rPr>
              <w:t>Fejlesztési cél</w:t>
            </w:r>
          </w:p>
        </w:tc>
        <w:tc>
          <w:tcPr>
            <w:tcW w:w="5811" w:type="dxa"/>
            <w:gridSpan w:val="4"/>
            <w:vAlign w:val="center"/>
          </w:tcPr>
          <w:p w:rsidR="00EF54A2" w:rsidRPr="00494FB9" w:rsidRDefault="00EF54A2" w:rsidP="00481C75">
            <w:pPr>
              <w:spacing w:before="100" w:beforeAutospacing="1" w:after="100" w:afterAutospacing="1"/>
              <w:jc w:val="center"/>
              <w:rPr>
                <w:b/>
                <w:bCs/>
                <w:i/>
                <w:iCs/>
              </w:rPr>
            </w:pPr>
            <w:r w:rsidRPr="00494FB9">
              <w:rPr>
                <w:b/>
                <w:bCs/>
              </w:rPr>
              <w:t xml:space="preserve">Életmű </w:t>
            </w:r>
            <w:r w:rsidRPr="00494FB9">
              <w:rPr>
                <w:b/>
                <w:color w:val="333333"/>
              </w:rPr>
              <w:t xml:space="preserve">– </w:t>
            </w:r>
            <w:r w:rsidRPr="00494FB9">
              <w:rPr>
                <w:b/>
                <w:bCs/>
              </w:rPr>
              <w:t>József Attila</w:t>
            </w:r>
          </w:p>
        </w:tc>
        <w:tc>
          <w:tcPr>
            <w:tcW w:w="1222" w:type="dxa"/>
            <w:gridSpan w:val="2"/>
          </w:tcPr>
          <w:p w:rsidR="00EF54A2" w:rsidRPr="00494FB9" w:rsidRDefault="00EF54A2" w:rsidP="00481C75">
            <w:pPr>
              <w:spacing w:before="120"/>
              <w:jc w:val="center"/>
              <w:rPr>
                <w:b/>
                <w:bCs/>
              </w:rPr>
            </w:pPr>
            <w:r>
              <w:rPr>
                <w:b/>
                <w:bCs/>
              </w:rPr>
              <w:t>Óra</w:t>
            </w:r>
            <w:r w:rsidRPr="00494FB9">
              <w:rPr>
                <w:b/>
                <w:bCs/>
              </w:rPr>
              <w:t>keret</w:t>
            </w:r>
          </w:p>
          <w:p w:rsidR="00EF54A2" w:rsidRPr="00494FB9" w:rsidRDefault="00EF54A2" w:rsidP="00481C75">
            <w:pPr>
              <w:jc w:val="center"/>
              <w:rPr>
                <w:b/>
              </w:rPr>
            </w:pPr>
            <w:r>
              <w:rPr>
                <w:b/>
              </w:rPr>
              <w:t>10 óra</w:t>
            </w:r>
          </w:p>
        </w:tc>
      </w:tr>
      <w:tr w:rsidR="00EF54A2" w:rsidRPr="00A839A6" w:rsidTr="00481C75">
        <w:tc>
          <w:tcPr>
            <w:tcW w:w="2197" w:type="dxa"/>
          </w:tcPr>
          <w:p w:rsidR="00EF54A2" w:rsidRPr="00A839A6" w:rsidRDefault="00EF54A2" w:rsidP="00481C75">
            <w:pPr>
              <w:jc w:val="center"/>
              <w:rPr>
                <w:b/>
                <w:bCs/>
              </w:rPr>
            </w:pPr>
            <w:r w:rsidRPr="00A839A6">
              <w:rPr>
                <w:b/>
                <w:bCs/>
              </w:rPr>
              <w:t>Előzetes tudás</w:t>
            </w:r>
          </w:p>
        </w:tc>
        <w:tc>
          <w:tcPr>
            <w:tcW w:w="7033" w:type="dxa"/>
            <w:gridSpan w:val="6"/>
          </w:tcPr>
          <w:p w:rsidR="00EF54A2" w:rsidRPr="005E26A3" w:rsidRDefault="00EF54A2" w:rsidP="00481C75">
            <w:pPr>
              <w:spacing w:before="120"/>
              <w:jc w:val="both"/>
            </w:pPr>
            <w:r w:rsidRPr="005E26A3">
              <w:t xml:space="preserve">József Attila: </w:t>
            </w:r>
            <w:r w:rsidRPr="005E26A3">
              <w:rPr>
                <w:i/>
                <w:iCs/>
                <w:u w:val="single"/>
              </w:rPr>
              <w:t>Altató</w:t>
            </w:r>
            <w:r w:rsidRPr="005E26A3">
              <w:rPr>
                <w:u w:val="single"/>
              </w:rPr>
              <w:t xml:space="preserve">; </w:t>
            </w:r>
            <w:r w:rsidRPr="005E26A3">
              <w:rPr>
                <w:i/>
                <w:iCs/>
                <w:u w:val="single"/>
              </w:rPr>
              <w:t>Betlehemi királyok</w:t>
            </w:r>
            <w:r w:rsidRPr="005E26A3">
              <w:rPr>
                <w:u w:val="single"/>
              </w:rPr>
              <w:t xml:space="preserve">; </w:t>
            </w:r>
            <w:r w:rsidRPr="005E26A3">
              <w:rPr>
                <w:i/>
                <w:iCs/>
                <w:u w:val="single"/>
              </w:rPr>
              <w:t>Mama</w:t>
            </w:r>
            <w:r w:rsidRPr="005E26A3">
              <w:rPr>
                <w:u w:val="single"/>
              </w:rPr>
              <w:t>;</w:t>
            </w:r>
            <w:r w:rsidRPr="005E26A3">
              <w:t xml:space="preserve"> művek az 5–8. évfolyamról. </w:t>
            </w:r>
          </w:p>
        </w:tc>
      </w:tr>
      <w:tr w:rsidR="00EF54A2" w:rsidRPr="00A839A6" w:rsidTr="00481C75">
        <w:tc>
          <w:tcPr>
            <w:tcW w:w="2197" w:type="dxa"/>
          </w:tcPr>
          <w:p w:rsidR="00EF54A2" w:rsidRPr="00A839A6" w:rsidRDefault="00EF54A2" w:rsidP="00481C75">
            <w:pPr>
              <w:jc w:val="center"/>
              <w:rPr>
                <w:b/>
                <w:bCs/>
              </w:rPr>
            </w:pPr>
            <w:r w:rsidRPr="00A839A6">
              <w:rPr>
                <w:b/>
                <w:bCs/>
              </w:rPr>
              <w:t>A tematikai egység nevelési-fejlesztési céljai</w:t>
            </w:r>
          </w:p>
        </w:tc>
        <w:tc>
          <w:tcPr>
            <w:tcW w:w="7033" w:type="dxa"/>
            <w:gridSpan w:val="6"/>
          </w:tcPr>
          <w:p w:rsidR="00EF54A2" w:rsidRPr="005E26A3" w:rsidRDefault="00EF54A2" w:rsidP="00481C75">
            <w:pPr>
              <w:pStyle w:val="default0"/>
              <w:spacing w:before="120" w:beforeAutospacing="0" w:after="0" w:afterAutospacing="0"/>
              <w:jc w:val="both"/>
              <w:rPr>
                <w:rFonts w:ascii="Times New Roman" w:hAnsi="Times New Roman" w:cs="Times New Roman"/>
              </w:rPr>
            </w:pPr>
            <w:r w:rsidRPr="005E26A3">
              <w:rPr>
                <w:rStyle w:val="norm00e1lchar"/>
                <w:rFonts w:ascii="Times New Roman" w:hAnsi="Times New Roman"/>
              </w:rPr>
              <w:t xml:space="preserve">Az esztétikai élmény hatása az önismeretre, a világismeretre. </w:t>
            </w:r>
            <w:r w:rsidRPr="005E26A3">
              <w:rPr>
                <w:rStyle w:val="defaultchar"/>
                <w:rFonts w:ascii="Times New Roman" w:hAnsi="Times New Roman"/>
              </w:rPr>
              <w:t xml:space="preserve">Igény és képesség az ízlés önálló fejlesztésére. Egyén és közösség viszonyrendszerének ellentmondásossága. </w:t>
            </w:r>
            <w:r w:rsidRPr="005E26A3">
              <w:rPr>
                <w:rFonts w:ascii="Times New Roman" w:hAnsi="Times New Roman" w:cs="Times New Roman"/>
              </w:rPr>
              <w:t>Annak felismerése, hogy a társadalmi-szociális elkötelezettség és az egyéni lét értelmezése egyszerre van jelen az életműben. Az életmű főbb alkotói korszakainak többféle megközelítésmódot alkalmazó megismertetése. József Attila helye, szerepe a magyar irodalom történetében; írásművészetének jellege. A komplex képek elemzése révén (is) a kreativitás, a képzelőerő, a képzettársítási képesség fejlesztése.</w:t>
            </w:r>
          </w:p>
          <w:p w:rsidR="00EF54A2" w:rsidRPr="005E26A3" w:rsidRDefault="00EF54A2" w:rsidP="00481C75">
            <w:pPr>
              <w:jc w:val="both"/>
            </w:pPr>
            <w:r w:rsidRPr="005E26A3">
              <w:t>Műelemzések: jellemző lírai témák, stílusirányzati jellemzők, poétikai megoldások feltárása. Felkészítés önálló versértelmezések megfogalmazására, vélemények, interpretációk befogadására.</w:t>
            </w:r>
          </w:p>
        </w:tc>
      </w:tr>
      <w:tr w:rsidR="00EF54A2" w:rsidRPr="00A839A6" w:rsidTr="00481C75">
        <w:tc>
          <w:tcPr>
            <w:tcW w:w="6874" w:type="dxa"/>
            <w:gridSpan w:val="3"/>
          </w:tcPr>
          <w:p w:rsidR="00EF54A2" w:rsidRPr="00C270C2" w:rsidRDefault="00EF54A2" w:rsidP="00481C75">
            <w:pPr>
              <w:pStyle w:val="Cmsor3"/>
              <w:spacing w:before="120"/>
              <w:jc w:val="center"/>
              <w:outlineLvl w:val="2"/>
              <w:rPr>
                <w:color w:val="000000"/>
              </w:rPr>
            </w:pPr>
            <w:r w:rsidRPr="00C270C2">
              <w:rPr>
                <w:color w:val="000000"/>
              </w:rPr>
              <w:t xml:space="preserve">Ismeretek/fejlesztési követelmények </w:t>
            </w:r>
          </w:p>
        </w:tc>
        <w:tc>
          <w:tcPr>
            <w:tcW w:w="2356" w:type="dxa"/>
            <w:gridSpan w:val="4"/>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rPr>
          <w:trHeight w:val="1787"/>
        </w:trPr>
        <w:tc>
          <w:tcPr>
            <w:tcW w:w="3614" w:type="dxa"/>
            <w:gridSpan w:val="2"/>
          </w:tcPr>
          <w:p w:rsidR="00EF54A2" w:rsidRPr="00A839A6" w:rsidRDefault="00EF54A2" w:rsidP="00481C75">
            <w:pPr>
              <w:spacing w:before="120"/>
              <w:jc w:val="both"/>
            </w:pPr>
            <w:r w:rsidRPr="00A839A6">
              <w:t xml:space="preserve">József Attila életműve. </w:t>
            </w:r>
          </w:p>
          <w:p w:rsidR="00EF54A2" w:rsidRPr="005E26A3" w:rsidRDefault="00EF54A2" w:rsidP="00481C75">
            <w:pPr>
              <w:jc w:val="both"/>
              <w:rPr>
                <w:i/>
                <w:u w:val="single"/>
              </w:rPr>
            </w:pPr>
            <w:r w:rsidRPr="00A839A6">
              <w:t xml:space="preserve">Pályaszakaszok, életérzések, költői magatartásformák (pl. </w:t>
            </w:r>
            <w:r w:rsidRPr="005E26A3">
              <w:rPr>
                <w:i/>
                <w:iCs/>
                <w:u w:val="single"/>
              </w:rPr>
              <w:t>Tiszta szívvel</w:t>
            </w:r>
            <w:r w:rsidRPr="005E26A3">
              <w:rPr>
                <w:i/>
                <w:u w:val="single"/>
              </w:rPr>
              <w:t xml:space="preserve">; </w:t>
            </w:r>
            <w:r w:rsidRPr="005E26A3">
              <w:rPr>
                <w:i/>
                <w:iCs/>
                <w:u w:val="single"/>
              </w:rPr>
              <w:t>Tudod, hogy nincs bocsánat</w:t>
            </w:r>
            <w:r w:rsidRPr="005E26A3">
              <w:rPr>
                <w:i/>
                <w:u w:val="single"/>
              </w:rPr>
              <w:t>);</w:t>
            </w:r>
            <w:r w:rsidRPr="00A839A6">
              <w:t xml:space="preserve"> világkép, költészetfelfogás (pl. </w:t>
            </w:r>
            <w:r w:rsidRPr="005E26A3">
              <w:rPr>
                <w:i/>
                <w:iCs/>
                <w:u w:val="single"/>
              </w:rPr>
              <w:t>Ars poetica</w:t>
            </w:r>
            <w:r w:rsidRPr="005E26A3">
              <w:rPr>
                <w:i/>
                <w:u w:val="single"/>
              </w:rPr>
              <w:t xml:space="preserve">; </w:t>
            </w:r>
            <w:r w:rsidRPr="005E26A3">
              <w:rPr>
                <w:i/>
                <w:iCs/>
                <w:u w:val="single"/>
              </w:rPr>
              <w:t>Thomas Mann</w:t>
            </w:r>
            <w:r w:rsidRPr="005E26A3">
              <w:rPr>
                <w:i/>
                <w:u w:val="single"/>
              </w:rPr>
              <w:t xml:space="preserve"> </w:t>
            </w:r>
            <w:r w:rsidRPr="005E26A3">
              <w:rPr>
                <w:i/>
                <w:iCs/>
                <w:u w:val="single"/>
              </w:rPr>
              <w:t>üdvözlése</w:t>
            </w:r>
            <w:r w:rsidRPr="005E26A3">
              <w:rPr>
                <w:i/>
                <w:u w:val="single"/>
              </w:rPr>
              <w:t>).</w:t>
            </w:r>
          </w:p>
          <w:p w:rsidR="00EF54A2" w:rsidRPr="00A839A6" w:rsidRDefault="00EF54A2" w:rsidP="00481C75">
            <w:pPr>
              <w:jc w:val="both"/>
            </w:pPr>
            <w:r w:rsidRPr="00A839A6">
              <w:t xml:space="preserve">Stílusirányzatok (pl. expresszionizmus, szürrealizmus, </w:t>
            </w:r>
            <w:r w:rsidRPr="00397C31">
              <w:rPr>
                <w:iCs/>
                <w:u w:val="single"/>
              </w:rPr>
              <w:t>Medáliák</w:t>
            </w:r>
            <w:r w:rsidRPr="00397C31">
              <w:rPr>
                <w:u w:val="single"/>
              </w:rPr>
              <w:t>)</w:t>
            </w:r>
            <w:r w:rsidRPr="00A839A6">
              <w:t xml:space="preserve"> és stílustendenciák (pl. újnépiesség) hatása. </w:t>
            </w:r>
          </w:p>
          <w:p w:rsidR="00EF54A2" w:rsidRPr="00A839A6" w:rsidRDefault="00EF54A2" w:rsidP="00481C75">
            <w:pPr>
              <w:jc w:val="both"/>
            </w:pPr>
          </w:p>
          <w:p w:rsidR="00EF54A2" w:rsidRPr="00A839A6" w:rsidRDefault="00EF54A2" w:rsidP="00481C75">
            <w:pPr>
              <w:jc w:val="both"/>
            </w:pPr>
            <w:r w:rsidRPr="00A839A6">
              <w:t xml:space="preserve">Jellemző lírai tematika (pl. </w:t>
            </w:r>
            <w:r w:rsidRPr="005E26A3">
              <w:rPr>
                <w:i/>
                <w:iCs/>
                <w:u w:val="single"/>
              </w:rPr>
              <w:t>Külvárosi éj</w:t>
            </w:r>
            <w:r w:rsidRPr="005E26A3">
              <w:rPr>
                <w:i/>
                <w:u w:val="single"/>
              </w:rPr>
              <w:t xml:space="preserve">; </w:t>
            </w:r>
            <w:r w:rsidRPr="005E26A3">
              <w:rPr>
                <w:i/>
                <w:iCs/>
                <w:u w:val="single"/>
              </w:rPr>
              <w:t>Óda; Nem emel föl</w:t>
            </w:r>
            <w:r w:rsidRPr="00A839A6">
              <w:t xml:space="preserve">); gondolati költészet 1932-1934 között (pl. </w:t>
            </w:r>
            <w:r w:rsidRPr="005E26A3">
              <w:rPr>
                <w:i/>
                <w:iCs/>
                <w:u w:val="single"/>
              </w:rPr>
              <w:t>Téli éjszaka</w:t>
            </w:r>
            <w:r w:rsidRPr="005E26A3">
              <w:rPr>
                <w:i/>
                <w:u w:val="single"/>
              </w:rPr>
              <w:t xml:space="preserve">, </w:t>
            </w:r>
            <w:r w:rsidRPr="005E26A3">
              <w:rPr>
                <w:i/>
                <w:iCs/>
                <w:u w:val="single"/>
              </w:rPr>
              <w:t>Reménytelenül</w:t>
            </w:r>
            <w:r w:rsidRPr="005E26A3">
              <w:rPr>
                <w:i/>
                <w:u w:val="single"/>
              </w:rPr>
              <w:t xml:space="preserve">; </w:t>
            </w:r>
            <w:r w:rsidRPr="005E26A3">
              <w:rPr>
                <w:i/>
                <w:iCs/>
                <w:u w:val="single"/>
              </w:rPr>
              <w:t>A város peremén</w:t>
            </w:r>
            <w:r w:rsidRPr="00A839A6">
              <w:t xml:space="preserve">); kései költészet (közéleti, pl. </w:t>
            </w:r>
            <w:r w:rsidRPr="005E26A3">
              <w:rPr>
                <w:i/>
                <w:iCs/>
                <w:u w:val="single"/>
              </w:rPr>
              <w:t>Levegőt</w:t>
            </w:r>
            <w:r w:rsidRPr="005E26A3">
              <w:rPr>
                <w:i/>
                <w:u w:val="single"/>
              </w:rPr>
              <w:t xml:space="preserve">; </w:t>
            </w:r>
            <w:r w:rsidRPr="005E26A3">
              <w:rPr>
                <w:i/>
                <w:iCs/>
                <w:u w:val="single"/>
              </w:rPr>
              <w:t>A Dunánál</w:t>
            </w:r>
            <w:r w:rsidRPr="005E26A3">
              <w:rPr>
                <w:i/>
                <w:u w:val="single"/>
              </w:rPr>
              <w:t xml:space="preserve">; </w:t>
            </w:r>
            <w:r w:rsidRPr="005E26A3">
              <w:rPr>
                <w:i/>
                <w:iCs/>
                <w:u w:val="single"/>
              </w:rPr>
              <w:t>Hazám</w:t>
            </w:r>
            <w:r w:rsidRPr="00A839A6">
              <w:t xml:space="preserve">; szerelmi, pl. </w:t>
            </w:r>
            <w:r w:rsidRPr="005E26A3">
              <w:rPr>
                <w:i/>
                <w:iCs/>
                <w:u w:val="single"/>
              </w:rPr>
              <w:t>Nagyon fáj</w:t>
            </w:r>
            <w:r w:rsidRPr="00A839A6">
              <w:t xml:space="preserve">; tragikus önsors versek, pl. </w:t>
            </w:r>
            <w:r w:rsidRPr="005E26A3">
              <w:rPr>
                <w:i/>
                <w:iCs/>
                <w:u w:val="single"/>
              </w:rPr>
              <w:t>Karóval jöttél</w:t>
            </w:r>
            <w:r w:rsidRPr="005E26A3">
              <w:rPr>
                <w:i/>
                <w:u w:val="single"/>
              </w:rPr>
              <w:t>;</w:t>
            </w:r>
            <w:r w:rsidRPr="005E26A3">
              <w:rPr>
                <w:i/>
                <w:iCs/>
                <w:u w:val="single"/>
              </w:rPr>
              <w:t xml:space="preserve"> Talán eltűnök hirtelen...</w:t>
            </w:r>
            <w:r w:rsidRPr="005E26A3">
              <w:rPr>
                <w:i/>
                <w:u w:val="single"/>
              </w:rPr>
              <w:t>).</w:t>
            </w:r>
            <w:r w:rsidRPr="00A839A6">
              <w:t xml:space="preserve"> Versszerkezetek, verstípusok, hangnemek, formák, témák, motívumok (pl. gyermek, éjszaka, külváros, bűntudat) gazdagsága.</w:t>
            </w:r>
          </w:p>
          <w:p w:rsidR="00EF54A2" w:rsidRPr="00A839A6" w:rsidRDefault="00EF54A2" w:rsidP="00481C75">
            <w:pPr>
              <w:jc w:val="both"/>
            </w:pPr>
            <w:r w:rsidRPr="00A839A6">
              <w:t xml:space="preserve">Komplex költői képek (síkváltások).  </w:t>
            </w:r>
          </w:p>
          <w:p w:rsidR="00EF54A2" w:rsidRPr="00A839A6" w:rsidRDefault="00EF54A2" w:rsidP="00481C75">
            <w:pPr>
              <w:jc w:val="both"/>
            </w:pPr>
            <w:r w:rsidRPr="00A839A6">
              <w:t>Hatása a későbbi költészetr</w:t>
            </w:r>
            <w:r>
              <w:t>e (pl. Pilinszky, Nagy László).</w:t>
            </w:r>
          </w:p>
          <w:p w:rsidR="00EF54A2" w:rsidRDefault="00EF54A2" w:rsidP="00481C75">
            <w:pPr>
              <w:jc w:val="both"/>
            </w:pPr>
            <w:r w:rsidRPr="00A839A6">
              <w:t>A választott művekhez kapcsolódó fogalmi ismeretek (pl. freudizmus, agitatív vers, szegényember-vers, szonettkoszorú).</w:t>
            </w:r>
          </w:p>
          <w:p w:rsidR="00EF54A2" w:rsidRPr="00A839A6" w:rsidRDefault="00EF54A2" w:rsidP="00481C75">
            <w:pPr>
              <w:jc w:val="both"/>
            </w:pPr>
            <w:r w:rsidRPr="00BD08D2">
              <w:t>Utalás egy-egy téma, motívum, poétikai jellemző kortárs irodalmi megjelenítésére; az evokáció, az intertextualitás néhány példája</w:t>
            </w:r>
            <w:r w:rsidRPr="0067561E">
              <w:rPr>
                <w:color w:val="FF0000"/>
                <w:u w:val="single"/>
              </w:rPr>
              <w:t>.</w:t>
            </w:r>
          </w:p>
        </w:tc>
        <w:tc>
          <w:tcPr>
            <w:tcW w:w="3260" w:type="dxa"/>
          </w:tcPr>
          <w:p w:rsidR="00EF54A2" w:rsidRPr="00A839A6" w:rsidRDefault="00EF54A2" w:rsidP="00481C75">
            <w:pPr>
              <w:pStyle w:val="CM38"/>
              <w:widowControl/>
              <w:autoSpaceDE/>
              <w:adjustRightInd/>
              <w:spacing w:before="120" w:after="0"/>
              <w:jc w:val="both"/>
              <w:rPr>
                <w:rFonts w:ascii="Times New Roman" w:hAnsi="Times New Roman"/>
              </w:rPr>
            </w:pPr>
            <w:r w:rsidRPr="00A839A6">
              <w:rPr>
                <w:rFonts w:ascii="Times New Roman" w:hAnsi="Times New Roman"/>
              </w:rPr>
              <w:t>A tanuló</w:t>
            </w:r>
          </w:p>
          <w:p w:rsidR="00EF54A2" w:rsidRPr="00A839A6" w:rsidRDefault="00EF54A2" w:rsidP="00481C75">
            <w:pPr>
              <w:numPr>
                <w:ilvl w:val="0"/>
                <w:numId w:val="39"/>
              </w:numPr>
              <w:autoSpaceDE/>
              <w:autoSpaceDN/>
              <w:jc w:val="both"/>
            </w:pPr>
            <w:r w:rsidRPr="00A839A6">
              <w:t xml:space="preserve">ismeri az életmű főbb alkotói korszakait; József Attila helyét, szerepét a magyar irodalom történetében; írásművészetének jellegét; </w:t>
            </w:r>
          </w:p>
          <w:p w:rsidR="00EF54A2" w:rsidRPr="00A839A6" w:rsidRDefault="00EF54A2" w:rsidP="00481C75">
            <w:pPr>
              <w:numPr>
                <w:ilvl w:val="0"/>
                <w:numId w:val="39"/>
              </w:numPr>
              <w:autoSpaceDE/>
              <w:autoSpaceDN/>
              <w:jc w:val="both"/>
            </w:pPr>
            <w:r w:rsidRPr="00A839A6">
              <w:t xml:space="preserve">műelemzések során megismeri József Attila jellemző lírai témáit, poétikai megoldásait; </w:t>
            </w:r>
          </w:p>
          <w:p w:rsidR="00EF54A2" w:rsidRPr="00A839A6" w:rsidRDefault="00EF54A2" w:rsidP="00481C75">
            <w:pPr>
              <w:pStyle w:val="CM38"/>
              <w:widowControl/>
              <w:numPr>
                <w:ilvl w:val="0"/>
                <w:numId w:val="39"/>
              </w:numPr>
              <w:autoSpaceDE/>
              <w:adjustRightInd/>
              <w:spacing w:after="0"/>
              <w:jc w:val="both"/>
              <w:rPr>
                <w:rFonts w:ascii="Times New Roman" w:hAnsi="Times New Roman"/>
              </w:rPr>
            </w:pPr>
            <w:r w:rsidRPr="00A839A6">
              <w:rPr>
                <w:rFonts w:ascii="Times New Roman" w:hAnsi="Times New Roman"/>
              </w:rPr>
              <w:t xml:space="preserve">képes önálló versértelmezések megfogalmazására; </w:t>
            </w:r>
          </w:p>
          <w:p w:rsidR="00EF54A2" w:rsidRPr="00A839A6" w:rsidRDefault="00EF54A2" w:rsidP="00481C75">
            <w:pPr>
              <w:numPr>
                <w:ilvl w:val="0"/>
                <w:numId w:val="39"/>
              </w:numPr>
              <w:autoSpaceDE/>
              <w:autoSpaceDN/>
              <w:jc w:val="both"/>
            </w:pPr>
            <w:r w:rsidRPr="00A839A6">
              <w:t xml:space="preserve">műismereti minimuma: </w:t>
            </w:r>
            <w:r w:rsidRPr="005E26A3">
              <w:rPr>
                <w:i/>
                <w:iCs/>
                <w:u w:val="single"/>
              </w:rPr>
              <w:t>Külvárosi éj</w:t>
            </w:r>
            <w:r w:rsidRPr="005E26A3">
              <w:rPr>
                <w:i/>
                <w:u w:val="single"/>
              </w:rPr>
              <w:t xml:space="preserve">; </w:t>
            </w:r>
            <w:r w:rsidRPr="005E26A3">
              <w:rPr>
                <w:i/>
                <w:iCs/>
                <w:u w:val="single"/>
              </w:rPr>
              <w:t>Óda</w:t>
            </w:r>
            <w:r w:rsidRPr="005E26A3">
              <w:rPr>
                <w:i/>
                <w:u w:val="single"/>
              </w:rPr>
              <w:t xml:space="preserve">; </w:t>
            </w:r>
            <w:r w:rsidRPr="005E26A3">
              <w:rPr>
                <w:i/>
                <w:iCs/>
                <w:u w:val="single"/>
              </w:rPr>
              <w:t>Tudod, hogy nincs bocsánat</w:t>
            </w:r>
            <w:r w:rsidRPr="00A839A6">
              <w:t xml:space="preserve"> és még 4-5 műve (memoriter is);</w:t>
            </w:r>
          </w:p>
          <w:p w:rsidR="00EF54A2" w:rsidRPr="00A839A6" w:rsidRDefault="00EF54A2" w:rsidP="00481C75">
            <w:pPr>
              <w:numPr>
                <w:ilvl w:val="0"/>
                <w:numId w:val="39"/>
              </w:numPr>
              <w:autoSpaceDE/>
              <w:autoSpaceDN/>
              <w:jc w:val="both"/>
            </w:pPr>
            <w:r w:rsidRPr="00A839A6">
              <w:t>képessé válik az életmű jellemzőinek bemutatására (legalább 12 lírai alkotás alapján); a műveiről szóló vélemények, elemzések értelmezésére, kritikus befogadására; egy-egy szóbeli témakörben kijelölt feladat kifejtésére, memoriterek tolmácsolására.</w:t>
            </w:r>
          </w:p>
        </w:tc>
        <w:tc>
          <w:tcPr>
            <w:tcW w:w="2356" w:type="dxa"/>
            <w:gridSpan w:val="4"/>
          </w:tcPr>
          <w:p w:rsidR="00EF54A2" w:rsidRPr="00A839A6" w:rsidRDefault="00EF54A2" w:rsidP="00481C75">
            <w:pPr>
              <w:spacing w:before="120"/>
              <w:jc w:val="both"/>
            </w:pPr>
            <w:r w:rsidRPr="00A839A6">
              <w:rPr>
                <w:i/>
                <w:iCs/>
              </w:rPr>
              <w:t>Informatika</w:t>
            </w:r>
            <w:r w:rsidRPr="00A839A6">
              <w:t xml:space="preserve">: könyvtári és internetes tájékozódás József Attila dokumentumokról. </w:t>
            </w:r>
          </w:p>
          <w:p w:rsidR="00EF54A2" w:rsidRPr="00A839A6" w:rsidRDefault="00EF54A2" w:rsidP="00481C75">
            <w:pPr>
              <w:jc w:val="both"/>
              <w:rPr>
                <w:i/>
                <w:iCs/>
              </w:rPr>
            </w:pPr>
          </w:p>
          <w:p w:rsidR="00EF54A2" w:rsidRPr="00A839A6" w:rsidRDefault="00EF54A2" w:rsidP="00481C75">
            <w:pPr>
              <w:jc w:val="both"/>
            </w:pPr>
            <w:r w:rsidRPr="00A839A6">
              <w:rPr>
                <w:i/>
                <w:iCs/>
              </w:rPr>
              <w:t>Ének-zene:</w:t>
            </w:r>
            <w:r w:rsidRPr="00A839A6">
              <w:t xml:space="preserve"> megzenésített költemények.</w:t>
            </w:r>
          </w:p>
          <w:p w:rsidR="00EF54A2" w:rsidRPr="00A839A6" w:rsidRDefault="00EF54A2" w:rsidP="00481C75">
            <w:pPr>
              <w:jc w:val="both"/>
            </w:pPr>
          </w:p>
          <w:p w:rsidR="00EF54A2" w:rsidRPr="00A839A6" w:rsidRDefault="00EF54A2" w:rsidP="00481C75">
            <w:pPr>
              <w:jc w:val="both"/>
              <w:rPr>
                <w:i/>
                <w:iCs/>
              </w:rPr>
            </w:pPr>
            <w:r>
              <w:rPr>
                <w:i/>
                <w:iCs/>
              </w:rPr>
              <w:t>Etika; F</w:t>
            </w:r>
            <w:r w:rsidRPr="00A839A6">
              <w:rPr>
                <w:i/>
                <w:iCs/>
              </w:rPr>
              <w:t>ilozófia</w:t>
            </w:r>
            <w:r w:rsidRPr="00A839A6">
              <w:t>: korabeli irányzatok és hatásuk; filozófiai kérdésfelvetések.</w:t>
            </w:r>
          </w:p>
        </w:tc>
      </w:tr>
      <w:tr w:rsidR="00EF54A2" w:rsidTr="00481C75">
        <w:trPr>
          <w:gridAfter w:val="1"/>
          <w:wAfter w:w="50" w:type="dxa"/>
        </w:trPr>
        <w:tc>
          <w:tcPr>
            <w:tcW w:w="7763" w:type="dxa"/>
            <w:gridSpan w:val="4"/>
          </w:tcPr>
          <w:p w:rsidR="00EF54A2" w:rsidRPr="00E44FCA" w:rsidRDefault="00EF54A2" w:rsidP="00481C75">
            <w:pPr>
              <w:rPr>
                <w:b/>
              </w:rPr>
            </w:pPr>
            <w:r w:rsidRPr="00E44FCA">
              <w:rPr>
                <w:b/>
              </w:rPr>
              <w:t>Témazáró</w:t>
            </w:r>
          </w:p>
        </w:tc>
        <w:tc>
          <w:tcPr>
            <w:tcW w:w="1417" w:type="dxa"/>
            <w:gridSpan w:val="2"/>
          </w:tcPr>
          <w:p w:rsidR="00EF54A2" w:rsidRPr="00E44FCA" w:rsidRDefault="00EF54A2" w:rsidP="00481C75">
            <w:pPr>
              <w:rPr>
                <w:b/>
              </w:rPr>
            </w:pPr>
            <w:r w:rsidRPr="00E44FCA">
              <w:rPr>
                <w:b/>
              </w:rPr>
              <w:t>1 óra</w:t>
            </w:r>
          </w:p>
        </w:tc>
      </w:tr>
    </w:tbl>
    <w:p w:rsidR="00EF54A2" w:rsidRPr="00397C31" w:rsidRDefault="00EF54A2" w:rsidP="00EF54A2">
      <w:pPr>
        <w:rPr>
          <w:b/>
        </w:rPr>
      </w:pPr>
      <w:r w:rsidRPr="00397C31">
        <w:rPr>
          <w:b/>
        </w:rPr>
        <w:t>Fogalmak</w:t>
      </w:r>
    </w:p>
    <w:p w:rsidR="00EF54A2" w:rsidRDefault="00EF54A2" w:rsidP="00EF54A2"/>
    <w:p w:rsidR="00EF54A2" w:rsidRDefault="00EF54A2" w:rsidP="00EF54A2">
      <w:r w:rsidRPr="00A839A6">
        <w:t>Komplex kép, síkváltás, szabad vers, létösszegzés, időszembesítés, önmegszólítás.</w:t>
      </w:r>
    </w:p>
    <w:p w:rsidR="00EF54A2" w:rsidRDefault="00EF54A2" w:rsidP="00EF54A2"/>
    <w:p w:rsidR="00EF54A2" w:rsidRDefault="00EF54A2" w:rsidP="00EF54A2"/>
    <w:p w:rsidR="00EF54A2" w:rsidRPr="002F00BF" w:rsidRDefault="00EF54A2" w:rsidP="00EF54A2">
      <w:pPr>
        <w:rPr>
          <w:b/>
          <w:i/>
        </w:rPr>
      </w:pPr>
      <w:r w:rsidRPr="002F00BF">
        <w:rPr>
          <w:b/>
          <w:i/>
        </w:rPr>
        <w:t>Modernség, késő modernség, neoavantgárd, posztmodern</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169"/>
        <w:gridCol w:w="3465"/>
        <w:gridCol w:w="1288"/>
        <w:gridCol w:w="1111"/>
      </w:tblGrid>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922" w:type="dxa"/>
            <w:gridSpan w:val="3"/>
            <w:vAlign w:val="center"/>
          </w:tcPr>
          <w:p w:rsidR="00EF54A2" w:rsidRPr="00A839A6" w:rsidRDefault="00EF54A2" w:rsidP="00481C75">
            <w:pPr>
              <w:spacing w:before="120" w:after="100" w:afterAutospacing="1"/>
              <w:jc w:val="center"/>
              <w:rPr>
                <w:b/>
                <w:bCs/>
                <w:i/>
                <w:iCs/>
              </w:rPr>
            </w:pPr>
            <w:r w:rsidRPr="00A839A6">
              <w:rPr>
                <w:b/>
                <w:bCs/>
              </w:rPr>
              <w:t xml:space="preserve">Világirodalom </w:t>
            </w:r>
            <w:r w:rsidRPr="00A839A6">
              <w:rPr>
                <w:color w:val="333333"/>
              </w:rPr>
              <w:t xml:space="preserve">– </w:t>
            </w:r>
            <w:r w:rsidRPr="00A839A6">
              <w:rPr>
                <w:b/>
                <w:bCs/>
              </w:rPr>
              <w:t>epikai és lírai törekvések a 20. században és a kortárs irodalomban</w:t>
            </w:r>
          </w:p>
        </w:tc>
        <w:tc>
          <w:tcPr>
            <w:tcW w:w="1111" w:type="dxa"/>
            <w:vAlign w:val="center"/>
          </w:tcPr>
          <w:p w:rsidR="00EF54A2" w:rsidRPr="00A839A6" w:rsidRDefault="00EF54A2" w:rsidP="00481C75">
            <w:pPr>
              <w:spacing w:before="120"/>
              <w:jc w:val="center"/>
              <w:rPr>
                <w:b/>
                <w:bCs/>
              </w:rPr>
            </w:pPr>
            <w:r>
              <w:rPr>
                <w:b/>
                <w:bCs/>
              </w:rPr>
              <w:t>Óra</w:t>
            </w:r>
            <w:r w:rsidRPr="00A839A6">
              <w:rPr>
                <w:b/>
                <w:bCs/>
              </w:rPr>
              <w:t>keret</w:t>
            </w:r>
          </w:p>
          <w:p w:rsidR="00EF54A2" w:rsidRPr="00494FB9" w:rsidRDefault="00EF54A2" w:rsidP="00481C75">
            <w:pPr>
              <w:jc w:val="center"/>
              <w:rPr>
                <w:b/>
              </w:rPr>
            </w:pPr>
            <w:r w:rsidRPr="00494FB9">
              <w:rPr>
                <w:b/>
              </w:rPr>
              <w:t>8</w:t>
            </w:r>
            <w:r>
              <w:rPr>
                <w:b/>
              </w:rPr>
              <w:t xml:space="preserve"> óra</w:t>
            </w:r>
          </w:p>
        </w:tc>
      </w:tr>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Előzetes tudás</w:t>
            </w:r>
          </w:p>
        </w:tc>
        <w:tc>
          <w:tcPr>
            <w:tcW w:w="7033" w:type="dxa"/>
            <w:gridSpan w:val="4"/>
          </w:tcPr>
          <w:p w:rsidR="00EF54A2" w:rsidRPr="00A839A6" w:rsidRDefault="00EF54A2" w:rsidP="00481C75">
            <w:pPr>
              <w:spacing w:before="120"/>
            </w:pPr>
            <w:r w:rsidRPr="00A839A6">
              <w:t>Avantgárd irányzatok.</w:t>
            </w:r>
          </w:p>
        </w:tc>
      </w:tr>
      <w:tr w:rsidR="00EF54A2" w:rsidRPr="00A839A6" w:rsidTr="00481C75">
        <w:trPr>
          <w:cantSplit/>
          <w:trHeight w:val="328"/>
        </w:trPr>
        <w:tc>
          <w:tcPr>
            <w:tcW w:w="2197" w:type="dxa"/>
            <w:vAlign w:val="center"/>
          </w:tcPr>
          <w:p w:rsidR="00EF54A2" w:rsidRPr="00A839A6" w:rsidRDefault="00EF54A2" w:rsidP="00481C75">
            <w:pPr>
              <w:jc w:val="center"/>
              <w:rPr>
                <w:b/>
                <w:bCs/>
              </w:rPr>
            </w:pPr>
            <w:r w:rsidRPr="00A839A6">
              <w:rPr>
                <w:b/>
                <w:bCs/>
              </w:rPr>
              <w:t>A tematikai egység nevelési-fejlesztési céljai</w:t>
            </w:r>
          </w:p>
        </w:tc>
        <w:tc>
          <w:tcPr>
            <w:tcW w:w="7033" w:type="dxa"/>
            <w:gridSpan w:val="4"/>
          </w:tcPr>
          <w:p w:rsidR="00EF54A2" w:rsidRPr="00BD08D2" w:rsidRDefault="00EF54A2" w:rsidP="00481C75">
            <w:pPr>
              <w:pStyle w:val="norm00e1l"/>
              <w:spacing w:before="120" w:beforeAutospacing="0" w:after="0" w:afterAutospacing="0" w:line="15" w:lineRule="atLeast"/>
              <w:rPr>
                <w:rStyle w:val="norm00e1lchar"/>
                <w:rFonts w:ascii="Times New Roman" w:hAnsi="Times New Roman"/>
              </w:rPr>
            </w:pPr>
            <w:r w:rsidRPr="00BD08D2">
              <w:rPr>
                <w:rStyle w:val="norm00e1lchar"/>
                <w:rFonts w:ascii="Times New Roman" w:hAnsi="Times New Roman"/>
              </w:rPr>
              <w:t>Valóság és fikció, a bűntelenség és bűnösség, létbe vetettség filozófiai kérdéseinek értelmezése</w:t>
            </w:r>
          </w:p>
          <w:p w:rsidR="00EF54A2" w:rsidRPr="00A839A6" w:rsidRDefault="00EF54A2" w:rsidP="00481C75">
            <w:r w:rsidRPr="00BD08D2">
              <w:t>A 20. századi irodalom néhány meghatározó tendenciájának megismertetése. Művek, műrészletek feldolgozása, alkotói nézőpontok, látásmódok, témák, történeti, kulturális kontextusok megvitatása.  Az önálló olvasóvá válás támogatása, felkészítés a tanulói szerző- és műválasztásokra, a választott művek önálló feldolgozására és megosztására.</w:t>
            </w:r>
          </w:p>
        </w:tc>
      </w:tr>
      <w:tr w:rsidR="00EF54A2" w:rsidRPr="00A839A6" w:rsidTr="00481C75">
        <w:trPr>
          <w:cantSplit/>
        </w:trPr>
        <w:tc>
          <w:tcPr>
            <w:tcW w:w="6831" w:type="dxa"/>
            <w:gridSpan w:val="3"/>
            <w:tcBorders>
              <w:top w:val="single" w:sz="18" w:space="0" w:color="auto"/>
            </w:tcBorders>
          </w:tcPr>
          <w:p w:rsidR="00EF54A2" w:rsidRPr="00C270C2" w:rsidRDefault="00EF54A2" w:rsidP="00481C75">
            <w:pPr>
              <w:pStyle w:val="Cmsor3"/>
              <w:spacing w:before="120"/>
              <w:jc w:val="center"/>
              <w:rPr>
                <w:color w:val="000000"/>
              </w:rPr>
            </w:pPr>
            <w:r w:rsidRPr="00C270C2">
              <w:rPr>
                <w:color w:val="000000"/>
              </w:rPr>
              <w:t>Ismeretek/fejlesztési követelmények</w:t>
            </w:r>
          </w:p>
        </w:tc>
        <w:tc>
          <w:tcPr>
            <w:tcW w:w="2399"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pPr>
            <w:r w:rsidRPr="00A839A6">
              <w:t>Epikus művek (szemelvények, részletek a kis- és nagyepikából)</w:t>
            </w:r>
          </w:p>
          <w:p w:rsidR="00EF54A2" w:rsidRPr="00A839A6" w:rsidRDefault="00EF54A2" w:rsidP="00481C75">
            <w:r>
              <w:t xml:space="preserve">Kafka </w:t>
            </w:r>
            <w:r w:rsidRPr="00BD08D2">
              <w:rPr>
                <w:i/>
                <w:iCs/>
                <w:u w:val="single"/>
              </w:rPr>
              <w:t>Az átváltozás</w:t>
            </w:r>
            <w:r>
              <w:t xml:space="preserve">; Thomas Mann </w:t>
            </w:r>
            <w:r w:rsidRPr="00BD08D2">
              <w:rPr>
                <w:i/>
                <w:iCs/>
                <w:u w:val="single"/>
              </w:rPr>
              <w:t>Mario és a varázsló</w:t>
            </w:r>
            <w:r w:rsidRPr="00A839A6">
              <w:t xml:space="preserve">; Bulgakov: </w:t>
            </w:r>
            <w:r w:rsidRPr="00BD08D2">
              <w:rPr>
                <w:i/>
                <w:iCs/>
                <w:u w:val="single"/>
              </w:rPr>
              <w:t>A Mester és Margaríta</w:t>
            </w:r>
            <w:r w:rsidRPr="00C559FB">
              <w:rPr>
                <w:u w:val="single"/>
              </w:rPr>
              <w:t xml:space="preserve">; </w:t>
            </w:r>
            <w:r>
              <w:t xml:space="preserve">Camus </w:t>
            </w:r>
            <w:r w:rsidRPr="00BD08D2">
              <w:rPr>
                <w:i/>
                <w:iCs/>
                <w:u w:val="single"/>
              </w:rPr>
              <w:t>Közöny</w:t>
            </w:r>
            <w:r w:rsidRPr="00BD08D2">
              <w:rPr>
                <w:i/>
              </w:rPr>
              <w:t>;</w:t>
            </w:r>
            <w:r>
              <w:t xml:space="preserve"> Orwell </w:t>
            </w:r>
            <w:r w:rsidRPr="00BD08D2">
              <w:rPr>
                <w:i/>
                <w:iCs/>
                <w:u w:val="single"/>
              </w:rPr>
              <w:t>1984</w:t>
            </w:r>
            <w:r w:rsidRPr="00A839A6">
              <w:t>; Faulkner, Hemingway, Hrabal, I. B. Singer, Szolzsenyicin alkotásaiból és kortárs művekből.</w:t>
            </w:r>
          </w:p>
          <w:p w:rsidR="00EF54A2" w:rsidRPr="00A839A6" w:rsidRDefault="00EF54A2" w:rsidP="00481C75">
            <w:r w:rsidRPr="00A839A6">
              <w:t xml:space="preserve">A választott szerzők jellemző tematikája, kérdésfelvetése; formanyelvi, szóhasználati sajátosságai. </w:t>
            </w:r>
          </w:p>
          <w:p w:rsidR="00EF54A2" w:rsidRPr="00A839A6" w:rsidRDefault="00EF54A2" w:rsidP="00481C75">
            <w:r w:rsidRPr="00A839A6">
              <w:t>Művek és adaptációik összevetése.</w:t>
            </w:r>
          </w:p>
          <w:p w:rsidR="00EF54A2" w:rsidRPr="00A839A6" w:rsidRDefault="00EF54A2" w:rsidP="00481C75"/>
          <w:p w:rsidR="00EF54A2" w:rsidRPr="00A839A6" w:rsidRDefault="00EF54A2" w:rsidP="00481C75">
            <w:r w:rsidRPr="00A839A6">
              <w:t>Lírai alkotások (szemelvények, részletek).</w:t>
            </w:r>
          </w:p>
          <w:p w:rsidR="00EF54A2" w:rsidRPr="00A839A6" w:rsidRDefault="00EF54A2" w:rsidP="00481C75">
            <w:r w:rsidRPr="00A839A6">
              <w:t>Legalább egy lírikus látásmódja egy-két művének elemző megközelítésével (pl. T. S. Eliot).</w:t>
            </w:r>
          </w:p>
          <w:p w:rsidR="00EF54A2" w:rsidRPr="00A839A6" w:rsidRDefault="00EF54A2" w:rsidP="00481C75">
            <w:r w:rsidRPr="00A839A6">
              <w:t xml:space="preserve">A választott szerzőkhöz, művekhez kacsolódó fogalmi ismeretek (pl. intellektuális költészet, mitologizálás, mitoszregény, dokumentum-irodalom, </w:t>
            </w:r>
            <w:r>
              <w:t>parabola, egzisztencializmus).</w:t>
            </w:r>
          </w:p>
        </w:tc>
        <w:tc>
          <w:tcPr>
            <w:tcW w:w="3465" w:type="dxa"/>
          </w:tcPr>
          <w:p w:rsidR="00EF54A2" w:rsidRPr="00A839A6" w:rsidRDefault="00EF54A2" w:rsidP="00481C75">
            <w:pPr>
              <w:spacing w:before="120"/>
            </w:pPr>
            <w:r w:rsidRPr="00A839A6">
              <w:t>A tanuló</w:t>
            </w:r>
          </w:p>
          <w:p w:rsidR="00EF54A2" w:rsidRPr="00A839A6" w:rsidRDefault="00EF54A2" w:rsidP="00481C75">
            <w:pPr>
              <w:numPr>
                <w:ilvl w:val="0"/>
                <w:numId w:val="40"/>
              </w:numPr>
              <w:autoSpaceDE/>
              <w:autoSpaceDN/>
            </w:pPr>
            <w:r w:rsidRPr="00A839A6">
              <w:t xml:space="preserve">megismeri a 20. századi irodalom néhány meghatározó tendenciáját; </w:t>
            </w:r>
          </w:p>
          <w:p w:rsidR="00EF54A2" w:rsidRPr="00A839A6" w:rsidRDefault="00EF54A2" w:rsidP="00481C75">
            <w:pPr>
              <w:numPr>
                <w:ilvl w:val="0"/>
                <w:numId w:val="40"/>
              </w:numPr>
              <w:autoSpaceDE/>
              <w:autoSpaceDN/>
            </w:pPr>
            <w:r w:rsidRPr="00A839A6">
              <w:t xml:space="preserve">ismer néhány jellemző, jelentős 20. századi epikus művet, részletet (pl. Bulgakov, Camus, Faulkner, Hemingway, Hrabal, Kafka, Thomas Mann, Orwell, I. B. Singer, Szolzsenyicin alkotásaiból) és kortárs szerzők epikai és lírai alkotásait; </w:t>
            </w:r>
          </w:p>
          <w:p w:rsidR="00EF54A2" w:rsidRPr="00A839A6" w:rsidRDefault="00EF54A2" w:rsidP="00481C75">
            <w:pPr>
              <w:numPr>
                <w:ilvl w:val="0"/>
                <w:numId w:val="40"/>
              </w:numPr>
              <w:autoSpaceDE/>
              <w:autoSpaceDN/>
            </w:pPr>
            <w:r w:rsidRPr="00A839A6">
              <w:t xml:space="preserve">ismeri egy kiemelkedő lírikus portréját, egy-két művét (pl. T. S. Eliot); </w:t>
            </w:r>
          </w:p>
          <w:p w:rsidR="00EF54A2" w:rsidRPr="00A839A6" w:rsidRDefault="00EF54A2" w:rsidP="00481C75">
            <w:pPr>
              <w:pStyle w:val="CM38"/>
              <w:widowControl/>
              <w:numPr>
                <w:ilvl w:val="0"/>
                <w:numId w:val="40"/>
              </w:numPr>
              <w:autoSpaceDE/>
              <w:adjustRightInd/>
              <w:spacing w:after="0"/>
              <w:rPr>
                <w:rFonts w:ascii="Times New Roman" w:hAnsi="Times New Roman"/>
              </w:rPr>
            </w:pPr>
            <w:r w:rsidRPr="00A839A6">
              <w:rPr>
                <w:rFonts w:ascii="Times New Roman" w:hAnsi="Times New Roman"/>
              </w:rPr>
              <w:t xml:space="preserve">képes önálló műértelmezések megfogalmazására; </w:t>
            </w:r>
          </w:p>
          <w:p w:rsidR="00EF54A2" w:rsidRPr="00A839A6" w:rsidRDefault="00EF54A2" w:rsidP="00481C75">
            <w:pPr>
              <w:pStyle w:val="CM38"/>
              <w:widowControl/>
              <w:numPr>
                <w:ilvl w:val="0"/>
                <w:numId w:val="40"/>
              </w:numPr>
              <w:autoSpaceDE/>
              <w:adjustRightInd/>
              <w:spacing w:after="0"/>
              <w:rPr>
                <w:rFonts w:ascii="Times New Roman" w:hAnsi="Times New Roman"/>
              </w:rPr>
            </w:pPr>
            <w:r w:rsidRPr="00A839A6">
              <w:rPr>
                <w:rFonts w:ascii="Times New Roman" w:hAnsi="Times New Roman"/>
              </w:rPr>
              <w:t>lehetőséget kap saját olvasmányélményeinek előadására (műbemutatás / ajánlás).</w:t>
            </w:r>
          </w:p>
        </w:tc>
        <w:tc>
          <w:tcPr>
            <w:tcW w:w="2399" w:type="dxa"/>
            <w:gridSpan w:val="2"/>
          </w:tcPr>
          <w:p w:rsidR="00EF54A2" w:rsidRPr="00A839A6" w:rsidRDefault="00EF54A2" w:rsidP="00481C75">
            <w:pPr>
              <w:spacing w:before="120"/>
            </w:pPr>
            <w:r>
              <w:rPr>
                <w:i/>
                <w:iCs/>
              </w:rPr>
              <w:t>M</w:t>
            </w:r>
            <w:r w:rsidRPr="00A839A6">
              <w:rPr>
                <w:i/>
                <w:iCs/>
              </w:rPr>
              <w:t xml:space="preserve">ozgóképkultúra </w:t>
            </w:r>
            <w:r>
              <w:rPr>
                <w:i/>
                <w:iCs/>
              </w:rPr>
              <w:t>és m</w:t>
            </w:r>
            <w:r w:rsidRPr="00A839A6">
              <w:rPr>
                <w:i/>
                <w:iCs/>
              </w:rPr>
              <w:t>édiaismeret</w:t>
            </w:r>
            <w:r>
              <w:t>: filmes feldolgozások</w:t>
            </w:r>
            <w:r w:rsidRPr="00BD08D2">
              <w:t>, pl. Kafka, Orwell, Hrabal műveiből.</w:t>
            </w:r>
          </w:p>
        </w:tc>
      </w:tr>
    </w:tbl>
    <w:p w:rsidR="00EF54A2" w:rsidRDefault="00EF54A2" w:rsidP="00EF54A2">
      <w:pPr>
        <w:rPr>
          <w:b/>
        </w:rPr>
      </w:pPr>
    </w:p>
    <w:p w:rsidR="00EF54A2" w:rsidRPr="00C559FB" w:rsidRDefault="00EF54A2" w:rsidP="00EF54A2">
      <w:pPr>
        <w:rPr>
          <w:b/>
        </w:rPr>
      </w:pPr>
      <w:r w:rsidRPr="00C559FB">
        <w:rPr>
          <w:b/>
        </w:rPr>
        <w:t>Fogalmak</w:t>
      </w:r>
    </w:p>
    <w:p w:rsidR="00EF54A2" w:rsidRDefault="00EF54A2" w:rsidP="00EF54A2"/>
    <w:p w:rsidR="00EF54A2" w:rsidRDefault="00EF54A2" w:rsidP="00EF54A2">
      <w:r w:rsidRPr="00A839A6">
        <w:t>Neoavantgárd, posztmodern, családregény, objektív líra, vezérmotívum, montázstechnika, abszurd.</w:t>
      </w:r>
    </w:p>
    <w:p w:rsidR="00EF54A2" w:rsidRDefault="00EF54A2" w:rsidP="00EF54A2"/>
    <w:p w:rsidR="00EF54A2" w:rsidRDefault="00EF54A2" w:rsidP="00EF54A2"/>
    <w:p w:rsidR="00EF54A2" w:rsidRDefault="00EF54A2" w:rsidP="00EF54A2"/>
    <w:tbl>
      <w:tblPr>
        <w:tblStyle w:val="Rcsostblzat"/>
        <w:tblW w:w="9230" w:type="dxa"/>
        <w:tblLayout w:type="fixed"/>
        <w:tblLook w:val="04A0"/>
      </w:tblPr>
      <w:tblGrid>
        <w:gridCol w:w="2197"/>
        <w:gridCol w:w="1169"/>
        <w:gridCol w:w="3367"/>
        <w:gridCol w:w="1275"/>
        <w:gridCol w:w="38"/>
        <w:gridCol w:w="1134"/>
        <w:gridCol w:w="50"/>
      </w:tblGrid>
      <w:tr w:rsidR="00EF54A2" w:rsidRPr="00A839A6" w:rsidTr="00481C75">
        <w:tc>
          <w:tcPr>
            <w:tcW w:w="2197" w:type="dxa"/>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811" w:type="dxa"/>
            <w:gridSpan w:val="3"/>
          </w:tcPr>
          <w:p w:rsidR="00EF54A2" w:rsidRPr="00A839A6" w:rsidRDefault="00EF54A2" w:rsidP="00481C75">
            <w:pPr>
              <w:spacing w:before="120" w:after="100" w:afterAutospacing="1"/>
              <w:jc w:val="center"/>
              <w:rPr>
                <w:b/>
                <w:bCs/>
                <w:i/>
                <w:iCs/>
              </w:rPr>
            </w:pPr>
            <w:r w:rsidRPr="00A839A6">
              <w:rPr>
                <w:b/>
                <w:bCs/>
              </w:rPr>
              <w:t xml:space="preserve">Színház- és drámatörténet </w:t>
            </w:r>
            <w:r w:rsidRPr="00A839A6">
              <w:rPr>
                <w:color w:val="333333"/>
              </w:rPr>
              <w:t xml:space="preserve">– </w:t>
            </w:r>
            <w:r w:rsidRPr="00A839A6">
              <w:rPr>
                <w:b/>
                <w:bCs/>
              </w:rPr>
              <w:t>a 20. századi és a kortárs drámairodalom néhány törekvése</w:t>
            </w:r>
          </w:p>
        </w:tc>
        <w:tc>
          <w:tcPr>
            <w:tcW w:w="1222" w:type="dxa"/>
            <w:gridSpan w:val="3"/>
          </w:tcPr>
          <w:p w:rsidR="00EF54A2" w:rsidRPr="00A839A6" w:rsidRDefault="00EF54A2" w:rsidP="00481C75">
            <w:pPr>
              <w:spacing w:before="120"/>
              <w:jc w:val="center"/>
              <w:rPr>
                <w:b/>
                <w:bCs/>
              </w:rPr>
            </w:pPr>
            <w:r>
              <w:rPr>
                <w:b/>
                <w:bCs/>
              </w:rPr>
              <w:t>Óra</w:t>
            </w:r>
            <w:r w:rsidRPr="00A839A6">
              <w:rPr>
                <w:b/>
                <w:bCs/>
              </w:rPr>
              <w:t>keret</w:t>
            </w:r>
          </w:p>
          <w:p w:rsidR="00EF54A2" w:rsidRPr="00494FB9" w:rsidRDefault="00EF54A2" w:rsidP="00481C75">
            <w:pPr>
              <w:jc w:val="center"/>
              <w:rPr>
                <w:b/>
              </w:rPr>
            </w:pPr>
            <w:r w:rsidRPr="00494FB9">
              <w:rPr>
                <w:b/>
              </w:rPr>
              <w:t>6</w:t>
            </w:r>
            <w:r>
              <w:rPr>
                <w:b/>
              </w:rPr>
              <w:t xml:space="preserve"> óra</w:t>
            </w:r>
          </w:p>
        </w:tc>
      </w:tr>
      <w:tr w:rsidR="00EF54A2" w:rsidRPr="00A839A6" w:rsidTr="00481C75">
        <w:tc>
          <w:tcPr>
            <w:tcW w:w="2197" w:type="dxa"/>
          </w:tcPr>
          <w:p w:rsidR="00EF54A2" w:rsidRPr="00A839A6" w:rsidRDefault="00EF54A2" w:rsidP="00481C75">
            <w:pPr>
              <w:spacing w:before="120"/>
              <w:jc w:val="center"/>
              <w:rPr>
                <w:b/>
                <w:bCs/>
              </w:rPr>
            </w:pPr>
            <w:r w:rsidRPr="00A839A6">
              <w:rPr>
                <w:b/>
                <w:bCs/>
              </w:rPr>
              <w:t>Előzetes tudás</w:t>
            </w:r>
          </w:p>
        </w:tc>
        <w:tc>
          <w:tcPr>
            <w:tcW w:w="7033" w:type="dxa"/>
            <w:gridSpan w:val="6"/>
          </w:tcPr>
          <w:p w:rsidR="00EF54A2" w:rsidRPr="005A54E2" w:rsidRDefault="00EF54A2" w:rsidP="00481C75">
            <w:pPr>
              <w:spacing w:before="120"/>
            </w:pPr>
            <w:r w:rsidRPr="005A54E2">
              <w:t>Csehov és még egy 19. század végi szerző dramaturgiája.</w:t>
            </w:r>
          </w:p>
        </w:tc>
      </w:tr>
      <w:tr w:rsidR="00EF54A2" w:rsidRPr="00A839A6" w:rsidTr="00481C75">
        <w:trPr>
          <w:trHeight w:val="328"/>
        </w:trPr>
        <w:tc>
          <w:tcPr>
            <w:tcW w:w="2197" w:type="dxa"/>
          </w:tcPr>
          <w:p w:rsidR="00EF54A2" w:rsidRPr="00A839A6" w:rsidRDefault="00EF54A2" w:rsidP="00481C75">
            <w:pPr>
              <w:jc w:val="center"/>
              <w:rPr>
                <w:b/>
                <w:bCs/>
              </w:rPr>
            </w:pPr>
            <w:r w:rsidRPr="00A839A6">
              <w:rPr>
                <w:b/>
                <w:bCs/>
              </w:rPr>
              <w:t>A tematikai egység nevelési-fejlesztési céljai</w:t>
            </w:r>
          </w:p>
        </w:tc>
        <w:tc>
          <w:tcPr>
            <w:tcW w:w="7033" w:type="dxa"/>
            <w:gridSpan w:val="6"/>
          </w:tcPr>
          <w:p w:rsidR="00EF54A2" w:rsidRPr="003D19E7" w:rsidRDefault="00EF54A2" w:rsidP="00481C75">
            <w:pPr>
              <w:pStyle w:val="Tblzatszveg"/>
              <w:spacing w:before="120"/>
              <w:jc w:val="both"/>
              <w:rPr>
                <w:rFonts w:ascii="Times New Roman" w:hAnsi="Times New Roman" w:cs="Times New Roman"/>
                <w:sz w:val="24"/>
              </w:rPr>
            </w:pPr>
            <w:r w:rsidRPr="003D19E7">
              <w:rPr>
                <w:rStyle w:val="t00e1bl00e1zat005fsz00f6vegchar"/>
                <w:rFonts w:ascii="Times New Roman" w:hAnsi="Times New Roman"/>
                <w:sz w:val="24"/>
              </w:rPr>
              <w:t xml:space="preserve">A színházi hatásrendszer befogadása; a társadalmi, közösségi és egyéni konfliktusok hátterének megértése. </w:t>
            </w:r>
            <w:r w:rsidRPr="003D19E7">
              <w:rPr>
                <w:rFonts w:ascii="Times New Roman" w:hAnsi="Times New Roman" w:cs="Times New Roman"/>
                <w:sz w:val="24"/>
              </w:rPr>
              <w:t>Annak megélése, hogy a művekben megjelenített konfliktusok átélése, megértése segítséget ad a saját életproblémák felismerésében, értelmezésében. A színház és a dráma alakulása, jellegzetes tendenciák. A drámai történetmondás sajátosságai. Színház és dráma kapcsolata.</w:t>
            </w:r>
          </w:p>
        </w:tc>
      </w:tr>
      <w:tr w:rsidR="00EF54A2" w:rsidRPr="00A839A6" w:rsidTr="00481C75">
        <w:tc>
          <w:tcPr>
            <w:tcW w:w="6733" w:type="dxa"/>
            <w:gridSpan w:val="3"/>
          </w:tcPr>
          <w:p w:rsidR="00EF54A2" w:rsidRPr="00C270C2" w:rsidRDefault="00EF54A2" w:rsidP="00481C75">
            <w:pPr>
              <w:pStyle w:val="Cmsor3"/>
              <w:spacing w:before="120"/>
              <w:jc w:val="center"/>
              <w:outlineLvl w:val="2"/>
              <w:rPr>
                <w:color w:val="000000"/>
              </w:rPr>
            </w:pPr>
            <w:r w:rsidRPr="00C270C2">
              <w:rPr>
                <w:color w:val="000000"/>
              </w:rPr>
              <w:t xml:space="preserve">Ismeretek/fejlesztési követelmények </w:t>
            </w:r>
          </w:p>
        </w:tc>
        <w:tc>
          <w:tcPr>
            <w:tcW w:w="2497" w:type="dxa"/>
            <w:gridSpan w:val="4"/>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rPr>
          <w:trHeight w:val="1787"/>
        </w:trPr>
        <w:tc>
          <w:tcPr>
            <w:tcW w:w="3366" w:type="dxa"/>
            <w:gridSpan w:val="2"/>
          </w:tcPr>
          <w:p w:rsidR="00EF54A2" w:rsidRPr="00A839A6" w:rsidRDefault="00EF54A2" w:rsidP="00481C75">
            <w:pPr>
              <w:spacing w:before="120"/>
              <w:jc w:val="both"/>
            </w:pPr>
            <w:r>
              <w:t>A 20. századi és/</w:t>
            </w:r>
            <w:r w:rsidRPr="00A839A6">
              <w:t>vagy a kortárs drámairodalom egy-két jellemző tendenciája</w:t>
            </w:r>
          </w:p>
          <w:p w:rsidR="00EF54A2" w:rsidRPr="00A839A6" w:rsidRDefault="00EF54A2" w:rsidP="00481C75">
            <w:pPr>
              <w:jc w:val="both"/>
            </w:pPr>
            <w:r w:rsidRPr="00A839A6">
              <w:t>(pl. az epikus dráma, abszurd dráma, egzisztencialista dráma, groteszk színház, amerikai drámairodalom köréből).</w:t>
            </w:r>
          </w:p>
          <w:p w:rsidR="00EF54A2" w:rsidRPr="00A839A6" w:rsidRDefault="00EF54A2" w:rsidP="00481C75">
            <w:pPr>
              <w:jc w:val="both"/>
            </w:pPr>
          </w:p>
          <w:p w:rsidR="00EF54A2" w:rsidRPr="00A839A6" w:rsidRDefault="00EF54A2" w:rsidP="00481C75">
            <w:pPr>
              <w:jc w:val="both"/>
            </w:pPr>
            <w:r w:rsidRPr="00A839A6">
              <w:t>Szemelvények, részletek</w:t>
            </w:r>
            <w:r>
              <w:t xml:space="preserve"> drámai művekből, pl. Brecht (</w:t>
            </w:r>
            <w:r w:rsidRPr="00E428CE">
              <w:rPr>
                <w:i/>
                <w:iCs/>
                <w:u w:val="single"/>
              </w:rPr>
              <w:t>Kurázsi mama</w:t>
            </w:r>
            <w:r w:rsidRPr="00E428CE">
              <w:rPr>
                <w:i/>
                <w:u w:val="single"/>
              </w:rPr>
              <w:t>;</w:t>
            </w:r>
            <w:r>
              <w:t xml:space="preserve"> </w:t>
            </w:r>
            <w:r w:rsidRPr="00A839A6">
              <w:t>Beckett:</w:t>
            </w:r>
            <w:r w:rsidRPr="00A839A6">
              <w:rPr>
                <w:i/>
                <w:iCs/>
              </w:rPr>
              <w:t xml:space="preserve"> </w:t>
            </w:r>
            <w:r w:rsidRPr="003D19E7">
              <w:rPr>
                <w:i/>
                <w:iCs/>
                <w:u w:val="single"/>
              </w:rPr>
              <w:t>Godot-ra várva</w:t>
            </w:r>
            <w:r w:rsidRPr="00E428CE">
              <w:rPr>
                <w:u w:val="single"/>
              </w:rPr>
              <w:t>;</w:t>
            </w:r>
            <w:r w:rsidRPr="00A839A6">
              <w:t xml:space="preserve"> Ionesco:</w:t>
            </w:r>
            <w:r w:rsidRPr="00A839A6">
              <w:rPr>
                <w:i/>
                <w:iCs/>
              </w:rPr>
              <w:t xml:space="preserve"> </w:t>
            </w:r>
            <w:r w:rsidRPr="003D19E7">
              <w:rPr>
                <w:i/>
                <w:iCs/>
                <w:u w:val="single"/>
              </w:rPr>
              <w:t>A kopasz</w:t>
            </w:r>
            <w:r w:rsidRPr="00E428CE">
              <w:rPr>
                <w:iCs/>
                <w:u w:val="single"/>
              </w:rPr>
              <w:t xml:space="preserve"> </w:t>
            </w:r>
            <w:r w:rsidRPr="003D19E7">
              <w:rPr>
                <w:i/>
                <w:iCs/>
                <w:u w:val="single"/>
              </w:rPr>
              <w:t>énekesnő</w:t>
            </w:r>
            <w:r w:rsidRPr="003D19E7">
              <w:rPr>
                <w:i/>
              </w:rPr>
              <w:t>;</w:t>
            </w:r>
            <w:r w:rsidRPr="00A839A6">
              <w:t xml:space="preserve"> Dürre</w:t>
            </w:r>
            <w:r>
              <w:t>nmatt (</w:t>
            </w:r>
            <w:r w:rsidRPr="003D19E7">
              <w:rPr>
                <w:i/>
                <w:iCs/>
                <w:u w:val="single"/>
              </w:rPr>
              <w:t>A fizikusok</w:t>
            </w:r>
            <w:r w:rsidRPr="003D19E7">
              <w:rPr>
                <w:i/>
              </w:rPr>
              <w:t>)</w:t>
            </w:r>
            <w:r w:rsidRPr="00A839A6">
              <w:t>; egy szerző, mű középpontba állítása.</w:t>
            </w:r>
          </w:p>
          <w:p w:rsidR="00EF54A2" w:rsidRPr="00A839A6" w:rsidRDefault="00EF54A2" w:rsidP="00481C75">
            <w:pPr>
              <w:jc w:val="both"/>
            </w:pPr>
          </w:p>
          <w:p w:rsidR="00EF54A2" w:rsidRPr="00A839A6" w:rsidRDefault="00EF54A2" w:rsidP="00481C75">
            <w:pPr>
              <w:jc w:val="both"/>
            </w:pPr>
            <w:r w:rsidRPr="00A839A6">
              <w:t>A választott szerzőkhöz, művekhez kacsolódó fogalmi ismeretek (pl. epikus színház, elidegenítő effektusok, song, tézisdráma, abszurd dráma, példázatosság, groteszk komédia, paradoxon).</w:t>
            </w:r>
          </w:p>
        </w:tc>
        <w:tc>
          <w:tcPr>
            <w:tcW w:w="3367" w:type="dxa"/>
          </w:tcPr>
          <w:p w:rsidR="00EF54A2" w:rsidRPr="00A839A6" w:rsidRDefault="00EF54A2" w:rsidP="00481C75">
            <w:pPr>
              <w:spacing w:before="120"/>
              <w:jc w:val="both"/>
            </w:pPr>
            <w:r w:rsidRPr="00A839A6">
              <w:t xml:space="preserve">A tanuló </w:t>
            </w:r>
          </w:p>
          <w:p w:rsidR="00EF54A2" w:rsidRPr="00A839A6" w:rsidRDefault="00EF54A2" w:rsidP="00481C75">
            <w:pPr>
              <w:numPr>
                <w:ilvl w:val="0"/>
                <w:numId w:val="41"/>
              </w:numPr>
              <w:autoSpaceDE/>
              <w:autoSpaceDN/>
              <w:jc w:val="both"/>
            </w:pPr>
            <w:r>
              <w:t>megismeri a 20. századi és</w:t>
            </w:r>
            <w:r w:rsidRPr="00A839A6">
              <w:t xml:space="preserve">/vagy kortárs dráma és színház néhány jellemző tendenciáját; </w:t>
            </w:r>
          </w:p>
          <w:p w:rsidR="00EF54A2" w:rsidRPr="00A839A6" w:rsidRDefault="00EF54A2" w:rsidP="00481C75">
            <w:pPr>
              <w:numPr>
                <w:ilvl w:val="0"/>
                <w:numId w:val="41"/>
              </w:numPr>
              <w:autoSpaceDE/>
              <w:autoSpaceDN/>
              <w:jc w:val="both"/>
            </w:pPr>
            <w:r w:rsidRPr="00A839A6">
              <w:t xml:space="preserve">elemez egy-két jelentős 20. századi vagy kortárs alkotást, újításaiknak (vagy a hagyomány és újítás kettősségének) figyelembevételével; bemutatja dramaturgiájuk sajátosságait; </w:t>
            </w:r>
          </w:p>
          <w:p w:rsidR="00EF54A2" w:rsidRPr="00A839A6" w:rsidRDefault="00EF54A2" w:rsidP="00481C75">
            <w:pPr>
              <w:numPr>
                <w:ilvl w:val="0"/>
                <w:numId w:val="41"/>
              </w:numPr>
              <w:autoSpaceDE/>
              <w:autoSpaceDN/>
              <w:jc w:val="both"/>
            </w:pPr>
            <w:r w:rsidRPr="00A839A6">
              <w:t xml:space="preserve">megismer néhány álláspontot a művek értelmezéséhez; </w:t>
            </w:r>
          </w:p>
          <w:p w:rsidR="00EF54A2" w:rsidRPr="00A839A6" w:rsidRDefault="00EF54A2" w:rsidP="00481C75">
            <w:pPr>
              <w:numPr>
                <w:ilvl w:val="0"/>
                <w:numId w:val="41"/>
              </w:numPr>
              <w:autoSpaceDE/>
              <w:autoSpaceDN/>
              <w:jc w:val="both"/>
            </w:pPr>
            <w:r w:rsidRPr="00A839A6">
              <w:t xml:space="preserve">lehetőség szerint megtekint egy színházi előadást (vagy felvételét), és közös elemzéssel értékelik az adott interpretációt; </w:t>
            </w:r>
          </w:p>
          <w:p w:rsidR="00EF54A2" w:rsidRPr="00A839A6" w:rsidRDefault="00EF54A2" w:rsidP="00481C75">
            <w:pPr>
              <w:numPr>
                <w:ilvl w:val="0"/>
                <w:numId w:val="41"/>
              </w:numPr>
              <w:autoSpaceDE/>
              <w:autoSpaceDN/>
              <w:jc w:val="both"/>
            </w:pPr>
            <w:r w:rsidRPr="00A839A6">
              <w:t xml:space="preserve">lehetőség szerint kidolgoznak egy-egy jelenetet az elemzett művekből; </w:t>
            </w:r>
          </w:p>
          <w:p w:rsidR="00EF54A2" w:rsidRPr="00A839A6" w:rsidRDefault="00EF54A2" w:rsidP="00481C75">
            <w:pPr>
              <w:numPr>
                <w:ilvl w:val="0"/>
                <w:numId w:val="41"/>
              </w:numPr>
              <w:autoSpaceDE/>
              <w:autoSpaceDN/>
              <w:jc w:val="both"/>
            </w:pPr>
            <w:r w:rsidRPr="00A839A6">
              <w:t>alkalmassá válik a művek értelmezéseinek kritikus befogadására.</w:t>
            </w:r>
          </w:p>
        </w:tc>
        <w:tc>
          <w:tcPr>
            <w:tcW w:w="2497" w:type="dxa"/>
            <w:gridSpan w:val="4"/>
          </w:tcPr>
          <w:p w:rsidR="00EF54A2" w:rsidRPr="00A839A6" w:rsidRDefault="00EF54A2" w:rsidP="00481C75">
            <w:pPr>
              <w:spacing w:before="120"/>
              <w:jc w:val="both"/>
            </w:pPr>
            <w:r w:rsidRPr="00A839A6">
              <w:rPr>
                <w:i/>
                <w:iCs/>
              </w:rPr>
              <w:t>Dráma és tánc</w:t>
            </w:r>
            <w:r w:rsidRPr="00A839A6">
              <w:t>: színháztörténet, színházművészet.</w:t>
            </w:r>
          </w:p>
        </w:tc>
      </w:tr>
      <w:tr w:rsidR="00EF54A2" w:rsidTr="00481C75">
        <w:trPr>
          <w:gridAfter w:val="1"/>
          <w:wAfter w:w="50" w:type="dxa"/>
        </w:trPr>
        <w:tc>
          <w:tcPr>
            <w:tcW w:w="8046" w:type="dxa"/>
            <w:gridSpan w:val="5"/>
          </w:tcPr>
          <w:p w:rsidR="00EF54A2" w:rsidRPr="00776F82" w:rsidRDefault="00EF54A2" w:rsidP="00481C75">
            <w:pPr>
              <w:rPr>
                <w:b/>
              </w:rPr>
            </w:pPr>
            <w:r w:rsidRPr="00776F82">
              <w:rPr>
                <w:b/>
              </w:rPr>
              <w:t>Témazáró</w:t>
            </w:r>
          </w:p>
        </w:tc>
        <w:tc>
          <w:tcPr>
            <w:tcW w:w="1134" w:type="dxa"/>
          </w:tcPr>
          <w:p w:rsidR="00EF54A2" w:rsidRPr="00776F82" w:rsidRDefault="00EF54A2" w:rsidP="00481C75">
            <w:pPr>
              <w:rPr>
                <w:b/>
              </w:rPr>
            </w:pPr>
            <w:r w:rsidRPr="00776F82">
              <w:rPr>
                <w:b/>
              </w:rPr>
              <w:t>1 óra</w:t>
            </w:r>
          </w:p>
        </w:tc>
      </w:tr>
    </w:tbl>
    <w:p w:rsidR="00EF54A2" w:rsidRDefault="00EF54A2" w:rsidP="00EF54A2">
      <w:pPr>
        <w:rPr>
          <w:b/>
        </w:rPr>
      </w:pPr>
    </w:p>
    <w:p w:rsidR="00EF54A2" w:rsidRPr="00E428CE" w:rsidRDefault="00EF54A2" w:rsidP="00EF54A2">
      <w:pPr>
        <w:rPr>
          <w:b/>
        </w:rPr>
      </w:pPr>
      <w:r w:rsidRPr="00E428CE">
        <w:rPr>
          <w:b/>
        </w:rPr>
        <w:t>Fogalmak</w:t>
      </w:r>
    </w:p>
    <w:p w:rsidR="00EF54A2" w:rsidRDefault="00EF54A2" w:rsidP="00EF54A2"/>
    <w:p w:rsidR="00EF54A2" w:rsidRDefault="00EF54A2" w:rsidP="00EF54A2">
      <w:r w:rsidRPr="00A839A6">
        <w:t>Epikus színház, abszurd dráma.</w:t>
      </w:r>
    </w:p>
    <w:p w:rsidR="00EF54A2" w:rsidRDefault="00EF54A2" w:rsidP="00EF54A2"/>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70"/>
        <w:gridCol w:w="1196"/>
        <w:gridCol w:w="3367"/>
        <w:gridCol w:w="1372"/>
        <w:gridCol w:w="1125"/>
      </w:tblGrid>
      <w:tr w:rsidR="00EF54A2" w:rsidRPr="00A839A6" w:rsidTr="00481C75">
        <w:trPr>
          <w:cantSplit/>
        </w:trPr>
        <w:tc>
          <w:tcPr>
            <w:tcW w:w="2170" w:type="dxa"/>
            <w:vAlign w:val="center"/>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935" w:type="dxa"/>
            <w:gridSpan w:val="3"/>
            <w:vAlign w:val="center"/>
          </w:tcPr>
          <w:p w:rsidR="00EF54A2" w:rsidRPr="00A839A6" w:rsidRDefault="00EF54A2" w:rsidP="00481C75">
            <w:pPr>
              <w:spacing w:before="100" w:beforeAutospacing="1" w:after="100" w:afterAutospacing="1"/>
              <w:jc w:val="center"/>
              <w:rPr>
                <w:b/>
                <w:bCs/>
                <w:i/>
                <w:iCs/>
              </w:rPr>
            </w:pPr>
            <w:r w:rsidRPr="00A839A6">
              <w:rPr>
                <w:b/>
                <w:bCs/>
              </w:rPr>
              <w:t xml:space="preserve">Portré </w:t>
            </w:r>
            <w:r w:rsidRPr="00A839A6">
              <w:rPr>
                <w:color w:val="333333"/>
              </w:rPr>
              <w:t xml:space="preserve">– </w:t>
            </w:r>
            <w:r w:rsidRPr="00A839A6">
              <w:rPr>
                <w:b/>
                <w:bCs/>
              </w:rPr>
              <w:t>Radnóti Miklós</w:t>
            </w:r>
          </w:p>
        </w:tc>
        <w:tc>
          <w:tcPr>
            <w:tcW w:w="1125" w:type="dxa"/>
            <w:vAlign w:val="center"/>
          </w:tcPr>
          <w:p w:rsidR="00EF54A2" w:rsidRPr="00A839A6" w:rsidRDefault="00EF54A2" w:rsidP="00481C75">
            <w:pPr>
              <w:spacing w:before="120"/>
              <w:jc w:val="center"/>
              <w:rPr>
                <w:b/>
                <w:bCs/>
              </w:rPr>
            </w:pPr>
            <w:r>
              <w:rPr>
                <w:b/>
                <w:bCs/>
              </w:rPr>
              <w:t>Óra</w:t>
            </w:r>
            <w:r w:rsidRPr="00A839A6">
              <w:rPr>
                <w:b/>
                <w:bCs/>
              </w:rPr>
              <w:t>keret</w:t>
            </w:r>
          </w:p>
          <w:p w:rsidR="00EF54A2" w:rsidRPr="00494FB9" w:rsidRDefault="00EF54A2" w:rsidP="00481C75">
            <w:pPr>
              <w:jc w:val="center"/>
              <w:rPr>
                <w:b/>
              </w:rPr>
            </w:pPr>
            <w:r>
              <w:rPr>
                <w:b/>
              </w:rPr>
              <w:t>6 óra</w:t>
            </w:r>
          </w:p>
        </w:tc>
      </w:tr>
      <w:tr w:rsidR="00EF54A2" w:rsidRPr="00A839A6" w:rsidTr="00481C75">
        <w:tc>
          <w:tcPr>
            <w:tcW w:w="2170" w:type="dxa"/>
            <w:vAlign w:val="center"/>
          </w:tcPr>
          <w:p w:rsidR="00EF54A2" w:rsidRPr="00A839A6" w:rsidRDefault="00EF54A2" w:rsidP="00481C75">
            <w:pPr>
              <w:jc w:val="center"/>
              <w:rPr>
                <w:b/>
                <w:bCs/>
              </w:rPr>
            </w:pPr>
            <w:r w:rsidRPr="00A839A6">
              <w:rPr>
                <w:b/>
                <w:bCs/>
              </w:rPr>
              <w:t>Előzetes tudás</w:t>
            </w:r>
          </w:p>
        </w:tc>
        <w:tc>
          <w:tcPr>
            <w:tcW w:w="7060" w:type="dxa"/>
            <w:gridSpan w:val="4"/>
          </w:tcPr>
          <w:p w:rsidR="00EF54A2" w:rsidRPr="00A839A6" w:rsidRDefault="00EF54A2" w:rsidP="00481C75">
            <w:pPr>
              <w:spacing w:before="120"/>
            </w:pPr>
            <w:r w:rsidRPr="00A839A6">
              <w:t xml:space="preserve">Radnóti egy-két műve, köztük: </w:t>
            </w:r>
            <w:r w:rsidRPr="003D19E7">
              <w:rPr>
                <w:i/>
                <w:iCs/>
                <w:u w:val="single"/>
              </w:rPr>
              <w:t>Nem tudhatom</w:t>
            </w:r>
            <w:r w:rsidRPr="00A839A6">
              <w:t xml:space="preserve"> (memoriter is</w:t>
            </w:r>
            <w:r>
              <w:t>).</w:t>
            </w:r>
          </w:p>
          <w:p w:rsidR="00EF54A2" w:rsidRPr="00A839A6" w:rsidRDefault="00EF54A2" w:rsidP="00481C75">
            <w:r w:rsidRPr="00A839A6">
              <w:t xml:space="preserve">Klasszicizálás, antikvitás; idill, tragikum; </w:t>
            </w:r>
            <w:r>
              <w:t>az ekloga műfajának története.</w:t>
            </w:r>
          </w:p>
        </w:tc>
      </w:tr>
      <w:tr w:rsidR="00EF54A2" w:rsidRPr="00A839A6" w:rsidTr="00481C75">
        <w:trPr>
          <w:cantSplit/>
          <w:trHeight w:val="328"/>
        </w:trPr>
        <w:tc>
          <w:tcPr>
            <w:tcW w:w="2170" w:type="dxa"/>
            <w:vAlign w:val="center"/>
          </w:tcPr>
          <w:p w:rsidR="00EF54A2" w:rsidRPr="00A839A6" w:rsidRDefault="00EF54A2" w:rsidP="00481C75">
            <w:pPr>
              <w:jc w:val="center"/>
              <w:rPr>
                <w:b/>
                <w:bCs/>
              </w:rPr>
            </w:pPr>
            <w:r w:rsidRPr="00A839A6">
              <w:rPr>
                <w:b/>
                <w:bCs/>
              </w:rPr>
              <w:t>A tematikai egység nevelési-fejlesztési céljai</w:t>
            </w:r>
          </w:p>
        </w:tc>
        <w:tc>
          <w:tcPr>
            <w:tcW w:w="7060" w:type="dxa"/>
            <w:gridSpan w:val="4"/>
          </w:tcPr>
          <w:p w:rsidR="00EF54A2" w:rsidRPr="00A839A6" w:rsidRDefault="00EF54A2" w:rsidP="00481C75">
            <w:r w:rsidRPr="003D19E7">
              <w:rPr>
                <w:rStyle w:val="norm00e1lchar"/>
              </w:rPr>
              <w:t>A költői és prófétai hivatás a világháború küszöbén és a II. világháború alatt.</w:t>
            </w:r>
            <w:r w:rsidRPr="003D19E7">
              <w:t xml:space="preserve"> Költői magatartásformák, jellemző műfajok, témák több szempontú megközelítése. A műfaji konvenció jelentéshordozó szerepének bemutatása. Versszervező elvek felismerése és értelmezése. Az esztétikai érzék, a formaérzék fejlesztése</w:t>
            </w:r>
            <w:r w:rsidRPr="0067561E">
              <w:rPr>
                <w:color w:val="FF0000"/>
                <w:u w:val="single"/>
              </w:rPr>
              <w:t>.</w:t>
            </w:r>
          </w:p>
        </w:tc>
      </w:tr>
      <w:tr w:rsidR="00EF54A2" w:rsidRPr="00A839A6" w:rsidTr="00481C75">
        <w:trPr>
          <w:cantSplit/>
        </w:trPr>
        <w:tc>
          <w:tcPr>
            <w:tcW w:w="6733" w:type="dxa"/>
            <w:gridSpan w:val="3"/>
            <w:tcBorders>
              <w:top w:val="single" w:sz="18" w:space="0" w:color="auto"/>
            </w:tcBorders>
          </w:tcPr>
          <w:p w:rsidR="00EF54A2" w:rsidRPr="00C270C2" w:rsidRDefault="00EF54A2" w:rsidP="00481C75">
            <w:pPr>
              <w:pStyle w:val="Cmsor3"/>
              <w:spacing w:before="120"/>
              <w:jc w:val="center"/>
              <w:rPr>
                <w:color w:val="000000"/>
              </w:rPr>
            </w:pPr>
            <w:r w:rsidRPr="00C270C2">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rPr>
          <w:trHeight w:val="566"/>
        </w:trPr>
        <w:tc>
          <w:tcPr>
            <w:tcW w:w="3366" w:type="dxa"/>
            <w:gridSpan w:val="2"/>
          </w:tcPr>
          <w:p w:rsidR="00EF54A2" w:rsidRPr="00A839A6" w:rsidRDefault="00EF54A2" w:rsidP="00481C75">
            <w:pPr>
              <w:spacing w:before="120"/>
            </w:pPr>
            <w:r w:rsidRPr="00A839A6">
              <w:t>Radnóti Miklós portréja.</w:t>
            </w:r>
          </w:p>
          <w:p w:rsidR="00EF54A2" w:rsidRPr="00A839A6" w:rsidRDefault="00EF54A2" w:rsidP="00481C75">
            <w:r w:rsidRPr="00A839A6">
              <w:t xml:space="preserve">Életút és életmű egysége (haláltudat, munkaszolgálat, lágervers; idill és tragikum). A kor jellemzői (pl. </w:t>
            </w:r>
            <w:r w:rsidRPr="003D19E7">
              <w:rPr>
                <w:i/>
                <w:iCs/>
                <w:u w:val="single"/>
              </w:rPr>
              <w:t>Töredék</w:t>
            </w:r>
            <w:r w:rsidRPr="00A839A6">
              <w:t xml:space="preserve">), Radnóti tragédiája és költői magatartásformái (jóság, tiltakozás, lázadás, emlékezés, emberség, hazaszeretet, pl. </w:t>
            </w:r>
            <w:r w:rsidRPr="003D19E7">
              <w:rPr>
                <w:i/>
                <w:iCs/>
                <w:u w:val="single"/>
              </w:rPr>
              <w:t>Nem tudhatom</w:t>
            </w:r>
            <w:r w:rsidRPr="00E428CE">
              <w:rPr>
                <w:u w:val="single"/>
              </w:rPr>
              <w:t>,</w:t>
            </w:r>
            <w:r w:rsidRPr="00A839A6">
              <w:t xml:space="preserve"> hitvesi költészet, pl. </w:t>
            </w:r>
            <w:r w:rsidRPr="003D19E7">
              <w:rPr>
                <w:i/>
                <w:iCs/>
                <w:u w:val="single"/>
              </w:rPr>
              <w:t>Tétova óda</w:t>
            </w:r>
            <w:r w:rsidRPr="003D19E7">
              <w:rPr>
                <w:i/>
                <w:u w:val="single"/>
              </w:rPr>
              <w:t xml:space="preserve">, </w:t>
            </w:r>
            <w:r w:rsidRPr="003D19E7">
              <w:rPr>
                <w:i/>
                <w:iCs/>
                <w:u w:val="single"/>
              </w:rPr>
              <w:t>Levél a hitveshez</w:t>
            </w:r>
            <w:r w:rsidRPr="00A839A6">
              <w:t>).</w:t>
            </w:r>
          </w:p>
          <w:p w:rsidR="00EF54A2" w:rsidRPr="00A839A6" w:rsidRDefault="00EF54A2" w:rsidP="00481C75">
            <w:r w:rsidRPr="00A839A6">
              <w:t>Jellemző műfajok, témák, életérzések költészetében; műveinek formai és stiláris sajátosságai (avantgárd, szabad vers, klasszicizálás stb.).</w:t>
            </w:r>
          </w:p>
          <w:p w:rsidR="00EF54A2" w:rsidRDefault="00EF54A2" w:rsidP="00481C75">
            <w:pPr>
              <w:rPr>
                <w:i/>
              </w:rPr>
            </w:pPr>
            <w:r w:rsidRPr="00A839A6">
              <w:t xml:space="preserve">Eklogaciklusa (a </w:t>
            </w:r>
            <w:r w:rsidRPr="003D19E7">
              <w:rPr>
                <w:i/>
                <w:iCs/>
                <w:u w:val="single"/>
              </w:rPr>
              <w:t>Hetedik ecloga</w:t>
            </w:r>
            <w:r w:rsidRPr="00A839A6">
              <w:t xml:space="preserve"> és legalább még egy mű alapján, pl. </w:t>
            </w:r>
            <w:r w:rsidRPr="003D19E7">
              <w:rPr>
                <w:i/>
                <w:iCs/>
                <w:u w:val="single"/>
              </w:rPr>
              <w:t>Negyedik ecloga</w:t>
            </w:r>
            <w:r>
              <w:t xml:space="preserve">). </w:t>
            </w:r>
            <w:r w:rsidRPr="00A839A6">
              <w:t xml:space="preserve">A </w:t>
            </w:r>
            <w:r w:rsidRPr="003D19E7">
              <w:rPr>
                <w:i/>
                <w:iCs/>
                <w:u w:val="single"/>
              </w:rPr>
              <w:t>Tajtékos ég</w:t>
            </w:r>
            <w:r w:rsidRPr="00E428CE">
              <w:rPr>
                <w:u w:val="single"/>
              </w:rPr>
              <w:t xml:space="preserve"> </w:t>
            </w:r>
            <w:r w:rsidRPr="00A839A6">
              <w:t xml:space="preserve">és a bori notesz (pl. </w:t>
            </w:r>
            <w:r w:rsidRPr="003D19E7">
              <w:rPr>
                <w:i/>
                <w:iCs/>
                <w:u w:val="single"/>
              </w:rPr>
              <w:t>Erőltetett menet</w:t>
            </w:r>
            <w:r w:rsidRPr="003D19E7">
              <w:rPr>
                <w:i/>
                <w:u w:val="single"/>
              </w:rPr>
              <w:t xml:space="preserve">, </w:t>
            </w:r>
            <w:r w:rsidRPr="003D19E7">
              <w:rPr>
                <w:i/>
                <w:iCs/>
                <w:u w:val="single"/>
              </w:rPr>
              <w:t>Razglednicák</w:t>
            </w:r>
            <w:r w:rsidRPr="003D19E7">
              <w:rPr>
                <w:i/>
              </w:rPr>
              <w:t>).</w:t>
            </w:r>
          </w:p>
          <w:p w:rsidR="00EF54A2" w:rsidRPr="003D19E7" w:rsidRDefault="00EF54A2" w:rsidP="00481C75">
            <w:r w:rsidRPr="003D19E7">
              <w:t>Utalás egy-egy téma, motívum, poétikai jellemző kortárs irodalmi megjelenítésére; az evokáció, az intertextualitás néhány példája.</w:t>
            </w:r>
          </w:p>
        </w:tc>
        <w:tc>
          <w:tcPr>
            <w:tcW w:w="3367" w:type="dxa"/>
          </w:tcPr>
          <w:p w:rsidR="00EF54A2" w:rsidRPr="00A839A6" w:rsidRDefault="00EF54A2" w:rsidP="00481C75">
            <w:pPr>
              <w:spacing w:before="120"/>
            </w:pPr>
            <w:r w:rsidRPr="00A839A6">
              <w:t xml:space="preserve">A tanuló </w:t>
            </w:r>
          </w:p>
          <w:p w:rsidR="00EF54A2" w:rsidRPr="00A839A6" w:rsidRDefault="00EF54A2" w:rsidP="00481C75">
            <w:pPr>
              <w:numPr>
                <w:ilvl w:val="0"/>
                <w:numId w:val="42"/>
              </w:numPr>
              <w:autoSpaceDE/>
              <w:autoSpaceDN/>
            </w:pPr>
            <w:r w:rsidRPr="00A839A6">
              <w:t>tisztában van Radnóti életművének jellegével; a költő helyével, szerepével a magyar irodalom történetébe</w:t>
            </w:r>
            <w:r>
              <w:t>n; Vergilius rá tett hatásával;</w:t>
            </w:r>
          </w:p>
          <w:p w:rsidR="00EF54A2" w:rsidRPr="00A839A6" w:rsidRDefault="00EF54A2" w:rsidP="00481C75">
            <w:pPr>
              <w:numPr>
                <w:ilvl w:val="0"/>
                <w:numId w:val="42"/>
              </w:numPr>
              <w:autoSpaceDE/>
              <w:autoSpaceDN/>
            </w:pPr>
            <w:r w:rsidRPr="00A839A6">
              <w:t>felismeri jellemző műfajait, ve</w:t>
            </w:r>
            <w:r>
              <w:t>rsformáit;</w:t>
            </w:r>
          </w:p>
          <w:p w:rsidR="00EF54A2" w:rsidRPr="00A839A6" w:rsidRDefault="00EF54A2" w:rsidP="00481C75">
            <w:pPr>
              <w:numPr>
                <w:ilvl w:val="0"/>
                <w:numId w:val="42"/>
              </w:numPr>
              <w:autoSpaceDE/>
              <w:autoSpaceDN/>
            </w:pPr>
            <w:r w:rsidRPr="00A839A6">
              <w:t xml:space="preserve">műismereti minimuma: </w:t>
            </w:r>
            <w:r w:rsidRPr="003D19E7">
              <w:rPr>
                <w:i/>
                <w:iCs/>
                <w:u w:val="single"/>
              </w:rPr>
              <w:t>Nem tudhatom, Hetedik ecloga</w:t>
            </w:r>
            <w:r w:rsidRPr="00E428CE">
              <w:rPr>
                <w:u w:val="single"/>
              </w:rPr>
              <w:t xml:space="preserve"> </w:t>
            </w:r>
            <w:r>
              <w:t>és még két műve;</w:t>
            </w:r>
          </w:p>
          <w:p w:rsidR="00EF54A2" w:rsidRPr="00A839A6" w:rsidRDefault="00EF54A2" w:rsidP="00481C75">
            <w:pPr>
              <w:numPr>
                <w:ilvl w:val="0"/>
                <w:numId w:val="42"/>
              </w:numPr>
              <w:autoSpaceDE/>
              <w:autoSpaceDN/>
            </w:pPr>
            <w:r w:rsidRPr="00A839A6">
              <w:t>Radnóti kapcsán alkalmassá válik legalább 4 alkotásának és a műveiről szóló véleményeknek, elemzéseknek az értelmezésére; egy-egy szóbeli témakör kifejtésére; memoriterek tolmácsolására.</w:t>
            </w:r>
          </w:p>
        </w:tc>
        <w:tc>
          <w:tcPr>
            <w:tcW w:w="2497" w:type="dxa"/>
            <w:gridSpan w:val="2"/>
          </w:tcPr>
          <w:p w:rsidR="00EF54A2" w:rsidRPr="00A839A6" w:rsidRDefault="00EF54A2" w:rsidP="00481C75">
            <w:pPr>
              <w:spacing w:before="120"/>
            </w:pPr>
            <w:r w:rsidRPr="00A839A6">
              <w:rPr>
                <w:i/>
                <w:iCs/>
              </w:rPr>
              <w:t>Történelem</w:t>
            </w:r>
            <w:r>
              <w:rPr>
                <w:i/>
                <w:iCs/>
              </w:rPr>
              <w:t>, társadalmi és állampolgári ismeretek</w:t>
            </w:r>
            <w:r w:rsidRPr="00A839A6">
              <w:t xml:space="preserve">: munkaszolgálat, munkatábor.  </w:t>
            </w:r>
          </w:p>
          <w:p w:rsidR="00EF54A2" w:rsidRPr="00A839A6" w:rsidRDefault="00EF54A2" w:rsidP="00481C75">
            <w:pPr>
              <w:rPr>
                <w:i/>
                <w:iCs/>
              </w:rPr>
            </w:pPr>
          </w:p>
          <w:p w:rsidR="00EF54A2" w:rsidRPr="00A839A6" w:rsidRDefault="00EF54A2" w:rsidP="00481C75">
            <w:pPr>
              <w:rPr>
                <w:i/>
                <w:iCs/>
              </w:rPr>
            </w:pPr>
            <w:r w:rsidRPr="00A839A6">
              <w:rPr>
                <w:i/>
                <w:iCs/>
              </w:rPr>
              <w:t>Földrajz</w:t>
            </w:r>
            <w:r w:rsidRPr="00A839A6">
              <w:t>: emlékhelyek, Radnóti életének, sorsának topológiája.</w:t>
            </w:r>
          </w:p>
        </w:tc>
      </w:tr>
    </w:tbl>
    <w:p w:rsidR="00EF54A2" w:rsidRDefault="00EF54A2" w:rsidP="00EF54A2"/>
    <w:p w:rsidR="00EF54A2" w:rsidRDefault="00EF54A2" w:rsidP="00EF54A2"/>
    <w:p w:rsidR="00EF54A2" w:rsidRPr="00E428CE" w:rsidRDefault="00EF54A2" w:rsidP="00EF54A2">
      <w:pPr>
        <w:rPr>
          <w:b/>
        </w:rPr>
      </w:pPr>
      <w:r w:rsidRPr="00E428CE">
        <w:rPr>
          <w:b/>
        </w:rPr>
        <w:t>Fogalmak</w:t>
      </w:r>
    </w:p>
    <w:p w:rsidR="00EF54A2" w:rsidRDefault="00EF54A2" w:rsidP="00EF54A2"/>
    <w:p w:rsidR="00EF54A2" w:rsidRDefault="00EF54A2" w:rsidP="00EF54A2">
      <w:r w:rsidRPr="00A839A6">
        <w:t>Eklogaciklus,</w:t>
      </w:r>
      <w:r w:rsidR="00C01D50">
        <w:t xml:space="preserve"> idill és tragikum, razglednica, kulturális veszteség.</w:t>
      </w:r>
    </w:p>
    <w:p w:rsidR="00EF54A2" w:rsidRDefault="00EF54A2" w:rsidP="00EF54A2"/>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38"/>
        <w:gridCol w:w="1028"/>
        <w:gridCol w:w="3367"/>
        <w:gridCol w:w="1275"/>
        <w:gridCol w:w="1222"/>
      </w:tblGrid>
      <w:tr w:rsidR="00EF54A2" w:rsidRPr="00A839A6" w:rsidTr="00481C75">
        <w:trPr>
          <w:cantSplit/>
        </w:trPr>
        <w:tc>
          <w:tcPr>
            <w:tcW w:w="2338" w:type="dxa"/>
            <w:vAlign w:val="center"/>
          </w:tcPr>
          <w:p w:rsidR="00EF54A2" w:rsidRPr="00494FB9" w:rsidRDefault="00EF54A2" w:rsidP="00481C75">
            <w:pPr>
              <w:spacing w:before="120"/>
              <w:jc w:val="center"/>
              <w:rPr>
                <w:b/>
                <w:bCs/>
              </w:rPr>
            </w:pPr>
            <w:r w:rsidRPr="00494FB9">
              <w:rPr>
                <w:b/>
                <w:bCs/>
              </w:rPr>
              <w:t>Tematikai egység/</w:t>
            </w:r>
          </w:p>
          <w:p w:rsidR="00EF54A2" w:rsidRPr="00494FB9" w:rsidRDefault="00EF54A2" w:rsidP="00481C75">
            <w:pPr>
              <w:jc w:val="center"/>
              <w:rPr>
                <w:b/>
                <w:bCs/>
              </w:rPr>
            </w:pPr>
            <w:r w:rsidRPr="00494FB9">
              <w:rPr>
                <w:b/>
                <w:bCs/>
              </w:rPr>
              <w:t>Fejlesztési cél</w:t>
            </w:r>
          </w:p>
        </w:tc>
        <w:tc>
          <w:tcPr>
            <w:tcW w:w="5670" w:type="dxa"/>
            <w:gridSpan w:val="3"/>
            <w:vAlign w:val="center"/>
          </w:tcPr>
          <w:p w:rsidR="00EF54A2" w:rsidRPr="00494FB9" w:rsidRDefault="00EF54A2" w:rsidP="00481C75">
            <w:pPr>
              <w:spacing w:before="120"/>
              <w:jc w:val="center"/>
              <w:rPr>
                <w:b/>
                <w:bCs/>
                <w:i/>
                <w:iCs/>
              </w:rPr>
            </w:pPr>
            <w:r w:rsidRPr="00494FB9">
              <w:rPr>
                <w:b/>
                <w:bCs/>
              </w:rPr>
              <w:t xml:space="preserve">Portrék </w:t>
            </w:r>
            <w:r w:rsidRPr="00494FB9">
              <w:rPr>
                <w:b/>
                <w:color w:val="333333"/>
              </w:rPr>
              <w:t xml:space="preserve">– </w:t>
            </w:r>
            <w:r w:rsidRPr="00494FB9">
              <w:rPr>
                <w:b/>
                <w:bCs/>
              </w:rPr>
              <w:t>Szabó Lőrinc, Márai Sándor, Pilinszky János, Weöres Sándor, Ottlik Géza</w:t>
            </w:r>
          </w:p>
        </w:tc>
        <w:tc>
          <w:tcPr>
            <w:tcW w:w="1222" w:type="dxa"/>
            <w:vAlign w:val="center"/>
          </w:tcPr>
          <w:p w:rsidR="00EF54A2" w:rsidRPr="00494FB9" w:rsidRDefault="00EF54A2" w:rsidP="00481C75">
            <w:pPr>
              <w:spacing w:before="120"/>
              <w:jc w:val="center"/>
              <w:rPr>
                <w:b/>
                <w:bCs/>
              </w:rPr>
            </w:pPr>
            <w:r>
              <w:rPr>
                <w:b/>
                <w:bCs/>
              </w:rPr>
              <w:t>Óra</w:t>
            </w:r>
            <w:r w:rsidRPr="00494FB9">
              <w:rPr>
                <w:b/>
                <w:bCs/>
              </w:rPr>
              <w:t>keret</w:t>
            </w:r>
          </w:p>
          <w:p w:rsidR="00EF54A2" w:rsidRPr="00494FB9" w:rsidRDefault="00EF54A2" w:rsidP="00481C75">
            <w:pPr>
              <w:jc w:val="center"/>
              <w:rPr>
                <w:b/>
              </w:rPr>
            </w:pPr>
            <w:r w:rsidRPr="00494FB9">
              <w:rPr>
                <w:b/>
              </w:rPr>
              <w:t>15</w:t>
            </w:r>
            <w:r>
              <w:rPr>
                <w:b/>
              </w:rPr>
              <w:t xml:space="preserve"> óra</w:t>
            </w:r>
          </w:p>
        </w:tc>
      </w:tr>
      <w:tr w:rsidR="00EF54A2" w:rsidRPr="00A839A6" w:rsidTr="00481C75">
        <w:trPr>
          <w:cantSplit/>
        </w:trPr>
        <w:tc>
          <w:tcPr>
            <w:tcW w:w="2338" w:type="dxa"/>
            <w:vAlign w:val="center"/>
          </w:tcPr>
          <w:p w:rsidR="00EF54A2" w:rsidRPr="00A839A6" w:rsidRDefault="00EF54A2" w:rsidP="00481C75">
            <w:pPr>
              <w:jc w:val="center"/>
              <w:rPr>
                <w:b/>
                <w:bCs/>
              </w:rPr>
            </w:pPr>
            <w:r w:rsidRPr="00A839A6">
              <w:rPr>
                <w:b/>
                <w:bCs/>
              </w:rPr>
              <w:t>Előzetes tudás</w:t>
            </w:r>
          </w:p>
        </w:tc>
        <w:tc>
          <w:tcPr>
            <w:tcW w:w="6892" w:type="dxa"/>
            <w:gridSpan w:val="4"/>
          </w:tcPr>
          <w:p w:rsidR="00EF54A2" w:rsidRPr="00A839A6" w:rsidRDefault="00EF54A2" w:rsidP="00481C75">
            <w:pPr>
              <w:spacing w:before="120"/>
            </w:pPr>
            <w:r w:rsidRPr="00A839A6">
              <w:t xml:space="preserve">A 20. századi magyar irodalom néhány jelentős szerzőjének már megismert életműve vagy portréja. </w:t>
            </w:r>
          </w:p>
        </w:tc>
      </w:tr>
      <w:tr w:rsidR="00EF54A2" w:rsidRPr="00A839A6" w:rsidTr="00481C75">
        <w:tc>
          <w:tcPr>
            <w:tcW w:w="2338" w:type="dxa"/>
            <w:vAlign w:val="center"/>
          </w:tcPr>
          <w:p w:rsidR="00EF54A2" w:rsidRPr="00A839A6" w:rsidRDefault="00EF54A2" w:rsidP="00481C75">
            <w:pPr>
              <w:jc w:val="center"/>
              <w:rPr>
                <w:b/>
                <w:bCs/>
              </w:rPr>
            </w:pPr>
            <w:r w:rsidRPr="00A839A6">
              <w:rPr>
                <w:b/>
                <w:bCs/>
              </w:rPr>
              <w:t>A tematikai egység nevelési-fejlesztési céljai</w:t>
            </w:r>
          </w:p>
        </w:tc>
        <w:tc>
          <w:tcPr>
            <w:tcW w:w="6892" w:type="dxa"/>
            <w:gridSpan w:val="4"/>
          </w:tcPr>
          <w:p w:rsidR="00EF54A2" w:rsidRPr="00A839A6" w:rsidRDefault="00EF54A2" w:rsidP="00481C75">
            <w:pPr>
              <w:spacing w:before="120"/>
            </w:pPr>
            <w:r w:rsidRPr="00A839A6">
              <w:rPr>
                <w:rStyle w:val="norm00e1lchar"/>
              </w:rPr>
              <w:t xml:space="preserve">Az erkölcs, egyén és közösség viszonyának kérdései lírai és prózai alkotásokban. </w:t>
            </w:r>
          </w:p>
          <w:p w:rsidR="00EF54A2" w:rsidRPr="003D19E7" w:rsidRDefault="00EF54A2" w:rsidP="00481C75">
            <w:r w:rsidRPr="003D19E7">
              <w:t>A lírai beszédmód változatainak értelmezése; a korszakra és az egyes alkotókra jellemző beszédmódok feltárása, néhány jellegzetes alkotás összevetése. A kreativitás, a képzelőerő, a képzettársítási képesség fejlesztése.</w:t>
            </w:r>
          </w:p>
          <w:p w:rsidR="00EF54A2" w:rsidRPr="00A839A6" w:rsidRDefault="00EF54A2" w:rsidP="00481C75">
            <w:r w:rsidRPr="003D19E7">
              <w:t xml:space="preserve"> Az önálló olvasóvá válás támogatása, felkészítés a tanulói szerző- és műválasztásokra, a választott művek önálló feldolgozására és megosztására.</w:t>
            </w:r>
          </w:p>
        </w:tc>
      </w:tr>
      <w:tr w:rsidR="00EF54A2" w:rsidRPr="00A839A6" w:rsidTr="00481C75">
        <w:trPr>
          <w:cantSplit/>
        </w:trPr>
        <w:tc>
          <w:tcPr>
            <w:tcW w:w="6733" w:type="dxa"/>
            <w:gridSpan w:val="3"/>
            <w:tcBorders>
              <w:top w:val="single" w:sz="18" w:space="0" w:color="auto"/>
            </w:tcBorders>
          </w:tcPr>
          <w:p w:rsidR="00EF54A2" w:rsidRPr="00C270C2" w:rsidRDefault="00EF54A2" w:rsidP="00481C75">
            <w:pPr>
              <w:pStyle w:val="Cmsor3"/>
              <w:spacing w:before="120"/>
              <w:jc w:val="center"/>
              <w:rPr>
                <w:color w:val="000000"/>
              </w:rPr>
            </w:pPr>
            <w:r w:rsidRPr="00C270C2">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pPr>
            <w:r w:rsidRPr="00A839A6">
              <w:t xml:space="preserve">Szabó Lőrinc költészetének jellege, pl. a Lóci-versek, </w:t>
            </w:r>
            <w:r w:rsidRPr="003D19E7">
              <w:rPr>
                <w:i/>
                <w:iCs/>
                <w:u w:val="single"/>
              </w:rPr>
              <w:t>Az Egy álmai</w:t>
            </w:r>
            <w:r w:rsidRPr="003D19E7">
              <w:rPr>
                <w:i/>
                <w:u w:val="single"/>
              </w:rPr>
              <w:t xml:space="preserve">; a </w:t>
            </w:r>
            <w:r w:rsidRPr="003D19E7">
              <w:rPr>
                <w:i/>
                <w:iCs/>
                <w:u w:val="single"/>
              </w:rPr>
              <w:t>Semmiért egészen</w:t>
            </w:r>
            <w:r w:rsidRPr="00A839A6">
              <w:t xml:space="preserve"> és versciklusainak (pl. a </w:t>
            </w:r>
            <w:r w:rsidRPr="00E428CE">
              <w:rPr>
                <w:iCs/>
                <w:u w:val="single"/>
              </w:rPr>
              <w:t>Tücsökzene</w:t>
            </w:r>
            <w:r w:rsidRPr="00E428CE">
              <w:rPr>
                <w:u w:val="single"/>
              </w:rPr>
              <w:t>)</w:t>
            </w:r>
            <w:r w:rsidRPr="00A839A6">
              <w:t xml:space="preserve"> néhány darabja alapján.</w:t>
            </w:r>
          </w:p>
          <w:p w:rsidR="00EF54A2" w:rsidRPr="00A839A6" w:rsidRDefault="00EF54A2" w:rsidP="00481C75"/>
          <w:p w:rsidR="00EF54A2" w:rsidRPr="00A839A6" w:rsidRDefault="00EF54A2" w:rsidP="00481C75">
            <w:r w:rsidRPr="00A839A6">
              <w:t xml:space="preserve">Weöres Sándor költészetének tematikus és formai változatossága (pl. a </w:t>
            </w:r>
            <w:r w:rsidRPr="003D19E7">
              <w:rPr>
                <w:i/>
                <w:iCs/>
                <w:u w:val="single"/>
              </w:rPr>
              <w:t>Rongyszőnyeg; Magyar etüdök</w:t>
            </w:r>
            <w:r w:rsidRPr="00A839A6">
              <w:t xml:space="preserve"> alapján); gondolati költészete; szerepversei, stílusutánzatai (pl. a </w:t>
            </w:r>
            <w:r w:rsidRPr="003D19E7">
              <w:rPr>
                <w:i/>
                <w:iCs/>
                <w:u w:val="single"/>
              </w:rPr>
              <w:t>Psyché</w:t>
            </w:r>
            <w:r w:rsidRPr="00E428CE">
              <w:rPr>
                <w:u w:val="single"/>
              </w:rPr>
              <w:t xml:space="preserve"> </w:t>
            </w:r>
            <w:r w:rsidRPr="00A839A6">
              <w:t xml:space="preserve">szemelvényei). </w:t>
            </w:r>
          </w:p>
          <w:p w:rsidR="00EF54A2" w:rsidRPr="00A839A6" w:rsidRDefault="00EF54A2" w:rsidP="00481C75"/>
          <w:p w:rsidR="00EF54A2" w:rsidRPr="00A839A6" w:rsidRDefault="00EF54A2" w:rsidP="00481C75">
            <w:r w:rsidRPr="00A839A6">
              <w:t xml:space="preserve">Pilinszky János világlátásának tükröződése költészetében; alkotásmódjának, poétikai megoldásainak, motívumainak sajátosságai (a </w:t>
            </w:r>
            <w:r w:rsidRPr="003D19E7">
              <w:rPr>
                <w:i/>
                <w:iCs/>
                <w:u w:val="single"/>
              </w:rPr>
              <w:t>Harmadnapon</w:t>
            </w:r>
            <w:r w:rsidRPr="00A839A6">
              <w:t xml:space="preserve"> és még egy műve alapján, pl. </w:t>
            </w:r>
            <w:r w:rsidRPr="003D19E7">
              <w:rPr>
                <w:i/>
                <w:iCs/>
                <w:u w:val="single"/>
              </w:rPr>
              <w:t>Négysoros</w:t>
            </w:r>
            <w:r w:rsidRPr="003D19E7">
              <w:rPr>
                <w:i/>
                <w:u w:val="single"/>
              </w:rPr>
              <w:t xml:space="preserve">, </w:t>
            </w:r>
            <w:r w:rsidRPr="003D19E7">
              <w:rPr>
                <w:i/>
                <w:iCs/>
                <w:u w:val="single"/>
              </w:rPr>
              <w:t>Francia fogoly</w:t>
            </w:r>
            <w:r w:rsidRPr="003D19E7">
              <w:rPr>
                <w:i/>
                <w:u w:val="single"/>
              </w:rPr>
              <w:t xml:space="preserve">, </w:t>
            </w:r>
            <w:r w:rsidRPr="003D19E7">
              <w:rPr>
                <w:i/>
                <w:iCs/>
                <w:u w:val="single"/>
              </w:rPr>
              <w:t>Harbach 1944</w:t>
            </w:r>
            <w:r w:rsidRPr="003D19E7">
              <w:rPr>
                <w:i/>
                <w:u w:val="single"/>
              </w:rPr>
              <w:t xml:space="preserve">, </w:t>
            </w:r>
            <w:r w:rsidRPr="003D19E7">
              <w:rPr>
                <w:i/>
                <w:iCs/>
                <w:u w:val="single"/>
              </w:rPr>
              <w:t>Apokrif</w:t>
            </w:r>
            <w:r w:rsidRPr="003D19E7">
              <w:rPr>
                <w:i/>
                <w:iCs/>
              </w:rPr>
              <w:t xml:space="preserve"> </w:t>
            </w:r>
            <w:r w:rsidRPr="00A839A6">
              <w:t xml:space="preserve">stb.). </w:t>
            </w:r>
          </w:p>
          <w:p w:rsidR="00EF54A2" w:rsidRPr="00A839A6" w:rsidRDefault="00EF54A2" w:rsidP="00481C75"/>
          <w:p w:rsidR="00EF54A2" w:rsidRPr="00A839A6" w:rsidRDefault="00EF54A2" w:rsidP="00481C75">
            <w:r w:rsidRPr="00A839A6">
              <w:t xml:space="preserve">Márai Sándor életműve néhány epikus szemelvény alapján (pl. </w:t>
            </w:r>
            <w:r w:rsidRPr="003D19E7">
              <w:rPr>
                <w:i/>
                <w:iCs/>
                <w:u w:val="single"/>
              </w:rPr>
              <w:t>Egy polgár</w:t>
            </w:r>
            <w:r w:rsidRPr="003D19E7">
              <w:rPr>
                <w:i/>
                <w:u w:val="single"/>
              </w:rPr>
              <w:t xml:space="preserve"> </w:t>
            </w:r>
            <w:r w:rsidRPr="003D19E7">
              <w:rPr>
                <w:i/>
                <w:iCs/>
                <w:u w:val="single"/>
              </w:rPr>
              <w:t>vallomásai</w:t>
            </w:r>
            <w:r w:rsidRPr="003D19E7">
              <w:rPr>
                <w:i/>
                <w:u w:val="single"/>
              </w:rPr>
              <w:t xml:space="preserve">; </w:t>
            </w:r>
            <w:r w:rsidRPr="003D19E7">
              <w:rPr>
                <w:i/>
                <w:iCs/>
                <w:u w:val="single"/>
              </w:rPr>
              <w:t>A gyertyák csonkig égnek</w:t>
            </w:r>
            <w:r w:rsidRPr="003D19E7">
              <w:rPr>
                <w:i/>
                <w:u w:val="single"/>
              </w:rPr>
              <w:t xml:space="preserve">; </w:t>
            </w:r>
            <w:r w:rsidRPr="003D19E7">
              <w:rPr>
                <w:i/>
                <w:iCs/>
                <w:u w:val="single"/>
              </w:rPr>
              <w:t>Napló</w:t>
            </w:r>
            <w:r w:rsidRPr="00A839A6">
              <w:t xml:space="preserve">); esszérészlet (pl. </w:t>
            </w:r>
            <w:r w:rsidRPr="003D19E7">
              <w:rPr>
                <w:i/>
                <w:iCs/>
                <w:u w:val="single"/>
              </w:rPr>
              <w:t>Füves könyv</w:t>
            </w:r>
            <w:r w:rsidRPr="00A839A6">
              <w:t>) és lírai alkotás (</w:t>
            </w:r>
            <w:r w:rsidRPr="003D19E7">
              <w:rPr>
                <w:i/>
                <w:iCs/>
                <w:u w:val="single"/>
              </w:rPr>
              <w:t>Halotti beszéd</w:t>
            </w:r>
            <w:r w:rsidRPr="00A839A6">
              <w:t xml:space="preserve">) alapján; az emigráns léthelyzet </w:t>
            </w:r>
            <w:r>
              <w:t>hatása.</w:t>
            </w:r>
          </w:p>
          <w:p w:rsidR="00EF54A2" w:rsidRPr="003D19E7" w:rsidRDefault="00EF54A2" w:rsidP="00481C75">
            <w:pPr>
              <w:pStyle w:val="Szvegtrzs21"/>
            </w:pPr>
            <w:r w:rsidRPr="00C270C2">
              <w:t>Ady Endre publicisztikájából részlet (pl. Ismeretlen Korvin-kódex margójára, Kosztolányi Dezső esszérészlet (pl. Ábécé a fordításról és ferdítésről</w:t>
            </w:r>
            <w:r w:rsidRPr="003D19E7">
              <w:t xml:space="preserve">), Illyés Gyula esszérészlet (pl. </w:t>
            </w:r>
            <w:r w:rsidRPr="003D19E7">
              <w:rPr>
                <w:i/>
              </w:rPr>
              <w:t>Hajszálgyökerek</w:t>
            </w:r>
            <w:r w:rsidRPr="003D19E7">
              <w:t xml:space="preserve"> )</w:t>
            </w:r>
          </w:p>
          <w:p w:rsidR="00EF54A2" w:rsidRPr="00A839A6" w:rsidRDefault="00EF54A2" w:rsidP="00481C75">
            <w:r w:rsidRPr="00A839A6">
              <w:t xml:space="preserve">Ottlik Géza: </w:t>
            </w:r>
            <w:r w:rsidRPr="003D19E7">
              <w:rPr>
                <w:i/>
                <w:iCs/>
                <w:u w:val="single"/>
              </w:rPr>
              <w:t>Iskola a határon</w:t>
            </w:r>
            <w:r w:rsidRPr="00A839A6">
              <w:t xml:space="preserve"> - sok szempontú regényértelmezés.  </w:t>
            </w:r>
          </w:p>
          <w:p w:rsidR="00EF54A2" w:rsidRPr="00A839A6" w:rsidRDefault="00EF54A2" w:rsidP="00481C75"/>
          <w:p w:rsidR="00EF54A2" w:rsidRDefault="00EF54A2" w:rsidP="00481C75">
            <w:r w:rsidRPr="00A839A6">
              <w:t>A választott szerzőkhöz, művekhez kacsolódó fogalmi ismeretek.</w:t>
            </w:r>
          </w:p>
          <w:p w:rsidR="00EF54A2" w:rsidRPr="003D19E7" w:rsidRDefault="00EF54A2" w:rsidP="00481C75">
            <w:r w:rsidRPr="003D19E7">
              <w:t>Utalás egy-egy téma, motívum, poétikai jellemző kortárs irodalmi megjelenítésére; az evokáció, az intertextualitás néhány példája.</w:t>
            </w:r>
          </w:p>
        </w:tc>
        <w:tc>
          <w:tcPr>
            <w:tcW w:w="3367" w:type="dxa"/>
          </w:tcPr>
          <w:p w:rsidR="00EF54A2" w:rsidRPr="00A839A6" w:rsidRDefault="00EF54A2" w:rsidP="00481C75">
            <w:pPr>
              <w:spacing w:before="120"/>
            </w:pPr>
            <w:r w:rsidRPr="00A839A6">
              <w:t>A tanuló</w:t>
            </w:r>
          </w:p>
          <w:p w:rsidR="00EF54A2" w:rsidRPr="00A839A6" w:rsidRDefault="00EF54A2" w:rsidP="00481C75">
            <w:pPr>
              <w:numPr>
                <w:ilvl w:val="0"/>
                <w:numId w:val="43"/>
              </w:numPr>
              <w:autoSpaceDE/>
              <w:autoSpaceDN/>
            </w:pPr>
            <w:r w:rsidRPr="00A839A6">
              <w:t xml:space="preserve">tisztában van az adott 20. századi szerzők életművének jellegével; az alkotók helyével, szerepével a magyar irodalom történetében;  </w:t>
            </w:r>
          </w:p>
          <w:p w:rsidR="00EF54A2" w:rsidRPr="00A839A6" w:rsidRDefault="00EF54A2" w:rsidP="00481C75">
            <w:pPr>
              <w:numPr>
                <w:ilvl w:val="0"/>
                <w:numId w:val="43"/>
              </w:numPr>
              <w:autoSpaceDE/>
              <w:autoSpaceDN/>
            </w:pPr>
            <w:r w:rsidRPr="00A839A6">
              <w:t xml:space="preserve">műismereti minimum: Szabó L., Weöres S. (ált. isk. is); Szabó Lőrinc egy-két műve, Weöres Sándor egy-két műve; Pilinszky János </w:t>
            </w:r>
            <w:r w:rsidRPr="003D19E7">
              <w:rPr>
                <w:i/>
                <w:iCs/>
                <w:u w:val="single"/>
              </w:rPr>
              <w:t>Harmadnapon</w:t>
            </w:r>
            <w:r w:rsidRPr="00A839A6">
              <w:t xml:space="preserve"> és még egy műve;</w:t>
            </w:r>
          </w:p>
          <w:p w:rsidR="00EF54A2" w:rsidRPr="00A839A6" w:rsidRDefault="00EF54A2" w:rsidP="00481C75">
            <w:pPr>
              <w:numPr>
                <w:ilvl w:val="0"/>
                <w:numId w:val="43"/>
              </w:numPr>
              <w:autoSpaceDE/>
              <w:autoSpaceDN/>
            </w:pPr>
            <w:r w:rsidRPr="00A839A6">
              <w:t xml:space="preserve">választhat: Márai Sándor egy-két alkotása; Ottlik Géza egyik műve; </w:t>
            </w:r>
          </w:p>
          <w:p w:rsidR="00EF54A2" w:rsidRPr="00A839A6" w:rsidRDefault="00EF54A2" w:rsidP="00481C75">
            <w:pPr>
              <w:numPr>
                <w:ilvl w:val="0"/>
                <w:numId w:val="43"/>
              </w:numPr>
              <w:autoSpaceDE/>
              <w:autoSpaceDN/>
            </w:pPr>
            <w:r w:rsidRPr="00A839A6">
              <w:t>a szerzők kapcsán alkalmassá válik a műveikről szóló véleményeknek, elemzéseknek az értelmezésére; egy-egy szóbeli témakör kifejtésére (érettségi követelményrendszer); memoriterek tolmácsolására.</w:t>
            </w:r>
          </w:p>
        </w:tc>
        <w:tc>
          <w:tcPr>
            <w:tcW w:w="2497" w:type="dxa"/>
            <w:gridSpan w:val="2"/>
          </w:tcPr>
          <w:p w:rsidR="00EF54A2" w:rsidRPr="00A839A6" w:rsidRDefault="00EF54A2" w:rsidP="00481C75">
            <w:pPr>
              <w:spacing w:before="120"/>
            </w:pPr>
            <w:r>
              <w:rPr>
                <w:i/>
                <w:iCs/>
              </w:rPr>
              <w:t>M</w:t>
            </w:r>
            <w:r w:rsidRPr="00A839A6">
              <w:rPr>
                <w:i/>
                <w:iCs/>
              </w:rPr>
              <w:t xml:space="preserve">ozgóképkultúra </w:t>
            </w:r>
            <w:r>
              <w:rPr>
                <w:i/>
                <w:iCs/>
              </w:rPr>
              <w:t>és m</w:t>
            </w:r>
            <w:r w:rsidRPr="00A839A6">
              <w:rPr>
                <w:i/>
                <w:iCs/>
              </w:rPr>
              <w:t>édiaismeret</w:t>
            </w:r>
            <w:r w:rsidRPr="00A839A6">
              <w:t xml:space="preserve">: Bódy Gábor: </w:t>
            </w:r>
            <w:r w:rsidRPr="00A839A6">
              <w:rPr>
                <w:i/>
                <w:iCs/>
              </w:rPr>
              <w:t>Psyché.</w:t>
            </w:r>
            <w:r w:rsidRPr="00A839A6">
              <w:t xml:space="preserve"> </w:t>
            </w:r>
          </w:p>
          <w:p w:rsidR="00EF54A2" w:rsidRPr="00A839A6" w:rsidRDefault="00EF54A2" w:rsidP="00481C75"/>
          <w:p w:rsidR="00EF54A2" w:rsidRPr="00A839A6" w:rsidRDefault="00EF54A2" w:rsidP="00481C75">
            <w:pPr>
              <w:rPr>
                <w:i/>
                <w:iCs/>
              </w:rPr>
            </w:pPr>
            <w:r w:rsidRPr="00A839A6">
              <w:rPr>
                <w:i/>
                <w:iCs/>
              </w:rPr>
              <w:t>Informatika</w:t>
            </w:r>
            <w:r w:rsidRPr="00A839A6">
              <w:t>: adattárak, honlapok, önálló tájékozódás pl. a Márai-és az Ottlik- kultuszról.</w:t>
            </w:r>
          </w:p>
        </w:tc>
      </w:tr>
    </w:tbl>
    <w:p w:rsidR="00EF54A2" w:rsidRDefault="00EF54A2" w:rsidP="00EF54A2"/>
    <w:p w:rsidR="00EF54A2" w:rsidRDefault="00EF54A2" w:rsidP="00EF54A2"/>
    <w:p w:rsidR="00EF54A2" w:rsidRPr="00E428CE" w:rsidRDefault="00EF54A2" w:rsidP="00EF54A2">
      <w:pPr>
        <w:rPr>
          <w:b/>
        </w:rPr>
      </w:pPr>
      <w:r w:rsidRPr="00E428CE">
        <w:rPr>
          <w:b/>
        </w:rPr>
        <w:t>Fogalmak</w:t>
      </w:r>
    </w:p>
    <w:p w:rsidR="00EF54A2" w:rsidRDefault="00EF54A2" w:rsidP="00EF54A2"/>
    <w:p w:rsidR="00EF54A2" w:rsidRDefault="00EF54A2" w:rsidP="00EF54A2">
      <w:r w:rsidRPr="00A839A6">
        <w:t>Szerepvers, stílusutánzás, négysoros.</w:t>
      </w:r>
    </w:p>
    <w:p w:rsidR="00EF54A2" w:rsidRDefault="00EF54A2" w:rsidP="00EF54A2"/>
    <w:p w:rsidR="00EF54A2" w:rsidRDefault="00EF54A2" w:rsidP="00EF54A2"/>
    <w:p w:rsidR="00EF54A2" w:rsidRDefault="00EF54A2" w:rsidP="00EF54A2"/>
    <w:tbl>
      <w:tblPr>
        <w:tblStyle w:val="Rcsostblzat"/>
        <w:tblW w:w="9322" w:type="dxa"/>
        <w:tblLayout w:type="fixed"/>
        <w:tblLook w:val="04A0"/>
      </w:tblPr>
      <w:tblGrid>
        <w:gridCol w:w="2226"/>
        <w:gridCol w:w="1140"/>
        <w:gridCol w:w="3367"/>
        <w:gridCol w:w="1172"/>
        <w:gridCol w:w="214"/>
        <w:gridCol w:w="1061"/>
        <w:gridCol w:w="142"/>
      </w:tblGrid>
      <w:tr w:rsidR="00EF54A2" w:rsidRPr="00A839A6" w:rsidTr="00481C75">
        <w:tc>
          <w:tcPr>
            <w:tcW w:w="2226" w:type="dxa"/>
          </w:tcPr>
          <w:p w:rsidR="00EF54A2" w:rsidRPr="00494FB9" w:rsidRDefault="00EF54A2" w:rsidP="00481C75">
            <w:pPr>
              <w:spacing w:before="120"/>
              <w:jc w:val="center"/>
              <w:rPr>
                <w:b/>
                <w:bCs/>
              </w:rPr>
            </w:pPr>
            <w:r w:rsidRPr="00494FB9">
              <w:rPr>
                <w:b/>
                <w:bCs/>
              </w:rPr>
              <w:t>Tematikai egység/</w:t>
            </w:r>
          </w:p>
          <w:p w:rsidR="00EF54A2" w:rsidRPr="00494FB9" w:rsidRDefault="00EF54A2" w:rsidP="00481C75">
            <w:pPr>
              <w:jc w:val="center"/>
              <w:rPr>
                <w:b/>
                <w:bCs/>
              </w:rPr>
            </w:pPr>
            <w:r w:rsidRPr="00494FB9">
              <w:rPr>
                <w:b/>
                <w:bCs/>
              </w:rPr>
              <w:t>Fejlesztési cél</w:t>
            </w:r>
          </w:p>
        </w:tc>
        <w:tc>
          <w:tcPr>
            <w:tcW w:w="5893" w:type="dxa"/>
            <w:gridSpan w:val="4"/>
          </w:tcPr>
          <w:p w:rsidR="00EF54A2" w:rsidRPr="00494FB9" w:rsidRDefault="00EF54A2" w:rsidP="00481C75">
            <w:pPr>
              <w:spacing w:before="120"/>
              <w:jc w:val="center"/>
              <w:rPr>
                <w:b/>
                <w:bCs/>
                <w:i/>
                <w:iCs/>
              </w:rPr>
            </w:pPr>
            <w:r w:rsidRPr="00494FB9">
              <w:rPr>
                <w:b/>
                <w:bCs/>
              </w:rPr>
              <w:t xml:space="preserve">Látásmódok </w:t>
            </w:r>
            <w:r w:rsidRPr="00494FB9">
              <w:rPr>
                <w:b/>
                <w:color w:val="333333"/>
              </w:rPr>
              <w:t xml:space="preserve">– </w:t>
            </w:r>
            <w:r w:rsidRPr="00494FB9">
              <w:rPr>
                <w:b/>
                <w:bCs/>
              </w:rPr>
              <w:t>Illyés Gyula, Németh László, Örkény István, Nagy László</w:t>
            </w:r>
            <w:r w:rsidR="00541E42">
              <w:rPr>
                <w:b/>
                <w:bCs/>
              </w:rPr>
              <w:t>, Füst Milán</w:t>
            </w:r>
          </w:p>
        </w:tc>
        <w:tc>
          <w:tcPr>
            <w:tcW w:w="1203" w:type="dxa"/>
            <w:gridSpan w:val="2"/>
          </w:tcPr>
          <w:p w:rsidR="00EF54A2" w:rsidRPr="00494FB9" w:rsidRDefault="00EF54A2" w:rsidP="00481C75">
            <w:pPr>
              <w:spacing w:before="120"/>
              <w:jc w:val="center"/>
              <w:rPr>
                <w:b/>
                <w:bCs/>
              </w:rPr>
            </w:pPr>
            <w:r>
              <w:rPr>
                <w:b/>
                <w:bCs/>
              </w:rPr>
              <w:t>Óra</w:t>
            </w:r>
            <w:r w:rsidRPr="00494FB9">
              <w:rPr>
                <w:b/>
                <w:bCs/>
              </w:rPr>
              <w:t>keret</w:t>
            </w:r>
          </w:p>
          <w:p w:rsidR="00EF54A2" w:rsidRPr="00494FB9" w:rsidRDefault="00EF54A2" w:rsidP="00481C75">
            <w:pPr>
              <w:jc w:val="center"/>
              <w:rPr>
                <w:b/>
              </w:rPr>
            </w:pPr>
            <w:r w:rsidRPr="00494FB9">
              <w:rPr>
                <w:b/>
              </w:rPr>
              <w:t>12</w:t>
            </w:r>
            <w:r>
              <w:rPr>
                <w:b/>
              </w:rPr>
              <w:t xml:space="preserve"> óra</w:t>
            </w:r>
          </w:p>
        </w:tc>
      </w:tr>
      <w:tr w:rsidR="00EF54A2" w:rsidRPr="00A839A6" w:rsidTr="00481C75">
        <w:tc>
          <w:tcPr>
            <w:tcW w:w="2226" w:type="dxa"/>
          </w:tcPr>
          <w:p w:rsidR="00EF54A2" w:rsidRPr="00A839A6" w:rsidRDefault="00EF54A2" w:rsidP="00481C75">
            <w:pPr>
              <w:spacing w:before="120"/>
              <w:jc w:val="center"/>
              <w:rPr>
                <w:b/>
                <w:bCs/>
              </w:rPr>
            </w:pPr>
            <w:r w:rsidRPr="00A839A6">
              <w:rPr>
                <w:b/>
                <w:bCs/>
              </w:rPr>
              <w:t>Előzetes tudás</w:t>
            </w:r>
          </w:p>
        </w:tc>
        <w:tc>
          <w:tcPr>
            <w:tcW w:w="7096" w:type="dxa"/>
            <w:gridSpan w:val="6"/>
          </w:tcPr>
          <w:p w:rsidR="00EF54A2" w:rsidRPr="00A839A6" w:rsidRDefault="00EF54A2" w:rsidP="00481C75">
            <w:pPr>
              <w:spacing w:before="120"/>
              <w:jc w:val="both"/>
            </w:pPr>
            <w:r w:rsidRPr="00A839A6">
              <w:t>Képesség lírai, epikai művek, drámák értelmezésére, önálló feldolgozására.</w:t>
            </w:r>
          </w:p>
        </w:tc>
      </w:tr>
      <w:tr w:rsidR="00EF54A2" w:rsidRPr="00A839A6" w:rsidTr="00481C75">
        <w:trPr>
          <w:trHeight w:val="328"/>
        </w:trPr>
        <w:tc>
          <w:tcPr>
            <w:tcW w:w="2226" w:type="dxa"/>
          </w:tcPr>
          <w:p w:rsidR="00EF54A2" w:rsidRPr="00A839A6" w:rsidRDefault="00EF54A2" w:rsidP="00481C75">
            <w:pPr>
              <w:jc w:val="center"/>
              <w:rPr>
                <w:b/>
                <w:bCs/>
              </w:rPr>
            </w:pPr>
            <w:r w:rsidRPr="00A839A6">
              <w:rPr>
                <w:b/>
                <w:bCs/>
              </w:rPr>
              <w:t>A tematikai egység nevelési-fejlesztési céljai</w:t>
            </w:r>
          </w:p>
        </w:tc>
        <w:tc>
          <w:tcPr>
            <w:tcW w:w="7096" w:type="dxa"/>
            <w:gridSpan w:val="6"/>
          </w:tcPr>
          <w:p w:rsidR="00EF54A2" w:rsidRPr="00A839A6" w:rsidRDefault="00EF54A2" w:rsidP="00481C75">
            <w:pPr>
              <w:pStyle w:val="norm00e1l"/>
              <w:spacing w:before="120" w:beforeAutospacing="0" w:after="0" w:afterAutospacing="0" w:line="240" w:lineRule="atLeast"/>
              <w:jc w:val="both"/>
              <w:rPr>
                <w:rStyle w:val="norm00e1lchar"/>
                <w:rFonts w:ascii="Times New Roman" w:hAnsi="Times New Roman"/>
              </w:rPr>
            </w:pPr>
            <w:r w:rsidRPr="00A839A6">
              <w:rPr>
                <w:rStyle w:val="norm00e1lchar"/>
                <w:rFonts w:ascii="Times New Roman" w:hAnsi="Times New Roman"/>
              </w:rPr>
              <w:t>Az önálló olvasóvá válás támogatása, felkészítés a tanulói szerző- és műválasztásokra, a választott művek önálló feldolgozására, értelmezésére és a kapcsolatos vélemények megosztására.</w:t>
            </w:r>
          </w:p>
          <w:p w:rsidR="00EF54A2" w:rsidRPr="00A839A6" w:rsidRDefault="00EF54A2" w:rsidP="00481C75">
            <w:pPr>
              <w:jc w:val="both"/>
            </w:pPr>
            <w:r w:rsidRPr="00A839A6">
              <w:t>Annak felismerése, hogy az írói-költői felelősség, szociális-társadalmi együttérzés változatos módon, műfajban és tematikában szólalhat meg.</w:t>
            </w:r>
          </w:p>
          <w:p w:rsidR="00EF54A2" w:rsidRPr="00A839A6" w:rsidRDefault="00EF54A2" w:rsidP="00481C75">
            <w:pPr>
              <w:jc w:val="both"/>
            </w:pPr>
            <w:r w:rsidRPr="00A839A6">
              <w:t>Szerzők több szempontú bemutatása, életművük jellege, szerepük a magyar irodalomban. Téma, hangnem, beszédhelyzet és műfaj összefüggéseinek megfogalmazása néhány jellegzetes példán</w:t>
            </w:r>
            <w:r w:rsidRPr="00A839A6">
              <w:rPr>
                <w:sz w:val="20"/>
                <w:szCs w:val="20"/>
              </w:rPr>
              <w:t xml:space="preserve">. </w:t>
            </w:r>
            <w:r w:rsidRPr="00A839A6">
              <w:t xml:space="preserve">Egy-egy mű korabeli és mai hatása (pl. </w:t>
            </w:r>
            <w:r w:rsidRPr="003B155B">
              <w:rPr>
                <w:iCs/>
                <w:u w:val="single"/>
              </w:rPr>
              <w:t>Egy mondat a zsarnokságról</w:t>
            </w:r>
            <w:r w:rsidRPr="00A839A6">
              <w:t xml:space="preserve">; egyperces novellák). </w:t>
            </w:r>
          </w:p>
        </w:tc>
      </w:tr>
      <w:tr w:rsidR="00EF54A2" w:rsidRPr="00A839A6" w:rsidTr="00481C75">
        <w:tc>
          <w:tcPr>
            <w:tcW w:w="6733" w:type="dxa"/>
            <w:gridSpan w:val="3"/>
          </w:tcPr>
          <w:p w:rsidR="00EF54A2" w:rsidRPr="00C270C2" w:rsidRDefault="00EF54A2" w:rsidP="00481C75">
            <w:pPr>
              <w:pStyle w:val="Cmsor3"/>
              <w:spacing w:before="120"/>
              <w:jc w:val="center"/>
              <w:outlineLvl w:val="2"/>
              <w:rPr>
                <w:color w:val="000000"/>
              </w:rPr>
            </w:pPr>
            <w:r w:rsidRPr="00C270C2">
              <w:rPr>
                <w:color w:val="000000"/>
              </w:rPr>
              <w:t xml:space="preserve">Ismeretek/fejlesztési követelmények </w:t>
            </w:r>
          </w:p>
        </w:tc>
        <w:tc>
          <w:tcPr>
            <w:tcW w:w="2589" w:type="dxa"/>
            <w:gridSpan w:val="4"/>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jc w:val="both"/>
            </w:pPr>
            <w:r w:rsidRPr="00A839A6">
              <w:t xml:space="preserve">Illyés Gyula lírájának sajátosságai az </w:t>
            </w:r>
            <w:r w:rsidRPr="00497B36">
              <w:rPr>
                <w:i/>
                <w:iCs/>
                <w:u w:val="single"/>
              </w:rPr>
              <w:t>Egy mondat a zsarnokságról</w:t>
            </w:r>
            <w:r w:rsidRPr="003B155B">
              <w:rPr>
                <w:u w:val="single"/>
              </w:rPr>
              <w:t xml:space="preserve"> </w:t>
            </w:r>
            <w:r w:rsidRPr="00A839A6">
              <w:t xml:space="preserve">és más műve alapján (pl. </w:t>
            </w:r>
            <w:r w:rsidRPr="00497B36">
              <w:rPr>
                <w:i/>
                <w:iCs/>
                <w:u w:val="single"/>
              </w:rPr>
              <w:t>Bartók</w:t>
            </w:r>
            <w:r w:rsidRPr="00497B36">
              <w:rPr>
                <w:i/>
                <w:u w:val="single"/>
              </w:rPr>
              <w:t xml:space="preserve">, </w:t>
            </w:r>
            <w:r w:rsidRPr="00497B36">
              <w:rPr>
                <w:i/>
                <w:iCs/>
                <w:u w:val="single"/>
              </w:rPr>
              <w:t>Koszorú</w:t>
            </w:r>
            <w:r w:rsidRPr="00A839A6">
              <w:t xml:space="preserve">); az irodalmi szociográfia műfaja, l. </w:t>
            </w:r>
            <w:r w:rsidRPr="00497B36">
              <w:rPr>
                <w:i/>
                <w:iCs/>
                <w:u w:val="single"/>
              </w:rPr>
              <w:t>Puszták népe</w:t>
            </w:r>
            <w:r w:rsidRPr="00A839A6">
              <w:t xml:space="preserve"> (vagy részletek). </w:t>
            </w:r>
          </w:p>
          <w:p w:rsidR="00EF54A2" w:rsidRPr="00A839A6" w:rsidRDefault="00EF54A2" w:rsidP="00481C75">
            <w:pPr>
              <w:jc w:val="both"/>
            </w:pPr>
          </w:p>
          <w:p w:rsidR="00EF54A2" w:rsidRPr="00A839A6" w:rsidRDefault="00EF54A2" w:rsidP="00481C75">
            <w:pPr>
              <w:jc w:val="both"/>
            </w:pPr>
            <w:r w:rsidRPr="00A839A6">
              <w:t xml:space="preserve">Németh László egy regénye (pl. </w:t>
            </w:r>
            <w:r w:rsidRPr="00497B36">
              <w:rPr>
                <w:i/>
                <w:iCs/>
                <w:u w:val="single"/>
              </w:rPr>
              <w:t>Iszony</w:t>
            </w:r>
            <w:r w:rsidRPr="00A839A6">
              <w:t xml:space="preserve">) vagy egy drámája (pl. </w:t>
            </w:r>
            <w:r w:rsidRPr="00497B36">
              <w:rPr>
                <w:i/>
                <w:iCs/>
                <w:u w:val="single"/>
              </w:rPr>
              <w:t>II. József</w:t>
            </w:r>
            <w:r w:rsidRPr="00497B36">
              <w:rPr>
                <w:i/>
                <w:u w:val="single"/>
              </w:rPr>
              <w:t xml:space="preserve">; </w:t>
            </w:r>
            <w:r w:rsidRPr="00497B36">
              <w:rPr>
                <w:i/>
                <w:iCs/>
                <w:u w:val="single"/>
              </w:rPr>
              <w:t>A két Bolyai</w:t>
            </w:r>
            <w:r w:rsidRPr="00497B36">
              <w:rPr>
                <w:i/>
              </w:rPr>
              <w:t>)</w:t>
            </w:r>
            <w:r w:rsidRPr="00A839A6">
              <w:t xml:space="preserve">. </w:t>
            </w:r>
          </w:p>
          <w:p w:rsidR="00EF54A2" w:rsidRPr="00A839A6" w:rsidRDefault="00EF54A2" w:rsidP="00481C75">
            <w:pPr>
              <w:jc w:val="both"/>
            </w:pPr>
          </w:p>
          <w:p w:rsidR="00EF54A2" w:rsidRPr="00497B36" w:rsidRDefault="00EF54A2" w:rsidP="00481C75">
            <w:pPr>
              <w:jc w:val="both"/>
              <w:rPr>
                <w:i/>
              </w:rPr>
            </w:pPr>
            <w:r w:rsidRPr="00A839A6">
              <w:t xml:space="preserve">Nagy László költői világa, alkotásmódja (pl. népiesség, hosszúénekek, montázstechnika, képrendszer, portrévers, képvers) egy-két műve alapján (pl. </w:t>
            </w:r>
            <w:r w:rsidRPr="00497B36">
              <w:rPr>
                <w:i/>
                <w:iCs/>
                <w:u w:val="single"/>
              </w:rPr>
              <w:t>Himnusz minden időben, Ki viszi át a szerelmet</w:t>
            </w:r>
            <w:r w:rsidRPr="00497B36">
              <w:rPr>
                <w:i/>
                <w:u w:val="single"/>
              </w:rPr>
              <w:t xml:space="preserve">; </w:t>
            </w:r>
            <w:r w:rsidRPr="00497B36">
              <w:rPr>
                <w:i/>
                <w:iCs/>
                <w:u w:val="single"/>
              </w:rPr>
              <w:t>József Attila!</w:t>
            </w:r>
            <w:r w:rsidRPr="00497B36">
              <w:rPr>
                <w:i/>
                <w:u w:val="single"/>
              </w:rPr>
              <w:t xml:space="preserve">; </w:t>
            </w:r>
            <w:r w:rsidRPr="00497B36">
              <w:rPr>
                <w:i/>
                <w:iCs/>
                <w:u w:val="single"/>
              </w:rPr>
              <w:t>Menyegző</w:t>
            </w:r>
            <w:r w:rsidRPr="00497B36">
              <w:rPr>
                <w:i/>
              </w:rPr>
              <w:t>).</w:t>
            </w:r>
          </w:p>
          <w:p w:rsidR="00EF54A2" w:rsidRPr="00A839A6" w:rsidRDefault="00EF54A2" w:rsidP="00481C75">
            <w:pPr>
              <w:jc w:val="both"/>
            </w:pPr>
          </w:p>
          <w:p w:rsidR="00EF54A2" w:rsidRDefault="00EF54A2" w:rsidP="00481C75">
            <w:pPr>
              <w:jc w:val="both"/>
            </w:pPr>
            <w:r w:rsidRPr="00A839A6">
              <w:t>Örkény István groteszk látásmódja né</w:t>
            </w:r>
            <w:r>
              <w:t>hány egyperces novella és</w:t>
            </w:r>
            <w:r w:rsidRPr="00A839A6">
              <w:t xml:space="preserve"> a </w:t>
            </w:r>
            <w:r w:rsidRPr="00497B36">
              <w:rPr>
                <w:i/>
                <w:iCs/>
                <w:u w:val="single"/>
              </w:rPr>
              <w:t>Tóték</w:t>
            </w:r>
            <w:r w:rsidRPr="00A839A6">
              <w:rPr>
                <w:i/>
                <w:iCs/>
              </w:rPr>
              <w:t xml:space="preserve"> </w:t>
            </w:r>
            <w:r w:rsidRPr="00A839A6">
              <w:t>alapján. A választott szerzőkhöz, művekhez kacsolódó fogalmi ismeretek.</w:t>
            </w:r>
          </w:p>
          <w:p w:rsidR="00DE44A0" w:rsidRPr="00DE44A0" w:rsidRDefault="00DE44A0" w:rsidP="00DE44A0">
            <w:pPr>
              <w:adjustRightInd w:val="0"/>
              <w:jc w:val="both"/>
              <w:rPr>
                <w:rFonts w:eastAsiaTheme="minorHAnsi"/>
                <w:lang w:eastAsia="en-US"/>
              </w:rPr>
            </w:pPr>
            <w:r>
              <w:rPr>
                <w:rFonts w:eastAsiaTheme="minorHAnsi"/>
                <w:lang w:eastAsia="en-US"/>
              </w:rPr>
              <w:t>Az archaikus és modern Fü</w:t>
            </w:r>
            <w:r w:rsidRPr="00DE44A0">
              <w:rPr>
                <w:rFonts w:eastAsiaTheme="minorHAnsi"/>
                <w:lang w:eastAsia="en-US"/>
              </w:rPr>
              <w:t>st</w:t>
            </w:r>
          </w:p>
          <w:p w:rsidR="00184979" w:rsidRPr="00DE44A0" w:rsidRDefault="00DE44A0" w:rsidP="00DE44A0">
            <w:pPr>
              <w:adjustRightInd w:val="0"/>
              <w:jc w:val="both"/>
              <w:rPr>
                <w:rFonts w:eastAsiaTheme="minorHAnsi"/>
                <w:lang w:eastAsia="en-US"/>
              </w:rPr>
            </w:pPr>
            <w:r>
              <w:rPr>
                <w:rFonts w:eastAsiaTheme="minorHAnsi"/>
                <w:lang w:eastAsia="en-US"/>
              </w:rPr>
              <w:t>Milán költészeté</w:t>
            </w:r>
            <w:r w:rsidRPr="00DE44A0">
              <w:rPr>
                <w:rFonts w:eastAsiaTheme="minorHAnsi"/>
                <w:lang w:eastAsia="en-US"/>
              </w:rPr>
              <w:t>ben, egy</w:t>
            </w:r>
            <w:r>
              <w:rPr>
                <w:rFonts w:eastAsiaTheme="minorHAnsi"/>
                <w:lang w:eastAsia="en-US"/>
              </w:rPr>
              <w:t>- ké</w:t>
            </w:r>
            <w:r w:rsidRPr="00DE44A0">
              <w:rPr>
                <w:rFonts w:eastAsiaTheme="minorHAnsi"/>
                <w:lang w:eastAsia="en-US"/>
              </w:rPr>
              <w:t>t mű</w:t>
            </w:r>
            <w:r>
              <w:rPr>
                <w:rFonts w:eastAsiaTheme="minorHAnsi"/>
                <w:lang w:eastAsia="en-US"/>
              </w:rPr>
              <w:t xml:space="preserve"> alapjá</w:t>
            </w:r>
            <w:r w:rsidRPr="00DE44A0">
              <w:rPr>
                <w:rFonts w:eastAsiaTheme="minorHAnsi"/>
                <w:lang w:eastAsia="en-US"/>
              </w:rPr>
              <w:t>n; vagy eg</w:t>
            </w:r>
            <w:r>
              <w:rPr>
                <w:rFonts w:eastAsiaTheme="minorHAnsi"/>
                <w:lang w:eastAsia="en-US"/>
              </w:rPr>
              <w:t>y kisregé</w:t>
            </w:r>
            <w:r w:rsidRPr="00DE44A0">
              <w:rPr>
                <w:rFonts w:eastAsiaTheme="minorHAnsi"/>
                <w:lang w:eastAsia="en-US"/>
              </w:rPr>
              <w:t>ny vagy</w:t>
            </w:r>
            <w:r>
              <w:rPr>
                <w:rFonts w:eastAsiaTheme="minorHAnsi"/>
                <w:lang w:eastAsia="en-US"/>
              </w:rPr>
              <w:t xml:space="preserve"> a Feleségem története cí</w:t>
            </w:r>
            <w:r w:rsidRPr="00DE44A0">
              <w:rPr>
                <w:rFonts w:eastAsiaTheme="minorHAnsi"/>
                <w:lang w:eastAsia="en-US"/>
              </w:rPr>
              <w:t xml:space="preserve">mű </w:t>
            </w:r>
            <w:r>
              <w:rPr>
                <w:rFonts w:eastAsiaTheme="minorHAnsi"/>
                <w:lang w:eastAsia="en-US"/>
              </w:rPr>
              <w:t>regény értelmezé</w:t>
            </w:r>
            <w:r w:rsidRPr="00DE44A0">
              <w:rPr>
                <w:rFonts w:eastAsiaTheme="minorHAnsi"/>
                <w:lang w:eastAsia="en-US"/>
              </w:rPr>
              <w:t>se.</w:t>
            </w:r>
          </w:p>
        </w:tc>
        <w:tc>
          <w:tcPr>
            <w:tcW w:w="3367" w:type="dxa"/>
          </w:tcPr>
          <w:p w:rsidR="00EF54A2" w:rsidRPr="00A839A6" w:rsidRDefault="00EF54A2" w:rsidP="00481C75">
            <w:pPr>
              <w:spacing w:before="120"/>
              <w:jc w:val="both"/>
            </w:pPr>
            <w:r w:rsidRPr="00A839A6">
              <w:t>A tanuló</w:t>
            </w:r>
          </w:p>
          <w:p w:rsidR="00EF54A2" w:rsidRPr="00A839A6" w:rsidRDefault="00EF54A2" w:rsidP="00481C75">
            <w:pPr>
              <w:numPr>
                <w:ilvl w:val="0"/>
                <w:numId w:val="44"/>
              </w:numPr>
              <w:autoSpaceDE/>
              <w:autoSpaceDN/>
              <w:jc w:val="both"/>
            </w:pPr>
            <w:r w:rsidRPr="00A839A6">
              <w:t xml:space="preserve">tisztában van az adott 20. századi szerzők életművének jellegével; az alkotók helyével, szerepével a magyar irodalom történetében;  </w:t>
            </w:r>
          </w:p>
          <w:p w:rsidR="00EF54A2" w:rsidRPr="00A839A6" w:rsidRDefault="00EF54A2" w:rsidP="00481C75">
            <w:pPr>
              <w:numPr>
                <w:ilvl w:val="0"/>
                <w:numId w:val="44"/>
              </w:numPr>
              <w:autoSpaceDE/>
              <w:autoSpaceDN/>
              <w:jc w:val="both"/>
            </w:pPr>
            <w:r w:rsidRPr="00A839A6">
              <w:t xml:space="preserve">műismereti minimuma: Illyés Gyula egy műve; </w:t>
            </w:r>
          </w:p>
          <w:p w:rsidR="00EF54A2" w:rsidRPr="00A839A6" w:rsidRDefault="00EF54A2" w:rsidP="00481C75">
            <w:pPr>
              <w:numPr>
                <w:ilvl w:val="0"/>
                <w:numId w:val="44"/>
              </w:numPr>
              <w:autoSpaceDE/>
              <w:autoSpaceDN/>
              <w:jc w:val="both"/>
            </w:pPr>
            <w:r w:rsidRPr="00A839A6">
              <w:t xml:space="preserve">továbbá választhat: Németh László egy műve; Örkény István néhány műve; Nagy László egy-két műve; esszérészlet Illyés Gyula, Németh László műveiből; </w:t>
            </w:r>
          </w:p>
          <w:p w:rsidR="00EF54A2" w:rsidRPr="00A839A6" w:rsidRDefault="00EF54A2" w:rsidP="00481C75">
            <w:pPr>
              <w:numPr>
                <w:ilvl w:val="0"/>
                <w:numId w:val="44"/>
              </w:numPr>
              <w:autoSpaceDE/>
              <w:autoSpaceDN/>
              <w:jc w:val="both"/>
            </w:pPr>
            <w:r w:rsidRPr="00A839A6">
              <w:t>a szerzők kapcsán alkalmassá válik a műveikről szóló véleményeknek, elemzéseknek az értelmezésére; egy-egy szóbeli témakör kifejtésére (érettségi követelményrendszer); memoriterek tolmácsolására.</w:t>
            </w:r>
          </w:p>
        </w:tc>
        <w:tc>
          <w:tcPr>
            <w:tcW w:w="2589" w:type="dxa"/>
            <w:gridSpan w:val="4"/>
          </w:tcPr>
          <w:p w:rsidR="00EF54A2" w:rsidRPr="00A839A6" w:rsidRDefault="00EF54A2" w:rsidP="00481C75">
            <w:pPr>
              <w:spacing w:before="120"/>
              <w:jc w:val="both"/>
            </w:pPr>
            <w:r>
              <w:rPr>
                <w:i/>
                <w:iCs/>
              </w:rPr>
              <w:t>M</w:t>
            </w:r>
            <w:r w:rsidRPr="00A839A6">
              <w:rPr>
                <w:i/>
                <w:iCs/>
              </w:rPr>
              <w:t xml:space="preserve">ozgóképkultúra </w:t>
            </w:r>
            <w:r>
              <w:rPr>
                <w:i/>
                <w:iCs/>
              </w:rPr>
              <w:t>és m</w:t>
            </w:r>
            <w:r w:rsidRPr="00A839A6">
              <w:rPr>
                <w:i/>
                <w:iCs/>
              </w:rPr>
              <w:t>édiaismeret</w:t>
            </w:r>
            <w:r w:rsidRPr="00A839A6">
              <w:t xml:space="preserve">: Örkény műveinek filmes adaptációi. </w:t>
            </w:r>
          </w:p>
          <w:p w:rsidR="00EF54A2" w:rsidRPr="00A839A6" w:rsidRDefault="00EF54A2" w:rsidP="00481C75">
            <w:pPr>
              <w:jc w:val="both"/>
            </w:pPr>
          </w:p>
          <w:p w:rsidR="00EF54A2" w:rsidRPr="00A839A6" w:rsidRDefault="00EF54A2" w:rsidP="00481C75">
            <w:pPr>
              <w:jc w:val="both"/>
              <w:rPr>
                <w:i/>
                <w:iCs/>
              </w:rPr>
            </w:pPr>
            <w:r w:rsidRPr="00A839A6">
              <w:rPr>
                <w:i/>
                <w:iCs/>
              </w:rPr>
              <w:t>Informatika</w:t>
            </w:r>
            <w:r w:rsidRPr="00A839A6">
              <w:t xml:space="preserve">: internetes közlés, adattárak </w:t>
            </w:r>
            <w:r w:rsidRPr="00A839A6">
              <w:rPr>
                <w:color w:val="333333"/>
              </w:rPr>
              <w:t>–</w:t>
            </w:r>
            <w:r w:rsidRPr="00A839A6">
              <w:t>önálló tájékozódás.</w:t>
            </w:r>
          </w:p>
        </w:tc>
      </w:tr>
      <w:tr w:rsidR="00EF54A2" w:rsidTr="00481C75">
        <w:trPr>
          <w:gridAfter w:val="1"/>
          <w:wAfter w:w="142" w:type="dxa"/>
        </w:trPr>
        <w:tc>
          <w:tcPr>
            <w:tcW w:w="7905" w:type="dxa"/>
            <w:gridSpan w:val="4"/>
          </w:tcPr>
          <w:p w:rsidR="00EF54A2" w:rsidRPr="009A2DA2" w:rsidRDefault="00EF54A2" w:rsidP="00481C75">
            <w:pPr>
              <w:rPr>
                <w:b/>
              </w:rPr>
            </w:pPr>
            <w:r w:rsidRPr="009A2DA2">
              <w:rPr>
                <w:b/>
              </w:rPr>
              <w:t>Témazáró</w:t>
            </w:r>
          </w:p>
        </w:tc>
        <w:tc>
          <w:tcPr>
            <w:tcW w:w="1275" w:type="dxa"/>
            <w:gridSpan w:val="2"/>
          </w:tcPr>
          <w:p w:rsidR="00EF54A2" w:rsidRPr="009A2DA2" w:rsidRDefault="00EF54A2" w:rsidP="00481C75">
            <w:pPr>
              <w:rPr>
                <w:b/>
              </w:rPr>
            </w:pPr>
            <w:r w:rsidRPr="009A2DA2">
              <w:rPr>
                <w:b/>
              </w:rPr>
              <w:t>1 óra</w:t>
            </w:r>
          </w:p>
        </w:tc>
      </w:tr>
    </w:tbl>
    <w:p w:rsidR="00EF54A2" w:rsidRDefault="00EF54A2" w:rsidP="00EF54A2"/>
    <w:p w:rsidR="00EF54A2" w:rsidRDefault="00EF54A2" w:rsidP="00EF54A2">
      <w:pPr>
        <w:rPr>
          <w:b/>
        </w:rPr>
      </w:pPr>
    </w:p>
    <w:p w:rsidR="00EF54A2" w:rsidRDefault="00EF54A2" w:rsidP="00EF54A2">
      <w:pPr>
        <w:rPr>
          <w:b/>
        </w:rPr>
      </w:pPr>
    </w:p>
    <w:p w:rsidR="00EF54A2" w:rsidRPr="003B155B" w:rsidRDefault="00EF54A2" w:rsidP="00EF54A2">
      <w:pPr>
        <w:rPr>
          <w:b/>
        </w:rPr>
      </w:pPr>
      <w:r w:rsidRPr="003B155B">
        <w:rPr>
          <w:b/>
        </w:rPr>
        <w:t>Fogalmak</w:t>
      </w:r>
    </w:p>
    <w:p w:rsidR="00EF54A2" w:rsidRDefault="00EF54A2" w:rsidP="00EF54A2"/>
    <w:p w:rsidR="00EF54A2" w:rsidRDefault="00EF54A2" w:rsidP="00EF54A2">
      <w:r w:rsidRPr="00A839A6">
        <w:t>Népi írók mozgalma, irodalmi szociográfia, hosszúének, portrévers, képvers, groteszk látásmód, egyperces novella.</w:t>
      </w:r>
    </w:p>
    <w:p w:rsidR="00EF54A2" w:rsidRDefault="00EF54A2" w:rsidP="00EF54A2"/>
    <w:p w:rsidR="00EF54A2" w:rsidRDefault="00EF54A2" w:rsidP="00EF54A2"/>
    <w:p w:rsidR="00EF54A2" w:rsidRDefault="00EF54A2" w:rsidP="00EF54A2"/>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12"/>
        <w:gridCol w:w="1154"/>
        <w:gridCol w:w="3367"/>
        <w:gridCol w:w="1358"/>
        <w:gridCol w:w="1139"/>
      </w:tblGrid>
      <w:tr w:rsidR="00EF54A2" w:rsidRPr="00A839A6" w:rsidTr="00481C75">
        <w:trPr>
          <w:cantSplit/>
        </w:trPr>
        <w:tc>
          <w:tcPr>
            <w:tcW w:w="2212" w:type="dxa"/>
            <w:vAlign w:val="center"/>
          </w:tcPr>
          <w:p w:rsidR="00EF54A2" w:rsidRPr="00A839A6" w:rsidRDefault="00EF54A2" w:rsidP="00481C75">
            <w:pPr>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879" w:type="dxa"/>
            <w:gridSpan w:val="3"/>
            <w:vAlign w:val="center"/>
          </w:tcPr>
          <w:p w:rsidR="00EF54A2" w:rsidRPr="00A522C2" w:rsidRDefault="00EF54A2" w:rsidP="00481C75">
            <w:pPr>
              <w:spacing w:before="120"/>
              <w:jc w:val="center"/>
              <w:rPr>
                <w:b/>
                <w:bCs/>
                <w:i/>
                <w:iCs/>
              </w:rPr>
            </w:pPr>
            <w:r w:rsidRPr="00A522C2">
              <w:rPr>
                <w:b/>
                <w:bCs/>
              </w:rPr>
              <w:t>Művelődéstörténeti, irodalomtörténeti tájékozódás – Portrék, látásmódok a 20. század magyar irodalmából</w:t>
            </w:r>
            <w:r w:rsidRPr="00A522C2">
              <w:rPr>
                <w:b/>
              </w:rPr>
              <w:t xml:space="preserve"> (választható szerzők, művek)</w:t>
            </w:r>
          </w:p>
        </w:tc>
        <w:tc>
          <w:tcPr>
            <w:tcW w:w="1139" w:type="dxa"/>
            <w:vAlign w:val="center"/>
          </w:tcPr>
          <w:p w:rsidR="00EF54A2" w:rsidRPr="00A839A6" w:rsidRDefault="00EF54A2" w:rsidP="00481C75">
            <w:pPr>
              <w:jc w:val="center"/>
              <w:rPr>
                <w:b/>
                <w:bCs/>
              </w:rPr>
            </w:pPr>
            <w:r w:rsidRPr="00A839A6">
              <w:rPr>
                <w:b/>
                <w:bCs/>
              </w:rPr>
              <w:t>Órakeret</w:t>
            </w:r>
          </w:p>
          <w:p w:rsidR="00EF54A2" w:rsidRPr="00A839A6" w:rsidRDefault="00EF54A2" w:rsidP="00481C75">
            <w:pPr>
              <w:jc w:val="center"/>
              <w:rPr>
                <w:b/>
                <w:bCs/>
              </w:rPr>
            </w:pPr>
            <w:r>
              <w:rPr>
                <w:b/>
                <w:bCs/>
              </w:rPr>
              <w:t>8 óra</w:t>
            </w:r>
          </w:p>
        </w:tc>
      </w:tr>
      <w:tr w:rsidR="00EF54A2" w:rsidRPr="00A839A6" w:rsidTr="00481C75">
        <w:trPr>
          <w:cantSplit/>
        </w:trPr>
        <w:tc>
          <w:tcPr>
            <w:tcW w:w="2212" w:type="dxa"/>
            <w:vAlign w:val="center"/>
          </w:tcPr>
          <w:p w:rsidR="00EF54A2" w:rsidRPr="00A839A6" w:rsidRDefault="00EF54A2" w:rsidP="00481C75">
            <w:pPr>
              <w:jc w:val="center"/>
              <w:rPr>
                <w:b/>
                <w:bCs/>
              </w:rPr>
            </w:pPr>
            <w:r w:rsidRPr="00A839A6">
              <w:rPr>
                <w:b/>
                <w:bCs/>
              </w:rPr>
              <w:t>Előzetes tudás</w:t>
            </w:r>
          </w:p>
        </w:tc>
        <w:tc>
          <w:tcPr>
            <w:tcW w:w="7018" w:type="dxa"/>
            <w:gridSpan w:val="4"/>
          </w:tcPr>
          <w:p w:rsidR="00EF54A2" w:rsidRPr="00A839A6" w:rsidRDefault="00EF54A2" w:rsidP="00481C75">
            <w:pPr>
              <w:spacing w:before="120"/>
            </w:pPr>
            <w:r w:rsidRPr="00A839A6">
              <w:t xml:space="preserve">A 20. századi magyar irodalom jellemzői (életművek, portrék, látásmódok). </w:t>
            </w:r>
          </w:p>
        </w:tc>
      </w:tr>
      <w:tr w:rsidR="00EF54A2" w:rsidRPr="00A839A6" w:rsidTr="00481C75">
        <w:trPr>
          <w:cantSplit/>
          <w:trHeight w:val="328"/>
        </w:trPr>
        <w:tc>
          <w:tcPr>
            <w:tcW w:w="2212" w:type="dxa"/>
            <w:vAlign w:val="center"/>
          </w:tcPr>
          <w:p w:rsidR="00EF54A2" w:rsidRPr="00A839A6" w:rsidRDefault="00EF54A2" w:rsidP="00481C75">
            <w:pPr>
              <w:jc w:val="center"/>
              <w:rPr>
                <w:b/>
                <w:bCs/>
              </w:rPr>
            </w:pPr>
            <w:r w:rsidRPr="00A839A6">
              <w:rPr>
                <w:b/>
                <w:bCs/>
              </w:rPr>
              <w:t>A tematikai egység nevelési-fejlesztési céljai</w:t>
            </w:r>
          </w:p>
        </w:tc>
        <w:tc>
          <w:tcPr>
            <w:tcW w:w="7018" w:type="dxa"/>
            <w:gridSpan w:val="4"/>
          </w:tcPr>
          <w:p w:rsidR="00EF54A2" w:rsidRPr="00A839A6" w:rsidRDefault="00EF54A2" w:rsidP="00481C75">
            <w:pPr>
              <w:spacing w:before="120"/>
            </w:pPr>
            <w:r w:rsidRPr="00A839A6">
              <w:rPr>
                <w:rStyle w:val="norm00e1lchar"/>
              </w:rPr>
              <w:t xml:space="preserve">Az önálló olvasóvá válás támogatása, felkészítés a tanulói szerző- és műválasztásokra, a választott művek önálló feldolgozására, értelmezésére és a kapcsolatos vélemények megosztására. </w:t>
            </w:r>
            <w:r w:rsidRPr="00A839A6">
              <w:t>A magyar irodalom sokféleségének, határokon átnyúló egységének megbecsülése.</w:t>
            </w:r>
          </w:p>
          <w:p w:rsidR="00EF54A2" w:rsidRPr="00A839A6" w:rsidRDefault="00EF54A2" w:rsidP="00481C75">
            <w:r w:rsidRPr="00A839A6">
              <w:t>Művelődéstörténeti és irodalomtörténeti tájékozódás, irányzatok, csoportok, szerzők sajátosságai. A 20. század különböző korszakainak kulturális, irodalmi törekvései. Különböző típusú, terjedelmű és műfajú</w:t>
            </w:r>
            <w:r w:rsidRPr="00A839A6">
              <w:rPr>
                <w:color w:val="333333"/>
              </w:rPr>
              <w:t xml:space="preserve"> </w:t>
            </w:r>
            <w:r w:rsidRPr="00A839A6">
              <w:t xml:space="preserve">epikai, lírai művek, továbbá esszék elemzése, értelmezése. </w:t>
            </w:r>
          </w:p>
        </w:tc>
      </w:tr>
      <w:tr w:rsidR="00EF54A2" w:rsidRPr="00A839A6" w:rsidTr="00481C75">
        <w:trPr>
          <w:cantSplit/>
        </w:trPr>
        <w:tc>
          <w:tcPr>
            <w:tcW w:w="6733" w:type="dxa"/>
            <w:gridSpan w:val="3"/>
            <w:tcBorders>
              <w:top w:val="single" w:sz="18" w:space="0" w:color="auto"/>
            </w:tcBorders>
          </w:tcPr>
          <w:p w:rsidR="00EF54A2" w:rsidRPr="00C270C2" w:rsidRDefault="00EF54A2" w:rsidP="00481C75">
            <w:pPr>
              <w:pStyle w:val="Cmsor3"/>
              <w:spacing w:before="120"/>
              <w:jc w:val="center"/>
              <w:rPr>
                <w:color w:val="000000"/>
              </w:rPr>
            </w:pPr>
            <w:r w:rsidRPr="00C270C2">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tabs>
                <w:tab w:val="num" w:pos="0"/>
              </w:tabs>
              <w:spacing w:before="120"/>
            </w:pPr>
            <w:r w:rsidRPr="00A839A6">
              <w:t xml:space="preserve">Választás alapján művek, szemelvények 20. századi: </w:t>
            </w:r>
          </w:p>
          <w:p w:rsidR="00EF54A2" w:rsidRPr="00A839A6" w:rsidRDefault="00EF54A2" w:rsidP="00481C75">
            <w:pPr>
              <w:numPr>
                <w:ilvl w:val="0"/>
                <w:numId w:val="45"/>
              </w:numPr>
              <w:autoSpaceDE/>
              <w:autoSpaceDN/>
            </w:pPr>
            <w:r w:rsidRPr="00A839A6">
              <w:t>szépprózai alkotásokból, pl. Gion Nándor, Mészöly Miklós</w:t>
            </w:r>
            <w:r>
              <w:t xml:space="preserve">, </w:t>
            </w:r>
            <w:r w:rsidRPr="00A839A6">
              <w:t xml:space="preserve">Nyirő József (pl. </w:t>
            </w:r>
            <w:r w:rsidRPr="0006242B">
              <w:rPr>
                <w:i/>
                <w:u w:val="single"/>
              </w:rPr>
              <w:t>Úz Bence, Kopjafák</w:t>
            </w:r>
            <w:r w:rsidRPr="0006242B">
              <w:rPr>
                <w:u w:val="single"/>
              </w:rPr>
              <w:t>)</w:t>
            </w:r>
            <w:r w:rsidRPr="00A839A6">
              <w:t xml:space="preserve">, Szabó Magda (pl. </w:t>
            </w:r>
            <w:r w:rsidRPr="0006242B">
              <w:rPr>
                <w:i/>
                <w:u w:val="single"/>
              </w:rPr>
              <w:t>Abigél</w:t>
            </w:r>
            <w:r w:rsidRPr="00A839A6">
              <w:t xml:space="preserve">), Sánta Ferenc (pl. </w:t>
            </w:r>
            <w:r w:rsidRPr="0006242B">
              <w:rPr>
                <w:i/>
                <w:u w:val="single"/>
              </w:rPr>
              <w:t>Sokan voltunk</w:t>
            </w:r>
            <w:r w:rsidRPr="00A839A6">
              <w:t xml:space="preserve">), Sütő András műveiből; </w:t>
            </w:r>
          </w:p>
          <w:p w:rsidR="00EF54A2" w:rsidRPr="00A839A6" w:rsidRDefault="00EF54A2" w:rsidP="00481C75">
            <w:pPr>
              <w:numPr>
                <w:ilvl w:val="0"/>
                <w:numId w:val="45"/>
              </w:numPr>
              <w:autoSpaceDE/>
              <w:autoSpaceDN/>
            </w:pPr>
            <w:r w:rsidRPr="00A839A6">
              <w:t xml:space="preserve">lírikusok munkásságából, pl. Áprily Lajos, Dsida Jenő, Nemes Nagy Ágnes, Orbán Ottó, Sinka István, Szilágyi Domokos egy-két műve; </w:t>
            </w:r>
          </w:p>
          <w:p w:rsidR="00EF54A2" w:rsidRDefault="00EF54A2" w:rsidP="00481C75">
            <w:pPr>
              <w:numPr>
                <w:ilvl w:val="0"/>
                <w:numId w:val="45"/>
              </w:numPr>
              <w:autoSpaceDE/>
              <w:autoSpaceDN/>
            </w:pPr>
            <w:r w:rsidRPr="00A839A6">
              <w:t>értekező prózai művekből, esszékből, pl. Nemes Nagy Ágnes, Szerb Antal és mások műveiből, például Szabó Dezső Ady</w:t>
            </w:r>
            <w:r>
              <w:t>ról írt esszéiből.</w:t>
            </w:r>
          </w:p>
          <w:p w:rsidR="00EF54A2" w:rsidRDefault="00EF54A2" w:rsidP="00481C75">
            <w:pPr>
              <w:numPr>
                <w:ilvl w:val="0"/>
                <w:numId w:val="45"/>
              </w:numPr>
              <w:autoSpaceDE/>
              <w:autoSpaceDN/>
            </w:pPr>
            <w:r w:rsidRPr="004D3D95">
              <w:t>Művelődés- és irodalomtörténeti tájékozódás: a nemzeti konzervatív irodalom, a népi írók mozgalma, a határon túli és emigráns irodalom.</w:t>
            </w:r>
            <w:r>
              <w:t xml:space="preserve"> </w:t>
            </w:r>
          </w:p>
          <w:p w:rsidR="00EF54A2" w:rsidRPr="00A839A6" w:rsidRDefault="00EF54A2" w:rsidP="00481C75">
            <w:pPr>
              <w:numPr>
                <w:ilvl w:val="0"/>
                <w:numId w:val="45"/>
              </w:numPr>
              <w:autoSpaceDE/>
              <w:autoSpaceDN/>
            </w:pPr>
            <w:r w:rsidRPr="00A839A6">
              <w:t>A választott szerzőkhöz, művekhez kacsolódó fogalmi ismeretek.</w:t>
            </w:r>
          </w:p>
        </w:tc>
        <w:tc>
          <w:tcPr>
            <w:tcW w:w="3367" w:type="dxa"/>
          </w:tcPr>
          <w:p w:rsidR="00EF54A2" w:rsidRPr="00A839A6" w:rsidRDefault="00EF54A2" w:rsidP="00481C75">
            <w:pPr>
              <w:spacing w:before="120"/>
            </w:pPr>
            <w:r w:rsidRPr="00A839A6">
              <w:t>A tanuló</w:t>
            </w:r>
          </w:p>
          <w:p w:rsidR="00EF54A2" w:rsidRPr="00A839A6" w:rsidRDefault="00EF54A2" w:rsidP="00481C75">
            <w:pPr>
              <w:numPr>
                <w:ilvl w:val="0"/>
                <w:numId w:val="46"/>
              </w:numPr>
              <w:autoSpaceDE/>
              <w:autoSpaceDN/>
            </w:pPr>
            <w:r w:rsidRPr="00A839A6">
              <w:t xml:space="preserve">tisztában van a választott 20. századi szerzők életművének jellegével; az alkotók helyével, szerepével a magyar irodalom történetében; </w:t>
            </w:r>
          </w:p>
          <w:p w:rsidR="00EF54A2" w:rsidRPr="00A839A6" w:rsidRDefault="00EF54A2" w:rsidP="00481C75">
            <w:pPr>
              <w:numPr>
                <w:ilvl w:val="0"/>
                <w:numId w:val="46"/>
              </w:numPr>
              <w:autoSpaceDE/>
              <w:autoSpaceDN/>
            </w:pPr>
            <w:r w:rsidRPr="00A839A6">
              <w:t xml:space="preserve">megismeri a század irodalmának néhány törekvését, sajátosságát (nemzeti konzervatív irodalom, népi írók mozgalma, határon túli magyar és emigráns irodalom); </w:t>
            </w:r>
          </w:p>
          <w:p w:rsidR="00EF54A2" w:rsidRPr="00A839A6" w:rsidRDefault="00EF54A2" w:rsidP="00481C75">
            <w:pPr>
              <w:numPr>
                <w:ilvl w:val="0"/>
                <w:numId w:val="46"/>
              </w:numPr>
              <w:autoSpaceDE/>
              <w:autoSpaceDN/>
            </w:pPr>
            <w:r w:rsidRPr="00A839A6">
              <w:t xml:space="preserve">választhat műelemzést / műajánlást egyéni olvasmányélményei alapján;  </w:t>
            </w:r>
          </w:p>
          <w:p w:rsidR="00EF54A2" w:rsidRPr="00A839A6" w:rsidRDefault="00EF54A2" w:rsidP="00481C75">
            <w:pPr>
              <w:numPr>
                <w:ilvl w:val="0"/>
                <w:numId w:val="46"/>
              </w:numPr>
              <w:autoSpaceDE/>
              <w:autoSpaceDN/>
            </w:pPr>
            <w:r w:rsidRPr="00A839A6">
              <w:t>a szerzők kapcsán alkalmassá válik a műveikről szóló véleményeknek, elemzéseknek az értelmezésére; egy-egy szóbeli témakör kifejtésére, memoriterek tolmácsolására.</w:t>
            </w:r>
          </w:p>
        </w:tc>
        <w:tc>
          <w:tcPr>
            <w:tcW w:w="2497" w:type="dxa"/>
            <w:gridSpan w:val="2"/>
          </w:tcPr>
          <w:p w:rsidR="00EF54A2" w:rsidRPr="00A839A6" w:rsidRDefault="00EF54A2" w:rsidP="00481C75">
            <w:pPr>
              <w:spacing w:before="120"/>
            </w:pPr>
            <w:r w:rsidRPr="00A839A6">
              <w:rPr>
                <w:i/>
                <w:iCs/>
              </w:rPr>
              <w:t>Informatika</w:t>
            </w:r>
            <w:r w:rsidRPr="00A839A6">
              <w:t>: internetes közlés, irodalmi adattárak és honlapok.</w:t>
            </w:r>
          </w:p>
        </w:tc>
      </w:tr>
    </w:tbl>
    <w:p w:rsidR="00EF54A2" w:rsidRDefault="00EF54A2" w:rsidP="00EF54A2">
      <w:pPr>
        <w:rPr>
          <w:b/>
        </w:rPr>
      </w:pPr>
    </w:p>
    <w:p w:rsidR="00EF54A2" w:rsidRDefault="00EF54A2" w:rsidP="00EF54A2">
      <w:pPr>
        <w:rPr>
          <w:b/>
        </w:rPr>
      </w:pPr>
    </w:p>
    <w:p w:rsidR="008E54A7" w:rsidRDefault="008E54A7" w:rsidP="00EF54A2">
      <w:pPr>
        <w:rPr>
          <w:b/>
        </w:rPr>
      </w:pPr>
    </w:p>
    <w:p w:rsidR="008E54A7" w:rsidRDefault="008E54A7" w:rsidP="00EF54A2">
      <w:pPr>
        <w:rPr>
          <w:b/>
        </w:rPr>
      </w:pPr>
    </w:p>
    <w:p w:rsidR="00EF54A2" w:rsidRPr="004A7AA1" w:rsidRDefault="00EF54A2" w:rsidP="00EF54A2">
      <w:pPr>
        <w:rPr>
          <w:b/>
        </w:rPr>
      </w:pPr>
      <w:r w:rsidRPr="004A7AA1">
        <w:rPr>
          <w:b/>
        </w:rPr>
        <w:t>Fogalmak</w:t>
      </w:r>
    </w:p>
    <w:p w:rsidR="00EF54A2" w:rsidRDefault="00EF54A2" w:rsidP="00EF54A2"/>
    <w:p w:rsidR="00EF54A2" w:rsidRDefault="00EF54A2" w:rsidP="00EF54A2">
      <w:pPr>
        <w:jc w:val="both"/>
      </w:pPr>
      <w:r w:rsidRPr="00A839A6">
        <w:t>Művelődéstörténet, irodalomtörténet, nézőpont, nézőpontváltás, nemzeti konzervatív irodalom, parabola, intertextualitás; költői attitűd, költői szerep; Kárpát-medencei, erdélyi irodalom; emigráns irodalom; „ötágú síp”.</w:t>
      </w:r>
    </w:p>
    <w:p w:rsidR="00EF54A2" w:rsidRDefault="00EF54A2" w:rsidP="00EF54A2"/>
    <w:p w:rsidR="00EF54A2" w:rsidRDefault="00EF54A2" w:rsidP="00EF54A2"/>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169"/>
        <w:gridCol w:w="3367"/>
        <w:gridCol w:w="1330"/>
        <w:gridCol w:w="1167"/>
      </w:tblGrid>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866" w:type="dxa"/>
            <w:gridSpan w:val="3"/>
            <w:vAlign w:val="center"/>
          </w:tcPr>
          <w:p w:rsidR="00EF54A2" w:rsidRPr="00A839A6" w:rsidRDefault="00EF54A2" w:rsidP="00481C75">
            <w:pPr>
              <w:spacing w:before="120"/>
              <w:jc w:val="center"/>
            </w:pPr>
            <w:r w:rsidRPr="00A839A6">
              <w:rPr>
                <w:b/>
                <w:bCs/>
              </w:rPr>
              <w:t>Portrék, látásmódok a kortárs irodalomból</w:t>
            </w:r>
            <w:r w:rsidRPr="00A839A6">
              <w:t xml:space="preserve"> </w:t>
            </w:r>
            <w:r w:rsidRPr="00A522C2">
              <w:rPr>
                <w:b/>
              </w:rPr>
              <w:t>(választható szerzők, művek)</w:t>
            </w:r>
          </w:p>
        </w:tc>
        <w:tc>
          <w:tcPr>
            <w:tcW w:w="1167" w:type="dxa"/>
            <w:vAlign w:val="center"/>
          </w:tcPr>
          <w:p w:rsidR="00EF54A2" w:rsidRPr="00A839A6" w:rsidRDefault="00EF54A2" w:rsidP="00481C75">
            <w:pPr>
              <w:spacing w:before="120"/>
              <w:jc w:val="center"/>
              <w:rPr>
                <w:b/>
                <w:bCs/>
              </w:rPr>
            </w:pPr>
            <w:r w:rsidRPr="00A839A6">
              <w:rPr>
                <w:b/>
                <w:bCs/>
              </w:rPr>
              <w:t>Órakeret</w:t>
            </w:r>
          </w:p>
          <w:p w:rsidR="00EF54A2" w:rsidRPr="00A522C2" w:rsidRDefault="00EF54A2" w:rsidP="00481C75">
            <w:pPr>
              <w:jc w:val="center"/>
              <w:rPr>
                <w:b/>
              </w:rPr>
            </w:pPr>
            <w:r>
              <w:rPr>
                <w:b/>
              </w:rPr>
              <w:t>10</w:t>
            </w:r>
            <w:r w:rsidRPr="00A522C2">
              <w:rPr>
                <w:b/>
              </w:rPr>
              <w:t xml:space="preserve"> óra</w:t>
            </w:r>
          </w:p>
        </w:tc>
      </w:tr>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Előzetes tudás</w:t>
            </w:r>
          </w:p>
        </w:tc>
        <w:tc>
          <w:tcPr>
            <w:tcW w:w="7033" w:type="dxa"/>
            <w:gridSpan w:val="4"/>
          </w:tcPr>
          <w:p w:rsidR="00EF54A2" w:rsidRPr="00A839A6" w:rsidRDefault="00EF54A2" w:rsidP="00481C75">
            <w:pPr>
              <w:spacing w:before="120"/>
            </w:pPr>
            <w:r w:rsidRPr="00A839A6">
              <w:t>A 20. és 21. századi magyar irodalom tendenciái.</w:t>
            </w:r>
          </w:p>
        </w:tc>
      </w:tr>
      <w:tr w:rsidR="00EF54A2" w:rsidRPr="00A839A6" w:rsidTr="00481C75">
        <w:trPr>
          <w:cantSplit/>
          <w:trHeight w:val="328"/>
        </w:trPr>
        <w:tc>
          <w:tcPr>
            <w:tcW w:w="2197" w:type="dxa"/>
            <w:vAlign w:val="center"/>
          </w:tcPr>
          <w:p w:rsidR="00EF54A2" w:rsidRPr="00A839A6" w:rsidRDefault="00EF54A2" w:rsidP="00481C75">
            <w:pPr>
              <w:jc w:val="center"/>
              <w:rPr>
                <w:b/>
                <w:bCs/>
              </w:rPr>
            </w:pPr>
            <w:r w:rsidRPr="00A839A6">
              <w:rPr>
                <w:b/>
                <w:bCs/>
              </w:rPr>
              <w:t>A tematikai egység nevelési-fejlesztési céljai</w:t>
            </w:r>
          </w:p>
        </w:tc>
        <w:tc>
          <w:tcPr>
            <w:tcW w:w="7033" w:type="dxa"/>
            <w:gridSpan w:val="4"/>
          </w:tcPr>
          <w:p w:rsidR="00EF54A2" w:rsidRPr="00A839A6" w:rsidRDefault="00EF54A2" w:rsidP="00481C75">
            <w:pPr>
              <w:pStyle w:val="norm00e1l"/>
              <w:spacing w:before="120" w:beforeAutospacing="0" w:after="0" w:afterAutospacing="0" w:line="240" w:lineRule="atLeast"/>
              <w:rPr>
                <w:rStyle w:val="norm00e1lchar"/>
                <w:rFonts w:ascii="Times New Roman" w:hAnsi="Times New Roman"/>
              </w:rPr>
            </w:pPr>
            <w:r w:rsidRPr="00A839A6">
              <w:rPr>
                <w:rStyle w:val="norm00e1lchar"/>
                <w:rFonts w:ascii="Times New Roman" w:hAnsi="Times New Roman"/>
              </w:rPr>
              <w:t>Az önálló olvasóvá válás támogatása, felkészítés a tanulói szerző- és műválasztásokra, a választott művek önálló feldolgozására, értelmezésére és a kapcsolatos vélemények megosztására.</w:t>
            </w:r>
          </w:p>
          <w:p w:rsidR="00EF54A2" w:rsidRPr="00A839A6" w:rsidRDefault="00EF54A2" w:rsidP="00481C75">
            <w:r w:rsidRPr="00A839A6">
              <w:t>Annak a belátása, hogy a kortárs törekvések megismerése segíti a körülöttünk levő világ megértését és megítélését.</w:t>
            </w:r>
          </w:p>
          <w:p w:rsidR="00EF54A2" w:rsidRPr="00A839A6" w:rsidRDefault="00EF54A2" w:rsidP="00481C75">
            <w:r w:rsidRPr="00A839A6">
              <w:t xml:space="preserve">Kortárs irodalom: a tájékozottság növelése, az eligazodás támogatása; a fogalmi műveltség bővítése. Kortárs alkotások értelmezése, a művekről szóló vélemények, elemzések mérlegelése. A kortárs irodalmi élet több szempontú bemutatása. Kertész Imre </w:t>
            </w:r>
            <w:r w:rsidRPr="00913EC2">
              <w:rPr>
                <w:i/>
                <w:iCs/>
                <w:u w:val="single"/>
              </w:rPr>
              <w:t>Sorstalanság</w:t>
            </w:r>
            <w:r w:rsidRPr="004A7AA1">
              <w:rPr>
                <w:u w:val="single"/>
              </w:rPr>
              <w:t xml:space="preserve"> </w:t>
            </w:r>
            <w:r w:rsidRPr="00A839A6">
              <w:t>című regényének feldolgozása.</w:t>
            </w:r>
          </w:p>
          <w:p w:rsidR="00EF54A2" w:rsidRPr="00A839A6" w:rsidRDefault="00EF54A2" w:rsidP="00481C75">
            <w:r w:rsidRPr="00A839A6">
              <w:t xml:space="preserve">Az elektronikus tömegkommunikáció és az irodalom kölcsönhatásának új jelenségei. </w:t>
            </w:r>
          </w:p>
        </w:tc>
      </w:tr>
      <w:tr w:rsidR="00EF54A2" w:rsidRPr="00A839A6" w:rsidTr="00481C75">
        <w:tc>
          <w:tcPr>
            <w:tcW w:w="6733" w:type="dxa"/>
            <w:gridSpan w:val="3"/>
            <w:tcBorders>
              <w:top w:val="single" w:sz="18" w:space="0" w:color="auto"/>
            </w:tcBorders>
          </w:tcPr>
          <w:p w:rsidR="00EF54A2" w:rsidRPr="00C270C2" w:rsidRDefault="00EF54A2" w:rsidP="00481C75">
            <w:pPr>
              <w:pStyle w:val="Cmsor3"/>
              <w:spacing w:before="120"/>
              <w:jc w:val="center"/>
              <w:rPr>
                <w:color w:val="000000"/>
              </w:rPr>
            </w:pPr>
            <w:r w:rsidRPr="00C270C2">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pPr>
            <w:r w:rsidRPr="00A839A6">
              <w:t>Szemelvények a kortárs szépprózai alkotásokból, lírai művekből, esszéirodalomból.</w:t>
            </w:r>
          </w:p>
          <w:p w:rsidR="00EF54A2" w:rsidRPr="00A839A6" w:rsidRDefault="00EF54A2" w:rsidP="00481C75"/>
          <w:p w:rsidR="00EF54A2" w:rsidRPr="00A839A6" w:rsidRDefault="00EF54A2" w:rsidP="00481C75">
            <w:r w:rsidRPr="00A839A6">
              <w:t xml:space="preserve">A kortárs dráma és színház világa (egy választott mű elemzése).  </w:t>
            </w:r>
          </w:p>
          <w:p w:rsidR="00EF54A2" w:rsidRPr="00A839A6" w:rsidRDefault="00EF54A2" w:rsidP="00481C75"/>
          <w:p w:rsidR="00EF54A2" w:rsidRPr="00A839A6" w:rsidRDefault="00EF54A2" w:rsidP="00481C75">
            <w:r w:rsidRPr="00A839A6">
              <w:t xml:space="preserve">Irodalmi díjak és díjazottak (a Nobel-díjas: Kertész Imre </w:t>
            </w:r>
            <w:r w:rsidRPr="004A7AA1">
              <w:rPr>
                <w:iCs/>
                <w:u w:val="single"/>
              </w:rPr>
              <w:t>Sorstalanság</w:t>
            </w:r>
            <w:r w:rsidRPr="004A7AA1">
              <w:rPr>
                <w:u w:val="single"/>
              </w:rPr>
              <w:t xml:space="preserve"> </w:t>
            </w:r>
            <w:r w:rsidRPr="00A839A6">
              <w:t>című regénye).</w:t>
            </w:r>
          </w:p>
          <w:p w:rsidR="00EF54A2" w:rsidRPr="00A839A6" w:rsidRDefault="00EF54A2" w:rsidP="00481C75">
            <w:r w:rsidRPr="00A839A6">
              <w:t>Kortárs irodalmi élet.</w:t>
            </w:r>
          </w:p>
          <w:p w:rsidR="00EF54A2" w:rsidRPr="00A839A6" w:rsidRDefault="00EF54A2" w:rsidP="00481C75">
            <w:r w:rsidRPr="00A839A6">
              <w:t>A választott szerzőkhöz, művekhez kacsolódó fogalmi ismeretek.</w:t>
            </w:r>
          </w:p>
          <w:p w:rsidR="00EF54A2" w:rsidRPr="00A839A6" w:rsidRDefault="00EF54A2" w:rsidP="00481C75"/>
          <w:p w:rsidR="00EF54A2" w:rsidRDefault="00EF54A2" w:rsidP="00481C75">
            <w:r w:rsidRPr="00A839A6">
              <w:t>Tájékozódás az irodalmi és könyvtári adatbázisok, blogok, kritikai folyóiratok között.</w:t>
            </w:r>
          </w:p>
          <w:p w:rsidR="00EF54A2" w:rsidRPr="00A839A6" w:rsidRDefault="00EF54A2" w:rsidP="00481C75"/>
          <w:p w:rsidR="00EF54A2" w:rsidRPr="00A839A6" w:rsidRDefault="00EF54A2" w:rsidP="00481C75">
            <w:r w:rsidRPr="00A839A6">
              <w:t>Önálló olvasmányválasztás szempontjai, indoklása, értékelése, mások szempontjainak értelmezése.</w:t>
            </w:r>
          </w:p>
        </w:tc>
        <w:tc>
          <w:tcPr>
            <w:tcW w:w="3367" w:type="dxa"/>
          </w:tcPr>
          <w:p w:rsidR="00EF54A2" w:rsidRPr="00A839A6" w:rsidRDefault="00EF54A2" w:rsidP="00481C75">
            <w:pPr>
              <w:spacing w:before="120"/>
            </w:pPr>
            <w:r w:rsidRPr="00A839A6">
              <w:t>A tanuló</w:t>
            </w:r>
          </w:p>
          <w:p w:rsidR="00EF54A2" w:rsidRPr="00A839A6" w:rsidRDefault="00EF54A2" w:rsidP="00481C75">
            <w:pPr>
              <w:numPr>
                <w:ilvl w:val="0"/>
                <w:numId w:val="47"/>
              </w:numPr>
              <w:autoSpaceDE/>
              <w:autoSpaceDN/>
            </w:pPr>
            <w:r w:rsidRPr="00A839A6">
              <w:t>tisztában van a kortárs irodalomból választott szerzők életművének jellegével; a</w:t>
            </w:r>
            <w:r>
              <w:t>z alkotók helyével, szerepével;</w:t>
            </w:r>
          </w:p>
          <w:p w:rsidR="00EF54A2" w:rsidRPr="00A839A6" w:rsidRDefault="00EF54A2" w:rsidP="00481C75">
            <w:pPr>
              <w:numPr>
                <w:ilvl w:val="0"/>
                <w:numId w:val="47"/>
              </w:numPr>
              <w:autoSpaceDE/>
              <w:autoSpaceDN/>
            </w:pPr>
            <w:r w:rsidRPr="00A839A6">
              <w:t>megismeri a kortárs irodalom néhány törekvését, sajátosságát, a posztmodern, digitális i</w:t>
            </w:r>
            <w:r>
              <w:t>rodalom, hangoskönyv fogalmát;</w:t>
            </w:r>
          </w:p>
          <w:p w:rsidR="00EF54A2" w:rsidRPr="00A839A6" w:rsidRDefault="00EF54A2" w:rsidP="00481C75">
            <w:pPr>
              <w:numPr>
                <w:ilvl w:val="0"/>
                <w:numId w:val="47"/>
              </w:numPr>
              <w:autoSpaceDE/>
              <w:autoSpaceDN/>
            </w:pPr>
            <w:r>
              <w:t>választhat műelemzést/</w:t>
            </w:r>
            <w:r w:rsidRPr="00A839A6">
              <w:t>műajánlást egy</w:t>
            </w:r>
            <w:r>
              <w:t>éni olvasmányélményei alapján;</w:t>
            </w:r>
          </w:p>
          <w:p w:rsidR="00EF54A2" w:rsidRPr="00A839A6" w:rsidRDefault="00EF54A2" w:rsidP="00481C75">
            <w:pPr>
              <w:numPr>
                <w:ilvl w:val="0"/>
                <w:numId w:val="47"/>
              </w:numPr>
              <w:autoSpaceDE/>
              <w:autoSpaceDN/>
            </w:pPr>
            <w:r w:rsidRPr="00A839A6">
              <w:t xml:space="preserve">értelmez egy kortárs drámai alkotást (lehetőleg megtekinti </w:t>
            </w:r>
            <w:r>
              <w:t>színházban</w:t>
            </w:r>
            <w:r w:rsidRPr="00A839A6">
              <w:t xml:space="preserve">/felvételről); </w:t>
            </w:r>
          </w:p>
          <w:p w:rsidR="00EF54A2" w:rsidRPr="00A839A6" w:rsidRDefault="00EF54A2" w:rsidP="00481C75">
            <w:pPr>
              <w:numPr>
                <w:ilvl w:val="0"/>
                <w:numId w:val="47"/>
              </w:numPr>
              <w:autoSpaceDE/>
              <w:autoSpaceDN/>
            </w:pPr>
            <w:r w:rsidRPr="00A839A6">
              <w:t xml:space="preserve">információkat szerez a kortárs irodalmi életről (könyvünnepek, sikerkönyvek); irodalmi díjakról (pl. Kertész Imre Nobel-díjas </w:t>
            </w:r>
            <w:r w:rsidRPr="00913EC2">
              <w:rPr>
                <w:i/>
                <w:iCs/>
                <w:u w:val="single"/>
              </w:rPr>
              <w:t>Sorstalanság</w:t>
            </w:r>
            <w:r w:rsidRPr="00913EC2">
              <w:rPr>
                <w:u w:val="single"/>
              </w:rPr>
              <w:t xml:space="preserve"> </w:t>
            </w:r>
            <w:r w:rsidRPr="00A839A6">
              <w:t xml:space="preserve">című regényéről); </w:t>
            </w:r>
          </w:p>
          <w:p w:rsidR="00EF54A2" w:rsidRPr="00A839A6" w:rsidRDefault="00EF54A2" w:rsidP="00481C75">
            <w:pPr>
              <w:numPr>
                <w:ilvl w:val="0"/>
                <w:numId w:val="47"/>
              </w:numPr>
              <w:autoSpaceDE/>
              <w:autoSpaceDN/>
            </w:pPr>
            <w:r w:rsidRPr="00A839A6">
              <w:t>a szerzők kapcsán alkalmassá válik a műveikről szóló véleményeknek, elemzéseknek az értelmezésére; egy-egy szóbeli témakör kifejtésére, memoriterek tolmácsolására.</w:t>
            </w:r>
          </w:p>
        </w:tc>
        <w:tc>
          <w:tcPr>
            <w:tcW w:w="2497" w:type="dxa"/>
            <w:gridSpan w:val="2"/>
          </w:tcPr>
          <w:p w:rsidR="00EF54A2" w:rsidRPr="00A839A6" w:rsidRDefault="00EF54A2" w:rsidP="00481C75">
            <w:pPr>
              <w:spacing w:before="120"/>
            </w:pPr>
            <w:r w:rsidRPr="00A839A6">
              <w:rPr>
                <w:i/>
                <w:iCs/>
              </w:rPr>
              <w:t>Dráma és tánc</w:t>
            </w:r>
            <w:r w:rsidRPr="00A839A6">
              <w:t xml:space="preserve">: a kortárs színház irányzatai, példái. </w:t>
            </w:r>
          </w:p>
          <w:p w:rsidR="00EF54A2" w:rsidRPr="00A839A6" w:rsidRDefault="00EF54A2" w:rsidP="00481C75"/>
          <w:p w:rsidR="00EF54A2" w:rsidRPr="00A839A6" w:rsidRDefault="00EF54A2" w:rsidP="00481C75">
            <w:r>
              <w:rPr>
                <w:i/>
                <w:iCs/>
              </w:rPr>
              <w:t>M</w:t>
            </w:r>
            <w:r w:rsidRPr="00A839A6">
              <w:rPr>
                <w:i/>
                <w:iCs/>
              </w:rPr>
              <w:t xml:space="preserve">ozgóképkultúra </w:t>
            </w:r>
            <w:r>
              <w:rPr>
                <w:i/>
                <w:iCs/>
              </w:rPr>
              <w:t>és médiaismeret</w:t>
            </w:r>
            <w:r w:rsidRPr="00A839A6">
              <w:rPr>
                <w:i/>
                <w:iCs/>
              </w:rPr>
              <w:t xml:space="preserve">: </w:t>
            </w:r>
            <w:r w:rsidRPr="00A839A6">
              <w:t>az elektronikus tömegkommunikáció és az irodalom kölcsönhatásának új jelenségei.</w:t>
            </w:r>
          </w:p>
          <w:p w:rsidR="00EF54A2" w:rsidRPr="00A839A6" w:rsidRDefault="00EF54A2" w:rsidP="00481C75"/>
          <w:p w:rsidR="00EF54A2" w:rsidRPr="00A839A6" w:rsidRDefault="00EF54A2" w:rsidP="00481C75">
            <w:r w:rsidRPr="00A839A6">
              <w:rPr>
                <w:i/>
                <w:iCs/>
              </w:rPr>
              <w:t>Informatika:</w:t>
            </w:r>
            <w:r w:rsidRPr="00A839A6">
              <w:t xml:space="preserve"> a digitális közlés példái.</w:t>
            </w:r>
          </w:p>
        </w:tc>
      </w:tr>
    </w:tbl>
    <w:p w:rsidR="00EF54A2" w:rsidRDefault="00EF54A2" w:rsidP="00EF54A2">
      <w:pPr>
        <w:rPr>
          <w:b/>
        </w:rPr>
      </w:pPr>
    </w:p>
    <w:p w:rsidR="00EF54A2" w:rsidRDefault="00EF54A2" w:rsidP="00EF54A2">
      <w:pPr>
        <w:rPr>
          <w:b/>
        </w:rPr>
      </w:pPr>
    </w:p>
    <w:p w:rsidR="00EF54A2" w:rsidRPr="004A7AA1" w:rsidRDefault="00EF54A2" w:rsidP="00EF54A2">
      <w:pPr>
        <w:rPr>
          <w:b/>
        </w:rPr>
      </w:pPr>
      <w:r w:rsidRPr="004A7AA1">
        <w:rPr>
          <w:b/>
        </w:rPr>
        <w:t>Fogalmak</w:t>
      </w:r>
    </w:p>
    <w:p w:rsidR="00EF54A2" w:rsidRDefault="00EF54A2" w:rsidP="00EF54A2"/>
    <w:p w:rsidR="00EF54A2" w:rsidRDefault="00EF54A2" w:rsidP="00EF54A2">
      <w:r w:rsidRPr="00A839A6">
        <w:t>Kortárs nyilvánosság, nyomtatott és internetes folyóiratok, hangoskönyv, digitális közlés.</w:t>
      </w:r>
    </w:p>
    <w:p w:rsidR="00EF54A2" w:rsidRDefault="00EF54A2" w:rsidP="00EF54A2"/>
    <w:p w:rsidR="00EF54A2" w:rsidRDefault="00EF54A2" w:rsidP="00EF54A2"/>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169"/>
        <w:gridCol w:w="3367"/>
        <w:gridCol w:w="1275"/>
        <w:gridCol w:w="1222"/>
      </w:tblGrid>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811" w:type="dxa"/>
            <w:gridSpan w:val="3"/>
            <w:vAlign w:val="center"/>
          </w:tcPr>
          <w:p w:rsidR="00EF54A2" w:rsidRPr="00A839A6" w:rsidRDefault="00EF54A2" w:rsidP="00481C75">
            <w:pPr>
              <w:spacing w:before="100" w:beforeAutospacing="1" w:after="100" w:afterAutospacing="1"/>
              <w:jc w:val="center"/>
              <w:rPr>
                <w:b/>
                <w:bCs/>
              </w:rPr>
            </w:pPr>
            <w:r w:rsidRPr="00A839A6">
              <w:rPr>
                <w:b/>
                <w:bCs/>
              </w:rPr>
              <w:t>Regionális kultúra</w:t>
            </w:r>
          </w:p>
        </w:tc>
        <w:tc>
          <w:tcPr>
            <w:tcW w:w="1222" w:type="dxa"/>
            <w:vAlign w:val="center"/>
          </w:tcPr>
          <w:p w:rsidR="00EF54A2" w:rsidRPr="00494FB9" w:rsidRDefault="00EF54A2" w:rsidP="00481C75">
            <w:pPr>
              <w:spacing w:before="120"/>
              <w:jc w:val="center"/>
              <w:rPr>
                <w:b/>
                <w:bCs/>
              </w:rPr>
            </w:pPr>
            <w:r>
              <w:rPr>
                <w:b/>
                <w:bCs/>
              </w:rPr>
              <w:t>Óra</w:t>
            </w:r>
            <w:r w:rsidRPr="00494FB9">
              <w:rPr>
                <w:b/>
                <w:bCs/>
              </w:rPr>
              <w:t>keret</w:t>
            </w:r>
          </w:p>
          <w:p w:rsidR="00EF54A2" w:rsidRPr="00494FB9" w:rsidRDefault="00EF54A2" w:rsidP="00481C75">
            <w:pPr>
              <w:jc w:val="center"/>
              <w:rPr>
                <w:b/>
              </w:rPr>
            </w:pPr>
            <w:r w:rsidRPr="00494FB9">
              <w:rPr>
                <w:b/>
              </w:rPr>
              <w:t>2</w:t>
            </w:r>
            <w:r>
              <w:rPr>
                <w:b/>
              </w:rPr>
              <w:t xml:space="preserve"> óra</w:t>
            </w:r>
          </w:p>
        </w:tc>
      </w:tr>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Előzetes tudás</w:t>
            </w:r>
          </w:p>
        </w:tc>
        <w:tc>
          <w:tcPr>
            <w:tcW w:w="7033" w:type="dxa"/>
            <w:gridSpan w:val="4"/>
          </w:tcPr>
          <w:p w:rsidR="00EF54A2" w:rsidRPr="00A839A6" w:rsidRDefault="00EF54A2" w:rsidP="00481C75">
            <w:pPr>
              <w:spacing w:before="120"/>
            </w:pPr>
            <w:r w:rsidRPr="00A839A6">
              <w:t xml:space="preserve">A választott tárgyhoz kapcsolódó irodalmi ismeretek. </w:t>
            </w:r>
          </w:p>
        </w:tc>
      </w:tr>
      <w:tr w:rsidR="00EF54A2" w:rsidRPr="00A839A6" w:rsidTr="00481C75">
        <w:trPr>
          <w:cantSplit/>
          <w:trHeight w:val="328"/>
        </w:trPr>
        <w:tc>
          <w:tcPr>
            <w:tcW w:w="2197" w:type="dxa"/>
            <w:vAlign w:val="center"/>
          </w:tcPr>
          <w:p w:rsidR="00EF54A2" w:rsidRPr="00A839A6" w:rsidRDefault="00EF54A2" w:rsidP="00481C75">
            <w:pPr>
              <w:jc w:val="center"/>
              <w:rPr>
                <w:b/>
                <w:bCs/>
              </w:rPr>
            </w:pPr>
            <w:r w:rsidRPr="00A839A6">
              <w:rPr>
                <w:b/>
                <w:bCs/>
              </w:rPr>
              <w:t>A tematikai egység nevelési-fejlesztési céljai</w:t>
            </w:r>
          </w:p>
        </w:tc>
        <w:tc>
          <w:tcPr>
            <w:tcW w:w="7033" w:type="dxa"/>
            <w:gridSpan w:val="4"/>
          </w:tcPr>
          <w:p w:rsidR="00EF54A2" w:rsidRPr="00A839A6" w:rsidRDefault="00EF54A2" w:rsidP="00481C75">
            <w:pPr>
              <w:spacing w:before="120"/>
            </w:pPr>
            <w:r w:rsidRPr="00A839A6">
              <w:t>Azonosulás a szűkebb-tágabb tájegység történeti és jelenkori értékeivel, a regionális kötődés erősítése. Irodalmi emlékhelyek, nemzeti identitás. Eligazodás, tudás- és</w:t>
            </w:r>
            <w:r>
              <w:t xml:space="preserve"> tapasztalatszerzés a tájegység/település/kerület/</w:t>
            </w:r>
            <w:r w:rsidRPr="00A839A6">
              <w:t xml:space="preserve">iskola stb. kulturális, irodalmi hagyományairól, irodalmi emlékhelyeiről. </w:t>
            </w:r>
          </w:p>
        </w:tc>
      </w:tr>
      <w:tr w:rsidR="00EF54A2" w:rsidRPr="00A839A6" w:rsidTr="00481C75">
        <w:trPr>
          <w:trHeight w:val="442"/>
        </w:trPr>
        <w:tc>
          <w:tcPr>
            <w:tcW w:w="6733" w:type="dxa"/>
            <w:gridSpan w:val="3"/>
            <w:tcBorders>
              <w:top w:val="single" w:sz="18" w:space="0" w:color="auto"/>
            </w:tcBorders>
          </w:tcPr>
          <w:p w:rsidR="00EF54A2" w:rsidRPr="00C270C2" w:rsidRDefault="00EF54A2" w:rsidP="00481C75">
            <w:pPr>
              <w:pStyle w:val="Cmsor3"/>
              <w:spacing w:before="120"/>
              <w:jc w:val="center"/>
              <w:rPr>
                <w:color w:val="000000"/>
              </w:rPr>
            </w:pPr>
            <w:r w:rsidRPr="00C270C2">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pPr>
            <w:r w:rsidRPr="00A839A6">
              <w:t>A régió, tájegység, település, kerület, iskola kulturális, irodalmi, múltbeli és jelen hagyományai (pl. kisebbségi irodalom, folklór, múzeum, színház stb.);</w:t>
            </w:r>
          </w:p>
          <w:p w:rsidR="00EF54A2" w:rsidRPr="00A839A6" w:rsidRDefault="00EF54A2" w:rsidP="00481C75">
            <w:r w:rsidRPr="00A839A6">
              <w:t>az ide kötődő, ehhez kapcsolódó szerző(k) irodalmi műve(i).</w:t>
            </w:r>
          </w:p>
          <w:p w:rsidR="00EF54A2" w:rsidRPr="00A839A6" w:rsidRDefault="00EF54A2" w:rsidP="00481C75">
            <w:r w:rsidRPr="00A839A6">
              <w:t xml:space="preserve">Irodalmi emlékhelyek (szülőház, emlékszoba, kiállítás, </w:t>
            </w:r>
            <w:r>
              <w:t>múzeum, temető, színház stb.).</w:t>
            </w:r>
          </w:p>
          <w:p w:rsidR="00EF54A2" w:rsidRPr="00A839A6" w:rsidRDefault="00EF54A2" w:rsidP="00481C75">
            <w:r w:rsidRPr="00A839A6">
              <w:t>A választott tárgyhoz kapcsolódó fogalmi ismeretek.</w:t>
            </w:r>
          </w:p>
        </w:tc>
        <w:tc>
          <w:tcPr>
            <w:tcW w:w="3367" w:type="dxa"/>
          </w:tcPr>
          <w:p w:rsidR="00EF54A2" w:rsidRPr="00A839A6" w:rsidRDefault="00EF54A2" w:rsidP="00481C75">
            <w:pPr>
              <w:spacing w:before="120"/>
            </w:pPr>
            <w:r w:rsidRPr="00A839A6">
              <w:t>A tanuló</w:t>
            </w:r>
          </w:p>
          <w:p w:rsidR="00EF54A2" w:rsidRPr="00A839A6" w:rsidRDefault="00EF54A2" w:rsidP="00481C75">
            <w:pPr>
              <w:numPr>
                <w:ilvl w:val="0"/>
                <w:numId w:val="48"/>
              </w:numPr>
              <w:autoSpaceDE/>
              <w:autoSpaceDN/>
            </w:pPr>
            <w:r w:rsidRPr="00A839A6">
              <w:t xml:space="preserve">tisztában van a tájegység / település / kerület / iskola stb. kulturális, irodalmi hagyományaival, ismer irodalmi emlékhelyeket;  </w:t>
            </w:r>
          </w:p>
          <w:p w:rsidR="00EF54A2" w:rsidRPr="00A839A6" w:rsidRDefault="00EF54A2" w:rsidP="00481C75">
            <w:pPr>
              <w:numPr>
                <w:ilvl w:val="0"/>
                <w:numId w:val="48"/>
              </w:numPr>
              <w:autoSpaceDE/>
              <w:autoSpaceDN/>
            </w:pPr>
            <w:r w:rsidRPr="00A839A6">
              <w:t>a tematika kapcsán alkalmassá válik egy szóbeli témakör kifejtésére (érettségi követelményrendszer).</w:t>
            </w:r>
          </w:p>
        </w:tc>
        <w:tc>
          <w:tcPr>
            <w:tcW w:w="2497" w:type="dxa"/>
            <w:gridSpan w:val="2"/>
          </w:tcPr>
          <w:p w:rsidR="00EF54A2" w:rsidRPr="00A839A6" w:rsidRDefault="00EF54A2" w:rsidP="00481C75">
            <w:pPr>
              <w:spacing w:before="120"/>
            </w:pPr>
            <w:r w:rsidRPr="00A839A6">
              <w:rPr>
                <w:i/>
                <w:iCs/>
              </w:rPr>
              <w:t>Vizuális kultúra</w:t>
            </w:r>
            <w:r>
              <w:rPr>
                <w:i/>
                <w:iCs/>
              </w:rPr>
              <w:t>; H</w:t>
            </w:r>
            <w:r w:rsidRPr="00A839A6">
              <w:rPr>
                <w:i/>
                <w:iCs/>
              </w:rPr>
              <w:t>on és népismeret</w:t>
            </w:r>
            <w:r>
              <w:rPr>
                <w:i/>
                <w:iCs/>
              </w:rPr>
              <w:t>; F</w:t>
            </w:r>
            <w:r w:rsidRPr="00A839A6">
              <w:rPr>
                <w:i/>
                <w:iCs/>
              </w:rPr>
              <w:t>öldrajz</w:t>
            </w:r>
            <w:r>
              <w:rPr>
                <w:i/>
                <w:iCs/>
              </w:rPr>
              <w:t>; T</w:t>
            </w:r>
            <w:r w:rsidRPr="00A839A6">
              <w:rPr>
                <w:i/>
                <w:iCs/>
              </w:rPr>
              <w:t>örténelem</w:t>
            </w:r>
            <w:r>
              <w:rPr>
                <w:i/>
                <w:iCs/>
              </w:rPr>
              <w:t>, társadalmi és állampolgári ismeretek</w:t>
            </w:r>
            <w:r w:rsidRPr="00A839A6">
              <w:rPr>
                <w:i/>
                <w:iCs/>
              </w:rPr>
              <w:t>:</w:t>
            </w:r>
            <w:r w:rsidRPr="00A839A6">
              <w:t xml:space="preserve"> régió, tájegység, történelmi emlékezet, hagyomány.</w:t>
            </w:r>
          </w:p>
          <w:p w:rsidR="00EF54A2" w:rsidRPr="00A839A6" w:rsidRDefault="00EF54A2" w:rsidP="00481C75">
            <w:pPr>
              <w:rPr>
                <w:i/>
                <w:iCs/>
              </w:rPr>
            </w:pPr>
          </w:p>
          <w:p w:rsidR="00EF54A2" w:rsidRPr="00A839A6" w:rsidRDefault="00EF54A2" w:rsidP="00481C75">
            <w:pPr>
              <w:rPr>
                <w:i/>
                <w:iCs/>
              </w:rPr>
            </w:pPr>
            <w:r w:rsidRPr="00A839A6">
              <w:rPr>
                <w:i/>
                <w:iCs/>
              </w:rPr>
              <w:t>Társadalomismeret:</w:t>
            </w:r>
            <w:r w:rsidRPr="00A839A6">
              <w:t xml:space="preserve"> civil társadalom, a lokális kulturális szerveződések jelentősége.</w:t>
            </w:r>
          </w:p>
        </w:tc>
      </w:tr>
    </w:tbl>
    <w:p w:rsidR="00EF54A2" w:rsidRDefault="00EF54A2" w:rsidP="00EF54A2"/>
    <w:p w:rsidR="00EF54A2" w:rsidRDefault="00EF54A2" w:rsidP="00EF54A2">
      <w:pPr>
        <w:rPr>
          <w:b/>
        </w:rPr>
      </w:pPr>
    </w:p>
    <w:p w:rsidR="00EF54A2" w:rsidRPr="004A7AA1" w:rsidRDefault="00EF54A2" w:rsidP="00EF54A2">
      <w:pPr>
        <w:rPr>
          <w:b/>
        </w:rPr>
      </w:pPr>
      <w:r w:rsidRPr="004A7AA1">
        <w:rPr>
          <w:b/>
        </w:rPr>
        <w:t>Fogalmak</w:t>
      </w:r>
    </w:p>
    <w:p w:rsidR="00EF54A2" w:rsidRDefault="00EF54A2" w:rsidP="00EF54A2"/>
    <w:p w:rsidR="00EF54A2" w:rsidRDefault="00EF54A2" w:rsidP="00EF54A2">
      <w:r w:rsidRPr="00A839A6">
        <w:t>Régió, regionalitás, hagyomány, kisebbség, nemzetiség, folklór, az irodalom „földrajza”, interkulturalitás, kulturális emlékezet.</w:t>
      </w:r>
    </w:p>
    <w:p w:rsidR="00EF54A2" w:rsidRDefault="00EF54A2" w:rsidP="00EF54A2"/>
    <w:p w:rsidR="00EF54A2" w:rsidRDefault="00EF54A2" w:rsidP="00EF54A2"/>
    <w:tbl>
      <w:tblPr>
        <w:tblStyle w:val="Rcsostblzat"/>
        <w:tblW w:w="9322" w:type="dxa"/>
        <w:tblLayout w:type="fixed"/>
        <w:tblLook w:val="04A0"/>
      </w:tblPr>
      <w:tblGrid>
        <w:gridCol w:w="2086"/>
        <w:gridCol w:w="1280"/>
        <w:gridCol w:w="3367"/>
        <w:gridCol w:w="888"/>
        <w:gridCol w:w="484"/>
        <w:gridCol w:w="1075"/>
        <w:gridCol w:w="142"/>
      </w:tblGrid>
      <w:tr w:rsidR="00EF54A2" w:rsidRPr="00A839A6" w:rsidTr="00481C75">
        <w:tc>
          <w:tcPr>
            <w:tcW w:w="2086" w:type="dxa"/>
          </w:tcPr>
          <w:p w:rsidR="00EF54A2" w:rsidRPr="00494FB9" w:rsidRDefault="00EF54A2" w:rsidP="00481C75">
            <w:pPr>
              <w:spacing w:before="120"/>
              <w:jc w:val="center"/>
              <w:rPr>
                <w:b/>
                <w:bCs/>
              </w:rPr>
            </w:pPr>
            <w:r w:rsidRPr="00494FB9">
              <w:rPr>
                <w:b/>
                <w:bCs/>
              </w:rPr>
              <w:t>Tematikai egység/</w:t>
            </w:r>
          </w:p>
          <w:p w:rsidR="00EF54A2" w:rsidRPr="00494FB9" w:rsidRDefault="00EF54A2" w:rsidP="00481C75">
            <w:pPr>
              <w:jc w:val="center"/>
              <w:rPr>
                <w:b/>
                <w:bCs/>
              </w:rPr>
            </w:pPr>
            <w:r w:rsidRPr="00494FB9">
              <w:rPr>
                <w:b/>
                <w:bCs/>
              </w:rPr>
              <w:t>Fejlesztési cél</w:t>
            </w:r>
          </w:p>
        </w:tc>
        <w:tc>
          <w:tcPr>
            <w:tcW w:w="6019" w:type="dxa"/>
            <w:gridSpan w:val="4"/>
          </w:tcPr>
          <w:p w:rsidR="00EF54A2" w:rsidRPr="00494FB9" w:rsidRDefault="00EF54A2" w:rsidP="00481C75">
            <w:pPr>
              <w:spacing w:before="120"/>
              <w:jc w:val="center"/>
              <w:rPr>
                <w:b/>
                <w:bCs/>
                <w:i/>
                <w:iCs/>
              </w:rPr>
            </w:pPr>
            <w:r w:rsidRPr="00494FB9">
              <w:rPr>
                <w:b/>
                <w:bCs/>
              </w:rPr>
              <w:t>Az irodalom határterületei</w:t>
            </w:r>
          </w:p>
        </w:tc>
        <w:tc>
          <w:tcPr>
            <w:tcW w:w="1217" w:type="dxa"/>
            <w:gridSpan w:val="2"/>
          </w:tcPr>
          <w:p w:rsidR="00EF54A2" w:rsidRPr="00494FB9" w:rsidRDefault="00EF54A2" w:rsidP="00481C75">
            <w:pPr>
              <w:spacing w:before="120"/>
              <w:jc w:val="center"/>
              <w:rPr>
                <w:b/>
                <w:bCs/>
              </w:rPr>
            </w:pPr>
            <w:r w:rsidRPr="00494FB9">
              <w:rPr>
                <w:b/>
                <w:bCs/>
              </w:rPr>
              <w:t>Órakeret</w:t>
            </w:r>
          </w:p>
          <w:p w:rsidR="00EF54A2" w:rsidRPr="00494FB9" w:rsidRDefault="00EF54A2" w:rsidP="00481C75">
            <w:pPr>
              <w:jc w:val="center"/>
              <w:rPr>
                <w:b/>
              </w:rPr>
            </w:pPr>
            <w:r>
              <w:rPr>
                <w:b/>
              </w:rPr>
              <w:t>5 óra</w:t>
            </w:r>
          </w:p>
        </w:tc>
      </w:tr>
      <w:tr w:rsidR="00EF54A2" w:rsidRPr="00A839A6" w:rsidTr="00481C75">
        <w:tc>
          <w:tcPr>
            <w:tcW w:w="2086" w:type="dxa"/>
          </w:tcPr>
          <w:p w:rsidR="00EF54A2" w:rsidRPr="00A839A6" w:rsidRDefault="00EF54A2" w:rsidP="00481C75">
            <w:pPr>
              <w:jc w:val="center"/>
              <w:rPr>
                <w:b/>
                <w:bCs/>
              </w:rPr>
            </w:pPr>
            <w:r w:rsidRPr="00A839A6">
              <w:rPr>
                <w:b/>
                <w:bCs/>
              </w:rPr>
              <w:t>Előzetes tudás</w:t>
            </w:r>
          </w:p>
        </w:tc>
        <w:tc>
          <w:tcPr>
            <w:tcW w:w="7236" w:type="dxa"/>
            <w:gridSpan w:val="6"/>
          </w:tcPr>
          <w:p w:rsidR="00EF54A2" w:rsidRPr="00A839A6" w:rsidRDefault="00EF54A2" w:rsidP="00481C75">
            <w:pPr>
              <w:spacing w:before="120"/>
              <w:jc w:val="both"/>
            </w:pPr>
            <w:r w:rsidRPr="00A839A6">
              <w:t>Népköltészet, műköltészet, alkalmi költészet. Szórakoztató irodalom, slágerszöveg.</w:t>
            </w:r>
          </w:p>
        </w:tc>
      </w:tr>
      <w:tr w:rsidR="00EF54A2" w:rsidRPr="00A839A6" w:rsidTr="00481C75">
        <w:trPr>
          <w:trHeight w:val="328"/>
        </w:trPr>
        <w:tc>
          <w:tcPr>
            <w:tcW w:w="2086" w:type="dxa"/>
          </w:tcPr>
          <w:p w:rsidR="00EF54A2" w:rsidRPr="00A839A6" w:rsidRDefault="00EF54A2" w:rsidP="00481C75">
            <w:pPr>
              <w:jc w:val="center"/>
              <w:rPr>
                <w:b/>
                <w:bCs/>
              </w:rPr>
            </w:pPr>
            <w:r w:rsidRPr="00A839A6">
              <w:rPr>
                <w:b/>
                <w:bCs/>
              </w:rPr>
              <w:t>A témakör nevelési-fejlesztési céljai</w:t>
            </w:r>
          </w:p>
        </w:tc>
        <w:tc>
          <w:tcPr>
            <w:tcW w:w="7236" w:type="dxa"/>
            <w:gridSpan w:val="6"/>
          </w:tcPr>
          <w:p w:rsidR="00EF54A2" w:rsidRPr="00913EC2" w:rsidRDefault="00EF54A2" w:rsidP="00481C75">
            <w:pPr>
              <w:jc w:val="both"/>
            </w:pPr>
            <w:r w:rsidRPr="00913EC2">
              <w:rPr>
                <w:rStyle w:val="norm00e1lchar"/>
              </w:rPr>
              <w:t xml:space="preserve">Igény és képesség erősítése az ízlés önálló, tudatos fejlesztésére. </w:t>
            </w:r>
            <w:r w:rsidRPr="00913EC2">
              <w:t xml:space="preserve">Az esztétikai és művészeti tudatosság alakítása, fejlesztése. Az irodalmiság változó fogalmának áttekintése, példákkal. Több szempontot érintő megbeszélés az ízlésről, annak kontextusairól, alakulásáról. A művészet kultúraalkotó szerepének megfigyelése. Más kultúrák megismerésének igénye. Az érvelő képesség, a retorikai tudás továbbfejlesztése. </w:t>
            </w:r>
            <w:r w:rsidRPr="00913EC2">
              <w:rPr>
                <w:spacing w:val="-4"/>
              </w:rPr>
              <w:t>Példával való bizonyítása, hogy az irodalom egyrészt folyamatos, másrészt történetileg változó hagyomány.</w:t>
            </w:r>
          </w:p>
        </w:tc>
      </w:tr>
      <w:tr w:rsidR="00EF54A2" w:rsidRPr="00A839A6" w:rsidTr="00481C75">
        <w:tc>
          <w:tcPr>
            <w:tcW w:w="6733" w:type="dxa"/>
            <w:gridSpan w:val="3"/>
          </w:tcPr>
          <w:p w:rsidR="00EF54A2" w:rsidRPr="00C270C2" w:rsidRDefault="00EF54A2" w:rsidP="00481C75">
            <w:pPr>
              <w:pStyle w:val="Cmsor3"/>
              <w:spacing w:before="120"/>
              <w:jc w:val="center"/>
              <w:outlineLvl w:val="2"/>
              <w:rPr>
                <w:color w:val="000000"/>
              </w:rPr>
            </w:pPr>
            <w:r w:rsidRPr="00C270C2">
              <w:rPr>
                <w:color w:val="000000"/>
              </w:rPr>
              <w:t xml:space="preserve">Ismeretek/fejlesztési követelmények </w:t>
            </w:r>
          </w:p>
        </w:tc>
        <w:tc>
          <w:tcPr>
            <w:tcW w:w="2589" w:type="dxa"/>
            <w:gridSpan w:val="4"/>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jc w:val="both"/>
            </w:pPr>
            <w:r w:rsidRPr="00A839A6">
              <w:t>A szórakoztató irodalom típusai, hatáskeltő eszközei és sajátos műfajainak j</w:t>
            </w:r>
            <w:r>
              <w:t xml:space="preserve">ellemzői (pl. fantasy-irodalom, </w:t>
            </w:r>
            <w:r w:rsidRPr="00A839A6">
              <w:t>detektívregény, sci-fi, lektűr; dalszöveg).</w:t>
            </w:r>
          </w:p>
          <w:p w:rsidR="00EF54A2" w:rsidRPr="00A839A6" w:rsidRDefault="00EF54A2" w:rsidP="00481C75">
            <w:pPr>
              <w:jc w:val="both"/>
            </w:pPr>
          </w:p>
          <w:p w:rsidR="00EF54A2" w:rsidRPr="00A839A6" w:rsidRDefault="00EF54A2" w:rsidP="00481C75">
            <w:pPr>
              <w:jc w:val="both"/>
            </w:pPr>
            <w:r w:rsidRPr="00A839A6">
              <w:t xml:space="preserve">Az irodalom filmen; filmes feldolgozások. </w:t>
            </w:r>
          </w:p>
          <w:p w:rsidR="00EF54A2" w:rsidRPr="00A839A6" w:rsidRDefault="00EF54A2" w:rsidP="00481C75">
            <w:pPr>
              <w:jc w:val="both"/>
            </w:pPr>
          </w:p>
          <w:p w:rsidR="00EF54A2" w:rsidRPr="00A839A6" w:rsidRDefault="00EF54A2" w:rsidP="00481C75">
            <w:pPr>
              <w:jc w:val="both"/>
            </w:pPr>
            <w:r w:rsidRPr="00A839A6">
              <w:t>Film- és könyvsikerek, divatjelenségek.</w:t>
            </w:r>
          </w:p>
          <w:p w:rsidR="00EF54A2" w:rsidRPr="00A839A6" w:rsidRDefault="00EF54A2" w:rsidP="00481C75">
            <w:pPr>
              <w:jc w:val="both"/>
            </w:pPr>
          </w:p>
          <w:p w:rsidR="00EF54A2" w:rsidRPr="00A839A6" w:rsidRDefault="00EF54A2" w:rsidP="00481C75">
            <w:pPr>
              <w:jc w:val="both"/>
            </w:pPr>
            <w:r w:rsidRPr="00A839A6">
              <w:t>Az irodalmi ismeretterjesztés főbb nyomtatott és elektronikus műfajai.</w:t>
            </w:r>
          </w:p>
          <w:p w:rsidR="00EF54A2" w:rsidRPr="00A839A6" w:rsidRDefault="00EF54A2" w:rsidP="00481C75">
            <w:pPr>
              <w:jc w:val="both"/>
            </w:pPr>
            <w:r w:rsidRPr="00A839A6">
              <w:t>A választott témához kapcsolódó fogalmi ismeretek.</w:t>
            </w:r>
          </w:p>
        </w:tc>
        <w:tc>
          <w:tcPr>
            <w:tcW w:w="3367" w:type="dxa"/>
          </w:tcPr>
          <w:p w:rsidR="00EF54A2" w:rsidRPr="00A839A6" w:rsidRDefault="00EF54A2" w:rsidP="00481C75">
            <w:pPr>
              <w:spacing w:before="120"/>
              <w:jc w:val="both"/>
            </w:pPr>
            <w:r w:rsidRPr="00A839A6">
              <w:t>A tanuló</w:t>
            </w:r>
          </w:p>
          <w:p w:rsidR="00EF54A2" w:rsidRPr="00A839A6" w:rsidRDefault="00EF54A2" w:rsidP="00481C75">
            <w:pPr>
              <w:numPr>
                <w:ilvl w:val="0"/>
                <w:numId w:val="49"/>
              </w:numPr>
              <w:autoSpaceDE/>
              <w:autoSpaceDN/>
              <w:jc w:val="both"/>
            </w:pPr>
            <w:r w:rsidRPr="00A839A6">
              <w:t xml:space="preserve">tisztában van az irodalmiság változó fogalmával; </w:t>
            </w:r>
          </w:p>
          <w:p w:rsidR="00EF54A2" w:rsidRPr="00A839A6" w:rsidRDefault="00EF54A2" w:rsidP="00481C75">
            <w:pPr>
              <w:numPr>
                <w:ilvl w:val="0"/>
                <w:numId w:val="49"/>
              </w:numPr>
              <w:autoSpaceDE/>
              <w:autoSpaceDN/>
              <w:jc w:val="both"/>
            </w:pPr>
            <w:r w:rsidRPr="00A839A6">
              <w:t>megérti az ízlés kontextuális függőségét;</w:t>
            </w:r>
          </w:p>
          <w:p w:rsidR="00EF54A2" w:rsidRPr="00A839A6" w:rsidRDefault="00EF54A2" w:rsidP="00481C75">
            <w:pPr>
              <w:numPr>
                <w:ilvl w:val="0"/>
                <w:numId w:val="49"/>
              </w:numPr>
              <w:autoSpaceDE/>
              <w:autoSpaceDN/>
              <w:jc w:val="both"/>
            </w:pPr>
            <w:r w:rsidRPr="00A839A6">
              <w:t xml:space="preserve">alakul igénye és képessége az ízlés önálló fejlesztésére; </w:t>
            </w:r>
          </w:p>
          <w:p w:rsidR="00EF54A2" w:rsidRPr="00A839A6" w:rsidRDefault="00EF54A2" w:rsidP="00481C75">
            <w:pPr>
              <w:numPr>
                <w:ilvl w:val="0"/>
                <w:numId w:val="49"/>
              </w:numPr>
              <w:autoSpaceDE/>
              <w:autoSpaceDN/>
              <w:jc w:val="both"/>
            </w:pPr>
            <w:r w:rsidRPr="00A839A6">
              <w:t xml:space="preserve">fejlődik médiatudatossága, esztétikai és művészeti tudatossága; </w:t>
            </w:r>
          </w:p>
          <w:p w:rsidR="00EF54A2" w:rsidRPr="00A839A6" w:rsidRDefault="00EF54A2" w:rsidP="00481C75">
            <w:pPr>
              <w:numPr>
                <w:ilvl w:val="0"/>
                <w:numId w:val="49"/>
              </w:numPr>
              <w:autoSpaceDE/>
              <w:autoSpaceDN/>
              <w:jc w:val="both"/>
            </w:pPr>
            <w:r>
              <w:t>választhat műelemzést/</w:t>
            </w:r>
            <w:r w:rsidRPr="00A839A6">
              <w:t>műajánlást egyéni olvasmányélményei</w:t>
            </w:r>
            <w:r>
              <w:t>/filmélményei alapján;</w:t>
            </w:r>
          </w:p>
          <w:p w:rsidR="00EF54A2" w:rsidRPr="00A839A6" w:rsidRDefault="00EF54A2" w:rsidP="00481C75">
            <w:pPr>
              <w:numPr>
                <w:ilvl w:val="0"/>
                <w:numId w:val="49"/>
              </w:numPr>
              <w:autoSpaceDE/>
              <w:autoSpaceDN/>
              <w:jc w:val="both"/>
            </w:pPr>
            <w:r w:rsidRPr="00A839A6">
              <w:t>a tárgykör kapcsán alkalmassá válik a jelenségekről/művekről szóló véleményeknek, elemzéseknek az értelmezésére; egy-egy szóbeli témakör kifejtésére.</w:t>
            </w:r>
          </w:p>
        </w:tc>
        <w:tc>
          <w:tcPr>
            <w:tcW w:w="2589" w:type="dxa"/>
            <w:gridSpan w:val="4"/>
          </w:tcPr>
          <w:p w:rsidR="00EF54A2" w:rsidRPr="00A839A6" w:rsidRDefault="00EF54A2" w:rsidP="00481C75">
            <w:pPr>
              <w:spacing w:before="120"/>
              <w:jc w:val="both"/>
            </w:pPr>
            <w:r w:rsidRPr="00A839A6">
              <w:rPr>
                <w:i/>
                <w:iCs/>
              </w:rPr>
              <w:t>Vizuális kultúra</w:t>
            </w:r>
            <w:r w:rsidRPr="00A839A6">
              <w:t xml:space="preserve">: kortárs művészet. </w:t>
            </w:r>
          </w:p>
          <w:p w:rsidR="00EF54A2" w:rsidRPr="00A839A6" w:rsidRDefault="00EF54A2" w:rsidP="00481C75">
            <w:pPr>
              <w:jc w:val="both"/>
            </w:pPr>
          </w:p>
          <w:p w:rsidR="00EF54A2" w:rsidRPr="00A839A6" w:rsidRDefault="00EF54A2" w:rsidP="00481C75">
            <w:pPr>
              <w:jc w:val="both"/>
            </w:pPr>
            <w:r>
              <w:rPr>
                <w:i/>
                <w:iCs/>
              </w:rPr>
              <w:t>M</w:t>
            </w:r>
            <w:r w:rsidRPr="00A839A6">
              <w:rPr>
                <w:i/>
                <w:iCs/>
              </w:rPr>
              <w:t xml:space="preserve">ozgóképkultúra </w:t>
            </w:r>
            <w:r>
              <w:rPr>
                <w:i/>
                <w:iCs/>
              </w:rPr>
              <w:t>és médiaismeret</w:t>
            </w:r>
            <w:r w:rsidRPr="00A839A6">
              <w:t>: filmes feldolgozások, mediatizált kultúra.</w:t>
            </w:r>
          </w:p>
          <w:p w:rsidR="00EF54A2" w:rsidRPr="00A839A6" w:rsidRDefault="00EF54A2" w:rsidP="00481C75">
            <w:pPr>
              <w:jc w:val="both"/>
              <w:rPr>
                <w:i/>
                <w:iCs/>
              </w:rPr>
            </w:pPr>
          </w:p>
          <w:p w:rsidR="00EF54A2" w:rsidRPr="00A839A6" w:rsidRDefault="00EF54A2" w:rsidP="00481C75">
            <w:pPr>
              <w:jc w:val="both"/>
            </w:pPr>
            <w:r w:rsidRPr="00A839A6">
              <w:rPr>
                <w:i/>
                <w:iCs/>
              </w:rPr>
              <w:t>Ének-zene</w:t>
            </w:r>
            <w:r w:rsidRPr="00A839A6">
              <w:t xml:space="preserve">: a zene fogyasztásának jelenségei, zenei szubkultúrák. </w:t>
            </w:r>
          </w:p>
          <w:p w:rsidR="00EF54A2" w:rsidRPr="00A839A6" w:rsidRDefault="00EF54A2" w:rsidP="00481C75">
            <w:pPr>
              <w:jc w:val="both"/>
              <w:rPr>
                <w:i/>
                <w:iCs/>
              </w:rPr>
            </w:pPr>
          </w:p>
          <w:p w:rsidR="00EF54A2" w:rsidRPr="00A839A6" w:rsidRDefault="00EF54A2" w:rsidP="00481C75">
            <w:pPr>
              <w:jc w:val="both"/>
              <w:rPr>
                <w:i/>
                <w:iCs/>
              </w:rPr>
            </w:pPr>
            <w:r w:rsidRPr="00A839A6">
              <w:rPr>
                <w:i/>
                <w:iCs/>
              </w:rPr>
              <w:t>Társadalomismeret</w:t>
            </w:r>
            <w:r w:rsidRPr="00A839A6">
              <w:t>: a kulturális fogyasztás társadalmi jellemzői; értékviták.</w:t>
            </w:r>
          </w:p>
        </w:tc>
      </w:tr>
      <w:tr w:rsidR="00EF54A2" w:rsidTr="00481C75">
        <w:trPr>
          <w:gridAfter w:val="1"/>
          <w:wAfter w:w="142" w:type="dxa"/>
        </w:trPr>
        <w:tc>
          <w:tcPr>
            <w:tcW w:w="7621" w:type="dxa"/>
            <w:gridSpan w:val="4"/>
          </w:tcPr>
          <w:p w:rsidR="00EF54A2" w:rsidRPr="00FA4C4E" w:rsidRDefault="00EF54A2" w:rsidP="00481C75">
            <w:pPr>
              <w:rPr>
                <w:b/>
              </w:rPr>
            </w:pPr>
            <w:r w:rsidRPr="00FA4C4E">
              <w:rPr>
                <w:b/>
              </w:rPr>
              <w:t>Témazáró</w:t>
            </w:r>
          </w:p>
        </w:tc>
        <w:tc>
          <w:tcPr>
            <w:tcW w:w="1559" w:type="dxa"/>
            <w:gridSpan w:val="2"/>
          </w:tcPr>
          <w:p w:rsidR="00EF54A2" w:rsidRPr="00FA4C4E" w:rsidRDefault="00EF54A2" w:rsidP="00481C75">
            <w:pPr>
              <w:rPr>
                <w:b/>
              </w:rPr>
            </w:pPr>
            <w:r w:rsidRPr="00FA4C4E">
              <w:rPr>
                <w:b/>
              </w:rPr>
              <w:t>1 óra</w:t>
            </w:r>
          </w:p>
        </w:tc>
      </w:tr>
    </w:tbl>
    <w:p w:rsidR="00EF54A2" w:rsidRDefault="00EF54A2" w:rsidP="00EF54A2"/>
    <w:p w:rsidR="00EF54A2" w:rsidRDefault="00EF54A2" w:rsidP="00EF54A2">
      <w:pPr>
        <w:rPr>
          <w:b/>
        </w:rPr>
      </w:pPr>
    </w:p>
    <w:p w:rsidR="00EF54A2" w:rsidRDefault="00EF54A2" w:rsidP="00EF54A2">
      <w:pPr>
        <w:rPr>
          <w:b/>
        </w:rPr>
      </w:pPr>
    </w:p>
    <w:p w:rsidR="00EF54A2" w:rsidRDefault="00EF54A2" w:rsidP="00EF54A2">
      <w:pPr>
        <w:rPr>
          <w:b/>
        </w:rPr>
      </w:pPr>
    </w:p>
    <w:p w:rsidR="00EF54A2" w:rsidRPr="004A7AA1" w:rsidRDefault="00EF54A2" w:rsidP="00EF54A2">
      <w:pPr>
        <w:rPr>
          <w:b/>
        </w:rPr>
      </w:pPr>
      <w:r w:rsidRPr="004A7AA1">
        <w:rPr>
          <w:b/>
        </w:rPr>
        <w:t>Fogalmak</w:t>
      </w:r>
    </w:p>
    <w:p w:rsidR="00EF54A2" w:rsidRDefault="00EF54A2" w:rsidP="00EF54A2"/>
    <w:p w:rsidR="00EF54A2" w:rsidRDefault="00EF54A2" w:rsidP="00EF54A2">
      <w:r w:rsidRPr="00A839A6">
        <w:t>Ízlés, értelmezés, szórakoztatás, populáris kultúra, kultusz, divat, irodalmi ismeretterjesztés, digitális kultúra, (</w:t>
      </w:r>
      <w:r w:rsidRPr="00A839A6">
        <w:rPr>
          <w:i/>
          <w:iCs/>
        </w:rPr>
        <w:t>filmes)</w:t>
      </w:r>
      <w:r w:rsidRPr="00A839A6">
        <w:t xml:space="preserve"> adaptáció.</w:t>
      </w:r>
    </w:p>
    <w:p w:rsidR="00EF54A2" w:rsidRDefault="00EF54A2" w:rsidP="00EF54A2"/>
    <w:p w:rsidR="00EF54A2" w:rsidRDefault="00EF54A2" w:rsidP="00EF54A2"/>
    <w:p w:rsidR="00EF54A2" w:rsidRDefault="00EF54A2" w:rsidP="00EF54A2">
      <w:pPr>
        <w:jc w:val="both"/>
      </w:pPr>
      <w:r>
        <w:t xml:space="preserve">A fennmaradó </w:t>
      </w:r>
      <w:r w:rsidRPr="00C0095C">
        <w:rPr>
          <w:b/>
        </w:rPr>
        <w:t>10 órában</w:t>
      </w:r>
      <w:r>
        <w:t xml:space="preserve"> felkészülés az érettségire. A tananyag áttekintése, témakörök megbeszélése, írásbeli érettségi feladatok gyakorlása.</w:t>
      </w:r>
    </w:p>
    <w:p w:rsidR="00EF54A2" w:rsidRPr="00B50924" w:rsidRDefault="00EF54A2" w:rsidP="00EF54A2">
      <w:pPr>
        <w:jc w:val="both"/>
      </w:pPr>
    </w:p>
    <w:p w:rsidR="00EF54A2" w:rsidRPr="006A3D6A" w:rsidRDefault="00EF54A2" w:rsidP="00EF54A2">
      <w:pPr>
        <w:keepNext/>
        <w:spacing w:before="480" w:after="240"/>
        <w:jc w:val="both"/>
        <w:rPr>
          <w:b/>
          <w:bCs/>
          <w:u w:val="single"/>
        </w:rPr>
      </w:pPr>
      <w:r w:rsidRPr="006A3D6A">
        <w:rPr>
          <w:b/>
          <w:bCs/>
          <w:u w:val="single"/>
        </w:rPr>
        <w:t>Memoriter</w:t>
      </w:r>
    </w:p>
    <w:p w:rsidR="00EF54A2" w:rsidRDefault="00EF54A2" w:rsidP="00EF54A2">
      <w:pPr>
        <w:jc w:val="both"/>
        <w:rPr>
          <w:b/>
          <w:bCs/>
          <w:i/>
          <w:iCs/>
        </w:rPr>
      </w:pPr>
      <w:r>
        <w:t xml:space="preserve">Teljes művek és részletek szöveghű felidézése (legalább tíz vers a tanultakból, egy-egy 10-15 soros epikai és drámarészlet); az idézetek célnak és szövegkörnyezetnek megfelelő alkalmazása szóban és írásban. </w:t>
      </w:r>
    </w:p>
    <w:p w:rsidR="00EF54A2" w:rsidRDefault="00EF54A2" w:rsidP="00EF54A2">
      <w:pPr>
        <w:ind w:firstLine="567"/>
        <w:jc w:val="both"/>
      </w:pPr>
      <w:r>
        <w:t>Az idézetek célnak és szövegkörnyezetnek megfelelő alkalmazása.</w:t>
      </w:r>
    </w:p>
    <w:p w:rsidR="00EF54A2" w:rsidRDefault="00EF54A2" w:rsidP="00EF54A2"/>
    <w:p w:rsidR="00EF54A2" w:rsidRPr="006A3D6A" w:rsidRDefault="00EF54A2" w:rsidP="00EF54A2">
      <w:pPr>
        <w:pStyle w:val="Cmsor3"/>
        <w:spacing w:before="480" w:after="240"/>
        <w:jc w:val="both"/>
        <w:rPr>
          <w:u w:val="single"/>
        </w:rPr>
      </w:pPr>
      <w:r w:rsidRPr="006A3D6A">
        <w:rPr>
          <w:u w:val="single"/>
        </w:rPr>
        <w:t>Szerzők és művek</w:t>
      </w:r>
    </w:p>
    <w:p w:rsidR="00EF54A2" w:rsidRPr="00A839A6" w:rsidRDefault="00EF54A2" w:rsidP="00EF54A2">
      <w:pPr>
        <w:jc w:val="both"/>
      </w:pPr>
      <w:r>
        <w:t xml:space="preserve">Arany János legalább 5-6 alkotása, 2-3 balladája, Toldi estéje. Madách Imre: Az ember tragédiája. Vajda János legalább két verse, Mikszáth Kálmán két novellája, egy regénye vagy kisregénye. Néhány novella a századforduló novellairodalmából (pl. Krúdy Gyula, Bródy Sándor, Petelei István stb.). Móricz Zsigmond két novellája, egy regénye. Ady Endre egy versciklusa és egy publicisztikai műve, valamint legalább tíz vers az életmű többi részéből. Karinthy Frigyes két műve; Juhász Gyula, Tóth Árpád legalább két-két verse; néhány mű a Nyugat szerzőitől, például Kaffka Margit, Csáth Géza, Füst Milán. Babits Mihály: Jónás könyve és még legalább hét mű, köztük az Esti kérdés, Balázsolás, továbbá egy esszé- vagy tanulmányrészlet; Kosztolányi Dezső legalább két novellája, egy regénye, néhány verse, egy esszéje vagy esszérészlete. </w:t>
      </w:r>
      <w:r w:rsidRPr="00A839A6">
        <w:t>Emily Brontë, Dickens, Flaubert, Zola, Lev Tolsztoj, Dosztojevszkij alkotásaiból, illetve Baudelaire, Verlaine, Rimbaud, Rilke, Whi</w:t>
      </w:r>
      <w:r>
        <w:t>tman</w:t>
      </w:r>
      <w:r w:rsidRPr="00A839A6">
        <w:t xml:space="preserve"> műveiből. </w:t>
      </w:r>
    </w:p>
    <w:p w:rsidR="00EF54A2" w:rsidRDefault="00EF54A2" w:rsidP="00EF54A2">
      <w:pPr>
        <w:pStyle w:val="Szvegtrzs2"/>
        <w:ind w:firstLine="0"/>
      </w:pPr>
      <w:r>
        <w:t>Gogol egy műve vagy műrészlete. Ibsen vagy Csehov egy drámája; szerzők és művek az avantgárd magyar és világirodalmából, például Kassák Lajos, Apollinaire egy-két műve; legalább egy, a lektűr körébe sorolható mű (irodalmi alkotás vagy film).</w:t>
      </w:r>
    </w:p>
    <w:p w:rsidR="00EF54A2" w:rsidRDefault="00EF54A2" w:rsidP="00EF54A2">
      <w:pPr>
        <w:pStyle w:val="Szvegtrzs"/>
      </w:pPr>
      <w:r>
        <w:t xml:space="preserve">József Attila: Óda és további 12 műve, legalább egy vers választhatóan: a Külvárosi éj, A város peremén, Téli éjszaka közül és legalább egy Karóval jöttél..., Tudod, hogy nincs bocsánat, Bukj föl az árból, Talán eltűnök hirtelen..., Íme, hát megleltem hazámat című versek közül. Szabó Lőrinc, Radnóti Miklós, Weöres Sándor, Márai Sándor, Pilinszky János, két-három műve, Ottlik Géza egy regénye vagy részlete vagy egy kisprózája; Németh László egy műve vagy műrészlete; Örkény István két-három műve,  köztük egypercesek és egy dráma vagy  drámarészlet; Illyés Gyula egy prózája vagy prózarészlete, egy-két verse; Nagy László, Nemes Nagy Ágnes, Szilágyi Domokos egy-egy verse. </w:t>
      </w:r>
    </w:p>
    <w:p w:rsidR="00EF54A2" w:rsidRDefault="00EF54A2" w:rsidP="00EF54A2">
      <w:pPr>
        <w:ind w:firstLine="567"/>
        <w:jc w:val="both"/>
      </w:pPr>
      <w:r>
        <w:t>Legalább két szerző egy-egy műve, műrészlete a 20. századi világirodalomból, pl. Franz Kafka egy novellája; Thomas Mann egy novellája. Garcia Lorca néhány lírai alkotása, Brecht egy színműve, Bulgakov egy műve vagy részlete, pl. Mester és Margarita; művek, műrészletek és legalább egy dráma vagy drámarészlet, átdolgozás, pl. Camus, Garcia Marquez, Ionesco, Orwell,  Szolzsenyicin, Dürrenmatt, Beckett,  Hrabal, Hemingway műveiből.</w:t>
      </w:r>
    </w:p>
    <w:p w:rsidR="00EF54A2" w:rsidRDefault="00EF54A2" w:rsidP="00EF54A2">
      <w:pPr>
        <w:ind w:firstLine="567"/>
        <w:jc w:val="both"/>
      </w:pPr>
      <w:r>
        <w:t>Művek, műrészletek a kortárs (1980 utáni) hazai és határon túli magyar irodalomból, legalább három szerzőtől két-három vers, egy esszé vagy más prózarészlet.</w:t>
      </w:r>
    </w:p>
    <w:p w:rsidR="00EF54A2" w:rsidRDefault="00EF54A2" w:rsidP="00EF54A2">
      <w:pPr>
        <w:ind w:firstLine="567"/>
        <w:jc w:val="both"/>
      </w:pPr>
      <w:r>
        <w:t>Legalább két alkotás az irodalom határterületeihez tartozó, írott, filmes, audiovizuális, hangzó, digitális megjelenítésű műfajok közül (pl. útirajz, detektívtörténet, ellenutópia, kalandregény és –film, televíziós sorozat, rádiójáték, akciófilm, képregény, sci-fi, humoros és erotikus alkotások, dal és dalszöveg, sanzon, vicc, reklámvers, parafrázis, fantasy, szerepjáték stb.)</w:t>
      </w:r>
    </w:p>
    <w:p w:rsidR="00EF54A2" w:rsidRDefault="00EF54A2" w:rsidP="00EF54A2">
      <w:pPr>
        <w:ind w:firstLine="567"/>
        <w:jc w:val="both"/>
      </w:pPr>
      <w:r>
        <w:t xml:space="preserve">Legalább egy mű az irodalom megjelenésének bemutatására más közegekben (pl. filmen, rajzfilmen, televízióban, képregényben, hangzó közegben - pl. versmondás, hangoskönyv, rádiójáték, dal, megzenésített vers, daljáték -, digitális közegben – pl. internetes költészet, digitális, multimédiás kiadás, animáció). Legalább egy irodalmi átirat, adaptáció a posztmodern, kortárs magas művészeti és/vagy szórakoztató művek közül. </w:t>
      </w:r>
    </w:p>
    <w:p w:rsidR="00EF54A2" w:rsidRDefault="00EF54A2" w:rsidP="00EF54A2"/>
    <w:p w:rsidR="00EF54A2" w:rsidRPr="00635CEC" w:rsidRDefault="00EF54A2" w:rsidP="00EF54A2">
      <w:pPr>
        <w:pStyle w:val="Szvegtrzs"/>
        <w:rPr>
          <w:b/>
          <w:u w:val="single"/>
        </w:rPr>
      </w:pPr>
      <w:r w:rsidRPr="00635CEC">
        <w:rPr>
          <w:b/>
          <w:u w:val="single"/>
        </w:rPr>
        <w:t>Értékelés</w:t>
      </w:r>
    </w:p>
    <w:p w:rsidR="00EF54A2" w:rsidRPr="00635CEC" w:rsidRDefault="00EF54A2" w:rsidP="00EF54A2">
      <w:pPr>
        <w:pStyle w:val="Szvegtrzs"/>
        <w:rPr>
          <w:b/>
          <w:u w:val="single"/>
        </w:rPr>
      </w:pPr>
    </w:p>
    <w:p w:rsidR="00EF54A2" w:rsidRDefault="00EF54A2" w:rsidP="00EF54A2">
      <w:pPr>
        <w:pStyle w:val="Szvegtrzs"/>
      </w:pPr>
      <w:r w:rsidRPr="00635CEC">
        <w:t>A fejlesztési követelményeknél megfogalmazottak közül az életkorhoz illeszkedően kiemelten az alábbiakat értékeljük: szabatos, világos, hatásos nyelvi kifejezésmódot, az érvelés technikájában való kellő gyakorlatot, a szöveg szó szerinti és mögöttes jelentésének értelmezését, változatos szövegelemző eljárások birtoklását, az irodalom folytonosságának és változó jellegének fölismerését, az alapvető korstílusok és műfajok ismeretét, néhány klasszikus magyar alkotó portréjának önálló bemutatását, az önálló ismeretszerzésre való törekvést.</w:t>
      </w:r>
    </w:p>
    <w:p w:rsidR="00EF54A2" w:rsidRPr="00C841CE" w:rsidRDefault="00EF54A2" w:rsidP="00EF54A2">
      <w:pPr>
        <w:pStyle w:val="Szvegtrzs"/>
      </w:pPr>
    </w:p>
    <w:p w:rsidR="00EF54A2" w:rsidRPr="00635CEC" w:rsidRDefault="00EF54A2" w:rsidP="00EF54A2">
      <w:pPr>
        <w:pStyle w:val="Cmsor3"/>
        <w:jc w:val="both"/>
        <w:rPr>
          <w:u w:val="single"/>
        </w:rPr>
      </w:pPr>
      <w:r w:rsidRPr="00635CEC">
        <w:rPr>
          <w:u w:val="single"/>
        </w:rPr>
        <w:t>Ellenőrzés</w:t>
      </w:r>
    </w:p>
    <w:p w:rsidR="00EF54A2" w:rsidRPr="00635CEC" w:rsidRDefault="00EF54A2" w:rsidP="00EF54A2">
      <w:pPr>
        <w:pStyle w:val="Szvegtrzs"/>
      </w:pPr>
    </w:p>
    <w:p w:rsidR="00EF54A2" w:rsidRPr="00635CEC" w:rsidRDefault="00EF54A2" w:rsidP="00EF54A2">
      <w:pPr>
        <w:pStyle w:val="Szvegtrzs"/>
      </w:pPr>
      <w:r w:rsidRPr="00635CEC">
        <w:t>Szóbeli felelet, fogalmazási feladatok írásban (pl. műelemzés megadott szempontok szerint, értekezés készítése adott témában, összehasonlító verselemzés, esszé írása), feladatlap (a tanult ismeretek, fogalmak, összefüggések számonkérésére), kiselőadás, házi dolgozat, tanórán kívüli gyűjtőmunka értékelése (pl. önálló könyvtári munkát igénylő adatgyűjtés), órai aktivitás (pl. drámajátékokban való szerepvállalás, szövegmondás, csoportmunkában való együttműködés), memoriterek szöveghű felidézése.</w:t>
      </w:r>
    </w:p>
    <w:p w:rsidR="00EF54A2" w:rsidRPr="00635CEC" w:rsidRDefault="00EF54A2" w:rsidP="00EF54A2">
      <w:pPr>
        <w:pStyle w:val="Cmsor3"/>
        <w:jc w:val="both"/>
        <w:rPr>
          <w:u w:val="single"/>
        </w:rPr>
      </w:pPr>
      <w:r w:rsidRPr="00635CEC">
        <w:rPr>
          <w:u w:val="single"/>
        </w:rPr>
        <w:t>A taneszközök kiválasztásának elvei</w:t>
      </w:r>
    </w:p>
    <w:p w:rsidR="00EF54A2" w:rsidRPr="00635CEC" w:rsidRDefault="00EF54A2" w:rsidP="00EF54A2">
      <w:pPr>
        <w:pStyle w:val="Szvegtrzs"/>
      </w:pPr>
    </w:p>
    <w:p w:rsidR="00EF54A2" w:rsidRPr="00635CEC" w:rsidRDefault="00EF54A2" w:rsidP="00EF54A2">
      <w:pPr>
        <w:pStyle w:val="Szvegtrzs"/>
      </w:pPr>
      <w:r w:rsidRPr="00635CEC">
        <w:t>Az érettségi irányába haladva, a középiskolai tanulmányok végpontjához közeledve részben csökken a tankönyvek gyakorlati szerepe, ezzel párhuzamosan megnő az egyéni, önálló megközelítés. Mégis fontos a tudatos tankönyvválasztás, hiszen nem mindegy, mennyire színvonalas, tömör, ill. szintézisteremtő az adott nyelvi vagy irodalmi tankönyv. A középiskolai tanulmányok során az ellentmondások, anomáliák elkerülése érdekében lehetőleg egy, a helyi programhoz illeszkedő, nevelési és fejlesztési céljainkkal összhangban álló tankönyvcsalád tagjait választjuk. A kiválasztásnál figyelembe vesszük a szülők anyagi teherbíró képességét is.</w:t>
      </w:r>
    </w:p>
    <w:p w:rsidR="00EF54A2" w:rsidRPr="00913EC2" w:rsidRDefault="00EF54A2" w:rsidP="00EF54A2">
      <w:pPr>
        <w:jc w:val="both"/>
      </w:pPr>
      <w:r w:rsidRPr="00635CEC">
        <w:t>A szükséges feltételeket a nevelési-oktatási intézmények működéséről szóló 11/1994. (VI. 8.) MKM rendelet 7. sz. melléklete, ill. az önkormányzatnak a munkaközösségek által elkészített jegyzéke tartalmazza.</w:t>
      </w:r>
    </w:p>
    <w:p w:rsidR="00EF54A2" w:rsidRPr="00913EC2" w:rsidRDefault="00EF54A2" w:rsidP="00EF54A2">
      <w:pPr>
        <w:pStyle w:val="Cmsor2"/>
        <w:spacing w:before="480" w:after="240"/>
        <w:jc w:val="both"/>
        <w:rPr>
          <w:i w:val="0"/>
          <w:iCs w:val="0"/>
          <w:u w:val="single"/>
        </w:rPr>
      </w:pPr>
      <w:r w:rsidRPr="00913EC2">
        <w:rPr>
          <w:rFonts w:ascii="Times New Roman" w:hAnsi="Times New Roman" w:cs="Times New Roman"/>
          <w:i w:val="0"/>
          <w:iCs w:val="0"/>
          <w:u w:val="single"/>
        </w:rPr>
        <w:t>A továbbhaladás feltételei 11. évfolyam végén</w:t>
      </w:r>
    </w:p>
    <w:p w:rsidR="00EF54A2" w:rsidRDefault="00EF54A2" w:rsidP="00EF54A2">
      <w:pPr>
        <w:pStyle w:val="Szvegtrzs2"/>
      </w:pPr>
      <w:r>
        <w:t xml:space="preserve">Tájékozottság a különféle beszédhelyzetek megítélésében; megfelelő stílus és magatartás váratlan, új kommunikációs helyzetben is. </w:t>
      </w:r>
    </w:p>
    <w:p w:rsidR="00EF54A2" w:rsidRDefault="00EF54A2" w:rsidP="00EF54A2">
      <w:pPr>
        <w:pStyle w:val="Szvegtrzs2"/>
      </w:pPr>
      <w:r>
        <w:t xml:space="preserve">20. századi szépirodalmi és egyéb művek olvasásában, megbeszélésében önálló vélemény kialakítása, indoklása. </w:t>
      </w:r>
    </w:p>
    <w:p w:rsidR="00EF54A2" w:rsidRPr="009E3D24" w:rsidRDefault="00EF54A2" w:rsidP="00EF54A2">
      <w:pPr>
        <w:pStyle w:val="Szvegtrzs2"/>
      </w:pPr>
      <w:r>
        <w:t xml:space="preserve">Lényegre törő, világos felépítésű közlés a tájékoztató, érvelő, meggyőző, vitázó közlésformában. A mindennapi élet problémáiról, irodalmi, művészeti élményekről vélemény kifejtése szóban és írásban, különféle műfajokban: kommentár, ajánlás, kisértekezés. </w:t>
      </w:r>
      <w:r>
        <w:tab/>
      </w:r>
    </w:p>
    <w:p w:rsidR="00EF54A2" w:rsidRDefault="00EF54A2" w:rsidP="00EF54A2">
      <w:pPr>
        <w:pStyle w:val="Szvegtrzs2"/>
      </w:pPr>
      <w:r>
        <w:t xml:space="preserve">Szövegformálás-szerkesztési, stilisztikai és helyesírási hibák önálló javítása. A hosszabb fölkészülést igénylő szóbeli és írásbeli feladatok megoldásához önálló könyvtári munka, megadott vagy önállóan kialakított szempontokat követő anyaggyűjtés, az információ-feldolgozás szabályainak megtartásával. </w:t>
      </w:r>
    </w:p>
    <w:p w:rsidR="00EF54A2" w:rsidRPr="009E3D24" w:rsidRDefault="00EF54A2" w:rsidP="00EF54A2">
      <w:pPr>
        <w:pStyle w:val="Szvegtrzs2"/>
      </w:pPr>
      <w:r w:rsidRPr="009E3D24">
        <w:rPr>
          <w:bCs/>
        </w:rPr>
        <w:t>A tanult jelentéstani, stilisztikai jelenségek megnevezése, alkalmazása</w:t>
      </w:r>
      <w:r w:rsidRPr="009E3D24">
        <w:t xml:space="preserve"> </w:t>
      </w:r>
      <w:r w:rsidRPr="009E3D24">
        <w:rPr>
          <w:bCs/>
        </w:rPr>
        <w:t>a szakmai-tudományos, szépirodalmi szövegek értelmezésében. A helyesírás értelmező szerepének megfigyelése különféle műfajú szövegekben. Adott szempontú műelemzés készítése közösen fel nem dolgozott kisepikai és lírai alkotásról. Nagyepikai és drámai művek szóbeli és írásbeli bemutatása. Művek összehasonlítása adott tematikai, poétikai szempontok követésével. Jellemző hőstípusok, jellegzetes konfliktushelyzetek bemutatása, értelmezése. Stílusirányzatok jellemző vonásainak bemutatása néhány irodalmi és képzőművészeti alkotásban (az impresszionizmustól a szürrealizmusig).</w:t>
      </w:r>
    </w:p>
    <w:p w:rsidR="00EF54A2" w:rsidRPr="00913EC2" w:rsidRDefault="00EF54A2" w:rsidP="00EF54A2">
      <w:pPr>
        <w:tabs>
          <w:tab w:val="left" w:pos="4536"/>
        </w:tabs>
        <w:jc w:val="both"/>
        <w:rPr>
          <w:sz w:val="20"/>
          <w:szCs w:val="20"/>
        </w:rPr>
      </w:pPr>
      <w:r>
        <w:tab/>
      </w:r>
    </w:p>
    <w:p w:rsidR="00EF54A2" w:rsidRDefault="00EF54A2" w:rsidP="00EF54A2">
      <w:pPr>
        <w:keepNext/>
        <w:spacing w:before="480" w:after="240"/>
        <w:jc w:val="both"/>
        <w:rPr>
          <w:b/>
          <w:bCs/>
        </w:rPr>
      </w:pPr>
      <w:r w:rsidRPr="009B448D">
        <w:rPr>
          <w:b/>
          <w:bCs/>
        </w:rPr>
        <w:t>Az érettségi feltételei</w:t>
      </w:r>
    </w:p>
    <w:p w:rsidR="00EF54A2" w:rsidRPr="009B448D" w:rsidRDefault="00EF54A2" w:rsidP="00EF54A2">
      <w:pPr>
        <w:keepNext/>
        <w:spacing w:before="480" w:after="240"/>
        <w:jc w:val="both"/>
        <w:rPr>
          <w:b/>
          <w:bCs/>
        </w:rPr>
      </w:pPr>
      <w:r w:rsidRPr="00A839A6">
        <w:rPr>
          <w:b/>
          <w:bCs/>
        </w:rPr>
        <w:t>A fejlesztés várt eredményei a</w:t>
      </w:r>
      <w:r w:rsidRPr="00A839A6">
        <w:t xml:space="preserve"> </w:t>
      </w:r>
      <w:r w:rsidRPr="00A839A6">
        <w:rPr>
          <w:b/>
          <w:bCs/>
        </w:rPr>
        <w:t>két évfolyamos ciklus végén</w:t>
      </w:r>
    </w:p>
    <w:p w:rsidR="00EF54A2" w:rsidRDefault="00EF54A2" w:rsidP="00EF54A2">
      <w:pPr>
        <w:ind w:left="567"/>
        <w:jc w:val="both"/>
        <w:rPr>
          <w:b/>
          <w:bCs/>
        </w:rPr>
      </w:pPr>
    </w:p>
    <w:p w:rsidR="00EF54A2" w:rsidRDefault="00EF54A2" w:rsidP="00EF54A2">
      <w:pPr>
        <w:pStyle w:val="Szvegtrzs"/>
        <w:ind w:firstLine="567"/>
      </w:pPr>
      <w:r>
        <w:t xml:space="preserve">A megértést biztosító olvasni tudás; törekvés a rendezett, olvasható írásképre, megfelelő helyesírásra minden írásbeli munkában. A páros, a kisközösségi, a magán- és közéleti kommunikációról, a tömegkommunikációról tanultak alkalmazása az egyéni nyelvhasználatban, a különféle szövegműfajok értelmezésében. </w:t>
      </w:r>
    </w:p>
    <w:p w:rsidR="00EF54A2" w:rsidRDefault="00EF54A2" w:rsidP="00EF54A2">
      <w:pPr>
        <w:ind w:firstLine="567"/>
        <w:jc w:val="both"/>
      </w:pPr>
      <w:r>
        <w:t xml:space="preserve">Új szakmai, publicisztikai, gyakorlati szövegek megértése. Világos felépítésű, szabatos szöveg alkotása a mindennapi élet problémáiról, irodalmi élményekről szóban és írásban. A könyvtár lehetőségeinek felhasználása önálló feladatok megoldásához: szakszerű anyaggyűjtés, -feldolgozás, idézés. </w:t>
      </w:r>
    </w:p>
    <w:p w:rsidR="00EF54A2" w:rsidRDefault="00EF54A2" w:rsidP="00EF54A2">
      <w:pPr>
        <w:ind w:firstLine="567"/>
        <w:jc w:val="both"/>
      </w:pPr>
      <w:r>
        <w:t>Tájékozottság a magyar nyelv rokonságáról, típusáról, helyéről a világ nyelvei között, a magyar nyelv legfőbb történeti korszakairól, példák bemutatása a legfőbb nyelvi változásokról.</w:t>
      </w:r>
    </w:p>
    <w:p w:rsidR="00EF54A2" w:rsidRPr="00354EA1" w:rsidRDefault="00EF54A2" w:rsidP="00EF54A2">
      <w:pPr>
        <w:ind w:firstLine="567"/>
        <w:jc w:val="both"/>
        <w:rPr>
          <w:b/>
          <w:bCs/>
          <w:i/>
          <w:iCs/>
        </w:rPr>
      </w:pPr>
      <w:r>
        <w:t xml:space="preserve">Nyelvtörténeti és irodalomtörténeti tanulmányok birtokában az olvasott irodalmi és nem irodalmi művek társadalmi-történelmi hátterének és a szöveg jelentésének értelmezése. Értekezés és esszé írása megfelelő helyesírással, nyelvhelyességgel, szabatos és egyéni stílusban. A megnyilatkozás témájának és céljának megfelelő hiteles szóbeli előadás, ismertetés, összegezés. Különböző korokban keletkezett alkotások tematikai, poétikai szempontú összevetése. </w:t>
      </w:r>
      <w:r>
        <w:tab/>
      </w:r>
    </w:p>
    <w:p w:rsidR="00EF54A2" w:rsidRDefault="00EF54A2" w:rsidP="00EF54A2">
      <w:pPr>
        <w:ind w:firstLine="567"/>
        <w:jc w:val="both"/>
        <w:rPr>
          <w:b/>
          <w:bCs/>
          <w:i/>
          <w:iCs/>
        </w:rPr>
      </w:pPr>
      <w:r>
        <w:t xml:space="preserve">Életművek ismeretének bizonyítása: az alkotói pálya jelentős irodalomtörténeti tényeinek, tematikai, formabeli változatosságának bemutatásával. Művek közötti kapcsolatok, témák, fölismerése és értékelése. A pályakép néhány tematikus, műfajbeli, tartalmi változásának bemutatása, összhangban az egyes életművek sajátosságaival. Néhány korábban tanult szerző 20. századi utóélete, hatása az irodalmi hagyományban. Portré: a szerző és műve, az életmű jellemző témáinak, műfajainak bemutatásával. </w:t>
      </w:r>
    </w:p>
    <w:p w:rsidR="00EF54A2" w:rsidRDefault="00EF54A2" w:rsidP="00EF54A2">
      <w:pPr>
        <w:jc w:val="both"/>
      </w:pPr>
    </w:p>
    <w:p w:rsidR="00EF54A2" w:rsidRPr="00A839A6" w:rsidRDefault="00EF54A2" w:rsidP="00EF54A2">
      <w:pPr>
        <w:pStyle w:val="Default"/>
        <w:spacing w:before="120"/>
        <w:ind w:firstLine="567"/>
        <w:jc w:val="both"/>
        <w:rPr>
          <w:rFonts w:ascii="Times New Roman" w:hAnsi="Times New Roman"/>
          <w:lang w:eastAsia="en-US"/>
        </w:rPr>
      </w:pPr>
      <w:r w:rsidRPr="00A839A6">
        <w:rPr>
          <w:rFonts w:ascii="Times New Roman" w:hAnsi="Times New Roman"/>
          <w:lang w:eastAsia="en-US"/>
        </w:rPr>
        <w:t xml:space="preserve">A tanuló felismeri és értő módon használja a tömegkommunikációs, illetve az audiovizuális, informatikai alapú szövegeket. Az értő, kritikus befogadáson kívül önálló szövegalkotás néhány publicisztikai, audiovizuális és informatikai hátterű műfajban, a képi elemek, lehetőségek és a szöveg összekapcsolásában rejlő közlési lehetőségek kihasználásával. </w:t>
      </w:r>
    </w:p>
    <w:p w:rsidR="00EF54A2" w:rsidRPr="00A839A6" w:rsidRDefault="00EF54A2" w:rsidP="00EF54A2">
      <w:pPr>
        <w:adjustRightInd w:val="0"/>
        <w:jc w:val="both"/>
        <w:rPr>
          <w:color w:val="000000"/>
        </w:rPr>
      </w:pPr>
      <w:r w:rsidRPr="00A839A6">
        <w:rPr>
          <w:color w:val="000000"/>
        </w:rPr>
        <w:t xml:space="preserve">Követelmény a szövegelemzési, szövegértelmezési jártasság a tanult leíró nyelvtani, szövegtani, jelentéstani, pragmatikai ismeretek alkalmazásával és az elemzés kiterjesztése a szépirodalmi szövegek mellett a szakmai-tudományos, publicisztikai, közéleti (audiovizuális, informatikai alapú) szövegek feldolgozására, értelmezésére is. </w:t>
      </w:r>
    </w:p>
    <w:p w:rsidR="00EF54A2" w:rsidRPr="00A839A6" w:rsidRDefault="00EF54A2" w:rsidP="00EF54A2">
      <w:pPr>
        <w:jc w:val="both"/>
        <w:rPr>
          <w:color w:val="000000"/>
        </w:rPr>
      </w:pPr>
      <w:r w:rsidRPr="00A839A6">
        <w:rPr>
          <w:color w:val="000000"/>
        </w:rPr>
        <w:t xml:space="preserve">A tanuló rendszeresen használja a könyvtárat, a különféle (pl. informatikai technológiákra épülő) információhordozók használata, annak a képességnek elsajátítása, hogy kellő problémaérzékenységgel, kreativitással és önállósággal igazodjanak el az információk világában; értelmesen és értékteremtően tudjanak élni az önképzés lehetőségeivel. </w:t>
      </w:r>
    </w:p>
    <w:p w:rsidR="00EF54A2" w:rsidRPr="00A839A6" w:rsidRDefault="00EF54A2" w:rsidP="00EF54A2">
      <w:pPr>
        <w:jc w:val="both"/>
        <w:rPr>
          <w:color w:val="000000"/>
        </w:rPr>
      </w:pPr>
      <w:r w:rsidRPr="00A839A6">
        <w:rPr>
          <w:color w:val="000000"/>
        </w:rPr>
        <w:t xml:space="preserve">Bizonyítja különféle szövegek megértését, a szöveg felépítésére, grammatikai jellemzőire, témahálózatára, tagolására irányuló elemzéssel. </w:t>
      </w:r>
    </w:p>
    <w:p w:rsidR="00EF54A2" w:rsidRPr="00A839A6" w:rsidRDefault="00EF54A2" w:rsidP="00EF54A2">
      <w:pPr>
        <w:jc w:val="both"/>
        <w:rPr>
          <w:color w:val="000000"/>
        </w:rPr>
      </w:pPr>
      <w:r w:rsidRPr="00A839A6">
        <w:rPr>
          <w:color w:val="000000"/>
        </w:rPr>
        <w:t xml:space="preserve">Képes olvasható, rendezett írásra. </w:t>
      </w:r>
    </w:p>
    <w:p w:rsidR="00EF54A2" w:rsidRPr="00A839A6" w:rsidRDefault="00EF54A2" w:rsidP="00EF54A2">
      <w:pPr>
        <w:jc w:val="both"/>
        <w:rPr>
          <w:color w:val="000000"/>
        </w:rPr>
      </w:pPr>
      <w:r w:rsidRPr="00A839A6">
        <w:rPr>
          <w:color w:val="000000"/>
        </w:rPr>
        <w:t xml:space="preserve">Szóbeli és írásbeli kommunikációs helyzetekben megválasztja a megfelelő hangnemet, nyelvváltozatot, stílusréteget. Alkalmazza a művelt köznyelv (regionális köznyelv), illetve a nyelvváltozatok nyelvhelyességi normáit, képes felismerni és értelmezni az attól eltérő nyelvváltozatokat. </w:t>
      </w:r>
    </w:p>
    <w:p w:rsidR="00EF54A2" w:rsidRPr="00A839A6" w:rsidRDefault="00EF54A2" w:rsidP="00EF54A2">
      <w:pPr>
        <w:jc w:val="both"/>
        <w:rPr>
          <w:color w:val="000000"/>
        </w:rPr>
      </w:pPr>
      <w:r w:rsidRPr="00A839A6">
        <w:rPr>
          <w:color w:val="000000"/>
        </w:rPr>
        <w:t xml:space="preserve">A hivatalos írásművek műfajaiban képes önálló szövegalkotásra (pl. önéletrajz, motivációs levél). </w:t>
      </w:r>
    </w:p>
    <w:p w:rsidR="00EF54A2" w:rsidRPr="00A839A6" w:rsidRDefault="00EF54A2" w:rsidP="00EF54A2">
      <w:pPr>
        <w:jc w:val="both"/>
        <w:rPr>
          <w:color w:val="000000"/>
        </w:rPr>
      </w:pPr>
      <w:r w:rsidRPr="00A839A6">
        <w:rPr>
          <w:color w:val="000000"/>
        </w:rPr>
        <w:t xml:space="preserve">Alkalmazza az idézés szabályait és etikai normáit.  </w:t>
      </w:r>
    </w:p>
    <w:p w:rsidR="00EF54A2" w:rsidRPr="00A839A6" w:rsidRDefault="00EF54A2" w:rsidP="00EF54A2">
      <w:pPr>
        <w:jc w:val="both"/>
        <w:rPr>
          <w:color w:val="000000"/>
        </w:rPr>
      </w:pPr>
      <w:r w:rsidRPr="00A839A6">
        <w:rPr>
          <w:color w:val="000000"/>
        </w:rPr>
        <w:t xml:space="preserve">Bizonyítja a magyar nyelv rendszerének és történetének ismeretét, a grammatikai, szövegtani, jelentéstani, stilisztikai-retorikai, helyesírási jelenségek önálló fölismerését, a tanultak tudatos alkalmazását. </w:t>
      </w:r>
    </w:p>
    <w:p w:rsidR="00EF54A2" w:rsidRPr="00A839A6" w:rsidRDefault="00EF54A2" w:rsidP="00EF54A2">
      <w:pPr>
        <w:jc w:val="both"/>
        <w:rPr>
          <w:color w:val="000000"/>
        </w:rPr>
      </w:pPr>
      <w:r w:rsidRPr="00A839A6">
        <w:rPr>
          <w:color w:val="000000"/>
        </w:rPr>
        <w:t xml:space="preserve">Átfogó ismerettel bír a nyelv és társadalom viszonyáról, illetve a nyelvi állandóság és változás folyamatáról. Anyanyelvi műveltségének fontos összetevője a tájékozottság a magyar nyelv eredetéről, rokonságáról, történetének főbb korszakairól; a magyar nyelv és a magyar művelődés kapcsolatának tudatosítása. </w:t>
      </w:r>
    </w:p>
    <w:p w:rsidR="00EF54A2" w:rsidRPr="00A839A6" w:rsidRDefault="00EF54A2" w:rsidP="00EF54A2">
      <w:pPr>
        <w:jc w:val="both"/>
        <w:rPr>
          <w:color w:val="000000"/>
        </w:rPr>
      </w:pPr>
      <w:r w:rsidRPr="00A839A6">
        <w:rPr>
          <w:color w:val="000000"/>
        </w:rPr>
        <w:t>Képes memoriterek szöveghű tolmácsolására, tudatos, kifejező szövegmondással.</w:t>
      </w:r>
    </w:p>
    <w:p w:rsidR="00EF54A2" w:rsidRPr="00A839A6" w:rsidRDefault="00EF54A2" w:rsidP="00EF54A2">
      <w:pPr>
        <w:jc w:val="both"/>
        <w:rPr>
          <w:color w:val="000000"/>
        </w:rPr>
      </w:pPr>
      <w:r w:rsidRPr="00A839A6">
        <w:rPr>
          <w:color w:val="000000"/>
        </w:rPr>
        <w:t>Képes szövegek kapcsolatainak és különbségeinek felismerésére, értelmezésére (pl. tematikus, motivikus kapcsolatok, utalások, nem irodalmi és irodalmi szövegek, tények és vélemények összevetése), e képességek alkalmazására elemző szóbeli és írásbeli műfajokban.</w:t>
      </w:r>
    </w:p>
    <w:p w:rsidR="00EF54A2" w:rsidRPr="00A839A6" w:rsidRDefault="00EF54A2" w:rsidP="00EF54A2">
      <w:pPr>
        <w:jc w:val="both"/>
        <w:rPr>
          <w:color w:val="000000"/>
        </w:rPr>
      </w:pPr>
      <w:r w:rsidRPr="00A839A6">
        <w:rPr>
          <w:color w:val="000000"/>
        </w:rPr>
        <w:t>Tudja alkalmazni a művek műfaji természetének, poétikai jellemzőinek megfelelő szövegfeldolgozási eljárásokat, megközelítési módokat.</w:t>
      </w:r>
    </w:p>
    <w:p w:rsidR="00EF54A2" w:rsidRPr="00A839A6" w:rsidRDefault="00EF54A2" w:rsidP="00EF54A2">
      <w:pPr>
        <w:jc w:val="both"/>
        <w:rPr>
          <w:color w:val="000000"/>
        </w:rPr>
      </w:pPr>
      <w:r w:rsidRPr="00A839A6">
        <w:rPr>
          <w:color w:val="000000"/>
        </w:rPr>
        <w:t xml:space="preserve">Fel tudja ismerni a szépirodalmi és nem szépirodalmi szövegekben megjelenített értékeket, erkölcsi kérdéseket, álláspontokat, motivációkat, magatartásformákat, képes ezek értelmezésére, önálló értékelésére. </w:t>
      </w:r>
    </w:p>
    <w:p w:rsidR="00EF54A2" w:rsidRPr="00A839A6" w:rsidRDefault="00EF54A2" w:rsidP="00EF54A2">
      <w:pPr>
        <w:jc w:val="both"/>
        <w:rPr>
          <w:color w:val="000000"/>
        </w:rPr>
      </w:pPr>
      <w:r w:rsidRPr="00A839A6">
        <w:rPr>
          <w:color w:val="000000"/>
        </w:rPr>
        <w:t>Képes erkölcsi kérdések, döntési helyzetek megnevezésére, példával történő bemutatására. Részt tud venni elemző beszélgetésekben, ennek tartalmához hozzájárul saját véleményével. Képes a felismert jelenségek értelmezésére, következtetések megfogalmazására.</w:t>
      </w:r>
    </w:p>
    <w:p w:rsidR="00EF54A2" w:rsidRPr="00A839A6" w:rsidRDefault="00EF54A2" w:rsidP="00EF54A2">
      <w:pPr>
        <w:jc w:val="both"/>
        <w:rPr>
          <w:color w:val="000000"/>
        </w:rPr>
      </w:pPr>
      <w:r w:rsidRPr="00A839A6">
        <w:rPr>
          <w:color w:val="000000"/>
        </w:rPr>
        <w:t xml:space="preserve">Tájékozott az évfolyamon olvasott, feldolgozott lírai alkotások különböző műfajaiban, poétikai megoldásaiban, kompozíciós eljárásaiban. </w:t>
      </w:r>
    </w:p>
    <w:p w:rsidR="00EF54A2" w:rsidRPr="00A839A6" w:rsidRDefault="00EF54A2" w:rsidP="00EF54A2">
      <w:pPr>
        <w:jc w:val="both"/>
        <w:rPr>
          <w:color w:val="000000"/>
        </w:rPr>
      </w:pPr>
      <w:r w:rsidRPr="00A839A6">
        <w:rPr>
          <w:color w:val="000000"/>
        </w:rPr>
        <w:t xml:space="preserve">Képes definíció, magyarázat, értekezés (kisértekezés) készítésére az olvasmányaival, a felvetett és tárgyalt problémákkal összefüggésben, maga is meg tud fogalmazni kérdéseket, problémákat. </w:t>
      </w:r>
    </w:p>
    <w:p w:rsidR="00EF54A2" w:rsidRPr="00A839A6" w:rsidRDefault="00EF54A2" w:rsidP="00EF54A2">
      <w:pPr>
        <w:jc w:val="both"/>
        <w:rPr>
          <w:color w:val="000000"/>
        </w:rPr>
      </w:pPr>
      <w:r w:rsidRPr="00A839A6">
        <w:rPr>
          <w:color w:val="000000"/>
        </w:rPr>
        <w:t xml:space="preserve">Képes az irodalmi művekben megjelenő álláspontok azonosítására, követésére, megvitatására, összehasonlítására, eltérő vélemények megértésére, újrafogalmazására. </w:t>
      </w:r>
    </w:p>
    <w:p w:rsidR="00EF54A2" w:rsidRPr="00A839A6" w:rsidRDefault="00EF54A2" w:rsidP="00EF54A2">
      <w:pPr>
        <w:jc w:val="both"/>
        <w:rPr>
          <w:color w:val="000000"/>
        </w:rPr>
      </w:pPr>
      <w:r w:rsidRPr="00A839A6">
        <w:rPr>
          <w:color w:val="000000"/>
        </w:rPr>
        <w:t xml:space="preserve">Képes tudásanyagának többféle szempontot követő megfogalmazására írásban a magyar és a világirodalom kiemelkedő alkotóiról. </w:t>
      </w:r>
    </w:p>
    <w:p w:rsidR="00EF54A2" w:rsidRPr="00A839A6" w:rsidRDefault="00EF54A2" w:rsidP="00EF54A2">
      <w:pPr>
        <w:jc w:val="both"/>
        <w:rPr>
          <w:color w:val="000000"/>
        </w:rPr>
      </w:pPr>
      <w:r w:rsidRPr="00A839A6">
        <w:rPr>
          <w:color w:val="000000"/>
        </w:rPr>
        <w:t>Meggyőzően be tudja mutatni a tanult irodalomtörténeti korszakok és stílusirányzatok sajátosságait.</w:t>
      </w:r>
    </w:p>
    <w:p w:rsidR="00EF54A2" w:rsidRPr="00A839A6" w:rsidRDefault="00EF54A2" w:rsidP="00EF54A2">
      <w:pPr>
        <w:jc w:val="both"/>
        <w:rPr>
          <w:color w:val="000000"/>
        </w:rPr>
      </w:pPr>
      <w:r w:rsidRPr="00A839A6">
        <w:rPr>
          <w:color w:val="000000"/>
        </w:rPr>
        <w:t xml:space="preserve">Képes a feldolgozott epikai, lírai és drámai művek jelentésének, erkölcsi tartalmának tárgyszerű ismertetésére. </w:t>
      </w:r>
    </w:p>
    <w:p w:rsidR="00EF54A2" w:rsidRPr="00A839A6" w:rsidRDefault="00EF54A2" w:rsidP="00EF54A2">
      <w:pPr>
        <w:jc w:val="both"/>
      </w:pPr>
      <w:r w:rsidRPr="00A839A6">
        <w:t>Be tud mutatni műveket, alkotókat a 20. század magyar és világirodalmából, továbbá a kortárs irodalomból.</w:t>
      </w:r>
    </w:p>
    <w:p w:rsidR="00EF54A2" w:rsidRPr="00A839A6" w:rsidRDefault="00EF54A2" w:rsidP="00EF54A2">
      <w:pPr>
        <w:jc w:val="both"/>
      </w:pPr>
      <w:r w:rsidRPr="00A839A6">
        <w:t xml:space="preserve">Írásban és szóban egyaránt bizonyítani tudja alkotói pályaképek ismeretét, az alkotói pálya jelentős tényeinek, a művek tematikai, formabeli változatosságának bemutatásával. </w:t>
      </w:r>
    </w:p>
    <w:p w:rsidR="00EF54A2" w:rsidRPr="00A839A6" w:rsidRDefault="00EF54A2" w:rsidP="00EF54A2">
      <w:pPr>
        <w:jc w:val="both"/>
      </w:pPr>
      <w:r w:rsidRPr="00A839A6">
        <w:t xml:space="preserve">Felismeri különböző alkotók hatását az irodalmi hagyományban, ezzel összefüggésben képes művek közötti kapcsolatok, témák, fölismerése és értékelése, az evokáció, az intertextualitás példáinak bemutatására. </w:t>
      </w:r>
    </w:p>
    <w:p w:rsidR="00EF54A2" w:rsidRDefault="00EF54A2" w:rsidP="00EF54A2">
      <w:pPr>
        <w:jc w:val="both"/>
      </w:pPr>
      <w:r w:rsidRPr="00A839A6">
        <w:t>Képes különböző korokban keletkezett alkotások tematikai, poétikai szempontú értelmezésére, összevetésére.</w:t>
      </w: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pStyle w:val="Szvegtrzs"/>
      </w:pPr>
    </w:p>
    <w:p w:rsidR="00EF54A2" w:rsidRDefault="00EF54A2" w:rsidP="00EF54A2">
      <w:pPr>
        <w:pStyle w:val="Szvegtrzs"/>
        <w:tabs>
          <w:tab w:val="left" w:pos="4536"/>
        </w:tabs>
      </w:pPr>
      <w:r>
        <w:tab/>
      </w:r>
    </w:p>
    <w:p w:rsidR="00EF54A2" w:rsidRDefault="00EF54A2" w:rsidP="00EF54A2">
      <w:pPr>
        <w:pStyle w:val="Szvegtrzs"/>
        <w:tabs>
          <w:tab w:val="left" w:pos="4536"/>
        </w:tabs>
      </w:pPr>
    </w:p>
    <w:p w:rsidR="00EF54A2" w:rsidRDefault="00EF54A2" w:rsidP="00EF54A2">
      <w:pPr>
        <w:pStyle w:val="Szvegtrzs"/>
        <w:tabs>
          <w:tab w:val="left" w:pos="4536"/>
        </w:tabs>
      </w:pPr>
    </w:p>
    <w:p w:rsidR="00EF54A2" w:rsidRDefault="00EF54A2" w:rsidP="00EF54A2">
      <w:pPr>
        <w:pStyle w:val="Szvegtrzs"/>
        <w:tabs>
          <w:tab w:val="left" w:pos="4536"/>
        </w:tabs>
      </w:pPr>
    </w:p>
    <w:p w:rsidR="00EF54A2" w:rsidRDefault="00EF54A2" w:rsidP="00EF54A2">
      <w:pPr>
        <w:pStyle w:val="Szvegtrzs"/>
        <w:tabs>
          <w:tab w:val="left" w:pos="4536"/>
        </w:tabs>
      </w:pPr>
    </w:p>
    <w:p w:rsidR="00EF54A2" w:rsidRDefault="00EF54A2" w:rsidP="00EF54A2">
      <w:pPr>
        <w:pStyle w:val="Szvegtrzs"/>
        <w:tabs>
          <w:tab w:val="left" w:pos="4536"/>
        </w:tabs>
      </w:pPr>
    </w:p>
    <w:p w:rsidR="00EF54A2" w:rsidRDefault="00EF54A2" w:rsidP="00EF54A2">
      <w:pPr>
        <w:pStyle w:val="Szvegtrzs"/>
        <w:tabs>
          <w:tab w:val="left" w:pos="4536"/>
        </w:tabs>
      </w:pPr>
    </w:p>
    <w:p w:rsidR="00EF54A2" w:rsidRDefault="00EF54A2" w:rsidP="00EF54A2">
      <w:pPr>
        <w:pStyle w:val="Szvegtrzs"/>
        <w:tabs>
          <w:tab w:val="left" w:pos="4536"/>
        </w:tabs>
      </w:pPr>
    </w:p>
    <w:p w:rsidR="00EF54A2" w:rsidRDefault="00EF54A2" w:rsidP="00EF54A2">
      <w:pPr>
        <w:pStyle w:val="Szvegtrzs"/>
        <w:tabs>
          <w:tab w:val="left" w:pos="4536"/>
        </w:tabs>
      </w:pPr>
    </w:p>
    <w:p w:rsidR="00EF54A2" w:rsidRDefault="00EF54A2" w:rsidP="00EF54A2">
      <w:pPr>
        <w:pStyle w:val="Szvegtrzs"/>
        <w:tabs>
          <w:tab w:val="left" w:pos="4536"/>
        </w:tabs>
      </w:pPr>
    </w:p>
    <w:p w:rsidR="00EF54A2" w:rsidRDefault="00EF54A2" w:rsidP="00EF54A2">
      <w:pPr>
        <w:pStyle w:val="Szvegtrzs"/>
        <w:tabs>
          <w:tab w:val="left" w:pos="4536"/>
        </w:tabs>
      </w:pPr>
    </w:p>
    <w:p w:rsidR="00EF54A2" w:rsidRDefault="00EF54A2" w:rsidP="00EF54A2">
      <w:pPr>
        <w:pStyle w:val="Szvegtrzs"/>
        <w:tabs>
          <w:tab w:val="left" w:pos="4536"/>
        </w:tabs>
      </w:pPr>
    </w:p>
    <w:p w:rsidR="00EF54A2" w:rsidRDefault="00EF54A2" w:rsidP="00EF54A2">
      <w:pPr>
        <w:pStyle w:val="Szvegtrzs"/>
        <w:tabs>
          <w:tab w:val="left" w:pos="4536"/>
        </w:tabs>
      </w:pPr>
    </w:p>
    <w:p w:rsidR="00EF54A2" w:rsidRDefault="00EF54A2" w:rsidP="00EF54A2">
      <w:pPr>
        <w:pStyle w:val="Szvegtrzs"/>
        <w:tabs>
          <w:tab w:val="left" w:pos="4536"/>
        </w:tabs>
      </w:pPr>
    </w:p>
    <w:p w:rsidR="00EF54A2" w:rsidRDefault="00EF54A2" w:rsidP="00EF54A2">
      <w:pPr>
        <w:pStyle w:val="Szvegtrzs"/>
        <w:tabs>
          <w:tab w:val="left" w:pos="4536"/>
        </w:tabs>
      </w:pPr>
    </w:p>
    <w:p w:rsidR="00EF54A2" w:rsidRDefault="00EF54A2" w:rsidP="00EF54A2">
      <w:pPr>
        <w:pStyle w:val="Szvegtrzs"/>
        <w:tabs>
          <w:tab w:val="left" w:pos="4536"/>
        </w:tabs>
      </w:pPr>
    </w:p>
    <w:p w:rsidR="00EF54A2" w:rsidRDefault="00EF54A2" w:rsidP="00EF54A2">
      <w:pPr>
        <w:pStyle w:val="Szvegtrzs"/>
        <w:tabs>
          <w:tab w:val="left" w:pos="4536"/>
        </w:tabs>
      </w:pPr>
    </w:p>
    <w:p w:rsidR="00EF54A2" w:rsidRDefault="00EF54A2" w:rsidP="00EF54A2">
      <w:pPr>
        <w:pStyle w:val="Szvegtrzs"/>
        <w:tabs>
          <w:tab w:val="left" w:pos="4536"/>
        </w:tabs>
      </w:pPr>
    </w:p>
    <w:p w:rsidR="00EF54A2" w:rsidRDefault="00EF54A2" w:rsidP="00EF54A2">
      <w:pPr>
        <w:pStyle w:val="Szvegtrzs"/>
        <w:tabs>
          <w:tab w:val="left" w:pos="4536"/>
        </w:tabs>
      </w:pPr>
    </w:p>
    <w:p w:rsidR="00EF54A2" w:rsidRDefault="00EF54A2" w:rsidP="00EF54A2">
      <w:pPr>
        <w:pStyle w:val="Szvegtrzs"/>
        <w:tabs>
          <w:tab w:val="left" w:pos="4536"/>
        </w:tabs>
      </w:pPr>
    </w:p>
    <w:p w:rsidR="00CA2372" w:rsidRDefault="00CA2372" w:rsidP="00EF54A2">
      <w:pPr>
        <w:pStyle w:val="Szvegtrzs"/>
        <w:tabs>
          <w:tab w:val="left" w:pos="4536"/>
        </w:tabs>
      </w:pPr>
    </w:p>
    <w:p w:rsidR="00CA2372" w:rsidRDefault="00CA2372" w:rsidP="00EF54A2">
      <w:pPr>
        <w:pStyle w:val="Szvegtrzs"/>
        <w:tabs>
          <w:tab w:val="left" w:pos="4536"/>
        </w:tabs>
      </w:pPr>
    </w:p>
    <w:p w:rsidR="00CA2372" w:rsidRDefault="00CA2372" w:rsidP="00EF54A2">
      <w:pPr>
        <w:pStyle w:val="Szvegtrzs"/>
        <w:tabs>
          <w:tab w:val="left" w:pos="4536"/>
        </w:tabs>
      </w:pPr>
    </w:p>
    <w:p w:rsidR="00CA2372" w:rsidRDefault="00CA2372" w:rsidP="00EF54A2">
      <w:pPr>
        <w:pStyle w:val="Szvegtrzs"/>
        <w:tabs>
          <w:tab w:val="left" w:pos="4536"/>
        </w:tabs>
      </w:pPr>
    </w:p>
    <w:p w:rsidR="00CA2372" w:rsidRDefault="00CA2372" w:rsidP="00EF54A2">
      <w:pPr>
        <w:pStyle w:val="Szvegtrzs"/>
        <w:tabs>
          <w:tab w:val="left" w:pos="4536"/>
        </w:tabs>
      </w:pPr>
    </w:p>
    <w:p w:rsidR="00CA2372" w:rsidRDefault="00CA2372" w:rsidP="00EF54A2">
      <w:pPr>
        <w:pStyle w:val="Szvegtrzs"/>
        <w:tabs>
          <w:tab w:val="left" w:pos="4536"/>
        </w:tabs>
      </w:pPr>
    </w:p>
    <w:p w:rsidR="002D657E" w:rsidRDefault="002D657E" w:rsidP="00EF54A2">
      <w:pPr>
        <w:pStyle w:val="Szvegtrzs"/>
        <w:tabs>
          <w:tab w:val="left" w:pos="4536"/>
        </w:tabs>
      </w:pPr>
    </w:p>
    <w:p w:rsidR="002D657E" w:rsidRDefault="002D657E" w:rsidP="00EF54A2">
      <w:pPr>
        <w:pStyle w:val="Szvegtrzs"/>
        <w:tabs>
          <w:tab w:val="left" w:pos="4536"/>
        </w:tabs>
      </w:pPr>
    </w:p>
    <w:p w:rsidR="002D657E" w:rsidRDefault="002D657E" w:rsidP="00EF54A2">
      <w:pPr>
        <w:pStyle w:val="Szvegtrzs"/>
        <w:tabs>
          <w:tab w:val="left" w:pos="4536"/>
        </w:tabs>
      </w:pPr>
    </w:p>
    <w:p w:rsidR="002D657E" w:rsidRDefault="002D657E" w:rsidP="00EF54A2">
      <w:pPr>
        <w:pStyle w:val="Szvegtrzs"/>
        <w:tabs>
          <w:tab w:val="left" w:pos="4536"/>
        </w:tabs>
      </w:pPr>
    </w:p>
    <w:p w:rsidR="00EF54A2" w:rsidRDefault="00EF54A2" w:rsidP="00EF54A2">
      <w:pPr>
        <w:pStyle w:val="Szvegtrzs"/>
        <w:tabs>
          <w:tab w:val="left" w:pos="4536"/>
        </w:tabs>
      </w:pPr>
    </w:p>
    <w:p w:rsidR="00EF54A2" w:rsidRDefault="00EF54A2" w:rsidP="00EF54A2">
      <w:pPr>
        <w:pStyle w:val="Szvegtrzs"/>
        <w:tabs>
          <w:tab w:val="left" w:pos="4536"/>
        </w:tabs>
      </w:pPr>
    </w:p>
    <w:p w:rsidR="00EF54A2" w:rsidRDefault="00EF54A2" w:rsidP="00EF54A2">
      <w:pPr>
        <w:pStyle w:val="Szvegtrzs"/>
        <w:tabs>
          <w:tab w:val="left" w:pos="4536"/>
        </w:tabs>
      </w:pPr>
    </w:p>
    <w:p w:rsidR="00EF54A2" w:rsidRDefault="00EF54A2" w:rsidP="00EF54A2">
      <w:pPr>
        <w:pStyle w:val="Szvegtrzs"/>
        <w:tabs>
          <w:tab w:val="left" w:pos="4536"/>
        </w:tabs>
      </w:pPr>
    </w:p>
    <w:p w:rsidR="00EF54A2" w:rsidRPr="008C275D" w:rsidRDefault="00EF54A2" w:rsidP="00EF54A2">
      <w:pPr>
        <w:pStyle w:val="Szvegtrzs"/>
        <w:tabs>
          <w:tab w:val="left" w:pos="4536"/>
        </w:tabs>
        <w:rPr>
          <w:sz w:val="20"/>
          <w:szCs w:val="20"/>
        </w:rPr>
      </w:pPr>
      <w:r>
        <w:tab/>
      </w:r>
      <w:r>
        <w:tab/>
      </w:r>
    </w:p>
    <w:p w:rsidR="00EF54A2" w:rsidRPr="00846EF8" w:rsidRDefault="00EF54A2" w:rsidP="00EF54A2">
      <w:pPr>
        <w:tabs>
          <w:tab w:val="left" w:pos="4536"/>
        </w:tabs>
        <w:jc w:val="both"/>
        <w:rPr>
          <w:b/>
        </w:rPr>
      </w:pPr>
      <w:r>
        <w:rPr>
          <w:b/>
        </w:rPr>
        <w:t>A 2013-2014-e</w:t>
      </w:r>
      <w:r w:rsidRPr="00A1318E">
        <w:rPr>
          <w:b/>
        </w:rPr>
        <w:t>s tanévtől életbe lépő kerettantervre épülő, helyi tantervű osztály (négy</w:t>
      </w:r>
      <w:r>
        <w:rPr>
          <w:b/>
        </w:rPr>
        <w:t xml:space="preserve"> évfolyamos, öt évfolyamos, nyolc évfolyamos </w:t>
      </w:r>
      <w:r w:rsidRPr="00A1318E">
        <w:rPr>
          <w:b/>
        </w:rPr>
        <w:t xml:space="preserve">képzés), a 11-12. évfolyamon </w:t>
      </w:r>
      <w:r>
        <w:rPr>
          <w:b/>
        </w:rPr>
        <w:t xml:space="preserve">humán irányultságú </w:t>
      </w:r>
      <w:r w:rsidRPr="00A1318E">
        <w:rPr>
          <w:b/>
        </w:rPr>
        <w:t>évfolyamokon belépő változásokról</w:t>
      </w:r>
    </w:p>
    <w:p w:rsidR="00EF54A2" w:rsidRPr="00A1318E" w:rsidRDefault="00EF54A2" w:rsidP="00EF54A2">
      <w:pPr>
        <w:tabs>
          <w:tab w:val="left" w:pos="4536"/>
        </w:tabs>
        <w:jc w:val="both"/>
      </w:pPr>
    </w:p>
    <w:p w:rsidR="00EF54A2" w:rsidRDefault="00EF54A2" w:rsidP="00EF54A2">
      <w:pPr>
        <w:numPr>
          <w:ilvl w:val="0"/>
          <w:numId w:val="2"/>
        </w:numPr>
        <w:tabs>
          <w:tab w:val="left" w:pos="4536"/>
        </w:tabs>
        <w:jc w:val="both"/>
        <w:rPr>
          <w:b/>
        </w:rPr>
      </w:pPr>
      <w:r>
        <w:rPr>
          <w:b/>
        </w:rPr>
        <w:t xml:space="preserve">A megváltozott </w:t>
      </w:r>
      <w:r w:rsidRPr="00AA586E">
        <w:rPr>
          <w:b/>
        </w:rPr>
        <w:t>óraszámok magyar nyelv és irodalom tantárgy esetében:</w:t>
      </w:r>
    </w:p>
    <w:p w:rsidR="00EF54A2" w:rsidRDefault="00EF54A2" w:rsidP="00EF54A2">
      <w:pPr>
        <w:tabs>
          <w:tab w:val="left" w:pos="4536"/>
        </w:tabs>
        <w:jc w:val="both"/>
        <w:rPr>
          <w:b/>
        </w:rPr>
      </w:pPr>
    </w:p>
    <w:p w:rsidR="00EF54A2" w:rsidRDefault="00EF54A2" w:rsidP="00EF54A2">
      <w:pPr>
        <w:tabs>
          <w:tab w:val="left" w:pos="4536"/>
        </w:tabs>
        <w:jc w:val="both"/>
        <w:rPr>
          <w:b/>
        </w:rPr>
      </w:pPr>
      <w:r>
        <w:rPr>
          <w:b/>
        </w:rPr>
        <w:t>négy évfolyamos képzésnél</w:t>
      </w:r>
    </w:p>
    <w:p w:rsidR="00EF54A2" w:rsidRDefault="00EF54A2" w:rsidP="00EF54A2">
      <w:pPr>
        <w:tabs>
          <w:tab w:val="left" w:pos="4536"/>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77"/>
        <w:gridCol w:w="1363"/>
        <w:gridCol w:w="1483"/>
        <w:gridCol w:w="1891"/>
        <w:gridCol w:w="1891"/>
      </w:tblGrid>
      <w:tr w:rsidR="00EF54A2" w:rsidTr="00481C75">
        <w:tc>
          <w:tcPr>
            <w:tcW w:w="0" w:type="auto"/>
          </w:tcPr>
          <w:p w:rsidR="00EF54A2" w:rsidRDefault="00EF54A2" w:rsidP="00481C75">
            <w:pPr>
              <w:tabs>
                <w:tab w:val="left" w:pos="4536"/>
              </w:tabs>
            </w:pPr>
            <w:r>
              <w:t>ÓRASZÁ/ÉVFOLYAM</w:t>
            </w:r>
          </w:p>
        </w:tc>
        <w:tc>
          <w:tcPr>
            <w:tcW w:w="0" w:type="auto"/>
          </w:tcPr>
          <w:p w:rsidR="00EF54A2" w:rsidRDefault="00EF54A2" w:rsidP="00481C75">
            <w:pPr>
              <w:tabs>
                <w:tab w:val="left" w:pos="4536"/>
              </w:tabs>
              <w:jc w:val="center"/>
            </w:pPr>
            <w:r>
              <w:t>9. évfolyam</w:t>
            </w:r>
          </w:p>
        </w:tc>
        <w:tc>
          <w:tcPr>
            <w:tcW w:w="0" w:type="auto"/>
          </w:tcPr>
          <w:p w:rsidR="00EF54A2" w:rsidRDefault="00EF54A2" w:rsidP="00481C75">
            <w:pPr>
              <w:tabs>
                <w:tab w:val="left" w:pos="4536"/>
              </w:tabs>
              <w:jc w:val="center"/>
            </w:pPr>
            <w:r>
              <w:t>10. évfolyam</w:t>
            </w:r>
          </w:p>
        </w:tc>
        <w:tc>
          <w:tcPr>
            <w:tcW w:w="0" w:type="auto"/>
          </w:tcPr>
          <w:p w:rsidR="00EF54A2" w:rsidRDefault="00EF54A2" w:rsidP="00481C75">
            <w:pPr>
              <w:tabs>
                <w:tab w:val="left" w:pos="4536"/>
              </w:tabs>
              <w:jc w:val="center"/>
            </w:pPr>
            <w:r>
              <w:t>11. évfolyam</w:t>
            </w:r>
          </w:p>
        </w:tc>
        <w:tc>
          <w:tcPr>
            <w:tcW w:w="0" w:type="auto"/>
          </w:tcPr>
          <w:p w:rsidR="00EF54A2" w:rsidRDefault="00EF54A2" w:rsidP="00481C75">
            <w:pPr>
              <w:tabs>
                <w:tab w:val="left" w:pos="4536"/>
              </w:tabs>
              <w:jc w:val="center"/>
            </w:pPr>
            <w:r>
              <w:t>12. évfolyam</w:t>
            </w:r>
          </w:p>
        </w:tc>
      </w:tr>
      <w:tr w:rsidR="00EF54A2" w:rsidTr="00481C75">
        <w:tc>
          <w:tcPr>
            <w:tcW w:w="0" w:type="auto"/>
          </w:tcPr>
          <w:p w:rsidR="00EF54A2" w:rsidRDefault="00EF54A2" w:rsidP="00481C75">
            <w:pPr>
              <w:tabs>
                <w:tab w:val="left" w:pos="4536"/>
              </w:tabs>
            </w:pPr>
            <w:r>
              <w:t>Heti óraszám</w:t>
            </w:r>
          </w:p>
        </w:tc>
        <w:tc>
          <w:tcPr>
            <w:tcW w:w="0" w:type="auto"/>
          </w:tcPr>
          <w:p w:rsidR="00EF54A2" w:rsidRDefault="00EF54A2" w:rsidP="00481C75">
            <w:pPr>
              <w:tabs>
                <w:tab w:val="left" w:pos="4536"/>
              </w:tabs>
              <w:jc w:val="center"/>
            </w:pPr>
            <w:r>
              <w:t>4</w:t>
            </w:r>
          </w:p>
        </w:tc>
        <w:tc>
          <w:tcPr>
            <w:tcW w:w="0" w:type="auto"/>
          </w:tcPr>
          <w:p w:rsidR="00EF54A2" w:rsidRDefault="00EF54A2" w:rsidP="00481C75">
            <w:pPr>
              <w:tabs>
                <w:tab w:val="left" w:pos="4536"/>
              </w:tabs>
              <w:jc w:val="center"/>
            </w:pPr>
            <w:r>
              <w:t>4</w:t>
            </w:r>
          </w:p>
        </w:tc>
        <w:tc>
          <w:tcPr>
            <w:tcW w:w="0" w:type="auto"/>
          </w:tcPr>
          <w:p w:rsidR="00EF54A2" w:rsidRDefault="00EF54A2" w:rsidP="00481C75">
            <w:pPr>
              <w:tabs>
                <w:tab w:val="left" w:pos="4536"/>
              </w:tabs>
              <w:jc w:val="center"/>
            </w:pPr>
            <w:r>
              <w:t>4+2 (választható)</w:t>
            </w:r>
          </w:p>
        </w:tc>
        <w:tc>
          <w:tcPr>
            <w:tcW w:w="0" w:type="auto"/>
          </w:tcPr>
          <w:p w:rsidR="00EF54A2" w:rsidRDefault="00EF54A2" w:rsidP="00481C75">
            <w:pPr>
              <w:tabs>
                <w:tab w:val="left" w:pos="4536"/>
              </w:tabs>
              <w:jc w:val="center"/>
            </w:pPr>
            <w:r>
              <w:t>4+2 (választható)</w:t>
            </w:r>
          </w:p>
        </w:tc>
      </w:tr>
      <w:tr w:rsidR="00EF54A2" w:rsidTr="00481C75">
        <w:tc>
          <w:tcPr>
            <w:tcW w:w="0" w:type="auto"/>
          </w:tcPr>
          <w:p w:rsidR="00EF54A2" w:rsidRDefault="00EF54A2" w:rsidP="00481C75">
            <w:pPr>
              <w:tabs>
                <w:tab w:val="left" w:pos="4536"/>
              </w:tabs>
            </w:pPr>
            <w:r>
              <w:t>Éves órakeret</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144+72</w:t>
            </w:r>
          </w:p>
        </w:tc>
        <w:tc>
          <w:tcPr>
            <w:tcW w:w="0" w:type="auto"/>
          </w:tcPr>
          <w:p w:rsidR="00EF54A2" w:rsidRDefault="00EF54A2" w:rsidP="00481C75">
            <w:pPr>
              <w:tabs>
                <w:tab w:val="left" w:pos="4536"/>
              </w:tabs>
              <w:jc w:val="center"/>
            </w:pPr>
            <w:r>
              <w:t>128+64</w:t>
            </w:r>
          </w:p>
        </w:tc>
      </w:tr>
    </w:tbl>
    <w:p w:rsidR="00EF54A2" w:rsidRDefault="00EF54A2" w:rsidP="00EF54A2">
      <w:pPr>
        <w:tabs>
          <w:tab w:val="left" w:pos="4536"/>
        </w:tabs>
        <w:jc w:val="both"/>
        <w:rPr>
          <w:b/>
        </w:rPr>
      </w:pPr>
    </w:p>
    <w:p w:rsidR="00EF54A2" w:rsidRDefault="00EF54A2" w:rsidP="00EF54A2">
      <w:pPr>
        <w:tabs>
          <w:tab w:val="left" w:pos="4536"/>
        </w:tabs>
        <w:jc w:val="both"/>
        <w:rPr>
          <w:b/>
        </w:rPr>
      </w:pPr>
      <w:r>
        <w:rPr>
          <w:b/>
        </w:rPr>
        <w:t>öt évfolyamos képzésnél</w:t>
      </w:r>
    </w:p>
    <w:p w:rsidR="00EF54A2" w:rsidRDefault="00EF54A2" w:rsidP="00EF54A2">
      <w:pPr>
        <w:tabs>
          <w:tab w:val="left" w:pos="4536"/>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0"/>
        <w:gridCol w:w="1134"/>
        <w:gridCol w:w="1134"/>
        <w:gridCol w:w="1134"/>
        <w:gridCol w:w="1457"/>
        <w:gridCol w:w="1769"/>
      </w:tblGrid>
      <w:tr w:rsidR="00EF54A2" w:rsidTr="00481C75">
        <w:tc>
          <w:tcPr>
            <w:tcW w:w="2660" w:type="dxa"/>
          </w:tcPr>
          <w:p w:rsidR="00EF54A2" w:rsidRDefault="00EF54A2" w:rsidP="00481C75">
            <w:pPr>
              <w:tabs>
                <w:tab w:val="left" w:pos="4536"/>
              </w:tabs>
            </w:pPr>
            <w:r>
              <w:t>ÓRASZÁ/ÉVFOLYAM</w:t>
            </w:r>
          </w:p>
        </w:tc>
        <w:tc>
          <w:tcPr>
            <w:tcW w:w="1134" w:type="dxa"/>
          </w:tcPr>
          <w:p w:rsidR="00EF54A2" w:rsidRDefault="00EF54A2" w:rsidP="00481C75">
            <w:pPr>
              <w:tabs>
                <w:tab w:val="left" w:pos="4536"/>
              </w:tabs>
              <w:jc w:val="center"/>
            </w:pPr>
            <w:r>
              <w:t>9. ny évfolyam</w:t>
            </w:r>
          </w:p>
        </w:tc>
        <w:tc>
          <w:tcPr>
            <w:tcW w:w="1134" w:type="dxa"/>
          </w:tcPr>
          <w:p w:rsidR="00EF54A2" w:rsidRDefault="00EF54A2" w:rsidP="00481C75">
            <w:pPr>
              <w:tabs>
                <w:tab w:val="left" w:pos="4536"/>
              </w:tabs>
              <w:jc w:val="center"/>
            </w:pPr>
            <w:r>
              <w:t>9. évfolyam</w:t>
            </w:r>
          </w:p>
        </w:tc>
        <w:tc>
          <w:tcPr>
            <w:tcW w:w="1134" w:type="dxa"/>
          </w:tcPr>
          <w:p w:rsidR="00EF54A2" w:rsidRDefault="00EF54A2" w:rsidP="00481C75">
            <w:pPr>
              <w:tabs>
                <w:tab w:val="left" w:pos="4536"/>
              </w:tabs>
              <w:jc w:val="center"/>
            </w:pPr>
            <w:r>
              <w:t>10. évfolyam</w:t>
            </w:r>
          </w:p>
        </w:tc>
        <w:tc>
          <w:tcPr>
            <w:tcW w:w="1457" w:type="dxa"/>
          </w:tcPr>
          <w:p w:rsidR="00EF54A2" w:rsidRDefault="00EF54A2" w:rsidP="00481C75">
            <w:pPr>
              <w:tabs>
                <w:tab w:val="left" w:pos="4536"/>
              </w:tabs>
              <w:jc w:val="center"/>
            </w:pPr>
            <w:r>
              <w:t xml:space="preserve">11. </w:t>
            </w:r>
          </w:p>
          <w:p w:rsidR="00EF54A2" w:rsidRDefault="00EF54A2" w:rsidP="00481C75">
            <w:pPr>
              <w:tabs>
                <w:tab w:val="left" w:pos="4536"/>
              </w:tabs>
              <w:jc w:val="center"/>
            </w:pPr>
            <w:r>
              <w:t>évfolyam</w:t>
            </w:r>
          </w:p>
        </w:tc>
        <w:tc>
          <w:tcPr>
            <w:tcW w:w="1769" w:type="dxa"/>
          </w:tcPr>
          <w:p w:rsidR="00EF54A2" w:rsidRDefault="00EF54A2" w:rsidP="00481C75">
            <w:pPr>
              <w:tabs>
                <w:tab w:val="left" w:pos="4536"/>
              </w:tabs>
              <w:jc w:val="center"/>
            </w:pPr>
            <w:r>
              <w:t xml:space="preserve">12. </w:t>
            </w:r>
          </w:p>
          <w:p w:rsidR="00EF54A2" w:rsidRDefault="00EF54A2" w:rsidP="00481C75">
            <w:pPr>
              <w:tabs>
                <w:tab w:val="left" w:pos="4536"/>
              </w:tabs>
              <w:jc w:val="center"/>
            </w:pPr>
            <w:r>
              <w:t>évfolyam</w:t>
            </w:r>
          </w:p>
        </w:tc>
      </w:tr>
      <w:tr w:rsidR="00EF54A2" w:rsidTr="00481C75">
        <w:tc>
          <w:tcPr>
            <w:tcW w:w="2660" w:type="dxa"/>
          </w:tcPr>
          <w:p w:rsidR="00EF54A2" w:rsidRDefault="00EF54A2" w:rsidP="00481C75">
            <w:pPr>
              <w:tabs>
                <w:tab w:val="left" w:pos="4536"/>
              </w:tabs>
            </w:pPr>
            <w:r>
              <w:t>Heti óraszám</w:t>
            </w:r>
          </w:p>
        </w:tc>
        <w:tc>
          <w:tcPr>
            <w:tcW w:w="1134" w:type="dxa"/>
          </w:tcPr>
          <w:p w:rsidR="00EF54A2" w:rsidRDefault="00EF54A2" w:rsidP="00481C75">
            <w:pPr>
              <w:tabs>
                <w:tab w:val="left" w:pos="4536"/>
              </w:tabs>
              <w:jc w:val="center"/>
            </w:pPr>
            <w:r>
              <w:t>1</w:t>
            </w:r>
          </w:p>
        </w:tc>
        <w:tc>
          <w:tcPr>
            <w:tcW w:w="1134" w:type="dxa"/>
          </w:tcPr>
          <w:p w:rsidR="00EF54A2" w:rsidRDefault="00EF54A2" w:rsidP="00481C75">
            <w:pPr>
              <w:tabs>
                <w:tab w:val="left" w:pos="4536"/>
              </w:tabs>
              <w:jc w:val="center"/>
            </w:pPr>
            <w:r>
              <w:t>4</w:t>
            </w:r>
          </w:p>
        </w:tc>
        <w:tc>
          <w:tcPr>
            <w:tcW w:w="1134" w:type="dxa"/>
          </w:tcPr>
          <w:p w:rsidR="00EF54A2" w:rsidRDefault="00EF54A2" w:rsidP="00481C75">
            <w:pPr>
              <w:tabs>
                <w:tab w:val="left" w:pos="4536"/>
              </w:tabs>
              <w:jc w:val="center"/>
            </w:pPr>
            <w:r>
              <w:t>4</w:t>
            </w:r>
          </w:p>
        </w:tc>
        <w:tc>
          <w:tcPr>
            <w:tcW w:w="1457" w:type="dxa"/>
          </w:tcPr>
          <w:p w:rsidR="00EF54A2" w:rsidRDefault="00EF54A2" w:rsidP="00481C75">
            <w:pPr>
              <w:tabs>
                <w:tab w:val="left" w:pos="4536"/>
              </w:tabs>
              <w:jc w:val="center"/>
            </w:pPr>
            <w:r>
              <w:t>4+2(választható)</w:t>
            </w:r>
          </w:p>
        </w:tc>
        <w:tc>
          <w:tcPr>
            <w:tcW w:w="1769" w:type="dxa"/>
          </w:tcPr>
          <w:p w:rsidR="00EF54A2" w:rsidRDefault="00EF54A2" w:rsidP="00481C75">
            <w:pPr>
              <w:tabs>
                <w:tab w:val="left" w:pos="4536"/>
              </w:tabs>
              <w:jc w:val="center"/>
            </w:pPr>
            <w:r>
              <w:t>4+2(választható)</w:t>
            </w:r>
          </w:p>
        </w:tc>
      </w:tr>
      <w:tr w:rsidR="00EF54A2" w:rsidTr="00481C75">
        <w:tc>
          <w:tcPr>
            <w:tcW w:w="2660" w:type="dxa"/>
          </w:tcPr>
          <w:p w:rsidR="00EF54A2" w:rsidRDefault="00EF54A2" w:rsidP="00481C75">
            <w:pPr>
              <w:tabs>
                <w:tab w:val="left" w:pos="4536"/>
              </w:tabs>
            </w:pPr>
            <w:r>
              <w:t>Éves órakeret</w:t>
            </w:r>
          </w:p>
        </w:tc>
        <w:tc>
          <w:tcPr>
            <w:tcW w:w="1134" w:type="dxa"/>
          </w:tcPr>
          <w:p w:rsidR="00EF54A2" w:rsidRDefault="00EF54A2" w:rsidP="00481C75">
            <w:pPr>
              <w:tabs>
                <w:tab w:val="left" w:pos="4536"/>
              </w:tabs>
              <w:jc w:val="center"/>
            </w:pPr>
            <w:r>
              <w:t>36</w:t>
            </w:r>
          </w:p>
        </w:tc>
        <w:tc>
          <w:tcPr>
            <w:tcW w:w="1134" w:type="dxa"/>
          </w:tcPr>
          <w:p w:rsidR="00EF54A2" w:rsidRDefault="00EF54A2" w:rsidP="00481C75">
            <w:pPr>
              <w:tabs>
                <w:tab w:val="left" w:pos="4536"/>
              </w:tabs>
              <w:jc w:val="center"/>
            </w:pPr>
            <w:r>
              <w:t>144</w:t>
            </w:r>
          </w:p>
        </w:tc>
        <w:tc>
          <w:tcPr>
            <w:tcW w:w="1134" w:type="dxa"/>
          </w:tcPr>
          <w:p w:rsidR="00EF54A2" w:rsidRDefault="00EF54A2" w:rsidP="00481C75">
            <w:pPr>
              <w:tabs>
                <w:tab w:val="left" w:pos="4536"/>
              </w:tabs>
              <w:jc w:val="center"/>
            </w:pPr>
            <w:r>
              <w:t>144</w:t>
            </w:r>
          </w:p>
        </w:tc>
        <w:tc>
          <w:tcPr>
            <w:tcW w:w="1457" w:type="dxa"/>
          </w:tcPr>
          <w:p w:rsidR="00EF54A2" w:rsidRDefault="00EF54A2" w:rsidP="00481C75">
            <w:pPr>
              <w:tabs>
                <w:tab w:val="left" w:pos="4536"/>
              </w:tabs>
              <w:jc w:val="center"/>
            </w:pPr>
            <w:r>
              <w:t>144+72</w:t>
            </w:r>
          </w:p>
        </w:tc>
        <w:tc>
          <w:tcPr>
            <w:tcW w:w="1769" w:type="dxa"/>
          </w:tcPr>
          <w:p w:rsidR="00EF54A2" w:rsidRDefault="00EF54A2" w:rsidP="00481C75">
            <w:pPr>
              <w:tabs>
                <w:tab w:val="left" w:pos="4536"/>
              </w:tabs>
              <w:jc w:val="center"/>
            </w:pPr>
            <w:r>
              <w:t>128+64</w:t>
            </w:r>
          </w:p>
        </w:tc>
      </w:tr>
    </w:tbl>
    <w:p w:rsidR="00EF54A2" w:rsidRDefault="00EF54A2" w:rsidP="00EF54A2">
      <w:pPr>
        <w:tabs>
          <w:tab w:val="left" w:pos="4536"/>
        </w:tabs>
        <w:jc w:val="both"/>
      </w:pPr>
    </w:p>
    <w:p w:rsidR="00EF54A2" w:rsidRDefault="00EF54A2" w:rsidP="00EF54A2">
      <w:pPr>
        <w:tabs>
          <w:tab w:val="left" w:pos="4536"/>
        </w:tabs>
        <w:jc w:val="both"/>
      </w:pPr>
    </w:p>
    <w:p w:rsidR="00EF54A2" w:rsidRPr="00FE36E6" w:rsidRDefault="00EF54A2" w:rsidP="00EF54A2">
      <w:pPr>
        <w:tabs>
          <w:tab w:val="left" w:pos="4536"/>
        </w:tabs>
        <w:jc w:val="both"/>
        <w:rPr>
          <w:b/>
        </w:rPr>
      </w:pPr>
      <w:r w:rsidRPr="00FE36E6">
        <w:rPr>
          <w:b/>
        </w:rPr>
        <w:t>nyolc évfolyamos képzésnél</w:t>
      </w:r>
    </w:p>
    <w:p w:rsidR="00EF54A2" w:rsidRDefault="00EF54A2" w:rsidP="00EF54A2">
      <w:pPr>
        <w:tabs>
          <w:tab w:val="left" w:pos="4536"/>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3"/>
        <w:gridCol w:w="1363"/>
        <w:gridCol w:w="1363"/>
        <w:gridCol w:w="1363"/>
        <w:gridCol w:w="1363"/>
      </w:tblGrid>
      <w:tr w:rsidR="00EF54A2" w:rsidTr="00481C75">
        <w:tc>
          <w:tcPr>
            <w:tcW w:w="0" w:type="auto"/>
          </w:tcPr>
          <w:p w:rsidR="00EF54A2" w:rsidRDefault="00EF54A2" w:rsidP="00481C75">
            <w:pPr>
              <w:tabs>
                <w:tab w:val="left" w:pos="4536"/>
              </w:tabs>
            </w:pPr>
            <w:r>
              <w:t>ÓRASZ./ÉVF.</w:t>
            </w:r>
          </w:p>
        </w:tc>
        <w:tc>
          <w:tcPr>
            <w:tcW w:w="0" w:type="auto"/>
          </w:tcPr>
          <w:p w:rsidR="00EF54A2" w:rsidRDefault="00EF54A2" w:rsidP="00481C75">
            <w:pPr>
              <w:tabs>
                <w:tab w:val="left" w:pos="4536"/>
              </w:tabs>
            </w:pPr>
            <w:r>
              <w:t>5. évfolyam</w:t>
            </w:r>
          </w:p>
        </w:tc>
        <w:tc>
          <w:tcPr>
            <w:tcW w:w="0" w:type="auto"/>
          </w:tcPr>
          <w:p w:rsidR="00EF54A2" w:rsidRDefault="00EF54A2" w:rsidP="00481C75">
            <w:pPr>
              <w:tabs>
                <w:tab w:val="left" w:pos="4536"/>
              </w:tabs>
            </w:pPr>
            <w:r>
              <w:t>6. évfolyam</w:t>
            </w:r>
          </w:p>
        </w:tc>
        <w:tc>
          <w:tcPr>
            <w:tcW w:w="0" w:type="auto"/>
          </w:tcPr>
          <w:p w:rsidR="00EF54A2" w:rsidRDefault="00EF54A2" w:rsidP="00481C75">
            <w:pPr>
              <w:tabs>
                <w:tab w:val="left" w:pos="4536"/>
              </w:tabs>
            </w:pPr>
            <w:r>
              <w:t>7. évfolyam</w:t>
            </w:r>
          </w:p>
        </w:tc>
        <w:tc>
          <w:tcPr>
            <w:tcW w:w="0" w:type="auto"/>
          </w:tcPr>
          <w:p w:rsidR="00EF54A2" w:rsidRDefault="00EF54A2" w:rsidP="00481C75">
            <w:pPr>
              <w:tabs>
                <w:tab w:val="left" w:pos="4536"/>
              </w:tabs>
            </w:pPr>
            <w:r>
              <w:t>8. évfolyam</w:t>
            </w:r>
          </w:p>
        </w:tc>
      </w:tr>
      <w:tr w:rsidR="00EF54A2" w:rsidTr="00481C75">
        <w:tc>
          <w:tcPr>
            <w:tcW w:w="0" w:type="auto"/>
          </w:tcPr>
          <w:p w:rsidR="00EF54A2" w:rsidRDefault="00EF54A2" w:rsidP="00481C75">
            <w:pPr>
              <w:tabs>
                <w:tab w:val="left" w:pos="4536"/>
              </w:tabs>
            </w:pPr>
            <w:r>
              <w:t>Heti óraszám</w:t>
            </w:r>
          </w:p>
        </w:tc>
        <w:tc>
          <w:tcPr>
            <w:tcW w:w="0" w:type="auto"/>
          </w:tcPr>
          <w:p w:rsidR="00EF54A2" w:rsidRDefault="00EF54A2" w:rsidP="00481C75">
            <w:pPr>
              <w:tabs>
                <w:tab w:val="left" w:pos="4536"/>
              </w:tabs>
              <w:jc w:val="center"/>
            </w:pPr>
            <w:r>
              <w:t>4+1</w:t>
            </w:r>
          </w:p>
        </w:tc>
        <w:tc>
          <w:tcPr>
            <w:tcW w:w="0" w:type="auto"/>
          </w:tcPr>
          <w:p w:rsidR="00EF54A2" w:rsidRDefault="00EF54A2" w:rsidP="00481C75">
            <w:pPr>
              <w:tabs>
                <w:tab w:val="left" w:pos="4536"/>
              </w:tabs>
              <w:jc w:val="center"/>
            </w:pPr>
            <w:r>
              <w:t>4</w:t>
            </w:r>
          </w:p>
        </w:tc>
        <w:tc>
          <w:tcPr>
            <w:tcW w:w="0" w:type="auto"/>
          </w:tcPr>
          <w:p w:rsidR="00EF54A2" w:rsidRDefault="00EF54A2" w:rsidP="00481C75">
            <w:pPr>
              <w:tabs>
                <w:tab w:val="left" w:pos="4536"/>
              </w:tabs>
              <w:jc w:val="center"/>
            </w:pPr>
            <w:r>
              <w:t>3+1</w:t>
            </w:r>
          </w:p>
        </w:tc>
        <w:tc>
          <w:tcPr>
            <w:tcW w:w="0" w:type="auto"/>
          </w:tcPr>
          <w:p w:rsidR="00EF54A2" w:rsidRDefault="00EF54A2" w:rsidP="00481C75">
            <w:pPr>
              <w:tabs>
                <w:tab w:val="left" w:pos="4536"/>
              </w:tabs>
              <w:jc w:val="center"/>
            </w:pPr>
            <w:r>
              <w:t>4</w:t>
            </w:r>
          </w:p>
        </w:tc>
      </w:tr>
      <w:tr w:rsidR="00EF54A2" w:rsidTr="00481C75">
        <w:tc>
          <w:tcPr>
            <w:tcW w:w="0" w:type="auto"/>
          </w:tcPr>
          <w:p w:rsidR="00EF54A2" w:rsidRDefault="00EF54A2" w:rsidP="00481C75">
            <w:pPr>
              <w:tabs>
                <w:tab w:val="left" w:pos="4536"/>
              </w:tabs>
            </w:pPr>
            <w:r>
              <w:t>Éves órakeret</w:t>
            </w:r>
          </w:p>
        </w:tc>
        <w:tc>
          <w:tcPr>
            <w:tcW w:w="0" w:type="auto"/>
          </w:tcPr>
          <w:p w:rsidR="00EF54A2" w:rsidRDefault="00EF54A2" w:rsidP="00481C75">
            <w:pPr>
              <w:tabs>
                <w:tab w:val="left" w:pos="4536"/>
              </w:tabs>
              <w:jc w:val="center"/>
            </w:pPr>
            <w:r>
              <w:t>144+36</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108+36</w:t>
            </w:r>
          </w:p>
        </w:tc>
        <w:tc>
          <w:tcPr>
            <w:tcW w:w="0" w:type="auto"/>
          </w:tcPr>
          <w:p w:rsidR="00EF54A2" w:rsidRDefault="00EF54A2" w:rsidP="00481C75">
            <w:pPr>
              <w:tabs>
                <w:tab w:val="left" w:pos="4536"/>
              </w:tabs>
              <w:jc w:val="center"/>
            </w:pPr>
            <w:r>
              <w:t>144</w:t>
            </w:r>
          </w:p>
        </w:tc>
      </w:tr>
    </w:tbl>
    <w:p w:rsidR="00EF54A2" w:rsidRDefault="00EF54A2" w:rsidP="00EF54A2">
      <w:pPr>
        <w:tabs>
          <w:tab w:val="left" w:pos="4536"/>
        </w:tabs>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3"/>
        <w:gridCol w:w="1363"/>
        <w:gridCol w:w="1483"/>
        <w:gridCol w:w="1891"/>
        <w:gridCol w:w="1891"/>
      </w:tblGrid>
      <w:tr w:rsidR="00EF54A2" w:rsidTr="00481C75">
        <w:tc>
          <w:tcPr>
            <w:tcW w:w="0" w:type="auto"/>
          </w:tcPr>
          <w:p w:rsidR="00EF54A2" w:rsidRDefault="00EF54A2" w:rsidP="00481C75">
            <w:pPr>
              <w:tabs>
                <w:tab w:val="left" w:pos="4536"/>
              </w:tabs>
            </w:pPr>
            <w:r>
              <w:t>ÓRASZ./ÉVF.</w:t>
            </w:r>
          </w:p>
        </w:tc>
        <w:tc>
          <w:tcPr>
            <w:tcW w:w="0" w:type="auto"/>
          </w:tcPr>
          <w:p w:rsidR="00EF54A2" w:rsidRDefault="00EF54A2" w:rsidP="00481C75">
            <w:pPr>
              <w:tabs>
                <w:tab w:val="left" w:pos="4536"/>
              </w:tabs>
            </w:pPr>
            <w:r>
              <w:t>9. évfolyam</w:t>
            </w:r>
          </w:p>
        </w:tc>
        <w:tc>
          <w:tcPr>
            <w:tcW w:w="0" w:type="auto"/>
          </w:tcPr>
          <w:p w:rsidR="00EF54A2" w:rsidRDefault="00EF54A2" w:rsidP="00481C75">
            <w:pPr>
              <w:tabs>
                <w:tab w:val="left" w:pos="4536"/>
              </w:tabs>
            </w:pPr>
            <w:r>
              <w:t>10. évfolyam</w:t>
            </w:r>
          </w:p>
        </w:tc>
        <w:tc>
          <w:tcPr>
            <w:tcW w:w="0" w:type="auto"/>
          </w:tcPr>
          <w:p w:rsidR="00EF54A2" w:rsidRDefault="00EF54A2" w:rsidP="00481C75">
            <w:pPr>
              <w:tabs>
                <w:tab w:val="left" w:pos="4536"/>
              </w:tabs>
              <w:jc w:val="center"/>
            </w:pPr>
            <w:r>
              <w:t>11. évfolyam</w:t>
            </w:r>
          </w:p>
        </w:tc>
        <w:tc>
          <w:tcPr>
            <w:tcW w:w="0" w:type="auto"/>
          </w:tcPr>
          <w:p w:rsidR="00EF54A2" w:rsidRDefault="00EF54A2" w:rsidP="00481C75">
            <w:pPr>
              <w:tabs>
                <w:tab w:val="left" w:pos="4536"/>
              </w:tabs>
              <w:jc w:val="center"/>
            </w:pPr>
            <w:r>
              <w:t>12. évfolyam</w:t>
            </w:r>
          </w:p>
        </w:tc>
      </w:tr>
      <w:tr w:rsidR="00EF54A2" w:rsidTr="00481C75">
        <w:tc>
          <w:tcPr>
            <w:tcW w:w="0" w:type="auto"/>
          </w:tcPr>
          <w:p w:rsidR="00EF54A2" w:rsidRDefault="00EF54A2" w:rsidP="00481C75">
            <w:pPr>
              <w:tabs>
                <w:tab w:val="left" w:pos="4536"/>
              </w:tabs>
            </w:pPr>
            <w:r>
              <w:t>Heti óraszám</w:t>
            </w:r>
          </w:p>
        </w:tc>
        <w:tc>
          <w:tcPr>
            <w:tcW w:w="0" w:type="auto"/>
          </w:tcPr>
          <w:p w:rsidR="00EF54A2" w:rsidRDefault="00EF54A2" w:rsidP="00481C75">
            <w:pPr>
              <w:tabs>
                <w:tab w:val="left" w:pos="4536"/>
              </w:tabs>
              <w:jc w:val="center"/>
            </w:pPr>
            <w:r>
              <w:t>4</w:t>
            </w:r>
          </w:p>
        </w:tc>
        <w:tc>
          <w:tcPr>
            <w:tcW w:w="0" w:type="auto"/>
          </w:tcPr>
          <w:p w:rsidR="00EF54A2" w:rsidRDefault="00EF54A2" w:rsidP="00481C75">
            <w:pPr>
              <w:tabs>
                <w:tab w:val="left" w:pos="4536"/>
              </w:tabs>
              <w:jc w:val="center"/>
            </w:pPr>
            <w:r>
              <w:t>4</w:t>
            </w:r>
          </w:p>
        </w:tc>
        <w:tc>
          <w:tcPr>
            <w:tcW w:w="0" w:type="auto"/>
          </w:tcPr>
          <w:p w:rsidR="00EF54A2" w:rsidRDefault="00EF54A2" w:rsidP="00481C75">
            <w:pPr>
              <w:tabs>
                <w:tab w:val="left" w:pos="4536"/>
              </w:tabs>
              <w:jc w:val="center"/>
            </w:pPr>
            <w:r>
              <w:t>4+2 (választható)</w:t>
            </w:r>
          </w:p>
        </w:tc>
        <w:tc>
          <w:tcPr>
            <w:tcW w:w="0" w:type="auto"/>
          </w:tcPr>
          <w:p w:rsidR="00EF54A2" w:rsidRDefault="00EF54A2" w:rsidP="00481C75">
            <w:pPr>
              <w:tabs>
                <w:tab w:val="left" w:pos="4536"/>
              </w:tabs>
              <w:jc w:val="center"/>
            </w:pPr>
            <w:r>
              <w:t>4+2 (választható)</w:t>
            </w:r>
          </w:p>
        </w:tc>
      </w:tr>
      <w:tr w:rsidR="00EF54A2" w:rsidTr="00481C75">
        <w:tc>
          <w:tcPr>
            <w:tcW w:w="0" w:type="auto"/>
          </w:tcPr>
          <w:p w:rsidR="00EF54A2" w:rsidRDefault="00EF54A2" w:rsidP="00481C75">
            <w:pPr>
              <w:tabs>
                <w:tab w:val="left" w:pos="4536"/>
              </w:tabs>
            </w:pPr>
            <w:r>
              <w:t>Éves órakeret</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144+72</w:t>
            </w:r>
          </w:p>
        </w:tc>
        <w:tc>
          <w:tcPr>
            <w:tcW w:w="0" w:type="auto"/>
          </w:tcPr>
          <w:p w:rsidR="00EF54A2" w:rsidRDefault="00EF54A2" w:rsidP="00481C75">
            <w:pPr>
              <w:tabs>
                <w:tab w:val="left" w:pos="4536"/>
              </w:tabs>
              <w:jc w:val="center"/>
            </w:pPr>
            <w:r>
              <w:t>128+64</w:t>
            </w:r>
          </w:p>
        </w:tc>
      </w:tr>
    </w:tbl>
    <w:p w:rsidR="00EF54A2" w:rsidRDefault="00EF54A2" w:rsidP="00EF54A2">
      <w:pPr>
        <w:tabs>
          <w:tab w:val="left" w:pos="4536"/>
        </w:tabs>
        <w:jc w:val="both"/>
      </w:pPr>
    </w:p>
    <w:p w:rsidR="00EF54A2" w:rsidRDefault="00EF54A2" w:rsidP="00EF54A2">
      <w:pPr>
        <w:tabs>
          <w:tab w:val="left" w:pos="4536"/>
        </w:tabs>
        <w:ind w:left="360"/>
        <w:jc w:val="both"/>
      </w:pPr>
    </w:p>
    <w:p w:rsidR="00EF54A2" w:rsidRDefault="00EF54A2" w:rsidP="00EF54A2">
      <w:pPr>
        <w:numPr>
          <w:ilvl w:val="0"/>
          <w:numId w:val="2"/>
        </w:numPr>
        <w:tabs>
          <w:tab w:val="left" w:pos="4536"/>
        </w:tabs>
        <w:jc w:val="both"/>
      </w:pPr>
      <w:r w:rsidRPr="00AA586E">
        <w:rPr>
          <w:b/>
        </w:rPr>
        <w:t>A 11., 12. évfolyamon</w:t>
      </w:r>
      <w:r>
        <w:rPr>
          <w:b/>
        </w:rPr>
        <w:t xml:space="preserve"> </w:t>
      </w:r>
      <w:r w:rsidRPr="00AA586E">
        <w:rPr>
          <w:b/>
        </w:rPr>
        <w:t>belépő +2 óra lehetőséget ad  a két évfolyamon a tervezett, órarendbe épített emelt szintű képzésre.</w:t>
      </w:r>
      <w:r>
        <w:t xml:space="preserve"> Ezáltal az egyes témakörök bővülnek magyar nyelv és irodalom tárgyakból egyaránt.</w:t>
      </w:r>
    </w:p>
    <w:p w:rsidR="00EF54A2" w:rsidRDefault="00EF54A2" w:rsidP="00EF54A2">
      <w:pPr>
        <w:tabs>
          <w:tab w:val="left" w:pos="4536"/>
        </w:tabs>
        <w:ind w:left="360"/>
        <w:jc w:val="both"/>
      </w:pPr>
    </w:p>
    <w:p w:rsidR="00EF54A2" w:rsidRPr="00F42AEA" w:rsidRDefault="00EF54A2" w:rsidP="00EF54A2">
      <w:pPr>
        <w:tabs>
          <w:tab w:val="left" w:pos="4536"/>
        </w:tabs>
        <w:ind w:left="360"/>
        <w:jc w:val="both"/>
        <w:rPr>
          <w:b/>
        </w:rPr>
      </w:pPr>
      <w:r w:rsidRPr="00F42AEA">
        <w:rPr>
          <w:b/>
        </w:rPr>
        <w:t>Magyar nyelv</w:t>
      </w:r>
    </w:p>
    <w:p w:rsidR="00EF54A2" w:rsidRDefault="00EF54A2" w:rsidP="00EF54A2">
      <w:pPr>
        <w:tabs>
          <w:tab w:val="left" w:pos="4536"/>
        </w:tabs>
        <w:ind w:left="360"/>
        <w:jc w:val="both"/>
      </w:pPr>
    </w:p>
    <w:p w:rsidR="00EF54A2" w:rsidRDefault="00EF54A2" w:rsidP="00EF54A2">
      <w:pPr>
        <w:tabs>
          <w:tab w:val="left" w:pos="4536"/>
        </w:tabs>
        <w:ind w:left="360"/>
        <w:jc w:val="both"/>
      </w:pPr>
      <w:r w:rsidRPr="00F42AEA">
        <w:rPr>
          <w:b/>
        </w:rPr>
        <w:t>Ember és nyelv</w:t>
      </w:r>
      <w:r>
        <w:rPr>
          <w:b/>
        </w:rPr>
        <w:t xml:space="preserve">: </w:t>
      </w:r>
      <w:r>
        <w:t>a nyelv szerepének tágabb ismerete.</w:t>
      </w:r>
    </w:p>
    <w:p w:rsidR="00EF54A2" w:rsidRPr="00F42AEA" w:rsidRDefault="00EF54A2" w:rsidP="00EF54A2">
      <w:pPr>
        <w:tabs>
          <w:tab w:val="left" w:pos="4536"/>
        </w:tabs>
        <w:ind w:left="360"/>
        <w:jc w:val="both"/>
        <w:rPr>
          <w:b/>
        </w:rPr>
      </w:pPr>
    </w:p>
    <w:p w:rsidR="00EF54A2" w:rsidRDefault="00EF54A2" w:rsidP="00EF54A2">
      <w:pPr>
        <w:tabs>
          <w:tab w:val="left" w:pos="4536"/>
        </w:tabs>
        <w:ind w:left="360"/>
        <w:jc w:val="both"/>
      </w:pPr>
      <w:r w:rsidRPr="008E2A95">
        <w:rPr>
          <w:b/>
        </w:rPr>
        <w:t>Kommunikáció:</w:t>
      </w:r>
      <w:r>
        <w:t xml:space="preserve"> a kommunikáció fogalmának és szerepének alaposabb megismerése, a társadalmak és kultúrák jelrendszereinek történeti eltérései, az elektronikus tömegkommunikáció részletesebb megismerése.</w:t>
      </w:r>
    </w:p>
    <w:p w:rsidR="00EF54A2" w:rsidRDefault="00EF54A2" w:rsidP="00EF54A2">
      <w:pPr>
        <w:tabs>
          <w:tab w:val="left" w:pos="4536"/>
        </w:tabs>
        <w:ind w:left="360"/>
        <w:jc w:val="both"/>
      </w:pPr>
    </w:p>
    <w:p w:rsidR="00EF54A2" w:rsidRDefault="00EF54A2" w:rsidP="00EF54A2">
      <w:pPr>
        <w:tabs>
          <w:tab w:val="left" w:pos="4536"/>
        </w:tabs>
        <w:ind w:left="360"/>
        <w:jc w:val="both"/>
      </w:pPr>
      <w:r w:rsidRPr="009B0515">
        <w:rPr>
          <w:b/>
        </w:rPr>
        <w:t>A magyar nyelv története:</w:t>
      </w:r>
      <w:r>
        <w:t xml:space="preserve"> a nyelvrokonság részletesebb kifejtése, több példa ismerete, néhány szöveg bemutatása a régi magyar irodalom köréből.</w:t>
      </w:r>
    </w:p>
    <w:p w:rsidR="00EF54A2" w:rsidRDefault="00EF54A2" w:rsidP="00EF54A2">
      <w:pPr>
        <w:tabs>
          <w:tab w:val="left" w:pos="4536"/>
        </w:tabs>
        <w:ind w:left="360"/>
        <w:jc w:val="both"/>
      </w:pPr>
    </w:p>
    <w:p w:rsidR="00EF54A2" w:rsidRDefault="00EF54A2" w:rsidP="00EF54A2">
      <w:pPr>
        <w:tabs>
          <w:tab w:val="left" w:pos="4536"/>
        </w:tabs>
        <w:ind w:left="360"/>
        <w:jc w:val="both"/>
      </w:pPr>
      <w:r w:rsidRPr="009B0515">
        <w:rPr>
          <w:b/>
        </w:rPr>
        <w:t>Nyelv és társadalom:</w:t>
      </w:r>
      <w:r>
        <w:rPr>
          <w:b/>
        </w:rPr>
        <w:t xml:space="preserve"> </w:t>
      </w:r>
      <w:r>
        <w:t>az egyes nyelvi rétegek alaposabb megismerése.</w:t>
      </w:r>
    </w:p>
    <w:p w:rsidR="00EF54A2" w:rsidRDefault="00EF54A2" w:rsidP="00EF54A2">
      <w:pPr>
        <w:tabs>
          <w:tab w:val="left" w:pos="4536"/>
        </w:tabs>
        <w:ind w:left="360"/>
        <w:jc w:val="both"/>
      </w:pPr>
    </w:p>
    <w:p w:rsidR="00EF54A2" w:rsidRDefault="00EF54A2" w:rsidP="00EF54A2">
      <w:pPr>
        <w:tabs>
          <w:tab w:val="left" w:pos="4536"/>
        </w:tabs>
        <w:ind w:left="360"/>
        <w:jc w:val="both"/>
      </w:pPr>
      <w:r>
        <w:rPr>
          <w:b/>
        </w:rPr>
        <w:t>A nyelvi szintek:</w:t>
      </w:r>
      <w:r>
        <w:t xml:space="preserve"> a magyar hangrendszer néhány nyelvtörténeti változása, szófajváltás, összetett mondatok elemzése (többszörösen összetett mondatok is), szóalkotás egyedi módjai.</w:t>
      </w:r>
    </w:p>
    <w:p w:rsidR="00EF54A2" w:rsidRDefault="00EF54A2" w:rsidP="00EF54A2">
      <w:pPr>
        <w:tabs>
          <w:tab w:val="left" w:pos="4536"/>
        </w:tabs>
        <w:ind w:left="360"/>
        <w:jc w:val="both"/>
      </w:pPr>
    </w:p>
    <w:p w:rsidR="00EF54A2" w:rsidRDefault="00EF54A2" w:rsidP="00EF54A2">
      <w:pPr>
        <w:tabs>
          <w:tab w:val="left" w:pos="4536"/>
        </w:tabs>
        <w:ind w:left="360"/>
        <w:jc w:val="both"/>
      </w:pPr>
      <w:r>
        <w:rPr>
          <w:b/>
        </w:rPr>
        <w:t>A szöveg:</w:t>
      </w:r>
      <w:r>
        <w:t xml:space="preserve"> lineáris és globális kohézió felismerése, biztos alkalmazása, részletesebb ismeretek a szövegtan köréből, a médiaközlések elemzése.</w:t>
      </w:r>
    </w:p>
    <w:p w:rsidR="00EF54A2" w:rsidRDefault="00EF54A2" w:rsidP="00EF54A2">
      <w:pPr>
        <w:tabs>
          <w:tab w:val="left" w:pos="4536"/>
        </w:tabs>
        <w:ind w:left="360"/>
        <w:jc w:val="both"/>
      </w:pPr>
    </w:p>
    <w:p w:rsidR="00EF54A2" w:rsidRDefault="00EF54A2" w:rsidP="00EF54A2">
      <w:pPr>
        <w:tabs>
          <w:tab w:val="left" w:pos="4536"/>
        </w:tabs>
        <w:ind w:left="360"/>
        <w:jc w:val="both"/>
      </w:pPr>
      <w:r>
        <w:rPr>
          <w:b/>
        </w:rPr>
        <w:t>A retorika alapjai:</w:t>
      </w:r>
      <w:r>
        <w:t xml:space="preserve"> néhány történeti értékű és jelenkori szónoki beszéd retorikai eszközei és esztétikai hatása, hangzó szöveg elemzése, összehasonlítása, a jelentésrétegek feltárása, megfogalmazása irodalmi és nem irodalmi szövegekben.</w:t>
      </w:r>
    </w:p>
    <w:p w:rsidR="00EF54A2" w:rsidRDefault="00EF54A2" w:rsidP="00EF54A2">
      <w:pPr>
        <w:tabs>
          <w:tab w:val="left" w:pos="4536"/>
        </w:tabs>
        <w:ind w:left="360"/>
        <w:jc w:val="both"/>
      </w:pPr>
    </w:p>
    <w:p w:rsidR="00EF54A2" w:rsidRDefault="00EF54A2" w:rsidP="00EF54A2">
      <w:pPr>
        <w:tabs>
          <w:tab w:val="left" w:pos="4536"/>
        </w:tabs>
        <w:ind w:left="360"/>
        <w:jc w:val="both"/>
      </w:pPr>
      <w:r>
        <w:rPr>
          <w:b/>
        </w:rPr>
        <w:t>Stílus és jelentés:</w:t>
      </w:r>
      <w:r>
        <w:t xml:space="preserve"> a szóhasználat nyelvtani, jelentésbeli és stiláris kötöttségei, stílusvariánsok nyelvi-nyelvtani elemzése és alkalmazása, összetett képrendszerek, képi hálózatok, jelképrendszerek, irodalmi és nem irodalmi szövegek stílushatásának komplex elemzése, a stílusrétegeket elkülönítő tényezők.</w:t>
      </w:r>
    </w:p>
    <w:p w:rsidR="00EF54A2" w:rsidRPr="00846EF8" w:rsidRDefault="00EF54A2" w:rsidP="00EF54A2">
      <w:pPr>
        <w:tabs>
          <w:tab w:val="left" w:pos="4536"/>
        </w:tabs>
        <w:jc w:val="both"/>
        <w:rPr>
          <w:sz w:val="20"/>
          <w:szCs w:val="20"/>
        </w:rPr>
      </w:pPr>
      <w:r>
        <w:tab/>
      </w:r>
    </w:p>
    <w:p w:rsidR="00EF54A2" w:rsidRDefault="00EF54A2" w:rsidP="00EF54A2">
      <w:pPr>
        <w:tabs>
          <w:tab w:val="left" w:pos="4536"/>
        </w:tabs>
        <w:ind w:left="360"/>
        <w:jc w:val="both"/>
        <w:rPr>
          <w:b/>
        </w:rPr>
      </w:pPr>
      <w:r w:rsidRPr="008B6002">
        <w:rPr>
          <w:b/>
        </w:rPr>
        <w:t xml:space="preserve">Irodalom: </w:t>
      </w:r>
    </w:p>
    <w:p w:rsidR="00EF54A2" w:rsidRPr="008B6002" w:rsidRDefault="00EF54A2" w:rsidP="00EF54A2">
      <w:pPr>
        <w:tabs>
          <w:tab w:val="left" w:pos="4536"/>
        </w:tabs>
        <w:ind w:left="360"/>
        <w:jc w:val="both"/>
        <w:rPr>
          <w:b/>
        </w:rPr>
      </w:pPr>
    </w:p>
    <w:p w:rsidR="00EF54A2" w:rsidRPr="00064974" w:rsidRDefault="00EF54A2" w:rsidP="00EF54A2">
      <w:pPr>
        <w:tabs>
          <w:tab w:val="left" w:pos="4536"/>
        </w:tabs>
        <w:ind w:left="360"/>
        <w:jc w:val="both"/>
        <w:rPr>
          <w:b/>
        </w:rPr>
      </w:pPr>
      <w:r w:rsidRPr="008B6002">
        <w:rPr>
          <w:b/>
        </w:rPr>
        <w:t xml:space="preserve">Életművek: </w:t>
      </w:r>
      <w:r w:rsidRPr="008B6002">
        <w:t>részletesebb pályakép,</w:t>
      </w:r>
      <w:r>
        <w:rPr>
          <w:b/>
        </w:rPr>
        <w:t xml:space="preserve"> </w:t>
      </w:r>
      <w:r w:rsidRPr="008B6002">
        <w:t xml:space="preserve">a pályaképre ható irányzatok és szellemi kötődések, világirodalmi párhuzamok, </w:t>
      </w:r>
      <w:r>
        <w:t>kötetek, ciklusok, témák, motívumok, szerző utóélete, helye és hatása az irodalmi-kulturális hagyományban, kritikák.</w:t>
      </w:r>
    </w:p>
    <w:p w:rsidR="00EF54A2" w:rsidRPr="00064974" w:rsidRDefault="00EF54A2" w:rsidP="00EF54A2">
      <w:pPr>
        <w:tabs>
          <w:tab w:val="left" w:pos="4536"/>
        </w:tabs>
        <w:ind w:left="360"/>
        <w:jc w:val="both"/>
        <w:rPr>
          <w:b/>
        </w:rPr>
      </w:pPr>
    </w:p>
    <w:p w:rsidR="00EF54A2" w:rsidRDefault="00EF54A2" w:rsidP="00EF54A2">
      <w:pPr>
        <w:tabs>
          <w:tab w:val="left" w:pos="4536"/>
        </w:tabs>
        <w:ind w:left="360"/>
        <w:jc w:val="both"/>
      </w:pPr>
      <w:r w:rsidRPr="00BE5CA7">
        <w:rPr>
          <w:b/>
        </w:rPr>
        <w:t>Portrék:</w:t>
      </w:r>
      <w:r>
        <w:t xml:space="preserve"> néhány lírai és epikai alkotás szövegismereten alapuló több szempontú értelmezése, tájékozottság a korszakok, a kortársak között, műfaji, kifejezésmódbeli, tematikai sajátosságok a korszak szellemi irányzataival, a korstílussal való összefüggésben is.</w:t>
      </w:r>
    </w:p>
    <w:p w:rsidR="00EF54A2" w:rsidRDefault="00EF54A2" w:rsidP="00EF54A2">
      <w:pPr>
        <w:tabs>
          <w:tab w:val="left" w:pos="4536"/>
        </w:tabs>
        <w:ind w:left="360"/>
        <w:jc w:val="both"/>
      </w:pPr>
    </w:p>
    <w:p w:rsidR="00EF54A2" w:rsidRDefault="00EF54A2" w:rsidP="00EF54A2">
      <w:pPr>
        <w:tabs>
          <w:tab w:val="left" w:pos="4536"/>
        </w:tabs>
        <w:ind w:left="360"/>
        <w:jc w:val="both"/>
      </w:pPr>
      <w:r w:rsidRPr="00BE5CA7">
        <w:rPr>
          <w:b/>
        </w:rPr>
        <w:t xml:space="preserve">Látásmódok: </w:t>
      </w:r>
      <w:r w:rsidRPr="00906AD3">
        <w:t xml:space="preserve">az elemzett művekben felvetett kérdések néhány etikai, esztétikai, filozófiai vonatkozása, </w:t>
      </w:r>
      <w:r>
        <w:t>a művek fogadtatása, hatása, utóélete az irodalmi-kulturális hagyományban.</w:t>
      </w:r>
    </w:p>
    <w:p w:rsidR="00EF54A2" w:rsidRDefault="00EF54A2" w:rsidP="00EF54A2">
      <w:pPr>
        <w:tabs>
          <w:tab w:val="left" w:pos="4536"/>
        </w:tabs>
        <w:ind w:left="360"/>
        <w:jc w:val="both"/>
      </w:pPr>
    </w:p>
    <w:p w:rsidR="00EF54A2" w:rsidRDefault="00EF54A2" w:rsidP="00EF54A2">
      <w:pPr>
        <w:tabs>
          <w:tab w:val="left" w:pos="4536"/>
        </w:tabs>
        <w:ind w:left="360"/>
        <w:jc w:val="both"/>
      </w:pPr>
      <w:r w:rsidRPr="00906AD3">
        <w:rPr>
          <w:b/>
        </w:rPr>
        <w:t>A kortárs irodalomból:</w:t>
      </w:r>
      <w:r>
        <w:t xml:space="preserve"> néhány költő, drámaíró, prózaíró műveinek megismerése, komplex elemzése.</w:t>
      </w:r>
    </w:p>
    <w:p w:rsidR="00EF54A2" w:rsidRDefault="00EF54A2" w:rsidP="00EF54A2">
      <w:pPr>
        <w:tabs>
          <w:tab w:val="left" w:pos="4536"/>
        </w:tabs>
        <w:ind w:left="360"/>
        <w:jc w:val="both"/>
      </w:pPr>
    </w:p>
    <w:p w:rsidR="00EF54A2" w:rsidRDefault="00EF54A2" w:rsidP="00EF54A2">
      <w:pPr>
        <w:tabs>
          <w:tab w:val="left" w:pos="4536"/>
        </w:tabs>
        <w:ind w:left="360"/>
        <w:jc w:val="both"/>
      </w:pPr>
      <w:r w:rsidRPr="005E18E9">
        <w:rPr>
          <w:b/>
        </w:rPr>
        <w:t>Világirodalom:</w:t>
      </w:r>
      <w:r>
        <w:t xml:space="preserve"> antikkor, középkor, reneszánsz, barokk, felvilágosodás, romantika, 19. század második fele, 20. század és a kortárs irodalom jellemzőinek ismerete, néhány mű bemutatása, értelmezése.</w:t>
      </w:r>
    </w:p>
    <w:p w:rsidR="00EF54A2" w:rsidRDefault="00EF54A2" w:rsidP="00EF54A2">
      <w:pPr>
        <w:tabs>
          <w:tab w:val="left" w:pos="4536"/>
        </w:tabs>
        <w:ind w:left="360"/>
        <w:jc w:val="both"/>
      </w:pPr>
    </w:p>
    <w:p w:rsidR="00EF54A2" w:rsidRDefault="00EF54A2" w:rsidP="00EF54A2">
      <w:pPr>
        <w:tabs>
          <w:tab w:val="left" w:pos="4536"/>
        </w:tabs>
        <w:ind w:left="360"/>
        <w:jc w:val="both"/>
      </w:pPr>
      <w:r w:rsidRPr="005E18E9">
        <w:rPr>
          <w:b/>
        </w:rPr>
        <w:t>Színház és drámatörténet:</w:t>
      </w:r>
      <w:r>
        <w:t xml:space="preserve"> színház és dráma, színpadi megjelenítések összehasonlítása, egy-egy dráma elemzése (pl. Ibsen, Csehov, epikus dráma, abszurd dráma).</w:t>
      </w:r>
    </w:p>
    <w:p w:rsidR="00EF54A2" w:rsidRDefault="00EF54A2" w:rsidP="00EF54A2">
      <w:pPr>
        <w:tabs>
          <w:tab w:val="left" w:pos="4536"/>
        </w:tabs>
        <w:ind w:left="360"/>
        <w:jc w:val="both"/>
      </w:pPr>
    </w:p>
    <w:p w:rsidR="00EF54A2" w:rsidRDefault="00EF54A2" w:rsidP="00EF54A2">
      <w:pPr>
        <w:tabs>
          <w:tab w:val="left" w:pos="4536"/>
        </w:tabs>
        <w:ind w:left="360"/>
        <w:jc w:val="both"/>
      </w:pPr>
      <w:r w:rsidRPr="005E18E9">
        <w:rPr>
          <w:b/>
        </w:rPr>
        <w:t>Az irodalom határterületei:</w:t>
      </w:r>
      <w:r>
        <w:t xml:space="preserve"> könyvnyomtatás, sajtó, irodalom, egy-egy jellemző nézet az irodalomolvasás szellemi, lelki motivációiról, „magas” (elit) művészet és a tömegkultúra viszonyának problémája egy korszakban.</w:t>
      </w:r>
    </w:p>
    <w:p w:rsidR="00EF54A2" w:rsidRDefault="00EF54A2" w:rsidP="00EF54A2">
      <w:pPr>
        <w:tabs>
          <w:tab w:val="left" w:pos="4536"/>
        </w:tabs>
        <w:ind w:left="360"/>
        <w:jc w:val="both"/>
      </w:pPr>
    </w:p>
    <w:p w:rsidR="00EF54A2" w:rsidRDefault="00EF54A2" w:rsidP="00EF54A2">
      <w:pPr>
        <w:numPr>
          <w:ilvl w:val="0"/>
          <w:numId w:val="2"/>
        </w:numPr>
        <w:tabs>
          <w:tab w:val="left" w:pos="4536"/>
        </w:tabs>
        <w:jc w:val="both"/>
      </w:pPr>
      <w:r>
        <w:t xml:space="preserve">Az előbbiekben felsoroltak csak kiegészítések, a 11-12. évfolyamban belépő új oktatási forma keretében is a kerettanterv által meghatározott témákat, tananyagok tanítjuk. Ezek részletesen szerepelnek a 9-12. évfolyam kerettantervi anyagánál. Különös hangsúlyt fektetünk a tankönyvekben elkülönített emelt szintű tananyagra, ezeket 11-12-ben, ebben a képzési formában kötelező jelleggel megtanítjuk. </w:t>
      </w:r>
    </w:p>
    <w:p w:rsidR="00EF54A2" w:rsidRDefault="00EF54A2" w:rsidP="00EF54A2">
      <w:pPr>
        <w:numPr>
          <w:ilvl w:val="0"/>
          <w:numId w:val="2"/>
        </w:numPr>
        <w:tabs>
          <w:tab w:val="left" w:pos="4536"/>
        </w:tabs>
        <w:jc w:val="both"/>
      </w:pPr>
      <w:r>
        <w:t>Szoros kapcsolatban a dráma és tánc tantárggyal, melyből heti szinten további két óra áll rendelkezésünkre a humán irányultságú osztályokban.</w:t>
      </w:r>
    </w:p>
    <w:p w:rsidR="00EF54A2" w:rsidRDefault="00EF54A2" w:rsidP="00EF54A2">
      <w:pPr>
        <w:numPr>
          <w:ilvl w:val="0"/>
          <w:numId w:val="2"/>
        </w:numPr>
        <w:tabs>
          <w:tab w:val="left" w:pos="4536"/>
        </w:tabs>
        <w:jc w:val="both"/>
      </w:pPr>
      <w:r>
        <w:t>Szintén fontos feladatként határozzuk meg az emelt szinten előforduló írásbeli feladattípusok gyakorlását. Nyelvi-irodalmi műveltségi feladatsor, egy mű értelmezése, reflektálás egy jelenségre, gyakorlati írásbeliség.</w:t>
      </w:r>
    </w:p>
    <w:p w:rsidR="00EF54A2" w:rsidRPr="00A1318E" w:rsidRDefault="00EF54A2" w:rsidP="00EF54A2">
      <w:pPr>
        <w:numPr>
          <w:ilvl w:val="0"/>
          <w:numId w:val="2"/>
        </w:numPr>
        <w:tabs>
          <w:tab w:val="left" w:pos="4536"/>
        </w:tabs>
        <w:jc w:val="both"/>
      </w:pPr>
      <w:r>
        <w:t>A 9-12. évfolyam anyagában előforduló irodalomelméleti, művelődéstörténeti fogalmak részletes, középszintnél alaposabb megismerése.</w:t>
      </w:r>
    </w:p>
    <w:p w:rsidR="00EF54A2" w:rsidRDefault="00EF54A2" w:rsidP="00EF54A2">
      <w:pPr>
        <w:tabs>
          <w:tab w:val="left" w:pos="4536"/>
        </w:tabs>
        <w:jc w:val="both"/>
        <w:rPr>
          <w:sz w:val="20"/>
          <w:szCs w:val="20"/>
        </w:rPr>
      </w:pPr>
    </w:p>
    <w:p w:rsidR="00EF54A2" w:rsidRDefault="00EF54A2" w:rsidP="00EF54A2">
      <w:pPr>
        <w:tabs>
          <w:tab w:val="left" w:pos="4536"/>
        </w:tabs>
        <w:jc w:val="both"/>
        <w:rPr>
          <w:sz w:val="20"/>
          <w:szCs w:val="20"/>
        </w:rPr>
      </w:pPr>
      <w:r>
        <w:rPr>
          <w:sz w:val="20"/>
          <w:szCs w:val="20"/>
        </w:rPr>
        <w:tab/>
      </w: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Pr="00B95678" w:rsidRDefault="00EF54A2" w:rsidP="00EF54A2">
      <w:pPr>
        <w:tabs>
          <w:tab w:val="left" w:pos="4536"/>
        </w:tabs>
        <w:jc w:val="both"/>
        <w:rPr>
          <w:b/>
        </w:rPr>
      </w:pPr>
      <w:r w:rsidRPr="00B95678">
        <w:rPr>
          <w:b/>
        </w:rPr>
        <w:t>Kiegészítés a magyar nyelv és irodalom tantárgy helyi munkatervéhez</w:t>
      </w:r>
    </w:p>
    <w:p w:rsidR="00EF54A2" w:rsidRDefault="00EF54A2" w:rsidP="00EF54A2">
      <w:pPr>
        <w:tabs>
          <w:tab w:val="left" w:pos="4536"/>
        </w:tabs>
        <w:jc w:val="both"/>
        <w:rPr>
          <w:sz w:val="20"/>
          <w:szCs w:val="20"/>
        </w:rPr>
      </w:pPr>
    </w:p>
    <w:p w:rsidR="00EF54A2" w:rsidRDefault="00EF54A2" w:rsidP="00EF54A2">
      <w:pPr>
        <w:tabs>
          <w:tab w:val="left" w:pos="4536"/>
        </w:tabs>
        <w:jc w:val="both"/>
        <w:rPr>
          <w:sz w:val="20"/>
          <w:szCs w:val="20"/>
        </w:rPr>
      </w:pPr>
    </w:p>
    <w:p w:rsidR="00EF54A2" w:rsidRPr="00B95678" w:rsidRDefault="00EF54A2" w:rsidP="00EF54A2">
      <w:pPr>
        <w:tabs>
          <w:tab w:val="left" w:pos="4536"/>
        </w:tabs>
        <w:jc w:val="both"/>
      </w:pPr>
      <w:r w:rsidRPr="00B95678">
        <w:t>Iskolánkban a hagyományos négyéves képzés mellett működik a nyelvi előkészítős, öt évfolyamos gimnáziumi képzés is.</w:t>
      </w:r>
    </w:p>
    <w:p w:rsidR="00EF54A2" w:rsidRDefault="00EF54A2" w:rsidP="00EF54A2">
      <w:pPr>
        <w:tabs>
          <w:tab w:val="left" w:pos="4536"/>
        </w:tabs>
        <w:jc w:val="both"/>
        <w:rPr>
          <w:sz w:val="20"/>
          <w:szCs w:val="20"/>
        </w:rPr>
      </w:pPr>
    </w:p>
    <w:p w:rsidR="00EF54A2" w:rsidRDefault="00EF54A2" w:rsidP="00EF54A2">
      <w:pPr>
        <w:tabs>
          <w:tab w:val="left" w:pos="4536"/>
        </w:tabs>
        <w:jc w:val="both"/>
        <w:rPr>
          <w:sz w:val="20"/>
          <w:szCs w:val="20"/>
        </w:rPr>
      </w:pPr>
    </w:p>
    <w:p w:rsidR="00EF54A2" w:rsidRDefault="00EF54A2" w:rsidP="00EF54A2">
      <w:pPr>
        <w:tabs>
          <w:tab w:val="left" w:pos="4536"/>
        </w:tabs>
        <w:jc w:val="both"/>
      </w:pPr>
      <w:r>
        <w:t>Tananyagot, óraelosztást illetően eltérés a 9. ny évfolyamon van. A 9. évfolyam anyaga eltér a 4 évfolyamos osztályok anyagától, így azt részletezzük. A 9-12. évfolyamon a tananyag ugyanaz, mint a 9-12. évfolyamon.</w:t>
      </w:r>
    </w:p>
    <w:p w:rsidR="00EF54A2" w:rsidRDefault="00EF54A2" w:rsidP="00EF54A2">
      <w:pPr>
        <w:tabs>
          <w:tab w:val="left" w:pos="4536"/>
        </w:tabs>
        <w:jc w:val="both"/>
      </w:pPr>
    </w:p>
    <w:p w:rsidR="00EF54A2" w:rsidRPr="004E5729" w:rsidRDefault="00EF54A2" w:rsidP="00EF54A2">
      <w:pPr>
        <w:tabs>
          <w:tab w:val="left" w:pos="4536"/>
        </w:tabs>
        <w:jc w:val="both"/>
        <w:rPr>
          <w:b/>
        </w:rPr>
      </w:pPr>
      <w:r w:rsidRPr="00B95678">
        <w:rPr>
          <w:b/>
        </w:rPr>
        <w:t>Az öt évfolyamos képzés esetében a magyar tantárgyak óraszámainak alakulása (</w:t>
      </w:r>
      <w:r>
        <w:rPr>
          <w:b/>
        </w:rPr>
        <w:t>reál, természettudományos irányultságú osztályoknál</w:t>
      </w:r>
      <w:r w:rsidRPr="00B95678">
        <w:rPr>
          <w:b/>
        </w:rPr>
        <w:t>).</w:t>
      </w:r>
    </w:p>
    <w:p w:rsidR="00EF54A2" w:rsidRPr="00B95678" w:rsidRDefault="00EF54A2" w:rsidP="00EF54A2">
      <w:pPr>
        <w:tabs>
          <w:tab w:val="left" w:pos="4536"/>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78"/>
        <w:gridCol w:w="1441"/>
        <w:gridCol w:w="1264"/>
        <w:gridCol w:w="1335"/>
        <w:gridCol w:w="1335"/>
        <w:gridCol w:w="1335"/>
      </w:tblGrid>
      <w:tr w:rsidR="00EF54A2" w:rsidTr="00481C75">
        <w:tc>
          <w:tcPr>
            <w:tcW w:w="0" w:type="auto"/>
          </w:tcPr>
          <w:p w:rsidR="00EF54A2" w:rsidRDefault="00EF54A2" w:rsidP="00481C75">
            <w:pPr>
              <w:tabs>
                <w:tab w:val="left" w:pos="4536"/>
              </w:tabs>
            </w:pPr>
            <w:r>
              <w:t>ÓRASZÁ/ÉVFOLYAM</w:t>
            </w:r>
          </w:p>
        </w:tc>
        <w:tc>
          <w:tcPr>
            <w:tcW w:w="0" w:type="auto"/>
          </w:tcPr>
          <w:p w:rsidR="00EF54A2" w:rsidRDefault="00EF54A2" w:rsidP="00481C75">
            <w:pPr>
              <w:tabs>
                <w:tab w:val="left" w:pos="4536"/>
              </w:tabs>
              <w:jc w:val="center"/>
            </w:pPr>
            <w:r>
              <w:t>9. ny évfolyam</w:t>
            </w:r>
          </w:p>
        </w:tc>
        <w:tc>
          <w:tcPr>
            <w:tcW w:w="0" w:type="auto"/>
          </w:tcPr>
          <w:p w:rsidR="00EF54A2" w:rsidRDefault="00EF54A2" w:rsidP="00481C75">
            <w:pPr>
              <w:tabs>
                <w:tab w:val="left" w:pos="4536"/>
              </w:tabs>
              <w:jc w:val="center"/>
            </w:pPr>
            <w:r>
              <w:t>9. évfolyam</w:t>
            </w:r>
          </w:p>
        </w:tc>
        <w:tc>
          <w:tcPr>
            <w:tcW w:w="0" w:type="auto"/>
          </w:tcPr>
          <w:p w:rsidR="00EF54A2" w:rsidRDefault="00EF54A2" w:rsidP="00481C75">
            <w:pPr>
              <w:tabs>
                <w:tab w:val="left" w:pos="4536"/>
              </w:tabs>
              <w:jc w:val="center"/>
            </w:pPr>
            <w:r>
              <w:t>10. évfolyam</w:t>
            </w:r>
          </w:p>
        </w:tc>
        <w:tc>
          <w:tcPr>
            <w:tcW w:w="0" w:type="auto"/>
          </w:tcPr>
          <w:p w:rsidR="00EF54A2" w:rsidRDefault="00EF54A2" w:rsidP="00481C75">
            <w:pPr>
              <w:tabs>
                <w:tab w:val="left" w:pos="4536"/>
              </w:tabs>
              <w:jc w:val="center"/>
            </w:pPr>
            <w:r>
              <w:t>11. évfolyam</w:t>
            </w:r>
          </w:p>
        </w:tc>
        <w:tc>
          <w:tcPr>
            <w:tcW w:w="0" w:type="auto"/>
          </w:tcPr>
          <w:p w:rsidR="00EF54A2" w:rsidRDefault="00EF54A2" w:rsidP="00481C75">
            <w:pPr>
              <w:tabs>
                <w:tab w:val="left" w:pos="4536"/>
              </w:tabs>
              <w:jc w:val="center"/>
            </w:pPr>
            <w:r>
              <w:t>12. évfolyam</w:t>
            </w:r>
          </w:p>
        </w:tc>
      </w:tr>
      <w:tr w:rsidR="00EF54A2" w:rsidTr="00481C75">
        <w:tc>
          <w:tcPr>
            <w:tcW w:w="0" w:type="auto"/>
          </w:tcPr>
          <w:p w:rsidR="00EF54A2" w:rsidRDefault="00EF54A2" w:rsidP="00481C75">
            <w:pPr>
              <w:tabs>
                <w:tab w:val="left" w:pos="4536"/>
              </w:tabs>
            </w:pPr>
            <w:r>
              <w:t>Heti óraszám</w:t>
            </w:r>
          </w:p>
        </w:tc>
        <w:tc>
          <w:tcPr>
            <w:tcW w:w="0" w:type="auto"/>
          </w:tcPr>
          <w:p w:rsidR="00EF54A2" w:rsidRDefault="00EF54A2" w:rsidP="00481C75">
            <w:pPr>
              <w:tabs>
                <w:tab w:val="left" w:pos="4536"/>
              </w:tabs>
              <w:jc w:val="center"/>
            </w:pPr>
            <w:r>
              <w:t>1</w:t>
            </w:r>
          </w:p>
        </w:tc>
        <w:tc>
          <w:tcPr>
            <w:tcW w:w="0" w:type="auto"/>
          </w:tcPr>
          <w:p w:rsidR="00EF54A2" w:rsidRDefault="00EF54A2" w:rsidP="00481C75">
            <w:pPr>
              <w:tabs>
                <w:tab w:val="left" w:pos="4536"/>
              </w:tabs>
              <w:jc w:val="center"/>
            </w:pPr>
            <w:r>
              <w:t>4</w:t>
            </w:r>
          </w:p>
        </w:tc>
        <w:tc>
          <w:tcPr>
            <w:tcW w:w="0" w:type="auto"/>
          </w:tcPr>
          <w:p w:rsidR="00EF54A2" w:rsidRDefault="00EF54A2" w:rsidP="00481C75">
            <w:pPr>
              <w:tabs>
                <w:tab w:val="left" w:pos="4536"/>
              </w:tabs>
              <w:jc w:val="center"/>
            </w:pPr>
            <w:r>
              <w:t>4</w:t>
            </w:r>
          </w:p>
        </w:tc>
        <w:tc>
          <w:tcPr>
            <w:tcW w:w="0" w:type="auto"/>
          </w:tcPr>
          <w:p w:rsidR="00EF54A2" w:rsidRDefault="00EF54A2" w:rsidP="00481C75">
            <w:pPr>
              <w:tabs>
                <w:tab w:val="left" w:pos="4536"/>
              </w:tabs>
              <w:jc w:val="center"/>
            </w:pPr>
            <w:r>
              <w:t>4</w:t>
            </w:r>
          </w:p>
        </w:tc>
        <w:tc>
          <w:tcPr>
            <w:tcW w:w="0" w:type="auto"/>
          </w:tcPr>
          <w:p w:rsidR="00EF54A2" w:rsidRDefault="00EF54A2" w:rsidP="00481C75">
            <w:pPr>
              <w:tabs>
                <w:tab w:val="left" w:pos="4536"/>
              </w:tabs>
              <w:jc w:val="center"/>
            </w:pPr>
            <w:r>
              <w:t>4</w:t>
            </w:r>
          </w:p>
        </w:tc>
      </w:tr>
      <w:tr w:rsidR="00EF54A2" w:rsidTr="00481C75">
        <w:tc>
          <w:tcPr>
            <w:tcW w:w="0" w:type="auto"/>
          </w:tcPr>
          <w:p w:rsidR="00EF54A2" w:rsidRDefault="00EF54A2" w:rsidP="00481C75">
            <w:pPr>
              <w:tabs>
                <w:tab w:val="left" w:pos="4536"/>
              </w:tabs>
            </w:pPr>
            <w:r>
              <w:t>Éves órakeret</w:t>
            </w:r>
          </w:p>
        </w:tc>
        <w:tc>
          <w:tcPr>
            <w:tcW w:w="0" w:type="auto"/>
          </w:tcPr>
          <w:p w:rsidR="00EF54A2" w:rsidRDefault="00EF54A2" w:rsidP="00481C75">
            <w:pPr>
              <w:tabs>
                <w:tab w:val="left" w:pos="4536"/>
              </w:tabs>
              <w:jc w:val="center"/>
            </w:pPr>
            <w:r>
              <w:t>36</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128</w:t>
            </w:r>
          </w:p>
        </w:tc>
      </w:tr>
    </w:tbl>
    <w:p w:rsidR="00EF54A2" w:rsidRDefault="00EF54A2" w:rsidP="00EF54A2">
      <w:pPr>
        <w:tabs>
          <w:tab w:val="left" w:pos="4536"/>
        </w:tabs>
        <w:jc w:val="both"/>
        <w:rPr>
          <w:sz w:val="20"/>
          <w:szCs w:val="20"/>
        </w:rPr>
      </w:pPr>
    </w:p>
    <w:p w:rsidR="00EF54A2" w:rsidRDefault="00EF54A2" w:rsidP="00EF54A2">
      <w:pPr>
        <w:tabs>
          <w:tab w:val="left" w:pos="4536"/>
        </w:tabs>
        <w:jc w:val="both"/>
      </w:pPr>
    </w:p>
    <w:p w:rsidR="00EF54A2" w:rsidRDefault="00EF54A2" w:rsidP="00EF54A2">
      <w:pPr>
        <w:tabs>
          <w:tab w:val="left" w:pos="4536"/>
        </w:tabs>
        <w:jc w:val="both"/>
      </w:pPr>
    </w:p>
    <w:p w:rsidR="00EF54A2" w:rsidRPr="004E5729" w:rsidRDefault="00EF54A2" w:rsidP="00EF54A2">
      <w:pPr>
        <w:tabs>
          <w:tab w:val="left" w:pos="4536"/>
        </w:tabs>
        <w:jc w:val="both"/>
        <w:rPr>
          <w:b/>
        </w:rPr>
      </w:pPr>
      <w:r>
        <w:rPr>
          <w:b/>
        </w:rPr>
        <w:t>Az óraszám alakulása a 2013-2014-e</w:t>
      </w:r>
      <w:r w:rsidRPr="004E5729">
        <w:rPr>
          <w:b/>
        </w:rPr>
        <w:t>s tanévtől kezdődően, az új képzési rendszer szerint</w:t>
      </w:r>
      <w:r>
        <w:rPr>
          <w:b/>
        </w:rPr>
        <w:t xml:space="preserve"> (humán irányultság)</w:t>
      </w:r>
      <w:r w:rsidRPr="004E5729">
        <w:rPr>
          <w:b/>
        </w:rPr>
        <w:t>:</w:t>
      </w:r>
    </w:p>
    <w:p w:rsidR="00EF54A2" w:rsidRDefault="00EF54A2" w:rsidP="00EF54A2">
      <w:pPr>
        <w:tabs>
          <w:tab w:val="left" w:pos="4536"/>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77"/>
        <w:gridCol w:w="1239"/>
        <w:gridCol w:w="1174"/>
        <w:gridCol w:w="1200"/>
        <w:gridCol w:w="1549"/>
        <w:gridCol w:w="1549"/>
      </w:tblGrid>
      <w:tr w:rsidR="00EF54A2" w:rsidTr="00481C75">
        <w:tc>
          <w:tcPr>
            <w:tcW w:w="0" w:type="auto"/>
          </w:tcPr>
          <w:p w:rsidR="00EF54A2" w:rsidRDefault="00EF54A2" w:rsidP="00481C75">
            <w:pPr>
              <w:tabs>
                <w:tab w:val="left" w:pos="4536"/>
              </w:tabs>
            </w:pPr>
            <w:r>
              <w:t>ÓRASZÁ/ÉVFOLYAM</w:t>
            </w:r>
          </w:p>
        </w:tc>
        <w:tc>
          <w:tcPr>
            <w:tcW w:w="0" w:type="auto"/>
          </w:tcPr>
          <w:p w:rsidR="00EF54A2" w:rsidRDefault="00EF54A2" w:rsidP="00481C75">
            <w:pPr>
              <w:tabs>
                <w:tab w:val="left" w:pos="4536"/>
              </w:tabs>
              <w:jc w:val="center"/>
            </w:pPr>
            <w:r>
              <w:t>9. ny évfolyam</w:t>
            </w:r>
          </w:p>
        </w:tc>
        <w:tc>
          <w:tcPr>
            <w:tcW w:w="0" w:type="auto"/>
          </w:tcPr>
          <w:p w:rsidR="00EF54A2" w:rsidRDefault="00EF54A2" w:rsidP="00481C75">
            <w:pPr>
              <w:tabs>
                <w:tab w:val="left" w:pos="4536"/>
              </w:tabs>
              <w:jc w:val="center"/>
            </w:pPr>
            <w:r>
              <w:t>9. évfolyam</w:t>
            </w:r>
          </w:p>
        </w:tc>
        <w:tc>
          <w:tcPr>
            <w:tcW w:w="0" w:type="auto"/>
          </w:tcPr>
          <w:p w:rsidR="00EF54A2" w:rsidRDefault="00EF54A2" w:rsidP="00481C75">
            <w:pPr>
              <w:tabs>
                <w:tab w:val="left" w:pos="4536"/>
              </w:tabs>
              <w:jc w:val="center"/>
            </w:pPr>
            <w:r>
              <w:t>10. évfolyam</w:t>
            </w:r>
          </w:p>
        </w:tc>
        <w:tc>
          <w:tcPr>
            <w:tcW w:w="0" w:type="auto"/>
          </w:tcPr>
          <w:p w:rsidR="00EF54A2" w:rsidRDefault="00EF54A2" w:rsidP="00481C75">
            <w:pPr>
              <w:tabs>
                <w:tab w:val="left" w:pos="4536"/>
              </w:tabs>
              <w:jc w:val="center"/>
            </w:pPr>
            <w:r>
              <w:t xml:space="preserve">11. </w:t>
            </w:r>
          </w:p>
          <w:p w:rsidR="00EF54A2" w:rsidRDefault="00EF54A2" w:rsidP="00481C75">
            <w:pPr>
              <w:tabs>
                <w:tab w:val="left" w:pos="4536"/>
              </w:tabs>
              <w:jc w:val="center"/>
            </w:pPr>
            <w:r>
              <w:t>évfolyam</w:t>
            </w:r>
          </w:p>
        </w:tc>
        <w:tc>
          <w:tcPr>
            <w:tcW w:w="0" w:type="auto"/>
          </w:tcPr>
          <w:p w:rsidR="00EF54A2" w:rsidRDefault="00EF54A2" w:rsidP="00481C75">
            <w:pPr>
              <w:tabs>
                <w:tab w:val="left" w:pos="4536"/>
              </w:tabs>
              <w:jc w:val="center"/>
            </w:pPr>
            <w:r>
              <w:t xml:space="preserve">12. </w:t>
            </w:r>
          </w:p>
          <w:p w:rsidR="00EF54A2" w:rsidRDefault="00EF54A2" w:rsidP="00481C75">
            <w:pPr>
              <w:tabs>
                <w:tab w:val="left" w:pos="4536"/>
              </w:tabs>
              <w:jc w:val="center"/>
            </w:pPr>
            <w:r>
              <w:t>évfolyam</w:t>
            </w:r>
          </w:p>
        </w:tc>
      </w:tr>
      <w:tr w:rsidR="00EF54A2" w:rsidTr="00481C75">
        <w:tc>
          <w:tcPr>
            <w:tcW w:w="0" w:type="auto"/>
          </w:tcPr>
          <w:p w:rsidR="00EF54A2" w:rsidRDefault="00EF54A2" w:rsidP="00481C75">
            <w:pPr>
              <w:tabs>
                <w:tab w:val="left" w:pos="4536"/>
              </w:tabs>
            </w:pPr>
            <w:r>
              <w:t>Heti óraszám</w:t>
            </w:r>
          </w:p>
        </w:tc>
        <w:tc>
          <w:tcPr>
            <w:tcW w:w="0" w:type="auto"/>
          </w:tcPr>
          <w:p w:rsidR="00EF54A2" w:rsidRDefault="00EF54A2" w:rsidP="00481C75">
            <w:pPr>
              <w:tabs>
                <w:tab w:val="left" w:pos="4536"/>
              </w:tabs>
              <w:jc w:val="center"/>
            </w:pPr>
            <w:r>
              <w:t>1</w:t>
            </w:r>
          </w:p>
        </w:tc>
        <w:tc>
          <w:tcPr>
            <w:tcW w:w="0" w:type="auto"/>
          </w:tcPr>
          <w:p w:rsidR="00EF54A2" w:rsidRDefault="00EF54A2" w:rsidP="00481C75">
            <w:pPr>
              <w:tabs>
                <w:tab w:val="left" w:pos="4536"/>
              </w:tabs>
              <w:jc w:val="center"/>
            </w:pPr>
            <w:r>
              <w:t>4</w:t>
            </w:r>
          </w:p>
        </w:tc>
        <w:tc>
          <w:tcPr>
            <w:tcW w:w="0" w:type="auto"/>
          </w:tcPr>
          <w:p w:rsidR="00EF54A2" w:rsidRDefault="00EF54A2" w:rsidP="00481C75">
            <w:pPr>
              <w:tabs>
                <w:tab w:val="left" w:pos="4536"/>
              </w:tabs>
              <w:jc w:val="center"/>
            </w:pPr>
            <w:r>
              <w:t>4</w:t>
            </w:r>
          </w:p>
        </w:tc>
        <w:tc>
          <w:tcPr>
            <w:tcW w:w="0" w:type="auto"/>
          </w:tcPr>
          <w:p w:rsidR="00EF54A2" w:rsidRDefault="00EF54A2" w:rsidP="00481C75">
            <w:pPr>
              <w:tabs>
                <w:tab w:val="left" w:pos="4536"/>
              </w:tabs>
              <w:jc w:val="center"/>
            </w:pPr>
            <w:r>
              <w:t>4+2 (választható)</w:t>
            </w:r>
          </w:p>
        </w:tc>
        <w:tc>
          <w:tcPr>
            <w:tcW w:w="0" w:type="auto"/>
          </w:tcPr>
          <w:p w:rsidR="00EF54A2" w:rsidRDefault="00EF54A2" w:rsidP="00481C75">
            <w:pPr>
              <w:tabs>
                <w:tab w:val="left" w:pos="4536"/>
              </w:tabs>
              <w:jc w:val="center"/>
            </w:pPr>
            <w:r>
              <w:t>4+2 (választható)</w:t>
            </w:r>
          </w:p>
        </w:tc>
      </w:tr>
      <w:tr w:rsidR="00EF54A2" w:rsidTr="00481C75">
        <w:tc>
          <w:tcPr>
            <w:tcW w:w="0" w:type="auto"/>
          </w:tcPr>
          <w:p w:rsidR="00EF54A2" w:rsidRDefault="00EF54A2" w:rsidP="00481C75">
            <w:pPr>
              <w:tabs>
                <w:tab w:val="left" w:pos="4536"/>
              </w:tabs>
            </w:pPr>
            <w:r>
              <w:t>Éves órakeret</w:t>
            </w:r>
          </w:p>
        </w:tc>
        <w:tc>
          <w:tcPr>
            <w:tcW w:w="0" w:type="auto"/>
          </w:tcPr>
          <w:p w:rsidR="00EF54A2" w:rsidRDefault="00EF54A2" w:rsidP="00481C75">
            <w:pPr>
              <w:tabs>
                <w:tab w:val="left" w:pos="4536"/>
              </w:tabs>
              <w:jc w:val="center"/>
            </w:pPr>
            <w:r>
              <w:t>36</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144+72</w:t>
            </w:r>
          </w:p>
        </w:tc>
        <w:tc>
          <w:tcPr>
            <w:tcW w:w="0" w:type="auto"/>
          </w:tcPr>
          <w:p w:rsidR="00EF54A2" w:rsidRDefault="00EF54A2" w:rsidP="00481C75">
            <w:pPr>
              <w:tabs>
                <w:tab w:val="left" w:pos="4536"/>
              </w:tabs>
              <w:jc w:val="center"/>
            </w:pPr>
            <w:r>
              <w:t>128+64</w:t>
            </w:r>
          </w:p>
        </w:tc>
      </w:tr>
    </w:tbl>
    <w:p w:rsidR="00EF54A2" w:rsidRDefault="00EF54A2" w:rsidP="00EF54A2">
      <w:pPr>
        <w:tabs>
          <w:tab w:val="left" w:pos="4536"/>
        </w:tabs>
        <w:jc w:val="both"/>
      </w:pPr>
    </w:p>
    <w:p w:rsidR="00EF54A2" w:rsidRDefault="00EF54A2" w:rsidP="00EF54A2">
      <w:pPr>
        <w:tabs>
          <w:tab w:val="left" w:pos="4536"/>
        </w:tabs>
        <w:jc w:val="both"/>
        <w:rPr>
          <w:b/>
        </w:rPr>
      </w:pPr>
    </w:p>
    <w:p w:rsidR="00EF54A2" w:rsidRPr="007D272E" w:rsidRDefault="00EF54A2" w:rsidP="00EF54A2">
      <w:pPr>
        <w:tabs>
          <w:tab w:val="left" w:pos="4536"/>
        </w:tabs>
        <w:jc w:val="both"/>
        <w:rPr>
          <w:b/>
        </w:rPr>
      </w:pPr>
      <w:r w:rsidRPr="007D272E">
        <w:rPr>
          <w:b/>
        </w:rPr>
        <w:t>Célok és feladatok:</w:t>
      </w:r>
    </w:p>
    <w:p w:rsidR="00EF54A2" w:rsidRDefault="00EF54A2" w:rsidP="00EF54A2">
      <w:pPr>
        <w:tabs>
          <w:tab w:val="left" w:pos="4536"/>
        </w:tabs>
        <w:jc w:val="both"/>
        <w:rPr>
          <w:sz w:val="20"/>
          <w:szCs w:val="20"/>
        </w:rPr>
      </w:pPr>
    </w:p>
    <w:p w:rsidR="00EF54A2" w:rsidRPr="007D272E" w:rsidRDefault="00EF54A2" w:rsidP="00EF54A2">
      <w:pPr>
        <w:tabs>
          <w:tab w:val="left" w:pos="4536"/>
        </w:tabs>
        <w:jc w:val="both"/>
      </w:pPr>
    </w:p>
    <w:p w:rsidR="00EF54A2" w:rsidRPr="007D272E" w:rsidRDefault="00EF54A2" w:rsidP="00EF54A2">
      <w:pPr>
        <w:numPr>
          <w:ilvl w:val="0"/>
          <w:numId w:val="3"/>
        </w:numPr>
        <w:tabs>
          <w:tab w:val="left" w:pos="4536"/>
        </w:tabs>
        <w:jc w:val="both"/>
      </w:pPr>
      <w:r w:rsidRPr="007D272E">
        <w:t>Alapvető irodalomelméleti fogalmak elsajátítása.</w:t>
      </w:r>
    </w:p>
    <w:p w:rsidR="00EF54A2" w:rsidRDefault="00EF54A2" w:rsidP="00EF54A2">
      <w:pPr>
        <w:numPr>
          <w:ilvl w:val="0"/>
          <w:numId w:val="3"/>
        </w:numPr>
        <w:tabs>
          <w:tab w:val="left" w:pos="4536"/>
        </w:tabs>
        <w:jc w:val="both"/>
      </w:pPr>
      <w:r>
        <w:t>Az egyes művelődési korszakok stílusirányzatainak megismerése.</w:t>
      </w:r>
    </w:p>
    <w:p w:rsidR="00EF54A2" w:rsidRDefault="00EF54A2" w:rsidP="00EF54A2">
      <w:pPr>
        <w:numPr>
          <w:ilvl w:val="0"/>
          <w:numId w:val="3"/>
        </w:numPr>
        <w:tabs>
          <w:tab w:val="left" w:pos="4536"/>
        </w:tabs>
        <w:jc w:val="both"/>
      </w:pPr>
      <w:r>
        <w:t>Verstani ismeretek elsajátítása.</w:t>
      </w:r>
    </w:p>
    <w:p w:rsidR="00EF54A2" w:rsidRDefault="00EF54A2" w:rsidP="00EF54A2">
      <w:pPr>
        <w:numPr>
          <w:ilvl w:val="0"/>
          <w:numId w:val="3"/>
        </w:numPr>
        <w:tabs>
          <w:tab w:val="left" w:pos="4536"/>
        </w:tabs>
        <w:jc w:val="both"/>
      </w:pPr>
      <w:r>
        <w:t>Nyelvtani alapfogalmak megismerése.</w:t>
      </w:r>
    </w:p>
    <w:p w:rsidR="00EF54A2" w:rsidRDefault="00EF54A2" w:rsidP="00EF54A2">
      <w:pPr>
        <w:numPr>
          <w:ilvl w:val="0"/>
          <w:numId w:val="3"/>
        </w:numPr>
        <w:tabs>
          <w:tab w:val="left" w:pos="4536"/>
        </w:tabs>
        <w:jc w:val="both"/>
      </w:pPr>
      <w:r>
        <w:t>Szövegértési és szövegalkotási feladatok.</w:t>
      </w:r>
    </w:p>
    <w:p w:rsidR="00EF54A2" w:rsidRDefault="00EF54A2" w:rsidP="00EF54A2">
      <w:pPr>
        <w:numPr>
          <w:ilvl w:val="0"/>
          <w:numId w:val="3"/>
        </w:numPr>
        <w:tabs>
          <w:tab w:val="left" w:pos="4536"/>
        </w:tabs>
        <w:jc w:val="both"/>
      </w:pPr>
      <w:r>
        <w:t>Műelemzési gyakorlatok (minden műnemből)</w:t>
      </w:r>
    </w:p>
    <w:p w:rsidR="00EF54A2" w:rsidRDefault="00EF54A2" w:rsidP="00EF54A2">
      <w:pPr>
        <w:tabs>
          <w:tab w:val="left" w:pos="4536"/>
        </w:tabs>
        <w:jc w:val="both"/>
      </w:pPr>
    </w:p>
    <w:p w:rsidR="00EF54A2" w:rsidRDefault="00EF54A2" w:rsidP="00EF54A2">
      <w:pPr>
        <w:tabs>
          <w:tab w:val="left" w:pos="4536"/>
        </w:tabs>
        <w:jc w:val="both"/>
      </w:pPr>
    </w:p>
    <w:p w:rsidR="00EF54A2" w:rsidRPr="007D272E" w:rsidRDefault="00EF54A2" w:rsidP="00EF54A2">
      <w:pPr>
        <w:tabs>
          <w:tab w:val="left" w:pos="4536"/>
        </w:tabs>
        <w:jc w:val="both"/>
        <w:rPr>
          <w:b/>
        </w:rPr>
      </w:pPr>
      <w:r w:rsidRPr="007D272E">
        <w:rPr>
          <w:b/>
        </w:rPr>
        <w:t>Fejlesztési követelmények:</w:t>
      </w:r>
    </w:p>
    <w:p w:rsidR="00EF54A2" w:rsidRDefault="00EF54A2" w:rsidP="00EF54A2">
      <w:pPr>
        <w:tabs>
          <w:tab w:val="left" w:pos="4536"/>
        </w:tabs>
        <w:jc w:val="both"/>
      </w:pPr>
    </w:p>
    <w:p w:rsidR="00EF54A2" w:rsidRDefault="00EF54A2" w:rsidP="00EF54A2">
      <w:pPr>
        <w:numPr>
          <w:ilvl w:val="0"/>
          <w:numId w:val="4"/>
        </w:numPr>
        <w:tabs>
          <w:tab w:val="left" w:pos="4536"/>
        </w:tabs>
        <w:jc w:val="both"/>
      </w:pPr>
      <w:r>
        <w:t>Beszédkészség fejlesztése</w:t>
      </w:r>
    </w:p>
    <w:p w:rsidR="00EF54A2" w:rsidRDefault="00EF54A2" w:rsidP="00EF54A2">
      <w:pPr>
        <w:numPr>
          <w:ilvl w:val="0"/>
          <w:numId w:val="4"/>
        </w:numPr>
        <w:tabs>
          <w:tab w:val="left" w:pos="4536"/>
        </w:tabs>
        <w:jc w:val="both"/>
      </w:pPr>
      <w:r>
        <w:t>Olvasási készség fejlesztése</w:t>
      </w:r>
    </w:p>
    <w:p w:rsidR="00EF54A2" w:rsidRDefault="00EF54A2" w:rsidP="00EF54A2">
      <w:pPr>
        <w:numPr>
          <w:ilvl w:val="0"/>
          <w:numId w:val="4"/>
        </w:numPr>
        <w:tabs>
          <w:tab w:val="left" w:pos="4536"/>
        </w:tabs>
        <w:jc w:val="both"/>
      </w:pPr>
      <w:r>
        <w:t>Helyesírási készség fejlesztése</w:t>
      </w:r>
    </w:p>
    <w:p w:rsidR="00EF54A2" w:rsidRDefault="00EF54A2" w:rsidP="00EF54A2">
      <w:pPr>
        <w:numPr>
          <w:ilvl w:val="0"/>
          <w:numId w:val="4"/>
        </w:numPr>
        <w:tabs>
          <w:tab w:val="left" w:pos="4536"/>
        </w:tabs>
        <w:jc w:val="both"/>
      </w:pPr>
      <w:r>
        <w:t>Fogalmazási készség fejlesztése</w:t>
      </w:r>
    </w:p>
    <w:p w:rsidR="00EF54A2" w:rsidRDefault="00EF54A2" w:rsidP="00EF54A2">
      <w:pPr>
        <w:numPr>
          <w:ilvl w:val="0"/>
          <w:numId w:val="4"/>
        </w:numPr>
        <w:tabs>
          <w:tab w:val="left" w:pos="4536"/>
        </w:tabs>
        <w:jc w:val="both"/>
      </w:pPr>
      <w:r>
        <w:t>Memóriafejlesztés</w:t>
      </w: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r w:rsidRPr="007D272E">
        <w:rPr>
          <w:b/>
        </w:rPr>
        <w:t>Helyi tananyag:</w:t>
      </w:r>
    </w:p>
    <w:p w:rsidR="00EF54A2" w:rsidRPr="007D272E" w:rsidRDefault="00EF54A2" w:rsidP="00EF54A2">
      <w:pPr>
        <w:tabs>
          <w:tab w:val="left" w:pos="4536"/>
        </w:tabs>
        <w:jc w:val="both"/>
        <w:rPr>
          <w:b/>
        </w:rPr>
      </w:pPr>
    </w:p>
    <w:p w:rsidR="00EF54A2" w:rsidRDefault="00EF54A2" w:rsidP="00EF54A2">
      <w:pPr>
        <w:tabs>
          <w:tab w:val="left" w:pos="4536"/>
        </w:tabs>
        <w:jc w:val="both"/>
        <w:rPr>
          <w:b/>
        </w:rPr>
      </w:pPr>
      <w:r w:rsidRPr="00645D77">
        <w:rPr>
          <w:b/>
        </w:rPr>
        <w:t>9. évfolyam</w:t>
      </w:r>
    </w:p>
    <w:p w:rsidR="00EF54A2" w:rsidRPr="0081639C" w:rsidRDefault="00EF54A2" w:rsidP="00EF54A2">
      <w:pPr>
        <w:tabs>
          <w:tab w:val="left" w:pos="4536"/>
        </w:tabs>
        <w:jc w:val="both"/>
        <w:rPr>
          <w:b/>
        </w:rPr>
      </w:pPr>
      <w:r>
        <w:rPr>
          <w:b/>
        </w:rPr>
        <w:t>Évi óraszám: 36</w:t>
      </w:r>
    </w:p>
    <w:p w:rsidR="00EF54A2" w:rsidRDefault="00EF54A2" w:rsidP="00EF54A2">
      <w:pPr>
        <w:tabs>
          <w:tab w:val="left" w:pos="4536"/>
        </w:tabs>
        <w:jc w:val="both"/>
        <w:rPr>
          <w:b/>
        </w:rPr>
      </w:pPr>
    </w:p>
    <w:p w:rsidR="00EF54A2" w:rsidRDefault="00EF54A2" w:rsidP="00EF54A2">
      <w:pPr>
        <w:tabs>
          <w:tab w:val="left" w:pos="4536"/>
        </w:tabs>
        <w:rPr>
          <w:b/>
        </w:rPr>
      </w:pPr>
      <w:r w:rsidRPr="0081639C">
        <w:rPr>
          <w:b/>
        </w:rPr>
        <w:t>Témakörök:</w:t>
      </w:r>
    </w:p>
    <w:p w:rsidR="00EF54A2" w:rsidRPr="0081639C" w:rsidRDefault="00EF54A2" w:rsidP="00EF54A2">
      <w:pPr>
        <w:tabs>
          <w:tab w:val="left" w:pos="4536"/>
        </w:tabs>
        <w:rPr>
          <w:b/>
        </w:rPr>
      </w:pPr>
    </w:p>
    <w:p w:rsidR="00EF54A2" w:rsidRDefault="00EF54A2" w:rsidP="00EF54A2">
      <w:pPr>
        <w:tabs>
          <w:tab w:val="left" w:pos="4536"/>
        </w:tabs>
      </w:pPr>
      <w:r>
        <w:t>Irodalomelméleti fogalmak</w:t>
      </w:r>
    </w:p>
    <w:p w:rsidR="00EF54A2" w:rsidRDefault="00EF54A2" w:rsidP="00EF54A2">
      <w:pPr>
        <w:tabs>
          <w:tab w:val="left" w:pos="4536"/>
        </w:tabs>
      </w:pPr>
      <w:r>
        <w:t>Műnemek, műfajok</w:t>
      </w:r>
    </w:p>
    <w:p w:rsidR="00EF54A2" w:rsidRDefault="00EF54A2" w:rsidP="00EF54A2">
      <w:pPr>
        <w:tabs>
          <w:tab w:val="left" w:pos="4536"/>
        </w:tabs>
      </w:pPr>
      <w:r>
        <w:t>Művelődéstörténeti korszakok</w:t>
      </w:r>
    </w:p>
    <w:p w:rsidR="00EF54A2" w:rsidRDefault="00EF54A2" w:rsidP="00EF54A2">
      <w:pPr>
        <w:tabs>
          <w:tab w:val="left" w:pos="4536"/>
        </w:tabs>
      </w:pPr>
      <w:r>
        <w:t>Stílusirányzatok</w:t>
      </w:r>
    </w:p>
    <w:p w:rsidR="00EF54A2" w:rsidRDefault="00EF54A2" w:rsidP="00EF54A2">
      <w:pPr>
        <w:tabs>
          <w:tab w:val="left" w:pos="4536"/>
        </w:tabs>
      </w:pPr>
      <w:r>
        <w:t>Beszédkészség</w:t>
      </w:r>
    </w:p>
    <w:p w:rsidR="00EF54A2" w:rsidRDefault="00EF54A2" w:rsidP="00EF54A2">
      <w:pPr>
        <w:tabs>
          <w:tab w:val="left" w:pos="4536"/>
        </w:tabs>
      </w:pPr>
      <w:r>
        <w:t>Helyesírási készség</w:t>
      </w:r>
    </w:p>
    <w:p w:rsidR="00EF54A2" w:rsidRDefault="00EF54A2" w:rsidP="00EF54A2">
      <w:pPr>
        <w:tabs>
          <w:tab w:val="left" w:pos="4536"/>
        </w:tabs>
      </w:pPr>
      <w:r>
        <w:t>Olvasási készség</w:t>
      </w:r>
    </w:p>
    <w:p w:rsidR="00EF54A2" w:rsidRDefault="00EF54A2" w:rsidP="00EF54A2">
      <w:pPr>
        <w:tabs>
          <w:tab w:val="left" w:pos="4536"/>
        </w:tabs>
      </w:pPr>
      <w:r>
        <w:t>Műelemzési készség</w:t>
      </w:r>
    </w:p>
    <w:p w:rsidR="00EF54A2" w:rsidRDefault="00EF54A2" w:rsidP="00EF54A2">
      <w:pPr>
        <w:tabs>
          <w:tab w:val="left" w:pos="4536"/>
        </w:tabs>
      </w:pPr>
      <w:r>
        <w:t>Szövegértés, szövegalkotás</w:t>
      </w:r>
    </w:p>
    <w:p w:rsidR="00EF54A2" w:rsidRDefault="00EF54A2" w:rsidP="00EF54A2">
      <w:pPr>
        <w:jc w:val="both"/>
        <w:rPr>
          <w:b/>
        </w:rPr>
      </w:pPr>
      <w:r>
        <w:t>Memóriafejlesztés</w:t>
      </w: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Pr="001945F5" w:rsidRDefault="00EF54A2" w:rsidP="00EF54A2">
      <w:pPr>
        <w:rPr>
          <w:b/>
        </w:rPr>
      </w:pPr>
      <w:r w:rsidRPr="001945F5">
        <w:rPr>
          <w:b/>
        </w:rPr>
        <w:t>Helyi tananyag:</w:t>
      </w:r>
    </w:p>
    <w:p w:rsidR="00EF54A2" w:rsidRDefault="00EF54A2" w:rsidP="00EF54A2"/>
    <w:tbl>
      <w:tblPr>
        <w:tblStyle w:val="Rcsostblzat"/>
        <w:tblW w:w="0" w:type="auto"/>
        <w:tblLook w:val="01E0"/>
      </w:tblPr>
      <w:tblGrid>
        <w:gridCol w:w="4606"/>
        <w:gridCol w:w="4606"/>
      </w:tblGrid>
      <w:tr w:rsidR="00EF54A2" w:rsidTr="00481C75">
        <w:tc>
          <w:tcPr>
            <w:tcW w:w="9212" w:type="dxa"/>
            <w:gridSpan w:val="2"/>
          </w:tcPr>
          <w:p w:rsidR="00EF54A2" w:rsidRPr="001945F5" w:rsidRDefault="00EF54A2" w:rsidP="00481C75">
            <w:pPr>
              <w:jc w:val="center"/>
              <w:rPr>
                <w:b/>
              </w:rPr>
            </w:pPr>
            <w:r w:rsidRPr="001945F5">
              <w:rPr>
                <w:b/>
              </w:rPr>
              <w:t>9. évfolyam</w:t>
            </w:r>
          </w:p>
        </w:tc>
      </w:tr>
      <w:tr w:rsidR="00EF54A2" w:rsidTr="00481C75">
        <w:tc>
          <w:tcPr>
            <w:tcW w:w="9212" w:type="dxa"/>
            <w:gridSpan w:val="2"/>
          </w:tcPr>
          <w:p w:rsidR="00EF54A2" w:rsidRDefault="00EF54A2" w:rsidP="00481C75">
            <w:pPr>
              <w:jc w:val="center"/>
            </w:pPr>
            <w:r>
              <w:t>Évi óraszám: 36</w:t>
            </w:r>
          </w:p>
        </w:tc>
      </w:tr>
      <w:tr w:rsidR="00EF54A2" w:rsidTr="00481C75">
        <w:tc>
          <w:tcPr>
            <w:tcW w:w="4606" w:type="dxa"/>
          </w:tcPr>
          <w:p w:rsidR="00EF54A2" w:rsidRDefault="00EF54A2" w:rsidP="00481C75">
            <w:pPr>
              <w:jc w:val="center"/>
            </w:pPr>
            <w:r>
              <w:t>Témakörök</w:t>
            </w:r>
          </w:p>
        </w:tc>
        <w:tc>
          <w:tcPr>
            <w:tcW w:w="4606" w:type="dxa"/>
          </w:tcPr>
          <w:p w:rsidR="00EF54A2" w:rsidRDefault="00EF54A2" w:rsidP="00481C75">
            <w:pPr>
              <w:jc w:val="center"/>
            </w:pPr>
            <w:r>
              <w:t>Óraszám</w:t>
            </w:r>
          </w:p>
        </w:tc>
      </w:tr>
      <w:tr w:rsidR="00EF54A2" w:rsidTr="00481C75">
        <w:tc>
          <w:tcPr>
            <w:tcW w:w="4606" w:type="dxa"/>
          </w:tcPr>
          <w:p w:rsidR="00EF54A2" w:rsidRDefault="00EF54A2" w:rsidP="00481C75">
            <w:r>
              <w:t>Irodalomelméleti fogalmak</w:t>
            </w:r>
          </w:p>
        </w:tc>
        <w:tc>
          <w:tcPr>
            <w:tcW w:w="4606" w:type="dxa"/>
          </w:tcPr>
          <w:p w:rsidR="00EF54A2" w:rsidRDefault="00EF54A2" w:rsidP="00481C75">
            <w:pPr>
              <w:jc w:val="center"/>
            </w:pPr>
            <w:r>
              <w:t>4</w:t>
            </w:r>
          </w:p>
        </w:tc>
      </w:tr>
      <w:tr w:rsidR="00EF54A2" w:rsidTr="00481C75">
        <w:tc>
          <w:tcPr>
            <w:tcW w:w="4606" w:type="dxa"/>
          </w:tcPr>
          <w:p w:rsidR="00EF54A2" w:rsidRDefault="00EF54A2" w:rsidP="00481C75">
            <w:r>
              <w:t>Műnemek, műfajok</w:t>
            </w:r>
          </w:p>
        </w:tc>
        <w:tc>
          <w:tcPr>
            <w:tcW w:w="4606" w:type="dxa"/>
          </w:tcPr>
          <w:p w:rsidR="00EF54A2" w:rsidRDefault="00EF54A2" w:rsidP="00481C75">
            <w:pPr>
              <w:jc w:val="center"/>
            </w:pPr>
            <w:r>
              <w:t>2</w:t>
            </w:r>
          </w:p>
        </w:tc>
      </w:tr>
      <w:tr w:rsidR="00EF54A2" w:rsidTr="00481C75">
        <w:tc>
          <w:tcPr>
            <w:tcW w:w="4606" w:type="dxa"/>
          </w:tcPr>
          <w:p w:rsidR="00EF54A2" w:rsidRDefault="00EF54A2" w:rsidP="00481C75">
            <w:r>
              <w:t>Stílusirányzatok</w:t>
            </w:r>
          </w:p>
        </w:tc>
        <w:tc>
          <w:tcPr>
            <w:tcW w:w="4606" w:type="dxa"/>
          </w:tcPr>
          <w:p w:rsidR="00EF54A2" w:rsidRDefault="00EF54A2" w:rsidP="00481C75">
            <w:pPr>
              <w:jc w:val="center"/>
            </w:pPr>
            <w:r>
              <w:t>4</w:t>
            </w:r>
          </w:p>
        </w:tc>
      </w:tr>
      <w:tr w:rsidR="00EF54A2" w:rsidTr="00481C75">
        <w:tc>
          <w:tcPr>
            <w:tcW w:w="4606" w:type="dxa"/>
          </w:tcPr>
          <w:p w:rsidR="00EF54A2" w:rsidRDefault="00EF54A2" w:rsidP="00481C75">
            <w:r>
              <w:t>Beszédkészség</w:t>
            </w:r>
          </w:p>
        </w:tc>
        <w:tc>
          <w:tcPr>
            <w:tcW w:w="4606" w:type="dxa"/>
          </w:tcPr>
          <w:p w:rsidR="00EF54A2" w:rsidRDefault="00EF54A2" w:rsidP="00481C75">
            <w:pPr>
              <w:jc w:val="center"/>
            </w:pPr>
            <w:r>
              <w:t>4</w:t>
            </w:r>
          </w:p>
        </w:tc>
      </w:tr>
      <w:tr w:rsidR="00EF54A2" w:rsidTr="00481C75">
        <w:tc>
          <w:tcPr>
            <w:tcW w:w="4606" w:type="dxa"/>
          </w:tcPr>
          <w:p w:rsidR="00EF54A2" w:rsidRDefault="00EF54A2" w:rsidP="00481C75">
            <w:r>
              <w:t>Helyesírási készség</w:t>
            </w:r>
          </w:p>
        </w:tc>
        <w:tc>
          <w:tcPr>
            <w:tcW w:w="4606" w:type="dxa"/>
          </w:tcPr>
          <w:p w:rsidR="00EF54A2" w:rsidRDefault="00EF54A2" w:rsidP="00481C75">
            <w:pPr>
              <w:jc w:val="center"/>
            </w:pPr>
            <w:r>
              <w:t>4</w:t>
            </w:r>
          </w:p>
        </w:tc>
      </w:tr>
      <w:tr w:rsidR="00EF54A2" w:rsidTr="00481C75">
        <w:tc>
          <w:tcPr>
            <w:tcW w:w="4606" w:type="dxa"/>
          </w:tcPr>
          <w:p w:rsidR="00EF54A2" w:rsidRDefault="00EF54A2" w:rsidP="00481C75">
            <w:r>
              <w:t>Olvasási készség</w:t>
            </w:r>
          </w:p>
        </w:tc>
        <w:tc>
          <w:tcPr>
            <w:tcW w:w="4606" w:type="dxa"/>
          </w:tcPr>
          <w:p w:rsidR="00EF54A2" w:rsidRDefault="00EF54A2" w:rsidP="00481C75">
            <w:pPr>
              <w:jc w:val="center"/>
            </w:pPr>
            <w:r>
              <w:t>2</w:t>
            </w:r>
          </w:p>
        </w:tc>
      </w:tr>
      <w:tr w:rsidR="00EF54A2" w:rsidTr="00481C75">
        <w:tc>
          <w:tcPr>
            <w:tcW w:w="4606" w:type="dxa"/>
          </w:tcPr>
          <w:p w:rsidR="00EF54A2" w:rsidRDefault="00EF54A2" w:rsidP="00481C75">
            <w:r>
              <w:t>Műelemzési készség</w:t>
            </w:r>
          </w:p>
        </w:tc>
        <w:tc>
          <w:tcPr>
            <w:tcW w:w="4606" w:type="dxa"/>
          </w:tcPr>
          <w:p w:rsidR="00EF54A2" w:rsidRDefault="00EF54A2" w:rsidP="00481C75">
            <w:pPr>
              <w:jc w:val="center"/>
            </w:pPr>
            <w:r>
              <w:t>6</w:t>
            </w:r>
          </w:p>
        </w:tc>
      </w:tr>
      <w:tr w:rsidR="00EF54A2" w:rsidTr="00481C75">
        <w:tc>
          <w:tcPr>
            <w:tcW w:w="4606" w:type="dxa"/>
          </w:tcPr>
          <w:p w:rsidR="00EF54A2" w:rsidRDefault="00EF54A2" w:rsidP="00481C75">
            <w:r>
              <w:t>Szövegértés, szövegalkotás</w:t>
            </w:r>
          </w:p>
        </w:tc>
        <w:tc>
          <w:tcPr>
            <w:tcW w:w="4606" w:type="dxa"/>
          </w:tcPr>
          <w:p w:rsidR="00EF54A2" w:rsidRDefault="00EF54A2" w:rsidP="00481C75">
            <w:pPr>
              <w:jc w:val="center"/>
            </w:pPr>
            <w:r>
              <w:t>8</w:t>
            </w:r>
          </w:p>
        </w:tc>
      </w:tr>
      <w:tr w:rsidR="00EF54A2" w:rsidTr="00481C75">
        <w:tc>
          <w:tcPr>
            <w:tcW w:w="4606" w:type="dxa"/>
          </w:tcPr>
          <w:p w:rsidR="00EF54A2" w:rsidRDefault="00EF54A2" w:rsidP="00481C75">
            <w:r>
              <w:t>Memóriafejlesztés</w:t>
            </w:r>
          </w:p>
        </w:tc>
        <w:tc>
          <w:tcPr>
            <w:tcW w:w="4606" w:type="dxa"/>
          </w:tcPr>
          <w:p w:rsidR="00EF54A2" w:rsidRDefault="00EF54A2" w:rsidP="00481C75">
            <w:pPr>
              <w:jc w:val="center"/>
            </w:pPr>
            <w:r>
              <w:t>2</w:t>
            </w:r>
          </w:p>
        </w:tc>
      </w:tr>
    </w:tbl>
    <w:p w:rsidR="00EF54A2" w:rsidRDefault="00EF54A2" w:rsidP="00EF54A2"/>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Pr="004223CA" w:rsidRDefault="00EF54A2" w:rsidP="00EF54A2">
      <w:pPr>
        <w:tabs>
          <w:tab w:val="left" w:pos="4536"/>
        </w:tabs>
        <w:jc w:val="both"/>
      </w:pPr>
      <w:r w:rsidRPr="004223CA">
        <w:t>Ezen az évfolyamon csoportbontásban tanítunk.</w:t>
      </w:r>
      <w:r>
        <w:t xml:space="preserve"> Hetente egy órában készségfejlesztéssel foglalkozunk.</w:t>
      </w:r>
    </w:p>
    <w:p w:rsidR="00EF54A2" w:rsidRDefault="00EF54A2" w:rsidP="00EF54A2">
      <w:pPr>
        <w:tabs>
          <w:tab w:val="left" w:pos="4536"/>
        </w:tabs>
        <w:ind w:right="-142"/>
        <w:jc w:val="both"/>
        <w:rPr>
          <w:b/>
        </w:rPr>
      </w:pPr>
    </w:p>
    <w:p w:rsidR="00EF54A2" w:rsidRDefault="00EF54A2" w:rsidP="00EF54A2">
      <w:pPr>
        <w:tabs>
          <w:tab w:val="left" w:pos="4536"/>
        </w:tabs>
        <w:jc w:val="both"/>
        <w:rPr>
          <w:b/>
        </w:rPr>
      </w:pPr>
    </w:p>
    <w:p w:rsidR="00EF54A2" w:rsidRDefault="00EF54A2" w:rsidP="00EF54A2">
      <w:pPr>
        <w:tabs>
          <w:tab w:val="left" w:pos="4536"/>
        </w:tabs>
        <w:jc w:val="both"/>
        <w:rPr>
          <w:b/>
        </w:rPr>
      </w:pPr>
    </w:p>
    <w:p w:rsidR="00EF54A2" w:rsidRDefault="00EF54A2" w:rsidP="00EF54A2">
      <w:pPr>
        <w:tabs>
          <w:tab w:val="left" w:pos="4536"/>
        </w:tabs>
        <w:jc w:val="both"/>
      </w:pPr>
    </w:p>
    <w:p w:rsidR="00EF54A2" w:rsidRPr="007D272E" w:rsidRDefault="00EF54A2" w:rsidP="00EF54A2">
      <w:pPr>
        <w:tabs>
          <w:tab w:val="left" w:pos="4536"/>
        </w:tabs>
        <w:jc w:val="both"/>
      </w:pPr>
    </w:p>
    <w:p w:rsidR="00EF54A2" w:rsidRDefault="00EF54A2" w:rsidP="00EF54A2">
      <w:pPr>
        <w:tabs>
          <w:tab w:val="left" w:pos="4536"/>
        </w:tabs>
        <w:jc w:val="both"/>
        <w:rPr>
          <w:sz w:val="20"/>
          <w:szCs w:val="20"/>
        </w:rPr>
      </w:pPr>
    </w:p>
    <w:p w:rsidR="00EF54A2" w:rsidRDefault="00EF54A2" w:rsidP="00EF54A2">
      <w:pPr>
        <w:tabs>
          <w:tab w:val="left" w:pos="4536"/>
        </w:tabs>
        <w:jc w:val="both"/>
        <w:rPr>
          <w:sz w:val="20"/>
          <w:szCs w:val="20"/>
        </w:rPr>
      </w:pPr>
    </w:p>
    <w:p w:rsidR="00EF54A2" w:rsidRDefault="00EF54A2" w:rsidP="00EF54A2">
      <w:pPr>
        <w:tabs>
          <w:tab w:val="left" w:pos="4536"/>
        </w:tabs>
        <w:jc w:val="both"/>
        <w:rPr>
          <w:sz w:val="20"/>
          <w:szCs w:val="20"/>
        </w:rPr>
      </w:pPr>
    </w:p>
    <w:p w:rsidR="00EF54A2" w:rsidRDefault="00EF54A2" w:rsidP="00EF54A2">
      <w:pPr>
        <w:tabs>
          <w:tab w:val="left" w:pos="4536"/>
        </w:tabs>
        <w:jc w:val="both"/>
        <w:rPr>
          <w:sz w:val="20"/>
          <w:szCs w:val="20"/>
        </w:rPr>
      </w:pPr>
    </w:p>
    <w:p w:rsidR="00EF54A2" w:rsidRDefault="00EF54A2" w:rsidP="00EF54A2">
      <w:pPr>
        <w:tabs>
          <w:tab w:val="left" w:pos="4536"/>
        </w:tabs>
        <w:jc w:val="both"/>
        <w:rPr>
          <w:sz w:val="20"/>
          <w:szCs w:val="20"/>
        </w:rPr>
      </w:pPr>
    </w:p>
    <w:p w:rsidR="00EF54A2" w:rsidRDefault="00EF54A2" w:rsidP="00EF54A2">
      <w:pPr>
        <w:tabs>
          <w:tab w:val="left" w:pos="4536"/>
        </w:tabs>
        <w:jc w:val="both"/>
        <w:rPr>
          <w:sz w:val="20"/>
          <w:szCs w:val="20"/>
        </w:rPr>
      </w:pPr>
    </w:p>
    <w:p w:rsidR="00EF54A2" w:rsidRDefault="00EF54A2" w:rsidP="00EF54A2">
      <w:pPr>
        <w:tabs>
          <w:tab w:val="left" w:pos="4536"/>
        </w:tabs>
        <w:jc w:val="both"/>
        <w:rPr>
          <w:sz w:val="20"/>
          <w:szCs w:val="20"/>
        </w:rPr>
      </w:pPr>
    </w:p>
    <w:p w:rsidR="00EF54A2" w:rsidRPr="00A1318E" w:rsidRDefault="00EF54A2" w:rsidP="00EF54A2">
      <w:pPr>
        <w:tabs>
          <w:tab w:val="left" w:pos="4536"/>
        </w:tabs>
        <w:jc w:val="both"/>
        <w:rPr>
          <w:b/>
        </w:rPr>
      </w:pPr>
      <w:r>
        <w:rPr>
          <w:b/>
        </w:rPr>
        <w:t>A 2013-2014-e</w:t>
      </w:r>
      <w:r w:rsidRPr="00A1318E">
        <w:rPr>
          <w:b/>
        </w:rPr>
        <w:t>s tanévtől életbe lépő kerettantervre épülő, helyi tantervű osztály (négyéves képzés</w:t>
      </w:r>
      <w:r>
        <w:rPr>
          <w:b/>
        </w:rPr>
        <w:t xml:space="preserve"> – élsportolói osztály), a </w:t>
      </w:r>
      <w:r w:rsidRPr="00A1318E">
        <w:rPr>
          <w:b/>
        </w:rPr>
        <w:t>12. évfolyamon belépő változásokról</w:t>
      </w:r>
    </w:p>
    <w:p w:rsidR="00EF54A2" w:rsidRDefault="00EF54A2" w:rsidP="00EF54A2">
      <w:pPr>
        <w:tabs>
          <w:tab w:val="left" w:pos="4536"/>
        </w:tabs>
        <w:jc w:val="both"/>
        <w:rPr>
          <w:sz w:val="20"/>
          <w:szCs w:val="20"/>
        </w:rPr>
      </w:pPr>
    </w:p>
    <w:p w:rsidR="00EF54A2" w:rsidRDefault="00EF54A2" w:rsidP="00EF54A2">
      <w:pPr>
        <w:tabs>
          <w:tab w:val="left" w:pos="4536"/>
        </w:tabs>
        <w:jc w:val="both"/>
        <w:rPr>
          <w:sz w:val="20"/>
          <w:szCs w:val="20"/>
        </w:rPr>
      </w:pPr>
    </w:p>
    <w:p w:rsidR="00EF54A2" w:rsidRPr="00CB295F" w:rsidRDefault="00EF54A2" w:rsidP="00EF54A2">
      <w:pPr>
        <w:tabs>
          <w:tab w:val="left" w:pos="4536"/>
        </w:tabs>
        <w:jc w:val="both"/>
      </w:pPr>
      <w:r w:rsidRPr="00CB295F">
        <w:t>A változás ennél az osztálynál az óraszámban mutatkozik meg, mivel ennél a képzésnél a következőképpen alakulnak az órák:</w:t>
      </w:r>
    </w:p>
    <w:p w:rsidR="00EF54A2" w:rsidRDefault="00EF54A2" w:rsidP="00EF54A2">
      <w:pPr>
        <w:tabs>
          <w:tab w:val="left" w:pos="4536"/>
        </w:tabs>
        <w:jc w:val="both"/>
        <w:rPr>
          <w:sz w:val="20"/>
          <w:szCs w:val="20"/>
        </w:rPr>
      </w:pPr>
    </w:p>
    <w:p w:rsidR="00EF54A2" w:rsidRDefault="00EF54A2" w:rsidP="00EF54A2">
      <w:pPr>
        <w:tabs>
          <w:tab w:val="left" w:pos="4536"/>
        </w:tabs>
        <w:jc w:val="both"/>
        <w:rPr>
          <w:sz w:val="20"/>
          <w:szCs w:val="20"/>
        </w:rPr>
      </w:pPr>
    </w:p>
    <w:p w:rsidR="00EF54A2" w:rsidRDefault="00EF54A2" w:rsidP="00EF54A2">
      <w:pPr>
        <w:tabs>
          <w:tab w:val="left" w:pos="4536"/>
        </w:tabs>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77"/>
        <w:gridCol w:w="1363"/>
        <w:gridCol w:w="1483"/>
        <w:gridCol w:w="1483"/>
        <w:gridCol w:w="1483"/>
      </w:tblGrid>
      <w:tr w:rsidR="00EF54A2" w:rsidTr="00481C75">
        <w:tc>
          <w:tcPr>
            <w:tcW w:w="0" w:type="auto"/>
          </w:tcPr>
          <w:p w:rsidR="00EF54A2" w:rsidRDefault="00EF54A2" w:rsidP="00481C75">
            <w:pPr>
              <w:tabs>
                <w:tab w:val="left" w:pos="4536"/>
              </w:tabs>
            </w:pPr>
            <w:r>
              <w:t>ÓRASZÁ/ÉVFOLYAM</w:t>
            </w:r>
          </w:p>
        </w:tc>
        <w:tc>
          <w:tcPr>
            <w:tcW w:w="0" w:type="auto"/>
          </w:tcPr>
          <w:p w:rsidR="00EF54A2" w:rsidRDefault="00EF54A2" w:rsidP="00481C75">
            <w:pPr>
              <w:tabs>
                <w:tab w:val="left" w:pos="4536"/>
              </w:tabs>
            </w:pPr>
            <w:r>
              <w:t>9. évfolyam</w:t>
            </w:r>
          </w:p>
        </w:tc>
        <w:tc>
          <w:tcPr>
            <w:tcW w:w="0" w:type="auto"/>
          </w:tcPr>
          <w:p w:rsidR="00EF54A2" w:rsidRDefault="00EF54A2" w:rsidP="00481C75">
            <w:pPr>
              <w:tabs>
                <w:tab w:val="left" w:pos="4536"/>
              </w:tabs>
            </w:pPr>
            <w:r>
              <w:t>10. évfolyam</w:t>
            </w:r>
          </w:p>
        </w:tc>
        <w:tc>
          <w:tcPr>
            <w:tcW w:w="0" w:type="auto"/>
          </w:tcPr>
          <w:p w:rsidR="00EF54A2" w:rsidRDefault="00EF54A2" w:rsidP="00481C75">
            <w:pPr>
              <w:tabs>
                <w:tab w:val="left" w:pos="4536"/>
              </w:tabs>
            </w:pPr>
            <w:r>
              <w:t>11. évfolyam</w:t>
            </w:r>
          </w:p>
        </w:tc>
        <w:tc>
          <w:tcPr>
            <w:tcW w:w="0" w:type="auto"/>
          </w:tcPr>
          <w:p w:rsidR="00EF54A2" w:rsidRDefault="00EF54A2" w:rsidP="00481C75">
            <w:pPr>
              <w:tabs>
                <w:tab w:val="left" w:pos="4536"/>
              </w:tabs>
            </w:pPr>
            <w:r>
              <w:t>12. évfolyam</w:t>
            </w:r>
          </w:p>
        </w:tc>
      </w:tr>
      <w:tr w:rsidR="00EF54A2" w:rsidTr="00481C75">
        <w:tc>
          <w:tcPr>
            <w:tcW w:w="0" w:type="auto"/>
          </w:tcPr>
          <w:p w:rsidR="00EF54A2" w:rsidRDefault="00EF54A2" w:rsidP="00481C75">
            <w:pPr>
              <w:tabs>
                <w:tab w:val="left" w:pos="4536"/>
              </w:tabs>
            </w:pPr>
            <w:r>
              <w:t>Heti óraszám</w:t>
            </w:r>
          </w:p>
        </w:tc>
        <w:tc>
          <w:tcPr>
            <w:tcW w:w="0" w:type="auto"/>
          </w:tcPr>
          <w:p w:rsidR="00EF54A2" w:rsidRDefault="00EF54A2" w:rsidP="00481C75">
            <w:pPr>
              <w:tabs>
                <w:tab w:val="left" w:pos="4536"/>
              </w:tabs>
              <w:jc w:val="center"/>
            </w:pPr>
            <w:r>
              <w:t>4</w:t>
            </w:r>
          </w:p>
        </w:tc>
        <w:tc>
          <w:tcPr>
            <w:tcW w:w="0" w:type="auto"/>
          </w:tcPr>
          <w:p w:rsidR="00EF54A2" w:rsidRDefault="00EF54A2" w:rsidP="00481C75">
            <w:pPr>
              <w:tabs>
                <w:tab w:val="left" w:pos="4536"/>
              </w:tabs>
              <w:jc w:val="center"/>
            </w:pPr>
            <w:r>
              <w:t>4</w:t>
            </w:r>
          </w:p>
        </w:tc>
        <w:tc>
          <w:tcPr>
            <w:tcW w:w="0" w:type="auto"/>
          </w:tcPr>
          <w:p w:rsidR="00EF54A2" w:rsidRDefault="00EF54A2" w:rsidP="00481C75">
            <w:pPr>
              <w:tabs>
                <w:tab w:val="left" w:pos="4536"/>
              </w:tabs>
              <w:jc w:val="center"/>
            </w:pPr>
            <w:r>
              <w:t>4</w:t>
            </w:r>
          </w:p>
        </w:tc>
        <w:tc>
          <w:tcPr>
            <w:tcW w:w="0" w:type="auto"/>
          </w:tcPr>
          <w:p w:rsidR="00EF54A2" w:rsidRDefault="00EF54A2" w:rsidP="00481C75">
            <w:pPr>
              <w:tabs>
                <w:tab w:val="left" w:pos="4536"/>
              </w:tabs>
              <w:jc w:val="center"/>
            </w:pPr>
            <w:r>
              <w:t>4+1</w:t>
            </w:r>
          </w:p>
        </w:tc>
      </w:tr>
      <w:tr w:rsidR="00EF54A2" w:rsidTr="00481C75">
        <w:tc>
          <w:tcPr>
            <w:tcW w:w="0" w:type="auto"/>
          </w:tcPr>
          <w:p w:rsidR="00EF54A2" w:rsidRDefault="00EF54A2" w:rsidP="00481C75">
            <w:pPr>
              <w:tabs>
                <w:tab w:val="left" w:pos="4536"/>
              </w:tabs>
            </w:pPr>
            <w:r>
              <w:t>Éves órakeret</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144</w:t>
            </w:r>
          </w:p>
        </w:tc>
        <w:tc>
          <w:tcPr>
            <w:tcW w:w="0" w:type="auto"/>
          </w:tcPr>
          <w:p w:rsidR="00EF54A2" w:rsidRDefault="00EF54A2" w:rsidP="00481C75">
            <w:pPr>
              <w:tabs>
                <w:tab w:val="left" w:pos="4536"/>
              </w:tabs>
              <w:jc w:val="center"/>
            </w:pPr>
            <w:r>
              <w:t>128+32</w:t>
            </w:r>
          </w:p>
        </w:tc>
      </w:tr>
    </w:tbl>
    <w:p w:rsidR="00EF54A2" w:rsidRDefault="00EF54A2" w:rsidP="00EF54A2">
      <w:pPr>
        <w:tabs>
          <w:tab w:val="left" w:pos="4536"/>
        </w:tabs>
        <w:jc w:val="both"/>
        <w:rPr>
          <w:sz w:val="20"/>
          <w:szCs w:val="20"/>
        </w:rPr>
      </w:pPr>
    </w:p>
    <w:p w:rsidR="00EF54A2" w:rsidRDefault="00EF54A2" w:rsidP="00EF54A2">
      <w:pPr>
        <w:tabs>
          <w:tab w:val="left" w:pos="4536"/>
        </w:tabs>
        <w:jc w:val="both"/>
        <w:rPr>
          <w:sz w:val="20"/>
          <w:szCs w:val="20"/>
        </w:rPr>
      </w:pPr>
    </w:p>
    <w:p w:rsidR="00EF54A2" w:rsidRDefault="00EF54A2" w:rsidP="00EF54A2">
      <w:pPr>
        <w:tabs>
          <w:tab w:val="left" w:pos="4536"/>
        </w:tabs>
        <w:jc w:val="both"/>
        <w:rPr>
          <w:sz w:val="20"/>
          <w:szCs w:val="20"/>
        </w:rPr>
      </w:pPr>
    </w:p>
    <w:p w:rsidR="00EF54A2" w:rsidRPr="005B3A2B" w:rsidRDefault="00EF54A2" w:rsidP="00EF54A2">
      <w:pPr>
        <w:tabs>
          <w:tab w:val="left" w:pos="4536"/>
        </w:tabs>
        <w:jc w:val="both"/>
      </w:pPr>
      <w:r w:rsidRPr="005B3A2B">
        <w:t>Az óraszám emelkedése miatt csak a 12. évfolyam anyagában van változás, ezért csak azt részletezzük.</w:t>
      </w:r>
    </w:p>
    <w:p w:rsidR="00EF54A2" w:rsidRDefault="00EF54A2" w:rsidP="00EF54A2">
      <w:pPr>
        <w:tabs>
          <w:tab w:val="left" w:pos="4536"/>
        </w:tabs>
        <w:jc w:val="both"/>
        <w:rPr>
          <w:sz w:val="20"/>
          <w:szCs w:val="20"/>
        </w:rPr>
      </w:pPr>
    </w:p>
    <w:p w:rsidR="00EF54A2" w:rsidRPr="00C278C8" w:rsidRDefault="00EF54A2" w:rsidP="00EF54A2">
      <w:pPr>
        <w:keepNext/>
        <w:spacing w:before="480" w:after="240"/>
        <w:jc w:val="both"/>
        <w:rPr>
          <w:b/>
          <w:bCs/>
          <w:i/>
          <w:sz w:val="28"/>
          <w:szCs w:val="28"/>
        </w:rPr>
      </w:pPr>
      <w:r w:rsidRPr="00C278C8">
        <w:rPr>
          <w:b/>
          <w:bCs/>
          <w:i/>
          <w:sz w:val="28"/>
          <w:szCs w:val="28"/>
        </w:rPr>
        <w:t>Magyar nyelv</w:t>
      </w:r>
    </w:p>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04"/>
        <w:gridCol w:w="4770"/>
        <w:gridCol w:w="1168"/>
        <w:gridCol w:w="1188"/>
      </w:tblGrid>
      <w:tr w:rsidR="00EF54A2" w:rsidRPr="008C43C9" w:rsidTr="00481C75">
        <w:trPr>
          <w:trHeight w:val="20"/>
        </w:trPr>
        <w:tc>
          <w:tcPr>
            <w:tcW w:w="2104" w:type="dxa"/>
            <w:vAlign w:val="center"/>
          </w:tcPr>
          <w:p w:rsidR="00EF54A2" w:rsidRPr="008C43C9" w:rsidRDefault="00EF54A2" w:rsidP="00481C75">
            <w:pPr>
              <w:jc w:val="center"/>
              <w:rPr>
                <w:b/>
                <w:bCs/>
              </w:rPr>
            </w:pPr>
            <w:r w:rsidRPr="008C43C9">
              <w:rPr>
                <w:b/>
                <w:bCs/>
              </w:rPr>
              <w:t>Tematikai egység/</w:t>
            </w:r>
            <w:r>
              <w:rPr>
                <w:b/>
                <w:bCs/>
              </w:rPr>
              <w:t xml:space="preserve"> </w:t>
            </w:r>
            <w:r w:rsidRPr="008C43C9">
              <w:rPr>
                <w:b/>
                <w:bCs/>
              </w:rPr>
              <w:t>Fejlesztési cél</w:t>
            </w:r>
          </w:p>
        </w:tc>
        <w:tc>
          <w:tcPr>
            <w:tcW w:w="5938" w:type="dxa"/>
            <w:gridSpan w:val="2"/>
            <w:vAlign w:val="center"/>
          </w:tcPr>
          <w:p w:rsidR="00EF54A2" w:rsidRPr="005A10A5" w:rsidRDefault="00EF54A2" w:rsidP="00481C75">
            <w:pPr>
              <w:spacing w:before="120"/>
              <w:jc w:val="center"/>
              <w:rPr>
                <w:b/>
                <w:bCs/>
                <w:lang w:val="cs-CZ"/>
              </w:rPr>
            </w:pPr>
            <w:r w:rsidRPr="008C43C9">
              <w:rPr>
                <w:b/>
                <w:bCs/>
              </w:rPr>
              <w:t>Nyelv és társadalom</w:t>
            </w:r>
          </w:p>
        </w:tc>
        <w:tc>
          <w:tcPr>
            <w:tcW w:w="1188" w:type="dxa"/>
            <w:vAlign w:val="center"/>
          </w:tcPr>
          <w:p w:rsidR="00EF54A2" w:rsidRPr="005A10A5" w:rsidRDefault="00EF54A2" w:rsidP="00481C75">
            <w:pPr>
              <w:spacing w:before="120"/>
              <w:jc w:val="center"/>
              <w:rPr>
                <w:b/>
                <w:lang w:val="cs-CZ"/>
              </w:rPr>
            </w:pPr>
            <w:r w:rsidRPr="005A10A5">
              <w:rPr>
                <w:b/>
                <w:bCs/>
                <w:lang w:val="cs-CZ"/>
              </w:rPr>
              <w:t>Órakeret</w:t>
            </w:r>
            <w:r>
              <w:rPr>
                <w:b/>
                <w:bCs/>
              </w:rPr>
              <w:t xml:space="preserve"> </w:t>
            </w:r>
            <w:r>
              <w:rPr>
                <w:b/>
              </w:rPr>
              <w:t>10</w:t>
            </w:r>
            <w:r w:rsidRPr="005A10A5">
              <w:rPr>
                <w:b/>
                <w:lang w:val="cs-CZ"/>
              </w:rPr>
              <w:t xml:space="preserve"> óra</w:t>
            </w:r>
          </w:p>
        </w:tc>
      </w:tr>
      <w:tr w:rsidR="00EF54A2" w:rsidRPr="008C43C9" w:rsidTr="00481C75">
        <w:trPr>
          <w:trHeight w:val="20"/>
        </w:trPr>
        <w:tc>
          <w:tcPr>
            <w:tcW w:w="2104" w:type="dxa"/>
            <w:vAlign w:val="center"/>
          </w:tcPr>
          <w:p w:rsidR="00EF54A2" w:rsidRPr="008C43C9" w:rsidRDefault="00EF54A2" w:rsidP="00481C75">
            <w:pPr>
              <w:jc w:val="center"/>
              <w:rPr>
                <w:b/>
                <w:bCs/>
              </w:rPr>
            </w:pPr>
            <w:r w:rsidRPr="008C43C9">
              <w:rPr>
                <w:b/>
                <w:bCs/>
              </w:rPr>
              <w:t>Előzetes tudás</w:t>
            </w:r>
          </w:p>
        </w:tc>
        <w:tc>
          <w:tcPr>
            <w:tcW w:w="7126" w:type="dxa"/>
            <w:gridSpan w:val="3"/>
          </w:tcPr>
          <w:p w:rsidR="00EF54A2" w:rsidRPr="008C43C9" w:rsidRDefault="00EF54A2" w:rsidP="00481C75">
            <w:pPr>
              <w:spacing w:before="120"/>
            </w:pPr>
            <w:r w:rsidRPr="008C43C9">
              <w:t xml:space="preserve">A személyes és a tömegkommunikációval kapcsolatos </w:t>
            </w:r>
            <w:r w:rsidRPr="005A10A5">
              <w:rPr>
                <w:lang w:val="cs-CZ"/>
              </w:rPr>
              <w:t>ismeretek</w:t>
            </w:r>
            <w:r w:rsidRPr="008C43C9">
              <w:t>, nyelvi tudatosság, egyéni nyelvhasználat, stílusrétegek.</w:t>
            </w:r>
          </w:p>
        </w:tc>
      </w:tr>
      <w:tr w:rsidR="00EF54A2" w:rsidRPr="008C43C9" w:rsidTr="00481C75">
        <w:trPr>
          <w:trHeight w:val="20"/>
        </w:trPr>
        <w:tc>
          <w:tcPr>
            <w:tcW w:w="2104" w:type="dxa"/>
            <w:vAlign w:val="center"/>
          </w:tcPr>
          <w:p w:rsidR="00EF54A2" w:rsidRPr="008C43C9" w:rsidRDefault="00EF54A2" w:rsidP="00481C75">
            <w:pPr>
              <w:jc w:val="center"/>
            </w:pPr>
            <w:r>
              <w:rPr>
                <w:b/>
              </w:rPr>
              <w:t>A tematikai egység nevelési-fejlesztési céljai</w:t>
            </w:r>
          </w:p>
        </w:tc>
        <w:tc>
          <w:tcPr>
            <w:tcW w:w="7126" w:type="dxa"/>
            <w:gridSpan w:val="3"/>
          </w:tcPr>
          <w:p w:rsidR="00EF54A2" w:rsidRPr="008C43C9" w:rsidRDefault="00EF54A2" w:rsidP="00481C75">
            <w:pPr>
              <w:tabs>
                <w:tab w:val="left" w:pos="510"/>
              </w:tabs>
              <w:spacing w:before="120"/>
            </w:pPr>
            <w:r w:rsidRPr="008C43C9">
              <w:t xml:space="preserve">A nyelvhasználat társadalmi jelenségként való </w:t>
            </w:r>
            <w:r w:rsidRPr="005A10A5">
              <w:rPr>
                <w:lang w:val="cs-CZ"/>
              </w:rPr>
              <w:t>szemlélete</w:t>
            </w:r>
            <w:r w:rsidRPr="008C43C9">
              <w:t>.</w:t>
            </w:r>
          </w:p>
          <w:p w:rsidR="00EF54A2" w:rsidRPr="008C43C9" w:rsidRDefault="00EF54A2" w:rsidP="00481C75">
            <w:pPr>
              <w:tabs>
                <w:tab w:val="left" w:pos="510"/>
              </w:tabs>
            </w:pPr>
            <w:r w:rsidRPr="008C43C9">
              <w:t>A vitakészség, a meggyőző érvelés fejlesztése: ismeret és véleményalkotás a nyelvtervezés néhány alapvető kérdéséről (nyelvvédelem és nyelvművelés).</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Nyelvi tudatosság</w:t>
            </w:r>
            <w:r>
              <w:rPr>
                <w:rFonts w:ascii="Times New Roman" w:hAnsi="Times New Roman"/>
              </w:rPr>
              <w:t xml:space="preserve"> növelése</w:t>
            </w:r>
            <w:r w:rsidRPr="008C43C9">
              <w:rPr>
                <w:rFonts w:ascii="Times New Roman" w:hAnsi="Times New Roman"/>
              </w:rPr>
              <w:t>: a saját és a közvetlen környezet nyelvhasználatának azonos és eltérő vonásainak, valamint nyelvjárási szövegek jellemzőinek megfigyelése.</w:t>
            </w:r>
          </w:p>
          <w:p w:rsidR="00EF54A2" w:rsidRPr="008C43C9" w:rsidRDefault="00EF54A2" w:rsidP="00481C75">
            <w:r w:rsidRPr="008C43C9">
              <w:t>Rendszerező, szintetizáló képesség fejlesztése: a tömegkommunikáció, valamint az információs társadalom nyelvhasználatra gyakorolt hatásának megfigyelése, érvek, adatok értelmezése.</w:t>
            </w:r>
          </w:p>
        </w:tc>
      </w:tr>
      <w:tr w:rsidR="00EF54A2" w:rsidRPr="008C43C9" w:rsidTr="00481C75">
        <w:trPr>
          <w:trHeight w:val="20"/>
        </w:trPr>
        <w:tc>
          <w:tcPr>
            <w:tcW w:w="6874" w:type="dxa"/>
            <w:gridSpan w:val="2"/>
            <w:tcBorders>
              <w:top w:val="single" w:sz="4" w:space="0" w:color="auto"/>
            </w:tcBorders>
            <w:vAlign w:val="center"/>
          </w:tcPr>
          <w:p w:rsidR="00EF54A2" w:rsidRPr="008C43C9" w:rsidRDefault="00EF54A2" w:rsidP="00481C75">
            <w:pPr>
              <w:pStyle w:val="Cmsor3"/>
              <w:spacing w:before="120"/>
              <w:jc w:val="center"/>
              <w:rPr>
                <w:bCs w:val="0"/>
                <w:iCs/>
              </w:rPr>
            </w:pPr>
            <w:r w:rsidRPr="008C43C9">
              <w:rPr>
                <w:bCs w:val="0"/>
                <w:iCs/>
              </w:rPr>
              <w:t>Ismeretek/fejlesztési követelmények</w:t>
            </w:r>
          </w:p>
        </w:tc>
        <w:tc>
          <w:tcPr>
            <w:tcW w:w="2356" w:type="dxa"/>
            <w:gridSpan w:val="2"/>
            <w:tcBorders>
              <w:top w:val="single" w:sz="4" w:space="0" w:color="auto"/>
            </w:tcBorders>
            <w:vAlign w:val="center"/>
          </w:tcPr>
          <w:p w:rsidR="00EF54A2" w:rsidRPr="008C43C9" w:rsidRDefault="00EF54A2" w:rsidP="00481C75">
            <w:pPr>
              <w:spacing w:before="120"/>
              <w:jc w:val="center"/>
              <w:rPr>
                <w:b/>
                <w:bCs/>
              </w:rPr>
            </w:pPr>
            <w:r>
              <w:rPr>
                <w:b/>
                <w:lang w:val="cs-CZ"/>
              </w:rPr>
              <w:t xml:space="preserve">Kapcsolódási </w:t>
            </w:r>
            <w:r w:rsidRPr="008C43C9">
              <w:rPr>
                <w:b/>
                <w:bCs/>
              </w:rPr>
              <w:t>pontok</w:t>
            </w:r>
          </w:p>
        </w:tc>
      </w:tr>
      <w:tr w:rsidR="00EF54A2" w:rsidRPr="008C43C9" w:rsidTr="00481C75">
        <w:trPr>
          <w:trHeight w:val="20"/>
        </w:trPr>
        <w:tc>
          <w:tcPr>
            <w:tcW w:w="6874" w:type="dxa"/>
            <w:gridSpan w:val="2"/>
          </w:tcPr>
          <w:p w:rsidR="00EF54A2" w:rsidRPr="008C43C9" w:rsidRDefault="00EF54A2" w:rsidP="00481C75">
            <w:pPr>
              <w:tabs>
                <w:tab w:val="left" w:pos="510"/>
              </w:tabs>
              <w:spacing w:before="120"/>
            </w:pPr>
            <w:r w:rsidRPr="008C43C9">
              <w:t>Fejlődési irányok, változások a mai magyar nyelvben. Nyelvi sokszínűség, nyelvi tolerancia. Nyelvünk helyzete a határon túl. Hazánkban élő nemzetiségiek nyelvhasználata. A nyelvi tervezés elvei és feladatai.</w:t>
            </w:r>
          </w:p>
          <w:p w:rsidR="00EF54A2" w:rsidRPr="008C43C9" w:rsidRDefault="00EF54A2" w:rsidP="00481C75">
            <w:pPr>
              <w:tabs>
                <w:tab w:val="left" w:pos="510"/>
              </w:tabs>
            </w:pPr>
            <w:r w:rsidRPr="008C43C9">
              <w:t>A nyelvművelés fogalma, kérdései, feladata, színterei; a nyelvi norma.</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A nyelvváltozatok rendszere, a vízszintes és függőleges tagolódásuk.</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A köznyelv jellemzői, használati területe.</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A nyelv társadalmi tagolódása szerinti csoportnyelvek, azok jellemző használati köre, szókincse.</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A szleng és az argó fogalma, kialakulásuk, jellemző előfordulásuk, funkciójuk.</w:t>
            </w:r>
          </w:p>
          <w:p w:rsidR="00EF54A2" w:rsidRPr="008C43C9" w:rsidRDefault="00EF54A2" w:rsidP="00481C75">
            <w:r w:rsidRPr="008C43C9">
              <w:t>A nyelv területi tagolódása: a leggyakoribb nyelvjárásaink jellemzői, területi megjelenésük, a regionális köznyelv jellemzői.</w:t>
            </w:r>
          </w:p>
          <w:p w:rsidR="00EF54A2" w:rsidRPr="008C43C9" w:rsidRDefault="00EF54A2" w:rsidP="00481C75">
            <w:r w:rsidRPr="008C43C9">
              <w:t>A határon túli magyar nyelvhasználat főbb adatai, tendenciái, a kétnyelvűség, kettősnyelvűség, kevert nyelvűség kérdései.</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A nyelvváltozatot bemutató nyomtatot</w:t>
            </w:r>
            <w:r>
              <w:rPr>
                <w:rFonts w:ascii="Times New Roman" w:hAnsi="Times New Roman"/>
              </w:rPr>
              <w:t>t és elektronikus források (pl.</w:t>
            </w:r>
            <w:r w:rsidRPr="008C43C9">
              <w:rPr>
                <w:rFonts w:ascii="Times New Roman" w:hAnsi="Times New Roman"/>
              </w:rPr>
              <w:t xml:space="preserve"> szótárak, kézikönyvek, adatbázisok, honlapok) tanulmányozása.</w:t>
            </w:r>
          </w:p>
          <w:p w:rsidR="00EF54A2" w:rsidRPr="008C43C9" w:rsidRDefault="00EF54A2" w:rsidP="00481C75">
            <w:pPr>
              <w:tabs>
                <w:tab w:val="left" w:pos="510"/>
              </w:tabs>
            </w:pPr>
            <w:r w:rsidRPr="008C43C9">
              <w:t>A tömegkommunikáció, valamint az információs társadalom hatása a nyelvhasználatra.</w:t>
            </w:r>
          </w:p>
        </w:tc>
        <w:tc>
          <w:tcPr>
            <w:tcW w:w="2356" w:type="dxa"/>
            <w:gridSpan w:val="2"/>
          </w:tcPr>
          <w:p w:rsidR="00EF54A2" w:rsidRPr="008C43C9" w:rsidRDefault="00EF54A2" w:rsidP="00481C75">
            <w:pPr>
              <w:pStyle w:val="CM38"/>
              <w:spacing w:before="120" w:after="0"/>
              <w:rPr>
                <w:rFonts w:ascii="Times New Roman" w:hAnsi="Times New Roman"/>
                <w:lang w:val="cs-CZ"/>
              </w:rPr>
            </w:pPr>
            <w:r w:rsidRPr="008C43C9">
              <w:rPr>
                <w:rFonts w:ascii="Times New Roman" w:hAnsi="Times New Roman"/>
                <w:i/>
              </w:rPr>
              <w:t>Történelem</w:t>
            </w:r>
            <w:r>
              <w:rPr>
                <w:rFonts w:ascii="Times New Roman" w:hAnsi="Times New Roman"/>
                <w:i/>
              </w:rPr>
              <w:t>, társadalmi és állampolgári ismeretek</w:t>
            </w:r>
            <w:r w:rsidRPr="008C43C9">
              <w:rPr>
                <w:rFonts w:ascii="Times New Roman" w:hAnsi="Times New Roman"/>
              </w:rPr>
              <w:t>: történelmi nemzetiségek, bevándorló magyarság, szórványmagyarság kialakulásának történelmi, társadalmi okai, tendenciái.</w:t>
            </w:r>
          </w:p>
          <w:p w:rsidR="00EF54A2" w:rsidRPr="009E7EEB" w:rsidRDefault="00EF54A2" w:rsidP="00481C75">
            <w:pPr>
              <w:rPr>
                <w:lang w:val="cs-CZ"/>
              </w:rPr>
            </w:pPr>
          </w:p>
          <w:p w:rsidR="00EF54A2" w:rsidRPr="008C43C9" w:rsidRDefault="00EF54A2" w:rsidP="00481C75">
            <w:pPr>
              <w:rPr>
                <w:lang w:val="cs-CZ"/>
              </w:rPr>
            </w:pPr>
            <w:r w:rsidRPr="009E7EEB">
              <w:rPr>
                <w:i/>
              </w:rPr>
              <w:t>M</w:t>
            </w:r>
            <w:r>
              <w:rPr>
                <w:i/>
              </w:rPr>
              <w:t>ozgóképkultúra és m</w:t>
            </w:r>
            <w:r w:rsidRPr="009E7EEB">
              <w:rPr>
                <w:i/>
              </w:rPr>
              <w:t>édiaismeret</w:t>
            </w:r>
            <w:r w:rsidRPr="008C43C9">
              <w:t>: az információs társadalom, media</w:t>
            </w:r>
            <w:r>
              <w:t>t</w:t>
            </w:r>
            <w:r w:rsidRPr="008C43C9">
              <w:t>izált nyelvhasználat.</w:t>
            </w:r>
          </w:p>
          <w:p w:rsidR="00EF54A2" w:rsidRPr="005A10A5" w:rsidRDefault="00EF54A2" w:rsidP="00481C75">
            <w:pPr>
              <w:rPr>
                <w:lang w:val="cs-CZ"/>
              </w:rPr>
            </w:pPr>
          </w:p>
          <w:p w:rsidR="00EF54A2" w:rsidRPr="008C43C9" w:rsidRDefault="00EF54A2" w:rsidP="00481C75">
            <w:r w:rsidRPr="008C43C9">
              <w:rPr>
                <w:i/>
              </w:rPr>
              <w:t>Földrajz</w:t>
            </w:r>
            <w:r w:rsidRPr="008C43C9">
              <w:t>: a nyelv</w:t>
            </w:r>
            <w:r>
              <w:t xml:space="preserve"> </w:t>
            </w:r>
            <w:r w:rsidRPr="008C43C9">
              <w:t>területi tagolódása.</w:t>
            </w:r>
          </w:p>
        </w:tc>
      </w:tr>
    </w:tbl>
    <w:p w:rsidR="00EF54A2" w:rsidRDefault="00EF54A2" w:rsidP="00EF54A2">
      <w:pPr>
        <w:rPr>
          <w:b/>
        </w:rPr>
      </w:pPr>
    </w:p>
    <w:p w:rsidR="00EF54A2" w:rsidRDefault="00EF54A2" w:rsidP="00EF54A2">
      <w:pPr>
        <w:rPr>
          <w:b/>
        </w:rPr>
      </w:pPr>
    </w:p>
    <w:p w:rsidR="00EF54A2" w:rsidRPr="007E14D5" w:rsidRDefault="00EF54A2" w:rsidP="00EF54A2">
      <w:pPr>
        <w:rPr>
          <w:b/>
        </w:rPr>
      </w:pPr>
      <w:r w:rsidRPr="007E14D5">
        <w:rPr>
          <w:b/>
        </w:rPr>
        <w:t>Fogalmak</w:t>
      </w:r>
    </w:p>
    <w:p w:rsidR="00EF54A2" w:rsidRDefault="00EF54A2" w:rsidP="00EF54A2"/>
    <w:p w:rsidR="00EF54A2" w:rsidRPr="008C43C9" w:rsidRDefault="00EF54A2" w:rsidP="00EF54A2">
      <w:pPr>
        <w:spacing w:before="120"/>
      </w:pPr>
      <w:r w:rsidRPr="008C43C9">
        <w:t xml:space="preserve">Nyelvi tervezés, nyelvpolitika, </w:t>
      </w:r>
      <w:r w:rsidRPr="005A10A5">
        <w:rPr>
          <w:lang w:val="cs-CZ"/>
        </w:rPr>
        <w:t>nyelvművelés</w:t>
      </w:r>
      <w:r>
        <w:rPr>
          <w:lang w:val="cs-CZ"/>
        </w:rPr>
        <w:t>,</w:t>
      </w:r>
      <w:r w:rsidRPr="008C43C9">
        <w:t xml:space="preserve"> nyelvtörvény, norma.</w:t>
      </w:r>
    </w:p>
    <w:p w:rsidR="00EF54A2" w:rsidRPr="008C43C9" w:rsidRDefault="00EF54A2" w:rsidP="00EF54A2">
      <w:r w:rsidRPr="008C43C9">
        <w:t>Nyelvváltozat.</w:t>
      </w:r>
    </w:p>
    <w:p w:rsidR="00EF54A2" w:rsidRPr="008C43C9" w:rsidRDefault="00EF54A2" w:rsidP="00EF54A2">
      <w:r>
        <w:t>V</w:t>
      </w:r>
      <w:r w:rsidRPr="008C43C9">
        <w:t xml:space="preserve">ízszintes és függőleges tagolódás </w:t>
      </w:r>
      <w:r>
        <w:t>(</w:t>
      </w:r>
      <w:r w:rsidRPr="008C43C9">
        <w:t>standard</w:t>
      </w:r>
      <w:r>
        <w:t xml:space="preserve"> </w:t>
      </w:r>
      <w:r w:rsidRPr="008C43C9">
        <w:t>köznyelv, társalgási nyelv, irodalmi nyelv, dialektus, szociolektus</w:t>
      </w:r>
      <w:r>
        <w:t>)</w:t>
      </w:r>
      <w:r w:rsidRPr="008C43C9">
        <w:t>.</w:t>
      </w:r>
    </w:p>
    <w:p w:rsidR="00EF54A2" w:rsidRPr="008C43C9" w:rsidRDefault="00EF54A2" w:rsidP="00EF54A2">
      <w:r w:rsidRPr="008C43C9">
        <w:t xml:space="preserve">Nyelvjárás, regionális köznyelv, tájszó. </w:t>
      </w:r>
    </w:p>
    <w:p w:rsidR="00EF54A2" w:rsidRPr="008C43C9" w:rsidRDefault="00EF54A2" w:rsidP="00EF54A2">
      <w:r w:rsidRPr="008C43C9">
        <w:t>Csoportnyelv, szaknyelv, hobbinyelv, rétegnyelv.</w:t>
      </w:r>
    </w:p>
    <w:p w:rsidR="00EF54A2" w:rsidRPr="008C43C9" w:rsidRDefault="00EF54A2" w:rsidP="00EF54A2">
      <w:r w:rsidRPr="008C43C9">
        <w:t>Szleng, argó.</w:t>
      </w:r>
    </w:p>
    <w:p w:rsidR="00EF54A2" w:rsidRPr="008C43C9" w:rsidRDefault="00EF54A2" w:rsidP="00EF54A2">
      <w:r w:rsidRPr="008C43C9">
        <w:t>Kettősnyelvűség, kétnyelvűség, kevert nyelvűség.</w:t>
      </w:r>
    </w:p>
    <w:p w:rsidR="00EF54A2" w:rsidRDefault="00EF54A2" w:rsidP="00EF54A2">
      <w:pPr>
        <w:rPr>
          <w:lang w:val="cs-CZ"/>
        </w:rPr>
      </w:pPr>
    </w:p>
    <w:p w:rsidR="00EF54A2" w:rsidRPr="008C43C9" w:rsidRDefault="00EF54A2" w:rsidP="00EF54A2">
      <w:pPr>
        <w:rPr>
          <w:lang w:val="cs-CZ"/>
        </w:r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36"/>
        <w:gridCol w:w="4681"/>
        <w:gridCol w:w="1206"/>
        <w:gridCol w:w="1207"/>
      </w:tblGrid>
      <w:tr w:rsidR="00EF54A2" w:rsidRPr="008C43C9" w:rsidTr="00481C75">
        <w:trPr>
          <w:trHeight w:val="20"/>
        </w:trPr>
        <w:tc>
          <w:tcPr>
            <w:tcW w:w="2136" w:type="dxa"/>
            <w:vAlign w:val="center"/>
          </w:tcPr>
          <w:p w:rsidR="00EF54A2" w:rsidRPr="008C43C9" w:rsidRDefault="00EF54A2" w:rsidP="00481C75">
            <w:pPr>
              <w:jc w:val="center"/>
              <w:rPr>
                <w:b/>
                <w:bCs/>
              </w:rPr>
            </w:pPr>
            <w:r w:rsidRPr="008C43C9">
              <w:rPr>
                <w:b/>
                <w:bCs/>
              </w:rPr>
              <w:t>Tematikai egység/</w:t>
            </w:r>
            <w:r>
              <w:rPr>
                <w:b/>
                <w:bCs/>
              </w:rPr>
              <w:t xml:space="preserve"> </w:t>
            </w:r>
            <w:r w:rsidRPr="008C43C9">
              <w:rPr>
                <w:b/>
                <w:bCs/>
                <w:lang w:val="cs-CZ"/>
              </w:rPr>
              <w:t>Fejlesztési</w:t>
            </w:r>
            <w:r w:rsidRPr="008C43C9">
              <w:rPr>
                <w:b/>
                <w:bCs/>
              </w:rPr>
              <w:t xml:space="preserve"> cél</w:t>
            </w:r>
          </w:p>
        </w:tc>
        <w:tc>
          <w:tcPr>
            <w:tcW w:w="5887" w:type="dxa"/>
            <w:gridSpan w:val="2"/>
            <w:vAlign w:val="center"/>
          </w:tcPr>
          <w:p w:rsidR="00EF54A2" w:rsidRPr="008C43C9" w:rsidRDefault="00EF54A2" w:rsidP="00481C75">
            <w:pPr>
              <w:spacing w:before="120"/>
              <w:jc w:val="center"/>
              <w:rPr>
                <w:b/>
                <w:bCs/>
              </w:rPr>
            </w:pPr>
            <w:r w:rsidRPr="005A10A5">
              <w:rPr>
                <w:b/>
                <w:bCs/>
                <w:lang w:val="cs-CZ"/>
              </w:rPr>
              <w:t>Nyelvtörténet</w:t>
            </w:r>
          </w:p>
        </w:tc>
        <w:tc>
          <w:tcPr>
            <w:tcW w:w="1207" w:type="dxa"/>
            <w:vAlign w:val="center"/>
          </w:tcPr>
          <w:p w:rsidR="00EF54A2" w:rsidRPr="003B7505" w:rsidRDefault="00EF54A2" w:rsidP="00481C75">
            <w:pPr>
              <w:spacing w:before="120"/>
              <w:jc w:val="center"/>
              <w:rPr>
                <w:b/>
                <w:bCs/>
              </w:rPr>
            </w:pPr>
            <w:r w:rsidRPr="005A10A5">
              <w:rPr>
                <w:b/>
                <w:bCs/>
                <w:lang w:val="cs-CZ"/>
              </w:rPr>
              <w:t>Órakeret</w:t>
            </w:r>
            <w:r>
              <w:rPr>
                <w:b/>
                <w:bCs/>
              </w:rPr>
              <w:t xml:space="preserve"> </w:t>
            </w:r>
            <w:r>
              <w:rPr>
                <w:b/>
              </w:rPr>
              <w:t>12</w:t>
            </w:r>
            <w:r w:rsidRPr="005A10A5">
              <w:rPr>
                <w:b/>
                <w:lang w:val="cs-CZ"/>
              </w:rPr>
              <w:t xml:space="preserve"> óra</w:t>
            </w:r>
          </w:p>
        </w:tc>
      </w:tr>
      <w:tr w:rsidR="00EF54A2" w:rsidRPr="008C43C9" w:rsidTr="00481C75">
        <w:trPr>
          <w:trHeight w:val="20"/>
        </w:trPr>
        <w:tc>
          <w:tcPr>
            <w:tcW w:w="2136" w:type="dxa"/>
            <w:vAlign w:val="center"/>
          </w:tcPr>
          <w:p w:rsidR="00EF54A2" w:rsidRPr="008C43C9" w:rsidRDefault="00EF54A2" w:rsidP="00481C75">
            <w:pPr>
              <w:jc w:val="center"/>
              <w:rPr>
                <w:b/>
                <w:bCs/>
              </w:rPr>
            </w:pPr>
            <w:r w:rsidRPr="008C43C9">
              <w:rPr>
                <w:b/>
                <w:bCs/>
              </w:rPr>
              <w:t>Előzetes tudás</w:t>
            </w:r>
          </w:p>
        </w:tc>
        <w:tc>
          <w:tcPr>
            <w:tcW w:w="7094" w:type="dxa"/>
            <w:gridSpan w:val="3"/>
          </w:tcPr>
          <w:p w:rsidR="00EF54A2" w:rsidRPr="008C43C9" w:rsidRDefault="00EF54A2" w:rsidP="00481C75">
            <w:pPr>
              <w:tabs>
                <w:tab w:val="left" w:pos="510"/>
              </w:tabs>
              <w:spacing w:before="120"/>
            </w:pPr>
            <w:r w:rsidRPr="008C43C9">
              <w:t xml:space="preserve">A </w:t>
            </w:r>
            <w:r w:rsidRPr="005A10A5">
              <w:rPr>
                <w:lang w:val="cs-CZ"/>
              </w:rPr>
              <w:t>nyelvhasználat</w:t>
            </w:r>
            <w:r w:rsidRPr="008C43C9">
              <w:t xml:space="preserve"> társadalmi jelenségként való szemlélete, néhány alapvető kérdése, a történetiség fogalma, a nyelv területi tagolódása, nyelvjárások. </w:t>
            </w:r>
          </w:p>
        </w:tc>
      </w:tr>
      <w:tr w:rsidR="00EF54A2" w:rsidRPr="008C43C9" w:rsidTr="00481C75">
        <w:trPr>
          <w:trHeight w:val="20"/>
        </w:trPr>
        <w:tc>
          <w:tcPr>
            <w:tcW w:w="2136" w:type="dxa"/>
            <w:vAlign w:val="center"/>
          </w:tcPr>
          <w:p w:rsidR="00EF54A2" w:rsidRPr="005A10A5" w:rsidRDefault="00EF54A2" w:rsidP="00481C75">
            <w:pPr>
              <w:jc w:val="center"/>
              <w:rPr>
                <w:lang w:val="cs-CZ"/>
              </w:rPr>
            </w:pPr>
            <w:r>
              <w:rPr>
                <w:b/>
              </w:rPr>
              <w:t>A tematikai egység nevelési-fejlesztési céljai</w:t>
            </w:r>
          </w:p>
        </w:tc>
        <w:tc>
          <w:tcPr>
            <w:tcW w:w="7094" w:type="dxa"/>
            <w:gridSpan w:val="3"/>
          </w:tcPr>
          <w:p w:rsidR="00EF54A2" w:rsidRPr="008C43C9" w:rsidRDefault="00EF54A2" w:rsidP="00481C75">
            <w:pPr>
              <w:pStyle w:val="CM38"/>
              <w:widowControl/>
              <w:autoSpaceDE/>
              <w:autoSpaceDN/>
              <w:adjustRightInd/>
              <w:spacing w:before="120" w:after="0"/>
              <w:rPr>
                <w:rFonts w:ascii="Times New Roman" w:hAnsi="Times New Roman"/>
              </w:rPr>
            </w:pPr>
            <w:r w:rsidRPr="008C43C9">
              <w:rPr>
                <w:rFonts w:ascii="Times New Roman" w:hAnsi="Times New Roman"/>
              </w:rPr>
              <w:t>A szinkrón és diakrón nyelvszemlélet fejlesztése.</w:t>
            </w:r>
          </w:p>
          <w:p w:rsidR="00EF54A2" w:rsidRPr="008C43C9" w:rsidRDefault="00EF54A2" w:rsidP="00481C75">
            <w:pPr>
              <w:pStyle w:val="CM38"/>
              <w:widowControl/>
              <w:autoSpaceDE/>
              <w:autoSpaceDN/>
              <w:adjustRightInd/>
              <w:spacing w:after="0"/>
              <w:rPr>
                <w:rFonts w:ascii="Times New Roman" w:hAnsi="Times New Roman"/>
              </w:rPr>
            </w:pPr>
            <w:r w:rsidRPr="008C43C9">
              <w:rPr>
                <w:rFonts w:ascii="Times New Roman" w:hAnsi="Times New Roman"/>
              </w:rPr>
              <w:t>Kellő tájékozottság a magyar nyelv rokonságáról, típusáról, helyéről a világ nyelvei között. A magyar nyelv történeti korszakairól szerezett tudás összekapcsolása az irodalomtörténeti és történelmi tanulmányokkal.</w:t>
            </w:r>
          </w:p>
          <w:p w:rsidR="00EF54A2" w:rsidRPr="008C43C9" w:rsidRDefault="00EF54A2" w:rsidP="00481C75">
            <w:r w:rsidRPr="008C43C9">
              <w:t>A problémamegoldó gondolkodás fejlesztése: a magyar nyelv eredetéről kialakított elméletek ismeretében elhatárolódás a tudománytalan nyelvrokonítástól, de nyitottság az újabb tudományos kutatások irányában.</w:t>
            </w:r>
          </w:p>
        </w:tc>
      </w:tr>
      <w:tr w:rsidR="00EF54A2" w:rsidRPr="008C43C9" w:rsidTr="00481C75">
        <w:trPr>
          <w:trHeight w:val="20"/>
        </w:trPr>
        <w:tc>
          <w:tcPr>
            <w:tcW w:w="6817" w:type="dxa"/>
            <w:gridSpan w:val="2"/>
            <w:tcBorders>
              <w:top w:val="single" w:sz="4" w:space="0" w:color="auto"/>
            </w:tcBorders>
            <w:vAlign w:val="center"/>
          </w:tcPr>
          <w:p w:rsidR="00EF54A2" w:rsidRPr="008C43C9" w:rsidRDefault="00EF54A2" w:rsidP="00481C75">
            <w:pPr>
              <w:pStyle w:val="Cmsor3"/>
              <w:spacing w:before="120"/>
              <w:jc w:val="center"/>
              <w:rPr>
                <w:bCs w:val="0"/>
                <w:iCs/>
              </w:rPr>
            </w:pPr>
            <w:r w:rsidRPr="008C43C9">
              <w:rPr>
                <w:bCs w:val="0"/>
                <w:iCs/>
              </w:rPr>
              <w:t>Ismeretek/fejlesztési követelmények</w:t>
            </w:r>
          </w:p>
        </w:tc>
        <w:tc>
          <w:tcPr>
            <w:tcW w:w="2413" w:type="dxa"/>
            <w:gridSpan w:val="2"/>
            <w:tcBorders>
              <w:top w:val="single" w:sz="4" w:space="0" w:color="auto"/>
            </w:tcBorders>
            <w:vAlign w:val="center"/>
          </w:tcPr>
          <w:p w:rsidR="00EF54A2" w:rsidRPr="008C43C9" w:rsidRDefault="00EF54A2" w:rsidP="00481C75">
            <w:pPr>
              <w:spacing w:before="120"/>
              <w:jc w:val="center"/>
              <w:rPr>
                <w:b/>
                <w:bCs/>
              </w:rPr>
            </w:pPr>
            <w:r w:rsidRPr="005A10A5">
              <w:rPr>
                <w:b/>
                <w:lang w:val="cs-CZ"/>
              </w:rPr>
              <w:t>Kapcsolódási</w:t>
            </w:r>
            <w:r>
              <w:rPr>
                <w:b/>
                <w:lang w:val="cs-CZ"/>
              </w:rPr>
              <w:t xml:space="preserve"> </w:t>
            </w:r>
            <w:r w:rsidRPr="008C43C9">
              <w:rPr>
                <w:b/>
                <w:bCs/>
              </w:rPr>
              <w:t>pontok</w:t>
            </w:r>
          </w:p>
        </w:tc>
      </w:tr>
      <w:tr w:rsidR="00EF54A2" w:rsidRPr="008C43C9" w:rsidTr="00481C75">
        <w:trPr>
          <w:trHeight w:val="20"/>
        </w:trPr>
        <w:tc>
          <w:tcPr>
            <w:tcW w:w="6817" w:type="dxa"/>
            <w:gridSpan w:val="2"/>
          </w:tcPr>
          <w:p w:rsidR="00EF54A2" w:rsidRPr="008C43C9" w:rsidRDefault="00EF54A2" w:rsidP="00481C75">
            <w:pPr>
              <w:pStyle w:val="CM38"/>
              <w:widowControl/>
              <w:autoSpaceDE/>
              <w:autoSpaceDN/>
              <w:adjustRightInd/>
              <w:spacing w:before="120" w:after="0"/>
              <w:rPr>
                <w:rFonts w:ascii="Times New Roman" w:eastAsia="Calibri" w:hAnsi="Times New Roman"/>
                <w:lang w:eastAsia="en-US"/>
              </w:rPr>
            </w:pPr>
            <w:r w:rsidRPr="008C43C9">
              <w:rPr>
                <w:rFonts w:ascii="Times New Roman" w:eastAsia="Calibri" w:hAnsi="Times New Roman"/>
                <w:lang w:eastAsia="en-US"/>
              </w:rPr>
              <w:t xml:space="preserve">Változás és állandóság a nyelvben. Nyelvtípusok és </w:t>
            </w:r>
            <w:r w:rsidRPr="005A10A5">
              <w:rPr>
                <w:rFonts w:ascii="Times New Roman" w:eastAsia="Calibri" w:hAnsi="Times New Roman"/>
                <w:lang w:val="cs-CZ" w:eastAsia="en-US"/>
              </w:rPr>
              <w:t>nyelvcsaládok</w:t>
            </w:r>
            <w:r w:rsidRPr="008C43C9">
              <w:rPr>
                <w:rFonts w:ascii="Times New Roman" w:eastAsia="Calibri" w:hAnsi="Times New Roman"/>
                <w:lang w:eastAsia="en-US"/>
              </w:rPr>
              <w:t xml:space="preserve">, a magyar nyelv jellemzői. A magyar nyelv eredete, finnugor rokonságának bizonyítékai, története, kutatói. A nyelvrokonság bizonyítékainak tudományos eszközei. </w:t>
            </w:r>
          </w:p>
          <w:p w:rsidR="00EF54A2" w:rsidRPr="008C43C9" w:rsidRDefault="00EF54A2" w:rsidP="00481C75">
            <w:r w:rsidRPr="008C43C9">
              <w:t xml:space="preserve">A nyelvtörténeti kutatások forrásai: kézírásos és nyomtatott nyelvemlékek. </w:t>
            </w:r>
          </w:p>
          <w:p w:rsidR="00EF54A2" w:rsidRPr="008C43C9" w:rsidRDefault="00EF54A2" w:rsidP="00481C75">
            <w:r w:rsidRPr="008C43C9">
              <w:t>A magyar nyelv történetének főbb korszakai, a legfontosabb nyelvemlékeink (</w:t>
            </w:r>
            <w:r w:rsidRPr="00C278C8">
              <w:rPr>
                <w:i/>
                <w:iCs/>
                <w:u w:val="single"/>
              </w:rPr>
              <w:t>A tihanyi apátság alapítólevele</w:t>
            </w:r>
            <w:r w:rsidRPr="00C278C8">
              <w:rPr>
                <w:i/>
                <w:u w:val="single"/>
              </w:rPr>
              <w:t xml:space="preserve">, </w:t>
            </w:r>
            <w:r w:rsidRPr="00C278C8">
              <w:rPr>
                <w:i/>
                <w:iCs/>
                <w:u w:val="single"/>
              </w:rPr>
              <w:t>Halotti beszéd</w:t>
            </w:r>
            <w:r w:rsidRPr="00C278C8">
              <w:rPr>
                <w:i/>
                <w:u w:val="single"/>
              </w:rPr>
              <w:t xml:space="preserve">, </w:t>
            </w:r>
            <w:r w:rsidRPr="00C278C8">
              <w:rPr>
                <w:i/>
                <w:iCs/>
                <w:u w:val="single"/>
              </w:rPr>
              <w:t>Ómagyar Mária-siralom</w:t>
            </w:r>
            <w:r w:rsidRPr="00C278C8">
              <w:rPr>
                <w:i/>
              </w:rPr>
              <w:t>)</w:t>
            </w:r>
            <w:r w:rsidRPr="008C43C9">
              <w:t xml:space="preserve"> megismerése. Nyelvtörténeti-nyelvtudományi kézikönyvek (pl. A magyar nyelv történeti-etimológiai szótára – TESZ) megismerése, használata. </w:t>
            </w:r>
          </w:p>
          <w:p w:rsidR="00EF54A2" w:rsidRPr="008C43C9" w:rsidRDefault="00EF54A2" w:rsidP="00481C75">
            <w:r w:rsidRPr="008C43C9">
              <w:t xml:space="preserve">Az összehasonlító nyelvtudomány módszerei. </w:t>
            </w:r>
          </w:p>
          <w:p w:rsidR="00EF54A2" w:rsidRPr="008C43C9" w:rsidRDefault="00EF54A2" w:rsidP="00481C75">
            <w:r w:rsidRPr="008C43C9">
              <w:t>A szókincs jelentésváltozásának főbb típusai, tendenciái.</w:t>
            </w:r>
          </w:p>
          <w:p w:rsidR="00EF54A2" w:rsidRPr="008C43C9" w:rsidRDefault="00EF54A2" w:rsidP="00481C75">
            <w:r w:rsidRPr="008C43C9">
              <w:t>A nyelvújítás története, hatása, értékelése, ortológus-neológus vita főbb állomásai és szereplői, a magyar nyelv sztenderdizációja.</w:t>
            </w:r>
          </w:p>
          <w:p w:rsidR="00EF54A2" w:rsidRPr="008C43C9" w:rsidRDefault="00EF54A2" w:rsidP="00481C75">
            <w:r w:rsidRPr="008C43C9">
              <w:t>A mai nyelvállapot néhány jellemzője.</w:t>
            </w:r>
          </w:p>
        </w:tc>
        <w:tc>
          <w:tcPr>
            <w:tcW w:w="2413" w:type="dxa"/>
            <w:gridSpan w:val="2"/>
          </w:tcPr>
          <w:p w:rsidR="00EF54A2" w:rsidRPr="008C43C9" w:rsidRDefault="00EF54A2" w:rsidP="00481C75">
            <w:pPr>
              <w:pStyle w:val="CM38"/>
              <w:spacing w:before="120" w:after="0"/>
              <w:rPr>
                <w:rFonts w:ascii="Times New Roman" w:hAnsi="Times New Roman"/>
              </w:rPr>
            </w:pPr>
            <w:r w:rsidRPr="008C43C9">
              <w:rPr>
                <w:rFonts w:ascii="Times New Roman" w:hAnsi="Times New Roman"/>
                <w:i/>
              </w:rPr>
              <w:t>Történelem</w:t>
            </w:r>
            <w:r>
              <w:rPr>
                <w:rFonts w:ascii="Times New Roman" w:hAnsi="Times New Roman"/>
                <w:i/>
              </w:rPr>
              <w:t>, társadalmi és állampolgári ismeretek</w:t>
            </w:r>
            <w:r w:rsidRPr="008C43C9">
              <w:rPr>
                <w:rFonts w:ascii="Times New Roman" w:hAnsi="Times New Roman"/>
              </w:rPr>
              <w:t>: a magyar nép vándorlásának története,</w:t>
            </w:r>
            <w:r w:rsidRPr="008C43C9">
              <w:rPr>
                <w:rFonts w:ascii="Times New Roman" w:hAnsi="Times New Roman"/>
                <w:lang w:val="cs-CZ"/>
              </w:rPr>
              <w:t xml:space="preserve"> </w:t>
            </w:r>
            <w:r w:rsidRPr="005A10A5">
              <w:rPr>
                <w:rFonts w:ascii="Times New Roman" w:hAnsi="Times New Roman"/>
                <w:lang w:val="cs-CZ"/>
              </w:rPr>
              <w:t>nyelvemlékek</w:t>
            </w:r>
            <w:r w:rsidRPr="008C43C9">
              <w:rPr>
                <w:rFonts w:ascii="Times New Roman" w:hAnsi="Times New Roman"/>
              </w:rPr>
              <w:t>, kódexek.</w:t>
            </w:r>
          </w:p>
        </w:tc>
      </w:tr>
    </w:tbl>
    <w:p w:rsidR="00EF54A2" w:rsidRDefault="00EF54A2" w:rsidP="00EF54A2"/>
    <w:p w:rsidR="00EF54A2" w:rsidRDefault="00EF54A2" w:rsidP="00EF54A2"/>
    <w:p w:rsidR="00EF54A2" w:rsidRPr="00AB7C93" w:rsidRDefault="00EF54A2" w:rsidP="00EF54A2">
      <w:pPr>
        <w:rPr>
          <w:b/>
        </w:rPr>
      </w:pPr>
      <w:r w:rsidRPr="00AB7C93">
        <w:rPr>
          <w:b/>
        </w:rPr>
        <w:t>Fogalmak</w:t>
      </w:r>
    </w:p>
    <w:p w:rsidR="00EF54A2" w:rsidRDefault="00EF54A2" w:rsidP="00EF54A2"/>
    <w:p w:rsidR="00EF54A2" w:rsidRPr="008C43C9" w:rsidRDefault="00EF54A2" w:rsidP="00EF54A2">
      <w:pPr>
        <w:spacing w:before="120"/>
        <w:jc w:val="both"/>
      </w:pPr>
      <w:r w:rsidRPr="005A10A5">
        <w:rPr>
          <w:lang w:val="cs-CZ"/>
        </w:rPr>
        <w:t>Nyelvtípus</w:t>
      </w:r>
      <w:r w:rsidRPr="008C43C9">
        <w:t>, nyelvcsalád.</w:t>
      </w:r>
    </w:p>
    <w:p w:rsidR="00EF54A2" w:rsidRPr="008C43C9" w:rsidRDefault="00EF54A2" w:rsidP="00EF54A2">
      <w:pPr>
        <w:jc w:val="both"/>
      </w:pPr>
      <w:r w:rsidRPr="008C43C9">
        <w:t xml:space="preserve">Uráli nyelvcsalád, finnugor rokonság. </w:t>
      </w:r>
    </w:p>
    <w:p w:rsidR="00EF54A2" w:rsidRPr="008C43C9" w:rsidRDefault="00EF54A2" w:rsidP="00EF54A2">
      <w:pPr>
        <w:jc w:val="both"/>
      </w:pPr>
      <w:r w:rsidRPr="008C43C9">
        <w:t>Ősmagyar, ómagyar, középmagyar kor, újmagyar kor, újabb magyar kor.</w:t>
      </w:r>
    </w:p>
    <w:p w:rsidR="00EF54A2" w:rsidRPr="008C43C9" w:rsidRDefault="00EF54A2" w:rsidP="00EF54A2">
      <w:pPr>
        <w:jc w:val="both"/>
      </w:pPr>
      <w:r w:rsidRPr="008C43C9">
        <w:t xml:space="preserve">Nyelvemlék </w:t>
      </w:r>
      <w:r>
        <w:t>(</w:t>
      </w:r>
      <w:r w:rsidRPr="008C43C9">
        <w:t>szórványemlék, vendégszöveg, kódex, ősnyomtatvány</w:t>
      </w:r>
      <w:r>
        <w:t>)</w:t>
      </w:r>
      <w:r w:rsidRPr="008C43C9">
        <w:t>.</w:t>
      </w:r>
    </w:p>
    <w:p w:rsidR="00EF54A2" w:rsidRPr="008C43C9" w:rsidRDefault="00EF54A2" w:rsidP="00EF54A2">
      <w:pPr>
        <w:jc w:val="both"/>
      </w:pPr>
      <w:r w:rsidRPr="008C43C9">
        <w:t>Ősi sz</w:t>
      </w:r>
      <w:r>
        <w:t>ó</w:t>
      </w:r>
      <w:r w:rsidRPr="008C43C9">
        <w:t>, belső keletkezésű sz</w:t>
      </w:r>
      <w:r>
        <w:t>ó</w:t>
      </w:r>
      <w:r w:rsidRPr="008C43C9">
        <w:t>, jövevény- és idegen sz</w:t>
      </w:r>
      <w:r>
        <w:t>ó</w:t>
      </w:r>
      <w:r w:rsidRPr="008C43C9">
        <w:t>.</w:t>
      </w:r>
    </w:p>
    <w:p w:rsidR="00EF54A2" w:rsidRPr="008C43C9" w:rsidRDefault="00EF54A2" w:rsidP="00EF54A2">
      <w:pPr>
        <w:jc w:val="both"/>
      </w:pPr>
      <w:r w:rsidRPr="008C43C9">
        <w:t>Nyelvújítás, ortológus, neológus.</w:t>
      </w:r>
    </w:p>
    <w:p w:rsidR="00EF54A2" w:rsidRDefault="00EF54A2" w:rsidP="00EF54A2">
      <w:pPr>
        <w:jc w:val="both"/>
      </w:pPr>
      <w:r w:rsidRPr="008C43C9">
        <w:t>Szinkrón és diakrón nyelvszemlélet.</w:t>
      </w:r>
    </w:p>
    <w:p w:rsidR="00EF54A2" w:rsidRPr="008C43C9" w:rsidRDefault="00EF54A2" w:rsidP="00EF54A2">
      <w:pPr>
        <w:jc w:val="both"/>
      </w:pPr>
    </w:p>
    <w:p w:rsidR="00EF54A2" w:rsidRPr="008C43C9"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04"/>
        <w:gridCol w:w="4713"/>
        <w:gridCol w:w="1225"/>
        <w:gridCol w:w="1188"/>
      </w:tblGrid>
      <w:tr w:rsidR="00EF54A2" w:rsidRPr="008C43C9" w:rsidTr="00481C75">
        <w:trPr>
          <w:trHeight w:val="20"/>
        </w:trPr>
        <w:tc>
          <w:tcPr>
            <w:tcW w:w="2104" w:type="dxa"/>
            <w:vAlign w:val="center"/>
          </w:tcPr>
          <w:p w:rsidR="00EF54A2" w:rsidRPr="008C43C9" w:rsidRDefault="00EF54A2" w:rsidP="00481C75">
            <w:pPr>
              <w:jc w:val="center"/>
              <w:rPr>
                <w:b/>
                <w:bCs/>
              </w:rPr>
            </w:pPr>
            <w:r w:rsidRPr="008C43C9">
              <w:rPr>
                <w:b/>
                <w:bCs/>
              </w:rPr>
              <w:t>Tematikai egység/</w:t>
            </w:r>
            <w:r>
              <w:rPr>
                <w:b/>
                <w:bCs/>
              </w:rPr>
              <w:t xml:space="preserve"> </w:t>
            </w:r>
            <w:r w:rsidRPr="008C43C9">
              <w:rPr>
                <w:b/>
                <w:bCs/>
              </w:rPr>
              <w:t>Fejlesztési cél</w:t>
            </w:r>
          </w:p>
        </w:tc>
        <w:tc>
          <w:tcPr>
            <w:tcW w:w="5938" w:type="dxa"/>
            <w:gridSpan w:val="2"/>
            <w:vAlign w:val="center"/>
          </w:tcPr>
          <w:p w:rsidR="00EF54A2" w:rsidRPr="008C43C9" w:rsidRDefault="00EF54A2" w:rsidP="00481C75">
            <w:pPr>
              <w:spacing w:before="120"/>
              <w:jc w:val="center"/>
              <w:rPr>
                <w:b/>
                <w:bCs/>
              </w:rPr>
            </w:pPr>
            <w:r w:rsidRPr="008C43C9">
              <w:rPr>
                <w:b/>
                <w:bCs/>
              </w:rPr>
              <w:t xml:space="preserve">Ismeretek a </w:t>
            </w:r>
            <w:r w:rsidRPr="005A10A5">
              <w:rPr>
                <w:b/>
                <w:bCs/>
                <w:lang w:val="cs-CZ"/>
              </w:rPr>
              <w:t>nyelvről</w:t>
            </w:r>
          </w:p>
        </w:tc>
        <w:tc>
          <w:tcPr>
            <w:tcW w:w="1188" w:type="dxa"/>
            <w:vAlign w:val="center"/>
          </w:tcPr>
          <w:p w:rsidR="00EF54A2" w:rsidRPr="005A10A5" w:rsidRDefault="00EF54A2" w:rsidP="00481C75">
            <w:pPr>
              <w:spacing w:before="120"/>
              <w:jc w:val="center"/>
              <w:rPr>
                <w:b/>
                <w:lang w:val="cs-CZ"/>
              </w:rPr>
            </w:pPr>
            <w:r w:rsidRPr="005A10A5">
              <w:rPr>
                <w:b/>
                <w:bCs/>
                <w:lang w:val="cs-CZ"/>
              </w:rPr>
              <w:t>Órakeret</w:t>
            </w:r>
            <w:r>
              <w:rPr>
                <w:b/>
                <w:bCs/>
              </w:rPr>
              <w:t xml:space="preserve"> </w:t>
            </w:r>
            <w:r>
              <w:rPr>
                <w:b/>
              </w:rPr>
              <w:t xml:space="preserve">16 </w:t>
            </w:r>
            <w:r w:rsidRPr="005A10A5">
              <w:rPr>
                <w:b/>
                <w:lang w:val="cs-CZ"/>
              </w:rPr>
              <w:t>óra</w:t>
            </w:r>
          </w:p>
        </w:tc>
      </w:tr>
      <w:tr w:rsidR="00EF54A2" w:rsidRPr="008C43C9" w:rsidTr="00481C75">
        <w:trPr>
          <w:trHeight w:val="20"/>
        </w:trPr>
        <w:tc>
          <w:tcPr>
            <w:tcW w:w="2104" w:type="dxa"/>
            <w:vAlign w:val="center"/>
          </w:tcPr>
          <w:p w:rsidR="00EF54A2" w:rsidRPr="008C43C9" w:rsidRDefault="00EF54A2" w:rsidP="00481C75">
            <w:pPr>
              <w:jc w:val="center"/>
              <w:rPr>
                <w:b/>
                <w:bCs/>
              </w:rPr>
            </w:pPr>
            <w:r w:rsidRPr="008C43C9">
              <w:rPr>
                <w:b/>
                <w:bCs/>
              </w:rPr>
              <w:t>Előzetes tudás</w:t>
            </w:r>
          </w:p>
        </w:tc>
        <w:tc>
          <w:tcPr>
            <w:tcW w:w="7126" w:type="dxa"/>
            <w:gridSpan w:val="3"/>
          </w:tcPr>
          <w:p w:rsidR="00EF54A2" w:rsidRPr="008C43C9" w:rsidRDefault="00EF54A2" w:rsidP="00481C75">
            <w:pPr>
              <w:spacing w:before="120"/>
            </w:pPr>
            <w:r w:rsidRPr="008C43C9">
              <w:t>A tanult anyanyelvi ismeretek</w:t>
            </w:r>
            <w:r>
              <w:t>.</w:t>
            </w:r>
          </w:p>
        </w:tc>
      </w:tr>
      <w:tr w:rsidR="00EF54A2" w:rsidRPr="008C43C9" w:rsidTr="00481C75">
        <w:trPr>
          <w:trHeight w:val="20"/>
        </w:trPr>
        <w:tc>
          <w:tcPr>
            <w:tcW w:w="2104" w:type="dxa"/>
            <w:vAlign w:val="center"/>
          </w:tcPr>
          <w:p w:rsidR="00EF54A2" w:rsidRPr="005A10A5" w:rsidRDefault="00EF54A2" w:rsidP="00481C75">
            <w:pPr>
              <w:jc w:val="center"/>
              <w:rPr>
                <w:lang w:val="cs-CZ"/>
              </w:rPr>
            </w:pPr>
            <w:r>
              <w:rPr>
                <w:b/>
              </w:rPr>
              <w:t>A tematikai egység nevelési-fejlesztési céljai</w:t>
            </w:r>
          </w:p>
        </w:tc>
        <w:tc>
          <w:tcPr>
            <w:tcW w:w="7126" w:type="dxa"/>
            <w:gridSpan w:val="3"/>
          </w:tcPr>
          <w:p w:rsidR="00EF54A2" w:rsidRPr="008C43C9" w:rsidRDefault="00EF54A2" w:rsidP="00481C75">
            <w:pPr>
              <w:pStyle w:val="CM38"/>
              <w:widowControl/>
              <w:autoSpaceDE/>
              <w:autoSpaceDN/>
              <w:adjustRightInd/>
              <w:spacing w:before="120" w:after="0"/>
              <w:rPr>
                <w:rFonts w:ascii="Times New Roman" w:hAnsi="Times New Roman"/>
              </w:rPr>
            </w:pPr>
            <w:r>
              <w:rPr>
                <w:rFonts w:ascii="Times New Roman" w:hAnsi="Times New Roman"/>
              </w:rPr>
              <w:t>Rendszerező képesség, önálló tanulás fejlesztése: a</w:t>
            </w:r>
            <w:r w:rsidRPr="008C43C9">
              <w:rPr>
                <w:rFonts w:ascii="Times New Roman" w:hAnsi="Times New Roman"/>
              </w:rPr>
              <w:t>z érettségi témakörei</w:t>
            </w:r>
            <w:r>
              <w:rPr>
                <w:rFonts w:ascii="Times New Roman" w:hAnsi="Times New Roman"/>
              </w:rPr>
              <w:t>nek</w:t>
            </w:r>
            <w:r w:rsidRPr="008C43C9">
              <w:rPr>
                <w:rFonts w:ascii="Times New Roman" w:hAnsi="Times New Roman"/>
              </w:rPr>
              <w:t xml:space="preserve"> és a </w:t>
            </w:r>
            <w:r w:rsidRPr="005A10A5">
              <w:rPr>
                <w:rFonts w:ascii="Times New Roman" w:hAnsi="Times New Roman"/>
                <w:lang w:val="cs-CZ"/>
              </w:rPr>
              <w:t>követelményeknek</w:t>
            </w:r>
            <w:r w:rsidRPr="008C43C9">
              <w:rPr>
                <w:rFonts w:ascii="Times New Roman" w:hAnsi="Times New Roman"/>
              </w:rPr>
              <w:t xml:space="preserve"> megfelelő tételvázlatok összeállítása.</w:t>
            </w:r>
          </w:p>
        </w:tc>
      </w:tr>
      <w:tr w:rsidR="00EF54A2" w:rsidRPr="008C43C9" w:rsidTr="00481C75">
        <w:trPr>
          <w:trHeight w:val="20"/>
        </w:trPr>
        <w:tc>
          <w:tcPr>
            <w:tcW w:w="6817" w:type="dxa"/>
            <w:gridSpan w:val="2"/>
            <w:tcBorders>
              <w:top w:val="single" w:sz="4" w:space="0" w:color="auto"/>
            </w:tcBorders>
            <w:vAlign w:val="center"/>
          </w:tcPr>
          <w:p w:rsidR="00EF54A2" w:rsidRPr="008C43C9" w:rsidRDefault="00EF54A2" w:rsidP="00481C75">
            <w:pPr>
              <w:pStyle w:val="Cmsor3"/>
              <w:spacing w:before="120"/>
              <w:jc w:val="center"/>
              <w:rPr>
                <w:bCs w:val="0"/>
                <w:iCs/>
              </w:rPr>
            </w:pPr>
            <w:r w:rsidRPr="008C43C9">
              <w:rPr>
                <w:bCs w:val="0"/>
                <w:iCs/>
              </w:rPr>
              <w:t>Ismeretek/fejlesztési követelmények</w:t>
            </w:r>
          </w:p>
        </w:tc>
        <w:tc>
          <w:tcPr>
            <w:tcW w:w="2413" w:type="dxa"/>
            <w:gridSpan w:val="2"/>
            <w:tcBorders>
              <w:top w:val="single" w:sz="4" w:space="0" w:color="auto"/>
            </w:tcBorders>
            <w:vAlign w:val="center"/>
          </w:tcPr>
          <w:p w:rsidR="00EF54A2" w:rsidRPr="008C43C9" w:rsidRDefault="00EF54A2" w:rsidP="00481C75">
            <w:pPr>
              <w:spacing w:before="120"/>
              <w:jc w:val="center"/>
              <w:rPr>
                <w:b/>
                <w:bCs/>
              </w:rPr>
            </w:pPr>
            <w:r>
              <w:rPr>
                <w:b/>
                <w:lang w:val="cs-CZ"/>
              </w:rPr>
              <w:t xml:space="preserve">Kapcsolódási </w:t>
            </w:r>
            <w:r w:rsidRPr="008C43C9">
              <w:rPr>
                <w:b/>
                <w:bCs/>
              </w:rPr>
              <w:t>pontok</w:t>
            </w:r>
          </w:p>
        </w:tc>
      </w:tr>
      <w:tr w:rsidR="00EF54A2" w:rsidRPr="008C43C9" w:rsidTr="00481C75">
        <w:trPr>
          <w:trHeight w:val="20"/>
        </w:trPr>
        <w:tc>
          <w:tcPr>
            <w:tcW w:w="6817" w:type="dxa"/>
            <w:gridSpan w:val="2"/>
          </w:tcPr>
          <w:p w:rsidR="00EF54A2" w:rsidRPr="008C43C9" w:rsidRDefault="00EF54A2" w:rsidP="00481C75">
            <w:pPr>
              <w:pStyle w:val="CM38"/>
              <w:widowControl/>
              <w:autoSpaceDE/>
              <w:autoSpaceDN/>
              <w:adjustRightInd/>
              <w:spacing w:before="120" w:after="0"/>
              <w:rPr>
                <w:rFonts w:ascii="Times New Roman" w:hAnsi="Times New Roman"/>
              </w:rPr>
            </w:pPr>
            <w:r w:rsidRPr="008C43C9">
              <w:rPr>
                <w:rFonts w:ascii="Times New Roman" w:hAnsi="Times New Roman"/>
              </w:rPr>
              <w:t xml:space="preserve">A tanult nyelvészeti, kommunikációs, </w:t>
            </w:r>
            <w:r w:rsidRPr="005A10A5">
              <w:rPr>
                <w:rFonts w:ascii="Times New Roman" w:hAnsi="Times New Roman"/>
                <w:lang w:val="cs-CZ"/>
              </w:rPr>
              <w:t>szövegértési</w:t>
            </w:r>
            <w:r w:rsidRPr="008C43C9">
              <w:rPr>
                <w:rFonts w:ascii="Times New Roman" w:hAnsi="Times New Roman"/>
              </w:rPr>
              <w:t xml:space="preserve"> és szövegalkotási, nyelvi is</w:t>
            </w:r>
            <w:r>
              <w:rPr>
                <w:rFonts w:ascii="Times New Roman" w:hAnsi="Times New Roman"/>
              </w:rPr>
              <w:t>meretek rendszerező áttekintése.</w:t>
            </w:r>
            <w:r w:rsidRPr="008C43C9">
              <w:rPr>
                <w:rFonts w:ascii="Times New Roman" w:hAnsi="Times New Roman"/>
              </w:rPr>
              <w:t>.</w:t>
            </w:r>
          </w:p>
        </w:tc>
        <w:tc>
          <w:tcPr>
            <w:tcW w:w="2413" w:type="dxa"/>
            <w:gridSpan w:val="2"/>
          </w:tcPr>
          <w:p w:rsidR="00EF54A2" w:rsidRPr="008C43C9" w:rsidRDefault="00EF54A2" w:rsidP="00481C75">
            <w:pPr>
              <w:pStyle w:val="CM38"/>
              <w:spacing w:before="120" w:after="0"/>
              <w:rPr>
                <w:rFonts w:ascii="Times New Roman" w:hAnsi="Times New Roman"/>
              </w:rPr>
            </w:pPr>
            <w:r w:rsidRPr="005A10A5">
              <w:rPr>
                <w:rFonts w:ascii="Times New Roman" w:hAnsi="Times New Roman"/>
                <w:i/>
                <w:lang w:val="cs-CZ"/>
              </w:rPr>
              <w:t>Történelem</w:t>
            </w:r>
            <w:r w:rsidRPr="008C43C9">
              <w:rPr>
                <w:rFonts w:ascii="Times New Roman" w:hAnsi="Times New Roman"/>
                <w:i/>
              </w:rPr>
              <w:t>,</w:t>
            </w:r>
            <w:r>
              <w:rPr>
                <w:rFonts w:ascii="Times New Roman" w:hAnsi="Times New Roman"/>
                <w:i/>
              </w:rPr>
              <w:t>társadalmi és állampolgári ismeretek; Etika; Filozófia; I</w:t>
            </w:r>
            <w:r w:rsidRPr="008C43C9">
              <w:rPr>
                <w:rFonts w:ascii="Times New Roman" w:hAnsi="Times New Roman"/>
                <w:i/>
              </w:rPr>
              <w:t>degen nyelv</w:t>
            </w:r>
            <w:r>
              <w:rPr>
                <w:rFonts w:ascii="Times New Roman" w:hAnsi="Times New Roman"/>
                <w:i/>
              </w:rPr>
              <w:t>ek</w:t>
            </w:r>
            <w:r w:rsidRPr="008C43C9">
              <w:rPr>
                <w:rFonts w:ascii="Times New Roman" w:hAnsi="Times New Roman"/>
              </w:rPr>
              <w:t>: a nyelvről, a nyelvhasználatról szerzett ismeretek.</w:t>
            </w:r>
          </w:p>
        </w:tc>
      </w:tr>
    </w:tbl>
    <w:p w:rsidR="00EF54A2" w:rsidRDefault="00EF54A2" w:rsidP="00EF54A2"/>
    <w:p w:rsidR="00EF54A2" w:rsidRPr="008C43C9" w:rsidRDefault="00EF54A2" w:rsidP="00EF54A2"/>
    <w:p w:rsidR="00EF54A2" w:rsidRDefault="00EF54A2" w:rsidP="00EF54A2"/>
    <w:p w:rsidR="00EF54A2" w:rsidRPr="00AB7C93" w:rsidRDefault="00EF54A2" w:rsidP="00EF54A2">
      <w:pPr>
        <w:rPr>
          <w:b/>
        </w:rPr>
      </w:pPr>
      <w:r w:rsidRPr="00AB7C93">
        <w:rPr>
          <w:b/>
        </w:rPr>
        <w:t>Fogalmak</w:t>
      </w:r>
    </w:p>
    <w:p w:rsidR="00EF54A2" w:rsidRDefault="00EF54A2" w:rsidP="00EF54A2"/>
    <w:p w:rsidR="00EF54A2" w:rsidRDefault="00EF54A2" w:rsidP="00EF54A2">
      <w:r w:rsidRPr="008C43C9">
        <w:t xml:space="preserve">Nyelv, beszéd, </w:t>
      </w:r>
      <w:r w:rsidRPr="005A10A5">
        <w:rPr>
          <w:lang w:val="cs-CZ"/>
        </w:rPr>
        <w:t>kommunikáció</w:t>
      </w:r>
      <w:r w:rsidRPr="008C43C9">
        <w:t>, szöveg, nyelvi szint, retorika, stílus, jelentés, nyelv és társadalom, magyar nyelv, nyelvtörténet, nyelvi változás.</w:t>
      </w:r>
    </w:p>
    <w:p w:rsidR="00EF54A2" w:rsidRDefault="00EF54A2" w:rsidP="00EF54A2"/>
    <w:p w:rsidR="00EF54A2" w:rsidRDefault="00EF54A2" w:rsidP="00EF54A2"/>
    <w:p w:rsidR="00EF54A2" w:rsidRDefault="00EF54A2" w:rsidP="00EF54A2"/>
    <w:p w:rsidR="00EF54A2" w:rsidRDefault="00EF54A2" w:rsidP="00EF54A2"/>
    <w:p w:rsidR="00EF54A2" w:rsidRDefault="00EF54A2" w:rsidP="00EF54A2"/>
    <w:p w:rsidR="00EF54A2" w:rsidRPr="00C278C8" w:rsidRDefault="00EF54A2" w:rsidP="00EF54A2">
      <w:pPr>
        <w:rPr>
          <w:b/>
          <w:i/>
          <w:sz w:val="28"/>
          <w:szCs w:val="28"/>
        </w:rPr>
      </w:pPr>
      <w:r w:rsidRPr="00C278C8">
        <w:rPr>
          <w:b/>
          <w:i/>
          <w:sz w:val="28"/>
          <w:szCs w:val="28"/>
        </w:rPr>
        <w:t>Irodalom</w:t>
      </w:r>
    </w:p>
    <w:p w:rsidR="00EF54A2" w:rsidRDefault="00EF54A2" w:rsidP="00EF54A2"/>
    <w:tbl>
      <w:tblPr>
        <w:tblStyle w:val="Rcsostblzat"/>
        <w:tblW w:w="9230" w:type="dxa"/>
        <w:tblLayout w:type="fixed"/>
        <w:tblLook w:val="04A0"/>
      </w:tblPr>
      <w:tblGrid>
        <w:gridCol w:w="2197"/>
        <w:gridCol w:w="1417"/>
        <w:gridCol w:w="3260"/>
        <w:gridCol w:w="889"/>
        <w:gridCol w:w="245"/>
        <w:gridCol w:w="1172"/>
        <w:gridCol w:w="50"/>
      </w:tblGrid>
      <w:tr w:rsidR="00EF54A2" w:rsidRPr="00A839A6" w:rsidTr="00481C75">
        <w:tc>
          <w:tcPr>
            <w:tcW w:w="2197" w:type="dxa"/>
          </w:tcPr>
          <w:p w:rsidR="00EF54A2" w:rsidRPr="00494FB9" w:rsidRDefault="00EF54A2" w:rsidP="00481C75">
            <w:pPr>
              <w:spacing w:before="120"/>
              <w:jc w:val="center"/>
              <w:rPr>
                <w:b/>
                <w:bCs/>
              </w:rPr>
            </w:pPr>
            <w:r w:rsidRPr="00494FB9">
              <w:rPr>
                <w:b/>
                <w:bCs/>
              </w:rPr>
              <w:t>Tematikai egység/</w:t>
            </w:r>
          </w:p>
          <w:p w:rsidR="00EF54A2" w:rsidRPr="00494FB9" w:rsidRDefault="00EF54A2" w:rsidP="00481C75">
            <w:pPr>
              <w:jc w:val="center"/>
              <w:rPr>
                <w:b/>
                <w:bCs/>
              </w:rPr>
            </w:pPr>
            <w:r w:rsidRPr="00494FB9">
              <w:rPr>
                <w:b/>
                <w:bCs/>
              </w:rPr>
              <w:t>Fejlesztési cél</w:t>
            </w:r>
          </w:p>
        </w:tc>
        <w:tc>
          <w:tcPr>
            <w:tcW w:w="5811" w:type="dxa"/>
            <w:gridSpan w:val="4"/>
          </w:tcPr>
          <w:p w:rsidR="00EF54A2" w:rsidRPr="00494FB9" w:rsidRDefault="00EF54A2" w:rsidP="00481C75">
            <w:pPr>
              <w:spacing w:before="100" w:beforeAutospacing="1" w:after="100" w:afterAutospacing="1"/>
              <w:jc w:val="center"/>
              <w:rPr>
                <w:b/>
                <w:bCs/>
                <w:i/>
                <w:iCs/>
              </w:rPr>
            </w:pPr>
            <w:r w:rsidRPr="00494FB9">
              <w:rPr>
                <w:b/>
                <w:bCs/>
              </w:rPr>
              <w:t xml:space="preserve">Életmű </w:t>
            </w:r>
            <w:r w:rsidRPr="00494FB9">
              <w:rPr>
                <w:b/>
                <w:color w:val="333333"/>
              </w:rPr>
              <w:t xml:space="preserve">– </w:t>
            </w:r>
            <w:r w:rsidRPr="00494FB9">
              <w:rPr>
                <w:b/>
                <w:bCs/>
              </w:rPr>
              <w:t>József Attila</w:t>
            </w:r>
          </w:p>
        </w:tc>
        <w:tc>
          <w:tcPr>
            <w:tcW w:w="1222" w:type="dxa"/>
            <w:gridSpan w:val="2"/>
          </w:tcPr>
          <w:p w:rsidR="00EF54A2" w:rsidRPr="00494FB9" w:rsidRDefault="00EF54A2" w:rsidP="00481C75">
            <w:pPr>
              <w:spacing w:before="120"/>
              <w:jc w:val="center"/>
              <w:rPr>
                <w:b/>
                <w:bCs/>
              </w:rPr>
            </w:pPr>
            <w:r>
              <w:rPr>
                <w:b/>
                <w:bCs/>
              </w:rPr>
              <w:t>Óra</w:t>
            </w:r>
            <w:r w:rsidRPr="00494FB9">
              <w:rPr>
                <w:b/>
                <w:bCs/>
              </w:rPr>
              <w:t>keret</w:t>
            </w:r>
          </w:p>
          <w:p w:rsidR="00EF54A2" w:rsidRPr="00494FB9" w:rsidRDefault="00EF54A2" w:rsidP="00481C75">
            <w:pPr>
              <w:jc w:val="center"/>
              <w:rPr>
                <w:b/>
              </w:rPr>
            </w:pPr>
            <w:r>
              <w:rPr>
                <w:b/>
              </w:rPr>
              <w:t>14 óra</w:t>
            </w:r>
          </w:p>
        </w:tc>
      </w:tr>
      <w:tr w:rsidR="00EF54A2" w:rsidRPr="00A839A6" w:rsidTr="00481C75">
        <w:tc>
          <w:tcPr>
            <w:tcW w:w="2197" w:type="dxa"/>
          </w:tcPr>
          <w:p w:rsidR="00EF54A2" w:rsidRPr="00A839A6" w:rsidRDefault="00EF54A2" w:rsidP="00481C75">
            <w:pPr>
              <w:jc w:val="center"/>
              <w:rPr>
                <w:b/>
                <w:bCs/>
              </w:rPr>
            </w:pPr>
            <w:r w:rsidRPr="00A839A6">
              <w:rPr>
                <w:b/>
                <w:bCs/>
              </w:rPr>
              <w:t>Előzetes tudás</w:t>
            </w:r>
          </w:p>
        </w:tc>
        <w:tc>
          <w:tcPr>
            <w:tcW w:w="7033" w:type="dxa"/>
            <w:gridSpan w:val="6"/>
          </w:tcPr>
          <w:p w:rsidR="00EF54A2" w:rsidRPr="005E26A3" w:rsidRDefault="00EF54A2" w:rsidP="00481C75">
            <w:pPr>
              <w:spacing w:before="120"/>
              <w:jc w:val="both"/>
            </w:pPr>
            <w:r w:rsidRPr="005E26A3">
              <w:t xml:space="preserve">József Attila: </w:t>
            </w:r>
            <w:r w:rsidRPr="005E26A3">
              <w:rPr>
                <w:i/>
                <w:iCs/>
                <w:u w:val="single"/>
              </w:rPr>
              <w:t>Altató</w:t>
            </w:r>
            <w:r w:rsidRPr="005E26A3">
              <w:rPr>
                <w:u w:val="single"/>
              </w:rPr>
              <w:t xml:space="preserve">; </w:t>
            </w:r>
            <w:r w:rsidRPr="005E26A3">
              <w:rPr>
                <w:i/>
                <w:iCs/>
                <w:u w:val="single"/>
              </w:rPr>
              <w:t>Betlehemi királyok</w:t>
            </w:r>
            <w:r w:rsidRPr="005E26A3">
              <w:rPr>
                <w:u w:val="single"/>
              </w:rPr>
              <w:t xml:space="preserve">; </w:t>
            </w:r>
            <w:r w:rsidRPr="005E26A3">
              <w:rPr>
                <w:i/>
                <w:iCs/>
                <w:u w:val="single"/>
              </w:rPr>
              <w:t>Mama</w:t>
            </w:r>
            <w:r w:rsidRPr="005E26A3">
              <w:rPr>
                <w:u w:val="single"/>
              </w:rPr>
              <w:t>;</w:t>
            </w:r>
            <w:r w:rsidRPr="005E26A3">
              <w:t xml:space="preserve"> művek az 5–8. évfolyamról. </w:t>
            </w:r>
          </w:p>
        </w:tc>
      </w:tr>
      <w:tr w:rsidR="00EF54A2" w:rsidRPr="00A839A6" w:rsidTr="00481C75">
        <w:tc>
          <w:tcPr>
            <w:tcW w:w="2197" w:type="dxa"/>
          </w:tcPr>
          <w:p w:rsidR="00EF54A2" w:rsidRPr="00A839A6" w:rsidRDefault="00EF54A2" w:rsidP="00481C75">
            <w:pPr>
              <w:jc w:val="center"/>
              <w:rPr>
                <w:b/>
                <w:bCs/>
              </w:rPr>
            </w:pPr>
            <w:r w:rsidRPr="00A839A6">
              <w:rPr>
                <w:b/>
                <w:bCs/>
              </w:rPr>
              <w:t>A tematikai egység nevelési-fejlesztési céljai</w:t>
            </w:r>
          </w:p>
        </w:tc>
        <w:tc>
          <w:tcPr>
            <w:tcW w:w="7033" w:type="dxa"/>
            <w:gridSpan w:val="6"/>
          </w:tcPr>
          <w:p w:rsidR="00EF54A2" w:rsidRPr="005E26A3" w:rsidRDefault="00EF54A2" w:rsidP="00481C75">
            <w:pPr>
              <w:pStyle w:val="default0"/>
              <w:spacing w:before="120" w:beforeAutospacing="0" w:after="0" w:afterAutospacing="0"/>
              <w:jc w:val="both"/>
              <w:rPr>
                <w:rFonts w:ascii="Times New Roman" w:hAnsi="Times New Roman" w:cs="Times New Roman"/>
              </w:rPr>
            </w:pPr>
            <w:r w:rsidRPr="005E26A3">
              <w:rPr>
                <w:rStyle w:val="norm00e1lchar"/>
                <w:rFonts w:ascii="Times New Roman" w:hAnsi="Times New Roman"/>
              </w:rPr>
              <w:t xml:space="preserve">Az esztétikai élmény hatása az önismeretre, a világismeretre. </w:t>
            </w:r>
            <w:r w:rsidRPr="005E26A3">
              <w:rPr>
                <w:rStyle w:val="defaultchar"/>
                <w:rFonts w:ascii="Times New Roman" w:hAnsi="Times New Roman"/>
              </w:rPr>
              <w:t xml:space="preserve">Igény és képesség az ízlés önálló fejlesztésére. Egyén és közösség viszonyrendszerének ellentmondásossága. </w:t>
            </w:r>
            <w:r w:rsidRPr="005E26A3">
              <w:rPr>
                <w:rFonts w:ascii="Times New Roman" w:hAnsi="Times New Roman" w:cs="Times New Roman"/>
              </w:rPr>
              <w:t>Annak felismerése, hogy a társadalmi-szociális elkötelezettség és az egyéni lét értelmezése egyszerre van jelen az életműben. Az életmű főbb alkotói korszakainak többféle megközelítésmódot alkalmazó megismertetése. József Attila helye, szerepe a magyar irodalom történetében; írásművészetének jellege. A komplex képek elemzése révén (is) a kreativitás, a képzelőerő, a képzettársítási képesség fejlesztése.</w:t>
            </w:r>
          </w:p>
          <w:p w:rsidR="00EF54A2" w:rsidRPr="005E26A3" w:rsidRDefault="00EF54A2" w:rsidP="00481C75">
            <w:pPr>
              <w:jc w:val="both"/>
            </w:pPr>
            <w:r w:rsidRPr="005E26A3">
              <w:t>Műelemzések: jellemző lírai témák, stílusirányzati jellemzők, poétikai megoldások feltárása. Felkészítés önálló versértelmezések megfogalmazására, vélemények, interpretációk befogadására.</w:t>
            </w:r>
          </w:p>
        </w:tc>
      </w:tr>
      <w:tr w:rsidR="00EF54A2" w:rsidRPr="00A839A6" w:rsidTr="00481C75">
        <w:tc>
          <w:tcPr>
            <w:tcW w:w="6874" w:type="dxa"/>
            <w:gridSpan w:val="3"/>
          </w:tcPr>
          <w:p w:rsidR="00EF54A2" w:rsidRPr="00C270C2" w:rsidRDefault="00EF54A2" w:rsidP="00481C75">
            <w:pPr>
              <w:pStyle w:val="Cmsor3"/>
              <w:spacing w:before="120"/>
              <w:jc w:val="center"/>
              <w:outlineLvl w:val="2"/>
              <w:rPr>
                <w:color w:val="000000"/>
              </w:rPr>
            </w:pPr>
            <w:r w:rsidRPr="00C270C2">
              <w:rPr>
                <w:color w:val="000000"/>
              </w:rPr>
              <w:t xml:space="preserve">Ismeretek/fejlesztési követelmények </w:t>
            </w:r>
          </w:p>
        </w:tc>
        <w:tc>
          <w:tcPr>
            <w:tcW w:w="2356" w:type="dxa"/>
            <w:gridSpan w:val="4"/>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rPr>
          <w:trHeight w:val="1787"/>
        </w:trPr>
        <w:tc>
          <w:tcPr>
            <w:tcW w:w="3614" w:type="dxa"/>
            <w:gridSpan w:val="2"/>
          </w:tcPr>
          <w:p w:rsidR="00EF54A2" w:rsidRPr="00A839A6" w:rsidRDefault="00EF54A2" w:rsidP="00481C75">
            <w:pPr>
              <w:spacing w:before="120"/>
              <w:jc w:val="both"/>
            </w:pPr>
            <w:r w:rsidRPr="00A839A6">
              <w:t xml:space="preserve">József Attila életműve. </w:t>
            </w:r>
          </w:p>
          <w:p w:rsidR="00EF54A2" w:rsidRPr="00C278C8" w:rsidRDefault="00EF54A2" w:rsidP="00481C75">
            <w:pPr>
              <w:jc w:val="both"/>
              <w:rPr>
                <w:i/>
                <w:u w:val="single"/>
              </w:rPr>
            </w:pPr>
            <w:r w:rsidRPr="00A839A6">
              <w:t xml:space="preserve">Pályaszakaszok, életérzések, költői magatartásformák (pl. </w:t>
            </w:r>
            <w:r w:rsidRPr="00C278C8">
              <w:rPr>
                <w:i/>
                <w:iCs/>
                <w:u w:val="single"/>
              </w:rPr>
              <w:t>Tiszta szívvel</w:t>
            </w:r>
            <w:r w:rsidRPr="00C278C8">
              <w:rPr>
                <w:i/>
                <w:u w:val="single"/>
              </w:rPr>
              <w:t xml:space="preserve">; </w:t>
            </w:r>
            <w:r w:rsidRPr="00C278C8">
              <w:rPr>
                <w:i/>
                <w:iCs/>
                <w:u w:val="single"/>
              </w:rPr>
              <w:t>Tudod, hogy nincs bocsánat</w:t>
            </w:r>
            <w:r w:rsidRPr="00C278C8">
              <w:rPr>
                <w:i/>
                <w:u w:val="single"/>
              </w:rPr>
              <w:t>);</w:t>
            </w:r>
            <w:r w:rsidRPr="00A839A6">
              <w:t xml:space="preserve"> világkép, költészetfelfogás (pl</w:t>
            </w:r>
            <w:r w:rsidRPr="00C278C8">
              <w:rPr>
                <w:i/>
              </w:rPr>
              <w:t xml:space="preserve">. </w:t>
            </w:r>
            <w:r w:rsidRPr="00C278C8">
              <w:rPr>
                <w:i/>
                <w:iCs/>
                <w:u w:val="single"/>
              </w:rPr>
              <w:t>Ars poetica</w:t>
            </w:r>
            <w:r w:rsidRPr="00C278C8">
              <w:rPr>
                <w:i/>
                <w:u w:val="single"/>
              </w:rPr>
              <w:t xml:space="preserve">; </w:t>
            </w:r>
            <w:r w:rsidRPr="00C278C8">
              <w:rPr>
                <w:i/>
                <w:iCs/>
                <w:u w:val="single"/>
              </w:rPr>
              <w:t>Thomas Mann</w:t>
            </w:r>
            <w:r w:rsidRPr="00C278C8">
              <w:rPr>
                <w:i/>
                <w:u w:val="single"/>
              </w:rPr>
              <w:t xml:space="preserve"> </w:t>
            </w:r>
            <w:r w:rsidRPr="00C278C8">
              <w:rPr>
                <w:i/>
                <w:iCs/>
                <w:u w:val="single"/>
              </w:rPr>
              <w:t>üdvözlése</w:t>
            </w:r>
            <w:r w:rsidRPr="00C278C8">
              <w:rPr>
                <w:i/>
                <w:u w:val="single"/>
              </w:rPr>
              <w:t>).</w:t>
            </w:r>
          </w:p>
          <w:p w:rsidR="00EF54A2" w:rsidRPr="00A839A6" w:rsidRDefault="00EF54A2" w:rsidP="00481C75">
            <w:pPr>
              <w:jc w:val="both"/>
            </w:pPr>
            <w:r w:rsidRPr="00A839A6">
              <w:t xml:space="preserve">Stílusirányzatok (pl. expresszionizmus, szürrealizmus, </w:t>
            </w:r>
            <w:r w:rsidRPr="00397C31">
              <w:rPr>
                <w:iCs/>
                <w:u w:val="single"/>
              </w:rPr>
              <w:t>Medáliák</w:t>
            </w:r>
            <w:r w:rsidRPr="00397C31">
              <w:rPr>
                <w:u w:val="single"/>
              </w:rPr>
              <w:t>)</w:t>
            </w:r>
            <w:r w:rsidRPr="00A839A6">
              <w:t xml:space="preserve"> és stílustendenciák (pl. újnépiesség) hatása. </w:t>
            </w:r>
          </w:p>
          <w:p w:rsidR="00EF54A2" w:rsidRPr="00A839A6" w:rsidRDefault="00EF54A2" w:rsidP="00481C75">
            <w:pPr>
              <w:jc w:val="both"/>
            </w:pPr>
          </w:p>
          <w:p w:rsidR="00EF54A2" w:rsidRPr="00A839A6" w:rsidRDefault="00EF54A2" w:rsidP="00481C75">
            <w:pPr>
              <w:jc w:val="both"/>
            </w:pPr>
            <w:r w:rsidRPr="00A839A6">
              <w:t xml:space="preserve">Jellemző lírai tematika (pl. </w:t>
            </w:r>
            <w:r w:rsidRPr="00C278C8">
              <w:rPr>
                <w:i/>
                <w:iCs/>
                <w:u w:val="single"/>
              </w:rPr>
              <w:t>Külvárosi éj</w:t>
            </w:r>
            <w:r w:rsidRPr="00C278C8">
              <w:rPr>
                <w:i/>
                <w:u w:val="single"/>
              </w:rPr>
              <w:t xml:space="preserve">; </w:t>
            </w:r>
            <w:r w:rsidRPr="00C278C8">
              <w:rPr>
                <w:i/>
                <w:iCs/>
                <w:u w:val="single"/>
              </w:rPr>
              <w:t>Óda; Nem emel föl</w:t>
            </w:r>
            <w:r w:rsidRPr="00C278C8">
              <w:rPr>
                <w:i/>
              </w:rPr>
              <w:t>);</w:t>
            </w:r>
            <w:r w:rsidRPr="00A839A6">
              <w:t xml:space="preserve"> gondolati költészet 1932-1934 között (pl. </w:t>
            </w:r>
            <w:r w:rsidRPr="00C278C8">
              <w:rPr>
                <w:i/>
                <w:iCs/>
                <w:u w:val="single"/>
              </w:rPr>
              <w:t>Téli éjszaka</w:t>
            </w:r>
            <w:r w:rsidRPr="00C278C8">
              <w:rPr>
                <w:i/>
                <w:u w:val="single"/>
              </w:rPr>
              <w:t xml:space="preserve">, </w:t>
            </w:r>
            <w:r w:rsidRPr="00C278C8">
              <w:rPr>
                <w:i/>
                <w:iCs/>
                <w:u w:val="single"/>
              </w:rPr>
              <w:t>Reménytelenül</w:t>
            </w:r>
            <w:r w:rsidRPr="00C278C8">
              <w:rPr>
                <w:i/>
                <w:u w:val="single"/>
              </w:rPr>
              <w:t xml:space="preserve">; </w:t>
            </w:r>
            <w:r w:rsidRPr="00C278C8">
              <w:rPr>
                <w:i/>
                <w:iCs/>
                <w:u w:val="single"/>
              </w:rPr>
              <w:t>A város peremén</w:t>
            </w:r>
            <w:r w:rsidRPr="00A839A6">
              <w:t xml:space="preserve">); kései költészet (közéleti, pl. </w:t>
            </w:r>
            <w:r w:rsidRPr="00C278C8">
              <w:rPr>
                <w:i/>
                <w:iCs/>
                <w:u w:val="single"/>
              </w:rPr>
              <w:t>Levegőt</w:t>
            </w:r>
            <w:r w:rsidRPr="00C278C8">
              <w:rPr>
                <w:i/>
                <w:u w:val="single"/>
              </w:rPr>
              <w:t xml:space="preserve">; </w:t>
            </w:r>
            <w:r w:rsidRPr="00C278C8">
              <w:rPr>
                <w:i/>
                <w:iCs/>
                <w:u w:val="single"/>
              </w:rPr>
              <w:t>A Dunánál</w:t>
            </w:r>
            <w:r w:rsidRPr="00C278C8">
              <w:rPr>
                <w:i/>
                <w:u w:val="single"/>
              </w:rPr>
              <w:t xml:space="preserve">; </w:t>
            </w:r>
            <w:r w:rsidRPr="00C278C8">
              <w:rPr>
                <w:i/>
                <w:iCs/>
                <w:u w:val="single"/>
              </w:rPr>
              <w:t>Hazám</w:t>
            </w:r>
            <w:r w:rsidRPr="00A839A6">
              <w:t xml:space="preserve">; szerelmi, pl. </w:t>
            </w:r>
            <w:r w:rsidRPr="00C278C8">
              <w:rPr>
                <w:i/>
                <w:iCs/>
                <w:u w:val="single"/>
              </w:rPr>
              <w:t>Nagyon fáj</w:t>
            </w:r>
            <w:r w:rsidRPr="00C278C8">
              <w:rPr>
                <w:i/>
              </w:rPr>
              <w:t>;</w:t>
            </w:r>
            <w:r w:rsidRPr="00A839A6">
              <w:t xml:space="preserve"> tragikus önsors versek, pl. </w:t>
            </w:r>
            <w:r w:rsidRPr="00C278C8">
              <w:rPr>
                <w:i/>
                <w:iCs/>
                <w:u w:val="single"/>
              </w:rPr>
              <w:t>Karóval jöttél</w:t>
            </w:r>
            <w:r w:rsidRPr="00C278C8">
              <w:rPr>
                <w:i/>
                <w:u w:val="single"/>
              </w:rPr>
              <w:t>;</w:t>
            </w:r>
            <w:r w:rsidRPr="00C278C8">
              <w:rPr>
                <w:i/>
                <w:iCs/>
                <w:u w:val="single"/>
              </w:rPr>
              <w:t xml:space="preserve"> Talán eltűnök hirtelen...</w:t>
            </w:r>
            <w:r w:rsidRPr="00C278C8">
              <w:rPr>
                <w:i/>
                <w:u w:val="single"/>
              </w:rPr>
              <w:t>).</w:t>
            </w:r>
            <w:r w:rsidRPr="00A839A6">
              <w:t xml:space="preserve"> Versszerkezetek, verstípusok, hangnemek, formák, témák, motívumok (pl. gyermek, éjszaka, külváros, bűntudat) gazdagsága.</w:t>
            </w:r>
          </w:p>
          <w:p w:rsidR="00EF54A2" w:rsidRPr="00A839A6" w:rsidRDefault="00EF54A2" w:rsidP="00481C75">
            <w:pPr>
              <w:jc w:val="both"/>
            </w:pPr>
            <w:r w:rsidRPr="00A839A6">
              <w:t xml:space="preserve">Komplex költői képek (síkváltások).  </w:t>
            </w:r>
          </w:p>
          <w:p w:rsidR="00EF54A2" w:rsidRPr="00A839A6" w:rsidRDefault="00EF54A2" w:rsidP="00481C75">
            <w:pPr>
              <w:jc w:val="both"/>
            </w:pPr>
            <w:r w:rsidRPr="00A839A6">
              <w:t>Hatása a későbbi költészetr</w:t>
            </w:r>
            <w:r>
              <w:t>e (pl. Pilinszky, Nagy László).</w:t>
            </w:r>
          </w:p>
          <w:p w:rsidR="00EF54A2" w:rsidRDefault="00EF54A2" w:rsidP="00481C75">
            <w:pPr>
              <w:jc w:val="both"/>
            </w:pPr>
            <w:r w:rsidRPr="00A839A6">
              <w:t>A választott művekhez kapcsolódó fogalmi ismeretek (pl. freudizmus, agitatív vers, szegényember-vers, szonettkoszorú).</w:t>
            </w:r>
          </w:p>
          <w:p w:rsidR="00EF54A2" w:rsidRPr="00A839A6" w:rsidRDefault="00EF54A2" w:rsidP="00481C75">
            <w:pPr>
              <w:jc w:val="both"/>
            </w:pPr>
            <w:r w:rsidRPr="007B630E">
              <w:t>Utalás egy-egy téma, motívum, poétikai jellemző kortárs irodalmi megjelenítésére; az evokáció, az intertextualitás néhány példája</w:t>
            </w:r>
            <w:r w:rsidRPr="0067561E">
              <w:rPr>
                <w:color w:val="FF0000"/>
                <w:u w:val="single"/>
              </w:rPr>
              <w:t>.</w:t>
            </w:r>
          </w:p>
        </w:tc>
        <w:tc>
          <w:tcPr>
            <w:tcW w:w="3260" w:type="dxa"/>
          </w:tcPr>
          <w:p w:rsidR="00EF54A2" w:rsidRPr="00A839A6" w:rsidRDefault="00EF54A2" w:rsidP="00481C75">
            <w:pPr>
              <w:pStyle w:val="CM38"/>
              <w:widowControl/>
              <w:autoSpaceDE/>
              <w:adjustRightInd/>
              <w:spacing w:before="120" w:after="0"/>
              <w:jc w:val="both"/>
              <w:rPr>
                <w:rFonts w:ascii="Times New Roman" w:hAnsi="Times New Roman"/>
              </w:rPr>
            </w:pPr>
            <w:r w:rsidRPr="00A839A6">
              <w:rPr>
                <w:rFonts w:ascii="Times New Roman" w:hAnsi="Times New Roman"/>
              </w:rPr>
              <w:t>A tanuló</w:t>
            </w:r>
          </w:p>
          <w:p w:rsidR="00EF54A2" w:rsidRPr="00A839A6" w:rsidRDefault="00EF54A2" w:rsidP="00481C75">
            <w:pPr>
              <w:numPr>
                <w:ilvl w:val="0"/>
                <w:numId w:val="39"/>
              </w:numPr>
              <w:autoSpaceDE/>
              <w:autoSpaceDN/>
              <w:jc w:val="both"/>
            </w:pPr>
            <w:r w:rsidRPr="00A839A6">
              <w:t xml:space="preserve">ismeri az életmű főbb alkotói korszakait; József Attila helyét, szerepét a magyar irodalom történetében; írásművészetének jellegét; </w:t>
            </w:r>
          </w:p>
          <w:p w:rsidR="00EF54A2" w:rsidRPr="00A839A6" w:rsidRDefault="00EF54A2" w:rsidP="00481C75">
            <w:pPr>
              <w:numPr>
                <w:ilvl w:val="0"/>
                <w:numId w:val="39"/>
              </w:numPr>
              <w:autoSpaceDE/>
              <w:autoSpaceDN/>
              <w:jc w:val="both"/>
            </w:pPr>
            <w:r w:rsidRPr="00A839A6">
              <w:t xml:space="preserve">műelemzések során megismeri József Attila jellemző lírai témáit, poétikai megoldásait; </w:t>
            </w:r>
          </w:p>
          <w:p w:rsidR="00EF54A2" w:rsidRPr="00A839A6" w:rsidRDefault="00EF54A2" w:rsidP="00481C75">
            <w:pPr>
              <w:pStyle w:val="CM38"/>
              <w:widowControl/>
              <w:numPr>
                <w:ilvl w:val="0"/>
                <w:numId w:val="39"/>
              </w:numPr>
              <w:autoSpaceDE/>
              <w:adjustRightInd/>
              <w:spacing w:after="0"/>
              <w:jc w:val="both"/>
              <w:rPr>
                <w:rFonts w:ascii="Times New Roman" w:hAnsi="Times New Roman"/>
              </w:rPr>
            </w:pPr>
            <w:r w:rsidRPr="00A839A6">
              <w:rPr>
                <w:rFonts w:ascii="Times New Roman" w:hAnsi="Times New Roman"/>
              </w:rPr>
              <w:t xml:space="preserve">képes önálló versértelmezések megfogalmazására; </w:t>
            </w:r>
          </w:p>
          <w:p w:rsidR="00EF54A2" w:rsidRPr="00A839A6" w:rsidRDefault="00EF54A2" w:rsidP="00481C75">
            <w:pPr>
              <w:numPr>
                <w:ilvl w:val="0"/>
                <w:numId w:val="39"/>
              </w:numPr>
              <w:autoSpaceDE/>
              <w:autoSpaceDN/>
              <w:jc w:val="both"/>
            </w:pPr>
            <w:r w:rsidRPr="00A839A6">
              <w:t xml:space="preserve">műismereti minimuma: </w:t>
            </w:r>
            <w:r w:rsidRPr="00C278C8">
              <w:rPr>
                <w:i/>
                <w:iCs/>
                <w:u w:val="single"/>
              </w:rPr>
              <w:t>Külvárosi éj</w:t>
            </w:r>
            <w:r w:rsidRPr="00C278C8">
              <w:rPr>
                <w:i/>
                <w:u w:val="single"/>
              </w:rPr>
              <w:t xml:space="preserve">; </w:t>
            </w:r>
            <w:r w:rsidRPr="00C278C8">
              <w:rPr>
                <w:i/>
                <w:iCs/>
                <w:u w:val="single"/>
              </w:rPr>
              <w:t>Óda</w:t>
            </w:r>
            <w:r w:rsidRPr="00C278C8">
              <w:rPr>
                <w:i/>
                <w:u w:val="single"/>
              </w:rPr>
              <w:t xml:space="preserve">; </w:t>
            </w:r>
            <w:r w:rsidRPr="00C278C8">
              <w:rPr>
                <w:i/>
                <w:iCs/>
                <w:u w:val="single"/>
              </w:rPr>
              <w:t>Tudod, hogy nincs bocsánat</w:t>
            </w:r>
            <w:r w:rsidRPr="00A839A6">
              <w:t xml:space="preserve"> és még 4-5 műve (memoriter is);</w:t>
            </w:r>
          </w:p>
          <w:p w:rsidR="00EF54A2" w:rsidRPr="00A839A6" w:rsidRDefault="00EF54A2" w:rsidP="00481C75">
            <w:pPr>
              <w:numPr>
                <w:ilvl w:val="0"/>
                <w:numId w:val="39"/>
              </w:numPr>
              <w:autoSpaceDE/>
              <w:autoSpaceDN/>
              <w:jc w:val="both"/>
            </w:pPr>
            <w:r w:rsidRPr="00A839A6">
              <w:t>képessé válik az életmű jellemzőinek bemutatására (legalább 12 lírai alkotás alapján); a műveiről szóló vélemények, elemzések értelmezésére, kritikus befogadására; egy-egy szóbeli témakörben kijelölt feladat kifejtésére, memoriterek tolmácsolására.</w:t>
            </w:r>
          </w:p>
        </w:tc>
        <w:tc>
          <w:tcPr>
            <w:tcW w:w="2356" w:type="dxa"/>
            <w:gridSpan w:val="4"/>
          </w:tcPr>
          <w:p w:rsidR="00EF54A2" w:rsidRPr="00A839A6" w:rsidRDefault="00EF54A2" w:rsidP="00481C75">
            <w:pPr>
              <w:spacing w:before="120"/>
              <w:jc w:val="both"/>
            </w:pPr>
            <w:r w:rsidRPr="00A839A6">
              <w:rPr>
                <w:i/>
                <w:iCs/>
              </w:rPr>
              <w:t>Informatika</w:t>
            </w:r>
            <w:r w:rsidRPr="00A839A6">
              <w:t xml:space="preserve">: könyvtári és internetes tájékozódás József Attila dokumentumokról. </w:t>
            </w:r>
          </w:p>
          <w:p w:rsidR="00EF54A2" w:rsidRPr="00A839A6" w:rsidRDefault="00EF54A2" w:rsidP="00481C75">
            <w:pPr>
              <w:jc w:val="both"/>
              <w:rPr>
                <w:i/>
                <w:iCs/>
              </w:rPr>
            </w:pPr>
          </w:p>
          <w:p w:rsidR="00EF54A2" w:rsidRPr="00A839A6" w:rsidRDefault="00EF54A2" w:rsidP="00481C75">
            <w:pPr>
              <w:jc w:val="both"/>
            </w:pPr>
            <w:r w:rsidRPr="00A839A6">
              <w:rPr>
                <w:i/>
                <w:iCs/>
              </w:rPr>
              <w:t>Ének-zene:</w:t>
            </w:r>
            <w:r w:rsidRPr="00A839A6">
              <w:t xml:space="preserve"> megzenésített költemények.</w:t>
            </w:r>
          </w:p>
          <w:p w:rsidR="00EF54A2" w:rsidRPr="00A839A6" w:rsidRDefault="00EF54A2" w:rsidP="00481C75">
            <w:pPr>
              <w:jc w:val="both"/>
            </w:pPr>
          </w:p>
          <w:p w:rsidR="00EF54A2" w:rsidRPr="00A839A6" w:rsidRDefault="00EF54A2" w:rsidP="00481C75">
            <w:pPr>
              <w:jc w:val="both"/>
              <w:rPr>
                <w:i/>
                <w:iCs/>
              </w:rPr>
            </w:pPr>
            <w:r>
              <w:rPr>
                <w:i/>
                <w:iCs/>
              </w:rPr>
              <w:t>Etika; F</w:t>
            </w:r>
            <w:r w:rsidRPr="00A839A6">
              <w:rPr>
                <w:i/>
                <w:iCs/>
              </w:rPr>
              <w:t>ilozófia</w:t>
            </w:r>
            <w:r w:rsidRPr="00A839A6">
              <w:t>: korabeli irányzatok és hatásuk; filozófiai kérdésfelvetések.</w:t>
            </w:r>
          </w:p>
        </w:tc>
      </w:tr>
      <w:tr w:rsidR="00EF54A2" w:rsidTr="00481C75">
        <w:trPr>
          <w:gridAfter w:val="1"/>
          <w:wAfter w:w="50" w:type="dxa"/>
        </w:trPr>
        <w:tc>
          <w:tcPr>
            <w:tcW w:w="7763" w:type="dxa"/>
            <w:gridSpan w:val="4"/>
          </w:tcPr>
          <w:p w:rsidR="00EF54A2" w:rsidRPr="00E44FCA" w:rsidRDefault="00EF54A2" w:rsidP="00481C75">
            <w:pPr>
              <w:rPr>
                <w:b/>
              </w:rPr>
            </w:pPr>
            <w:r w:rsidRPr="00E44FCA">
              <w:rPr>
                <w:b/>
              </w:rPr>
              <w:t>Összefoglalás</w:t>
            </w:r>
          </w:p>
        </w:tc>
        <w:tc>
          <w:tcPr>
            <w:tcW w:w="1417" w:type="dxa"/>
            <w:gridSpan w:val="2"/>
          </w:tcPr>
          <w:p w:rsidR="00EF54A2" w:rsidRPr="00E44FCA" w:rsidRDefault="00EF54A2" w:rsidP="00481C75">
            <w:pPr>
              <w:rPr>
                <w:b/>
              </w:rPr>
            </w:pPr>
            <w:r w:rsidRPr="00E44FCA">
              <w:rPr>
                <w:b/>
              </w:rPr>
              <w:t>1 óra</w:t>
            </w:r>
          </w:p>
        </w:tc>
      </w:tr>
      <w:tr w:rsidR="00EF54A2" w:rsidTr="00481C75">
        <w:trPr>
          <w:gridAfter w:val="1"/>
          <w:wAfter w:w="50" w:type="dxa"/>
        </w:trPr>
        <w:tc>
          <w:tcPr>
            <w:tcW w:w="7763" w:type="dxa"/>
            <w:gridSpan w:val="4"/>
          </w:tcPr>
          <w:p w:rsidR="00EF54A2" w:rsidRPr="00E44FCA" w:rsidRDefault="00EF54A2" w:rsidP="00481C75">
            <w:pPr>
              <w:rPr>
                <w:b/>
              </w:rPr>
            </w:pPr>
            <w:r w:rsidRPr="00E44FCA">
              <w:rPr>
                <w:b/>
              </w:rPr>
              <w:t>Témazáró</w:t>
            </w:r>
          </w:p>
        </w:tc>
        <w:tc>
          <w:tcPr>
            <w:tcW w:w="1417" w:type="dxa"/>
            <w:gridSpan w:val="2"/>
          </w:tcPr>
          <w:p w:rsidR="00EF54A2" w:rsidRPr="00E44FCA" w:rsidRDefault="00EF54A2" w:rsidP="00481C75">
            <w:pPr>
              <w:rPr>
                <w:b/>
              </w:rPr>
            </w:pPr>
            <w:r w:rsidRPr="00E44FCA">
              <w:rPr>
                <w:b/>
              </w:rPr>
              <w:t>1 óra</w:t>
            </w:r>
          </w:p>
        </w:tc>
      </w:tr>
    </w:tbl>
    <w:p w:rsidR="00EF54A2" w:rsidRDefault="00EF54A2" w:rsidP="00EF54A2"/>
    <w:p w:rsidR="00EF54A2" w:rsidRDefault="00EF54A2" w:rsidP="00EF54A2"/>
    <w:p w:rsidR="00EF54A2" w:rsidRPr="00397C31" w:rsidRDefault="00EF54A2" w:rsidP="00EF54A2">
      <w:pPr>
        <w:rPr>
          <w:b/>
        </w:rPr>
      </w:pPr>
      <w:r w:rsidRPr="00397C31">
        <w:rPr>
          <w:b/>
        </w:rPr>
        <w:t>Fogalmak</w:t>
      </w:r>
    </w:p>
    <w:p w:rsidR="00EF54A2" w:rsidRDefault="00EF54A2" w:rsidP="00EF54A2"/>
    <w:p w:rsidR="00EF54A2" w:rsidRDefault="00EF54A2" w:rsidP="00EF54A2">
      <w:r w:rsidRPr="00A839A6">
        <w:t>Komplex kép, síkváltás, szabad vers, létösszegzés, időszembesítés, önmegszólítás.</w:t>
      </w:r>
    </w:p>
    <w:p w:rsidR="00EF54A2" w:rsidRDefault="00EF54A2" w:rsidP="00EF54A2"/>
    <w:p w:rsidR="00EF54A2" w:rsidRDefault="00EF54A2" w:rsidP="00EF54A2"/>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169"/>
        <w:gridCol w:w="3465"/>
        <w:gridCol w:w="1288"/>
        <w:gridCol w:w="1111"/>
      </w:tblGrid>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922" w:type="dxa"/>
            <w:gridSpan w:val="3"/>
            <w:vAlign w:val="center"/>
          </w:tcPr>
          <w:p w:rsidR="00EF54A2" w:rsidRPr="00A839A6" w:rsidRDefault="00EF54A2" w:rsidP="00481C75">
            <w:pPr>
              <w:spacing w:before="120" w:after="100" w:afterAutospacing="1"/>
              <w:jc w:val="center"/>
              <w:rPr>
                <w:b/>
                <w:bCs/>
                <w:i/>
                <w:iCs/>
              </w:rPr>
            </w:pPr>
            <w:r w:rsidRPr="00A839A6">
              <w:rPr>
                <w:b/>
                <w:bCs/>
              </w:rPr>
              <w:t xml:space="preserve">Világirodalom </w:t>
            </w:r>
            <w:r w:rsidRPr="00A839A6">
              <w:rPr>
                <w:color w:val="333333"/>
              </w:rPr>
              <w:t xml:space="preserve">– </w:t>
            </w:r>
            <w:r w:rsidRPr="00A839A6">
              <w:rPr>
                <w:b/>
                <w:bCs/>
              </w:rPr>
              <w:t>epikai és lírai törekvések a 20. században és a kortárs irodalomban</w:t>
            </w:r>
          </w:p>
        </w:tc>
        <w:tc>
          <w:tcPr>
            <w:tcW w:w="1111" w:type="dxa"/>
            <w:vAlign w:val="center"/>
          </w:tcPr>
          <w:p w:rsidR="00EF54A2" w:rsidRPr="00A839A6" w:rsidRDefault="00EF54A2" w:rsidP="00481C75">
            <w:pPr>
              <w:spacing w:before="120"/>
              <w:jc w:val="center"/>
              <w:rPr>
                <w:b/>
                <w:bCs/>
              </w:rPr>
            </w:pPr>
            <w:r>
              <w:rPr>
                <w:b/>
                <w:bCs/>
              </w:rPr>
              <w:t>Óra</w:t>
            </w:r>
            <w:r w:rsidRPr="00A839A6">
              <w:rPr>
                <w:b/>
                <w:bCs/>
              </w:rPr>
              <w:t>keret</w:t>
            </w:r>
          </w:p>
          <w:p w:rsidR="00EF54A2" w:rsidRPr="00494FB9" w:rsidRDefault="00EF54A2" w:rsidP="00481C75">
            <w:pPr>
              <w:jc w:val="center"/>
              <w:rPr>
                <w:b/>
              </w:rPr>
            </w:pPr>
            <w:r>
              <w:rPr>
                <w:b/>
              </w:rPr>
              <w:t>10 óra</w:t>
            </w:r>
          </w:p>
        </w:tc>
      </w:tr>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Előzetes tudás</w:t>
            </w:r>
          </w:p>
        </w:tc>
        <w:tc>
          <w:tcPr>
            <w:tcW w:w="7033" w:type="dxa"/>
            <w:gridSpan w:val="4"/>
          </w:tcPr>
          <w:p w:rsidR="00EF54A2" w:rsidRPr="00A839A6" w:rsidRDefault="00EF54A2" w:rsidP="00481C75">
            <w:pPr>
              <w:spacing w:before="120"/>
            </w:pPr>
            <w:r w:rsidRPr="00A839A6">
              <w:t>Avantgárd irányzatok.</w:t>
            </w:r>
          </w:p>
        </w:tc>
      </w:tr>
      <w:tr w:rsidR="00EF54A2" w:rsidRPr="00A839A6" w:rsidTr="00481C75">
        <w:trPr>
          <w:cantSplit/>
          <w:trHeight w:val="328"/>
        </w:trPr>
        <w:tc>
          <w:tcPr>
            <w:tcW w:w="2197" w:type="dxa"/>
            <w:vAlign w:val="center"/>
          </w:tcPr>
          <w:p w:rsidR="00EF54A2" w:rsidRPr="00A839A6" w:rsidRDefault="00EF54A2" w:rsidP="00481C75">
            <w:pPr>
              <w:jc w:val="center"/>
              <w:rPr>
                <w:b/>
                <w:bCs/>
              </w:rPr>
            </w:pPr>
            <w:r w:rsidRPr="00A839A6">
              <w:rPr>
                <w:b/>
                <w:bCs/>
              </w:rPr>
              <w:t>A tematikai egység nevelési-fejlesztési céljai</w:t>
            </w:r>
          </w:p>
        </w:tc>
        <w:tc>
          <w:tcPr>
            <w:tcW w:w="7033" w:type="dxa"/>
            <w:gridSpan w:val="4"/>
          </w:tcPr>
          <w:p w:rsidR="00EF54A2" w:rsidRPr="00917D08" w:rsidRDefault="00EF54A2" w:rsidP="00481C75">
            <w:pPr>
              <w:pStyle w:val="norm00e1l"/>
              <w:spacing w:before="120" w:beforeAutospacing="0" w:after="0" w:afterAutospacing="0" w:line="15" w:lineRule="atLeast"/>
              <w:rPr>
                <w:rStyle w:val="norm00e1lchar"/>
                <w:rFonts w:ascii="Times New Roman" w:hAnsi="Times New Roman"/>
              </w:rPr>
            </w:pPr>
            <w:r w:rsidRPr="00917D08">
              <w:rPr>
                <w:rStyle w:val="norm00e1lchar"/>
                <w:rFonts w:ascii="Times New Roman" w:hAnsi="Times New Roman"/>
              </w:rPr>
              <w:t>Valóság és fikció, a bűntelenség és bűnösség, létbe vetettség filozófiai kérdéseinek értelmezése</w:t>
            </w:r>
          </w:p>
          <w:p w:rsidR="00EF54A2" w:rsidRPr="00A839A6" w:rsidRDefault="00EF54A2" w:rsidP="00481C75">
            <w:r w:rsidRPr="00917D08">
              <w:t>A 20. századi irodalom néhány meghatározó tendenciájának megismertetése. Művek, műrészletek feldolgozása, alkotói nézőpontok, látásmódok, témák, történeti, kulturális kontextusok megvitatása.  Az önálló olvasóvá válás támogatása, felkészítés a tanulói szerző- és műválasztásokra, a választott művek önálló feldolgozására és megosztására.</w:t>
            </w:r>
          </w:p>
        </w:tc>
      </w:tr>
      <w:tr w:rsidR="00EF54A2" w:rsidRPr="00A839A6" w:rsidTr="00481C75">
        <w:trPr>
          <w:cantSplit/>
        </w:trPr>
        <w:tc>
          <w:tcPr>
            <w:tcW w:w="6831" w:type="dxa"/>
            <w:gridSpan w:val="3"/>
            <w:tcBorders>
              <w:top w:val="single" w:sz="18" w:space="0" w:color="auto"/>
            </w:tcBorders>
          </w:tcPr>
          <w:p w:rsidR="00EF54A2" w:rsidRPr="00C270C2" w:rsidRDefault="00EF54A2" w:rsidP="00481C75">
            <w:pPr>
              <w:pStyle w:val="Cmsor3"/>
              <w:spacing w:before="120"/>
              <w:jc w:val="center"/>
              <w:rPr>
                <w:color w:val="000000"/>
              </w:rPr>
            </w:pPr>
            <w:r w:rsidRPr="00C270C2">
              <w:rPr>
                <w:color w:val="000000"/>
              </w:rPr>
              <w:t>Ismeretek/fejlesztési követelmények</w:t>
            </w:r>
          </w:p>
        </w:tc>
        <w:tc>
          <w:tcPr>
            <w:tcW w:w="2399"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pPr>
            <w:r w:rsidRPr="00A839A6">
              <w:t>Epikus művek (szemelvények, részletek a kis- és nagyepikából)</w:t>
            </w:r>
          </w:p>
          <w:p w:rsidR="00EF54A2" w:rsidRPr="00A839A6" w:rsidRDefault="00EF54A2" w:rsidP="00481C75">
            <w:r>
              <w:t xml:space="preserve">Kafka </w:t>
            </w:r>
            <w:r w:rsidRPr="006531D1">
              <w:rPr>
                <w:i/>
                <w:iCs/>
                <w:u w:val="single"/>
              </w:rPr>
              <w:t>Az átváltozás</w:t>
            </w:r>
            <w:r w:rsidRPr="006531D1">
              <w:rPr>
                <w:i/>
              </w:rPr>
              <w:t>;</w:t>
            </w:r>
            <w:r>
              <w:t xml:space="preserve"> Thomas Mann </w:t>
            </w:r>
            <w:r w:rsidRPr="006531D1">
              <w:rPr>
                <w:i/>
                <w:iCs/>
                <w:u w:val="single"/>
              </w:rPr>
              <w:t>Mario és a varázsló</w:t>
            </w:r>
            <w:r w:rsidRPr="00A839A6">
              <w:t xml:space="preserve">; Bulgakov: </w:t>
            </w:r>
            <w:r w:rsidRPr="006531D1">
              <w:rPr>
                <w:i/>
                <w:iCs/>
                <w:u w:val="single"/>
              </w:rPr>
              <w:t>A Mester és Margaríta</w:t>
            </w:r>
            <w:r w:rsidRPr="006531D1">
              <w:rPr>
                <w:i/>
                <w:u w:val="single"/>
              </w:rPr>
              <w:t xml:space="preserve">; </w:t>
            </w:r>
            <w:r>
              <w:t xml:space="preserve">Camus </w:t>
            </w:r>
            <w:r w:rsidRPr="006531D1">
              <w:rPr>
                <w:i/>
                <w:iCs/>
                <w:u w:val="single"/>
              </w:rPr>
              <w:t>Közöny</w:t>
            </w:r>
            <w:r w:rsidRPr="006531D1">
              <w:rPr>
                <w:i/>
              </w:rPr>
              <w:t>;</w:t>
            </w:r>
            <w:r>
              <w:t xml:space="preserve"> Orwell </w:t>
            </w:r>
            <w:r w:rsidRPr="006531D1">
              <w:rPr>
                <w:i/>
                <w:iCs/>
                <w:u w:val="single"/>
              </w:rPr>
              <w:t>1984</w:t>
            </w:r>
            <w:r w:rsidRPr="006531D1">
              <w:rPr>
                <w:i/>
              </w:rPr>
              <w:t>;</w:t>
            </w:r>
            <w:r w:rsidRPr="00A839A6">
              <w:t xml:space="preserve"> Faulkner, Hemingway, Hrabal, I. B. Singer, Szolzsenyicin alkotásaiból és kortárs művekből.</w:t>
            </w:r>
          </w:p>
          <w:p w:rsidR="00EF54A2" w:rsidRPr="00A839A6" w:rsidRDefault="00EF54A2" w:rsidP="00481C75">
            <w:r w:rsidRPr="00A839A6">
              <w:t xml:space="preserve">A választott szerzők jellemző tematikája, kérdésfelvetése; formanyelvi, szóhasználati sajátosságai. </w:t>
            </w:r>
          </w:p>
          <w:p w:rsidR="00EF54A2" w:rsidRPr="00A839A6" w:rsidRDefault="00EF54A2" w:rsidP="00481C75">
            <w:r w:rsidRPr="00A839A6">
              <w:t>Művek és adaptációik összevetése.</w:t>
            </w:r>
          </w:p>
          <w:p w:rsidR="00EF54A2" w:rsidRPr="00A839A6" w:rsidRDefault="00EF54A2" w:rsidP="00481C75"/>
          <w:p w:rsidR="00EF54A2" w:rsidRPr="00A839A6" w:rsidRDefault="00EF54A2" w:rsidP="00481C75">
            <w:r w:rsidRPr="00A839A6">
              <w:t>Lírai alkotások (szemelvények, részletek).</w:t>
            </w:r>
          </w:p>
          <w:p w:rsidR="00EF54A2" w:rsidRPr="00A839A6" w:rsidRDefault="00EF54A2" w:rsidP="00481C75">
            <w:r w:rsidRPr="00A839A6">
              <w:t>Legalább egy lírikus látásmódja egy-két művének elemző megközelítésével (pl. T. S. Eliot).</w:t>
            </w:r>
          </w:p>
          <w:p w:rsidR="00EF54A2" w:rsidRPr="00A839A6" w:rsidRDefault="00EF54A2" w:rsidP="00481C75">
            <w:r w:rsidRPr="00A839A6">
              <w:t xml:space="preserve">A választott szerzőkhöz, művekhez kacsolódó fogalmi ismeretek (pl. intellektuális költészet, mitologizálás, mitoszregény, dokumentum-irodalom, </w:t>
            </w:r>
            <w:r>
              <w:t>parabola, egzisztencializmus).</w:t>
            </w:r>
          </w:p>
        </w:tc>
        <w:tc>
          <w:tcPr>
            <w:tcW w:w="3465" w:type="dxa"/>
          </w:tcPr>
          <w:p w:rsidR="00EF54A2" w:rsidRPr="00A839A6" w:rsidRDefault="00EF54A2" w:rsidP="00481C75">
            <w:pPr>
              <w:spacing w:before="120"/>
            </w:pPr>
            <w:r w:rsidRPr="00A839A6">
              <w:t>A tanuló</w:t>
            </w:r>
          </w:p>
          <w:p w:rsidR="00EF54A2" w:rsidRPr="00A839A6" w:rsidRDefault="00EF54A2" w:rsidP="00481C75">
            <w:pPr>
              <w:numPr>
                <w:ilvl w:val="0"/>
                <w:numId w:val="40"/>
              </w:numPr>
              <w:autoSpaceDE/>
              <w:autoSpaceDN/>
            </w:pPr>
            <w:r w:rsidRPr="00A839A6">
              <w:t xml:space="preserve">megismeri a 20. századi irodalom néhány meghatározó tendenciáját; </w:t>
            </w:r>
          </w:p>
          <w:p w:rsidR="00EF54A2" w:rsidRPr="00A839A6" w:rsidRDefault="00EF54A2" w:rsidP="00481C75">
            <w:pPr>
              <w:numPr>
                <w:ilvl w:val="0"/>
                <w:numId w:val="40"/>
              </w:numPr>
              <w:autoSpaceDE/>
              <w:autoSpaceDN/>
            </w:pPr>
            <w:r w:rsidRPr="00A839A6">
              <w:t xml:space="preserve">ismer néhány jellemző, jelentős 20. századi epikus művet, részletet (pl. Bulgakov, Camus, Faulkner, Hemingway, Hrabal, Kafka, Thomas Mann, Orwell, I. B. Singer, Szolzsenyicin alkotásaiból) és kortárs szerzők epikai és lírai alkotásait; </w:t>
            </w:r>
          </w:p>
          <w:p w:rsidR="00EF54A2" w:rsidRPr="00A839A6" w:rsidRDefault="00EF54A2" w:rsidP="00481C75">
            <w:pPr>
              <w:numPr>
                <w:ilvl w:val="0"/>
                <w:numId w:val="40"/>
              </w:numPr>
              <w:autoSpaceDE/>
              <w:autoSpaceDN/>
            </w:pPr>
            <w:r w:rsidRPr="00A839A6">
              <w:t xml:space="preserve">ismeri egy kiemelkedő lírikus portréját, egy-két művét (pl. T. S. Eliot); </w:t>
            </w:r>
          </w:p>
          <w:p w:rsidR="00EF54A2" w:rsidRPr="00A839A6" w:rsidRDefault="00EF54A2" w:rsidP="00481C75">
            <w:pPr>
              <w:pStyle w:val="CM38"/>
              <w:widowControl/>
              <w:numPr>
                <w:ilvl w:val="0"/>
                <w:numId w:val="40"/>
              </w:numPr>
              <w:autoSpaceDE/>
              <w:adjustRightInd/>
              <w:spacing w:after="0"/>
              <w:rPr>
                <w:rFonts w:ascii="Times New Roman" w:hAnsi="Times New Roman"/>
              </w:rPr>
            </w:pPr>
            <w:r w:rsidRPr="00A839A6">
              <w:rPr>
                <w:rFonts w:ascii="Times New Roman" w:hAnsi="Times New Roman"/>
              </w:rPr>
              <w:t xml:space="preserve">képes önálló műértelmezések megfogalmazására; </w:t>
            </w:r>
          </w:p>
          <w:p w:rsidR="00EF54A2" w:rsidRPr="00A839A6" w:rsidRDefault="00EF54A2" w:rsidP="00481C75">
            <w:pPr>
              <w:pStyle w:val="CM38"/>
              <w:widowControl/>
              <w:numPr>
                <w:ilvl w:val="0"/>
                <w:numId w:val="40"/>
              </w:numPr>
              <w:autoSpaceDE/>
              <w:adjustRightInd/>
              <w:spacing w:after="0"/>
              <w:rPr>
                <w:rFonts w:ascii="Times New Roman" w:hAnsi="Times New Roman"/>
              </w:rPr>
            </w:pPr>
            <w:r w:rsidRPr="00A839A6">
              <w:rPr>
                <w:rFonts w:ascii="Times New Roman" w:hAnsi="Times New Roman"/>
              </w:rPr>
              <w:t>lehetőséget kap saját olvasmányélményeinek előadására (műbemutatás / ajánlás).</w:t>
            </w:r>
          </w:p>
        </w:tc>
        <w:tc>
          <w:tcPr>
            <w:tcW w:w="2399" w:type="dxa"/>
            <w:gridSpan w:val="2"/>
          </w:tcPr>
          <w:p w:rsidR="00EF54A2" w:rsidRPr="00A839A6" w:rsidRDefault="00EF54A2" w:rsidP="00481C75">
            <w:pPr>
              <w:spacing w:before="120"/>
            </w:pPr>
            <w:r>
              <w:rPr>
                <w:i/>
                <w:iCs/>
              </w:rPr>
              <w:t>M</w:t>
            </w:r>
            <w:r w:rsidRPr="00A839A6">
              <w:rPr>
                <w:i/>
                <w:iCs/>
              </w:rPr>
              <w:t xml:space="preserve">ozgóképkultúra </w:t>
            </w:r>
            <w:r>
              <w:rPr>
                <w:i/>
                <w:iCs/>
              </w:rPr>
              <w:t>és m</w:t>
            </w:r>
            <w:r w:rsidRPr="00A839A6">
              <w:rPr>
                <w:i/>
                <w:iCs/>
              </w:rPr>
              <w:t>édiaismeret</w:t>
            </w:r>
            <w:r>
              <w:t xml:space="preserve">: filmes feldolgozások, </w:t>
            </w:r>
            <w:r w:rsidRPr="00917D08">
              <w:t>pl. Kafka, Orwell, Hrabal műveiből.</w:t>
            </w:r>
          </w:p>
        </w:tc>
      </w:tr>
    </w:tbl>
    <w:p w:rsidR="00EF54A2" w:rsidRDefault="00EF54A2" w:rsidP="00EF54A2">
      <w:pPr>
        <w:rPr>
          <w:b/>
        </w:rPr>
      </w:pPr>
    </w:p>
    <w:p w:rsidR="00EF54A2" w:rsidRDefault="00EF54A2" w:rsidP="00EF54A2">
      <w:pPr>
        <w:rPr>
          <w:b/>
        </w:rPr>
      </w:pPr>
    </w:p>
    <w:p w:rsidR="00EF54A2" w:rsidRPr="00C559FB" w:rsidRDefault="00EF54A2" w:rsidP="00EF54A2">
      <w:pPr>
        <w:rPr>
          <w:b/>
        </w:rPr>
      </w:pPr>
      <w:r w:rsidRPr="00C559FB">
        <w:rPr>
          <w:b/>
        </w:rPr>
        <w:t>Fogalmak</w:t>
      </w:r>
    </w:p>
    <w:p w:rsidR="00EF54A2" w:rsidRDefault="00EF54A2" w:rsidP="00EF54A2"/>
    <w:p w:rsidR="00EF54A2" w:rsidRDefault="00EF54A2" w:rsidP="00EF54A2">
      <w:r w:rsidRPr="00A839A6">
        <w:t>Neoavantgárd, posztmodern, családregény, objektív líra, vezérmotívum, montázstechnika, abszurd.</w:t>
      </w:r>
    </w:p>
    <w:p w:rsidR="00EF54A2" w:rsidRDefault="00EF54A2" w:rsidP="00EF54A2"/>
    <w:p w:rsidR="00EF54A2" w:rsidRDefault="00EF54A2" w:rsidP="00EF54A2"/>
    <w:tbl>
      <w:tblPr>
        <w:tblStyle w:val="Rcsostblzat"/>
        <w:tblW w:w="9230" w:type="dxa"/>
        <w:tblLayout w:type="fixed"/>
        <w:tblLook w:val="04A0"/>
      </w:tblPr>
      <w:tblGrid>
        <w:gridCol w:w="2197"/>
        <w:gridCol w:w="1169"/>
        <w:gridCol w:w="3367"/>
        <w:gridCol w:w="1275"/>
        <w:gridCol w:w="38"/>
        <w:gridCol w:w="1134"/>
        <w:gridCol w:w="50"/>
      </w:tblGrid>
      <w:tr w:rsidR="00EF54A2" w:rsidRPr="00A839A6" w:rsidTr="00481C75">
        <w:tc>
          <w:tcPr>
            <w:tcW w:w="2197" w:type="dxa"/>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811" w:type="dxa"/>
            <w:gridSpan w:val="3"/>
          </w:tcPr>
          <w:p w:rsidR="00EF54A2" w:rsidRPr="00A839A6" w:rsidRDefault="00EF54A2" w:rsidP="00481C75">
            <w:pPr>
              <w:spacing w:before="120" w:after="100" w:afterAutospacing="1"/>
              <w:jc w:val="center"/>
              <w:rPr>
                <w:b/>
                <w:bCs/>
                <w:i/>
                <w:iCs/>
              </w:rPr>
            </w:pPr>
            <w:r w:rsidRPr="00A839A6">
              <w:rPr>
                <w:b/>
                <w:bCs/>
              </w:rPr>
              <w:t xml:space="preserve">Színház- és drámatörténet </w:t>
            </w:r>
            <w:r w:rsidRPr="00A839A6">
              <w:rPr>
                <w:color w:val="333333"/>
              </w:rPr>
              <w:t xml:space="preserve">– </w:t>
            </w:r>
            <w:r w:rsidRPr="00A839A6">
              <w:rPr>
                <w:b/>
                <w:bCs/>
              </w:rPr>
              <w:t>a 20. századi és a kortárs drámairodalom néhány törekvése</w:t>
            </w:r>
          </w:p>
        </w:tc>
        <w:tc>
          <w:tcPr>
            <w:tcW w:w="1222" w:type="dxa"/>
            <w:gridSpan w:val="3"/>
          </w:tcPr>
          <w:p w:rsidR="00EF54A2" w:rsidRPr="00A839A6" w:rsidRDefault="00EF54A2" w:rsidP="00481C75">
            <w:pPr>
              <w:spacing w:before="120"/>
              <w:jc w:val="center"/>
              <w:rPr>
                <w:b/>
                <w:bCs/>
              </w:rPr>
            </w:pPr>
            <w:r>
              <w:rPr>
                <w:b/>
                <w:bCs/>
              </w:rPr>
              <w:t>Óra</w:t>
            </w:r>
            <w:r w:rsidRPr="00A839A6">
              <w:rPr>
                <w:b/>
                <w:bCs/>
              </w:rPr>
              <w:t>keret</w:t>
            </w:r>
          </w:p>
          <w:p w:rsidR="00EF54A2" w:rsidRPr="00494FB9" w:rsidRDefault="00EF54A2" w:rsidP="00481C75">
            <w:pPr>
              <w:jc w:val="center"/>
              <w:rPr>
                <w:b/>
              </w:rPr>
            </w:pPr>
            <w:r w:rsidRPr="00494FB9">
              <w:rPr>
                <w:b/>
              </w:rPr>
              <w:t>6</w:t>
            </w:r>
            <w:r>
              <w:rPr>
                <w:b/>
              </w:rPr>
              <w:t xml:space="preserve"> óra</w:t>
            </w:r>
          </w:p>
        </w:tc>
      </w:tr>
      <w:tr w:rsidR="00EF54A2" w:rsidRPr="00A839A6" w:rsidTr="00481C75">
        <w:tc>
          <w:tcPr>
            <w:tcW w:w="2197" w:type="dxa"/>
          </w:tcPr>
          <w:p w:rsidR="00EF54A2" w:rsidRPr="00A839A6" w:rsidRDefault="00EF54A2" w:rsidP="00481C75">
            <w:pPr>
              <w:spacing w:before="120"/>
              <w:jc w:val="center"/>
              <w:rPr>
                <w:b/>
                <w:bCs/>
              </w:rPr>
            </w:pPr>
            <w:r w:rsidRPr="00A839A6">
              <w:rPr>
                <w:b/>
                <w:bCs/>
              </w:rPr>
              <w:t>Előzetes tudás</w:t>
            </w:r>
          </w:p>
        </w:tc>
        <w:tc>
          <w:tcPr>
            <w:tcW w:w="7033" w:type="dxa"/>
            <w:gridSpan w:val="6"/>
          </w:tcPr>
          <w:p w:rsidR="00EF54A2" w:rsidRPr="005A54E2" w:rsidRDefault="00EF54A2" w:rsidP="00481C75">
            <w:pPr>
              <w:spacing w:before="120"/>
              <w:jc w:val="both"/>
            </w:pPr>
            <w:r w:rsidRPr="005A54E2">
              <w:t>Csehov és még egy 19. század végi szerző dramaturgiája.</w:t>
            </w:r>
          </w:p>
        </w:tc>
      </w:tr>
      <w:tr w:rsidR="00EF54A2" w:rsidRPr="00A839A6" w:rsidTr="00481C75">
        <w:trPr>
          <w:trHeight w:val="328"/>
        </w:trPr>
        <w:tc>
          <w:tcPr>
            <w:tcW w:w="2197" w:type="dxa"/>
          </w:tcPr>
          <w:p w:rsidR="00EF54A2" w:rsidRPr="00A839A6" w:rsidRDefault="00EF54A2" w:rsidP="00481C75">
            <w:pPr>
              <w:jc w:val="center"/>
              <w:rPr>
                <w:b/>
                <w:bCs/>
              </w:rPr>
            </w:pPr>
            <w:r w:rsidRPr="00A839A6">
              <w:rPr>
                <w:b/>
                <w:bCs/>
              </w:rPr>
              <w:t>A tematikai egység nevelési-fejlesztési céljai</w:t>
            </w:r>
          </w:p>
        </w:tc>
        <w:tc>
          <w:tcPr>
            <w:tcW w:w="7033" w:type="dxa"/>
            <w:gridSpan w:val="6"/>
          </w:tcPr>
          <w:p w:rsidR="00EF54A2" w:rsidRPr="006531D1" w:rsidRDefault="00EF54A2" w:rsidP="00481C75">
            <w:pPr>
              <w:pStyle w:val="Tblzatszveg"/>
              <w:spacing w:before="120"/>
              <w:jc w:val="both"/>
              <w:rPr>
                <w:rFonts w:ascii="Times New Roman" w:hAnsi="Times New Roman" w:cs="Times New Roman"/>
                <w:sz w:val="24"/>
              </w:rPr>
            </w:pPr>
            <w:r w:rsidRPr="006531D1">
              <w:rPr>
                <w:rStyle w:val="t00e1bl00e1zat005fsz00f6vegchar"/>
                <w:rFonts w:ascii="Times New Roman" w:hAnsi="Times New Roman"/>
                <w:sz w:val="24"/>
              </w:rPr>
              <w:t xml:space="preserve">A színházi hatásrendszer befogadása; a társadalmi, közösségi és egyéni konfliktusok hátterének megértése. </w:t>
            </w:r>
            <w:r w:rsidRPr="006531D1">
              <w:rPr>
                <w:rFonts w:ascii="Times New Roman" w:hAnsi="Times New Roman" w:cs="Times New Roman"/>
                <w:sz w:val="24"/>
              </w:rPr>
              <w:t>Annak megélése, hogy a művekben megjelenített konfliktusok átélése, megértése segítséget ad a saját életproblémák felismerésében, értelmezésében. A színház és a dráma alakulása, jellegzetes tendenciák. A drámai történetmondás sajátosságai. Színház és dráma kapcsolata.</w:t>
            </w:r>
          </w:p>
        </w:tc>
      </w:tr>
      <w:tr w:rsidR="00EF54A2" w:rsidRPr="00A839A6" w:rsidTr="00481C75">
        <w:tc>
          <w:tcPr>
            <w:tcW w:w="6733" w:type="dxa"/>
            <w:gridSpan w:val="3"/>
          </w:tcPr>
          <w:p w:rsidR="00EF54A2" w:rsidRPr="00C270C2" w:rsidRDefault="00EF54A2" w:rsidP="00481C75">
            <w:pPr>
              <w:pStyle w:val="Cmsor3"/>
              <w:spacing w:before="120"/>
              <w:jc w:val="center"/>
              <w:outlineLvl w:val="2"/>
              <w:rPr>
                <w:color w:val="000000"/>
              </w:rPr>
            </w:pPr>
            <w:r w:rsidRPr="00C270C2">
              <w:rPr>
                <w:color w:val="000000"/>
              </w:rPr>
              <w:t>Ismeretek/fejlesztési követelmények</w:t>
            </w:r>
          </w:p>
        </w:tc>
        <w:tc>
          <w:tcPr>
            <w:tcW w:w="2497" w:type="dxa"/>
            <w:gridSpan w:val="4"/>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rPr>
          <w:trHeight w:val="1787"/>
        </w:trPr>
        <w:tc>
          <w:tcPr>
            <w:tcW w:w="3366" w:type="dxa"/>
            <w:gridSpan w:val="2"/>
          </w:tcPr>
          <w:p w:rsidR="00EF54A2" w:rsidRPr="00A839A6" w:rsidRDefault="00EF54A2" w:rsidP="00481C75">
            <w:pPr>
              <w:spacing w:before="120"/>
              <w:jc w:val="both"/>
            </w:pPr>
            <w:r>
              <w:t>A 20. századi és/</w:t>
            </w:r>
            <w:r w:rsidRPr="00A839A6">
              <w:t>vagy a kortárs drámairodalom egy-két jellemző tendenciája</w:t>
            </w:r>
          </w:p>
          <w:p w:rsidR="00EF54A2" w:rsidRPr="00A839A6" w:rsidRDefault="00EF54A2" w:rsidP="00481C75">
            <w:pPr>
              <w:jc w:val="both"/>
            </w:pPr>
            <w:r w:rsidRPr="00A839A6">
              <w:t>(pl. az epikus dráma, abszurd dráma, egzisztencialista dráma, groteszk színház, amerikai drámairodalom köréből).</w:t>
            </w:r>
          </w:p>
          <w:p w:rsidR="00EF54A2" w:rsidRPr="00A839A6" w:rsidRDefault="00EF54A2" w:rsidP="00481C75">
            <w:pPr>
              <w:jc w:val="both"/>
            </w:pPr>
          </w:p>
          <w:p w:rsidR="00EF54A2" w:rsidRPr="00A839A6" w:rsidRDefault="00EF54A2" w:rsidP="00481C75">
            <w:pPr>
              <w:jc w:val="both"/>
            </w:pPr>
            <w:r w:rsidRPr="00A839A6">
              <w:t>Szemelvények, részletek</w:t>
            </w:r>
            <w:r>
              <w:t xml:space="preserve"> drámai művekből, pl. Brecht (</w:t>
            </w:r>
            <w:r w:rsidRPr="00E428CE">
              <w:rPr>
                <w:i/>
                <w:iCs/>
                <w:u w:val="single"/>
              </w:rPr>
              <w:t>Kurázsi mama</w:t>
            </w:r>
            <w:r w:rsidRPr="00E428CE">
              <w:rPr>
                <w:i/>
                <w:u w:val="single"/>
              </w:rPr>
              <w:t>;</w:t>
            </w:r>
            <w:r>
              <w:t xml:space="preserve"> </w:t>
            </w:r>
            <w:r w:rsidRPr="00A839A6">
              <w:t>Beckett:</w:t>
            </w:r>
            <w:r w:rsidRPr="00A839A6">
              <w:rPr>
                <w:i/>
                <w:iCs/>
              </w:rPr>
              <w:t xml:space="preserve"> </w:t>
            </w:r>
            <w:r w:rsidRPr="00AF05B9">
              <w:rPr>
                <w:i/>
                <w:iCs/>
                <w:u w:val="single"/>
              </w:rPr>
              <w:t>Godot-ra várva</w:t>
            </w:r>
            <w:r w:rsidRPr="00E428CE">
              <w:rPr>
                <w:u w:val="single"/>
              </w:rPr>
              <w:t>;</w:t>
            </w:r>
            <w:r w:rsidRPr="00A839A6">
              <w:t xml:space="preserve"> Ionesco:</w:t>
            </w:r>
            <w:r w:rsidRPr="00A839A6">
              <w:rPr>
                <w:i/>
                <w:iCs/>
              </w:rPr>
              <w:t xml:space="preserve"> </w:t>
            </w:r>
            <w:r w:rsidRPr="00AF05B9">
              <w:rPr>
                <w:i/>
                <w:iCs/>
                <w:u w:val="single"/>
              </w:rPr>
              <w:t>A kopasz énekesnő</w:t>
            </w:r>
            <w:r w:rsidRPr="00AF05B9">
              <w:rPr>
                <w:i/>
              </w:rPr>
              <w:t>;</w:t>
            </w:r>
            <w:r w:rsidRPr="00A839A6">
              <w:t xml:space="preserve"> Dürre</w:t>
            </w:r>
            <w:r>
              <w:t>nmatt (</w:t>
            </w:r>
            <w:r w:rsidRPr="00AF05B9">
              <w:rPr>
                <w:i/>
                <w:iCs/>
                <w:u w:val="single"/>
              </w:rPr>
              <w:t>A fizikusok</w:t>
            </w:r>
            <w:r w:rsidRPr="00A839A6">
              <w:t>); egy szerző, mű középpontba állítása.</w:t>
            </w:r>
          </w:p>
          <w:p w:rsidR="00EF54A2" w:rsidRPr="00A839A6" w:rsidRDefault="00EF54A2" w:rsidP="00481C75">
            <w:pPr>
              <w:jc w:val="both"/>
            </w:pPr>
          </w:p>
          <w:p w:rsidR="00EF54A2" w:rsidRPr="00A839A6" w:rsidRDefault="00EF54A2" w:rsidP="00481C75">
            <w:pPr>
              <w:jc w:val="both"/>
            </w:pPr>
            <w:r w:rsidRPr="00A839A6">
              <w:t>A választott szerzőkhöz, művekhez kacsolódó fogalmi ismeretek (pl. epikus színház, elidegenítő effektusok, song, tézisdráma, abszurd dráma, példázatosság, groteszk komédia, paradoxon).</w:t>
            </w:r>
          </w:p>
        </w:tc>
        <w:tc>
          <w:tcPr>
            <w:tcW w:w="3367" w:type="dxa"/>
          </w:tcPr>
          <w:p w:rsidR="00EF54A2" w:rsidRPr="00A839A6" w:rsidRDefault="00EF54A2" w:rsidP="00481C75">
            <w:pPr>
              <w:spacing w:before="120"/>
              <w:jc w:val="both"/>
            </w:pPr>
            <w:r w:rsidRPr="00A839A6">
              <w:t xml:space="preserve">A tanuló </w:t>
            </w:r>
          </w:p>
          <w:p w:rsidR="00EF54A2" w:rsidRPr="00A839A6" w:rsidRDefault="00EF54A2" w:rsidP="00481C75">
            <w:pPr>
              <w:numPr>
                <w:ilvl w:val="0"/>
                <w:numId w:val="41"/>
              </w:numPr>
              <w:autoSpaceDE/>
              <w:autoSpaceDN/>
              <w:jc w:val="both"/>
            </w:pPr>
            <w:r>
              <w:t>megismeri a 20. századi és</w:t>
            </w:r>
            <w:r w:rsidRPr="00A839A6">
              <w:t xml:space="preserve">/vagy kortárs dráma és színház néhány jellemző tendenciáját; </w:t>
            </w:r>
          </w:p>
          <w:p w:rsidR="00EF54A2" w:rsidRPr="00A839A6" w:rsidRDefault="00EF54A2" w:rsidP="00481C75">
            <w:pPr>
              <w:numPr>
                <w:ilvl w:val="0"/>
                <w:numId w:val="41"/>
              </w:numPr>
              <w:autoSpaceDE/>
              <w:autoSpaceDN/>
              <w:jc w:val="both"/>
            </w:pPr>
            <w:r w:rsidRPr="00A839A6">
              <w:t xml:space="preserve">elemez egy-két jelentős 20. századi vagy kortárs alkotást, újításaiknak (vagy a hagyomány és újítás kettősségének) figyelembevételével; bemutatja dramaturgiájuk sajátosságait; </w:t>
            </w:r>
          </w:p>
          <w:p w:rsidR="00EF54A2" w:rsidRPr="00A839A6" w:rsidRDefault="00EF54A2" w:rsidP="00481C75">
            <w:pPr>
              <w:numPr>
                <w:ilvl w:val="0"/>
                <w:numId w:val="41"/>
              </w:numPr>
              <w:autoSpaceDE/>
              <w:autoSpaceDN/>
              <w:jc w:val="both"/>
            </w:pPr>
            <w:r w:rsidRPr="00A839A6">
              <w:t xml:space="preserve">megismer néhány álláspontot a művek értelmezéséhez; </w:t>
            </w:r>
          </w:p>
          <w:p w:rsidR="00EF54A2" w:rsidRPr="00A839A6" w:rsidRDefault="00EF54A2" w:rsidP="00481C75">
            <w:pPr>
              <w:numPr>
                <w:ilvl w:val="0"/>
                <w:numId w:val="41"/>
              </w:numPr>
              <w:autoSpaceDE/>
              <w:autoSpaceDN/>
              <w:jc w:val="both"/>
            </w:pPr>
            <w:r w:rsidRPr="00A839A6">
              <w:t xml:space="preserve">lehetőség szerint megtekint egy színházi előadást (vagy felvételét), és közös elemzéssel értékelik az adott interpretációt; </w:t>
            </w:r>
          </w:p>
          <w:p w:rsidR="00EF54A2" w:rsidRPr="00A839A6" w:rsidRDefault="00EF54A2" w:rsidP="00481C75">
            <w:pPr>
              <w:numPr>
                <w:ilvl w:val="0"/>
                <w:numId w:val="41"/>
              </w:numPr>
              <w:autoSpaceDE/>
              <w:autoSpaceDN/>
              <w:jc w:val="both"/>
            </w:pPr>
            <w:r w:rsidRPr="00A839A6">
              <w:t xml:space="preserve">lehetőség szerint kidolgoznak egy-egy jelenetet az elemzett művekből; </w:t>
            </w:r>
          </w:p>
          <w:p w:rsidR="00EF54A2" w:rsidRPr="00A839A6" w:rsidRDefault="00EF54A2" w:rsidP="00481C75">
            <w:pPr>
              <w:numPr>
                <w:ilvl w:val="0"/>
                <w:numId w:val="41"/>
              </w:numPr>
              <w:autoSpaceDE/>
              <w:autoSpaceDN/>
              <w:jc w:val="both"/>
            </w:pPr>
            <w:r w:rsidRPr="00A839A6">
              <w:t>alkalmassá válik a művek értelmezéseinek kritikus befogadására.</w:t>
            </w:r>
          </w:p>
        </w:tc>
        <w:tc>
          <w:tcPr>
            <w:tcW w:w="2497" w:type="dxa"/>
            <w:gridSpan w:val="4"/>
          </w:tcPr>
          <w:p w:rsidR="00EF54A2" w:rsidRPr="00A839A6" w:rsidRDefault="00EF54A2" w:rsidP="00481C75">
            <w:pPr>
              <w:spacing w:before="120"/>
              <w:jc w:val="both"/>
            </w:pPr>
            <w:r w:rsidRPr="00A839A6">
              <w:rPr>
                <w:i/>
                <w:iCs/>
              </w:rPr>
              <w:t>Dráma és tánc</w:t>
            </w:r>
            <w:r w:rsidRPr="00A839A6">
              <w:t>: színháztörténet, színházművészet.</w:t>
            </w:r>
          </w:p>
        </w:tc>
      </w:tr>
      <w:tr w:rsidR="00EF54A2" w:rsidTr="00481C75">
        <w:trPr>
          <w:gridAfter w:val="1"/>
          <w:wAfter w:w="50" w:type="dxa"/>
        </w:trPr>
        <w:tc>
          <w:tcPr>
            <w:tcW w:w="8046" w:type="dxa"/>
            <w:gridSpan w:val="5"/>
          </w:tcPr>
          <w:p w:rsidR="00EF54A2" w:rsidRPr="00776F82" w:rsidRDefault="00EF54A2" w:rsidP="00481C75">
            <w:pPr>
              <w:rPr>
                <w:b/>
              </w:rPr>
            </w:pPr>
            <w:r w:rsidRPr="00776F82">
              <w:rPr>
                <w:b/>
              </w:rPr>
              <w:t>Összefoglalás</w:t>
            </w:r>
          </w:p>
        </w:tc>
        <w:tc>
          <w:tcPr>
            <w:tcW w:w="1134" w:type="dxa"/>
          </w:tcPr>
          <w:p w:rsidR="00EF54A2" w:rsidRPr="00776F82" w:rsidRDefault="00EF54A2" w:rsidP="00481C75">
            <w:pPr>
              <w:rPr>
                <w:b/>
              </w:rPr>
            </w:pPr>
            <w:r w:rsidRPr="00776F82">
              <w:rPr>
                <w:b/>
              </w:rPr>
              <w:t>1 óra</w:t>
            </w:r>
          </w:p>
        </w:tc>
      </w:tr>
      <w:tr w:rsidR="00EF54A2" w:rsidTr="00481C75">
        <w:trPr>
          <w:gridAfter w:val="1"/>
          <w:wAfter w:w="50" w:type="dxa"/>
        </w:trPr>
        <w:tc>
          <w:tcPr>
            <w:tcW w:w="8046" w:type="dxa"/>
            <w:gridSpan w:val="5"/>
          </w:tcPr>
          <w:p w:rsidR="00EF54A2" w:rsidRPr="00776F82" w:rsidRDefault="00EF54A2" w:rsidP="00481C75">
            <w:pPr>
              <w:rPr>
                <w:b/>
              </w:rPr>
            </w:pPr>
            <w:r w:rsidRPr="00776F82">
              <w:rPr>
                <w:b/>
              </w:rPr>
              <w:t>Témazáró</w:t>
            </w:r>
          </w:p>
        </w:tc>
        <w:tc>
          <w:tcPr>
            <w:tcW w:w="1134" w:type="dxa"/>
          </w:tcPr>
          <w:p w:rsidR="00EF54A2" w:rsidRPr="00776F82" w:rsidRDefault="00EF54A2" w:rsidP="00481C75">
            <w:pPr>
              <w:rPr>
                <w:b/>
              </w:rPr>
            </w:pPr>
            <w:r w:rsidRPr="00776F82">
              <w:rPr>
                <w:b/>
              </w:rPr>
              <w:t>1 óra</w:t>
            </w:r>
          </w:p>
        </w:tc>
      </w:tr>
    </w:tbl>
    <w:p w:rsidR="00EF54A2" w:rsidRDefault="00EF54A2" w:rsidP="00EF54A2"/>
    <w:p w:rsidR="00EF54A2" w:rsidRDefault="00EF54A2" w:rsidP="00EF54A2"/>
    <w:p w:rsidR="00EF54A2" w:rsidRDefault="00EF54A2" w:rsidP="00EF54A2">
      <w:pPr>
        <w:rPr>
          <w:b/>
        </w:rPr>
      </w:pPr>
    </w:p>
    <w:p w:rsidR="00EF54A2" w:rsidRPr="00E428CE" w:rsidRDefault="00EF54A2" w:rsidP="00EF54A2">
      <w:pPr>
        <w:rPr>
          <w:b/>
        </w:rPr>
      </w:pPr>
      <w:r w:rsidRPr="00E428CE">
        <w:rPr>
          <w:b/>
        </w:rPr>
        <w:t>Fogalmak</w:t>
      </w:r>
    </w:p>
    <w:p w:rsidR="00EF54A2" w:rsidRDefault="00EF54A2" w:rsidP="00EF54A2"/>
    <w:p w:rsidR="00EF54A2" w:rsidRDefault="00EF54A2" w:rsidP="00EF54A2">
      <w:r w:rsidRPr="00A839A6">
        <w:t>Epikus színház, abszurd dráma.</w:t>
      </w:r>
    </w:p>
    <w:p w:rsidR="00EF54A2" w:rsidRDefault="00EF54A2" w:rsidP="00EF54A2"/>
    <w:p w:rsidR="00EF54A2" w:rsidRDefault="00EF54A2" w:rsidP="00EF54A2"/>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70"/>
        <w:gridCol w:w="1196"/>
        <w:gridCol w:w="3367"/>
        <w:gridCol w:w="1372"/>
        <w:gridCol w:w="1125"/>
      </w:tblGrid>
      <w:tr w:rsidR="00EF54A2" w:rsidRPr="00A839A6" w:rsidTr="00481C75">
        <w:trPr>
          <w:cantSplit/>
        </w:trPr>
        <w:tc>
          <w:tcPr>
            <w:tcW w:w="2170" w:type="dxa"/>
            <w:vAlign w:val="center"/>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935" w:type="dxa"/>
            <w:gridSpan w:val="3"/>
            <w:vAlign w:val="center"/>
          </w:tcPr>
          <w:p w:rsidR="00EF54A2" w:rsidRPr="00A839A6" w:rsidRDefault="00EF54A2" w:rsidP="00481C75">
            <w:pPr>
              <w:spacing w:before="100" w:beforeAutospacing="1" w:after="100" w:afterAutospacing="1"/>
              <w:jc w:val="center"/>
              <w:rPr>
                <w:b/>
                <w:bCs/>
                <w:i/>
                <w:iCs/>
              </w:rPr>
            </w:pPr>
            <w:r w:rsidRPr="00A839A6">
              <w:rPr>
                <w:b/>
                <w:bCs/>
              </w:rPr>
              <w:t xml:space="preserve">Portré </w:t>
            </w:r>
            <w:r w:rsidRPr="00A839A6">
              <w:rPr>
                <w:color w:val="333333"/>
              </w:rPr>
              <w:t xml:space="preserve">– </w:t>
            </w:r>
            <w:r w:rsidRPr="00A839A6">
              <w:rPr>
                <w:b/>
                <w:bCs/>
              </w:rPr>
              <w:t>Radnóti Miklós</w:t>
            </w:r>
          </w:p>
        </w:tc>
        <w:tc>
          <w:tcPr>
            <w:tcW w:w="1125" w:type="dxa"/>
            <w:vAlign w:val="center"/>
          </w:tcPr>
          <w:p w:rsidR="00EF54A2" w:rsidRPr="00A839A6" w:rsidRDefault="00EF54A2" w:rsidP="00481C75">
            <w:pPr>
              <w:spacing w:before="120"/>
              <w:jc w:val="center"/>
              <w:rPr>
                <w:b/>
                <w:bCs/>
              </w:rPr>
            </w:pPr>
            <w:r>
              <w:rPr>
                <w:b/>
                <w:bCs/>
              </w:rPr>
              <w:t>Óra</w:t>
            </w:r>
            <w:r w:rsidRPr="00A839A6">
              <w:rPr>
                <w:b/>
                <w:bCs/>
              </w:rPr>
              <w:t>keret</w:t>
            </w:r>
          </w:p>
          <w:p w:rsidR="00EF54A2" w:rsidRPr="00494FB9" w:rsidRDefault="00EF54A2" w:rsidP="00481C75">
            <w:pPr>
              <w:jc w:val="center"/>
              <w:rPr>
                <w:b/>
              </w:rPr>
            </w:pPr>
            <w:r>
              <w:rPr>
                <w:b/>
              </w:rPr>
              <w:t>8 óra</w:t>
            </w:r>
          </w:p>
        </w:tc>
      </w:tr>
      <w:tr w:rsidR="00EF54A2" w:rsidRPr="00A839A6" w:rsidTr="00481C75">
        <w:tc>
          <w:tcPr>
            <w:tcW w:w="2170" w:type="dxa"/>
            <w:vAlign w:val="center"/>
          </w:tcPr>
          <w:p w:rsidR="00EF54A2" w:rsidRPr="00A839A6" w:rsidRDefault="00EF54A2" w:rsidP="00481C75">
            <w:pPr>
              <w:jc w:val="center"/>
              <w:rPr>
                <w:b/>
                <w:bCs/>
              </w:rPr>
            </w:pPr>
            <w:r w:rsidRPr="00A839A6">
              <w:rPr>
                <w:b/>
                <w:bCs/>
              </w:rPr>
              <w:t>Előzetes tudás</w:t>
            </w:r>
          </w:p>
        </w:tc>
        <w:tc>
          <w:tcPr>
            <w:tcW w:w="7060" w:type="dxa"/>
            <w:gridSpan w:val="4"/>
          </w:tcPr>
          <w:p w:rsidR="00EF54A2" w:rsidRPr="00A839A6" w:rsidRDefault="00EF54A2" w:rsidP="00481C75">
            <w:pPr>
              <w:spacing w:before="120"/>
            </w:pPr>
            <w:r w:rsidRPr="00A839A6">
              <w:t xml:space="preserve">Radnóti egy-két műve, köztük: </w:t>
            </w:r>
            <w:r w:rsidRPr="00A839A6">
              <w:rPr>
                <w:i/>
                <w:iCs/>
              </w:rPr>
              <w:t>Nem tudhatom</w:t>
            </w:r>
            <w:r w:rsidRPr="00A839A6">
              <w:t xml:space="preserve"> (memoriter is</w:t>
            </w:r>
            <w:r>
              <w:t>).</w:t>
            </w:r>
          </w:p>
          <w:p w:rsidR="00EF54A2" w:rsidRPr="00A839A6" w:rsidRDefault="00EF54A2" w:rsidP="00481C75">
            <w:r w:rsidRPr="00A839A6">
              <w:t xml:space="preserve">Klasszicizálás, antikvitás; idill, tragikum; </w:t>
            </w:r>
            <w:r>
              <w:t>az ekloga műfajának története.</w:t>
            </w:r>
          </w:p>
        </w:tc>
      </w:tr>
      <w:tr w:rsidR="00EF54A2" w:rsidRPr="00A839A6" w:rsidTr="00481C75">
        <w:trPr>
          <w:cantSplit/>
          <w:trHeight w:val="328"/>
        </w:trPr>
        <w:tc>
          <w:tcPr>
            <w:tcW w:w="2170" w:type="dxa"/>
            <w:vAlign w:val="center"/>
          </w:tcPr>
          <w:p w:rsidR="00EF54A2" w:rsidRPr="00A839A6" w:rsidRDefault="00EF54A2" w:rsidP="00481C75">
            <w:pPr>
              <w:jc w:val="center"/>
              <w:rPr>
                <w:b/>
                <w:bCs/>
              </w:rPr>
            </w:pPr>
            <w:r w:rsidRPr="00A839A6">
              <w:rPr>
                <w:b/>
                <w:bCs/>
              </w:rPr>
              <w:t>A tematikai egység nevelési-fejlesztési céljai</w:t>
            </w:r>
          </w:p>
        </w:tc>
        <w:tc>
          <w:tcPr>
            <w:tcW w:w="7060" w:type="dxa"/>
            <w:gridSpan w:val="4"/>
          </w:tcPr>
          <w:p w:rsidR="00EF54A2" w:rsidRPr="00AF05B9" w:rsidRDefault="00EF54A2" w:rsidP="00481C75">
            <w:r w:rsidRPr="00AF05B9">
              <w:rPr>
                <w:rStyle w:val="norm00e1lchar"/>
              </w:rPr>
              <w:t>A költői és prófétai hivatás a világháború küszöbén és a II. világháború alatt.</w:t>
            </w:r>
            <w:r w:rsidRPr="00AF05B9">
              <w:t xml:space="preserve"> Költői magatartásformák, jellemző műfajok, témák több szempontú megközelítése. A műfaji konvenció jelentéshordozó szerepének bemutatása. Versszervező elvek felismerése és értelmezése. Az esztétikai érzék, a formaérzék fejlesztése.</w:t>
            </w:r>
          </w:p>
        </w:tc>
      </w:tr>
      <w:tr w:rsidR="00EF54A2" w:rsidRPr="00A839A6" w:rsidTr="00481C75">
        <w:trPr>
          <w:cantSplit/>
        </w:trPr>
        <w:tc>
          <w:tcPr>
            <w:tcW w:w="6733" w:type="dxa"/>
            <w:gridSpan w:val="3"/>
            <w:tcBorders>
              <w:top w:val="single" w:sz="18" w:space="0" w:color="auto"/>
            </w:tcBorders>
          </w:tcPr>
          <w:p w:rsidR="00EF54A2" w:rsidRPr="00C270C2" w:rsidRDefault="00EF54A2" w:rsidP="00481C75">
            <w:pPr>
              <w:pStyle w:val="Cmsor3"/>
              <w:spacing w:before="120"/>
              <w:jc w:val="center"/>
              <w:rPr>
                <w:color w:val="000000"/>
              </w:rPr>
            </w:pPr>
            <w:r w:rsidRPr="00C270C2">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rPr>
          <w:trHeight w:val="566"/>
        </w:trPr>
        <w:tc>
          <w:tcPr>
            <w:tcW w:w="3366" w:type="dxa"/>
            <w:gridSpan w:val="2"/>
          </w:tcPr>
          <w:p w:rsidR="00EF54A2" w:rsidRPr="00A839A6" w:rsidRDefault="00EF54A2" w:rsidP="00481C75">
            <w:pPr>
              <w:spacing w:before="120"/>
            </w:pPr>
            <w:r w:rsidRPr="00A839A6">
              <w:t>Radnóti Miklós portréja.</w:t>
            </w:r>
          </w:p>
          <w:p w:rsidR="00EF54A2" w:rsidRPr="00A839A6" w:rsidRDefault="00EF54A2" w:rsidP="00481C75">
            <w:r w:rsidRPr="00A839A6">
              <w:t xml:space="preserve">Életút és életmű egysége (haláltudat, munkaszolgálat, lágervers; idill és tragikum). A kor jellemzői (pl. </w:t>
            </w:r>
            <w:r w:rsidRPr="0015533E">
              <w:rPr>
                <w:i/>
                <w:iCs/>
                <w:u w:val="single"/>
              </w:rPr>
              <w:t>Töredék</w:t>
            </w:r>
            <w:r w:rsidRPr="00A839A6">
              <w:t xml:space="preserve">), Radnóti tragédiája és költői magatartásformái (jóság, tiltakozás, lázadás, emlékezés, emberség, hazaszeretet, pl. </w:t>
            </w:r>
            <w:r w:rsidRPr="0015533E">
              <w:rPr>
                <w:i/>
                <w:iCs/>
                <w:u w:val="single"/>
              </w:rPr>
              <w:t>Nem tudhatom</w:t>
            </w:r>
            <w:r w:rsidRPr="0015533E">
              <w:rPr>
                <w:i/>
                <w:u w:val="single"/>
              </w:rPr>
              <w:t>,</w:t>
            </w:r>
            <w:r w:rsidRPr="0015533E">
              <w:rPr>
                <w:i/>
              </w:rPr>
              <w:t xml:space="preserve"> </w:t>
            </w:r>
            <w:r w:rsidRPr="00A839A6">
              <w:t xml:space="preserve">hitvesi költészet, pl. </w:t>
            </w:r>
            <w:r w:rsidRPr="0015533E">
              <w:rPr>
                <w:i/>
                <w:iCs/>
                <w:u w:val="single"/>
              </w:rPr>
              <w:t>Tétova óda</w:t>
            </w:r>
            <w:r w:rsidRPr="0015533E">
              <w:rPr>
                <w:i/>
                <w:u w:val="single"/>
              </w:rPr>
              <w:t xml:space="preserve">, </w:t>
            </w:r>
            <w:r w:rsidRPr="0015533E">
              <w:rPr>
                <w:i/>
                <w:iCs/>
                <w:u w:val="single"/>
              </w:rPr>
              <w:t>Levél a hitveshez</w:t>
            </w:r>
            <w:r w:rsidRPr="00A839A6">
              <w:t>).</w:t>
            </w:r>
          </w:p>
          <w:p w:rsidR="00EF54A2" w:rsidRPr="00A839A6" w:rsidRDefault="00EF54A2" w:rsidP="00481C75">
            <w:r w:rsidRPr="00A839A6">
              <w:t>Jellemző műfajok, témák, életérzések költészetében; műveinek formai és stiláris sajátosságai (avantgárd, szabad vers, klasszicizálás stb.).</w:t>
            </w:r>
          </w:p>
          <w:p w:rsidR="00EF54A2" w:rsidRDefault="00EF54A2" w:rsidP="00481C75">
            <w:pPr>
              <w:rPr>
                <w:i/>
              </w:rPr>
            </w:pPr>
            <w:r w:rsidRPr="00A839A6">
              <w:t xml:space="preserve">Eklogaciklusa (a </w:t>
            </w:r>
            <w:r w:rsidRPr="0015533E">
              <w:rPr>
                <w:i/>
                <w:iCs/>
                <w:u w:val="single"/>
              </w:rPr>
              <w:t>Hetedik ecloga</w:t>
            </w:r>
            <w:r w:rsidRPr="00A839A6">
              <w:t xml:space="preserve"> és legalább még egy mű alapján, pl. </w:t>
            </w:r>
            <w:r w:rsidRPr="0015533E">
              <w:rPr>
                <w:i/>
                <w:iCs/>
                <w:u w:val="single"/>
              </w:rPr>
              <w:t>Negyedik ecloga</w:t>
            </w:r>
            <w:r>
              <w:t xml:space="preserve">). </w:t>
            </w:r>
            <w:r w:rsidRPr="00A839A6">
              <w:t xml:space="preserve">A </w:t>
            </w:r>
            <w:r w:rsidRPr="0015533E">
              <w:rPr>
                <w:i/>
                <w:iCs/>
                <w:u w:val="single"/>
              </w:rPr>
              <w:t>Tajtékos ég</w:t>
            </w:r>
            <w:r w:rsidRPr="0015533E">
              <w:rPr>
                <w:i/>
                <w:u w:val="single"/>
              </w:rPr>
              <w:t xml:space="preserve"> </w:t>
            </w:r>
            <w:r w:rsidRPr="00A839A6">
              <w:t xml:space="preserve">és a bori notesz (pl. </w:t>
            </w:r>
            <w:r w:rsidRPr="0015533E">
              <w:rPr>
                <w:i/>
                <w:iCs/>
                <w:u w:val="single"/>
              </w:rPr>
              <w:t>Erőltetett menet</w:t>
            </w:r>
            <w:r w:rsidRPr="0015533E">
              <w:rPr>
                <w:i/>
                <w:u w:val="single"/>
              </w:rPr>
              <w:t xml:space="preserve">, </w:t>
            </w:r>
            <w:r w:rsidRPr="0015533E">
              <w:rPr>
                <w:i/>
                <w:iCs/>
                <w:u w:val="single"/>
              </w:rPr>
              <w:t>Razglednicák</w:t>
            </w:r>
            <w:r w:rsidRPr="0015533E">
              <w:rPr>
                <w:i/>
              </w:rPr>
              <w:t>).</w:t>
            </w:r>
          </w:p>
          <w:p w:rsidR="00EF54A2" w:rsidRPr="0015533E" w:rsidRDefault="00EF54A2" w:rsidP="00481C75">
            <w:r w:rsidRPr="0015533E">
              <w:t>Utalás egy-egy téma, motívum, poétikai jellemző kortárs irodalmi megjelenítésére; az evokáció, az intertextualitás néhány példája.</w:t>
            </w:r>
          </w:p>
        </w:tc>
        <w:tc>
          <w:tcPr>
            <w:tcW w:w="3367" w:type="dxa"/>
          </w:tcPr>
          <w:p w:rsidR="00EF54A2" w:rsidRPr="00A839A6" w:rsidRDefault="00EF54A2" w:rsidP="00481C75">
            <w:pPr>
              <w:spacing w:before="120"/>
            </w:pPr>
            <w:r w:rsidRPr="00A839A6">
              <w:t xml:space="preserve">A tanuló </w:t>
            </w:r>
          </w:p>
          <w:p w:rsidR="00EF54A2" w:rsidRPr="00A839A6" w:rsidRDefault="00EF54A2" w:rsidP="00481C75">
            <w:pPr>
              <w:numPr>
                <w:ilvl w:val="0"/>
                <w:numId w:val="42"/>
              </w:numPr>
              <w:autoSpaceDE/>
              <w:autoSpaceDN/>
            </w:pPr>
            <w:r w:rsidRPr="00A839A6">
              <w:t>tisztában van Radnóti életművének jellegével; a költő helyével, szerepével a magyar irodalom történetébe</w:t>
            </w:r>
            <w:r>
              <w:t>n; Vergilius rá tett hatásával;</w:t>
            </w:r>
          </w:p>
          <w:p w:rsidR="00EF54A2" w:rsidRPr="00A839A6" w:rsidRDefault="00EF54A2" w:rsidP="00481C75">
            <w:pPr>
              <w:numPr>
                <w:ilvl w:val="0"/>
                <w:numId w:val="42"/>
              </w:numPr>
              <w:autoSpaceDE/>
              <w:autoSpaceDN/>
            </w:pPr>
            <w:r w:rsidRPr="00A839A6">
              <w:t>felismeri jellemző műfajait, ve</w:t>
            </w:r>
            <w:r>
              <w:t>rsformáit;</w:t>
            </w:r>
          </w:p>
          <w:p w:rsidR="00EF54A2" w:rsidRPr="00A839A6" w:rsidRDefault="00EF54A2" w:rsidP="00481C75">
            <w:pPr>
              <w:numPr>
                <w:ilvl w:val="0"/>
                <w:numId w:val="42"/>
              </w:numPr>
              <w:autoSpaceDE/>
              <w:autoSpaceDN/>
            </w:pPr>
            <w:r w:rsidRPr="00A839A6">
              <w:t xml:space="preserve">műismereti minimuma: </w:t>
            </w:r>
            <w:r w:rsidRPr="0015533E">
              <w:rPr>
                <w:i/>
                <w:iCs/>
                <w:u w:val="single"/>
              </w:rPr>
              <w:t>Nem tudhatom, Hetedik ecloga</w:t>
            </w:r>
            <w:r w:rsidRPr="00E428CE">
              <w:rPr>
                <w:u w:val="single"/>
              </w:rPr>
              <w:t xml:space="preserve"> </w:t>
            </w:r>
            <w:r>
              <w:t>és még két műve;</w:t>
            </w:r>
          </w:p>
          <w:p w:rsidR="00EF54A2" w:rsidRPr="00A839A6" w:rsidRDefault="00EF54A2" w:rsidP="00481C75">
            <w:pPr>
              <w:numPr>
                <w:ilvl w:val="0"/>
                <w:numId w:val="42"/>
              </w:numPr>
              <w:autoSpaceDE/>
              <w:autoSpaceDN/>
            </w:pPr>
            <w:r w:rsidRPr="00A839A6">
              <w:t>Radnóti kapcsán alkalmassá válik legalább 4 alkotásának és a műveiről szóló véleményeknek, elemzéseknek az értelmezésére; egy-egy szóbeli témakör kifejtésére; memoriterek tolmácsolására.</w:t>
            </w:r>
          </w:p>
        </w:tc>
        <w:tc>
          <w:tcPr>
            <w:tcW w:w="2497" w:type="dxa"/>
            <w:gridSpan w:val="2"/>
          </w:tcPr>
          <w:p w:rsidR="00EF54A2" w:rsidRPr="00A839A6" w:rsidRDefault="00EF54A2" w:rsidP="00481C75">
            <w:pPr>
              <w:spacing w:before="120"/>
            </w:pPr>
            <w:r w:rsidRPr="00A839A6">
              <w:rPr>
                <w:i/>
                <w:iCs/>
              </w:rPr>
              <w:t>Történelem</w:t>
            </w:r>
            <w:r>
              <w:rPr>
                <w:i/>
                <w:iCs/>
              </w:rPr>
              <w:t>, társadalmi és állampolgári ismeretek</w:t>
            </w:r>
            <w:r w:rsidRPr="00A839A6">
              <w:t xml:space="preserve">: munkaszolgálat, munkatábor.  </w:t>
            </w:r>
          </w:p>
          <w:p w:rsidR="00EF54A2" w:rsidRPr="00A839A6" w:rsidRDefault="00EF54A2" w:rsidP="00481C75">
            <w:pPr>
              <w:rPr>
                <w:i/>
                <w:iCs/>
              </w:rPr>
            </w:pPr>
          </w:p>
          <w:p w:rsidR="00EF54A2" w:rsidRPr="00A839A6" w:rsidRDefault="00EF54A2" w:rsidP="00481C75">
            <w:pPr>
              <w:rPr>
                <w:i/>
                <w:iCs/>
              </w:rPr>
            </w:pPr>
            <w:r w:rsidRPr="00A839A6">
              <w:rPr>
                <w:i/>
                <w:iCs/>
              </w:rPr>
              <w:t>Földrajz</w:t>
            </w:r>
            <w:r w:rsidRPr="00A839A6">
              <w:t>: emlékhelyek, Radnóti életének, sorsának topológiája.</w:t>
            </w:r>
          </w:p>
        </w:tc>
      </w:tr>
    </w:tbl>
    <w:p w:rsidR="00EF54A2" w:rsidRDefault="00EF54A2" w:rsidP="00EF54A2"/>
    <w:p w:rsidR="00EF54A2" w:rsidRDefault="00EF54A2" w:rsidP="00EF54A2"/>
    <w:p w:rsidR="00EF54A2" w:rsidRPr="00E428CE" w:rsidRDefault="00EF54A2" w:rsidP="00EF54A2">
      <w:pPr>
        <w:rPr>
          <w:b/>
        </w:rPr>
      </w:pPr>
      <w:r w:rsidRPr="00E428CE">
        <w:rPr>
          <w:b/>
        </w:rPr>
        <w:t>Fogalmak</w:t>
      </w:r>
    </w:p>
    <w:p w:rsidR="00EF54A2" w:rsidRDefault="00EF54A2" w:rsidP="00EF54A2"/>
    <w:p w:rsidR="00EF54A2" w:rsidRDefault="00EF54A2" w:rsidP="00EF54A2">
      <w:r w:rsidRPr="00A839A6">
        <w:t>Eklogaciklus,</w:t>
      </w:r>
      <w:r w:rsidR="00CA2372">
        <w:t xml:space="preserve"> idill és tragikum, razglednica, kulturális veszteség.</w:t>
      </w:r>
    </w:p>
    <w:p w:rsidR="00EF54A2" w:rsidRDefault="00EF54A2" w:rsidP="00EF54A2"/>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38"/>
        <w:gridCol w:w="1028"/>
        <w:gridCol w:w="3367"/>
        <w:gridCol w:w="1275"/>
        <w:gridCol w:w="1222"/>
      </w:tblGrid>
      <w:tr w:rsidR="00EF54A2" w:rsidRPr="00A839A6" w:rsidTr="00481C75">
        <w:trPr>
          <w:cantSplit/>
        </w:trPr>
        <w:tc>
          <w:tcPr>
            <w:tcW w:w="2338" w:type="dxa"/>
            <w:vAlign w:val="center"/>
          </w:tcPr>
          <w:p w:rsidR="00EF54A2" w:rsidRPr="00494FB9" w:rsidRDefault="00EF54A2" w:rsidP="00481C75">
            <w:pPr>
              <w:spacing w:before="120"/>
              <w:jc w:val="center"/>
              <w:rPr>
                <w:b/>
                <w:bCs/>
              </w:rPr>
            </w:pPr>
            <w:r w:rsidRPr="00494FB9">
              <w:rPr>
                <w:b/>
                <w:bCs/>
              </w:rPr>
              <w:t>Tematikai egység/</w:t>
            </w:r>
          </w:p>
          <w:p w:rsidR="00EF54A2" w:rsidRPr="00494FB9" w:rsidRDefault="00EF54A2" w:rsidP="00481C75">
            <w:pPr>
              <w:jc w:val="center"/>
              <w:rPr>
                <w:b/>
                <w:bCs/>
              </w:rPr>
            </w:pPr>
            <w:r w:rsidRPr="00494FB9">
              <w:rPr>
                <w:b/>
                <w:bCs/>
              </w:rPr>
              <w:t>Fejlesztési cél</w:t>
            </w:r>
          </w:p>
        </w:tc>
        <w:tc>
          <w:tcPr>
            <w:tcW w:w="5670" w:type="dxa"/>
            <w:gridSpan w:val="3"/>
            <w:vAlign w:val="center"/>
          </w:tcPr>
          <w:p w:rsidR="00EF54A2" w:rsidRPr="00494FB9" w:rsidRDefault="00EF54A2" w:rsidP="00481C75">
            <w:pPr>
              <w:spacing w:before="120"/>
              <w:jc w:val="center"/>
              <w:rPr>
                <w:b/>
                <w:bCs/>
                <w:i/>
                <w:iCs/>
              </w:rPr>
            </w:pPr>
            <w:r w:rsidRPr="00494FB9">
              <w:rPr>
                <w:b/>
                <w:bCs/>
              </w:rPr>
              <w:t xml:space="preserve">Portrék </w:t>
            </w:r>
            <w:r w:rsidRPr="00494FB9">
              <w:rPr>
                <w:b/>
                <w:color w:val="333333"/>
              </w:rPr>
              <w:t xml:space="preserve">– </w:t>
            </w:r>
            <w:r w:rsidRPr="00494FB9">
              <w:rPr>
                <w:b/>
                <w:bCs/>
              </w:rPr>
              <w:t>Szabó Lőrinc, Márai Sándor, Pilinszky János, Weöres Sándor, Ottlik Géza</w:t>
            </w:r>
          </w:p>
        </w:tc>
        <w:tc>
          <w:tcPr>
            <w:tcW w:w="1222" w:type="dxa"/>
            <w:vAlign w:val="center"/>
          </w:tcPr>
          <w:p w:rsidR="00EF54A2" w:rsidRPr="00494FB9" w:rsidRDefault="00EF54A2" w:rsidP="00481C75">
            <w:pPr>
              <w:spacing w:before="120"/>
              <w:jc w:val="center"/>
              <w:rPr>
                <w:b/>
                <w:bCs/>
              </w:rPr>
            </w:pPr>
            <w:r>
              <w:rPr>
                <w:b/>
                <w:bCs/>
              </w:rPr>
              <w:t>Óra</w:t>
            </w:r>
            <w:r w:rsidRPr="00494FB9">
              <w:rPr>
                <w:b/>
                <w:bCs/>
              </w:rPr>
              <w:t>keret</w:t>
            </w:r>
          </w:p>
          <w:p w:rsidR="00EF54A2" w:rsidRPr="00494FB9" w:rsidRDefault="00EF54A2" w:rsidP="00481C75">
            <w:pPr>
              <w:jc w:val="center"/>
              <w:rPr>
                <w:b/>
              </w:rPr>
            </w:pPr>
            <w:r w:rsidRPr="00494FB9">
              <w:rPr>
                <w:b/>
              </w:rPr>
              <w:t>15</w:t>
            </w:r>
            <w:r>
              <w:rPr>
                <w:b/>
              </w:rPr>
              <w:t xml:space="preserve"> óra</w:t>
            </w:r>
          </w:p>
        </w:tc>
      </w:tr>
      <w:tr w:rsidR="00EF54A2" w:rsidRPr="00A839A6" w:rsidTr="00481C75">
        <w:trPr>
          <w:cantSplit/>
        </w:trPr>
        <w:tc>
          <w:tcPr>
            <w:tcW w:w="2338" w:type="dxa"/>
            <w:vAlign w:val="center"/>
          </w:tcPr>
          <w:p w:rsidR="00EF54A2" w:rsidRPr="00A839A6" w:rsidRDefault="00EF54A2" w:rsidP="00481C75">
            <w:pPr>
              <w:jc w:val="center"/>
              <w:rPr>
                <w:b/>
                <w:bCs/>
              </w:rPr>
            </w:pPr>
            <w:r w:rsidRPr="00A839A6">
              <w:rPr>
                <w:b/>
                <w:bCs/>
              </w:rPr>
              <w:t>Előzetes tudás</w:t>
            </w:r>
          </w:p>
        </w:tc>
        <w:tc>
          <w:tcPr>
            <w:tcW w:w="6892" w:type="dxa"/>
            <w:gridSpan w:val="4"/>
          </w:tcPr>
          <w:p w:rsidR="00EF54A2" w:rsidRPr="00A839A6" w:rsidRDefault="00EF54A2" w:rsidP="00481C75">
            <w:pPr>
              <w:spacing w:before="120"/>
            </w:pPr>
            <w:r w:rsidRPr="00A839A6">
              <w:t xml:space="preserve">A 20. századi magyar irodalom néhány jelentős szerzőjének már megismert életműve vagy portréja. </w:t>
            </w:r>
          </w:p>
        </w:tc>
      </w:tr>
      <w:tr w:rsidR="00EF54A2" w:rsidRPr="00A839A6" w:rsidTr="00481C75">
        <w:tc>
          <w:tcPr>
            <w:tcW w:w="2338" w:type="dxa"/>
            <w:vAlign w:val="center"/>
          </w:tcPr>
          <w:p w:rsidR="00EF54A2" w:rsidRPr="00A839A6" w:rsidRDefault="00EF54A2" w:rsidP="00481C75">
            <w:pPr>
              <w:jc w:val="center"/>
              <w:rPr>
                <w:b/>
                <w:bCs/>
              </w:rPr>
            </w:pPr>
            <w:r w:rsidRPr="00A839A6">
              <w:rPr>
                <w:b/>
                <w:bCs/>
              </w:rPr>
              <w:t>A tematikai egység nevelési-fejlesztési céljai</w:t>
            </w:r>
          </w:p>
        </w:tc>
        <w:tc>
          <w:tcPr>
            <w:tcW w:w="6892" w:type="dxa"/>
            <w:gridSpan w:val="4"/>
          </w:tcPr>
          <w:p w:rsidR="00EF54A2" w:rsidRPr="00F434F8" w:rsidRDefault="00EF54A2" w:rsidP="00481C75">
            <w:pPr>
              <w:spacing w:before="120"/>
            </w:pPr>
            <w:r w:rsidRPr="00F434F8">
              <w:rPr>
                <w:rStyle w:val="norm00e1lchar"/>
              </w:rPr>
              <w:t xml:space="preserve">Az erkölcs, egyén és közösség viszonyának kérdései lírai és prózai alkotásokban. </w:t>
            </w:r>
          </w:p>
          <w:p w:rsidR="00EF54A2" w:rsidRPr="00F434F8" w:rsidRDefault="00EF54A2" w:rsidP="00481C75">
            <w:r w:rsidRPr="00F434F8">
              <w:t>A lírai beszédmód változatainak értelmezése; a korszakra és az egyes alkotókra jellemző beszédmódok feltárása, néhány jellegzetes alkotás összevetése. A kreativitás, a képzelőerő, a képzettársítási képesség fejlesztése.</w:t>
            </w:r>
          </w:p>
          <w:p w:rsidR="00EF54A2" w:rsidRPr="00A839A6" w:rsidRDefault="00EF54A2" w:rsidP="00481C75">
            <w:r w:rsidRPr="00F434F8">
              <w:t xml:space="preserve"> Az önálló olvasóvá válás támogatása, felkészítés a tanulói szerző- és műválasztásokra, a választott művek önálló feldolgozására és megosztására.</w:t>
            </w:r>
          </w:p>
        </w:tc>
      </w:tr>
      <w:tr w:rsidR="00EF54A2" w:rsidRPr="00A839A6" w:rsidTr="00481C75">
        <w:trPr>
          <w:cantSplit/>
        </w:trPr>
        <w:tc>
          <w:tcPr>
            <w:tcW w:w="6733" w:type="dxa"/>
            <w:gridSpan w:val="3"/>
            <w:tcBorders>
              <w:top w:val="single" w:sz="18" w:space="0" w:color="auto"/>
            </w:tcBorders>
          </w:tcPr>
          <w:p w:rsidR="00EF54A2" w:rsidRPr="00C270C2" w:rsidRDefault="00EF54A2" w:rsidP="00481C75">
            <w:pPr>
              <w:pStyle w:val="Cmsor3"/>
              <w:spacing w:before="120"/>
              <w:jc w:val="center"/>
              <w:rPr>
                <w:color w:val="000000"/>
              </w:rPr>
            </w:pPr>
            <w:r w:rsidRPr="00C270C2">
              <w:rPr>
                <w:color w:val="000000"/>
              </w:rPr>
              <w:t>Ismeretek/fejlesztési követelmények</w:t>
            </w:r>
          </w:p>
        </w:tc>
        <w:tc>
          <w:tcPr>
            <w:tcW w:w="2497"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pPr>
            <w:r w:rsidRPr="00A839A6">
              <w:t xml:space="preserve">Szabó Lőrinc költészetének jellege, pl. a Lóci-versek, </w:t>
            </w:r>
            <w:r w:rsidRPr="000B07A1">
              <w:rPr>
                <w:i/>
                <w:iCs/>
                <w:u w:val="single"/>
              </w:rPr>
              <w:t>Az Egy álmai</w:t>
            </w:r>
            <w:r w:rsidRPr="000B07A1">
              <w:rPr>
                <w:i/>
                <w:u w:val="single"/>
              </w:rPr>
              <w:t xml:space="preserve">; a </w:t>
            </w:r>
            <w:r w:rsidRPr="000B07A1">
              <w:rPr>
                <w:i/>
                <w:iCs/>
                <w:u w:val="single"/>
              </w:rPr>
              <w:t>Semmiért egészen</w:t>
            </w:r>
            <w:r w:rsidRPr="00A839A6">
              <w:t xml:space="preserve"> és versciklusainak (pl. a </w:t>
            </w:r>
            <w:r w:rsidRPr="000B07A1">
              <w:rPr>
                <w:i/>
                <w:iCs/>
                <w:u w:val="single"/>
              </w:rPr>
              <w:t>Tücsökzene</w:t>
            </w:r>
            <w:r w:rsidRPr="00E428CE">
              <w:rPr>
                <w:u w:val="single"/>
              </w:rPr>
              <w:t>)</w:t>
            </w:r>
            <w:r w:rsidRPr="00A839A6">
              <w:t xml:space="preserve"> néhány darabja alapján.</w:t>
            </w:r>
          </w:p>
          <w:p w:rsidR="00EF54A2" w:rsidRPr="00A839A6" w:rsidRDefault="00EF54A2" w:rsidP="00481C75"/>
          <w:p w:rsidR="00EF54A2" w:rsidRPr="00A839A6" w:rsidRDefault="00EF54A2" w:rsidP="00481C75">
            <w:r w:rsidRPr="00A839A6">
              <w:t xml:space="preserve">Weöres Sándor költészetének tematikus és formai változatossága (pl. a </w:t>
            </w:r>
            <w:r w:rsidRPr="000B07A1">
              <w:rPr>
                <w:i/>
                <w:iCs/>
                <w:u w:val="single"/>
              </w:rPr>
              <w:t>Rongyszőnyeg; Magyar etüdök</w:t>
            </w:r>
            <w:r w:rsidRPr="00A839A6">
              <w:t xml:space="preserve"> alapján); gondolati költészete; szerepversei, stílusutánzatai (pl. a </w:t>
            </w:r>
            <w:r w:rsidRPr="000B07A1">
              <w:rPr>
                <w:i/>
                <w:iCs/>
                <w:u w:val="single"/>
              </w:rPr>
              <w:t>Psyché</w:t>
            </w:r>
            <w:r w:rsidRPr="00E428CE">
              <w:rPr>
                <w:u w:val="single"/>
              </w:rPr>
              <w:t xml:space="preserve"> </w:t>
            </w:r>
            <w:r w:rsidRPr="00A839A6">
              <w:t xml:space="preserve">szemelvényei). </w:t>
            </w:r>
          </w:p>
          <w:p w:rsidR="00EF54A2" w:rsidRPr="00A839A6" w:rsidRDefault="00EF54A2" w:rsidP="00481C75"/>
          <w:p w:rsidR="00EF54A2" w:rsidRPr="00A839A6" w:rsidRDefault="00EF54A2" w:rsidP="00481C75">
            <w:r w:rsidRPr="00A839A6">
              <w:t xml:space="preserve">Pilinszky János világlátásának tükröződése költészetében; alkotásmódjának, poétikai megoldásainak, motívumainak sajátosságai (a </w:t>
            </w:r>
            <w:r w:rsidRPr="000B07A1">
              <w:rPr>
                <w:i/>
                <w:iCs/>
                <w:u w:val="single"/>
              </w:rPr>
              <w:t>Harmadnapon</w:t>
            </w:r>
            <w:r w:rsidRPr="00A839A6">
              <w:t xml:space="preserve"> és még egy műve alapján, pl. </w:t>
            </w:r>
            <w:r w:rsidRPr="000B07A1">
              <w:rPr>
                <w:i/>
                <w:iCs/>
                <w:u w:val="single"/>
              </w:rPr>
              <w:t>Négysoros</w:t>
            </w:r>
            <w:r w:rsidRPr="000B07A1">
              <w:rPr>
                <w:i/>
                <w:u w:val="single"/>
              </w:rPr>
              <w:t xml:space="preserve">, </w:t>
            </w:r>
            <w:r w:rsidRPr="000B07A1">
              <w:rPr>
                <w:i/>
                <w:iCs/>
                <w:u w:val="single"/>
              </w:rPr>
              <w:t>Francia fogoly</w:t>
            </w:r>
            <w:r w:rsidRPr="000B07A1">
              <w:rPr>
                <w:i/>
                <w:u w:val="single"/>
              </w:rPr>
              <w:t xml:space="preserve">, </w:t>
            </w:r>
            <w:r w:rsidRPr="000B07A1">
              <w:rPr>
                <w:i/>
                <w:iCs/>
                <w:u w:val="single"/>
              </w:rPr>
              <w:t>Harbach 1944</w:t>
            </w:r>
            <w:r w:rsidRPr="000B07A1">
              <w:rPr>
                <w:i/>
                <w:u w:val="single"/>
              </w:rPr>
              <w:t xml:space="preserve">, </w:t>
            </w:r>
            <w:r w:rsidRPr="000B07A1">
              <w:rPr>
                <w:i/>
                <w:iCs/>
                <w:u w:val="single"/>
              </w:rPr>
              <w:t>Apokrif</w:t>
            </w:r>
            <w:r w:rsidRPr="00A839A6">
              <w:rPr>
                <w:i/>
                <w:iCs/>
              </w:rPr>
              <w:t xml:space="preserve"> </w:t>
            </w:r>
            <w:r w:rsidRPr="00A839A6">
              <w:t xml:space="preserve">stb.). </w:t>
            </w:r>
          </w:p>
          <w:p w:rsidR="00EF54A2" w:rsidRPr="00A839A6" w:rsidRDefault="00EF54A2" w:rsidP="00481C75"/>
          <w:p w:rsidR="00EF54A2" w:rsidRPr="00A839A6" w:rsidRDefault="00EF54A2" w:rsidP="00481C75">
            <w:r w:rsidRPr="00A839A6">
              <w:t xml:space="preserve">Márai Sándor életműve néhány epikus szemelvény alapján (pl. </w:t>
            </w:r>
            <w:r w:rsidRPr="000B07A1">
              <w:rPr>
                <w:i/>
                <w:iCs/>
                <w:u w:val="single"/>
              </w:rPr>
              <w:t>Egy polgár</w:t>
            </w:r>
            <w:r w:rsidRPr="000B07A1">
              <w:rPr>
                <w:i/>
                <w:u w:val="single"/>
              </w:rPr>
              <w:t xml:space="preserve"> </w:t>
            </w:r>
            <w:r w:rsidRPr="000B07A1">
              <w:rPr>
                <w:i/>
                <w:iCs/>
                <w:u w:val="single"/>
              </w:rPr>
              <w:t>vallomásai</w:t>
            </w:r>
            <w:r w:rsidRPr="000B07A1">
              <w:rPr>
                <w:i/>
                <w:u w:val="single"/>
              </w:rPr>
              <w:t xml:space="preserve">; </w:t>
            </w:r>
            <w:r w:rsidRPr="000B07A1">
              <w:rPr>
                <w:i/>
                <w:iCs/>
                <w:u w:val="single"/>
              </w:rPr>
              <w:t>A gyertyák csonkig égnek</w:t>
            </w:r>
            <w:r w:rsidRPr="000B07A1">
              <w:rPr>
                <w:i/>
                <w:u w:val="single"/>
              </w:rPr>
              <w:t xml:space="preserve">; </w:t>
            </w:r>
            <w:r w:rsidRPr="000B07A1">
              <w:rPr>
                <w:i/>
                <w:iCs/>
                <w:u w:val="single"/>
              </w:rPr>
              <w:t>Napló</w:t>
            </w:r>
            <w:r w:rsidRPr="00A839A6">
              <w:t xml:space="preserve">); esszérészlet (pl. </w:t>
            </w:r>
            <w:r w:rsidRPr="000B07A1">
              <w:rPr>
                <w:i/>
                <w:iCs/>
                <w:u w:val="single"/>
              </w:rPr>
              <w:t>Füves könyv</w:t>
            </w:r>
            <w:r w:rsidRPr="00A839A6">
              <w:t>) és lírai alkotás (</w:t>
            </w:r>
            <w:r w:rsidRPr="000B07A1">
              <w:rPr>
                <w:i/>
                <w:iCs/>
                <w:u w:val="single"/>
              </w:rPr>
              <w:t>Halotti beszéd</w:t>
            </w:r>
            <w:r w:rsidRPr="00A839A6">
              <w:t xml:space="preserve">) alapján; az emigráns léthelyzet </w:t>
            </w:r>
            <w:r>
              <w:t>hatása.</w:t>
            </w:r>
          </w:p>
          <w:p w:rsidR="00EF54A2" w:rsidRPr="000B07A1" w:rsidRDefault="00EF54A2" w:rsidP="00481C75">
            <w:pPr>
              <w:pStyle w:val="Szvegtrzs21"/>
            </w:pPr>
            <w:r w:rsidRPr="00C270C2">
              <w:t xml:space="preserve">Ady Endre publicisztikájából részlet (pl. Ismeretlen Korvin-kódex margójára, Kosztolányi Dezső esszérészlet (pl. Ábécé a fordításról és ferdítésről), </w:t>
            </w:r>
            <w:r w:rsidRPr="000B07A1">
              <w:t xml:space="preserve">Illyés Gyula esszérészlet (pl. </w:t>
            </w:r>
            <w:r w:rsidRPr="000B07A1">
              <w:rPr>
                <w:i/>
              </w:rPr>
              <w:t>Hajszálgyökerek</w:t>
            </w:r>
            <w:r w:rsidRPr="000B07A1">
              <w:t xml:space="preserve"> )</w:t>
            </w:r>
          </w:p>
          <w:p w:rsidR="00EF54A2" w:rsidRPr="00A839A6" w:rsidRDefault="00EF54A2" w:rsidP="00481C75">
            <w:r w:rsidRPr="00A839A6">
              <w:t xml:space="preserve">Ottlik Géza: </w:t>
            </w:r>
            <w:r w:rsidRPr="000B07A1">
              <w:rPr>
                <w:i/>
                <w:iCs/>
                <w:u w:val="single"/>
              </w:rPr>
              <w:t>Iskola a határon</w:t>
            </w:r>
            <w:r w:rsidRPr="00A839A6">
              <w:t xml:space="preserve"> - sok szempontú regényértelmezés.  </w:t>
            </w:r>
          </w:p>
          <w:p w:rsidR="00EF54A2" w:rsidRPr="00A839A6" w:rsidRDefault="00EF54A2" w:rsidP="00481C75"/>
          <w:p w:rsidR="00EF54A2" w:rsidRDefault="00EF54A2" w:rsidP="00481C75">
            <w:r w:rsidRPr="00A839A6">
              <w:t>A választott szerzőkhöz, művekhez kacsolódó fogalmi ismeretek.</w:t>
            </w:r>
          </w:p>
          <w:p w:rsidR="00EF54A2" w:rsidRPr="00996B1F" w:rsidRDefault="00EF54A2" w:rsidP="00481C75">
            <w:r w:rsidRPr="00996B1F">
              <w:t>Utalás egy-egy téma, motívum, poétikai jellemző kortárs irodalmi megjelenítésére; az evokáció, az intertextualitás néhány példája.</w:t>
            </w:r>
          </w:p>
        </w:tc>
        <w:tc>
          <w:tcPr>
            <w:tcW w:w="3367" w:type="dxa"/>
          </w:tcPr>
          <w:p w:rsidR="00EF54A2" w:rsidRPr="00A839A6" w:rsidRDefault="00EF54A2" w:rsidP="00481C75">
            <w:pPr>
              <w:spacing w:before="120"/>
            </w:pPr>
            <w:r w:rsidRPr="00A839A6">
              <w:t>A tanuló</w:t>
            </w:r>
          </w:p>
          <w:p w:rsidR="00EF54A2" w:rsidRPr="00A839A6" w:rsidRDefault="00EF54A2" w:rsidP="00481C75">
            <w:pPr>
              <w:numPr>
                <w:ilvl w:val="0"/>
                <w:numId w:val="43"/>
              </w:numPr>
              <w:autoSpaceDE/>
              <w:autoSpaceDN/>
            </w:pPr>
            <w:r w:rsidRPr="00A839A6">
              <w:t xml:space="preserve">tisztában van az adott 20. századi szerzők életművének jellegével; az alkotók helyével, szerepével a magyar irodalom történetében;  </w:t>
            </w:r>
          </w:p>
          <w:p w:rsidR="00EF54A2" w:rsidRPr="00A839A6" w:rsidRDefault="00EF54A2" w:rsidP="00481C75">
            <w:pPr>
              <w:numPr>
                <w:ilvl w:val="0"/>
                <w:numId w:val="43"/>
              </w:numPr>
              <w:autoSpaceDE/>
              <w:autoSpaceDN/>
            </w:pPr>
            <w:r w:rsidRPr="00A839A6">
              <w:t xml:space="preserve">műismereti minimum: Szabó L., Weöres S. (ált. isk. is); Szabó Lőrinc egy-két műve, Weöres Sándor egy-két műve; Pilinszky János </w:t>
            </w:r>
            <w:r w:rsidRPr="000B07A1">
              <w:rPr>
                <w:i/>
                <w:iCs/>
                <w:u w:val="single"/>
              </w:rPr>
              <w:t>Harmadnapon</w:t>
            </w:r>
            <w:r w:rsidRPr="00A839A6">
              <w:t xml:space="preserve"> és még egy műve;</w:t>
            </w:r>
          </w:p>
          <w:p w:rsidR="00EF54A2" w:rsidRPr="00A839A6" w:rsidRDefault="00EF54A2" w:rsidP="00481C75">
            <w:pPr>
              <w:numPr>
                <w:ilvl w:val="0"/>
                <w:numId w:val="43"/>
              </w:numPr>
              <w:autoSpaceDE/>
              <w:autoSpaceDN/>
            </w:pPr>
            <w:r w:rsidRPr="00A839A6">
              <w:t xml:space="preserve">választhat: Márai Sándor egy-két alkotása; Ottlik Géza egyik műve; </w:t>
            </w:r>
          </w:p>
          <w:p w:rsidR="00EF54A2" w:rsidRPr="00A839A6" w:rsidRDefault="00EF54A2" w:rsidP="00481C75">
            <w:pPr>
              <w:numPr>
                <w:ilvl w:val="0"/>
                <w:numId w:val="43"/>
              </w:numPr>
              <w:autoSpaceDE/>
              <w:autoSpaceDN/>
            </w:pPr>
            <w:r w:rsidRPr="00A839A6">
              <w:t>a szerzők kapcsán alkalmassá válik a műveikről szóló véleményeknek, elemzéseknek az értelmezésére; egy-egy szóbeli témakör kifejtésére (érettségi követelményrendszer); memoriterek tolmácsolására.</w:t>
            </w:r>
          </w:p>
        </w:tc>
        <w:tc>
          <w:tcPr>
            <w:tcW w:w="2497" w:type="dxa"/>
            <w:gridSpan w:val="2"/>
          </w:tcPr>
          <w:p w:rsidR="00EF54A2" w:rsidRPr="00A839A6" w:rsidRDefault="00EF54A2" w:rsidP="00481C75">
            <w:pPr>
              <w:spacing w:before="120"/>
            </w:pPr>
            <w:r>
              <w:rPr>
                <w:i/>
                <w:iCs/>
              </w:rPr>
              <w:t>M</w:t>
            </w:r>
            <w:r w:rsidRPr="00A839A6">
              <w:rPr>
                <w:i/>
                <w:iCs/>
              </w:rPr>
              <w:t xml:space="preserve">ozgóképkultúra </w:t>
            </w:r>
            <w:r>
              <w:rPr>
                <w:i/>
                <w:iCs/>
              </w:rPr>
              <w:t>és m</w:t>
            </w:r>
            <w:r w:rsidRPr="00A839A6">
              <w:rPr>
                <w:i/>
                <w:iCs/>
              </w:rPr>
              <w:t>édiaismeret</w:t>
            </w:r>
            <w:r w:rsidRPr="00A839A6">
              <w:t xml:space="preserve">: Bódy Gábor: </w:t>
            </w:r>
            <w:r w:rsidRPr="00A839A6">
              <w:rPr>
                <w:i/>
                <w:iCs/>
              </w:rPr>
              <w:t>Psyché.</w:t>
            </w:r>
            <w:r w:rsidRPr="00A839A6">
              <w:t xml:space="preserve"> </w:t>
            </w:r>
          </w:p>
          <w:p w:rsidR="00EF54A2" w:rsidRPr="00A839A6" w:rsidRDefault="00EF54A2" w:rsidP="00481C75"/>
          <w:p w:rsidR="00EF54A2" w:rsidRPr="00A839A6" w:rsidRDefault="00EF54A2" w:rsidP="00481C75">
            <w:pPr>
              <w:rPr>
                <w:i/>
                <w:iCs/>
              </w:rPr>
            </w:pPr>
            <w:r w:rsidRPr="00A839A6">
              <w:rPr>
                <w:i/>
                <w:iCs/>
              </w:rPr>
              <w:t>Informatika</w:t>
            </w:r>
            <w:r w:rsidRPr="00A839A6">
              <w:t>: adattárak, honlapok, önálló tájékozódás pl. a Márai-és az Ottlik- kultuszról.</w:t>
            </w:r>
          </w:p>
        </w:tc>
      </w:tr>
    </w:tbl>
    <w:p w:rsidR="00EF54A2" w:rsidRDefault="00EF54A2" w:rsidP="00EF54A2"/>
    <w:p w:rsidR="00EF54A2" w:rsidRDefault="00EF54A2" w:rsidP="00EF54A2"/>
    <w:p w:rsidR="00EF54A2" w:rsidRPr="00E428CE" w:rsidRDefault="00EF54A2" w:rsidP="00EF54A2">
      <w:pPr>
        <w:rPr>
          <w:b/>
        </w:rPr>
      </w:pPr>
      <w:r w:rsidRPr="00E428CE">
        <w:rPr>
          <w:b/>
        </w:rPr>
        <w:t>Fogalmak</w:t>
      </w:r>
    </w:p>
    <w:p w:rsidR="00EF54A2" w:rsidRDefault="00EF54A2" w:rsidP="00EF54A2"/>
    <w:p w:rsidR="00EF54A2" w:rsidRDefault="00EF54A2" w:rsidP="00EF54A2">
      <w:r w:rsidRPr="00A839A6">
        <w:t>Szerepvers, stílusutánzás, négysoros.</w:t>
      </w:r>
    </w:p>
    <w:p w:rsidR="00EF54A2" w:rsidRDefault="00EF54A2" w:rsidP="00EF54A2"/>
    <w:p w:rsidR="00EF54A2" w:rsidRDefault="00EF54A2" w:rsidP="00EF54A2"/>
    <w:p w:rsidR="00EF54A2" w:rsidRDefault="00EF54A2" w:rsidP="00EF54A2"/>
    <w:p w:rsidR="00EF54A2" w:rsidRDefault="00EF54A2" w:rsidP="00EF54A2"/>
    <w:p w:rsidR="00EF54A2" w:rsidRDefault="00EF54A2" w:rsidP="00EF54A2"/>
    <w:p w:rsidR="00EF54A2" w:rsidRDefault="00EF54A2" w:rsidP="00EF54A2"/>
    <w:tbl>
      <w:tblPr>
        <w:tblStyle w:val="Rcsostblzat"/>
        <w:tblW w:w="9322" w:type="dxa"/>
        <w:tblLayout w:type="fixed"/>
        <w:tblLook w:val="04A0"/>
      </w:tblPr>
      <w:tblGrid>
        <w:gridCol w:w="2226"/>
        <w:gridCol w:w="1140"/>
        <w:gridCol w:w="3367"/>
        <w:gridCol w:w="1172"/>
        <w:gridCol w:w="214"/>
        <w:gridCol w:w="1061"/>
        <w:gridCol w:w="142"/>
      </w:tblGrid>
      <w:tr w:rsidR="00EF54A2" w:rsidRPr="00A839A6" w:rsidTr="00481C75">
        <w:tc>
          <w:tcPr>
            <w:tcW w:w="2226" w:type="dxa"/>
          </w:tcPr>
          <w:p w:rsidR="00EF54A2" w:rsidRPr="00494FB9" w:rsidRDefault="00EF54A2" w:rsidP="00481C75">
            <w:pPr>
              <w:spacing w:before="120"/>
              <w:jc w:val="center"/>
              <w:rPr>
                <w:b/>
                <w:bCs/>
              </w:rPr>
            </w:pPr>
            <w:r w:rsidRPr="00494FB9">
              <w:rPr>
                <w:b/>
                <w:bCs/>
              </w:rPr>
              <w:t>Tematikai egység/</w:t>
            </w:r>
          </w:p>
          <w:p w:rsidR="00EF54A2" w:rsidRPr="00494FB9" w:rsidRDefault="00EF54A2" w:rsidP="00481C75">
            <w:pPr>
              <w:jc w:val="center"/>
              <w:rPr>
                <w:b/>
                <w:bCs/>
              </w:rPr>
            </w:pPr>
            <w:r w:rsidRPr="00494FB9">
              <w:rPr>
                <w:b/>
                <w:bCs/>
              </w:rPr>
              <w:t>Fejlesztési cél</w:t>
            </w:r>
          </w:p>
        </w:tc>
        <w:tc>
          <w:tcPr>
            <w:tcW w:w="5893" w:type="dxa"/>
            <w:gridSpan w:val="4"/>
          </w:tcPr>
          <w:p w:rsidR="00EF54A2" w:rsidRPr="00494FB9" w:rsidRDefault="00EF54A2" w:rsidP="00481C75">
            <w:pPr>
              <w:spacing w:before="120"/>
              <w:jc w:val="center"/>
              <w:rPr>
                <w:b/>
                <w:bCs/>
                <w:i/>
                <w:iCs/>
              </w:rPr>
            </w:pPr>
            <w:r w:rsidRPr="00494FB9">
              <w:rPr>
                <w:b/>
                <w:bCs/>
              </w:rPr>
              <w:t xml:space="preserve">Látásmódok </w:t>
            </w:r>
            <w:r w:rsidRPr="00494FB9">
              <w:rPr>
                <w:b/>
                <w:color w:val="333333"/>
              </w:rPr>
              <w:t xml:space="preserve">– </w:t>
            </w:r>
            <w:r w:rsidRPr="00494FB9">
              <w:rPr>
                <w:b/>
                <w:bCs/>
              </w:rPr>
              <w:t>Illyés Gyula, Németh László, Örkény István, Nagy László</w:t>
            </w:r>
            <w:r w:rsidR="00BF2CD8">
              <w:rPr>
                <w:b/>
                <w:bCs/>
              </w:rPr>
              <w:t>, Füst Milán</w:t>
            </w:r>
          </w:p>
        </w:tc>
        <w:tc>
          <w:tcPr>
            <w:tcW w:w="1203" w:type="dxa"/>
            <w:gridSpan w:val="2"/>
          </w:tcPr>
          <w:p w:rsidR="00EF54A2" w:rsidRPr="00494FB9" w:rsidRDefault="00EF54A2" w:rsidP="00481C75">
            <w:pPr>
              <w:spacing w:before="120"/>
              <w:jc w:val="center"/>
              <w:rPr>
                <w:b/>
                <w:bCs/>
              </w:rPr>
            </w:pPr>
            <w:r>
              <w:rPr>
                <w:b/>
                <w:bCs/>
              </w:rPr>
              <w:t>Óra</w:t>
            </w:r>
            <w:r w:rsidRPr="00494FB9">
              <w:rPr>
                <w:b/>
                <w:bCs/>
              </w:rPr>
              <w:t>keret</w:t>
            </w:r>
          </w:p>
          <w:p w:rsidR="00EF54A2" w:rsidRPr="00494FB9" w:rsidRDefault="00EF54A2" w:rsidP="00481C75">
            <w:pPr>
              <w:jc w:val="center"/>
              <w:rPr>
                <w:b/>
              </w:rPr>
            </w:pPr>
            <w:r w:rsidRPr="00494FB9">
              <w:rPr>
                <w:b/>
              </w:rPr>
              <w:t>12</w:t>
            </w:r>
            <w:r>
              <w:rPr>
                <w:b/>
              </w:rPr>
              <w:t xml:space="preserve"> óra</w:t>
            </w:r>
          </w:p>
        </w:tc>
      </w:tr>
      <w:tr w:rsidR="00EF54A2" w:rsidRPr="00A839A6" w:rsidTr="00481C75">
        <w:tc>
          <w:tcPr>
            <w:tcW w:w="2226" w:type="dxa"/>
          </w:tcPr>
          <w:p w:rsidR="00EF54A2" w:rsidRPr="00A839A6" w:rsidRDefault="00EF54A2" w:rsidP="00481C75">
            <w:pPr>
              <w:spacing w:before="120"/>
              <w:jc w:val="center"/>
              <w:rPr>
                <w:b/>
                <w:bCs/>
              </w:rPr>
            </w:pPr>
            <w:r w:rsidRPr="00A839A6">
              <w:rPr>
                <w:b/>
                <w:bCs/>
              </w:rPr>
              <w:t>Előzetes tudás</w:t>
            </w:r>
          </w:p>
        </w:tc>
        <w:tc>
          <w:tcPr>
            <w:tcW w:w="7096" w:type="dxa"/>
            <w:gridSpan w:val="6"/>
          </w:tcPr>
          <w:p w:rsidR="00EF54A2" w:rsidRPr="00A839A6" w:rsidRDefault="00EF54A2" w:rsidP="00481C75">
            <w:pPr>
              <w:spacing w:before="120"/>
              <w:jc w:val="both"/>
            </w:pPr>
            <w:r w:rsidRPr="00A839A6">
              <w:t>Képesség lírai, epikai művek, drámák értelmezésére, önálló feldolgozására.</w:t>
            </w:r>
          </w:p>
        </w:tc>
      </w:tr>
      <w:tr w:rsidR="00EF54A2" w:rsidRPr="00A839A6" w:rsidTr="00481C75">
        <w:trPr>
          <w:trHeight w:val="328"/>
        </w:trPr>
        <w:tc>
          <w:tcPr>
            <w:tcW w:w="2226" w:type="dxa"/>
          </w:tcPr>
          <w:p w:rsidR="00EF54A2" w:rsidRPr="00A839A6" w:rsidRDefault="00EF54A2" w:rsidP="00481C75">
            <w:pPr>
              <w:jc w:val="center"/>
              <w:rPr>
                <w:b/>
                <w:bCs/>
              </w:rPr>
            </w:pPr>
            <w:r w:rsidRPr="00A839A6">
              <w:rPr>
                <w:b/>
                <w:bCs/>
              </w:rPr>
              <w:t>A tematikai egység nevelési-fejlesztési céljai</w:t>
            </w:r>
          </w:p>
        </w:tc>
        <w:tc>
          <w:tcPr>
            <w:tcW w:w="7096" w:type="dxa"/>
            <w:gridSpan w:val="6"/>
          </w:tcPr>
          <w:p w:rsidR="00EF54A2" w:rsidRPr="00A839A6" w:rsidRDefault="00EF54A2" w:rsidP="00481C75">
            <w:pPr>
              <w:pStyle w:val="norm00e1l"/>
              <w:spacing w:before="120" w:beforeAutospacing="0" w:after="0" w:afterAutospacing="0" w:line="240" w:lineRule="atLeast"/>
              <w:jc w:val="both"/>
              <w:rPr>
                <w:rStyle w:val="norm00e1lchar"/>
                <w:rFonts w:ascii="Times New Roman" w:hAnsi="Times New Roman"/>
              </w:rPr>
            </w:pPr>
            <w:r w:rsidRPr="00A839A6">
              <w:rPr>
                <w:rStyle w:val="norm00e1lchar"/>
                <w:rFonts w:ascii="Times New Roman" w:hAnsi="Times New Roman"/>
              </w:rPr>
              <w:t>Az önálló olvasóvá válás támogatása, felkészítés a tanulói szerző- és műválasztásokra, a választott művek önálló feldolgozására, értelmezésére és a kapcsolatos vélemények megosztására.</w:t>
            </w:r>
          </w:p>
          <w:p w:rsidR="00EF54A2" w:rsidRPr="00A839A6" w:rsidRDefault="00EF54A2" w:rsidP="00481C75">
            <w:pPr>
              <w:jc w:val="both"/>
            </w:pPr>
            <w:r w:rsidRPr="00A839A6">
              <w:t>Annak felismerése, hogy az írói-költői felelősség, szociális-társadalmi együttérzés változatos módon, műfajban és tematikában szólalhat meg.</w:t>
            </w:r>
          </w:p>
          <w:p w:rsidR="00EF54A2" w:rsidRPr="00A839A6" w:rsidRDefault="00EF54A2" w:rsidP="00481C75">
            <w:pPr>
              <w:jc w:val="both"/>
            </w:pPr>
            <w:r w:rsidRPr="00A839A6">
              <w:t>Szerzők több szempontú bemutatása, életművük jellege, szerepük a magyar irodalomban. Téma, hangnem, beszédhelyzet és műfaj összefüggéseinek megfogalmazása néhány jellegzetes példán</w:t>
            </w:r>
            <w:r w:rsidRPr="00A839A6">
              <w:rPr>
                <w:sz w:val="20"/>
                <w:szCs w:val="20"/>
              </w:rPr>
              <w:t xml:space="preserve">. </w:t>
            </w:r>
            <w:r w:rsidRPr="00A839A6">
              <w:t xml:space="preserve">Egy-egy mű korabeli és mai hatása (pl. </w:t>
            </w:r>
            <w:r w:rsidRPr="0064490E">
              <w:rPr>
                <w:i/>
                <w:iCs/>
                <w:u w:val="single"/>
              </w:rPr>
              <w:t>Egy mondat a zsarnokságról</w:t>
            </w:r>
            <w:r w:rsidRPr="00A839A6">
              <w:t xml:space="preserve">; egyperces novellák). </w:t>
            </w:r>
          </w:p>
        </w:tc>
      </w:tr>
      <w:tr w:rsidR="00EF54A2" w:rsidRPr="00A839A6" w:rsidTr="00481C75">
        <w:tc>
          <w:tcPr>
            <w:tcW w:w="6733" w:type="dxa"/>
            <w:gridSpan w:val="3"/>
          </w:tcPr>
          <w:p w:rsidR="00EF54A2" w:rsidRPr="00C270C2" w:rsidRDefault="00EF54A2" w:rsidP="00481C75">
            <w:pPr>
              <w:pStyle w:val="Cmsor3"/>
              <w:spacing w:before="120"/>
              <w:jc w:val="center"/>
              <w:outlineLvl w:val="2"/>
              <w:rPr>
                <w:color w:val="000000"/>
              </w:rPr>
            </w:pPr>
            <w:r w:rsidRPr="00C270C2">
              <w:rPr>
                <w:color w:val="000000"/>
              </w:rPr>
              <w:t xml:space="preserve">Ismeretek/fejlesztési követelmények </w:t>
            </w:r>
          </w:p>
        </w:tc>
        <w:tc>
          <w:tcPr>
            <w:tcW w:w="2589" w:type="dxa"/>
            <w:gridSpan w:val="4"/>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jc w:val="both"/>
            </w:pPr>
            <w:r w:rsidRPr="00A839A6">
              <w:t xml:space="preserve">Illyés Gyula lírájának sajátosságai az </w:t>
            </w:r>
            <w:r w:rsidRPr="0064490E">
              <w:rPr>
                <w:i/>
                <w:iCs/>
                <w:u w:val="single"/>
              </w:rPr>
              <w:t>Egy mondat a zsarnokságról</w:t>
            </w:r>
            <w:r w:rsidRPr="003B155B">
              <w:rPr>
                <w:u w:val="single"/>
              </w:rPr>
              <w:t xml:space="preserve"> </w:t>
            </w:r>
            <w:r w:rsidRPr="00A839A6">
              <w:t xml:space="preserve">és más műve alapján (pl. </w:t>
            </w:r>
            <w:r w:rsidRPr="0064490E">
              <w:rPr>
                <w:i/>
                <w:iCs/>
                <w:u w:val="single"/>
              </w:rPr>
              <w:t>Bartók</w:t>
            </w:r>
            <w:r w:rsidRPr="0064490E">
              <w:rPr>
                <w:i/>
                <w:u w:val="single"/>
              </w:rPr>
              <w:t xml:space="preserve">, </w:t>
            </w:r>
            <w:r w:rsidRPr="0064490E">
              <w:rPr>
                <w:i/>
                <w:iCs/>
                <w:u w:val="single"/>
              </w:rPr>
              <w:t>Koszorú</w:t>
            </w:r>
            <w:r w:rsidRPr="00A839A6">
              <w:t xml:space="preserve">); az irodalmi szociográfia műfaja, l. </w:t>
            </w:r>
            <w:r w:rsidRPr="0064490E">
              <w:rPr>
                <w:i/>
                <w:iCs/>
                <w:u w:val="single"/>
              </w:rPr>
              <w:t>Puszták népe</w:t>
            </w:r>
            <w:r w:rsidRPr="00A839A6">
              <w:t xml:space="preserve"> (vagy részletek). </w:t>
            </w:r>
          </w:p>
          <w:p w:rsidR="00EF54A2" w:rsidRPr="00A839A6" w:rsidRDefault="00EF54A2" w:rsidP="00481C75">
            <w:pPr>
              <w:jc w:val="both"/>
            </w:pPr>
          </w:p>
          <w:p w:rsidR="00EF54A2" w:rsidRPr="0064490E" w:rsidRDefault="00EF54A2" w:rsidP="00481C75">
            <w:pPr>
              <w:jc w:val="both"/>
              <w:rPr>
                <w:i/>
              </w:rPr>
            </w:pPr>
            <w:r w:rsidRPr="00A839A6">
              <w:t xml:space="preserve">Németh László egy regénye (pl. </w:t>
            </w:r>
            <w:r w:rsidRPr="0064490E">
              <w:rPr>
                <w:i/>
                <w:iCs/>
                <w:u w:val="single"/>
              </w:rPr>
              <w:t>Iszony</w:t>
            </w:r>
            <w:r w:rsidRPr="00A839A6">
              <w:t xml:space="preserve">) vagy egy drámája (pl. </w:t>
            </w:r>
            <w:r w:rsidRPr="0064490E">
              <w:rPr>
                <w:i/>
                <w:iCs/>
                <w:u w:val="single"/>
              </w:rPr>
              <w:t>II. József</w:t>
            </w:r>
            <w:r w:rsidRPr="0064490E">
              <w:rPr>
                <w:i/>
                <w:u w:val="single"/>
              </w:rPr>
              <w:t xml:space="preserve">; </w:t>
            </w:r>
            <w:r w:rsidRPr="0064490E">
              <w:rPr>
                <w:i/>
                <w:iCs/>
                <w:u w:val="single"/>
              </w:rPr>
              <w:t>A két Bolyai</w:t>
            </w:r>
            <w:r w:rsidRPr="0064490E">
              <w:rPr>
                <w:i/>
              </w:rPr>
              <w:t xml:space="preserve">). </w:t>
            </w:r>
          </w:p>
          <w:p w:rsidR="00EF54A2" w:rsidRPr="00A839A6" w:rsidRDefault="00EF54A2" w:rsidP="00481C75">
            <w:pPr>
              <w:jc w:val="both"/>
            </w:pPr>
          </w:p>
          <w:p w:rsidR="00EF54A2" w:rsidRPr="0064490E" w:rsidRDefault="00EF54A2" w:rsidP="00481C75">
            <w:pPr>
              <w:jc w:val="both"/>
              <w:rPr>
                <w:i/>
              </w:rPr>
            </w:pPr>
            <w:r w:rsidRPr="00A839A6">
              <w:t xml:space="preserve">Nagy László költői világa, alkotásmódja (pl. népiesség, hosszúénekek, montázstechnika, képrendszer, portrévers, képvers) egy-két műve alapján (pl. </w:t>
            </w:r>
            <w:r w:rsidRPr="0064490E">
              <w:rPr>
                <w:i/>
                <w:iCs/>
                <w:u w:val="single"/>
              </w:rPr>
              <w:t>Himnusz minden időben, Ki viszi át a szerelmet</w:t>
            </w:r>
            <w:r w:rsidRPr="0064490E">
              <w:rPr>
                <w:i/>
                <w:u w:val="single"/>
              </w:rPr>
              <w:t xml:space="preserve">; </w:t>
            </w:r>
            <w:r w:rsidRPr="0064490E">
              <w:rPr>
                <w:i/>
                <w:iCs/>
                <w:u w:val="single"/>
              </w:rPr>
              <w:t>József Attila!</w:t>
            </w:r>
            <w:r w:rsidRPr="0064490E">
              <w:rPr>
                <w:i/>
                <w:u w:val="single"/>
              </w:rPr>
              <w:t xml:space="preserve">; </w:t>
            </w:r>
            <w:r w:rsidRPr="0064490E">
              <w:rPr>
                <w:i/>
                <w:iCs/>
                <w:u w:val="single"/>
              </w:rPr>
              <w:t>Menyegző</w:t>
            </w:r>
            <w:r w:rsidRPr="0064490E">
              <w:rPr>
                <w:i/>
              </w:rPr>
              <w:t>).</w:t>
            </w:r>
          </w:p>
          <w:p w:rsidR="00EF54A2" w:rsidRPr="00A839A6" w:rsidRDefault="00EF54A2" w:rsidP="00481C75">
            <w:pPr>
              <w:jc w:val="both"/>
            </w:pPr>
          </w:p>
          <w:p w:rsidR="00EF54A2" w:rsidRDefault="00EF54A2" w:rsidP="00481C75">
            <w:pPr>
              <w:jc w:val="both"/>
            </w:pPr>
            <w:r w:rsidRPr="00A839A6">
              <w:t>Örkény István groteszk látásmódja né</w:t>
            </w:r>
            <w:r>
              <w:t>hány egyperces novella és</w:t>
            </w:r>
            <w:r w:rsidRPr="00A839A6">
              <w:t xml:space="preserve"> a </w:t>
            </w:r>
            <w:r w:rsidRPr="0064490E">
              <w:rPr>
                <w:i/>
                <w:iCs/>
                <w:u w:val="single"/>
              </w:rPr>
              <w:t>Tóték</w:t>
            </w:r>
            <w:r w:rsidRPr="00A839A6">
              <w:rPr>
                <w:i/>
                <w:iCs/>
              </w:rPr>
              <w:t xml:space="preserve"> </w:t>
            </w:r>
            <w:r w:rsidRPr="00A839A6">
              <w:t>alapján. A választott szerzőkhöz, művekhez kacsolódó fogalmi ismeretek.</w:t>
            </w:r>
          </w:p>
          <w:p w:rsidR="00BF2CD8" w:rsidRPr="00DE44A0" w:rsidRDefault="00BF2CD8" w:rsidP="00BF2CD8">
            <w:pPr>
              <w:adjustRightInd w:val="0"/>
              <w:jc w:val="both"/>
              <w:rPr>
                <w:rFonts w:eastAsiaTheme="minorHAnsi"/>
                <w:lang w:eastAsia="en-US"/>
              </w:rPr>
            </w:pPr>
            <w:r>
              <w:rPr>
                <w:rFonts w:eastAsiaTheme="minorHAnsi"/>
                <w:lang w:eastAsia="en-US"/>
              </w:rPr>
              <w:t>Az archaikus és modern Fü</w:t>
            </w:r>
            <w:r w:rsidRPr="00DE44A0">
              <w:rPr>
                <w:rFonts w:eastAsiaTheme="minorHAnsi"/>
                <w:lang w:eastAsia="en-US"/>
              </w:rPr>
              <w:t>st</w:t>
            </w:r>
          </w:p>
          <w:p w:rsidR="00BF2CD8" w:rsidRPr="00A839A6" w:rsidRDefault="00BF2CD8" w:rsidP="00BF2CD8">
            <w:pPr>
              <w:jc w:val="both"/>
            </w:pPr>
            <w:r>
              <w:rPr>
                <w:rFonts w:eastAsiaTheme="minorHAnsi"/>
                <w:lang w:eastAsia="en-US"/>
              </w:rPr>
              <w:t>Milán költészeté</w:t>
            </w:r>
            <w:r w:rsidRPr="00DE44A0">
              <w:rPr>
                <w:rFonts w:eastAsiaTheme="minorHAnsi"/>
                <w:lang w:eastAsia="en-US"/>
              </w:rPr>
              <w:t>ben, egy</w:t>
            </w:r>
            <w:r>
              <w:rPr>
                <w:rFonts w:eastAsiaTheme="minorHAnsi"/>
                <w:lang w:eastAsia="en-US"/>
              </w:rPr>
              <w:t>- ké</w:t>
            </w:r>
            <w:r w:rsidRPr="00DE44A0">
              <w:rPr>
                <w:rFonts w:eastAsiaTheme="minorHAnsi"/>
                <w:lang w:eastAsia="en-US"/>
              </w:rPr>
              <w:t>t mű</w:t>
            </w:r>
            <w:r>
              <w:rPr>
                <w:rFonts w:eastAsiaTheme="minorHAnsi"/>
                <w:lang w:eastAsia="en-US"/>
              </w:rPr>
              <w:t xml:space="preserve"> alapjá</w:t>
            </w:r>
            <w:r w:rsidRPr="00DE44A0">
              <w:rPr>
                <w:rFonts w:eastAsiaTheme="minorHAnsi"/>
                <w:lang w:eastAsia="en-US"/>
              </w:rPr>
              <w:t>n; vagy eg</w:t>
            </w:r>
            <w:r>
              <w:rPr>
                <w:rFonts w:eastAsiaTheme="minorHAnsi"/>
                <w:lang w:eastAsia="en-US"/>
              </w:rPr>
              <w:t>y kisregé</w:t>
            </w:r>
            <w:r w:rsidRPr="00DE44A0">
              <w:rPr>
                <w:rFonts w:eastAsiaTheme="minorHAnsi"/>
                <w:lang w:eastAsia="en-US"/>
              </w:rPr>
              <w:t>ny vagy</w:t>
            </w:r>
            <w:r>
              <w:rPr>
                <w:rFonts w:eastAsiaTheme="minorHAnsi"/>
                <w:lang w:eastAsia="en-US"/>
              </w:rPr>
              <w:t xml:space="preserve"> a Feleségem története cí</w:t>
            </w:r>
            <w:r w:rsidRPr="00DE44A0">
              <w:rPr>
                <w:rFonts w:eastAsiaTheme="minorHAnsi"/>
                <w:lang w:eastAsia="en-US"/>
              </w:rPr>
              <w:t xml:space="preserve">mű </w:t>
            </w:r>
            <w:r>
              <w:rPr>
                <w:rFonts w:eastAsiaTheme="minorHAnsi"/>
                <w:lang w:eastAsia="en-US"/>
              </w:rPr>
              <w:t>regény értelmezé</w:t>
            </w:r>
            <w:r w:rsidRPr="00DE44A0">
              <w:rPr>
                <w:rFonts w:eastAsiaTheme="minorHAnsi"/>
                <w:lang w:eastAsia="en-US"/>
              </w:rPr>
              <w:t>se.</w:t>
            </w:r>
          </w:p>
        </w:tc>
        <w:tc>
          <w:tcPr>
            <w:tcW w:w="3367" w:type="dxa"/>
          </w:tcPr>
          <w:p w:rsidR="00EF54A2" w:rsidRPr="00A839A6" w:rsidRDefault="00EF54A2" w:rsidP="00481C75">
            <w:pPr>
              <w:spacing w:before="120"/>
              <w:jc w:val="both"/>
            </w:pPr>
            <w:r w:rsidRPr="00A839A6">
              <w:t>A tanuló</w:t>
            </w:r>
          </w:p>
          <w:p w:rsidR="00EF54A2" w:rsidRPr="00A839A6" w:rsidRDefault="00EF54A2" w:rsidP="00481C75">
            <w:pPr>
              <w:numPr>
                <w:ilvl w:val="0"/>
                <w:numId w:val="44"/>
              </w:numPr>
              <w:autoSpaceDE/>
              <w:autoSpaceDN/>
              <w:jc w:val="both"/>
            </w:pPr>
            <w:r w:rsidRPr="00A839A6">
              <w:t xml:space="preserve">tisztában van az adott 20. századi szerzők életművének jellegével; az alkotók helyével, szerepével a magyar irodalom történetében;  </w:t>
            </w:r>
          </w:p>
          <w:p w:rsidR="00EF54A2" w:rsidRPr="00A839A6" w:rsidRDefault="00EF54A2" w:rsidP="00481C75">
            <w:pPr>
              <w:numPr>
                <w:ilvl w:val="0"/>
                <w:numId w:val="44"/>
              </w:numPr>
              <w:autoSpaceDE/>
              <w:autoSpaceDN/>
              <w:jc w:val="both"/>
            </w:pPr>
            <w:r w:rsidRPr="00A839A6">
              <w:t xml:space="preserve">műismereti minimuma: Illyés Gyula egy műve; </w:t>
            </w:r>
          </w:p>
          <w:p w:rsidR="00EF54A2" w:rsidRPr="00A839A6" w:rsidRDefault="00EF54A2" w:rsidP="00481C75">
            <w:pPr>
              <w:numPr>
                <w:ilvl w:val="0"/>
                <w:numId w:val="44"/>
              </w:numPr>
              <w:autoSpaceDE/>
              <w:autoSpaceDN/>
              <w:jc w:val="both"/>
            </w:pPr>
            <w:r w:rsidRPr="00A839A6">
              <w:t xml:space="preserve">továbbá választhat: Németh László egy műve; Örkény István néhány műve; Nagy László egy-két műve; esszérészlet Illyés Gyula, Németh László műveiből; </w:t>
            </w:r>
          </w:p>
          <w:p w:rsidR="00EF54A2" w:rsidRPr="00A839A6" w:rsidRDefault="00EF54A2" w:rsidP="00481C75">
            <w:pPr>
              <w:numPr>
                <w:ilvl w:val="0"/>
                <w:numId w:val="44"/>
              </w:numPr>
              <w:autoSpaceDE/>
              <w:autoSpaceDN/>
              <w:jc w:val="both"/>
            </w:pPr>
            <w:r w:rsidRPr="00A839A6">
              <w:t>a szerzők kapcsán alkalmassá válik a műveikről szóló véleményeknek, elemzéseknek az értelmezésére; egy-egy szóbeli témakör kifejtésére (érettségi követelményrendszer); memoriterek tolmácsolására.</w:t>
            </w:r>
          </w:p>
        </w:tc>
        <w:tc>
          <w:tcPr>
            <w:tcW w:w="2589" w:type="dxa"/>
            <w:gridSpan w:val="4"/>
          </w:tcPr>
          <w:p w:rsidR="00EF54A2" w:rsidRPr="00A839A6" w:rsidRDefault="00EF54A2" w:rsidP="00481C75">
            <w:pPr>
              <w:spacing w:before="120"/>
              <w:jc w:val="both"/>
            </w:pPr>
            <w:r>
              <w:rPr>
                <w:i/>
                <w:iCs/>
              </w:rPr>
              <w:t>M</w:t>
            </w:r>
            <w:r w:rsidRPr="00A839A6">
              <w:rPr>
                <w:i/>
                <w:iCs/>
              </w:rPr>
              <w:t xml:space="preserve">ozgóképkultúra </w:t>
            </w:r>
            <w:r>
              <w:rPr>
                <w:i/>
                <w:iCs/>
              </w:rPr>
              <w:t>és m</w:t>
            </w:r>
            <w:r w:rsidRPr="00A839A6">
              <w:rPr>
                <w:i/>
                <w:iCs/>
              </w:rPr>
              <w:t>édiaismeret</w:t>
            </w:r>
            <w:r w:rsidRPr="00A839A6">
              <w:t xml:space="preserve">: Örkény műveinek filmes adaptációi. </w:t>
            </w:r>
          </w:p>
          <w:p w:rsidR="00EF54A2" w:rsidRPr="00A839A6" w:rsidRDefault="00EF54A2" w:rsidP="00481C75">
            <w:pPr>
              <w:jc w:val="both"/>
            </w:pPr>
          </w:p>
          <w:p w:rsidR="00EF54A2" w:rsidRPr="00A839A6" w:rsidRDefault="00EF54A2" w:rsidP="00481C75">
            <w:pPr>
              <w:jc w:val="both"/>
              <w:rPr>
                <w:i/>
                <w:iCs/>
              </w:rPr>
            </w:pPr>
            <w:r w:rsidRPr="00A839A6">
              <w:rPr>
                <w:i/>
                <w:iCs/>
              </w:rPr>
              <w:t>Informatika</w:t>
            </w:r>
            <w:r w:rsidRPr="00A839A6">
              <w:t xml:space="preserve">: internetes közlés, adattárak </w:t>
            </w:r>
            <w:r w:rsidRPr="00A839A6">
              <w:rPr>
                <w:color w:val="333333"/>
              </w:rPr>
              <w:t>–</w:t>
            </w:r>
            <w:r w:rsidRPr="00A839A6">
              <w:t>önálló tájékozódás.</w:t>
            </w:r>
          </w:p>
        </w:tc>
      </w:tr>
      <w:tr w:rsidR="00EF54A2" w:rsidTr="00481C75">
        <w:trPr>
          <w:gridAfter w:val="1"/>
          <w:wAfter w:w="142" w:type="dxa"/>
        </w:trPr>
        <w:tc>
          <w:tcPr>
            <w:tcW w:w="7905" w:type="dxa"/>
            <w:gridSpan w:val="4"/>
          </w:tcPr>
          <w:p w:rsidR="00EF54A2" w:rsidRPr="009A2DA2" w:rsidRDefault="00EF54A2" w:rsidP="00481C75">
            <w:pPr>
              <w:rPr>
                <w:b/>
              </w:rPr>
            </w:pPr>
            <w:r w:rsidRPr="009A2DA2">
              <w:rPr>
                <w:b/>
              </w:rPr>
              <w:t>Összefoglalás</w:t>
            </w:r>
          </w:p>
        </w:tc>
        <w:tc>
          <w:tcPr>
            <w:tcW w:w="1275" w:type="dxa"/>
            <w:gridSpan w:val="2"/>
          </w:tcPr>
          <w:p w:rsidR="00EF54A2" w:rsidRPr="009A2DA2" w:rsidRDefault="00EF54A2" w:rsidP="00481C75">
            <w:pPr>
              <w:rPr>
                <w:b/>
              </w:rPr>
            </w:pPr>
            <w:r w:rsidRPr="009A2DA2">
              <w:rPr>
                <w:b/>
              </w:rPr>
              <w:t>1 óra</w:t>
            </w:r>
          </w:p>
        </w:tc>
      </w:tr>
      <w:tr w:rsidR="00EF54A2" w:rsidTr="00481C75">
        <w:trPr>
          <w:gridAfter w:val="1"/>
          <w:wAfter w:w="142" w:type="dxa"/>
        </w:trPr>
        <w:tc>
          <w:tcPr>
            <w:tcW w:w="7905" w:type="dxa"/>
            <w:gridSpan w:val="4"/>
          </w:tcPr>
          <w:p w:rsidR="00EF54A2" w:rsidRPr="009A2DA2" w:rsidRDefault="00EF54A2" w:rsidP="00481C75">
            <w:pPr>
              <w:rPr>
                <w:b/>
              </w:rPr>
            </w:pPr>
            <w:r w:rsidRPr="009A2DA2">
              <w:rPr>
                <w:b/>
              </w:rPr>
              <w:t>Témazáró</w:t>
            </w:r>
          </w:p>
        </w:tc>
        <w:tc>
          <w:tcPr>
            <w:tcW w:w="1275" w:type="dxa"/>
            <w:gridSpan w:val="2"/>
          </w:tcPr>
          <w:p w:rsidR="00EF54A2" w:rsidRPr="009A2DA2" w:rsidRDefault="00EF54A2" w:rsidP="00481C75">
            <w:pPr>
              <w:rPr>
                <w:b/>
              </w:rPr>
            </w:pPr>
            <w:r w:rsidRPr="009A2DA2">
              <w:rPr>
                <w:b/>
              </w:rPr>
              <w:t>1 óra</w:t>
            </w:r>
          </w:p>
        </w:tc>
      </w:tr>
    </w:tbl>
    <w:p w:rsidR="00EF54A2" w:rsidRPr="003B155B" w:rsidRDefault="00EF54A2" w:rsidP="00EF54A2">
      <w:pPr>
        <w:rPr>
          <w:b/>
        </w:rPr>
      </w:pPr>
      <w:r w:rsidRPr="003B155B">
        <w:rPr>
          <w:b/>
        </w:rPr>
        <w:t>Fogalmak</w:t>
      </w:r>
    </w:p>
    <w:p w:rsidR="00EF54A2" w:rsidRDefault="00EF54A2" w:rsidP="00EF54A2"/>
    <w:p w:rsidR="00EF54A2" w:rsidRDefault="00EF54A2" w:rsidP="00EF54A2">
      <w:r w:rsidRPr="00A839A6">
        <w:t>Népi írók mozgalma, irodalmi szociográfia, hosszúének, portrévers, képvers, groteszk látásmód, egyperces novella.</w:t>
      </w:r>
    </w:p>
    <w:p w:rsidR="00EF54A2" w:rsidRDefault="00EF54A2" w:rsidP="00EF54A2"/>
    <w:p w:rsidR="00EF54A2" w:rsidRDefault="00EF54A2" w:rsidP="00EF54A2"/>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12"/>
        <w:gridCol w:w="1154"/>
        <w:gridCol w:w="3367"/>
        <w:gridCol w:w="1358"/>
        <w:gridCol w:w="1139"/>
      </w:tblGrid>
      <w:tr w:rsidR="00EF54A2" w:rsidRPr="00A839A6" w:rsidTr="00481C75">
        <w:trPr>
          <w:cantSplit/>
        </w:trPr>
        <w:tc>
          <w:tcPr>
            <w:tcW w:w="2212" w:type="dxa"/>
            <w:vAlign w:val="center"/>
          </w:tcPr>
          <w:p w:rsidR="00EF54A2" w:rsidRPr="00A839A6" w:rsidRDefault="00EF54A2" w:rsidP="00481C75">
            <w:pPr>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879" w:type="dxa"/>
            <w:gridSpan w:val="3"/>
            <w:vAlign w:val="center"/>
          </w:tcPr>
          <w:p w:rsidR="00EF54A2" w:rsidRPr="00A522C2" w:rsidRDefault="00EF54A2" w:rsidP="00481C75">
            <w:pPr>
              <w:spacing w:before="120"/>
              <w:jc w:val="center"/>
              <w:rPr>
                <w:b/>
                <w:bCs/>
                <w:i/>
                <w:iCs/>
              </w:rPr>
            </w:pPr>
            <w:r w:rsidRPr="00A522C2">
              <w:rPr>
                <w:b/>
                <w:bCs/>
              </w:rPr>
              <w:t>Művelődéstörténeti, irodalomtörténeti tájékozódás – Portrék, látásmódok a 20. század magyar irodalmából</w:t>
            </w:r>
            <w:r w:rsidRPr="00A522C2">
              <w:rPr>
                <w:b/>
              </w:rPr>
              <w:t xml:space="preserve"> (választható szerzők, művek)</w:t>
            </w:r>
          </w:p>
        </w:tc>
        <w:tc>
          <w:tcPr>
            <w:tcW w:w="1139" w:type="dxa"/>
            <w:vAlign w:val="center"/>
          </w:tcPr>
          <w:p w:rsidR="00EF54A2" w:rsidRPr="00A839A6" w:rsidRDefault="00EF54A2" w:rsidP="00481C75">
            <w:pPr>
              <w:jc w:val="center"/>
              <w:rPr>
                <w:b/>
                <w:bCs/>
              </w:rPr>
            </w:pPr>
            <w:r w:rsidRPr="00A839A6">
              <w:rPr>
                <w:b/>
                <w:bCs/>
              </w:rPr>
              <w:t>Órakeret</w:t>
            </w:r>
          </w:p>
          <w:p w:rsidR="00EF54A2" w:rsidRPr="00A839A6" w:rsidRDefault="00EF54A2" w:rsidP="00481C75">
            <w:pPr>
              <w:jc w:val="center"/>
              <w:rPr>
                <w:b/>
                <w:bCs/>
              </w:rPr>
            </w:pPr>
            <w:r>
              <w:rPr>
                <w:b/>
                <w:bCs/>
              </w:rPr>
              <w:t>12 óra</w:t>
            </w:r>
          </w:p>
        </w:tc>
      </w:tr>
      <w:tr w:rsidR="00EF54A2" w:rsidRPr="00A839A6" w:rsidTr="00481C75">
        <w:trPr>
          <w:cantSplit/>
        </w:trPr>
        <w:tc>
          <w:tcPr>
            <w:tcW w:w="2212" w:type="dxa"/>
            <w:vAlign w:val="center"/>
          </w:tcPr>
          <w:p w:rsidR="00EF54A2" w:rsidRPr="00A839A6" w:rsidRDefault="00EF54A2" w:rsidP="00481C75">
            <w:pPr>
              <w:jc w:val="center"/>
              <w:rPr>
                <w:b/>
                <w:bCs/>
              </w:rPr>
            </w:pPr>
            <w:r w:rsidRPr="00A839A6">
              <w:rPr>
                <w:b/>
                <w:bCs/>
              </w:rPr>
              <w:t>Előzetes tudás</w:t>
            </w:r>
          </w:p>
        </w:tc>
        <w:tc>
          <w:tcPr>
            <w:tcW w:w="7018" w:type="dxa"/>
            <w:gridSpan w:val="4"/>
          </w:tcPr>
          <w:p w:rsidR="00EF54A2" w:rsidRPr="00A839A6" w:rsidRDefault="00EF54A2" w:rsidP="00481C75">
            <w:pPr>
              <w:spacing w:before="120"/>
            </w:pPr>
            <w:r w:rsidRPr="00A839A6">
              <w:t xml:space="preserve">A 20. századi magyar irodalom jellemzői (életművek, portrék, látásmódok). </w:t>
            </w:r>
          </w:p>
        </w:tc>
      </w:tr>
      <w:tr w:rsidR="00EF54A2" w:rsidRPr="00A839A6" w:rsidTr="00481C75">
        <w:trPr>
          <w:cantSplit/>
          <w:trHeight w:val="328"/>
        </w:trPr>
        <w:tc>
          <w:tcPr>
            <w:tcW w:w="2212" w:type="dxa"/>
            <w:vAlign w:val="center"/>
          </w:tcPr>
          <w:p w:rsidR="00EF54A2" w:rsidRPr="00A839A6" w:rsidRDefault="00EF54A2" w:rsidP="00481C75">
            <w:pPr>
              <w:jc w:val="center"/>
              <w:rPr>
                <w:b/>
                <w:bCs/>
              </w:rPr>
            </w:pPr>
            <w:r w:rsidRPr="00A839A6">
              <w:rPr>
                <w:b/>
                <w:bCs/>
              </w:rPr>
              <w:t>A tematikai egység nevelési-fejlesztési céljai</w:t>
            </w:r>
          </w:p>
        </w:tc>
        <w:tc>
          <w:tcPr>
            <w:tcW w:w="7018" w:type="dxa"/>
            <w:gridSpan w:val="4"/>
          </w:tcPr>
          <w:p w:rsidR="00EF54A2" w:rsidRPr="00A839A6" w:rsidRDefault="00EF54A2" w:rsidP="00481C75">
            <w:pPr>
              <w:spacing w:before="120"/>
            </w:pPr>
            <w:r w:rsidRPr="00A839A6">
              <w:rPr>
                <w:rStyle w:val="norm00e1lchar"/>
              </w:rPr>
              <w:t xml:space="preserve">Az önálló olvasóvá válás támogatása, felkészítés a tanulói szerző- és műválasztásokra, a választott művek önálló feldolgozására, értelmezésére és a kapcsolatos vélemények megosztására. </w:t>
            </w:r>
            <w:r w:rsidRPr="00A839A6">
              <w:t>A magyar irodalom sokféleségének, határokon átnyúló egységének megbecsülése.</w:t>
            </w:r>
          </w:p>
          <w:p w:rsidR="00EF54A2" w:rsidRPr="00A839A6" w:rsidRDefault="00EF54A2" w:rsidP="00481C75">
            <w:r w:rsidRPr="00A839A6">
              <w:t>Művelődéstörténeti és irodalomtörténeti tájékozódás, irányzatok, csoportok, szerzők sajátosságai. A 20. század különböző korszakainak kulturális, irodalmi törekvései. Különböző típusú, terjedelmű és műfajú</w:t>
            </w:r>
            <w:r w:rsidRPr="00A839A6">
              <w:rPr>
                <w:color w:val="333333"/>
              </w:rPr>
              <w:t xml:space="preserve"> </w:t>
            </w:r>
            <w:r w:rsidRPr="00A839A6">
              <w:t xml:space="preserve">epikai, lírai művek, továbbá esszék elemzése, értelmezése. </w:t>
            </w:r>
          </w:p>
        </w:tc>
      </w:tr>
      <w:tr w:rsidR="00EF54A2" w:rsidRPr="00A839A6" w:rsidTr="00481C75">
        <w:trPr>
          <w:cantSplit/>
        </w:trPr>
        <w:tc>
          <w:tcPr>
            <w:tcW w:w="6733" w:type="dxa"/>
            <w:gridSpan w:val="3"/>
            <w:tcBorders>
              <w:top w:val="single" w:sz="18" w:space="0" w:color="auto"/>
            </w:tcBorders>
          </w:tcPr>
          <w:p w:rsidR="00EF54A2" w:rsidRPr="00C270C2" w:rsidRDefault="00EF54A2" w:rsidP="00481C75">
            <w:pPr>
              <w:pStyle w:val="Cmsor3"/>
              <w:spacing w:before="120"/>
              <w:jc w:val="center"/>
              <w:rPr>
                <w:color w:val="000000"/>
              </w:rPr>
            </w:pPr>
            <w:r w:rsidRPr="00C270C2">
              <w:rPr>
                <w:color w:val="000000"/>
              </w:rPr>
              <w:t>Ismeretek/fejlesztési követelmények</w:t>
            </w:r>
          </w:p>
        </w:tc>
        <w:tc>
          <w:tcPr>
            <w:tcW w:w="2497"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tabs>
                <w:tab w:val="num" w:pos="0"/>
              </w:tabs>
              <w:spacing w:before="120"/>
            </w:pPr>
            <w:r w:rsidRPr="00A839A6">
              <w:t xml:space="preserve">Választás alapján művek, szemelvények 20. századi: </w:t>
            </w:r>
          </w:p>
          <w:p w:rsidR="00EF54A2" w:rsidRPr="00A839A6" w:rsidRDefault="00EF54A2" w:rsidP="00481C75">
            <w:pPr>
              <w:numPr>
                <w:ilvl w:val="0"/>
                <w:numId w:val="45"/>
              </w:numPr>
              <w:autoSpaceDE/>
              <w:autoSpaceDN/>
            </w:pPr>
            <w:r w:rsidRPr="00A839A6">
              <w:t>szépprózai alkotásokból, pl. Gion Nándor, Mészöly Miklós</w:t>
            </w:r>
            <w:r>
              <w:t xml:space="preserve">, </w:t>
            </w:r>
            <w:r w:rsidRPr="00A839A6">
              <w:t xml:space="preserve">Nyirő József (pl. </w:t>
            </w:r>
            <w:r w:rsidRPr="00FA6F62">
              <w:rPr>
                <w:i/>
                <w:u w:val="single"/>
              </w:rPr>
              <w:t>Úz Bence, Kopjafák</w:t>
            </w:r>
            <w:r w:rsidRPr="00FA6F62">
              <w:rPr>
                <w:i/>
              </w:rPr>
              <w:t>)</w:t>
            </w:r>
            <w:r w:rsidRPr="00A839A6">
              <w:t xml:space="preserve">, Szabó Magda (pl. </w:t>
            </w:r>
            <w:r w:rsidRPr="00FA6F62">
              <w:rPr>
                <w:i/>
                <w:u w:val="single"/>
              </w:rPr>
              <w:t>Abigél</w:t>
            </w:r>
            <w:r w:rsidRPr="00A839A6">
              <w:t xml:space="preserve">), Sánta Ferenc (pl. </w:t>
            </w:r>
            <w:r w:rsidRPr="00FA6F62">
              <w:rPr>
                <w:i/>
                <w:u w:val="single"/>
              </w:rPr>
              <w:t>Sokan voltunk</w:t>
            </w:r>
            <w:r w:rsidRPr="00A839A6">
              <w:t xml:space="preserve">), Sütő András műveiből; </w:t>
            </w:r>
          </w:p>
          <w:p w:rsidR="00EF54A2" w:rsidRPr="00A839A6" w:rsidRDefault="00EF54A2" w:rsidP="00481C75">
            <w:pPr>
              <w:numPr>
                <w:ilvl w:val="0"/>
                <w:numId w:val="45"/>
              </w:numPr>
              <w:autoSpaceDE/>
              <w:autoSpaceDN/>
            </w:pPr>
            <w:r w:rsidRPr="00A839A6">
              <w:t xml:space="preserve">lírikusok munkásságából, pl. Áprily Lajos, Dsida Jenő, Nemes Nagy Ágnes, Orbán Ottó, Sinka István, Szilágyi Domokos egy-két műve; </w:t>
            </w:r>
          </w:p>
          <w:p w:rsidR="00EF54A2" w:rsidRPr="00A839A6" w:rsidRDefault="00EF54A2" w:rsidP="00481C75">
            <w:pPr>
              <w:numPr>
                <w:ilvl w:val="0"/>
                <w:numId w:val="45"/>
              </w:numPr>
              <w:autoSpaceDE/>
              <w:autoSpaceDN/>
            </w:pPr>
            <w:r w:rsidRPr="00A839A6">
              <w:t>értekező prózai művekből, esszékből, pl. Nemes Nagy Ágnes, Szerb Antal és mások műveiből, például Szabó Dezső Ady</w:t>
            </w:r>
            <w:r>
              <w:t>ról írt esszéiből.</w:t>
            </w:r>
          </w:p>
          <w:p w:rsidR="00EF54A2" w:rsidRPr="00A839A6" w:rsidRDefault="00EF54A2" w:rsidP="00481C75">
            <w:r w:rsidRPr="00A839A6">
              <w:t>Művelődés- és irodalomtörténeti tájékozódás: a nemzeti konzervatív irodalom, a népi írók mozgalma, a határon túli és emigráns irodalom.</w:t>
            </w:r>
          </w:p>
          <w:p w:rsidR="00EF54A2" w:rsidRPr="00A839A6" w:rsidRDefault="00EF54A2" w:rsidP="00481C75">
            <w:r w:rsidRPr="00A839A6">
              <w:t>A választott szerzőkhöz, művekhez kacsolódó fogalmi ismeretek.</w:t>
            </w:r>
          </w:p>
        </w:tc>
        <w:tc>
          <w:tcPr>
            <w:tcW w:w="3367" w:type="dxa"/>
          </w:tcPr>
          <w:p w:rsidR="00EF54A2" w:rsidRPr="00A839A6" w:rsidRDefault="00EF54A2" w:rsidP="00481C75">
            <w:pPr>
              <w:spacing w:before="120"/>
            </w:pPr>
            <w:r w:rsidRPr="00A839A6">
              <w:t>A tanuló</w:t>
            </w:r>
          </w:p>
          <w:p w:rsidR="00EF54A2" w:rsidRPr="00A839A6" w:rsidRDefault="00EF54A2" w:rsidP="00481C75">
            <w:pPr>
              <w:numPr>
                <w:ilvl w:val="0"/>
                <w:numId w:val="46"/>
              </w:numPr>
              <w:autoSpaceDE/>
              <w:autoSpaceDN/>
            </w:pPr>
            <w:r w:rsidRPr="00A839A6">
              <w:t xml:space="preserve">tisztában van a választott 20. századi szerzők életművének jellegével; az alkotók helyével, szerepével a magyar irodalom történetében; </w:t>
            </w:r>
          </w:p>
          <w:p w:rsidR="00EF54A2" w:rsidRPr="00A839A6" w:rsidRDefault="00EF54A2" w:rsidP="00481C75">
            <w:pPr>
              <w:numPr>
                <w:ilvl w:val="0"/>
                <w:numId w:val="46"/>
              </w:numPr>
              <w:autoSpaceDE/>
              <w:autoSpaceDN/>
            </w:pPr>
            <w:r w:rsidRPr="00A839A6">
              <w:t xml:space="preserve">megismeri a század irodalmának néhány törekvését, sajátosságát (nemzeti konzervatív irodalom, népi írók mozgalma, határon túli magyar és emigráns irodalom); </w:t>
            </w:r>
          </w:p>
          <w:p w:rsidR="00EF54A2" w:rsidRPr="00A839A6" w:rsidRDefault="00EF54A2" w:rsidP="00481C75">
            <w:pPr>
              <w:numPr>
                <w:ilvl w:val="0"/>
                <w:numId w:val="46"/>
              </w:numPr>
              <w:autoSpaceDE/>
              <w:autoSpaceDN/>
            </w:pPr>
            <w:r w:rsidRPr="00A839A6">
              <w:t xml:space="preserve">választhat műelemzést / műajánlást egyéni olvasmányélményei alapján;  </w:t>
            </w:r>
          </w:p>
          <w:p w:rsidR="00EF54A2" w:rsidRPr="00A839A6" w:rsidRDefault="00EF54A2" w:rsidP="00481C75">
            <w:pPr>
              <w:numPr>
                <w:ilvl w:val="0"/>
                <w:numId w:val="46"/>
              </w:numPr>
              <w:autoSpaceDE/>
              <w:autoSpaceDN/>
            </w:pPr>
            <w:r w:rsidRPr="00A839A6">
              <w:t>a szerzők kapcsán alkalmassá válik a műveikről szóló véleményeknek, elemzéseknek az értelmezésére; egy-egy szóbeli témakör kifejtésére, memoriterek tolmácsolására.</w:t>
            </w:r>
          </w:p>
        </w:tc>
        <w:tc>
          <w:tcPr>
            <w:tcW w:w="2497" w:type="dxa"/>
            <w:gridSpan w:val="2"/>
          </w:tcPr>
          <w:p w:rsidR="00EF54A2" w:rsidRPr="00A839A6" w:rsidRDefault="00EF54A2" w:rsidP="00481C75">
            <w:pPr>
              <w:spacing w:before="120"/>
            </w:pPr>
            <w:r w:rsidRPr="00A839A6">
              <w:rPr>
                <w:i/>
                <w:iCs/>
              </w:rPr>
              <w:t>Informatika</w:t>
            </w:r>
            <w:r w:rsidRPr="00A839A6">
              <w:t>: internetes közlés, irodalmi adattárak és honlapok.</w:t>
            </w:r>
          </w:p>
        </w:tc>
      </w:tr>
    </w:tbl>
    <w:p w:rsidR="00EF54A2" w:rsidRDefault="00EF54A2" w:rsidP="00EF54A2"/>
    <w:p w:rsidR="00EF54A2" w:rsidRDefault="00EF54A2" w:rsidP="00EF54A2"/>
    <w:p w:rsidR="00EF54A2" w:rsidRPr="004A7AA1" w:rsidRDefault="00EF54A2" w:rsidP="00EF54A2">
      <w:pPr>
        <w:rPr>
          <w:b/>
        </w:rPr>
      </w:pPr>
      <w:r w:rsidRPr="004A7AA1">
        <w:rPr>
          <w:b/>
        </w:rPr>
        <w:t>Fogalmak</w:t>
      </w:r>
    </w:p>
    <w:p w:rsidR="00EF54A2" w:rsidRDefault="00EF54A2" w:rsidP="00EF54A2"/>
    <w:p w:rsidR="00EF54A2" w:rsidRDefault="00EF54A2" w:rsidP="00EF54A2">
      <w:pPr>
        <w:jc w:val="both"/>
      </w:pPr>
      <w:r w:rsidRPr="00A839A6">
        <w:t>Művelődéstörténet, irodalomtörténet, nézőpont, nézőpontváltás, nemzeti konzervatív irodalom, parabola, intertextualitás; költői attitűd, költői szerep; Kárpát-medencei, erdélyi irodalom; emigráns irodalom; „ötágú síp”.</w:t>
      </w:r>
    </w:p>
    <w:p w:rsidR="00EF54A2" w:rsidRDefault="00EF54A2" w:rsidP="00EF54A2"/>
    <w:p w:rsidR="00EF54A2" w:rsidRDefault="00EF54A2" w:rsidP="00EF54A2"/>
    <w:p w:rsidR="00EF54A2" w:rsidRDefault="00EF54A2" w:rsidP="00EF54A2"/>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169"/>
        <w:gridCol w:w="3367"/>
        <w:gridCol w:w="1330"/>
        <w:gridCol w:w="1167"/>
      </w:tblGrid>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866" w:type="dxa"/>
            <w:gridSpan w:val="3"/>
            <w:vAlign w:val="center"/>
          </w:tcPr>
          <w:p w:rsidR="00EF54A2" w:rsidRPr="00A839A6" w:rsidRDefault="00EF54A2" w:rsidP="00481C75">
            <w:pPr>
              <w:spacing w:before="120"/>
              <w:jc w:val="center"/>
            </w:pPr>
            <w:r w:rsidRPr="00A839A6">
              <w:rPr>
                <w:b/>
                <w:bCs/>
              </w:rPr>
              <w:t>Portrék, látásmódok a kortárs irodalomból</w:t>
            </w:r>
            <w:r w:rsidRPr="00A839A6">
              <w:t xml:space="preserve"> </w:t>
            </w:r>
            <w:r w:rsidRPr="00A522C2">
              <w:rPr>
                <w:b/>
              </w:rPr>
              <w:t>(választható szerzők, művek)</w:t>
            </w:r>
          </w:p>
        </w:tc>
        <w:tc>
          <w:tcPr>
            <w:tcW w:w="1167" w:type="dxa"/>
            <w:vAlign w:val="center"/>
          </w:tcPr>
          <w:p w:rsidR="00EF54A2" w:rsidRPr="00A839A6" w:rsidRDefault="00EF54A2" w:rsidP="00481C75">
            <w:pPr>
              <w:spacing w:before="120"/>
              <w:jc w:val="center"/>
              <w:rPr>
                <w:b/>
                <w:bCs/>
              </w:rPr>
            </w:pPr>
            <w:r w:rsidRPr="00A839A6">
              <w:rPr>
                <w:b/>
                <w:bCs/>
              </w:rPr>
              <w:t>Órakeret</w:t>
            </w:r>
          </w:p>
          <w:p w:rsidR="00EF54A2" w:rsidRPr="00A522C2" w:rsidRDefault="00EF54A2" w:rsidP="00481C75">
            <w:pPr>
              <w:jc w:val="center"/>
              <w:rPr>
                <w:b/>
              </w:rPr>
            </w:pPr>
            <w:r w:rsidRPr="00A522C2">
              <w:rPr>
                <w:b/>
              </w:rPr>
              <w:t>6 óra</w:t>
            </w:r>
          </w:p>
        </w:tc>
      </w:tr>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Előzetes tudás</w:t>
            </w:r>
          </w:p>
        </w:tc>
        <w:tc>
          <w:tcPr>
            <w:tcW w:w="7033" w:type="dxa"/>
            <w:gridSpan w:val="4"/>
          </w:tcPr>
          <w:p w:rsidR="00EF54A2" w:rsidRPr="00A839A6" w:rsidRDefault="00EF54A2" w:rsidP="00481C75">
            <w:pPr>
              <w:spacing w:before="120"/>
            </w:pPr>
            <w:r w:rsidRPr="00A839A6">
              <w:t>A 20. és 21. századi magyar irodalom tendenciái.</w:t>
            </w:r>
          </w:p>
        </w:tc>
      </w:tr>
      <w:tr w:rsidR="00EF54A2" w:rsidRPr="00A839A6" w:rsidTr="00481C75">
        <w:trPr>
          <w:cantSplit/>
          <w:trHeight w:val="328"/>
        </w:trPr>
        <w:tc>
          <w:tcPr>
            <w:tcW w:w="2197" w:type="dxa"/>
            <w:vAlign w:val="center"/>
          </w:tcPr>
          <w:p w:rsidR="00EF54A2" w:rsidRPr="00A839A6" w:rsidRDefault="00EF54A2" w:rsidP="00481C75">
            <w:pPr>
              <w:jc w:val="center"/>
              <w:rPr>
                <w:b/>
                <w:bCs/>
              </w:rPr>
            </w:pPr>
            <w:r w:rsidRPr="00A839A6">
              <w:rPr>
                <w:b/>
                <w:bCs/>
              </w:rPr>
              <w:t>A tematikai egység nevelési-fejlesztési céljai</w:t>
            </w:r>
          </w:p>
        </w:tc>
        <w:tc>
          <w:tcPr>
            <w:tcW w:w="7033" w:type="dxa"/>
            <w:gridSpan w:val="4"/>
          </w:tcPr>
          <w:p w:rsidR="00EF54A2" w:rsidRPr="00A839A6" w:rsidRDefault="00EF54A2" w:rsidP="00481C75">
            <w:pPr>
              <w:pStyle w:val="norm00e1l"/>
              <w:spacing w:before="120" w:beforeAutospacing="0" w:after="0" w:afterAutospacing="0" w:line="240" w:lineRule="atLeast"/>
              <w:rPr>
                <w:rStyle w:val="norm00e1lchar"/>
                <w:rFonts w:ascii="Times New Roman" w:hAnsi="Times New Roman"/>
              </w:rPr>
            </w:pPr>
            <w:r w:rsidRPr="00A839A6">
              <w:rPr>
                <w:rStyle w:val="norm00e1lchar"/>
                <w:rFonts w:ascii="Times New Roman" w:hAnsi="Times New Roman"/>
              </w:rPr>
              <w:t>Az önálló olvasóvá válás támogatása, felkészítés a tanulói szerző- és műválasztásokra, a választott művek önálló feldolgozására, értelmezésére és a kapcsolatos vélemények megosztására.</w:t>
            </w:r>
          </w:p>
          <w:p w:rsidR="00EF54A2" w:rsidRPr="00A839A6" w:rsidRDefault="00EF54A2" w:rsidP="00481C75">
            <w:r w:rsidRPr="00A839A6">
              <w:t>Annak a belátása, hogy a kortárs törekvések megismerése segíti a körülöttünk levő világ megértését és megítélését.</w:t>
            </w:r>
          </w:p>
          <w:p w:rsidR="00EF54A2" w:rsidRPr="00A839A6" w:rsidRDefault="00EF54A2" w:rsidP="00481C75">
            <w:r w:rsidRPr="00A839A6">
              <w:t xml:space="preserve">Kortárs irodalom: a tájékozottság növelése, az eligazodás támogatása; a fogalmi műveltség bővítése. Kortárs alkotások értelmezése, a művekről szóló vélemények, elemzések mérlegelése. A kortárs irodalmi élet több szempontú bemutatása. Kertész Imre </w:t>
            </w:r>
            <w:r w:rsidRPr="00FA6F62">
              <w:rPr>
                <w:i/>
                <w:iCs/>
                <w:u w:val="single"/>
              </w:rPr>
              <w:t>Sorstalanság</w:t>
            </w:r>
            <w:r w:rsidRPr="004A7AA1">
              <w:rPr>
                <w:u w:val="single"/>
              </w:rPr>
              <w:t xml:space="preserve"> </w:t>
            </w:r>
            <w:r w:rsidRPr="00A839A6">
              <w:t>című regényének feldolgozása.</w:t>
            </w:r>
          </w:p>
          <w:p w:rsidR="00EF54A2" w:rsidRPr="00A839A6" w:rsidRDefault="00EF54A2" w:rsidP="00481C75">
            <w:r w:rsidRPr="00A839A6">
              <w:t xml:space="preserve">Az elektronikus tömegkommunikáció és az irodalom kölcsönhatásának új jelenségei. </w:t>
            </w:r>
          </w:p>
        </w:tc>
      </w:tr>
      <w:tr w:rsidR="00EF54A2" w:rsidRPr="00A839A6" w:rsidTr="00481C75">
        <w:tc>
          <w:tcPr>
            <w:tcW w:w="6733" w:type="dxa"/>
            <w:gridSpan w:val="3"/>
            <w:tcBorders>
              <w:top w:val="single" w:sz="18" w:space="0" w:color="auto"/>
            </w:tcBorders>
          </w:tcPr>
          <w:p w:rsidR="00EF54A2" w:rsidRPr="00C270C2" w:rsidRDefault="00EF54A2" w:rsidP="00481C75">
            <w:pPr>
              <w:pStyle w:val="Cmsor3"/>
              <w:spacing w:before="120"/>
              <w:jc w:val="center"/>
              <w:rPr>
                <w:color w:val="000000"/>
              </w:rPr>
            </w:pPr>
            <w:r w:rsidRPr="00C270C2">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pPr>
            <w:r w:rsidRPr="00A839A6">
              <w:t>Szemelvények a kortárs szépprózai alkotásokból, lírai művekből, esszéirodalomból.</w:t>
            </w:r>
          </w:p>
          <w:p w:rsidR="00EF54A2" w:rsidRPr="00A839A6" w:rsidRDefault="00EF54A2" w:rsidP="00481C75"/>
          <w:p w:rsidR="00EF54A2" w:rsidRPr="00A839A6" w:rsidRDefault="00EF54A2" w:rsidP="00481C75">
            <w:r w:rsidRPr="00A839A6">
              <w:t xml:space="preserve">A kortárs dráma és színház világa (egy választott mű elemzése).  </w:t>
            </w:r>
          </w:p>
          <w:p w:rsidR="00EF54A2" w:rsidRPr="00A839A6" w:rsidRDefault="00EF54A2" w:rsidP="00481C75"/>
          <w:p w:rsidR="00EF54A2" w:rsidRPr="00A839A6" w:rsidRDefault="00EF54A2" w:rsidP="00481C75">
            <w:r w:rsidRPr="00A839A6">
              <w:t xml:space="preserve">Irodalmi díjak és díjazottak (a Nobel-díjas: Kertész Imre </w:t>
            </w:r>
            <w:r w:rsidRPr="00FA6F62">
              <w:rPr>
                <w:i/>
                <w:iCs/>
                <w:u w:val="single"/>
              </w:rPr>
              <w:t>Sorstalanság</w:t>
            </w:r>
            <w:r w:rsidRPr="004A7AA1">
              <w:rPr>
                <w:u w:val="single"/>
              </w:rPr>
              <w:t xml:space="preserve"> </w:t>
            </w:r>
            <w:r w:rsidRPr="00A839A6">
              <w:t>című regénye).</w:t>
            </w:r>
          </w:p>
          <w:p w:rsidR="00EF54A2" w:rsidRPr="00A839A6" w:rsidRDefault="00EF54A2" w:rsidP="00481C75">
            <w:r w:rsidRPr="00A839A6">
              <w:t>Kortárs irodalmi élet.</w:t>
            </w:r>
          </w:p>
          <w:p w:rsidR="00EF54A2" w:rsidRPr="00A839A6" w:rsidRDefault="00EF54A2" w:rsidP="00481C75">
            <w:r w:rsidRPr="00A839A6">
              <w:t>A választott szerzőkhöz, művekhez kacsolódó fogalmi ismeretek.</w:t>
            </w:r>
          </w:p>
          <w:p w:rsidR="00EF54A2" w:rsidRPr="00A839A6" w:rsidRDefault="00EF54A2" w:rsidP="00481C75"/>
          <w:p w:rsidR="00EF54A2" w:rsidRDefault="00EF54A2" w:rsidP="00481C75">
            <w:r w:rsidRPr="00A839A6">
              <w:t>Tájékozódás az irodalmi és könyvtári adatbázisok, blogok, kritikai folyóiratok között.</w:t>
            </w:r>
          </w:p>
          <w:p w:rsidR="00EF54A2" w:rsidRPr="00A839A6" w:rsidRDefault="00EF54A2" w:rsidP="00481C75"/>
          <w:p w:rsidR="00EF54A2" w:rsidRPr="00A839A6" w:rsidRDefault="00EF54A2" w:rsidP="00481C75">
            <w:r w:rsidRPr="00A839A6">
              <w:t>Önálló olvasmányválasztás szempontjai, indoklása, értékelése, mások szempontjainak értelmezése.</w:t>
            </w:r>
          </w:p>
        </w:tc>
        <w:tc>
          <w:tcPr>
            <w:tcW w:w="3367" w:type="dxa"/>
          </w:tcPr>
          <w:p w:rsidR="00EF54A2" w:rsidRPr="00A839A6" w:rsidRDefault="00EF54A2" w:rsidP="00481C75">
            <w:pPr>
              <w:spacing w:before="120"/>
            </w:pPr>
            <w:r w:rsidRPr="00A839A6">
              <w:t>A tanuló</w:t>
            </w:r>
          </w:p>
          <w:p w:rsidR="00EF54A2" w:rsidRPr="00A839A6" w:rsidRDefault="00EF54A2" w:rsidP="00481C75">
            <w:pPr>
              <w:numPr>
                <w:ilvl w:val="0"/>
                <w:numId w:val="47"/>
              </w:numPr>
              <w:autoSpaceDE/>
              <w:autoSpaceDN/>
            </w:pPr>
            <w:r w:rsidRPr="00A839A6">
              <w:t>tisztában van a kortárs irodalomból választott szerzők életművének jellegével; a</w:t>
            </w:r>
            <w:r>
              <w:t>z alkotók helyével, szerepével;</w:t>
            </w:r>
          </w:p>
          <w:p w:rsidR="00EF54A2" w:rsidRPr="00A839A6" w:rsidRDefault="00EF54A2" w:rsidP="00481C75">
            <w:pPr>
              <w:numPr>
                <w:ilvl w:val="0"/>
                <w:numId w:val="47"/>
              </w:numPr>
              <w:autoSpaceDE/>
              <w:autoSpaceDN/>
            </w:pPr>
            <w:r w:rsidRPr="00A839A6">
              <w:t>megismeri a kortárs irodalom néhány törekvését, sajátosságát, a posztmodern, digitális i</w:t>
            </w:r>
            <w:r>
              <w:t>rodalom, hangoskönyv fogalmát;</w:t>
            </w:r>
          </w:p>
          <w:p w:rsidR="00EF54A2" w:rsidRPr="00A839A6" w:rsidRDefault="00EF54A2" w:rsidP="00481C75">
            <w:pPr>
              <w:numPr>
                <w:ilvl w:val="0"/>
                <w:numId w:val="47"/>
              </w:numPr>
              <w:autoSpaceDE/>
              <w:autoSpaceDN/>
            </w:pPr>
            <w:r>
              <w:t>választhat műelemzést/</w:t>
            </w:r>
            <w:r w:rsidRPr="00A839A6">
              <w:t>műajánlást egy</w:t>
            </w:r>
            <w:r>
              <w:t>éni olvasmányélményei alapján;</w:t>
            </w:r>
          </w:p>
          <w:p w:rsidR="00EF54A2" w:rsidRPr="00A839A6" w:rsidRDefault="00EF54A2" w:rsidP="00481C75">
            <w:pPr>
              <w:numPr>
                <w:ilvl w:val="0"/>
                <w:numId w:val="47"/>
              </w:numPr>
              <w:autoSpaceDE/>
              <w:autoSpaceDN/>
            </w:pPr>
            <w:r w:rsidRPr="00A839A6">
              <w:t xml:space="preserve">értelmez egy kortárs drámai alkotást (lehetőleg megtekinti </w:t>
            </w:r>
            <w:r>
              <w:t>színházban</w:t>
            </w:r>
            <w:r w:rsidRPr="00A839A6">
              <w:t xml:space="preserve">/felvételről); </w:t>
            </w:r>
          </w:p>
          <w:p w:rsidR="00EF54A2" w:rsidRPr="00A839A6" w:rsidRDefault="00EF54A2" w:rsidP="00481C75">
            <w:pPr>
              <w:numPr>
                <w:ilvl w:val="0"/>
                <w:numId w:val="47"/>
              </w:numPr>
              <w:autoSpaceDE/>
              <w:autoSpaceDN/>
            </w:pPr>
            <w:r w:rsidRPr="00A839A6">
              <w:t xml:space="preserve">információkat szerez a kortárs irodalmi életről (könyvünnepek, sikerkönyvek); irodalmi díjakról (pl. Kertész Imre Nobel-díjas </w:t>
            </w:r>
            <w:r w:rsidRPr="00A839A6">
              <w:rPr>
                <w:i/>
                <w:iCs/>
              </w:rPr>
              <w:t>Sorstalanság</w:t>
            </w:r>
            <w:r w:rsidRPr="00A839A6">
              <w:t xml:space="preserve"> című regényéről); </w:t>
            </w:r>
          </w:p>
          <w:p w:rsidR="00EF54A2" w:rsidRPr="00A839A6" w:rsidRDefault="00EF54A2" w:rsidP="00481C75">
            <w:pPr>
              <w:numPr>
                <w:ilvl w:val="0"/>
                <w:numId w:val="47"/>
              </w:numPr>
              <w:autoSpaceDE/>
              <w:autoSpaceDN/>
            </w:pPr>
            <w:r w:rsidRPr="00A839A6">
              <w:t>a szerzők kapcsán alkalmassá válik a műveikről szóló véleményeknek, elemzéseknek az értelmezésére; egy-egy szóbeli témakör kifejtésére, memoriterek tolmácsolására.</w:t>
            </w:r>
          </w:p>
        </w:tc>
        <w:tc>
          <w:tcPr>
            <w:tcW w:w="2497" w:type="dxa"/>
            <w:gridSpan w:val="2"/>
          </w:tcPr>
          <w:p w:rsidR="00EF54A2" w:rsidRPr="00A839A6" w:rsidRDefault="00EF54A2" w:rsidP="00481C75">
            <w:pPr>
              <w:spacing w:before="120"/>
            </w:pPr>
            <w:r w:rsidRPr="00A839A6">
              <w:rPr>
                <w:i/>
                <w:iCs/>
              </w:rPr>
              <w:t>Dráma és tánc</w:t>
            </w:r>
            <w:r w:rsidRPr="00A839A6">
              <w:t xml:space="preserve">: a kortárs színház irányzatai, példái. </w:t>
            </w:r>
          </w:p>
          <w:p w:rsidR="00EF54A2" w:rsidRPr="00A839A6" w:rsidRDefault="00EF54A2" w:rsidP="00481C75"/>
          <w:p w:rsidR="00EF54A2" w:rsidRPr="00A839A6" w:rsidRDefault="00EF54A2" w:rsidP="00481C75">
            <w:r>
              <w:rPr>
                <w:i/>
                <w:iCs/>
              </w:rPr>
              <w:t>M</w:t>
            </w:r>
            <w:r w:rsidRPr="00A839A6">
              <w:rPr>
                <w:i/>
                <w:iCs/>
              </w:rPr>
              <w:t xml:space="preserve">ozgóképkultúra </w:t>
            </w:r>
            <w:r>
              <w:rPr>
                <w:i/>
                <w:iCs/>
              </w:rPr>
              <w:t>és médiaismeret</w:t>
            </w:r>
            <w:r w:rsidRPr="00A839A6">
              <w:rPr>
                <w:i/>
                <w:iCs/>
              </w:rPr>
              <w:t xml:space="preserve">: </w:t>
            </w:r>
            <w:r w:rsidRPr="00A839A6">
              <w:t>az elektronikus tömegkommunikáció és az irodalom kölcsönhatásának új jelenségei.</w:t>
            </w:r>
          </w:p>
          <w:p w:rsidR="00EF54A2" w:rsidRPr="00A839A6" w:rsidRDefault="00EF54A2" w:rsidP="00481C75"/>
          <w:p w:rsidR="00EF54A2" w:rsidRPr="00A839A6" w:rsidRDefault="00EF54A2" w:rsidP="00481C75">
            <w:r w:rsidRPr="00A839A6">
              <w:rPr>
                <w:i/>
                <w:iCs/>
              </w:rPr>
              <w:t>Informatika:</w:t>
            </w:r>
            <w:r w:rsidRPr="00A839A6">
              <w:t xml:space="preserve"> a digitális közlés példái.</w:t>
            </w:r>
          </w:p>
        </w:tc>
      </w:tr>
    </w:tbl>
    <w:p w:rsidR="00EF54A2" w:rsidRDefault="00EF54A2" w:rsidP="00EF54A2">
      <w:pPr>
        <w:rPr>
          <w:b/>
        </w:rPr>
      </w:pPr>
    </w:p>
    <w:p w:rsidR="00EF54A2" w:rsidRDefault="00EF54A2" w:rsidP="00EF54A2">
      <w:pPr>
        <w:rPr>
          <w:b/>
        </w:rPr>
      </w:pPr>
    </w:p>
    <w:p w:rsidR="00EF54A2" w:rsidRPr="004A7AA1" w:rsidRDefault="00EF54A2" w:rsidP="00EF54A2">
      <w:pPr>
        <w:rPr>
          <w:b/>
        </w:rPr>
      </w:pPr>
      <w:r w:rsidRPr="004A7AA1">
        <w:rPr>
          <w:b/>
        </w:rPr>
        <w:t>Fogalmak</w:t>
      </w:r>
    </w:p>
    <w:p w:rsidR="00EF54A2" w:rsidRDefault="00EF54A2" w:rsidP="00EF54A2"/>
    <w:p w:rsidR="00EF54A2" w:rsidRDefault="00EF54A2" w:rsidP="00EF54A2">
      <w:r w:rsidRPr="00A839A6">
        <w:t>Kortárs nyilvánosság, nyomtatott és internetes folyóiratok, hangoskönyv, digitális közlés.</w:t>
      </w:r>
    </w:p>
    <w:p w:rsidR="00EF54A2" w:rsidRDefault="00EF54A2" w:rsidP="00EF54A2"/>
    <w:p w:rsidR="00EF54A2"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1169"/>
        <w:gridCol w:w="3367"/>
        <w:gridCol w:w="1275"/>
        <w:gridCol w:w="1222"/>
      </w:tblGrid>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Tematikai egység/</w:t>
            </w:r>
          </w:p>
          <w:p w:rsidR="00EF54A2" w:rsidRPr="00A839A6" w:rsidRDefault="00EF54A2" w:rsidP="00481C75">
            <w:pPr>
              <w:jc w:val="center"/>
              <w:rPr>
                <w:b/>
                <w:bCs/>
              </w:rPr>
            </w:pPr>
            <w:r w:rsidRPr="00A839A6">
              <w:rPr>
                <w:b/>
                <w:bCs/>
              </w:rPr>
              <w:t>Fejlesztési cél</w:t>
            </w:r>
          </w:p>
        </w:tc>
        <w:tc>
          <w:tcPr>
            <w:tcW w:w="5811" w:type="dxa"/>
            <w:gridSpan w:val="3"/>
            <w:vAlign w:val="center"/>
          </w:tcPr>
          <w:p w:rsidR="00EF54A2" w:rsidRPr="00A839A6" w:rsidRDefault="00EF54A2" w:rsidP="00481C75">
            <w:pPr>
              <w:spacing w:before="100" w:beforeAutospacing="1" w:after="100" w:afterAutospacing="1"/>
              <w:jc w:val="center"/>
              <w:rPr>
                <w:b/>
                <w:bCs/>
              </w:rPr>
            </w:pPr>
            <w:r w:rsidRPr="00A839A6">
              <w:rPr>
                <w:b/>
                <w:bCs/>
              </w:rPr>
              <w:t>Regionális kultúra</w:t>
            </w:r>
          </w:p>
        </w:tc>
        <w:tc>
          <w:tcPr>
            <w:tcW w:w="1222" w:type="dxa"/>
            <w:vAlign w:val="center"/>
          </w:tcPr>
          <w:p w:rsidR="00EF54A2" w:rsidRPr="00494FB9" w:rsidRDefault="00EF54A2" w:rsidP="00481C75">
            <w:pPr>
              <w:spacing w:before="120"/>
              <w:jc w:val="center"/>
              <w:rPr>
                <w:b/>
                <w:bCs/>
              </w:rPr>
            </w:pPr>
            <w:r>
              <w:rPr>
                <w:b/>
                <w:bCs/>
              </w:rPr>
              <w:t>Óra</w:t>
            </w:r>
            <w:r w:rsidRPr="00494FB9">
              <w:rPr>
                <w:b/>
                <w:bCs/>
              </w:rPr>
              <w:t>keret</w:t>
            </w:r>
          </w:p>
          <w:p w:rsidR="00EF54A2" w:rsidRPr="00494FB9" w:rsidRDefault="00EF54A2" w:rsidP="00481C75">
            <w:pPr>
              <w:jc w:val="center"/>
              <w:rPr>
                <w:b/>
              </w:rPr>
            </w:pPr>
            <w:r>
              <w:rPr>
                <w:b/>
              </w:rPr>
              <w:t>4 óra</w:t>
            </w:r>
          </w:p>
        </w:tc>
      </w:tr>
      <w:tr w:rsidR="00EF54A2" w:rsidRPr="00A839A6" w:rsidTr="00481C75">
        <w:trPr>
          <w:cantSplit/>
        </w:trPr>
        <w:tc>
          <w:tcPr>
            <w:tcW w:w="2197" w:type="dxa"/>
            <w:vAlign w:val="center"/>
          </w:tcPr>
          <w:p w:rsidR="00EF54A2" w:rsidRPr="00A839A6" w:rsidRDefault="00EF54A2" w:rsidP="00481C75">
            <w:pPr>
              <w:spacing w:before="120"/>
              <w:jc w:val="center"/>
              <w:rPr>
                <w:b/>
                <w:bCs/>
              </w:rPr>
            </w:pPr>
            <w:r w:rsidRPr="00A839A6">
              <w:rPr>
                <w:b/>
                <w:bCs/>
              </w:rPr>
              <w:t>Előzetes tudás</w:t>
            </w:r>
          </w:p>
        </w:tc>
        <w:tc>
          <w:tcPr>
            <w:tcW w:w="7033" w:type="dxa"/>
            <w:gridSpan w:val="4"/>
          </w:tcPr>
          <w:p w:rsidR="00EF54A2" w:rsidRPr="00A839A6" w:rsidRDefault="00EF54A2" w:rsidP="00481C75">
            <w:pPr>
              <w:spacing w:before="120"/>
            </w:pPr>
            <w:r w:rsidRPr="00A839A6">
              <w:t xml:space="preserve">A választott tárgyhoz kapcsolódó irodalmi ismeretek. </w:t>
            </w:r>
          </w:p>
        </w:tc>
      </w:tr>
      <w:tr w:rsidR="00EF54A2" w:rsidRPr="00A839A6" w:rsidTr="00481C75">
        <w:trPr>
          <w:cantSplit/>
          <w:trHeight w:val="328"/>
        </w:trPr>
        <w:tc>
          <w:tcPr>
            <w:tcW w:w="2197" w:type="dxa"/>
            <w:vAlign w:val="center"/>
          </w:tcPr>
          <w:p w:rsidR="00EF54A2" w:rsidRPr="00A839A6" w:rsidRDefault="00EF54A2" w:rsidP="00481C75">
            <w:pPr>
              <w:jc w:val="center"/>
              <w:rPr>
                <w:b/>
                <w:bCs/>
              </w:rPr>
            </w:pPr>
            <w:r w:rsidRPr="00A839A6">
              <w:rPr>
                <w:b/>
                <w:bCs/>
              </w:rPr>
              <w:t>A tematikai egység nevelési-fejlesztési céljai</w:t>
            </w:r>
          </w:p>
        </w:tc>
        <w:tc>
          <w:tcPr>
            <w:tcW w:w="7033" w:type="dxa"/>
            <w:gridSpan w:val="4"/>
          </w:tcPr>
          <w:p w:rsidR="00EF54A2" w:rsidRPr="00A839A6" w:rsidRDefault="00EF54A2" w:rsidP="00481C75">
            <w:pPr>
              <w:spacing w:before="120"/>
            </w:pPr>
            <w:r w:rsidRPr="00A839A6">
              <w:t>Azonosulás a szűkebb-tágabb tájegység történeti és jelenkori értékeivel, a regionális kötődés erősítése. Irodalmi emlékhelyek, nemzeti identitás. Eligazodás, tudás- és</w:t>
            </w:r>
            <w:r>
              <w:t xml:space="preserve"> tapasztalatszerzés a tájegység/település/kerület/</w:t>
            </w:r>
            <w:r w:rsidRPr="00A839A6">
              <w:t xml:space="preserve">iskola stb. kulturális, irodalmi hagyományairól, irodalmi emlékhelyeiről. </w:t>
            </w:r>
          </w:p>
        </w:tc>
      </w:tr>
      <w:tr w:rsidR="00EF54A2" w:rsidRPr="00A839A6" w:rsidTr="00481C75">
        <w:trPr>
          <w:trHeight w:val="442"/>
        </w:trPr>
        <w:tc>
          <w:tcPr>
            <w:tcW w:w="6733" w:type="dxa"/>
            <w:gridSpan w:val="3"/>
            <w:tcBorders>
              <w:top w:val="single" w:sz="18" w:space="0" w:color="auto"/>
            </w:tcBorders>
          </w:tcPr>
          <w:p w:rsidR="00EF54A2" w:rsidRPr="00C270C2" w:rsidRDefault="00EF54A2" w:rsidP="00481C75">
            <w:pPr>
              <w:pStyle w:val="Cmsor3"/>
              <w:spacing w:before="120"/>
              <w:jc w:val="center"/>
              <w:rPr>
                <w:color w:val="000000"/>
              </w:rPr>
            </w:pPr>
            <w:r w:rsidRPr="00C270C2">
              <w:rPr>
                <w:color w:val="000000"/>
              </w:rPr>
              <w:t xml:space="preserve">Ismeretek/fejlesztési követelmények </w:t>
            </w:r>
          </w:p>
        </w:tc>
        <w:tc>
          <w:tcPr>
            <w:tcW w:w="2497" w:type="dxa"/>
            <w:gridSpan w:val="2"/>
            <w:tcBorders>
              <w:top w:val="single" w:sz="18" w:space="0" w:color="auto"/>
            </w:tcBorders>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pPr>
            <w:r w:rsidRPr="00A839A6">
              <w:t>A régió, tájegység, település, kerület, iskola kulturális, irodalmi, múltbeli és jelen hagyományai (pl. kisebbségi irodalom, folklór, múzeum, színház stb.);</w:t>
            </w:r>
          </w:p>
          <w:p w:rsidR="00EF54A2" w:rsidRPr="00A839A6" w:rsidRDefault="00EF54A2" w:rsidP="00481C75">
            <w:r w:rsidRPr="00A839A6">
              <w:t>az ide kötődő, ehhez kapcsolódó szerző(k) irodalmi műve(i).</w:t>
            </w:r>
          </w:p>
          <w:p w:rsidR="00EF54A2" w:rsidRPr="00A839A6" w:rsidRDefault="00EF54A2" w:rsidP="00481C75">
            <w:r w:rsidRPr="00A839A6">
              <w:t xml:space="preserve">Irodalmi emlékhelyek (szülőház, emlékszoba, kiállítás, </w:t>
            </w:r>
            <w:r>
              <w:t>múzeum, temető, színház stb.).</w:t>
            </w:r>
          </w:p>
          <w:p w:rsidR="00EF54A2" w:rsidRPr="00A839A6" w:rsidRDefault="00EF54A2" w:rsidP="00481C75">
            <w:r w:rsidRPr="00A839A6">
              <w:t>A választott tárgyhoz kapcsolódó fogalmi ismeretek.</w:t>
            </w:r>
          </w:p>
        </w:tc>
        <w:tc>
          <w:tcPr>
            <w:tcW w:w="3367" w:type="dxa"/>
          </w:tcPr>
          <w:p w:rsidR="00EF54A2" w:rsidRPr="00A839A6" w:rsidRDefault="00EF54A2" w:rsidP="00481C75">
            <w:pPr>
              <w:spacing w:before="120"/>
            </w:pPr>
            <w:r w:rsidRPr="00A839A6">
              <w:t>A tanuló</w:t>
            </w:r>
          </w:p>
          <w:p w:rsidR="00EF54A2" w:rsidRPr="00A839A6" w:rsidRDefault="00EF54A2" w:rsidP="00481C75">
            <w:pPr>
              <w:numPr>
                <w:ilvl w:val="0"/>
                <w:numId w:val="48"/>
              </w:numPr>
              <w:autoSpaceDE/>
              <w:autoSpaceDN/>
            </w:pPr>
            <w:r w:rsidRPr="00A839A6">
              <w:t xml:space="preserve">tisztában van a tájegység / település / kerület / iskola stb. kulturális, irodalmi hagyományaival, ismer irodalmi emlékhelyeket;  </w:t>
            </w:r>
          </w:p>
          <w:p w:rsidR="00EF54A2" w:rsidRPr="00A839A6" w:rsidRDefault="00EF54A2" w:rsidP="00481C75">
            <w:pPr>
              <w:numPr>
                <w:ilvl w:val="0"/>
                <w:numId w:val="48"/>
              </w:numPr>
              <w:autoSpaceDE/>
              <w:autoSpaceDN/>
            </w:pPr>
            <w:r w:rsidRPr="00A839A6">
              <w:t>a tematika kapcsán alkalmassá válik egy szóbeli témakör kifejtésére (érettségi követelményrendszer).</w:t>
            </w:r>
          </w:p>
        </w:tc>
        <w:tc>
          <w:tcPr>
            <w:tcW w:w="2497" w:type="dxa"/>
            <w:gridSpan w:val="2"/>
          </w:tcPr>
          <w:p w:rsidR="00EF54A2" w:rsidRPr="00A839A6" w:rsidRDefault="00EF54A2" w:rsidP="00481C75">
            <w:pPr>
              <w:spacing w:before="120"/>
            </w:pPr>
            <w:r w:rsidRPr="00A839A6">
              <w:rPr>
                <w:i/>
                <w:iCs/>
              </w:rPr>
              <w:t>Vizuális kultúra</w:t>
            </w:r>
            <w:r>
              <w:rPr>
                <w:i/>
                <w:iCs/>
              </w:rPr>
              <w:t>; H</w:t>
            </w:r>
            <w:r w:rsidRPr="00A839A6">
              <w:rPr>
                <w:i/>
                <w:iCs/>
              </w:rPr>
              <w:t>on és népismeret</w:t>
            </w:r>
            <w:r>
              <w:rPr>
                <w:i/>
                <w:iCs/>
              </w:rPr>
              <w:t>; F</w:t>
            </w:r>
            <w:r w:rsidRPr="00A839A6">
              <w:rPr>
                <w:i/>
                <w:iCs/>
              </w:rPr>
              <w:t>öldrajz</w:t>
            </w:r>
            <w:r>
              <w:rPr>
                <w:i/>
                <w:iCs/>
              </w:rPr>
              <w:t>; T</w:t>
            </w:r>
            <w:r w:rsidRPr="00A839A6">
              <w:rPr>
                <w:i/>
                <w:iCs/>
              </w:rPr>
              <w:t>örténelem</w:t>
            </w:r>
            <w:r>
              <w:rPr>
                <w:i/>
                <w:iCs/>
              </w:rPr>
              <w:t>, társadalmi és állampolgári ismeretek</w:t>
            </w:r>
            <w:r w:rsidRPr="00A839A6">
              <w:rPr>
                <w:i/>
                <w:iCs/>
              </w:rPr>
              <w:t>:</w:t>
            </w:r>
            <w:r w:rsidRPr="00A839A6">
              <w:t xml:space="preserve"> régió, tájegység, történelmi emlékezet, hagyomány.</w:t>
            </w:r>
          </w:p>
          <w:p w:rsidR="00EF54A2" w:rsidRPr="00A839A6" w:rsidRDefault="00EF54A2" w:rsidP="00481C75">
            <w:pPr>
              <w:rPr>
                <w:i/>
                <w:iCs/>
              </w:rPr>
            </w:pPr>
          </w:p>
          <w:p w:rsidR="00EF54A2" w:rsidRPr="00A839A6" w:rsidRDefault="00EF54A2" w:rsidP="00481C75">
            <w:pPr>
              <w:rPr>
                <w:i/>
                <w:iCs/>
              </w:rPr>
            </w:pPr>
            <w:r w:rsidRPr="00A839A6">
              <w:rPr>
                <w:i/>
                <w:iCs/>
              </w:rPr>
              <w:t>Társadalomismeret:</w:t>
            </w:r>
            <w:r w:rsidRPr="00A839A6">
              <w:t xml:space="preserve"> civil társadalom, a lokális kulturális szerveződések jelentősége.</w:t>
            </w:r>
          </w:p>
        </w:tc>
      </w:tr>
    </w:tbl>
    <w:p w:rsidR="00EF54A2" w:rsidRDefault="00EF54A2" w:rsidP="00EF54A2"/>
    <w:p w:rsidR="00EF54A2" w:rsidRDefault="00EF54A2" w:rsidP="00EF54A2"/>
    <w:p w:rsidR="009D7705" w:rsidRDefault="009D7705" w:rsidP="00EF54A2">
      <w:pPr>
        <w:rPr>
          <w:b/>
        </w:rPr>
      </w:pPr>
    </w:p>
    <w:p w:rsidR="009D7705" w:rsidRDefault="009D7705" w:rsidP="00EF54A2">
      <w:pPr>
        <w:rPr>
          <w:b/>
        </w:rPr>
      </w:pPr>
    </w:p>
    <w:p w:rsidR="00EF54A2" w:rsidRPr="004A7AA1" w:rsidRDefault="00EF54A2" w:rsidP="00EF54A2">
      <w:pPr>
        <w:rPr>
          <w:b/>
        </w:rPr>
      </w:pPr>
      <w:r w:rsidRPr="004A7AA1">
        <w:rPr>
          <w:b/>
        </w:rPr>
        <w:t>Fogalmak</w:t>
      </w:r>
    </w:p>
    <w:p w:rsidR="00EF54A2" w:rsidRDefault="00EF54A2" w:rsidP="00EF54A2"/>
    <w:p w:rsidR="00EF54A2" w:rsidRDefault="00EF54A2" w:rsidP="00EF54A2">
      <w:r w:rsidRPr="00A839A6">
        <w:t>Régió, regionalitás, hagyomány, kisebbség, nemzetiség, folklór, az irodalom „földrajza”, interkulturalitás, kulturális emlékezet.</w:t>
      </w:r>
    </w:p>
    <w:p w:rsidR="00EF54A2" w:rsidRDefault="00EF54A2" w:rsidP="00EF54A2"/>
    <w:p w:rsidR="00EF54A2" w:rsidRDefault="00EF54A2" w:rsidP="00EF54A2"/>
    <w:tbl>
      <w:tblPr>
        <w:tblStyle w:val="Rcsostblzat"/>
        <w:tblW w:w="9322" w:type="dxa"/>
        <w:tblLayout w:type="fixed"/>
        <w:tblLook w:val="04A0"/>
      </w:tblPr>
      <w:tblGrid>
        <w:gridCol w:w="2086"/>
        <w:gridCol w:w="1280"/>
        <w:gridCol w:w="3367"/>
        <w:gridCol w:w="888"/>
        <w:gridCol w:w="484"/>
        <w:gridCol w:w="1075"/>
        <w:gridCol w:w="142"/>
      </w:tblGrid>
      <w:tr w:rsidR="00EF54A2" w:rsidRPr="00A839A6" w:rsidTr="00481C75">
        <w:tc>
          <w:tcPr>
            <w:tcW w:w="2086" w:type="dxa"/>
          </w:tcPr>
          <w:p w:rsidR="00EF54A2" w:rsidRPr="00494FB9" w:rsidRDefault="00EF54A2" w:rsidP="00481C75">
            <w:pPr>
              <w:spacing w:before="120"/>
              <w:jc w:val="center"/>
              <w:rPr>
                <w:b/>
                <w:bCs/>
              </w:rPr>
            </w:pPr>
            <w:r w:rsidRPr="00494FB9">
              <w:rPr>
                <w:b/>
                <w:bCs/>
              </w:rPr>
              <w:t>Tematikai egység/</w:t>
            </w:r>
          </w:p>
          <w:p w:rsidR="00EF54A2" w:rsidRPr="00494FB9" w:rsidRDefault="00EF54A2" w:rsidP="00481C75">
            <w:pPr>
              <w:jc w:val="center"/>
              <w:rPr>
                <w:b/>
                <w:bCs/>
              </w:rPr>
            </w:pPr>
            <w:r w:rsidRPr="00494FB9">
              <w:rPr>
                <w:b/>
                <w:bCs/>
              </w:rPr>
              <w:t>Fejlesztési cél</w:t>
            </w:r>
          </w:p>
        </w:tc>
        <w:tc>
          <w:tcPr>
            <w:tcW w:w="6019" w:type="dxa"/>
            <w:gridSpan w:val="4"/>
          </w:tcPr>
          <w:p w:rsidR="00EF54A2" w:rsidRPr="00494FB9" w:rsidRDefault="00EF54A2" w:rsidP="00481C75">
            <w:pPr>
              <w:spacing w:before="120"/>
              <w:jc w:val="center"/>
              <w:rPr>
                <w:b/>
                <w:bCs/>
                <w:i/>
                <w:iCs/>
              </w:rPr>
            </w:pPr>
            <w:r w:rsidRPr="00494FB9">
              <w:rPr>
                <w:b/>
                <w:bCs/>
              </w:rPr>
              <w:t>Az irodalom határterületei</w:t>
            </w:r>
          </w:p>
        </w:tc>
        <w:tc>
          <w:tcPr>
            <w:tcW w:w="1217" w:type="dxa"/>
            <w:gridSpan w:val="2"/>
          </w:tcPr>
          <w:p w:rsidR="00EF54A2" w:rsidRPr="00494FB9" w:rsidRDefault="00EF54A2" w:rsidP="00481C75">
            <w:pPr>
              <w:spacing w:before="120"/>
              <w:jc w:val="center"/>
              <w:rPr>
                <w:b/>
                <w:bCs/>
              </w:rPr>
            </w:pPr>
            <w:r w:rsidRPr="00494FB9">
              <w:rPr>
                <w:b/>
                <w:bCs/>
              </w:rPr>
              <w:t>Órakeret</w:t>
            </w:r>
          </w:p>
          <w:p w:rsidR="00EF54A2" w:rsidRPr="00494FB9" w:rsidRDefault="00EF54A2" w:rsidP="00481C75">
            <w:pPr>
              <w:jc w:val="center"/>
              <w:rPr>
                <w:b/>
              </w:rPr>
            </w:pPr>
            <w:r w:rsidRPr="00494FB9">
              <w:rPr>
                <w:b/>
              </w:rPr>
              <w:t>4</w:t>
            </w:r>
            <w:r>
              <w:rPr>
                <w:b/>
              </w:rPr>
              <w:t xml:space="preserve"> óra</w:t>
            </w:r>
          </w:p>
        </w:tc>
      </w:tr>
      <w:tr w:rsidR="00EF54A2" w:rsidRPr="00A839A6" w:rsidTr="00481C75">
        <w:tc>
          <w:tcPr>
            <w:tcW w:w="2086" w:type="dxa"/>
          </w:tcPr>
          <w:p w:rsidR="00EF54A2" w:rsidRPr="00A839A6" w:rsidRDefault="00EF54A2" w:rsidP="00481C75">
            <w:pPr>
              <w:jc w:val="center"/>
              <w:rPr>
                <w:b/>
                <w:bCs/>
              </w:rPr>
            </w:pPr>
            <w:r w:rsidRPr="00A839A6">
              <w:rPr>
                <w:b/>
                <w:bCs/>
              </w:rPr>
              <w:t>Előzetes tudás</w:t>
            </w:r>
          </w:p>
        </w:tc>
        <w:tc>
          <w:tcPr>
            <w:tcW w:w="7236" w:type="dxa"/>
            <w:gridSpan w:val="6"/>
          </w:tcPr>
          <w:p w:rsidR="00EF54A2" w:rsidRPr="00A839A6" w:rsidRDefault="00EF54A2" w:rsidP="00481C75">
            <w:pPr>
              <w:spacing w:before="120"/>
              <w:jc w:val="both"/>
            </w:pPr>
            <w:r w:rsidRPr="00A839A6">
              <w:t>Népköltészet, műköltészet, alkalmi költészet. Szórakoztató irodalom, slágerszöveg.</w:t>
            </w:r>
          </w:p>
        </w:tc>
      </w:tr>
      <w:tr w:rsidR="00EF54A2" w:rsidRPr="00A839A6" w:rsidTr="00481C75">
        <w:trPr>
          <w:trHeight w:val="328"/>
        </w:trPr>
        <w:tc>
          <w:tcPr>
            <w:tcW w:w="2086" w:type="dxa"/>
          </w:tcPr>
          <w:p w:rsidR="00EF54A2" w:rsidRPr="00A839A6" w:rsidRDefault="00EF54A2" w:rsidP="00481C75">
            <w:pPr>
              <w:jc w:val="center"/>
              <w:rPr>
                <w:b/>
                <w:bCs/>
              </w:rPr>
            </w:pPr>
            <w:r w:rsidRPr="00A839A6">
              <w:rPr>
                <w:b/>
                <w:bCs/>
              </w:rPr>
              <w:t>A témakör nevelési-fejlesztési céljai</w:t>
            </w:r>
          </w:p>
        </w:tc>
        <w:tc>
          <w:tcPr>
            <w:tcW w:w="7236" w:type="dxa"/>
            <w:gridSpan w:val="6"/>
          </w:tcPr>
          <w:p w:rsidR="00EF54A2" w:rsidRPr="0064490E" w:rsidRDefault="00EF54A2" w:rsidP="00481C75">
            <w:pPr>
              <w:jc w:val="both"/>
            </w:pPr>
            <w:r w:rsidRPr="0064490E">
              <w:rPr>
                <w:rStyle w:val="norm00e1lchar"/>
              </w:rPr>
              <w:t xml:space="preserve">Igény és képesség erősítése az ízlés önálló, tudatos fejlesztésére. </w:t>
            </w:r>
            <w:r w:rsidRPr="0064490E">
              <w:t xml:space="preserve">Az esztétikai és művészeti tudatosság alakítása, fejlesztése. Az irodalmiság változó fogalmának áttekintése, példákkal. Több szempontot érintő megbeszélés az ízlésről, annak kontextusairól, alakulásáról. A művészet kultúraalkotó szerepének megfigyelése. Más kultúrák megismerésének igénye. Az érvelő képesség, a retorikai tudás továbbfejlesztése. </w:t>
            </w:r>
            <w:r w:rsidRPr="0064490E">
              <w:rPr>
                <w:spacing w:val="-4"/>
              </w:rPr>
              <w:t>Példával való bizonyítása, hogy az irodalom egyrészt folyamatos, másrészt történetileg változó hagyomány..</w:t>
            </w:r>
          </w:p>
        </w:tc>
      </w:tr>
      <w:tr w:rsidR="00EF54A2" w:rsidRPr="00A839A6" w:rsidTr="00481C75">
        <w:tc>
          <w:tcPr>
            <w:tcW w:w="6733" w:type="dxa"/>
            <w:gridSpan w:val="3"/>
          </w:tcPr>
          <w:p w:rsidR="00EF54A2" w:rsidRPr="00C270C2" w:rsidRDefault="00EF54A2" w:rsidP="00481C75">
            <w:pPr>
              <w:pStyle w:val="Cmsor3"/>
              <w:spacing w:before="120"/>
              <w:jc w:val="center"/>
              <w:outlineLvl w:val="2"/>
              <w:rPr>
                <w:color w:val="000000"/>
              </w:rPr>
            </w:pPr>
            <w:r w:rsidRPr="00C270C2">
              <w:rPr>
                <w:color w:val="000000"/>
              </w:rPr>
              <w:t xml:space="preserve">Ismeretek/fejlesztési követelmények </w:t>
            </w:r>
          </w:p>
        </w:tc>
        <w:tc>
          <w:tcPr>
            <w:tcW w:w="2589" w:type="dxa"/>
            <w:gridSpan w:val="4"/>
          </w:tcPr>
          <w:p w:rsidR="00EF54A2" w:rsidRPr="00A839A6" w:rsidRDefault="00EF54A2" w:rsidP="00481C75">
            <w:pPr>
              <w:spacing w:before="120"/>
              <w:jc w:val="center"/>
              <w:rPr>
                <w:b/>
                <w:bCs/>
              </w:rPr>
            </w:pPr>
            <w:r>
              <w:rPr>
                <w:b/>
                <w:bCs/>
              </w:rPr>
              <w:t xml:space="preserve">Kapcsolódási </w:t>
            </w:r>
            <w:r w:rsidRPr="00A839A6">
              <w:rPr>
                <w:b/>
                <w:bCs/>
              </w:rPr>
              <w:t>pontok</w:t>
            </w:r>
          </w:p>
        </w:tc>
      </w:tr>
      <w:tr w:rsidR="00EF54A2" w:rsidRPr="00A839A6" w:rsidTr="00481C75">
        <w:tc>
          <w:tcPr>
            <w:tcW w:w="3366" w:type="dxa"/>
            <w:gridSpan w:val="2"/>
          </w:tcPr>
          <w:p w:rsidR="00EF54A2" w:rsidRPr="00A839A6" w:rsidRDefault="00EF54A2" w:rsidP="00481C75">
            <w:pPr>
              <w:spacing w:before="120"/>
              <w:jc w:val="both"/>
            </w:pPr>
            <w:r w:rsidRPr="00A839A6">
              <w:t>A szórakoztató irodalom típusai, hatáskeltő eszközei és sajátos műfajainak j</w:t>
            </w:r>
            <w:r>
              <w:t xml:space="preserve">ellemzői (pl. fantasy-irodalom, </w:t>
            </w:r>
            <w:r w:rsidRPr="00A839A6">
              <w:t>detektívregény, sci-fi, lektűr; dalszöveg).</w:t>
            </w:r>
          </w:p>
          <w:p w:rsidR="00EF54A2" w:rsidRPr="00A839A6" w:rsidRDefault="00EF54A2" w:rsidP="00481C75">
            <w:pPr>
              <w:jc w:val="both"/>
            </w:pPr>
          </w:p>
          <w:p w:rsidR="00EF54A2" w:rsidRPr="00A839A6" w:rsidRDefault="00EF54A2" w:rsidP="00481C75">
            <w:pPr>
              <w:jc w:val="both"/>
            </w:pPr>
            <w:r w:rsidRPr="00A839A6">
              <w:t xml:space="preserve">Az irodalom filmen; filmes feldolgozások. </w:t>
            </w:r>
          </w:p>
          <w:p w:rsidR="00EF54A2" w:rsidRPr="00A839A6" w:rsidRDefault="00EF54A2" w:rsidP="00481C75">
            <w:pPr>
              <w:jc w:val="both"/>
            </w:pPr>
          </w:p>
          <w:p w:rsidR="00EF54A2" w:rsidRPr="00A839A6" w:rsidRDefault="00EF54A2" w:rsidP="00481C75">
            <w:pPr>
              <w:jc w:val="both"/>
            </w:pPr>
            <w:r w:rsidRPr="00A839A6">
              <w:t>Film- és könyvsikerek, divatjelenségek.</w:t>
            </w:r>
          </w:p>
          <w:p w:rsidR="00EF54A2" w:rsidRPr="00A839A6" w:rsidRDefault="00EF54A2" w:rsidP="00481C75">
            <w:pPr>
              <w:jc w:val="both"/>
            </w:pPr>
          </w:p>
          <w:p w:rsidR="00EF54A2" w:rsidRPr="00A839A6" w:rsidRDefault="00EF54A2" w:rsidP="00481C75">
            <w:pPr>
              <w:jc w:val="both"/>
            </w:pPr>
            <w:r w:rsidRPr="00A839A6">
              <w:t>Az irodalmi ismeretterjesztés főbb nyomtatott és elektronikus műfajai.</w:t>
            </w:r>
          </w:p>
          <w:p w:rsidR="00EF54A2" w:rsidRPr="00A839A6" w:rsidRDefault="00EF54A2" w:rsidP="00481C75">
            <w:pPr>
              <w:jc w:val="both"/>
            </w:pPr>
            <w:r w:rsidRPr="00A839A6">
              <w:t>A választott témához kapcsolódó fogalmi ismeretek.</w:t>
            </w:r>
          </w:p>
        </w:tc>
        <w:tc>
          <w:tcPr>
            <w:tcW w:w="3367" w:type="dxa"/>
          </w:tcPr>
          <w:p w:rsidR="00EF54A2" w:rsidRPr="00A839A6" w:rsidRDefault="00EF54A2" w:rsidP="00481C75">
            <w:pPr>
              <w:spacing w:before="120"/>
              <w:jc w:val="both"/>
            </w:pPr>
            <w:r w:rsidRPr="00A839A6">
              <w:t>A tanuló</w:t>
            </w:r>
          </w:p>
          <w:p w:rsidR="00EF54A2" w:rsidRPr="00A839A6" w:rsidRDefault="00EF54A2" w:rsidP="00481C75">
            <w:pPr>
              <w:numPr>
                <w:ilvl w:val="0"/>
                <w:numId w:val="49"/>
              </w:numPr>
              <w:autoSpaceDE/>
              <w:autoSpaceDN/>
              <w:jc w:val="both"/>
            </w:pPr>
            <w:r w:rsidRPr="00A839A6">
              <w:t xml:space="preserve">tisztában van az irodalmiság változó fogalmával; </w:t>
            </w:r>
          </w:p>
          <w:p w:rsidR="00EF54A2" w:rsidRPr="00A839A6" w:rsidRDefault="00EF54A2" w:rsidP="00481C75">
            <w:pPr>
              <w:numPr>
                <w:ilvl w:val="0"/>
                <w:numId w:val="49"/>
              </w:numPr>
              <w:autoSpaceDE/>
              <w:autoSpaceDN/>
              <w:jc w:val="both"/>
            </w:pPr>
            <w:r w:rsidRPr="00A839A6">
              <w:t>megérti az ízlés kontextuális függőségét;</w:t>
            </w:r>
          </w:p>
          <w:p w:rsidR="00EF54A2" w:rsidRPr="00A839A6" w:rsidRDefault="00EF54A2" w:rsidP="00481C75">
            <w:pPr>
              <w:numPr>
                <w:ilvl w:val="0"/>
                <w:numId w:val="49"/>
              </w:numPr>
              <w:autoSpaceDE/>
              <w:autoSpaceDN/>
              <w:jc w:val="both"/>
            </w:pPr>
            <w:r w:rsidRPr="00A839A6">
              <w:t xml:space="preserve">alakul igénye és képessége az ízlés önálló fejlesztésére; </w:t>
            </w:r>
          </w:p>
          <w:p w:rsidR="00EF54A2" w:rsidRPr="00A839A6" w:rsidRDefault="00EF54A2" w:rsidP="00481C75">
            <w:pPr>
              <w:numPr>
                <w:ilvl w:val="0"/>
                <w:numId w:val="49"/>
              </w:numPr>
              <w:autoSpaceDE/>
              <w:autoSpaceDN/>
              <w:jc w:val="both"/>
            </w:pPr>
            <w:r w:rsidRPr="00A839A6">
              <w:t xml:space="preserve">fejlődik médiatudatossága, esztétikai és művészeti tudatossága; </w:t>
            </w:r>
          </w:p>
          <w:p w:rsidR="00EF54A2" w:rsidRPr="00A839A6" w:rsidRDefault="00EF54A2" w:rsidP="00481C75">
            <w:pPr>
              <w:numPr>
                <w:ilvl w:val="0"/>
                <w:numId w:val="49"/>
              </w:numPr>
              <w:autoSpaceDE/>
              <w:autoSpaceDN/>
              <w:jc w:val="both"/>
            </w:pPr>
            <w:r>
              <w:t>választhat műelemzést/</w:t>
            </w:r>
            <w:r w:rsidRPr="00A839A6">
              <w:t>műajánlást egyéni olvasmányélményei</w:t>
            </w:r>
            <w:r>
              <w:t>/filmélményei alapján;</w:t>
            </w:r>
          </w:p>
          <w:p w:rsidR="00EF54A2" w:rsidRPr="00A839A6" w:rsidRDefault="00EF54A2" w:rsidP="00481C75">
            <w:pPr>
              <w:numPr>
                <w:ilvl w:val="0"/>
                <w:numId w:val="49"/>
              </w:numPr>
              <w:autoSpaceDE/>
              <w:autoSpaceDN/>
              <w:jc w:val="both"/>
            </w:pPr>
            <w:r w:rsidRPr="00A839A6">
              <w:t>a tárgykör kapcsán alkalmassá válik a jelenségekről/művekről szóló véleményeknek, elemzéseknek az értelmezésére; egy-egy szóbeli témakör kifejtésére.</w:t>
            </w:r>
          </w:p>
        </w:tc>
        <w:tc>
          <w:tcPr>
            <w:tcW w:w="2589" w:type="dxa"/>
            <w:gridSpan w:val="4"/>
          </w:tcPr>
          <w:p w:rsidR="00EF54A2" w:rsidRPr="00A839A6" w:rsidRDefault="00EF54A2" w:rsidP="00481C75">
            <w:pPr>
              <w:spacing w:before="120"/>
              <w:jc w:val="both"/>
            </w:pPr>
            <w:r w:rsidRPr="00A839A6">
              <w:rPr>
                <w:i/>
                <w:iCs/>
              </w:rPr>
              <w:t>Vizuális kultúra</w:t>
            </w:r>
            <w:r w:rsidRPr="00A839A6">
              <w:t xml:space="preserve">: kortárs művészet. </w:t>
            </w:r>
          </w:p>
          <w:p w:rsidR="00EF54A2" w:rsidRPr="00A839A6" w:rsidRDefault="00EF54A2" w:rsidP="00481C75">
            <w:pPr>
              <w:jc w:val="both"/>
            </w:pPr>
          </w:p>
          <w:p w:rsidR="00EF54A2" w:rsidRPr="00A839A6" w:rsidRDefault="00EF54A2" w:rsidP="00481C75">
            <w:pPr>
              <w:jc w:val="both"/>
            </w:pPr>
            <w:r>
              <w:rPr>
                <w:i/>
                <w:iCs/>
              </w:rPr>
              <w:t>M</w:t>
            </w:r>
            <w:r w:rsidRPr="00A839A6">
              <w:rPr>
                <w:i/>
                <w:iCs/>
              </w:rPr>
              <w:t xml:space="preserve">ozgóképkultúra </w:t>
            </w:r>
            <w:r>
              <w:rPr>
                <w:i/>
                <w:iCs/>
              </w:rPr>
              <w:t>és médiaismeret</w:t>
            </w:r>
            <w:r w:rsidRPr="00A839A6">
              <w:t>: filmes feldolgozások, mediatizált kultúra.</w:t>
            </w:r>
          </w:p>
          <w:p w:rsidR="00EF54A2" w:rsidRPr="00A839A6" w:rsidRDefault="00EF54A2" w:rsidP="00481C75">
            <w:pPr>
              <w:jc w:val="both"/>
              <w:rPr>
                <w:i/>
                <w:iCs/>
              </w:rPr>
            </w:pPr>
          </w:p>
          <w:p w:rsidR="00EF54A2" w:rsidRPr="00A839A6" w:rsidRDefault="00EF54A2" w:rsidP="00481C75">
            <w:pPr>
              <w:jc w:val="both"/>
            </w:pPr>
            <w:r w:rsidRPr="00A839A6">
              <w:rPr>
                <w:i/>
                <w:iCs/>
              </w:rPr>
              <w:t>Ének-zene</w:t>
            </w:r>
            <w:r w:rsidRPr="00A839A6">
              <w:t xml:space="preserve">: a zene fogyasztásának jelenségei, zenei szubkultúrák. </w:t>
            </w:r>
          </w:p>
          <w:p w:rsidR="00EF54A2" w:rsidRPr="00A839A6" w:rsidRDefault="00EF54A2" w:rsidP="00481C75">
            <w:pPr>
              <w:jc w:val="both"/>
              <w:rPr>
                <w:i/>
                <w:iCs/>
              </w:rPr>
            </w:pPr>
          </w:p>
          <w:p w:rsidR="00EF54A2" w:rsidRPr="00A839A6" w:rsidRDefault="00EF54A2" w:rsidP="00481C75">
            <w:pPr>
              <w:jc w:val="both"/>
              <w:rPr>
                <w:i/>
                <w:iCs/>
              </w:rPr>
            </w:pPr>
            <w:r w:rsidRPr="00A839A6">
              <w:rPr>
                <w:i/>
                <w:iCs/>
              </w:rPr>
              <w:t>Társadalomismeret</w:t>
            </w:r>
            <w:r w:rsidRPr="00A839A6">
              <w:t>: a kulturális fogyasztás társadalmi jellemzői; értékviták.</w:t>
            </w:r>
          </w:p>
        </w:tc>
      </w:tr>
      <w:tr w:rsidR="00EF54A2" w:rsidTr="00481C75">
        <w:trPr>
          <w:gridAfter w:val="1"/>
          <w:wAfter w:w="142" w:type="dxa"/>
        </w:trPr>
        <w:tc>
          <w:tcPr>
            <w:tcW w:w="7621" w:type="dxa"/>
            <w:gridSpan w:val="4"/>
          </w:tcPr>
          <w:p w:rsidR="00EF54A2" w:rsidRPr="00FA4C4E" w:rsidRDefault="00EF54A2" w:rsidP="00481C75">
            <w:pPr>
              <w:rPr>
                <w:b/>
              </w:rPr>
            </w:pPr>
            <w:r w:rsidRPr="00FA4C4E">
              <w:rPr>
                <w:b/>
              </w:rPr>
              <w:t>Összefoglalás</w:t>
            </w:r>
          </w:p>
        </w:tc>
        <w:tc>
          <w:tcPr>
            <w:tcW w:w="1559" w:type="dxa"/>
            <w:gridSpan w:val="2"/>
          </w:tcPr>
          <w:p w:rsidR="00EF54A2" w:rsidRPr="00FA4C4E" w:rsidRDefault="00EF54A2" w:rsidP="00481C75">
            <w:pPr>
              <w:rPr>
                <w:b/>
              </w:rPr>
            </w:pPr>
            <w:r w:rsidRPr="00FA4C4E">
              <w:rPr>
                <w:b/>
              </w:rPr>
              <w:t>1 óra</w:t>
            </w:r>
          </w:p>
        </w:tc>
      </w:tr>
      <w:tr w:rsidR="00EF54A2" w:rsidTr="00481C75">
        <w:trPr>
          <w:gridAfter w:val="1"/>
          <w:wAfter w:w="142" w:type="dxa"/>
        </w:trPr>
        <w:tc>
          <w:tcPr>
            <w:tcW w:w="7621" w:type="dxa"/>
            <w:gridSpan w:val="4"/>
          </w:tcPr>
          <w:p w:rsidR="00EF54A2" w:rsidRPr="00FA4C4E" w:rsidRDefault="00EF54A2" w:rsidP="00481C75">
            <w:pPr>
              <w:rPr>
                <w:b/>
              </w:rPr>
            </w:pPr>
            <w:r w:rsidRPr="00FA4C4E">
              <w:rPr>
                <w:b/>
              </w:rPr>
              <w:t>Témazáró</w:t>
            </w:r>
          </w:p>
        </w:tc>
        <w:tc>
          <w:tcPr>
            <w:tcW w:w="1559" w:type="dxa"/>
            <w:gridSpan w:val="2"/>
          </w:tcPr>
          <w:p w:rsidR="00EF54A2" w:rsidRPr="00FA4C4E" w:rsidRDefault="00EF54A2" w:rsidP="00481C75">
            <w:pPr>
              <w:rPr>
                <w:b/>
              </w:rPr>
            </w:pPr>
            <w:r w:rsidRPr="00FA4C4E">
              <w:rPr>
                <w:b/>
              </w:rPr>
              <w:t>1 óra</w:t>
            </w:r>
          </w:p>
        </w:tc>
      </w:tr>
    </w:tbl>
    <w:p w:rsidR="00EF54A2" w:rsidRDefault="00EF54A2" w:rsidP="00EF54A2"/>
    <w:p w:rsidR="00EF54A2" w:rsidRDefault="00EF54A2" w:rsidP="00EF54A2">
      <w:pPr>
        <w:jc w:val="both"/>
      </w:pPr>
      <w:r>
        <w:t xml:space="preserve">A fennmaradó </w:t>
      </w:r>
      <w:r>
        <w:rPr>
          <w:b/>
        </w:rPr>
        <w:t>23</w:t>
      </w:r>
      <w:r w:rsidRPr="00C0095C">
        <w:rPr>
          <w:b/>
        </w:rPr>
        <w:t xml:space="preserve"> órában</w:t>
      </w:r>
      <w:r>
        <w:t xml:space="preserve"> felkészülés az érettségire. A tananyag áttekintése, témakörök megbeszélése, írásbeli érettségi feladatok gyakorlása, helyesírás, műelemzés, beszédkészség, kifejezőkészség gyakorlása. </w:t>
      </w:r>
    </w:p>
    <w:p w:rsidR="00EF54A2" w:rsidRDefault="00EF54A2" w:rsidP="00EF54A2">
      <w:pPr>
        <w:tabs>
          <w:tab w:val="left" w:pos="4536"/>
        </w:tabs>
        <w:jc w:val="both"/>
        <w:rPr>
          <w:b/>
        </w:rPr>
      </w:pPr>
    </w:p>
    <w:p w:rsidR="00EF54A2" w:rsidRPr="000D6573" w:rsidRDefault="00EF54A2" w:rsidP="00EF54A2">
      <w:pPr>
        <w:tabs>
          <w:tab w:val="left" w:pos="4536"/>
        </w:tabs>
        <w:jc w:val="both"/>
        <w:rPr>
          <w:b/>
        </w:rPr>
      </w:pPr>
      <w:r w:rsidRPr="000D6573">
        <w:rPr>
          <w:b/>
        </w:rPr>
        <w:t>Egyéb kiegészítések magyar nyelv és irodalom tantárgyakból</w:t>
      </w:r>
    </w:p>
    <w:p w:rsidR="00EF54A2" w:rsidRDefault="00EF54A2" w:rsidP="00EF54A2">
      <w:pPr>
        <w:tabs>
          <w:tab w:val="left" w:pos="4536"/>
        </w:tabs>
        <w:jc w:val="both"/>
        <w:rPr>
          <w:sz w:val="20"/>
          <w:szCs w:val="20"/>
        </w:rPr>
      </w:pPr>
    </w:p>
    <w:p w:rsidR="00EF54A2" w:rsidRDefault="00EF54A2" w:rsidP="00EF54A2">
      <w:pPr>
        <w:tabs>
          <w:tab w:val="left" w:pos="4536"/>
        </w:tabs>
        <w:jc w:val="both"/>
        <w:rPr>
          <w:sz w:val="20"/>
          <w:szCs w:val="20"/>
        </w:rPr>
      </w:pPr>
    </w:p>
    <w:p w:rsidR="00EF54A2" w:rsidRPr="003A3F24" w:rsidRDefault="00EF54A2" w:rsidP="00EF54A2">
      <w:pPr>
        <w:tabs>
          <w:tab w:val="left" w:pos="4536"/>
        </w:tabs>
        <w:jc w:val="both"/>
        <w:rPr>
          <w:sz w:val="20"/>
          <w:szCs w:val="20"/>
        </w:rPr>
      </w:pPr>
    </w:p>
    <w:p w:rsidR="00EF54A2" w:rsidRPr="00CB0CB2" w:rsidRDefault="00EF54A2" w:rsidP="00EF54A2">
      <w:pPr>
        <w:jc w:val="both"/>
        <w:rPr>
          <w:b/>
          <w:i/>
        </w:rPr>
      </w:pPr>
      <w:r w:rsidRPr="00CB0CB2">
        <w:rPr>
          <w:b/>
          <w:i/>
        </w:rPr>
        <w:t>1.  A tananyag kiválasztás- és elrendezés áttekintése</w:t>
      </w:r>
    </w:p>
    <w:p w:rsidR="00EF54A2" w:rsidRDefault="00EF54A2" w:rsidP="00EF54A2">
      <w:pPr>
        <w:jc w:val="both"/>
      </w:pPr>
    </w:p>
    <w:p w:rsidR="00EF54A2" w:rsidRDefault="00EF54A2" w:rsidP="00EF54A2">
      <w:pPr>
        <w:jc w:val="both"/>
      </w:pPr>
      <w:r>
        <w:t>Mivel a kerettanterv az egyes tantárgyak tanítására rendelkezésre álló időkeretnek csak mintegy 90%-át fedi le, a tantestület rendelkezésére áll 10%-a. A társadalomtudományi munkaközösség magyar tanárai elhatározása eme 10%-kal kapcsolatosan az, hogy a fennmaradó tanórákat az iskolánk pedagógiai programjában is kiemelt célként kezelt mind sikeresebb érettségire való felkészítésre fordítjuk, minden ide tartozó tantárgy esetében, minden évfolyamon. Ezért feladatunknak tekintjük egyrészt a kerettantervben szereplő tananyag tudásának elmélyítését, másrészt s készségek és képességek fejlesztését.</w:t>
      </w:r>
    </w:p>
    <w:p w:rsidR="00EF54A2" w:rsidRDefault="00EF54A2" w:rsidP="00EF54A2">
      <w:pPr>
        <w:jc w:val="both"/>
      </w:pPr>
    </w:p>
    <w:p w:rsidR="00EF54A2" w:rsidRDefault="00EF54A2" w:rsidP="00EF54A2">
      <w:pPr>
        <w:jc w:val="both"/>
      </w:pPr>
    </w:p>
    <w:p w:rsidR="00EF54A2" w:rsidRPr="00CB0CB2" w:rsidRDefault="00EF54A2" w:rsidP="00EF54A2">
      <w:pPr>
        <w:jc w:val="both"/>
        <w:rPr>
          <w:b/>
          <w:i/>
        </w:rPr>
      </w:pPr>
      <w:r w:rsidRPr="00CB0CB2">
        <w:rPr>
          <w:b/>
          <w:i/>
        </w:rPr>
        <w:t>2.  A tankönyvek, tanulmányi segédletek és taneszközök kiválasztásának elvei</w:t>
      </w:r>
    </w:p>
    <w:p w:rsidR="00EF54A2" w:rsidRDefault="00EF54A2" w:rsidP="00EF54A2">
      <w:pPr>
        <w:jc w:val="both"/>
      </w:pPr>
    </w:p>
    <w:p w:rsidR="00EF54A2" w:rsidRDefault="00EF54A2" w:rsidP="00EF54A2">
      <w:pPr>
        <w:jc w:val="both"/>
      </w:pPr>
      <w:r>
        <w:t>Ehhez kapcsolódó feladatok: állandó piacfigyelés</w:t>
      </w:r>
    </w:p>
    <w:p w:rsidR="00EF54A2" w:rsidRDefault="00EF54A2" w:rsidP="00EF54A2">
      <w:pPr>
        <w:jc w:val="both"/>
      </w:pPr>
      <w:r>
        <w:tab/>
      </w:r>
      <w:r>
        <w:tab/>
      </w:r>
      <w:r>
        <w:tab/>
      </w:r>
      <w:r>
        <w:tab/>
        <w:t>a könyvtáros tájékoztatása</w:t>
      </w:r>
    </w:p>
    <w:p w:rsidR="00EF54A2" w:rsidRDefault="00EF54A2" w:rsidP="00EF54A2">
      <w:pPr>
        <w:jc w:val="both"/>
      </w:pPr>
      <w:r>
        <w:tab/>
      </w:r>
      <w:r>
        <w:tab/>
      </w:r>
      <w:r>
        <w:tab/>
      </w:r>
      <w:r>
        <w:tab/>
        <w:t>a referensekkel való kapcsolattartás</w:t>
      </w:r>
    </w:p>
    <w:p w:rsidR="00EF54A2" w:rsidRDefault="00EF54A2" w:rsidP="00EF54A2">
      <w:pPr>
        <w:jc w:val="both"/>
      </w:pPr>
    </w:p>
    <w:p w:rsidR="00EF54A2" w:rsidRDefault="00EF54A2" w:rsidP="00EF54A2">
      <w:pPr>
        <w:jc w:val="both"/>
      </w:pPr>
    </w:p>
    <w:p w:rsidR="00EF54A2" w:rsidRDefault="00EF54A2" w:rsidP="00EF54A2">
      <w:pPr>
        <w:jc w:val="both"/>
      </w:pPr>
      <w:r>
        <w:t>Elvek:</w:t>
      </w:r>
      <w:r>
        <w:tab/>
      </w:r>
      <w:r>
        <w:tab/>
        <w:t>kerettantervnek való megfelelés,</w:t>
      </w:r>
    </w:p>
    <w:p w:rsidR="00EF54A2" w:rsidRDefault="00EF54A2" w:rsidP="00EF54A2">
      <w:pPr>
        <w:jc w:val="both"/>
      </w:pPr>
      <w:r>
        <w:tab/>
      </w:r>
      <w:r>
        <w:tab/>
        <w:t>közérthető szövegformálás,</w:t>
      </w:r>
    </w:p>
    <w:p w:rsidR="00EF54A2" w:rsidRDefault="00EF54A2" w:rsidP="00EF54A2">
      <w:pPr>
        <w:jc w:val="both"/>
      </w:pPr>
      <w:r>
        <w:tab/>
      </w:r>
      <w:r>
        <w:tab/>
        <w:t>taníthatóság,</w:t>
      </w:r>
    </w:p>
    <w:p w:rsidR="00EF54A2" w:rsidRDefault="00EF54A2" w:rsidP="00EF54A2">
      <w:pPr>
        <w:jc w:val="both"/>
      </w:pPr>
      <w:r>
        <w:tab/>
      </w:r>
      <w:r>
        <w:tab/>
        <w:t>a bevált tankönyvek, taneszközök megtartása,</w:t>
      </w:r>
    </w:p>
    <w:p w:rsidR="00EF54A2" w:rsidRDefault="00EF54A2" w:rsidP="00EF54A2">
      <w:pPr>
        <w:jc w:val="both"/>
      </w:pPr>
      <w:r>
        <w:tab/>
      </w:r>
      <w:r>
        <w:tab/>
        <w:t>az elavult könyvek cseréje,</w:t>
      </w:r>
    </w:p>
    <w:p w:rsidR="00EF54A2" w:rsidRDefault="00EF54A2" w:rsidP="00EF54A2">
      <w:pPr>
        <w:jc w:val="both"/>
      </w:pPr>
      <w:r>
        <w:tab/>
      </w:r>
      <w:r>
        <w:tab/>
        <w:t>szemléletesség,</w:t>
      </w:r>
    </w:p>
    <w:p w:rsidR="00EF54A2" w:rsidRDefault="00EF54A2" w:rsidP="00EF54A2">
      <w:pPr>
        <w:jc w:val="both"/>
      </w:pPr>
      <w:r>
        <w:tab/>
      </w:r>
      <w:r>
        <w:tab/>
        <w:t>segédanyagok megléte,</w:t>
      </w:r>
    </w:p>
    <w:p w:rsidR="00EF54A2" w:rsidRDefault="00EF54A2" w:rsidP="00EF54A2">
      <w:pPr>
        <w:jc w:val="both"/>
      </w:pPr>
      <w:r>
        <w:tab/>
      </w:r>
      <w:r>
        <w:tab/>
        <w:t>tudományos és a továbbtanulás szempontjából releváns szemlélet,</w:t>
      </w:r>
    </w:p>
    <w:p w:rsidR="00EF54A2" w:rsidRDefault="00EF54A2" w:rsidP="00EF54A2">
      <w:pPr>
        <w:jc w:val="both"/>
      </w:pPr>
      <w:r>
        <w:tab/>
      </w:r>
      <w:r>
        <w:tab/>
        <w:t>pártatlan, világnézetileg elfogulatlan, semleges hangnem,</w:t>
      </w:r>
    </w:p>
    <w:p w:rsidR="00EF54A2" w:rsidRDefault="00EF54A2" w:rsidP="00EF54A2">
      <w:pPr>
        <w:jc w:val="both"/>
      </w:pPr>
      <w:r>
        <w:tab/>
      </w:r>
      <w:r>
        <w:tab/>
        <w:t>hozzáférhetőség,</w:t>
      </w:r>
    </w:p>
    <w:p w:rsidR="00EF54A2" w:rsidRDefault="00EF54A2" w:rsidP="00EF54A2">
      <w:pPr>
        <w:jc w:val="both"/>
      </w:pPr>
      <w:r>
        <w:tab/>
      </w:r>
      <w:r>
        <w:tab/>
        <w:t>felmenő rendszer biztosítottsága,</w:t>
      </w:r>
    </w:p>
    <w:p w:rsidR="00EF54A2" w:rsidRDefault="00EF54A2" w:rsidP="00EF54A2">
      <w:pPr>
        <w:jc w:val="both"/>
      </w:pPr>
      <w:r>
        <w:tab/>
      </w:r>
      <w:r>
        <w:tab/>
        <w:t>ár,</w:t>
      </w:r>
    </w:p>
    <w:p w:rsidR="00EF54A2" w:rsidRDefault="00EF54A2" w:rsidP="00EF54A2">
      <w:pPr>
        <w:jc w:val="both"/>
      </w:pPr>
      <w:r>
        <w:tab/>
      </w:r>
      <w:r>
        <w:tab/>
        <w:t>összefüggések keresése, gondolkodtatás elősegítése,</w:t>
      </w:r>
    </w:p>
    <w:p w:rsidR="00EF54A2" w:rsidRDefault="00EF54A2" w:rsidP="00EF54A2">
      <w:pPr>
        <w:jc w:val="both"/>
      </w:pPr>
      <w:r>
        <w:tab/>
      </w:r>
      <w:r>
        <w:tab/>
        <w:t>terjedelem,</w:t>
      </w:r>
    </w:p>
    <w:p w:rsidR="00EF54A2" w:rsidRDefault="00EF54A2" w:rsidP="00EF54A2">
      <w:pPr>
        <w:jc w:val="both"/>
      </w:pPr>
      <w:r>
        <w:tab/>
      </w:r>
      <w:r>
        <w:tab/>
        <w:t>lényegkiemelés, a minimumszint, középszint és az emelt szint elkülönítettsége.</w:t>
      </w: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Pr="002E4D78" w:rsidRDefault="00EF54A2" w:rsidP="00EF54A2">
      <w:pPr>
        <w:jc w:val="both"/>
        <w:rPr>
          <w:b/>
          <w:i/>
        </w:rPr>
      </w:pPr>
      <w:r w:rsidRPr="002E4D78">
        <w:rPr>
          <w:b/>
          <w:i/>
        </w:rPr>
        <w:t>A magyar munkaközösségünk a következő tankönyvekből tanít:</w:t>
      </w:r>
    </w:p>
    <w:p w:rsidR="00EF54A2" w:rsidRDefault="00EF54A2" w:rsidP="00EF54A2">
      <w:pPr>
        <w:jc w:val="both"/>
      </w:pPr>
    </w:p>
    <w:p w:rsidR="00EF54A2" w:rsidRDefault="00EF54A2" w:rsidP="00EF54A2">
      <w:pPr>
        <w:jc w:val="both"/>
        <w:rPr>
          <w:b/>
          <w:i/>
        </w:rPr>
      </w:pPr>
    </w:p>
    <w:p w:rsidR="00EF54A2" w:rsidRPr="002E4D78" w:rsidRDefault="00EF54A2" w:rsidP="00EF54A2">
      <w:pPr>
        <w:jc w:val="both"/>
        <w:rPr>
          <w:b/>
          <w:i/>
        </w:rPr>
      </w:pPr>
      <w:r w:rsidRPr="002E4D78">
        <w:rPr>
          <w:b/>
          <w:i/>
        </w:rPr>
        <w:t>Irodalom:</w:t>
      </w:r>
    </w:p>
    <w:p w:rsidR="00EF54A2" w:rsidRDefault="00EF54A2" w:rsidP="00EF54A2">
      <w:r>
        <w:t xml:space="preserve">  </w:t>
      </w:r>
      <w:r w:rsidRPr="004B77FC">
        <w:t xml:space="preserve">Mohácsy Károly: </w:t>
      </w:r>
      <w:r>
        <w:t>Színes i</w:t>
      </w:r>
      <w:r w:rsidRPr="004B77FC">
        <w:t>rodalom</w:t>
      </w:r>
      <w:r>
        <w:t xml:space="preserve"> 9.; 10.; 11.; 12.</w:t>
      </w:r>
    </w:p>
    <w:p w:rsidR="00EF54A2" w:rsidRDefault="00EF54A2" w:rsidP="00EF54A2">
      <w:pPr>
        <w:jc w:val="both"/>
      </w:pPr>
      <w:r>
        <w:t xml:space="preserve">  Mohácsy Károly: Irodalom szöveggyűjtemény 9.; 10.; 11.; 12.</w:t>
      </w:r>
    </w:p>
    <w:p w:rsidR="006628B8" w:rsidRPr="00AE03D6" w:rsidRDefault="006628B8" w:rsidP="006628B8">
      <w:r>
        <w:t xml:space="preserve"> </w:t>
      </w:r>
      <w:r w:rsidR="00EF54A2">
        <w:t xml:space="preserve"> </w:t>
      </w:r>
      <w:r>
        <w:t>FI501020501/1</w:t>
      </w:r>
      <w:r w:rsidRPr="00AE03D6">
        <w:tab/>
      </w:r>
      <w:r>
        <w:t>Irodalom 5.</w:t>
      </w:r>
      <w:r w:rsidRPr="00AE03D6">
        <w:tab/>
      </w:r>
    </w:p>
    <w:p w:rsidR="006628B8" w:rsidRPr="00AE03D6" w:rsidRDefault="006628B8" w:rsidP="006628B8">
      <w:pPr>
        <w:ind w:left="142"/>
      </w:pPr>
      <w:r>
        <w:t>FI501020502/1</w:t>
      </w:r>
      <w:r>
        <w:tab/>
        <w:t>Irodalom munkafüzet 5.</w:t>
      </w:r>
      <w:r>
        <w:tab/>
      </w:r>
      <w:r w:rsidRPr="00AE03D6">
        <w:t xml:space="preserve"> </w:t>
      </w:r>
    </w:p>
    <w:p w:rsidR="006628B8" w:rsidRPr="00AE03D6" w:rsidRDefault="006628B8" w:rsidP="006628B8">
      <w:pPr>
        <w:ind w:left="708" w:firstLine="708"/>
      </w:pPr>
    </w:p>
    <w:p w:rsidR="006628B8" w:rsidRPr="00AE03D6" w:rsidRDefault="006628B8" w:rsidP="006628B8"/>
    <w:p w:rsidR="006628B8" w:rsidRPr="00AE03D6" w:rsidRDefault="006628B8" w:rsidP="006628B8">
      <w:pPr>
        <w:rPr>
          <w:b/>
        </w:rPr>
      </w:pPr>
    </w:p>
    <w:p w:rsidR="006628B8" w:rsidRDefault="006628B8" w:rsidP="006628B8">
      <w:pPr>
        <w:pStyle w:val="Listaszerbekezds"/>
        <w:spacing w:after="0" w:line="240" w:lineRule="auto"/>
        <w:ind w:left="284"/>
        <w:rPr>
          <w:rFonts w:ascii="Times New Roman" w:hAnsi="Times New Roman" w:cs="Times New Roman"/>
          <w:sz w:val="24"/>
          <w:szCs w:val="24"/>
        </w:rPr>
      </w:pPr>
      <w:r w:rsidRPr="006628B8">
        <w:rPr>
          <w:rFonts w:ascii="Times New Roman" w:hAnsi="Times New Roman" w:cs="Times New Roman"/>
          <w:sz w:val="24"/>
          <w:szCs w:val="24"/>
        </w:rPr>
        <w:t>FI501020601/1</w:t>
      </w:r>
      <w:r w:rsidRPr="006628B8">
        <w:rPr>
          <w:rFonts w:ascii="Times New Roman" w:hAnsi="Times New Roman" w:cs="Times New Roman"/>
          <w:sz w:val="24"/>
          <w:szCs w:val="24"/>
        </w:rPr>
        <w:tab/>
        <w:t>Irodalom 6.</w:t>
      </w:r>
      <w:r w:rsidRPr="006628B8">
        <w:rPr>
          <w:rFonts w:ascii="Times New Roman" w:hAnsi="Times New Roman" w:cs="Times New Roman"/>
          <w:sz w:val="24"/>
          <w:szCs w:val="24"/>
        </w:rPr>
        <w:tab/>
      </w:r>
      <w:r w:rsidRPr="006628B8">
        <w:rPr>
          <w:rFonts w:ascii="Times New Roman" w:hAnsi="Times New Roman" w:cs="Times New Roman"/>
          <w:sz w:val="24"/>
          <w:szCs w:val="24"/>
        </w:rPr>
        <w:tab/>
      </w:r>
    </w:p>
    <w:p w:rsidR="006628B8" w:rsidRPr="006628B8" w:rsidRDefault="006628B8" w:rsidP="006628B8">
      <w:pPr>
        <w:pStyle w:val="Listaszerbekezds"/>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   </w:t>
      </w:r>
      <w:r w:rsidRPr="006628B8">
        <w:rPr>
          <w:rFonts w:ascii="Times New Roman" w:hAnsi="Times New Roman" w:cs="Times New Roman"/>
          <w:sz w:val="24"/>
          <w:szCs w:val="24"/>
        </w:rPr>
        <w:t xml:space="preserve">FI501020602/1 </w:t>
      </w:r>
      <w:r w:rsidRPr="006628B8">
        <w:rPr>
          <w:rFonts w:ascii="Times New Roman" w:hAnsi="Times New Roman" w:cs="Times New Roman"/>
          <w:sz w:val="24"/>
          <w:szCs w:val="24"/>
        </w:rPr>
        <w:tab/>
        <w:t>Irodalom munkafüzet 6.</w:t>
      </w:r>
    </w:p>
    <w:p w:rsidR="006628B8" w:rsidRPr="00AE03D6" w:rsidRDefault="006628B8" w:rsidP="006628B8">
      <w:r>
        <w:t xml:space="preserve">     FI501020701/1</w:t>
      </w:r>
      <w:r w:rsidRPr="00AE03D6">
        <w:tab/>
      </w:r>
      <w:r>
        <w:t>Irodalom 7.</w:t>
      </w:r>
      <w:r w:rsidRPr="00AE03D6">
        <w:tab/>
      </w:r>
      <w:r w:rsidRPr="00AE03D6">
        <w:tab/>
      </w:r>
    </w:p>
    <w:p w:rsidR="006628B8" w:rsidRPr="006628B8" w:rsidRDefault="006628B8" w:rsidP="006628B8">
      <w:r>
        <w:t xml:space="preserve">     FI501020702/1</w:t>
      </w:r>
      <w:r>
        <w:tab/>
        <w:t>Irodalom munkafüzet 7.</w:t>
      </w:r>
      <w:r>
        <w:rPr>
          <w:b/>
        </w:rPr>
        <w:tab/>
      </w:r>
    </w:p>
    <w:p w:rsidR="006628B8" w:rsidRPr="006628B8" w:rsidRDefault="006628B8" w:rsidP="006628B8">
      <w:pPr>
        <w:rPr>
          <w:b/>
        </w:rPr>
      </w:pPr>
      <w:r>
        <w:t xml:space="preserve">     </w:t>
      </w:r>
      <w:r w:rsidRPr="006628B8">
        <w:t>FI501020801/1</w:t>
      </w:r>
      <w:r w:rsidRPr="006628B8">
        <w:tab/>
        <w:t>Irodalom 8.</w:t>
      </w:r>
      <w:r w:rsidRPr="006628B8">
        <w:tab/>
      </w:r>
    </w:p>
    <w:p w:rsidR="006628B8" w:rsidRDefault="006628B8" w:rsidP="006628B8">
      <w:r>
        <w:rPr>
          <w:b/>
        </w:rPr>
        <w:t xml:space="preserve">     </w:t>
      </w:r>
      <w:r w:rsidRPr="006628B8">
        <w:t>FI501020802/1</w:t>
      </w:r>
      <w:r w:rsidRPr="00052008">
        <w:tab/>
      </w:r>
      <w:r>
        <w:t>Irodalom munkafüzet 8.</w:t>
      </w:r>
    </w:p>
    <w:p w:rsidR="006628B8" w:rsidRDefault="006628B8" w:rsidP="006628B8">
      <w:pPr>
        <w:rPr>
          <w:b/>
        </w:rPr>
      </w:pPr>
    </w:p>
    <w:p w:rsidR="00EF54A2" w:rsidRDefault="00EF54A2" w:rsidP="006628B8"/>
    <w:p w:rsidR="00EF54A2" w:rsidRPr="000A3A3E" w:rsidRDefault="00EF54A2" w:rsidP="00EF54A2">
      <w:r>
        <w:t xml:space="preserve"> </w:t>
      </w:r>
      <w:r>
        <w:tab/>
      </w:r>
    </w:p>
    <w:p w:rsidR="00EF54A2" w:rsidRDefault="00EF54A2" w:rsidP="00EF54A2">
      <w:pPr>
        <w:jc w:val="both"/>
        <w:rPr>
          <w:b/>
          <w:i/>
        </w:rPr>
      </w:pPr>
      <w:r w:rsidRPr="002E4D78">
        <w:rPr>
          <w:b/>
          <w:i/>
        </w:rPr>
        <w:t>Nyelvtan:</w:t>
      </w:r>
    </w:p>
    <w:p w:rsidR="00AF57C7" w:rsidRDefault="00AF57C7" w:rsidP="00EF54A2">
      <w:pPr>
        <w:jc w:val="both"/>
        <w:rPr>
          <w:b/>
          <w:i/>
        </w:rPr>
      </w:pPr>
    </w:p>
    <w:p w:rsidR="00C14A47" w:rsidRPr="00AF57C7" w:rsidRDefault="00AF57C7" w:rsidP="00AF57C7">
      <w:pPr>
        <w:jc w:val="both"/>
      </w:pPr>
      <w:r>
        <w:rPr>
          <w:b/>
          <w:i/>
        </w:rPr>
        <w:t xml:space="preserve">  </w:t>
      </w:r>
      <w:r w:rsidRPr="00AF57C7">
        <w:t xml:space="preserve">  </w:t>
      </w:r>
      <w:r w:rsidR="00C14A47" w:rsidRPr="00AF57C7">
        <w:t>Fráter Adri</w:t>
      </w:r>
      <w:r>
        <w:t>enn: Magyar nyelv 9.</w:t>
      </w:r>
    </w:p>
    <w:p w:rsidR="00894BEE" w:rsidRPr="00920BD6" w:rsidRDefault="00894BEE" w:rsidP="00894BEE">
      <w:r>
        <w:t xml:space="preserve">     FI5010105</w:t>
      </w:r>
      <w:r w:rsidRPr="00920BD6">
        <w:t>01/1</w:t>
      </w:r>
      <w:r>
        <w:tab/>
        <w:t>Magyar nyelv 5.</w:t>
      </w:r>
    </w:p>
    <w:p w:rsidR="00894BEE" w:rsidRPr="00894BEE" w:rsidRDefault="00894BEE" w:rsidP="00894BEE">
      <w:r>
        <w:t xml:space="preserve">     FI5010105</w:t>
      </w:r>
      <w:r w:rsidRPr="00920BD6">
        <w:t>02/1</w:t>
      </w:r>
      <w:r>
        <w:tab/>
        <w:t>Magyar nyelv munkafüzet 5.</w:t>
      </w:r>
    </w:p>
    <w:p w:rsidR="00894BEE" w:rsidRPr="00920BD6" w:rsidRDefault="00894BEE" w:rsidP="00894BEE">
      <w:r>
        <w:t xml:space="preserve">     FI5010106</w:t>
      </w:r>
      <w:r w:rsidRPr="00920BD6">
        <w:t>01/1</w:t>
      </w:r>
      <w:r>
        <w:tab/>
        <w:t>Magyar nyelv 6.</w:t>
      </w:r>
    </w:p>
    <w:p w:rsidR="00894BEE" w:rsidRPr="00894BEE" w:rsidRDefault="00894BEE" w:rsidP="00894BEE">
      <w:r>
        <w:t xml:space="preserve">     FI5010106</w:t>
      </w:r>
      <w:r w:rsidRPr="00920BD6">
        <w:t>02/1</w:t>
      </w:r>
      <w:r>
        <w:tab/>
        <w:t>Magyar nyelv munkafüzet 6.</w:t>
      </w:r>
    </w:p>
    <w:p w:rsidR="00894BEE" w:rsidRPr="00920BD6" w:rsidRDefault="00894BEE" w:rsidP="00894BEE">
      <w:r>
        <w:t xml:space="preserve">     FI5010107</w:t>
      </w:r>
      <w:r w:rsidRPr="00920BD6">
        <w:t>01/1</w:t>
      </w:r>
      <w:r>
        <w:tab/>
        <w:t>Magyar nyelv 7.</w:t>
      </w:r>
    </w:p>
    <w:p w:rsidR="00894BEE" w:rsidRPr="00920BD6" w:rsidRDefault="00894BEE" w:rsidP="00894BEE">
      <w:r>
        <w:t xml:space="preserve">     FI5010107</w:t>
      </w:r>
      <w:r w:rsidRPr="00920BD6">
        <w:t>02/1</w:t>
      </w:r>
      <w:r>
        <w:tab/>
        <w:t>Magyar nyelv munkafüzet 7.</w:t>
      </w:r>
    </w:p>
    <w:p w:rsidR="00894BEE" w:rsidRPr="00894BEE" w:rsidRDefault="00894BEE" w:rsidP="00894BEE">
      <w:r w:rsidRPr="00894BEE">
        <w:t xml:space="preserve">     FI501010801/1</w:t>
      </w:r>
      <w:r w:rsidRPr="00894BEE">
        <w:tab/>
        <w:t>Magyar nyelv 8.</w:t>
      </w:r>
    </w:p>
    <w:p w:rsidR="00894BEE" w:rsidRPr="00894BEE" w:rsidRDefault="00894BEE" w:rsidP="00894BEE">
      <w:r w:rsidRPr="00894BEE">
        <w:t xml:space="preserve">     FI501010802/1</w:t>
      </w:r>
      <w:r>
        <w:rPr>
          <w:color w:val="FF0000"/>
        </w:rPr>
        <w:tab/>
      </w:r>
      <w:r>
        <w:t>Magyar nyelv munkafüzet 8.</w:t>
      </w:r>
      <w:r>
        <w:rPr>
          <w:b/>
        </w:rPr>
        <w:tab/>
      </w:r>
      <w:r>
        <w:rPr>
          <w:b/>
        </w:rPr>
        <w:tab/>
      </w:r>
    </w:p>
    <w:p w:rsidR="00894BEE" w:rsidRPr="00920BD6" w:rsidRDefault="00894BEE" w:rsidP="00894BEE">
      <w:r>
        <w:t xml:space="preserve">     </w:t>
      </w:r>
      <w:r w:rsidRPr="00920BD6">
        <w:t>FI501010901/1</w:t>
      </w:r>
      <w:r>
        <w:tab/>
        <w:t>Magyar nyelv 9.</w:t>
      </w:r>
    </w:p>
    <w:p w:rsidR="00894BEE" w:rsidRPr="00AE03D6" w:rsidRDefault="00894BEE" w:rsidP="00894BEE">
      <w:r>
        <w:t xml:space="preserve">     </w:t>
      </w:r>
      <w:r w:rsidRPr="00920BD6">
        <w:t>FI501010902/1</w:t>
      </w:r>
      <w:r>
        <w:tab/>
        <w:t>Magyar nyelv munkafüzet 9.</w:t>
      </w:r>
      <w:r w:rsidRPr="00AE03D6">
        <w:tab/>
      </w:r>
    </w:p>
    <w:p w:rsidR="00894BEE" w:rsidRPr="00920BD6" w:rsidRDefault="00894BEE" w:rsidP="00894BEE">
      <w:r>
        <w:t xml:space="preserve">     FI5010110</w:t>
      </w:r>
      <w:r w:rsidRPr="00920BD6">
        <w:t>01/1</w:t>
      </w:r>
      <w:r>
        <w:tab/>
        <w:t>Magyar nyelv 10.</w:t>
      </w:r>
    </w:p>
    <w:p w:rsidR="00894BEE" w:rsidRPr="00AE03D6" w:rsidRDefault="00894BEE" w:rsidP="00894BEE">
      <w:r>
        <w:t xml:space="preserve">     FI5010110</w:t>
      </w:r>
      <w:r w:rsidRPr="00920BD6">
        <w:t>02/1</w:t>
      </w:r>
      <w:r>
        <w:tab/>
        <w:t>Magyar nyelv munkafüzet 10.</w:t>
      </w:r>
    </w:p>
    <w:p w:rsidR="00894BEE" w:rsidRPr="00894BEE" w:rsidRDefault="00894BEE" w:rsidP="00894BEE">
      <w:r w:rsidRPr="00894BEE">
        <w:t xml:space="preserve">     FI501011101/1</w:t>
      </w:r>
      <w:r w:rsidRPr="00894BEE">
        <w:tab/>
        <w:t>Magyar nyelv 11.</w:t>
      </w:r>
    </w:p>
    <w:p w:rsidR="00894BEE" w:rsidRPr="00AE03D6" w:rsidRDefault="00894BEE" w:rsidP="00894BEE">
      <w:r w:rsidRPr="00894BEE">
        <w:t xml:space="preserve">     FI501011102/1</w:t>
      </w:r>
      <w:r>
        <w:rPr>
          <w:color w:val="FF0000"/>
        </w:rPr>
        <w:tab/>
      </w:r>
      <w:r>
        <w:t>Magyar nyelv munkafüzet 11.</w:t>
      </w:r>
    </w:p>
    <w:p w:rsidR="00894BEE" w:rsidRPr="00894BEE" w:rsidRDefault="00894BEE" w:rsidP="00894BEE">
      <w:r>
        <w:t xml:space="preserve">     </w:t>
      </w:r>
      <w:r w:rsidRPr="00894BEE">
        <w:t>FI501011201/1</w:t>
      </w:r>
      <w:r w:rsidRPr="00894BEE">
        <w:tab/>
        <w:t>Magyar nyelv 12.</w:t>
      </w:r>
    </w:p>
    <w:p w:rsidR="00894BEE" w:rsidRPr="00920BD6" w:rsidRDefault="00894BEE" w:rsidP="00894BEE">
      <w:r>
        <w:t xml:space="preserve">     </w:t>
      </w:r>
      <w:r w:rsidRPr="00894BEE">
        <w:t>FI501011202/1</w:t>
      </w:r>
      <w:r>
        <w:rPr>
          <w:color w:val="FF0000"/>
        </w:rPr>
        <w:tab/>
      </w:r>
      <w:r>
        <w:t>Magyar nyelv munkafüzet 12.</w:t>
      </w:r>
    </w:p>
    <w:p w:rsidR="00EF54A2" w:rsidRDefault="00EF54A2" w:rsidP="00EF54A2">
      <w:pPr>
        <w:jc w:val="both"/>
        <w:rPr>
          <w:b/>
          <w:i/>
        </w:rPr>
      </w:pPr>
    </w:p>
    <w:p w:rsidR="00EF54A2" w:rsidRDefault="00EF54A2" w:rsidP="00EF54A2">
      <w:pPr>
        <w:jc w:val="both"/>
        <w:rPr>
          <w:b/>
          <w:i/>
        </w:rPr>
      </w:pPr>
    </w:p>
    <w:p w:rsidR="00EF54A2" w:rsidRPr="00854125" w:rsidRDefault="00EF54A2" w:rsidP="00EF54A2">
      <w:pPr>
        <w:jc w:val="both"/>
        <w:rPr>
          <w:b/>
          <w:i/>
        </w:rPr>
      </w:pPr>
      <w:r w:rsidRPr="00854125">
        <w:rPr>
          <w:b/>
          <w:i/>
        </w:rPr>
        <w:t>A magyar munkaközösség által használt segédkönyvek:</w:t>
      </w:r>
    </w:p>
    <w:p w:rsidR="00EF54A2" w:rsidRDefault="00EF54A2" w:rsidP="00EF54A2">
      <w:pPr>
        <w:jc w:val="both"/>
      </w:pPr>
    </w:p>
    <w:p w:rsidR="00EF54A2" w:rsidRPr="00C14A47" w:rsidRDefault="001D7076" w:rsidP="00EF54A2">
      <w:pPr>
        <w:numPr>
          <w:ilvl w:val="1"/>
          <w:numId w:val="3"/>
        </w:numPr>
        <w:jc w:val="both"/>
      </w:pPr>
      <w:r>
        <w:t>minden olyan középszintű és emelt szintű érettségi</w:t>
      </w:r>
      <w:r w:rsidR="00EF54A2" w:rsidRPr="00C14A47">
        <w:t xml:space="preserve"> felkészítésre alkalmas tankönyv, segédanyag, mely a piacon megjelenik, és felhasználható a tanári felkészítő munkában.</w:t>
      </w:r>
    </w:p>
    <w:p w:rsidR="00EF54A2" w:rsidRDefault="00EF54A2" w:rsidP="00EF54A2">
      <w:pPr>
        <w:jc w:val="both"/>
      </w:pPr>
    </w:p>
    <w:p w:rsidR="00EF54A2" w:rsidRPr="005F0801" w:rsidRDefault="00EF54A2" w:rsidP="005F0801">
      <w:pPr>
        <w:tabs>
          <w:tab w:val="left" w:pos="4536"/>
        </w:tabs>
        <w:jc w:val="both"/>
        <w:rPr>
          <w:sz w:val="20"/>
          <w:szCs w:val="20"/>
        </w:rPr>
      </w:pPr>
      <w:r>
        <w:tab/>
      </w:r>
    </w:p>
    <w:p w:rsidR="00EF54A2" w:rsidRPr="00F3024A" w:rsidRDefault="00EF54A2" w:rsidP="00EF54A2">
      <w:pPr>
        <w:pStyle w:val="Cm"/>
        <w:jc w:val="left"/>
        <w:rPr>
          <w:b/>
          <w:i/>
        </w:rPr>
      </w:pPr>
      <w:r>
        <w:rPr>
          <w:b/>
          <w:i/>
        </w:rPr>
        <w:t xml:space="preserve">3.  </w:t>
      </w:r>
      <w:r w:rsidRPr="00F3024A">
        <w:rPr>
          <w:b/>
          <w:i/>
        </w:rPr>
        <w:t xml:space="preserve"> A tanulmányi munka ellenőrzésének, értékelésének alapelvei </w:t>
      </w:r>
    </w:p>
    <w:p w:rsidR="00EF54A2" w:rsidRDefault="00EF54A2" w:rsidP="00EF54A2">
      <w:pPr>
        <w:pStyle w:val="Cm"/>
      </w:pPr>
    </w:p>
    <w:p w:rsidR="00EF54A2" w:rsidRDefault="00EF54A2" w:rsidP="00EF54A2">
      <w:pPr>
        <w:pStyle w:val="Cm"/>
        <w:ind w:firstLine="708"/>
        <w:jc w:val="both"/>
      </w:pPr>
      <w:r>
        <w:t xml:space="preserve">A tanulmányi előmenetel folyamatos ellenőrzése, értékelése (az osztályozás) a pedagógus törvényben rögzített joga. Az értékelés szaktárgyi és pedagógiai kifogástalanságáért a szaktanár felel, viszont az alapelvek, célok, funkciók tekintetében konszenzusnak kell lennie nevelőtestületen belül. Az értékelés fő alapelve a fejlesztő támogatás. Intézményi norma, hogy a tanári értékelés a tanuló emberi méltóságát tiszteletben tartva elfogulatlan és konkrét legyen, a minősítés (az érdemjegy/osztályzat) hitelesen tükrözze a tanulói teljesítményt. A mérés- ellenőrzés célja: informálódni a tanuló tananyagban való előrehaladásáról, az értékelés funkciója pedig hiteles visszajelzést adni számára a követelmény- teljesítmény megfeleléséről, de legátfogóbb célja a reális önértékelés, az önálló tanulási képesség és igény kialakítása. </w:t>
      </w:r>
    </w:p>
    <w:p w:rsidR="00EF54A2" w:rsidRDefault="00EF54A2" w:rsidP="00EF54A2">
      <w:pPr>
        <w:pStyle w:val="Cm"/>
        <w:ind w:firstLine="708"/>
        <w:jc w:val="both"/>
      </w:pPr>
      <w:r>
        <w:t>Az értékelés célja a tanuló előrehaladásának, illetve a tanári közvetítés módjainak (a tanítás eredményességének) vizsgálata.</w:t>
      </w:r>
    </w:p>
    <w:p w:rsidR="00EF54A2" w:rsidRDefault="00EF54A2" w:rsidP="00EF54A2">
      <w:pPr>
        <w:pStyle w:val="Cm"/>
        <w:ind w:firstLine="708"/>
        <w:jc w:val="both"/>
      </w:pPr>
      <w:r>
        <w:t>A fejlesztendő képességek a következők:</w:t>
      </w:r>
    </w:p>
    <w:p w:rsidR="00EF54A2" w:rsidRDefault="00EF54A2" w:rsidP="00EF54A2">
      <w:pPr>
        <w:pStyle w:val="Cm"/>
        <w:ind w:firstLine="708"/>
        <w:jc w:val="both"/>
      </w:pPr>
      <w:r>
        <w:t>- Megjegyzés, reprodukció: tények, elemi információk megjegyzése, megértése, fogalmak felismerése, megnevezése és használata, a szaknyelv alkalmazása, a különböző műfajú és rendeltetésű szövegek sajátosságainak felismerése, értelmezése, szabályok ismerete és reprodukálása.</w:t>
      </w:r>
    </w:p>
    <w:p w:rsidR="00EF54A2" w:rsidRDefault="00EF54A2" w:rsidP="00EF54A2">
      <w:pPr>
        <w:pStyle w:val="Cm"/>
        <w:ind w:firstLine="708"/>
        <w:jc w:val="both"/>
      </w:pPr>
      <w:r>
        <w:t>- Egyszerűbb és bonyolultabb összefüggések megértése, különféle szövegek megalkotása, átírása sokféle műfajban, a nyelvhelyességi és helyesírási biztonság fejlesztése, átkódolás, transzformációs képességek (kép-szöveg, szöveg-szöveg, egyszerűbb ábra-szöveg, szöveg-mozgás, mimika, testbeszéd, élőbeszéd).</w:t>
      </w:r>
    </w:p>
    <w:p w:rsidR="00EF54A2" w:rsidRDefault="00EF54A2" w:rsidP="00EF54A2">
      <w:pPr>
        <w:pStyle w:val="Cm"/>
        <w:ind w:firstLine="708"/>
        <w:jc w:val="both"/>
      </w:pPr>
      <w:r>
        <w:t>- Ismeretek és képességek önálló alkalmazása ismert vagy új szituációban, szóbeli (egyéni, társa) és írásbeli kommunikációs képességek továbbfejlesztése, lényegkiemelő képesség fejlesztése, valamely téma önálló feldolgozása a felkészüléstől az előadásig.</w:t>
      </w:r>
    </w:p>
    <w:p w:rsidR="00EF54A2" w:rsidRDefault="00EF54A2" w:rsidP="00EF54A2">
      <w:pPr>
        <w:pStyle w:val="Cm"/>
        <w:ind w:firstLine="708"/>
        <w:jc w:val="both"/>
      </w:pPr>
      <w:r>
        <w:t>- Önálló véleményalkotás, értékelés jelenségekről, személyekről, problémákról, erkölcsi dilemmákról és konfliktusokról, aktivitás, a társakkal való együttműködés képessége (kooperáció), az önálló ítéletalkotás képességének megléte, a felelősségvállalás attitűdjének kialakítása, magasabb rendű műveletek – analízis, szintézis (a problémamegoldó, a logikus gondolkodás, az ismeretek integrációjának színvonala).</w:t>
      </w:r>
    </w:p>
    <w:p w:rsidR="00EF54A2" w:rsidRDefault="00EF54A2" w:rsidP="00EF54A2">
      <w:pPr>
        <w:pStyle w:val="Cm"/>
        <w:ind w:firstLine="708"/>
        <w:jc w:val="both"/>
      </w:pPr>
      <w:r>
        <w:t>- A tanulók saját munkáinak esztétikai színvonala.</w:t>
      </w:r>
    </w:p>
    <w:p w:rsidR="00EF54A2" w:rsidRDefault="00EF54A2" w:rsidP="00EF54A2">
      <w:pPr>
        <w:pStyle w:val="Cm"/>
        <w:ind w:firstLine="708"/>
        <w:jc w:val="both"/>
      </w:pPr>
      <w:r>
        <w:t>- Nyelvi kreativitás és az alternatívák önálló megrajzolása képességének szóbeli, írásbeli értékelése.</w:t>
      </w:r>
    </w:p>
    <w:p w:rsidR="00EF54A2" w:rsidRPr="00180B5C" w:rsidRDefault="00EF54A2" w:rsidP="00EF54A2">
      <w:pPr>
        <w:pStyle w:val="Cm"/>
        <w:tabs>
          <w:tab w:val="left" w:pos="4536"/>
        </w:tabs>
        <w:jc w:val="both"/>
        <w:rPr>
          <w:sz w:val="20"/>
        </w:rPr>
      </w:pPr>
      <w:r>
        <w:tab/>
      </w:r>
    </w:p>
    <w:p w:rsidR="00EF54A2" w:rsidRDefault="00EF54A2" w:rsidP="00EF54A2">
      <w:pPr>
        <w:pStyle w:val="Cm"/>
      </w:pPr>
    </w:p>
    <w:p w:rsidR="00EF54A2" w:rsidRDefault="00EF54A2" w:rsidP="00EF54A2">
      <w:pPr>
        <w:pStyle w:val="Cm"/>
        <w:jc w:val="both"/>
      </w:pPr>
      <w:r>
        <w:rPr>
          <w:i/>
        </w:rPr>
        <w:t>3</w:t>
      </w:r>
      <w:r w:rsidRPr="00D74BC8">
        <w:rPr>
          <w:i/>
        </w:rPr>
        <w:t>. 1. Az értékelés/ minősítés alapformái</w:t>
      </w:r>
      <w:r>
        <w:t xml:space="preserve"> (A minősítés körébe tartozó fogalmak féléves, </w:t>
      </w:r>
    </w:p>
    <w:p w:rsidR="00EF54A2" w:rsidRDefault="00EF54A2" w:rsidP="00EF54A2">
      <w:pPr>
        <w:pStyle w:val="Cm"/>
        <w:jc w:val="both"/>
      </w:pPr>
      <w:r>
        <w:t xml:space="preserve">éves szakaszt illetően) </w:t>
      </w:r>
    </w:p>
    <w:p w:rsidR="00EF54A2" w:rsidRDefault="00EF54A2" w:rsidP="00EF54A2">
      <w:pPr>
        <w:pStyle w:val="Cm"/>
        <w:jc w:val="both"/>
      </w:pPr>
    </w:p>
    <w:p w:rsidR="00EF54A2" w:rsidRDefault="00EF54A2" w:rsidP="00EF54A2">
      <w:pPr>
        <w:pStyle w:val="Cm"/>
        <w:jc w:val="both"/>
      </w:pPr>
      <w:r>
        <w:t>Az érdemjegy :</w:t>
      </w:r>
    </w:p>
    <w:p w:rsidR="00EF54A2" w:rsidRDefault="00EF54A2" w:rsidP="00EF54A2">
      <w:pPr>
        <w:pStyle w:val="Cm"/>
        <w:jc w:val="both"/>
      </w:pPr>
      <w:r>
        <w:t xml:space="preserve">a tanév folyamán a tanár a tanuló írásbeli és szóbeli  teljesítményeit rendszeresen érdemjegyek adásával minősíti. </w:t>
      </w:r>
    </w:p>
    <w:p w:rsidR="00EF54A2" w:rsidRDefault="00EF54A2" w:rsidP="00EF54A2">
      <w:pPr>
        <w:pStyle w:val="Cm"/>
        <w:jc w:val="both"/>
      </w:pPr>
    </w:p>
    <w:p w:rsidR="00EF54A2" w:rsidRDefault="00EF54A2" w:rsidP="00EF54A2">
      <w:pPr>
        <w:pStyle w:val="Cm"/>
        <w:jc w:val="both"/>
      </w:pPr>
      <w:r>
        <w:t>Az osztályzat :</w:t>
      </w:r>
    </w:p>
    <w:p w:rsidR="00EF54A2" w:rsidRDefault="00EF54A2" w:rsidP="00EF54A2">
      <w:pPr>
        <w:pStyle w:val="Cm"/>
        <w:jc w:val="both"/>
      </w:pPr>
      <w:r>
        <w:t xml:space="preserve">félévi és év végi osztályzat, mely a jelzett időszakok alatti tanulmányi eredményt minősíti. </w:t>
      </w:r>
    </w:p>
    <w:p w:rsidR="00EF54A2" w:rsidRDefault="00EF54A2" w:rsidP="00EF54A2">
      <w:pPr>
        <w:pStyle w:val="Cm"/>
        <w:jc w:val="both"/>
      </w:pPr>
    </w:p>
    <w:p w:rsidR="00EF54A2" w:rsidRDefault="00EF54A2" w:rsidP="00EF54A2">
      <w:pPr>
        <w:pStyle w:val="Cm"/>
        <w:jc w:val="both"/>
      </w:pPr>
      <w:r>
        <w:t>A számszerű minősítés „mértékegységei”:</w:t>
      </w:r>
    </w:p>
    <w:p w:rsidR="00EF54A2" w:rsidRDefault="00EF54A2" w:rsidP="00EF54A2">
      <w:pPr>
        <w:pStyle w:val="Cm"/>
        <w:jc w:val="both"/>
      </w:pPr>
      <w:r>
        <w:t xml:space="preserve">A hagyományos ötfokozatú skála alapján – az érdemjegyekre, és az osztályzatokra vonatkozóan: </w:t>
      </w:r>
    </w:p>
    <w:p w:rsidR="00EF54A2" w:rsidRDefault="00EF54A2" w:rsidP="00EF54A2">
      <w:pPr>
        <w:pStyle w:val="Cm"/>
        <w:jc w:val="both"/>
      </w:pPr>
    </w:p>
    <w:p w:rsidR="00EF54A2" w:rsidRDefault="00EF54A2" w:rsidP="00EF54A2">
      <w:pPr>
        <w:pStyle w:val="Cm"/>
        <w:jc w:val="both"/>
      </w:pPr>
      <w:r>
        <w:t xml:space="preserve">  </w:t>
      </w:r>
    </w:p>
    <w:p w:rsidR="00EF54A2" w:rsidRPr="00083E3C" w:rsidRDefault="00EF54A2" w:rsidP="00EF54A2">
      <w:pPr>
        <w:pStyle w:val="Cm"/>
        <w:tabs>
          <w:tab w:val="left" w:pos="4536"/>
        </w:tabs>
        <w:jc w:val="both"/>
        <w:rPr>
          <w:sz w:val="20"/>
        </w:rPr>
      </w:pPr>
      <w:r>
        <w:tab/>
      </w:r>
    </w:p>
    <w:p w:rsidR="00EF54A2" w:rsidRDefault="00EF54A2" w:rsidP="00EF54A2">
      <w:pPr>
        <w:pStyle w:val="Cm"/>
        <w:jc w:val="both"/>
      </w:pPr>
      <w:r>
        <w:t xml:space="preserve">         A tantárgyak esetében </w:t>
      </w:r>
    </w:p>
    <w:p w:rsidR="00EF54A2" w:rsidRDefault="00EF54A2" w:rsidP="00EF54A2">
      <w:pPr>
        <w:pStyle w:val="Cm"/>
        <w:jc w:val="both"/>
      </w:pPr>
    </w:p>
    <w:p w:rsidR="00EF54A2" w:rsidRDefault="00EF54A2" w:rsidP="00EF54A2">
      <w:pPr>
        <w:pStyle w:val="Cm"/>
        <w:jc w:val="both"/>
      </w:pPr>
      <w:r>
        <w:t xml:space="preserve">jeles                 (5) </w:t>
      </w:r>
    </w:p>
    <w:p w:rsidR="00EF54A2" w:rsidRDefault="00EF54A2" w:rsidP="00EF54A2">
      <w:pPr>
        <w:pStyle w:val="Cm"/>
        <w:jc w:val="both"/>
      </w:pPr>
    </w:p>
    <w:p w:rsidR="00EF54A2" w:rsidRDefault="00EF54A2" w:rsidP="00EF54A2">
      <w:pPr>
        <w:pStyle w:val="Cm"/>
        <w:jc w:val="both"/>
      </w:pPr>
      <w:r>
        <w:t xml:space="preserve">jó                     (4) </w:t>
      </w:r>
    </w:p>
    <w:p w:rsidR="00EF54A2" w:rsidRDefault="00EF54A2" w:rsidP="00EF54A2">
      <w:pPr>
        <w:pStyle w:val="Cm"/>
        <w:jc w:val="both"/>
      </w:pPr>
    </w:p>
    <w:p w:rsidR="00EF54A2" w:rsidRDefault="00EF54A2" w:rsidP="00EF54A2">
      <w:pPr>
        <w:pStyle w:val="Cm"/>
        <w:jc w:val="both"/>
      </w:pPr>
      <w:r>
        <w:t xml:space="preserve">közepes           (3) </w:t>
      </w:r>
    </w:p>
    <w:p w:rsidR="00EF54A2" w:rsidRDefault="00EF54A2" w:rsidP="00EF54A2">
      <w:pPr>
        <w:pStyle w:val="Cm"/>
        <w:jc w:val="both"/>
      </w:pPr>
    </w:p>
    <w:p w:rsidR="00EF54A2" w:rsidRDefault="00EF54A2" w:rsidP="00EF54A2">
      <w:pPr>
        <w:pStyle w:val="Cm"/>
        <w:jc w:val="both"/>
      </w:pPr>
      <w:r>
        <w:t xml:space="preserve">elégséges         (2) </w:t>
      </w:r>
    </w:p>
    <w:p w:rsidR="00EF54A2" w:rsidRDefault="00EF54A2" w:rsidP="00EF54A2">
      <w:pPr>
        <w:pStyle w:val="Cm"/>
        <w:jc w:val="both"/>
      </w:pPr>
    </w:p>
    <w:p w:rsidR="00EF54A2" w:rsidRDefault="00EF54A2" w:rsidP="00EF54A2">
      <w:pPr>
        <w:pStyle w:val="Cm"/>
        <w:jc w:val="both"/>
      </w:pPr>
      <w:r>
        <w:t xml:space="preserve">elégtelen          (1) </w:t>
      </w:r>
    </w:p>
    <w:p w:rsidR="00EF54A2" w:rsidRDefault="00EF54A2" w:rsidP="00EF54A2">
      <w:pPr>
        <w:pStyle w:val="Cm"/>
        <w:tabs>
          <w:tab w:val="left" w:pos="4536"/>
        </w:tabs>
        <w:jc w:val="both"/>
      </w:pPr>
      <w:r>
        <w:tab/>
      </w:r>
    </w:p>
    <w:p w:rsidR="00EF54A2" w:rsidRPr="00D74BC8" w:rsidRDefault="00EF54A2" w:rsidP="00EF54A2">
      <w:pPr>
        <w:pStyle w:val="Cm"/>
        <w:jc w:val="both"/>
        <w:rPr>
          <w:i/>
        </w:rPr>
      </w:pPr>
      <w:r>
        <w:rPr>
          <w:i/>
        </w:rPr>
        <w:t>3</w:t>
      </w:r>
      <w:r w:rsidRPr="00D74BC8">
        <w:rPr>
          <w:i/>
        </w:rPr>
        <w:t>.</w:t>
      </w:r>
      <w:r>
        <w:rPr>
          <w:i/>
        </w:rPr>
        <w:t xml:space="preserve"> </w:t>
      </w:r>
      <w:r w:rsidRPr="00D74BC8">
        <w:rPr>
          <w:i/>
        </w:rPr>
        <w:t xml:space="preserve">2.  Az értékelés funkciói: </w:t>
      </w:r>
    </w:p>
    <w:p w:rsidR="00EF54A2" w:rsidRDefault="00EF54A2" w:rsidP="00EF54A2">
      <w:pPr>
        <w:pStyle w:val="Cm"/>
        <w:jc w:val="both"/>
      </w:pPr>
    </w:p>
    <w:p w:rsidR="00EF54A2" w:rsidRDefault="00EF54A2" w:rsidP="00EF54A2">
      <w:pPr>
        <w:pStyle w:val="Cm"/>
        <w:jc w:val="both"/>
      </w:pPr>
      <w:r>
        <w:t xml:space="preserve">diagnosztizáló, azaz előzetes tudást felmérő, eredménye semmilyen körülmények között nem osztályozható </w:t>
      </w:r>
    </w:p>
    <w:p w:rsidR="00EF54A2" w:rsidRDefault="00EF54A2" w:rsidP="00EF54A2">
      <w:pPr>
        <w:pStyle w:val="Cm"/>
        <w:jc w:val="both"/>
      </w:pPr>
    </w:p>
    <w:p w:rsidR="00EF54A2" w:rsidRDefault="00EF54A2" w:rsidP="00EF54A2">
      <w:pPr>
        <w:pStyle w:val="Cm"/>
        <w:jc w:val="both"/>
      </w:pPr>
      <w:r>
        <w:t xml:space="preserve">formatív, azaz formáló </w:t>
      </w:r>
    </w:p>
    <w:p w:rsidR="00EF54A2" w:rsidRDefault="00EF54A2" w:rsidP="00EF54A2">
      <w:pPr>
        <w:pStyle w:val="Cm"/>
        <w:jc w:val="both"/>
      </w:pPr>
    </w:p>
    <w:p w:rsidR="00EF54A2" w:rsidRDefault="00EF54A2" w:rsidP="00EF54A2">
      <w:pPr>
        <w:pStyle w:val="Cm"/>
        <w:jc w:val="both"/>
      </w:pPr>
      <w:r>
        <w:t xml:space="preserve">segítő a kötelező anyagrészek vonatkozásában, mégsem osztályozandó, </w:t>
      </w:r>
    </w:p>
    <w:p w:rsidR="00EF54A2" w:rsidRDefault="00EF54A2" w:rsidP="00EF54A2">
      <w:pPr>
        <w:pStyle w:val="Cm"/>
        <w:jc w:val="both"/>
      </w:pPr>
    </w:p>
    <w:p w:rsidR="00EF54A2" w:rsidRDefault="00EF54A2" w:rsidP="00EF54A2">
      <w:pPr>
        <w:pStyle w:val="Cm"/>
        <w:jc w:val="both"/>
      </w:pPr>
      <w:r>
        <w:t xml:space="preserve">szummatív, lezáró, összegző </w:t>
      </w:r>
    </w:p>
    <w:p w:rsidR="00EF54A2" w:rsidRDefault="00EF54A2" w:rsidP="00EF54A2">
      <w:pPr>
        <w:pStyle w:val="Cm"/>
        <w:jc w:val="both"/>
      </w:pPr>
    </w:p>
    <w:p w:rsidR="00EF54A2" w:rsidRDefault="00EF54A2" w:rsidP="00EF54A2">
      <w:pPr>
        <w:pStyle w:val="Cm"/>
        <w:jc w:val="both"/>
      </w:pPr>
      <w:r>
        <w:t xml:space="preserve">iskolai-tanórai ellenőrzési, minősítési mód – érdemjegyszerzéssel. </w:t>
      </w:r>
    </w:p>
    <w:p w:rsidR="00EF54A2" w:rsidRDefault="00EF54A2" w:rsidP="00EF54A2">
      <w:pPr>
        <w:pStyle w:val="Cm"/>
        <w:jc w:val="both"/>
      </w:pPr>
    </w:p>
    <w:p w:rsidR="00EF54A2" w:rsidRDefault="00EF54A2" w:rsidP="00EF54A2">
      <w:pPr>
        <w:pStyle w:val="Cm"/>
        <w:jc w:val="both"/>
      </w:pPr>
      <w:r>
        <w:t xml:space="preserve">Érdemjegyet kaphat a tanuló nappali tagozaton: </w:t>
      </w:r>
    </w:p>
    <w:p w:rsidR="00EF54A2" w:rsidRDefault="00EF54A2" w:rsidP="00EF54A2">
      <w:pPr>
        <w:pStyle w:val="Cm"/>
        <w:jc w:val="both"/>
      </w:pPr>
    </w:p>
    <w:p w:rsidR="00EF54A2" w:rsidRPr="003B367A" w:rsidRDefault="00EF54A2" w:rsidP="00EF54A2">
      <w:pPr>
        <w:pStyle w:val="Cm"/>
        <w:jc w:val="both"/>
      </w:pPr>
      <w:r>
        <w:t xml:space="preserve">- szóbeli feleletre (lehet részletes számadás és összefoglaló, tételszerű, memoriter), </w:t>
      </w:r>
    </w:p>
    <w:p w:rsidR="00EF54A2" w:rsidRDefault="00EF54A2" w:rsidP="00EF54A2">
      <w:pPr>
        <w:pStyle w:val="Cm"/>
        <w:jc w:val="both"/>
      </w:pPr>
    </w:p>
    <w:p w:rsidR="00EF54A2" w:rsidRDefault="00EF54A2" w:rsidP="00EF54A2">
      <w:pPr>
        <w:pStyle w:val="Cm"/>
        <w:jc w:val="both"/>
      </w:pPr>
      <w:r>
        <w:t xml:space="preserve">- írásbeli munkára (röpdolgozat, esszé, elemző dolgozat, házi dolgozat, témazáró nagydolgozat, tantárgyi  tesztek), </w:t>
      </w:r>
    </w:p>
    <w:p w:rsidR="00EF54A2" w:rsidRDefault="00EF54A2" w:rsidP="00EF54A2">
      <w:pPr>
        <w:pStyle w:val="Cm"/>
        <w:jc w:val="both"/>
      </w:pPr>
    </w:p>
    <w:p w:rsidR="00EF54A2" w:rsidRPr="004D50EF" w:rsidRDefault="00EF54A2" w:rsidP="00EF54A2">
      <w:pPr>
        <w:pStyle w:val="Cm"/>
        <w:jc w:val="both"/>
      </w:pPr>
      <w:r>
        <w:t xml:space="preserve">- előre megadott témakörből önálló kiselőadásra, </w:t>
      </w:r>
      <w:r w:rsidR="00174C06" w:rsidRPr="004D50EF">
        <w:t>projektmunkára</w:t>
      </w:r>
    </w:p>
    <w:p w:rsidR="00EF54A2" w:rsidRPr="004D50EF" w:rsidRDefault="00EF54A2" w:rsidP="00EF54A2">
      <w:pPr>
        <w:pStyle w:val="Cm"/>
        <w:jc w:val="both"/>
      </w:pPr>
    </w:p>
    <w:p w:rsidR="00EF54A2" w:rsidRDefault="00EF54A2" w:rsidP="00EF54A2">
      <w:pPr>
        <w:pStyle w:val="Cm"/>
        <w:jc w:val="both"/>
      </w:pPr>
      <w:r>
        <w:t xml:space="preserve">- óraközi, tanórai munkára, </w:t>
      </w:r>
    </w:p>
    <w:p w:rsidR="00EF54A2" w:rsidRDefault="00EF54A2" w:rsidP="00EF54A2">
      <w:pPr>
        <w:pStyle w:val="Cm"/>
        <w:jc w:val="both"/>
      </w:pPr>
    </w:p>
    <w:p w:rsidR="00EF54A2" w:rsidRDefault="00EF54A2" w:rsidP="00EF54A2">
      <w:pPr>
        <w:pStyle w:val="Cm"/>
        <w:jc w:val="both"/>
      </w:pPr>
      <w:r>
        <w:t xml:space="preserve">- tantárgyi tanulmányi versenyen való részvételre. </w:t>
      </w:r>
    </w:p>
    <w:p w:rsidR="00EF54A2" w:rsidRDefault="00EF54A2" w:rsidP="00EF54A2">
      <w:pPr>
        <w:pStyle w:val="Cm"/>
        <w:jc w:val="both"/>
      </w:pPr>
    </w:p>
    <w:p w:rsidR="00EF54A2" w:rsidRDefault="00EF54A2" w:rsidP="00EF54A2">
      <w:pPr>
        <w:pStyle w:val="Cm"/>
        <w:jc w:val="both"/>
      </w:pPr>
      <w:r>
        <w:t xml:space="preserve">A tanulói szóbeli feleletek/teljesítmények értékelése a teljesítéssel egyidejű, nyilvános és indokolandó. (A tanuló kulturált ellenvéleménye érdemjeggyel nem torolható meg, viszont a tanórai munka minősítésére lehet tantárgyi elégtelent adni.) Az írásos tanulói teljesítmények (dolgozatok) tanári értékelésének határidejét, módját, közzétételét a házirend rögzíti. </w:t>
      </w:r>
    </w:p>
    <w:p w:rsidR="00EF54A2" w:rsidRDefault="00EF54A2" w:rsidP="00EF54A2">
      <w:pPr>
        <w:pStyle w:val="Cm"/>
        <w:jc w:val="both"/>
      </w:pPr>
    </w:p>
    <w:p w:rsidR="00EF54A2" w:rsidRDefault="00EF54A2" w:rsidP="00EF54A2">
      <w:pPr>
        <w:pStyle w:val="Cm"/>
        <w:jc w:val="both"/>
      </w:pPr>
      <w:r>
        <w:t xml:space="preserve">A tanulót a szorgalmi időszak utolsó hetének kivételével megilleti az osztályzat javításának lehetősége. Ebben az időszakban témazáró dolgozatot íratni már nem lehet. </w:t>
      </w:r>
    </w:p>
    <w:p w:rsidR="00EF54A2" w:rsidRDefault="00EF54A2" w:rsidP="00EF54A2">
      <w:pPr>
        <w:pStyle w:val="Cm"/>
        <w:jc w:val="both"/>
      </w:pPr>
    </w:p>
    <w:p w:rsidR="00EF54A2" w:rsidRPr="00083E3C" w:rsidRDefault="00EF54A2" w:rsidP="00EF54A2">
      <w:pPr>
        <w:pStyle w:val="Cm"/>
        <w:tabs>
          <w:tab w:val="left" w:pos="4536"/>
        </w:tabs>
        <w:jc w:val="both"/>
        <w:rPr>
          <w:sz w:val="20"/>
        </w:rPr>
      </w:pPr>
      <w:r>
        <w:tab/>
      </w:r>
    </w:p>
    <w:p w:rsidR="00EF54A2" w:rsidRDefault="00EF54A2" w:rsidP="00EF54A2">
      <w:pPr>
        <w:pStyle w:val="Cm"/>
        <w:jc w:val="both"/>
      </w:pPr>
      <w:r>
        <w:t xml:space="preserve">Az érdemjegyek nem egyenértékűek. A témazárók, összefoglaló jellegű teljesítmények érdemjegyei a félévi/tanév végi végső jegyek (az osztályzatok) alakításában nagyobb szerepet játszanak, ezeket pirossal írjuk be a naplóba, értékét tekintve kétszer számoljuk. </w:t>
      </w:r>
    </w:p>
    <w:p w:rsidR="00EF54A2" w:rsidRDefault="00EF54A2" w:rsidP="00EF54A2">
      <w:pPr>
        <w:pStyle w:val="Cm"/>
        <w:jc w:val="both"/>
      </w:pPr>
    </w:p>
    <w:p w:rsidR="00EF54A2" w:rsidRDefault="00EF54A2" w:rsidP="00EF54A2">
      <w:pPr>
        <w:pStyle w:val="Cm"/>
        <w:jc w:val="both"/>
      </w:pPr>
      <w:r>
        <w:t xml:space="preserve">Az érdemjegyek minimális száma egy félévben legalább a tantárgy heti óraszáma, illetve háromnál kevesebb nem lehet. (Kivétel a heti egy órás tantárgy, ott az érdemjegyek minimális száma: 2 ) </w:t>
      </w:r>
    </w:p>
    <w:p w:rsidR="00EF54A2" w:rsidRDefault="00EF54A2" w:rsidP="00EF54A2">
      <w:pPr>
        <w:pStyle w:val="Cm"/>
        <w:jc w:val="both"/>
      </w:pPr>
    </w:p>
    <w:p w:rsidR="00EF54A2" w:rsidRPr="004D50EF" w:rsidRDefault="00EF54A2" w:rsidP="00EF54A2">
      <w:pPr>
        <w:pStyle w:val="Cm"/>
        <w:jc w:val="both"/>
      </w:pPr>
      <w:r>
        <w:t xml:space="preserve">A félév/tanév végén a fejlődési tendencia figyelembevételével értékeli a tanár a tanulókat, figyelembe véve a tantárgyak átlagát. Év végén az egész évet értékeljük. Az elégtelen érdemjegy nem az 1,50%, hanem az 1,79%. Az 1,80% már elégséges. A többi esetben 2,6%, 3,6%, 4,6% a választóvonal. </w:t>
      </w:r>
      <w:r w:rsidR="00174C06" w:rsidRPr="004D50EF">
        <w:t>2,5; 3.5; 4.5 esetében a tanár dönthet a kerekítés irányáról.</w:t>
      </w:r>
    </w:p>
    <w:p w:rsidR="00EF54A2" w:rsidRPr="00174C06" w:rsidRDefault="00EF54A2" w:rsidP="00EF54A2">
      <w:pPr>
        <w:pStyle w:val="Cm"/>
        <w:jc w:val="both"/>
        <w:rPr>
          <w:color w:val="FF0000"/>
        </w:rPr>
      </w:pPr>
    </w:p>
    <w:p w:rsidR="00EF54A2" w:rsidRDefault="00EF54A2" w:rsidP="00EF54A2">
      <w:pPr>
        <w:pStyle w:val="Cm"/>
        <w:jc w:val="both"/>
      </w:pPr>
      <w:r>
        <w:t xml:space="preserve">Egy tanítási napon kettőnél több témazáró dolgozat nem íratható. Az iskolai témazáró dolgozatok időpontját egy héttel korábban kell nyilvánosságra hozni. </w:t>
      </w:r>
    </w:p>
    <w:p w:rsidR="00EF54A2" w:rsidRDefault="00EF54A2" w:rsidP="00EF54A2">
      <w:pPr>
        <w:pStyle w:val="Cm"/>
        <w:tabs>
          <w:tab w:val="left" w:pos="4536"/>
        </w:tabs>
        <w:jc w:val="both"/>
      </w:pPr>
      <w:r>
        <w:tab/>
      </w:r>
    </w:p>
    <w:p w:rsidR="00EF54A2" w:rsidRDefault="00EF54A2" w:rsidP="00EF54A2">
      <w:pPr>
        <w:pStyle w:val="Cm"/>
        <w:jc w:val="both"/>
      </w:pPr>
      <w:r>
        <w:t xml:space="preserve">A tanulók tanulmányi munkája során az érdemjegyeken, osztályzatokon kívüli elismerést jelent az év végi (évzárón átadott) jutalomkönyv vagy dicsérő oklevél, melyet „kiemelkedő tanulmányi munkáért”, „hiányzásmentes tanévért” vagy „kiemelkedő közösségi munkáért”  kaphat a tanuló. Hasonló módon ismerjük el a területi, az országos viszonylatban kiemelkedő versenyeredményeket tanulmányi versenyen vagy bármely egyéb területen. </w:t>
      </w:r>
    </w:p>
    <w:p w:rsidR="00EF54A2" w:rsidRDefault="00EF54A2" w:rsidP="00EF54A2">
      <w:pPr>
        <w:pStyle w:val="Cm"/>
        <w:jc w:val="both"/>
      </w:pPr>
    </w:p>
    <w:p w:rsidR="00EF54A2" w:rsidRDefault="00EF54A2" w:rsidP="00EF54A2">
      <w:pPr>
        <w:pStyle w:val="Cm"/>
        <w:jc w:val="both"/>
      </w:pPr>
    </w:p>
    <w:p w:rsidR="00EF54A2" w:rsidRPr="00C62153" w:rsidRDefault="00EF54A2" w:rsidP="00EF54A2">
      <w:pPr>
        <w:pStyle w:val="Cm"/>
        <w:tabs>
          <w:tab w:val="left" w:pos="4536"/>
        </w:tabs>
        <w:jc w:val="both"/>
        <w:rPr>
          <w:sz w:val="20"/>
        </w:rPr>
      </w:pPr>
      <w:r>
        <w:tab/>
      </w:r>
    </w:p>
    <w:p w:rsidR="00EF54A2" w:rsidRPr="00D74BC8" w:rsidRDefault="00EF54A2" w:rsidP="00EF54A2">
      <w:pPr>
        <w:pStyle w:val="Cm"/>
        <w:jc w:val="both"/>
        <w:rPr>
          <w:i/>
        </w:rPr>
      </w:pPr>
      <w:r>
        <w:rPr>
          <w:i/>
        </w:rPr>
        <w:t>3</w:t>
      </w:r>
      <w:r w:rsidRPr="00D74BC8">
        <w:rPr>
          <w:i/>
        </w:rPr>
        <w:t>.</w:t>
      </w:r>
      <w:r>
        <w:rPr>
          <w:i/>
        </w:rPr>
        <w:t xml:space="preserve"> </w:t>
      </w:r>
      <w:r w:rsidRPr="00D74BC8">
        <w:rPr>
          <w:i/>
        </w:rPr>
        <w:t xml:space="preserve">3. Osztályzatok, érdemjegyek </w:t>
      </w:r>
    </w:p>
    <w:p w:rsidR="00EF54A2" w:rsidRDefault="00EF54A2" w:rsidP="00EF54A2">
      <w:pPr>
        <w:pStyle w:val="Cm"/>
        <w:jc w:val="both"/>
      </w:pPr>
    </w:p>
    <w:p w:rsidR="00EF54A2" w:rsidRDefault="00EF54A2" w:rsidP="00EF54A2">
      <w:pPr>
        <w:pStyle w:val="Cm"/>
        <w:jc w:val="both"/>
      </w:pPr>
      <w:r>
        <w:t xml:space="preserve">A bizonyítványban szereplő tantárgyi osztályzatok összefoglaló képet adnak a tanuló adott tanévben nyújtott összteljesítményéről, tájékoztatva a szülőket, pedagógusokat, tehát minősíti a tanulókat. A tantárgyi osztályzatokat a tanuló évközi érdemjegyei, vagy az osztályozó vizsga (különbözeti vizsga, osztályozó vizsga, javítóvizsga) eredményei alapján kell kialakítani a közoktatási törvényben leírtak szerint. </w:t>
      </w:r>
    </w:p>
    <w:p w:rsidR="00EF54A2" w:rsidRDefault="00EF54A2" w:rsidP="00EF54A2">
      <w:pPr>
        <w:pStyle w:val="Cm"/>
        <w:jc w:val="both"/>
      </w:pPr>
    </w:p>
    <w:p w:rsidR="00EF54A2" w:rsidRDefault="00EF54A2" w:rsidP="00EF54A2">
      <w:pPr>
        <w:pStyle w:val="Cm"/>
        <w:jc w:val="both"/>
      </w:pPr>
      <w:r>
        <w:t xml:space="preserve">A tanév végi osztályzat tanúsítja tehát, hogy </w:t>
      </w:r>
    </w:p>
    <w:p w:rsidR="00EF54A2" w:rsidRDefault="00EF54A2" w:rsidP="00EF54A2">
      <w:pPr>
        <w:pStyle w:val="Cm"/>
        <w:jc w:val="both"/>
      </w:pPr>
    </w:p>
    <w:p w:rsidR="00EF54A2" w:rsidRDefault="00EF54A2" w:rsidP="00EF54A2">
      <w:pPr>
        <w:pStyle w:val="Cm"/>
        <w:jc w:val="both"/>
      </w:pPr>
      <w:r>
        <w:t xml:space="preserve">- a tanuló az adott évfolyam követelményeit milyen mértékben teljesítette </w:t>
      </w:r>
    </w:p>
    <w:p w:rsidR="00EF54A2" w:rsidRDefault="00EF54A2" w:rsidP="00EF54A2">
      <w:pPr>
        <w:pStyle w:val="Cm"/>
        <w:jc w:val="both"/>
      </w:pPr>
    </w:p>
    <w:p w:rsidR="00EF54A2" w:rsidRDefault="00EF54A2" w:rsidP="00EF54A2">
      <w:pPr>
        <w:pStyle w:val="Cm"/>
        <w:jc w:val="both"/>
      </w:pPr>
      <w:r>
        <w:t xml:space="preserve">- ismeretei elegendőek-e az elégséges minősítés megszerzéséhez </w:t>
      </w:r>
    </w:p>
    <w:p w:rsidR="00EF54A2" w:rsidRDefault="00EF54A2" w:rsidP="00EF54A2">
      <w:pPr>
        <w:pStyle w:val="Cm"/>
        <w:jc w:val="both"/>
      </w:pPr>
    </w:p>
    <w:p w:rsidR="00EF54A2" w:rsidRDefault="00EF54A2" w:rsidP="00EF54A2">
      <w:pPr>
        <w:pStyle w:val="Cm"/>
        <w:jc w:val="both"/>
      </w:pPr>
      <w:r>
        <w:t xml:space="preserve">- tudása elegendő-e a következő évfolyam elvégzéséhez, vagy a záróvizsgára bocsátáshoz. </w:t>
      </w:r>
    </w:p>
    <w:p w:rsidR="00EF54A2" w:rsidRDefault="00EF54A2" w:rsidP="00EF54A2">
      <w:pPr>
        <w:pStyle w:val="Cm"/>
        <w:jc w:val="both"/>
      </w:pPr>
    </w:p>
    <w:p w:rsidR="00EF54A2" w:rsidRDefault="00EF54A2" w:rsidP="00EF54A2">
      <w:pPr>
        <w:pStyle w:val="Cm"/>
        <w:jc w:val="both"/>
      </w:pPr>
      <w:r>
        <w:t xml:space="preserve">A tanulók év végi osztályzatait a nevelőtestület áttekinti, dönt a tanuló magasabb évfolyamba lépéséről. Vitás esetekben (ha a tanuló év végi osztályzata jelentősen eltér az év közben tapasztalt előmeneteltől) a nevelőtestület felkéri az érdekelt pedagógust, hogy adjon tájékoztatást döntésének okairól, indokolt esetben változtassa meg döntését. </w:t>
      </w:r>
    </w:p>
    <w:p w:rsidR="00EF54A2" w:rsidRPr="00083E3C" w:rsidRDefault="00EF54A2" w:rsidP="00EF54A2">
      <w:pPr>
        <w:pStyle w:val="Cm"/>
        <w:tabs>
          <w:tab w:val="left" w:pos="4536"/>
        </w:tabs>
        <w:jc w:val="both"/>
        <w:rPr>
          <w:sz w:val="20"/>
        </w:rPr>
      </w:pPr>
      <w:r>
        <w:tab/>
      </w:r>
    </w:p>
    <w:p w:rsidR="00EF54A2" w:rsidRDefault="00EF54A2" w:rsidP="00EF54A2">
      <w:pPr>
        <w:pStyle w:val="Cm"/>
        <w:jc w:val="both"/>
      </w:pPr>
      <w:r>
        <w:t xml:space="preserve">Ha a pedagógus nem változtatja meg döntését, de a nevelőtestület ennek indokaival nem ért egyet, az év végi osztályzatot az évközi eredmények alapján a tanuló javára módosíthatja. Vizsgán kapott osztályzatot a tantestület nem változtathatja meg. </w:t>
      </w:r>
    </w:p>
    <w:p w:rsidR="00EF54A2" w:rsidRDefault="00EF54A2" w:rsidP="00EF54A2">
      <w:pPr>
        <w:pStyle w:val="Cm"/>
        <w:jc w:val="both"/>
      </w:pPr>
    </w:p>
    <w:p w:rsidR="00EF54A2" w:rsidRDefault="00EF54A2" w:rsidP="00EF54A2">
      <w:pPr>
        <w:pStyle w:val="Cm"/>
        <w:jc w:val="both"/>
      </w:pPr>
      <w:r>
        <w:t xml:space="preserve">A tanuló előmeneteléről a szülőket az ellenőrzőbe, a félévi értesítőbe és a bizonyítványba beírt eredmények segítségével kell tájékoztatni. </w:t>
      </w:r>
    </w:p>
    <w:p w:rsidR="00EF54A2" w:rsidRDefault="00EF54A2" w:rsidP="00EF54A2">
      <w:pPr>
        <w:pStyle w:val="Cm"/>
        <w:jc w:val="both"/>
      </w:pPr>
    </w:p>
    <w:p w:rsidR="00EF54A2" w:rsidRDefault="00EF54A2" w:rsidP="00EF54A2">
      <w:pPr>
        <w:pStyle w:val="Cm"/>
        <w:jc w:val="both"/>
      </w:pPr>
      <w:r>
        <w:t xml:space="preserve">Az érdemjegy és az osztályzat megállapítása soha nem válhat a fegyelmezés eszközévé! </w:t>
      </w:r>
    </w:p>
    <w:p w:rsidR="00EF54A2" w:rsidRDefault="00EF54A2" w:rsidP="00EF54A2">
      <w:pPr>
        <w:pStyle w:val="Cm"/>
        <w:tabs>
          <w:tab w:val="left" w:pos="4536"/>
        </w:tabs>
        <w:jc w:val="both"/>
      </w:pPr>
      <w:r>
        <w:tab/>
      </w:r>
    </w:p>
    <w:p w:rsidR="00EF54A2" w:rsidRDefault="00EF54A2" w:rsidP="00EF54A2">
      <w:pPr>
        <w:pStyle w:val="Cm"/>
        <w:jc w:val="both"/>
      </w:pPr>
    </w:p>
    <w:p w:rsidR="00EF54A2" w:rsidRDefault="00EF54A2" w:rsidP="00EF54A2">
      <w:pPr>
        <w:pStyle w:val="Cm"/>
        <w:jc w:val="both"/>
      </w:pPr>
      <w:r>
        <w:t xml:space="preserve">Érdemjegyek, osztályzatok értelmezése: </w:t>
      </w:r>
    </w:p>
    <w:p w:rsidR="00EF54A2" w:rsidRDefault="00EF54A2" w:rsidP="00EF54A2">
      <w:pPr>
        <w:pStyle w:val="Cm"/>
        <w:jc w:val="both"/>
      </w:pPr>
    </w:p>
    <w:p w:rsidR="00EF54A2" w:rsidRDefault="00EF54A2" w:rsidP="00EF54A2">
      <w:pPr>
        <w:pStyle w:val="Cm"/>
        <w:jc w:val="both"/>
      </w:pPr>
      <w:r>
        <w:t xml:space="preserve">Jeles (5) aki </w:t>
      </w:r>
    </w:p>
    <w:p w:rsidR="00EF54A2" w:rsidRDefault="00EF54A2" w:rsidP="00EF54A2">
      <w:pPr>
        <w:pStyle w:val="Cm"/>
        <w:jc w:val="both"/>
      </w:pPr>
    </w:p>
    <w:p w:rsidR="00EF54A2" w:rsidRDefault="00EF54A2" w:rsidP="00EF54A2">
      <w:pPr>
        <w:pStyle w:val="Cm"/>
        <w:jc w:val="both"/>
      </w:pPr>
      <w:r>
        <w:t xml:space="preserve">- a tantervi követelményeknek kifogástalanul eleget tesz </w:t>
      </w:r>
    </w:p>
    <w:p w:rsidR="00EF54A2" w:rsidRDefault="00EF54A2" w:rsidP="00EF54A2">
      <w:pPr>
        <w:pStyle w:val="Cm"/>
        <w:jc w:val="both"/>
      </w:pPr>
    </w:p>
    <w:p w:rsidR="00EF54A2" w:rsidRDefault="00EF54A2" w:rsidP="00EF54A2">
      <w:pPr>
        <w:pStyle w:val="Cm"/>
        <w:jc w:val="both"/>
      </w:pPr>
      <w:r>
        <w:t xml:space="preserve">- a tananyagot ismeri, érti, tudja alkalmazni </w:t>
      </w:r>
    </w:p>
    <w:p w:rsidR="00EF54A2" w:rsidRDefault="00EF54A2" w:rsidP="00EF54A2">
      <w:pPr>
        <w:pStyle w:val="Cm"/>
        <w:jc w:val="both"/>
      </w:pPr>
    </w:p>
    <w:p w:rsidR="00EF54A2" w:rsidRDefault="00EF54A2" w:rsidP="00E63368">
      <w:pPr>
        <w:pStyle w:val="Cm"/>
        <w:jc w:val="both"/>
      </w:pPr>
      <w:r>
        <w:t xml:space="preserve">- a tantárgy szaknyelvét használja, szabatosan fogalmaz </w:t>
      </w:r>
      <w:r>
        <w:tab/>
      </w:r>
    </w:p>
    <w:p w:rsidR="00EF54A2" w:rsidRDefault="00EF54A2" w:rsidP="00EF54A2">
      <w:pPr>
        <w:pStyle w:val="Cm"/>
        <w:jc w:val="both"/>
      </w:pPr>
      <w:r>
        <w:t xml:space="preserve">Jó (4) aki </w:t>
      </w:r>
    </w:p>
    <w:p w:rsidR="00EF54A2" w:rsidRDefault="00EF54A2" w:rsidP="00EF54A2">
      <w:pPr>
        <w:pStyle w:val="Cm"/>
        <w:jc w:val="both"/>
      </w:pPr>
    </w:p>
    <w:p w:rsidR="00EF54A2" w:rsidRDefault="00EF54A2" w:rsidP="00EF54A2">
      <w:pPr>
        <w:pStyle w:val="Cm"/>
        <w:jc w:val="both"/>
      </w:pPr>
      <w:r>
        <w:t xml:space="preserve">- a tantervi követelményeknek megbízhatóan, kevés, jelentéktelen hibával tesz eleget </w:t>
      </w:r>
    </w:p>
    <w:p w:rsidR="00EF54A2" w:rsidRPr="00C62153" w:rsidRDefault="00EF54A2" w:rsidP="00EF54A2">
      <w:pPr>
        <w:pStyle w:val="Cm"/>
        <w:tabs>
          <w:tab w:val="left" w:pos="4536"/>
        </w:tabs>
        <w:jc w:val="both"/>
        <w:rPr>
          <w:sz w:val="20"/>
        </w:rPr>
      </w:pPr>
      <w:r>
        <w:tab/>
      </w:r>
    </w:p>
    <w:p w:rsidR="00EF54A2" w:rsidRDefault="00EF54A2" w:rsidP="00EF54A2">
      <w:pPr>
        <w:pStyle w:val="Cm"/>
        <w:jc w:val="both"/>
      </w:pPr>
      <w:r>
        <w:t xml:space="preserve">Közepes (3) aki </w:t>
      </w:r>
    </w:p>
    <w:p w:rsidR="00EF54A2" w:rsidRDefault="00EF54A2" w:rsidP="00EF54A2">
      <w:pPr>
        <w:pStyle w:val="Cm"/>
        <w:jc w:val="both"/>
      </w:pPr>
    </w:p>
    <w:p w:rsidR="00EF54A2" w:rsidRDefault="00EF54A2" w:rsidP="00EF54A2">
      <w:pPr>
        <w:pStyle w:val="Cm"/>
        <w:jc w:val="both"/>
      </w:pPr>
      <w:r>
        <w:t xml:space="preserve">- a tantervi követelményeknek pontatlanul tesz eleget </w:t>
      </w:r>
    </w:p>
    <w:p w:rsidR="00EF54A2" w:rsidRDefault="00EF54A2" w:rsidP="00EF54A2">
      <w:pPr>
        <w:pStyle w:val="Cm"/>
        <w:jc w:val="both"/>
      </w:pPr>
    </w:p>
    <w:p w:rsidR="00EF54A2" w:rsidRDefault="00EF54A2" w:rsidP="00EF54A2">
      <w:pPr>
        <w:pStyle w:val="Cm"/>
        <w:jc w:val="both"/>
      </w:pPr>
      <w:r>
        <w:t xml:space="preserve">- gyakran szorul a számonkérés során tanári segítségre </w:t>
      </w:r>
    </w:p>
    <w:p w:rsidR="00EF54A2" w:rsidRDefault="00EF54A2" w:rsidP="00EF54A2">
      <w:pPr>
        <w:pStyle w:val="Cm"/>
        <w:jc w:val="both"/>
      </w:pPr>
    </w:p>
    <w:p w:rsidR="00EF54A2" w:rsidRDefault="00EF54A2" w:rsidP="00EF54A2">
      <w:pPr>
        <w:pStyle w:val="Cm"/>
        <w:jc w:val="both"/>
      </w:pPr>
      <w:r>
        <w:t xml:space="preserve">Elégséges (2) aki </w:t>
      </w:r>
    </w:p>
    <w:p w:rsidR="00EF54A2" w:rsidRDefault="00EF54A2" w:rsidP="00EF54A2">
      <w:pPr>
        <w:pStyle w:val="Cm"/>
        <w:jc w:val="both"/>
      </w:pPr>
    </w:p>
    <w:p w:rsidR="00EF54A2" w:rsidRDefault="00EF54A2" w:rsidP="00EF54A2">
      <w:pPr>
        <w:pStyle w:val="Cm"/>
        <w:jc w:val="both"/>
      </w:pPr>
      <w:r>
        <w:t xml:space="preserve">- a tantervi követelményekből a továbbhaladáshoz csak a szükséges minimális ismeretekkel, jártassággal rendelkezik </w:t>
      </w:r>
    </w:p>
    <w:p w:rsidR="00EF54A2" w:rsidRDefault="00EF54A2" w:rsidP="00EF54A2">
      <w:pPr>
        <w:pStyle w:val="Cm"/>
        <w:jc w:val="both"/>
      </w:pPr>
    </w:p>
    <w:p w:rsidR="00EF54A2" w:rsidRDefault="00EF54A2" w:rsidP="00EF54A2">
      <w:pPr>
        <w:pStyle w:val="Cm"/>
        <w:jc w:val="both"/>
      </w:pPr>
      <w:r>
        <w:t xml:space="preserve">- fogalmakat önállóan nem alkot, egyáltalán önálló feladatvégzésre nem képes </w:t>
      </w:r>
    </w:p>
    <w:p w:rsidR="00EF54A2" w:rsidRDefault="00EF54A2" w:rsidP="00EF54A2">
      <w:pPr>
        <w:pStyle w:val="Cm"/>
        <w:jc w:val="both"/>
      </w:pPr>
    </w:p>
    <w:p w:rsidR="00EF54A2" w:rsidRDefault="00EF54A2" w:rsidP="00EF54A2">
      <w:pPr>
        <w:pStyle w:val="Cm"/>
        <w:jc w:val="both"/>
      </w:pPr>
      <w:r>
        <w:t xml:space="preserve">Elégtelen (1) aki </w:t>
      </w:r>
    </w:p>
    <w:p w:rsidR="00EF54A2" w:rsidRDefault="00EF54A2" w:rsidP="00EF54A2">
      <w:pPr>
        <w:pStyle w:val="Cm"/>
        <w:jc w:val="both"/>
      </w:pPr>
    </w:p>
    <w:p w:rsidR="00EF54A2" w:rsidRDefault="00EF54A2" w:rsidP="00EF54A2">
      <w:pPr>
        <w:pStyle w:val="Cm"/>
        <w:jc w:val="both"/>
      </w:pPr>
      <w:r>
        <w:t xml:space="preserve">- a tantervi minimumot sem teljesítette </w:t>
      </w:r>
    </w:p>
    <w:p w:rsidR="00EF54A2" w:rsidRDefault="00EF54A2" w:rsidP="00EF54A2">
      <w:pPr>
        <w:pStyle w:val="Cm"/>
        <w:jc w:val="both"/>
      </w:pPr>
    </w:p>
    <w:p w:rsidR="00EF54A2" w:rsidRDefault="00EF54A2" w:rsidP="00EF54A2">
      <w:pPr>
        <w:pStyle w:val="Cm"/>
        <w:jc w:val="both"/>
      </w:pPr>
      <w:r>
        <w:t xml:space="preserve">- ennek eleget tenni a tanári útmutatás segítségével sem képes </w:t>
      </w:r>
    </w:p>
    <w:p w:rsidR="00EF54A2" w:rsidRDefault="00EF54A2" w:rsidP="00EF54A2">
      <w:pPr>
        <w:pStyle w:val="Cm"/>
        <w:jc w:val="both"/>
      </w:pPr>
    </w:p>
    <w:p w:rsidR="00EF54A2" w:rsidRDefault="00EF54A2" w:rsidP="00EF54A2">
      <w:pPr>
        <w:pStyle w:val="Cm"/>
        <w:jc w:val="both"/>
      </w:pPr>
      <w:r>
        <w:t>Irodalomból: minden évfolyamon kötelező:</w:t>
      </w:r>
    </w:p>
    <w:p w:rsidR="00EF54A2" w:rsidRDefault="00EF54A2" w:rsidP="00EF54A2">
      <w:pPr>
        <w:pStyle w:val="Cm"/>
        <w:jc w:val="both"/>
      </w:pPr>
      <w:r>
        <w:tab/>
      </w:r>
      <w:r>
        <w:tab/>
      </w:r>
      <w:r>
        <w:tab/>
        <w:t>félévenként egy elemző dolgozat íratása</w:t>
      </w:r>
    </w:p>
    <w:p w:rsidR="00EF54A2" w:rsidRDefault="00EF54A2" w:rsidP="00EF54A2">
      <w:pPr>
        <w:pStyle w:val="Cm"/>
        <w:jc w:val="both"/>
      </w:pPr>
      <w:r>
        <w:tab/>
      </w:r>
      <w:r>
        <w:tab/>
      </w:r>
      <w:r>
        <w:tab/>
      </w:r>
      <w:r w:rsidR="00123FCC">
        <w:t>minden téma után témazáró dolgozat</w:t>
      </w:r>
    </w:p>
    <w:p w:rsidR="00EF54A2" w:rsidRDefault="00EF54A2" w:rsidP="00EF54A2">
      <w:pPr>
        <w:pStyle w:val="Cm"/>
        <w:jc w:val="both"/>
      </w:pPr>
      <w:r>
        <w:tab/>
      </w:r>
      <w:r>
        <w:tab/>
      </w:r>
      <w:r>
        <w:tab/>
        <w:t>lehetőség szerint egy házi dolgozat</w:t>
      </w:r>
    </w:p>
    <w:p w:rsidR="00EF54A2" w:rsidRDefault="00EF54A2" w:rsidP="00EF54A2">
      <w:pPr>
        <w:pStyle w:val="Cm"/>
        <w:jc w:val="both"/>
      </w:pPr>
      <w:r>
        <w:tab/>
      </w:r>
      <w:r>
        <w:tab/>
      </w:r>
      <w:r>
        <w:tab/>
        <w:t>félévenként egy értékelés memoriterekből</w:t>
      </w:r>
    </w:p>
    <w:p w:rsidR="00EF54A2" w:rsidRDefault="00EF54A2" w:rsidP="00EF54A2">
      <w:pPr>
        <w:pStyle w:val="Cm"/>
        <w:jc w:val="both"/>
      </w:pPr>
      <w:r>
        <w:tab/>
      </w:r>
      <w:r>
        <w:tab/>
      </w:r>
      <w:r>
        <w:tab/>
        <w:t>félévenként, lehetőség szerint egy szóbeli felelet, beszámoló</w:t>
      </w:r>
    </w:p>
    <w:p w:rsidR="00EF54A2" w:rsidRDefault="00EF54A2" w:rsidP="00EF54A2">
      <w:pPr>
        <w:pStyle w:val="Cm"/>
        <w:jc w:val="both"/>
      </w:pPr>
    </w:p>
    <w:p w:rsidR="00EF54A2" w:rsidRPr="00083E3C" w:rsidRDefault="00EF54A2" w:rsidP="00EF54A2">
      <w:pPr>
        <w:pStyle w:val="Cm"/>
        <w:tabs>
          <w:tab w:val="left" w:pos="4536"/>
        </w:tabs>
        <w:jc w:val="both"/>
        <w:rPr>
          <w:sz w:val="20"/>
        </w:rPr>
      </w:pPr>
      <w:r>
        <w:tab/>
      </w:r>
      <w:r w:rsidRPr="00083E3C">
        <w:rPr>
          <w:sz w:val="20"/>
        </w:rPr>
        <w:tab/>
      </w:r>
      <w:r w:rsidRPr="00083E3C">
        <w:rPr>
          <w:sz w:val="20"/>
        </w:rPr>
        <w:tab/>
      </w:r>
    </w:p>
    <w:p w:rsidR="00EF54A2" w:rsidRDefault="00EF54A2" w:rsidP="00EF54A2">
      <w:pPr>
        <w:pStyle w:val="Cm"/>
        <w:jc w:val="both"/>
      </w:pPr>
      <w:r>
        <w:t>Az értékelés szempontjai: az elemző dolgozatok javítása és értékelése a mindenkori érettségi vizsgaszabályzat szerint történik. Szóbeli feleleteknél az eddigi tanári gyakorlatnak megfelelően járunk el (érdemjegy). Figyelembe vesszük a tanuló tárgyi tudásának mélységét, irodalomelméleti és verstani, stilisztikai ismereteit, kifejezőkészségét, feleletének logikus és rendezett felépítését, fogalmak megfelelő használatát, olvasottságát és helyes magyar beszédét. Memoritermondásnál a szöveg pontos tudásán kívül értékeljük a diák előadókészségét is.</w:t>
      </w:r>
    </w:p>
    <w:p w:rsidR="00EF54A2" w:rsidRDefault="00EF54A2" w:rsidP="00EF54A2">
      <w:pPr>
        <w:pStyle w:val="Cm"/>
        <w:jc w:val="both"/>
      </w:pPr>
    </w:p>
    <w:p w:rsidR="00EF54A2" w:rsidRDefault="00EF54A2" w:rsidP="00EF54A2">
      <w:pPr>
        <w:pStyle w:val="Cm"/>
        <w:jc w:val="both"/>
      </w:pPr>
    </w:p>
    <w:p w:rsidR="00EF54A2" w:rsidRDefault="00EF54A2" w:rsidP="00EF54A2">
      <w:pPr>
        <w:pStyle w:val="Cm"/>
        <w:jc w:val="both"/>
      </w:pPr>
      <w:r>
        <w:t>Nyelvtanból: minden évfolyamon kötelező:</w:t>
      </w:r>
    </w:p>
    <w:p w:rsidR="00EF54A2" w:rsidRDefault="00EF54A2" w:rsidP="00EF54A2">
      <w:pPr>
        <w:pStyle w:val="Cm"/>
        <w:jc w:val="both"/>
      </w:pPr>
      <w:r>
        <w:tab/>
      </w:r>
      <w:r>
        <w:tab/>
      </w:r>
      <w:r>
        <w:tab/>
        <w:t>az elemző dolgozat nyelvi értékelése</w:t>
      </w:r>
    </w:p>
    <w:p w:rsidR="00EF54A2" w:rsidRDefault="00EF54A2" w:rsidP="00EF54A2">
      <w:pPr>
        <w:pStyle w:val="Cm"/>
        <w:jc w:val="both"/>
      </w:pPr>
      <w:r>
        <w:tab/>
      </w:r>
      <w:r>
        <w:tab/>
      </w:r>
      <w:r>
        <w:tab/>
      </w:r>
      <w:r w:rsidR="00F63E5E">
        <w:t>minden téma után témazáró dolgozat</w:t>
      </w:r>
    </w:p>
    <w:p w:rsidR="00EF54A2" w:rsidRDefault="00EF54A2" w:rsidP="00EF54A2">
      <w:pPr>
        <w:pStyle w:val="Cm"/>
        <w:jc w:val="both"/>
      </w:pPr>
      <w:r>
        <w:tab/>
      </w:r>
      <w:r>
        <w:tab/>
      </w:r>
      <w:r>
        <w:tab/>
        <w:t>egy helyesírási, nyelvhelyességi il</w:t>
      </w:r>
      <w:r w:rsidR="00F63E5E">
        <w:t xml:space="preserve">l. egyéb </w:t>
      </w:r>
      <w:r>
        <w:t>szöveg</w:t>
      </w:r>
    </w:p>
    <w:p w:rsidR="00F63E5E" w:rsidRDefault="00F63E5E" w:rsidP="00EF54A2">
      <w:pPr>
        <w:pStyle w:val="Cm"/>
        <w:jc w:val="both"/>
      </w:pPr>
      <w:r>
        <w:tab/>
      </w:r>
      <w:r>
        <w:tab/>
      </w:r>
      <w:r>
        <w:tab/>
        <w:t>szövegértés</w:t>
      </w:r>
    </w:p>
    <w:p w:rsidR="00EF54A2" w:rsidRDefault="00EF54A2" w:rsidP="00EF54A2">
      <w:pPr>
        <w:pStyle w:val="Cm"/>
        <w:jc w:val="both"/>
      </w:pPr>
      <w:r>
        <w:tab/>
      </w:r>
      <w:r>
        <w:tab/>
      </w:r>
      <w:r>
        <w:tab/>
        <w:t>lehetőség szerint egy szóbeli szöveg, beszámoló</w:t>
      </w:r>
    </w:p>
    <w:p w:rsidR="00EF54A2" w:rsidRDefault="00EF54A2" w:rsidP="00EF54A2">
      <w:pPr>
        <w:pStyle w:val="Cm"/>
        <w:jc w:val="both"/>
      </w:pPr>
    </w:p>
    <w:p w:rsidR="00EF54A2" w:rsidRDefault="00EF54A2" w:rsidP="00EF54A2">
      <w:pPr>
        <w:pStyle w:val="Cm"/>
        <w:jc w:val="both"/>
      </w:pPr>
      <w:r>
        <w:t>Az értékelés szempontjai: az elemző dolgozat javítása és értékelése a mindenkori érettségi vizsgaszabályzat javítási útmutatója szerint történik. Szóbeli feleleteknél az eddigi tanári gyakorlatnak megfelelően járunk el (érdemjegy). Figyelembe vesszük a tanuló tárgyi tudásának mélységét, az adott tananyagra vonatkozó gyakorlati ismereteit, kifejezőkészségét, feleltének logikus és rendezett felépítését, fogalmak megfelelő használatát, helyes magyar beszédét. Helyesírási szövegnél az érettségi vizsgaszabályzat hibapontszámítását vesszük alapul.</w:t>
      </w:r>
    </w:p>
    <w:p w:rsidR="00EF54A2" w:rsidRDefault="00EF54A2" w:rsidP="00EF54A2">
      <w:pPr>
        <w:pStyle w:val="Cm"/>
        <w:jc w:val="both"/>
      </w:pPr>
    </w:p>
    <w:p w:rsidR="00EF54A2" w:rsidRDefault="00EF54A2" w:rsidP="008474EB">
      <w:pPr>
        <w:pStyle w:val="Cm"/>
        <w:jc w:val="both"/>
      </w:pPr>
      <w:r>
        <w:t xml:space="preserve">            </w:t>
      </w:r>
      <w:r>
        <w:tab/>
      </w:r>
    </w:p>
    <w:p w:rsidR="00EF54A2" w:rsidRPr="00DE51A3" w:rsidRDefault="00EF54A2" w:rsidP="00EF54A2">
      <w:pPr>
        <w:pStyle w:val="Cm"/>
        <w:jc w:val="both"/>
        <w:rPr>
          <w:i/>
        </w:rPr>
      </w:pPr>
      <w:r>
        <w:rPr>
          <w:i/>
        </w:rPr>
        <w:t>3</w:t>
      </w:r>
      <w:r w:rsidRPr="00DE51A3">
        <w:rPr>
          <w:i/>
        </w:rPr>
        <w:t>.</w:t>
      </w:r>
      <w:r>
        <w:rPr>
          <w:i/>
        </w:rPr>
        <w:t xml:space="preserve"> </w:t>
      </w:r>
      <w:r w:rsidRPr="00DE51A3">
        <w:rPr>
          <w:i/>
        </w:rPr>
        <w:t xml:space="preserve">4. Osztályozhatóság, osztályozás rendje: </w:t>
      </w:r>
    </w:p>
    <w:p w:rsidR="00EF54A2" w:rsidRDefault="00EF54A2" w:rsidP="00EF54A2">
      <w:pPr>
        <w:pStyle w:val="Cm"/>
        <w:jc w:val="both"/>
      </w:pPr>
    </w:p>
    <w:p w:rsidR="00EF54A2" w:rsidRDefault="00EF54A2" w:rsidP="00EF54A2">
      <w:pPr>
        <w:pStyle w:val="Cm"/>
        <w:jc w:val="both"/>
      </w:pPr>
      <w:r>
        <w:t xml:space="preserve">- A tanuló igazolt és igazolatlan hiányzásai nem haladhatják meg az évi 250 órát. </w:t>
      </w:r>
    </w:p>
    <w:p w:rsidR="00EF54A2" w:rsidRDefault="00EF54A2" w:rsidP="00EF54A2">
      <w:pPr>
        <w:pStyle w:val="Cm"/>
        <w:jc w:val="both"/>
      </w:pPr>
    </w:p>
    <w:p w:rsidR="00EF54A2" w:rsidRDefault="00EF54A2" w:rsidP="00EF54A2">
      <w:pPr>
        <w:pStyle w:val="Cm"/>
        <w:jc w:val="both"/>
      </w:pPr>
      <w:r>
        <w:t xml:space="preserve">- Az osztályozás az adott tanév tantárgyi követelményeinek való megfelelés alapján, ill. eredményes tantárgyi osztályozó vizsga alapján történik. </w:t>
      </w:r>
    </w:p>
    <w:p w:rsidR="00EF54A2" w:rsidRDefault="00EF54A2" w:rsidP="00EF54A2">
      <w:pPr>
        <w:pStyle w:val="Cm"/>
        <w:jc w:val="both"/>
      </w:pPr>
    </w:p>
    <w:p w:rsidR="00EF54A2" w:rsidRDefault="00EF54A2" w:rsidP="00EF54A2">
      <w:pPr>
        <w:pStyle w:val="Cm"/>
        <w:jc w:val="both"/>
      </w:pPr>
      <w:r>
        <w:t xml:space="preserve">- Indokolt huzamos hiányzás esetén - amennyiben a tanuló nem tud legalább elégséges szinten bekapcsolódni a folyamatos munkába, „felmérő” dolgozat írására, illetőleg osztályozó vizsgára kötelezhető, legkésőbb a pótvizsga időszakára. </w:t>
      </w:r>
    </w:p>
    <w:p w:rsidR="00EF54A2" w:rsidRDefault="00EF54A2" w:rsidP="00EF54A2">
      <w:pPr>
        <w:pStyle w:val="Cm"/>
        <w:jc w:val="both"/>
      </w:pPr>
    </w:p>
    <w:p w:rsidR="00EF54A2" w:rsidRDefault="00EF54A2" w:rsidP="00EF54A2">
      <w:pPr>
        <w:pStyle w:val="Cm"/>
        <w:jc w:val="both"/>
      </w:pPr>
      <w:r>
        <w:t xml:space="preserve">- A tanuló, ha az egyes tantárgyak éves óraszámának 30%-át meghaladóan mulasztott, a nevelőtestület döntése értelmében osztályozó vizsga letételével folytathatja a tanulmányait vagy évfolyamismétléssel. </w:t>
      </w:r>
    </w:p>
    <w:p w:rsidR="00EF54A2" w:rsidRDefault="00EF54A2" w:rsidP="00EF54A2">
      <w:pPr>
        <w:pStyle w:val="Cm"/>
        <w:jc w:val="both"/>
      </w:pPr>
      <w:r>
        <w:tab/>
      </w:r>
    </w:p>
    <w:p w:rsidR="00EF54A2" w:rsidRPr="00083E3C" w:rsidRDefault="00EF54A2" w:rsidP="00EF54A2">
      <w:pPr>
        <w:pStyle w:val="Cm"/>
        <w:tabs>
          <w:tab w:val="left" w:pos="4536"/>
        </w:tabs>
        <w:jc w:val="both"/>
        <w:rPr>
          <w:sz w:val="20"/>
        </w:rPr>
      </w:pPr>
      <w:r>
        <w:tab/>
      </w:r>
    </w:p>
    <w:p w:rsidR="00EF54A2" w:rsidRPr="00DC234E" w:rsidRDefault="00EF54A2" w:rsidP="00EF54A2">
      <w:pPr>
        <w:pStyle w:val="Cm"/>
        <w:jc w:val="both"/>
        <w:rPr>
          <w:i/>
        </w:rPr>
      </w:pPr>
      <w:r>
        <w:rPr>
          <w:i/>
        </w:rPr>
        <w:t>3</w:t>
      </w:r>
      <w:r w:rsidRPr="00DC234E">
        <w:rPr>
          <w:i/>
        </w:rPr>
        <w:t xml:space="preserve">. 5. </w:t>
      </w:r>
      <w:r>
        <w:rPr>
          <w:i/>
        </w:rPr>
        <w:t xml:space="preserve"> </w:t>
      </w:r>
      <w:r w:rsidRPr="00DC234E">
        <w:rPr>
          <w:i/>
        </w:rPr>
        <w:t xml:space="preserve">A minősítés nagyobb szakaszokat lezáró formái, a vizsgák </w:t>
      </w:r>
    </w:p>
    <w:p w:rsidR="00EF54A2" w:rsidRDefault="00EF54A2" w:rsidP="00EF54A2">
      <w:pPr>
        <w:pStyle w:val="Cm"/>
        <w:jc w:val="both"/>
      </w:pPr>
    </w:p>
    <w:p w:rsidR="00EF54A2" w:rsidRDefault="00EF54A2" w:rsidP="00EF54A2">
      <w:pPr>
        <w:pStyle w:val="Cm"/>
        <w:jc w:val="both"/>
      </w:pPr>
      <w:r>
        <w:t xml:space="preserve">Az állami kétszintű érettségi vizsga </w:t>
      </w:r>
    </w:p>
    <w:p w:rsidR="00EF54A2" w:rsidRDefault="00EF54A2" w:rsidP="00EF54A2">
      <w:pPr>
        <w:pStyle w:val="Cm"/>
        <w:jc w:val="both"/>
      </w:pPr>
    </w:p>
    <w:p w:rsidR="00EF54A2" w:rsidRDefault="00EF54A2" w:rsidP="00EF54A2">
      <w:pPr>
        <w:pStyle w:val="Cm"/>
        <w:jc w:val="both"/>
      </w:pPr>
      <w:r>
        <w:t xml:space="preserve">A tanulók a 12. évfolyam eredményes befejezése után teszik le. Tartalmát, formáját magasabb jogszabályok írják elő. </w:t>
      </w:r>
    </w:p>
    <w:p w:rsidR="00EF54A2" w:rsidRDefault="00EF54A2" w:rsidP="00EF54A2">
      <w:pPr>
        <w:pStyle w:val="Cm"/>
        <w:jc w:val="both"/>
      </w:pPr>
    </w:p>
    <w:p w:rsidR="00EF54A2" w:rsidRDefault="00EF54A2" w:rsidP="00EF54A2">
      <w:pPr>
        <w:pStyle w:val="Cm"/>
        <w:jc w:val="both"/>
      </w:pPr>
      <w:r>
        <w:t xml:space="preserve">Az érettségi vizsga szintjeiről is a tanulók döntenek. Iskolánk emelt szintű érettségi vizsgára készít fel a kötelező vizsgatárgyakon belül magyar tantárgyból. </w:t>
      </w:r>
    </w:p>
    <w:p w:rsidR="00EF54A2" w:rsidRDefault="00EF54A2" w:rsidP="00EF54A2">
      <w:pPr>
        <w:pStyle w:val="Cm"/>
        <w:jc w:val="both"/>
      </w:pPr>
    </w:p>
    <w:p w:rsidR="00EF54A2" w:rsidRDefault="00EF54A2" w:rsidP="00EF54A2">
      <w:pPr>
        <w:pStyle w:val="Cm"/>
        <w:jc w:val="both"/>
      </w:pPr>
    </w:p>
    <w:p w:rsidR="00EF54A2" w:rsidRDefault="00EF54A2" w:rsidP="00EF54A2">
      <w:pPr>
        <w:pStyle w:val="Cm"/>
        <w:jc w:val="both"/>
      </w:pPr>
      <w:r>
        <w:t xml:space="preserve">Osztályozó vizsga </w:t>
      </w:r>
    </w:p>
    <w:p w:rsidR="00EF54A2" w:rsidRDefault="00EF54A2" w:rsidP="00EF54A2">
      <w:pPr>
        <w:pStyle w:val="Cm"/>
        <w:jc w:val="both"/>
      </w:pPr>
    </w:p>
    <w:p w:rsidR="00EF54A2" w:rsidRDefault="00EF54A2" w:rsidP="00EF54A2">
      <w:pPr>
        <w:pStyle w:val="Cm"/>
        <w:jc w:val="both"/>
      </w:pPr>
      <w:r>
        <w:t>Azok a tanulók, akik magántanulók, illetve azok, akik a hiányzásaik miatt nem tudnak tanórai keretek között érdemjegyet szerezni, azok (a nevelőtestület határozata alapján) osztályozó vizsgát tehetnek. Az osztályozó vizsga írásbeli és szóbeli feleletből áll. A végleges érdemjegy a kapott jegyek átlaga.</w:t>
      </w:r>
    </w:p>
    <w:p w:rsidR="00EF54A2" w:rsidRDefault="00EF54A2" w:rsidP="00EF54A2">
      <w:pPr>
        <w:pStyle w:val="Cm"/>
        <w:jc w:val="both"/>
      </w:pPr>
    </w:p>
    <w:p w:rsidR="00EF54A2" w:rsidRPr="00892207" w:rsidRDefault="00EF54A2" w:rsidP="00EF54A2">
      <w:pPr>
        <w:pStyle w:val="Cm"/>
        <w:tabs>
          <w:tab w:val="left" w:pos="4536"/>
        </w:tabs>
        <w:jc w:val="both"/>
        <w:rPr>
          <w:sz w:val="20"/>
        </w:rPr>
      </w:pPr>
    </w:p>
    <w:p w:rsidR="00EF54A2" w:rsidRDefault="00EF54A2" w:rsidP="00EF54A2">
      <w:pPr>
        <w:pStyle w:val="Cm"/>
        <w:jc w:val="both"/>
      </w:pPr>
      <w:r>
        <w:t>Javítóvizsga</w:t>
      </w:r>
    </w:p>
    <w:p w:rsidR="00EF54A2" w:rsidRDefault="00EF54A2" w:rsidP="00EF54A2">
      <w:pPr>
        <w:pStyle w:val="Cm"/>
        <w:jc w:val="both"/>
      </w:pPr>
    </w:p>
    <w:p w:rsidR="00EF54A2" w:rsidRDefault="00EF54A2" w:rsidP="00EF54A2">
      <w:pPr>
        <w:pStyle w:val="Cm"/>
        <w:jc w:val="both"/>
      </w:pPr>
      <w:r>
        <w:t>Az a tanuló, aki év végén elégtelen osztályzatot kapott, augusztus hónapban javítóvizsgát tehet. A javítóvizsgán is kell írásbeli és szóbeli vizsgát tenni.</w:t>
      </w:r>
      <w:r>
        <w:tab/>
      </w:r>
    </w:p>
    <w:p w:rsidR="00EF54A2" w:rsidRDefault="00EF54A2" w:rsidP="00EF54A2">
      <w:pPr>
        <w:pStyle w:val="Cm"/>
        <w:jc w:val="both"/>
        <w:rPr>
          <w:b/>
          <w:i/>
        </w:rPr>
      </w:pPr>
    </w:p>
    <w:p w:rsidR="00EF54A2" w:rsidRDefault="00EF54A2" w:rsidP="00EF54A2">
      <w:pPr>
        <w:pStyle w:val="Cm"/>
        <w:jc w:val="both"/>
      </w:pPr>
    </w:p>
    <w:p w:rsidR="00EF54A2" w:rsidRDefault="00EF54A2" w:rsidP="00EF54A2">
      <w:pPr>
        <w:pStyle w:val="Cm"/>
        <w:jc w:val="both"/>
        <w:rPr>
          <w:b/>
          <w:i/>
        </w:rPr>
      </w:pPr>
      <w:r>
        <w:rPr>
          <w:b/>
          <w:i/>
        </w:rPr>
        <w:t xml:space="preserve">4. </w:t>
      </w:r>
      <w:r w:rsidRPr="00CA4276">
        <w:rPr>
          <w:b/>
          <w:i/>
        </w:rPr>
        <w:t>Az iskolai írásbeli beszámoltatások formája, rendje</w:t>
      </w:r>
    </w:p>
    <w:p w:rsidR="00EF54A2" w:rsidRPr="00CA4276" w:rsidRDefault="00EF54A2" w:rsidP="00EF54A2">
      <w:pPr>
        <w:pStyle w:val="Cm"/>
        <w:jc w:val="both"/>
        <w:rPr>
          <w:b/>
          <w:i/>
        </w:rPr>
      </w:pPr>
    </w:p>
    <w:p w:rsidR="00EF54A2" w:rsidRDefault="00EF54A2" w:rsidP="00EF54A2">
      <w:pPr>
        <w:pStyle w:val="Cm"/>
        <w:jc w:val="both"/>
      </w:pPr>
      <w:r>
        <w:t xml:space="preserve">A folyamatos tanulás a középiskolai nevelés-oktatás természetes igénye. </w:t>
      </w:r>
    </w:p>
    <w:p w:rsidR="00EF54A2" w:rsidRDefault="00EF54A2" w:rsidP="00EF54A2">
      <w:pPr>
        <w:pStyle w:val="Cm"/>
        <w:jc w:val="both"/>
      </w:pPr>
    </w:p>
    <w:p w:rsidR="00EF54A2" w:rsidRDefault="00EF54A2" w:rsidP="00EF54A2">
      <w:pPr>
        <w:pStyle w:val="Cm"/>
        <w:jc w:val="both"/>
      </w:pPr>
      <w:r>
        <w:t xml:space="preserve">A tanulóknak minden órára készülniük kell, és minden órán ismereteikről, jártasságukról, készségük szintjéről számot kell tudniuk adni. </w:t>
      </w:r>
    </w:p>
    <w:p w:rsidR="00EF54A2" w:rsidRDefault="00EF54A2" w:rsidP="00EF54A2">
      <w:pPr>
        <w:pStyle w:val="Cm"/>
        <w:jc w:val="both"/>
      </w:pPr>
    </w:p>
    <w:p w:rsidR="00EF54A2" w:rsidRDefault="00EF54A2" w:rsidP="00EF54A2">
      <w:pPr>
        <w:pStyle w:val="Cm"/>
        <w:jc w:val="both"/>
      </w:pPr>
      <w:r>
        <w:t xml:space="preserve">A számonkérés formája lehet szóbeli felelet vagy írásbeli beszámoltatás. </w:t>
      </w:r>
    </w:p>
    <w:p w:rsidR="00EF54A2" w:rsidRPr="00845916" w:rsidRDefault="00EF54A2" w:rsidP="00EF54A2">
      <w:pPr>
        <w:pStyle w:val="Cm"/>
        <w:tabs>
          <w:tab w:val="left" w:pos="4536"/>
        </w:tabs>
        <w:jc w:val="both"/>
      </w:pPr>
    </w:p>
    <w:p w:rsidR="00EF54A2" w:rsidRPr="00515086" w:rsidRDefault="00EF54A2" w:rsidP="00EF54A2">
      <w:pPr>
        <w:pStyle w:val="Cm"/>
        <w:jc w:val="both"/>
        <w:rPr>
          <w:i/>
        </w:rPr>
      </w:pPr>
      <w:r w:rsidRPr="00515086">
        <w:rPr>
          <w:i/>
        </w:rPr>
        <w:t>2.1.Az írásbeli</w:t>
      </w:r>
      <w:r>
        <w:rPr>
          <w:i/>
        </w:rPr>
        <w:t xml:space="preserve"> és szóbeli</w:t>
      </w:r>
      <w:r w:rsidRPr="00515086">
        <w:rPr>
          <w:i/>
        </w:rPr>
        <w:t xml:space="preserve"> beszámoltatás formái lehetnek: </w:t>
      </w:r>
    </w:p>
    <w:p w:rsidR="00EF54A2" w:rsidRDefault="00EF54A2" w:rsidP="00EF54A2">
      <w:pPr>
        <w:pStyle w:val="Cm"/>
        <w:jc w:val="both"/>
      </w:pPr>
    </w:p>
    <w:p w:rsidR="00EF54A2" w:rsidRDefault="00EF54A2" w:rsidP="00EF54A2">
      <w:pPr>
        <w:pStyle w:val="Cm"/>
        <w:jc w:val="both"/>
      </w:pPr>
      <w:r>
        <w:t xml:space="preserve"> - röpdolgozat (kisebb anyagrészben elért eredmény mérése vagy a továbbhaladáshoz</w:t>
      </w:r>
    </w:p>
    <w:p w:rsidR="00EF54A2" w:rsidRDefault="00EF54A2" w:rsidP="00EF54A2">
      <w:pPr>
        <w:pStyle w:val="Cm"/>
        <w:jc w:val="both"/>
      </w:pPr>
      <w:r>
        <w:t xml:space="preserve">    szükséges szint mérése), felelet értékű; </w:t>
      </w:r>
    </w:p>
    <w:p w:rsidR="00EF54A2" w:rsidRDefault="00EF54A2" w:rsidP="00EF54A2">
      <w:pPr>
        <w:pStyle w:val="Cm"/>
        <w:jc w:val="both"/>
      </w:pPr>
      <w:r>
        <w:t xml:space="preserve"> - összefoglaló, témazáró dolgozat (egy nagyobb anyagrészben, egy fejezetben elért tudásszint, készség átfogó mérése);  </w:t>
      </w:r>
    </w:p>
    <w:p w:rsidR="00EF54A2" w:rsidRDefault="00EF54A2" w:rsidP="00EF54A2">
      <w:pPr>
        <w:pStyle w:val="Cm"/>
        <w:jc w:val="both"/>
      </w:pPr>
      <w:r>
        <w:t xml:space="preserve"> - házi dolgozat (önálló ismeretszerzés, önálló tanulás, tananyag kiegészítése);  </w:t>
      </w:r>
    </w:p>
    <w:p w:rsidR="00EF54A2" w:rsidRDefault="00EF54A2" w:rsidP="00EF54A2">
      <w:pPr>
        <w:pStyle w:val="Cm"/>
        <w:jc w:val="both"/>
      </w:pPr>
      <w:r>
        <w:t xml:space="preserve"> - szóbeli felelet, száma tetszőleges, lehetőség szerint minden tanuló kapjon lehetőséget</w:t>
      </w:r>
    </w:p>
    <w:p w:rsidR="00EF54A2" w:rsidRDefault="00EF54A2" w:rsidP="00EF54A2">
      <w:pPr>
        <w:pStyle w:val="Cm"/>
        <w:jc w:val="both"/>
      </w:pPr>
      <w:r>
        <w:t xml:space="preserve">   szóbeli feleletre;</w:t>
      </w:r>
    </w:p>
    <w:p w:rsidR="00EF54A2" w:rsidRDefault="00EF54A2" w:rsidP="00EF54A2">
      <w:pPr>
        <w:pStyle w:val="Cm"/>
        <w:jc w:val="both"/>
      </w:pPr>
      <w:r>
        <w:t xml:space="preserve"> - elemző dolgozat;</w:t>
      </w:r>
    </w:p>
    <w:p w:rsidR="00EF54A2" w:rsidRDefault="00EF54A2" w:rsidP="00EF54A2">
      <w:pPr>
        <w:pStyle w:val="Cm"/>
        <w:jc w:val="both"/>
      </w:pPr>
      <w:r>
        <w:t xml:space="preserve"> - kiselőadás, írásbeli vagy szóbeli beszámoló (olvasónapló, műsorrészlet) egy-egy témakörben a megadott szempontok vagy önálló gyűjtés alapján;</w:t>
      </w:r>
    </w:p>
    <w:p w:rsidR="007854AC" w:rsidRDefault="007854AC" w:rsidP="00EF54A2">
      <w:pPr>
        <w:pStyle w:val="Cm"/>
        <w:jc w:val="both"/>
      </w:pPr>
      <w:r>
        <w:t>- csoportmunka;</w:t>
      </w:r>
    </w:p>
    <w:p w:rsidR="00EF54A2" w:rsidRDefault="00EF54A2" w:rsidP="00EF54A2">
      <w:pPr>
        <w:pStyle w:val="Cm"/>
        <w:jc w:val="both"/>
      </w:pPr>
      <w:r>
        <w:t xml:space="preserve"> - szituációs játékok (történetek, jelenetek, improvizációk) eljátszása, vitaszituációkban való</w:t>
      </w:r>
    </w:p>
    <w:p w:rsidR="00EF54A2" w:rsidRDefault="00EF54A2" w:rsidP="00EF54A2">
      <w:pPr>
        <w:pStyle w:val="Cm"/>
        <w:jc w:val="both"/>
      </w:pPr>
      <w:r>
        <w:t xml:space="preserve">   részvétel, művek, műrészletek (memoriterek) előadása, ennek írásbeli, szóbeli értékelése;</w:t>
      </w:r>
    </w:p>
    <w:p w:rsidR="00EF54A2" w:rsidRDefault="00EF54A2" w:rsidP="00EF54A2">
      <w:pPr>
        <w:pStyle w:val="Cm"/>
        <w:jc w:val="both"/>
      </w:pPr>
      <w:r>
        <w:t xml:space="preserve"> - projektmunkában való részvétel.</w:t>
      </w:r>
    </w:p>
    <w:p w:rsidR="00EF54A2" w:rsidRDefault="00EF54A2" w:rsidP="00EF54A2">
      <w:pPr>
        <w:pStyle w:val="Cm"/>
        <w:jc w:val="both"/>
      </w:pPr>
    </w:p>
    <w:p w:rsidR="00EF54A2" w:rsidRDefault="00EF54A2" w:rsidP="00EF54A2">
      <w:pPr>
        <w:pStyle w:val="Cm"/>
        <w:jc w:val="both"/>
      </w:pPr>
      <w:r>
        <w:t xml:space="preserve">Gondot fordítunk arra, hogy minden olyan számonkérési formát gyakoroltassunk, mellyel a tanulók a kétszintű érettségi vizsgán és más záróvizsgán találkozhatnak (teszt, esszé, forráselemzés stb.) </w:t>
      </w:r>
    </w:p>
    <w:p w:rsidR="00EF54A2" w:rsidRDefault="00EF54A2" w:rsidP="00EF54A2">
      <w:pPr>
        <w:pStyle w:val="Cm"/>
        <w:jc w:val="both"/>
      </w:pPr>
    </w:p>
    <w:p w:rsidR="00EF54A2" w:rsidRDefault="00EF54A2" w:rsidP="00EF54A2">
      <w:pPr>
        <w:pStyle w:val="Cm"/>
        <w:jc w:val="both"/>
      </w:pPr>
      <w:r>
        <w:t xml:space="preserve"> Röpdolgozatot kivéve a tanulók az írásbeli számonkérés előtt egy héttel tájékoztatást kapnak, hogy felkészülésük idejét jobban beoszthassák, és a tanulói terhelés egyenletességét biztosítsuk. </w:t>
      </w:r>
    </w:p>
    <w:p w:rsidR="00EF54A2" w:rsidRPr="00850D2C" w:rsidRDefault="00EF54A2" w:rsidP="00EF54A2">
      <w:pPr>
        <w:pStyle w:val="Cm"/>
        <w:tabs>
          <w:tab w:val="left" w:pos="4536"/>
        </w:tabs>
        <w:jc w:val="both"/>
        <w:rPr>
          <w:sz w:val="20"/>
        </w:rPr>
      </w:pPr>
    </w:p>
    <w:p w:rsidR="00EF54A2" w:rsidRDefault="00EF54A2" w:rsidP="00EF54A2">
      <w:pPr>
        <w:pStyle w:val="Cm"/>
        <w:jc w:val="both"/>
      </w:pPr>
      <w:r>
        <w:t xml:space="preserve">Alapelvünk, hogy egy tanítási napon kettőnél több témazáró dolgozat nem íratható egy osztályban. </w:t>
      </w:r>
    </w:p>
    <w:p w:rsidR="00EF54A2" w:rsidRDefault="00EF54A2" w:rsidP="00EF54A2">
      <w:pPr>
        <w:pStyle w:val="Cm"/>
        <w:jc w:val="both"/>
      </w:pPr>
    </w:p>
    <w:p w:rsidR="00EF54A2" w:rsidRDefault="00EF54A2" w:rsidP="00EF54A2">
      <w:pPr>
        <w:pStyle w:val="Cm"/>
        <w:jc w:val="both"/>
      </w:pPr>
      <w:r>
        <w:t xml:space="preserve">A hiányzó tanuló a röpdolgozaton kívül minden más írásbeli számonkérést köteles pótolni a tanárral egyezetett időpontban. </w:t>
      </w:r>
    </w:p>
    <w:p w:rsidR="00EF54A2" w:rsidRDefault="00EF54A2" w:rsidP="00EF54A2">
      <w:pPr>
        <w:pStyle w:val="Cm"/>
        <w:jc w:val="both"/>
      </w:pPr>
    </w:p>
    <w:p w:rsidR="00EF54A2" w:rsidRDefault="00EF54A2" w:rsidP="00EF54A2">
      <w:pPr>
        <w:pStyle w:val="Cm"/>
        <w:jc w:val="both"/>
      </w:pPr>
      <w:r>
        <w:t xml:space="preserve">Javító dolgozatot a tanuló írhat, de a javító dolgozat a korábbinál rosszabb eredményét nem számítjuk be az érdemjegy kialakításába. </w:t>
      </w:r>
    </w:p>
    <w:p w:rsidR="00EF54A2" w:rsidRDefault="00EF54A2" w:rsidP="00EF54A2">
      <w:pPr>
        <w:pStyle w:val="Cm"/>
        <w:tabs>
          <w:tab w:val="left" w:pos="4536"/>
        </w:tabs>
        <w:jc w:val="both"/>
      </w:pPr>
      <w:r>
        <w:tab/>
      </w:r>
    </w:p>
    <w:p w:rsidR="00EF54A2" w:rsidRPr="00515086" w:rsidRDefault="00EF54A2" w:rsidP="00EF54A2">
      <w:pPr>
        <w:pStyle w:val="Cm"/>
        <w:jc w:val="both"/>
        <w:rPr>
          <w:i/>
        </w:rPr>
      </w:pPr>
      <w:r>
        <w:rPr>
          <w:i/>
        </w:rPr>
        <w:t>4. 2. Az értékelés elvei:</w:t>
      </w:r>
    </w:p>
    <w:p w:rsidR="00EF54A2" w:rsidRPr="00515086" w:rsidRDefault="00EF54A2" w:rsidP="00EF54A2">
      <w:pPr>
        <w:pStyle w:val="Cm"/>
        <w:jc w:val="both"/>
        <w:rPr>
          <w:i/>
        </w:rPr>
      </w:pPr>
    </w:p>
    <w:p w:rsidR="00EF54A2" w:rsidRPr="004351BC" w:rsidRDefault="00EF54A2" w:rsidP="00EF54A2">
      <w:pPr>
        <w:pStyle w:val="Cm"/>
        <w:jc w:val="both"/>
      </w:pPr>
      <w:r>
        <w:t xml:space="preserve"> - a tantárgyhoz illeszkedően pontozással, százalékos átszámítással történik; 5-8. évfolyamnál: 100-90% jeles-5, 89-76% jó-4, 75-63% közepes-3, 62-51% elégséges-2, 50% - 0% elégtelen-1; </w:t>
      </w:r>
      <w:r w:rsidR="008474EB">
        <w:t xml:space="preserve">kivéve a történelem tantárgyat, ott7.-8. évfolyamon a 9-12 évfolyam értékelése a mérvadó. </w:t>
      </w:r>
      <w:r w:rsidRPr="004351BC">
        <w:t xml:space="preserve">9-12. évfolyam </w:t>
      </w:r>
      <w:r w:rsidR="004351BC" w:rsidRPr="004351BC">
        <w:t>esetében: 100-85% jeles-5, 84-70% jó-4, 69-55% közepes-3, 54-41% elégséges-2, 4</w:t>
      </w:r>
      <w:r w:rsidRPr="004351BC">
        <w:t>0% -0% elégtelen-1.</w:t>
      </w:r>
    </w:p>
    <w:p w:rsidR="00EF54A2" w:rsidRDefault="00EF54A2" w:rsidP="00EF54A2">
      <w:pPr>
        <w:pStyle w:val="Cm"/>
        <w:jc w:val="both"/>
      </w:pPr>
      <w:r>
        <w:t xml:space="preserve"> - a tanulók számára egyértelműen megfogalmazott elvárások alapján, a hibák jelzésével és javításával.  </w:t>
      </w:r>
    </w:p>
    <w:p w:rsidR="00EF54A2" w:rsidRDefault="00EF54A2" w:rsidP="00EF54A2">
      <w:pPr>
        <w:pStyle w:val="Cm"/>
        <w:jc w:val="both"/>
      </w:pPr>
    </w:p>
    <w:p w:rsidR="00EF54A2" w:rsidRDefault="00EF54A2" w:rsidP="00EF54A2">
      <w:pPr>
        <w:pStyle w:val="Cm"/>
        <w:jc w:val="both"/>
      </w:pPr>
      <w:r>
        <w:t>Az osztályzatokat a</w:t>
      </w:r>
      <w:r w:rsidR="009666CE">
        <w:t>z</w:t>
      </w:r>
      <w:r>
        <w:t xml:space="preserve"> </w:t>
      </w:r>
      <w:r w:rsidR="009666CE">
        <w:t>e-</w:t>
      </w:r>
      <w:r>
        <w:t xml:space="preserve">naplóban rögzítjük az előző fejezetben leírtak alapján. </w:t>
      </w:r>
    </w:p>
    <w:p w:rsidR="00EF54A2" w:rsidRPr="00515086" w:rsidRDefault="00EF54A2" w:rsidP="00EF54A2">
      <w:pPr>
        <w:pStyle w:val="Cm"/>
        <w:jc w:val="both"/>
        <w:rPr>
          <w:i/>
        </w:rPr>
      </w:pPr>
      <w:r>
        <w:rPr>
          <w:i/>
        </w:rPr>
        <w:t>4. 3.  A javítás határideje:</w:t>
      </w:r>
    </w:p>
    <w:p w:rsidR="00EF54A2" w:rsidRDefault="00EF54A2" w:rsidP="00EF54A2">
      <w:pPr>
        <w:pStyle w:val="Cm"/>
        <w:jc w:val="both"/>
      </w:pPr>
    </w:p>
    <w:p w:rsidR="00EF54A2" w:rsidRDefault="00EF54A2" w:rsidP="00EF54A2">
      <w:pPr>
        <w:pStyle w:val="Cm"/>
        <w:jc w:val="both"/>
      </w:pPr>
      <w:r>
        <w:t xml:space="preserve">Az írásbeli beszámolókat 10 munkanapon belül ki kell javítani. Újabb témazáró nem íratható, míg az előbbit ki nem javította a szaktanár. </w:t>
      </w:r>
    </w:p>
    <w:p w:rsidR="00EF54A2" w:rsidRDefault="00EF54A2" w:rsidP="00EF54A2">
      <w:pPr>
        <w:pStyle w:val="Cm"/>
        <w:jc w:val="both"/>
      </w:pPr>
    </w:p>
    <w:p w:rsidR="00EF54A2" w:rsidRDefault="00EF54A2" w:rsidP="00EF54A2">
      <w:pPr>
        <w:pStyle w:val="Cm"/>
        <w:jc w:val="both"/>
      </w:pPr>
      <w:r>
        <w:t>A</w:t>
      </w:r>
      <w:r w:rsidR="00465B8F">
        <w:t>z</w:t>
      </w:r>
      <w:r>
        <w:t xml:space="preserve"> osztályozó vizsgák és javító vizsgák dolgozatait 1 évig őrizzük. </w:t>
      </w:r>
    </w:p>
    <w:p w:rsidR="00EF54A2" w:rsidRDefault="00EF54A2" w:rsidP="00EF54A2">
      <w:pPr>
        <w:pStyle w:val="Cm"/>
        <w:jc w:val="both"/>
      </w:pPr>
    </w:p>
    <w:p w:rsidR="00EF54A2" w:rsidRPr="003015EB" w:rsidRDefault="00EF54A2" w:rsidP="003015EB">
      <w:pPr>
        <w:pStyle w:val="Cm"/>
        <w:jc w:val="both"/>
      </w:pPr>
      <w:r>
        <w:t xml:space="preserve">A szülők kérésre megtekinthetik a kijavított dolgozatokat. </w:t>
      </w:r>
    </w:p>
    <w:p w:rsidR="00EF54A2" w:rsidRPr="00710A65" w:rsidRDefault="00EF54A2" w:rsidP="00EF54A2">
      <w:pPr>
        <w:pStyle w:val="Cm"/>
        <w:tabs>
          <w:tab w:val="left" w:pos="4536"/>
        </w:tabs>
        <w:jc w:val="both"/>
        <w:rPr>
          <w:sz w:val="20"/>
        </w:rPr>
      </w:pPr>
    </w:p>
    <w:p w:rsidR="00EF54A2" w:rsidRDefault="00EF54A2" w:rsidP="00EF54A2">
      <w:pPr>
        <w:pStyle w:val="Cm"/>
        <w:jc w:val="both"/>
        <w:rPr>
          <w:b/>
          <w:i/>
        </w:rPr>
      </w:pPr>
      <w:r>
        <w:rPr>
          <w:b/>
          <w:i/>
        </w:rPr>
        <w:t>5</w:t>
      </w:r>
      <w:r w:rsidRPr="00515086">
        <w:rPr>
          <w:b/>
          <w:i/>
        </w:rPr>
        <w:t>. Az otthoni felkészüléshez előírt írásbeli és szóbeli feladatok meghatározásának elvei és korlátai</w:t>
      </w:r>
    </w:p>
    <w:p w:rsidR="00EF54A2" w:rsidRPr="00515086" w:rsidRDefault="00EF54A2" w:rsidP="00EF54A2">
      <w:pPr>
        <w:pStyle w:val="Cm"/>
        <w:jc w:val="both"/>
        <w:rPr>
          <w:b/>
          <w:i/>
        </w:rPr>
      </w:pPr>
    </w:p>
    <w:p w:rsidR="00EF54A2" w:rsidRDefault="00EF54A2" w:rsidP="00EF54A2">
      <w:pPr>
        <w:pStyle w:val="Cm"/>
        <w:jc w:val="both"/>
      </w:pPr>
      <w:r>
        <w:t xml:space="preserve">Iskolánk oktató munkájában él a házi feladat feladásának lehetőségével, mivel pedagógiai tapasztalatunk, hogy a tananyag elsajátítása csupán a tanórai foglakozásokkal a tanuló otthoni felkészülésével együtt lehetséges. </w:t>
      </w:r>
    </w:p>
    <w:p w:rsidR="00EF54A2" w:rsidRDefault="00EF54A2" w:rsidP="00EF54A2">
      <w:pPr>
        <w:pStyle w:val="Cm"/>
        <w:jc w:val="both"/>
      </w:pPr>
    </w:p>
    <w:p w:rsidR="00EF54A2" w:rsidRDefault="00EF54A2" w:rsidP="00EF54A2">
      <w:pPr>
        <w:pStyle w:val="Cm"/>
        <w:jc w:val="both"/>
      </w:pPr>
      <w:r>
        <w:t xml:space="preserve">Az otthoni felkészülés funkciói: </w:t>
      </w:r>
    </w:p>
    <w:p w:rsidR="00EF54A2" w:rsidRDefault="00EF54A2" w:rsidP="00EF54A2">
      <w:pPr>
        <w:pStyle w:val="Cm"/>
        <w:jc w:val="both"/>
      </w:pPr>
    </w:p>
    <w:p w:rsidR="00EF54A2" w:rsidRDefault="00EF54A2" w:rsidP="00EF54A2">
      <w:pPr>
        <w:pStyle w:val="Cm"/>
        <w:jc w:val="both"/>
      </w:pPr>
      <w:r>
        <w:t xml:space="preserve"> - a tanórán feldolgozott tananyag gyakorlása,  </w:t>
      </w:r>
    </w:p>
    <w:p w:rsidR="00EF54A2" w:rsidRDefault="00EF54A2" w:rsidP="00EF54A2">
      <w:pPr>
        <w:pStyle w:val="Cm"/>
        <w:jc w:val="both"/>
      </w:pPr>
      <w:r>
        <w:t xml:space="preserve"> - a feldolgozott tananyag megtanulása (rögzítése),  </w:t>
      </w:r>
    </w:p>
    <w:p w:rsidR="00EF54A2" w:rsidRDefault="00EF54A2" w:rsidP="00EF54A2">
      <w:pPr>
        <w:pStyle w:val="Cm"/>
        <w:jc w:val="both"/>
      </w:pPr>
      <w:r>
        <w:t xml:space="preserve"> - készségek, képességek fejlesztése,  </w:t>
      </w:r>
    </w:p>
    <w:p w:rsidR="00EF54A2" w:rsidRDefault="00EF54A2" w:rsidP="00EF54A2">
      <w:pPr>
        <w:pStyle w:val="Cm"/>
        <w:jc w:val="both"/>
      </w:pPr>
      <w:r>
        <w:t xml:space="preserve"> - az önálló tanulói teljesítmény, tanulás fejlesztése.  </w:t>
      </w:r>
    </w:p>
    <w:p w:rsidR="00EF54A2" w:rsidRDefault="00EF54A2" w:rsidP="00EF54A2">
      <w:pPr>
        <w:pStyle w:val="Cm"/>
        <w:jc w:val="both"/>
      </w:pPr>
    </w:p>
    <w:p w:rsidR="00EF54A2" w:rsidRDefault="00EF54A2" w:rsidP="00EF54A2">
      <w:pPr>
        <w:pStyle w:val="Cm"/>
        <w:jc w:val="both"/>
      </w:pPr>
      <w:r>
        <w:t xml:space="preserve">  </w:t>
      </w:r>
    </w:p>
    <w:p w:rsidR="00EF54A2" w:rsidRDefault="00EF54A2" w:rsidP="00EF54A2">
      <w:pPr>
        <w:pStyle w:val="Cm"/>
        <w:jc w:val="both"/>
      </w:pPr>
      <w:r>
        <w:t xml:space="preserve">Az egyénre szabott otthoni feladatokkal a hátrányok csökkentését, a kötelező tananyagon felüli ismeretek, készségek megszerzését szolgáló feladatokkal a tehetséggondozást segítjük. </w:t>
      </w:r>
    </w:p>
    <w:p w:rsidR="00EF54A2" w:rsidRDefault="00EF54A2" w:rsidP="00EF54A2">
      <w:pPr>
        <w:pStyle w:val="Cm"/>
        <w:tabs>
          <w:tab w:val="left" w:pos="4536"/>
        </w:tabs>
        <w:jc w:val="both"/>
      </w:pPr>
      <w:r>
        <w:tab/>
      </w:r>
    </w:p>
    <w:p w:rsidR="00EF54A2" w:rsidRDefault="00EF54A2" w:rsidP="00EF54A2">
      <w:pPr>
        <w:pStyle w:val="Cm"/>
        <w:jc w:val="both"/>
      </w:pPr>
      <w:r>
        <w:t xml:space="preserve">Alapvető elvként fogadjuk el, hogy ez a tevékenység is tervezhető, a lehetőségek határain belül koordinálható. </w:t>
      </w:r>
    </w:p>
    <w:p w:rsidR="00EF54A2" w:rsidRPr="00D73734" w:rsidRDefault="00EF54A2" w:rsidP="00EF54A2">
      <w:pPr>
        <w:pStyle w:val="Cm"/>
        <w:tabs>
          <w:tab w:val="left" w:pos="4536"/>
        </w:tabs>
        <w:jc w:val="both"/>
        <w:rPr>
          <w:sz w:val="20"/>
        </w:rPr>
      </w:pPr>
      <w:r>
        <w:tab/>
      </w:r>
    </w:p>
    <w:p w:rsidR="00EF54A2" w:rsidRDefault="00EF54A2" w:rsidP="00EF54A2">
      <w:pPr>
        <w:pStyle w:val="Cm"/>
        <w:jc w:val="both"/>
      </w:pPr>
      <w:r>
        <w:t xml:space="preserve">Törekszünk a házi feladatok és a tanórai tevékenység közötti arányok optimális alakítására az órarend kialakításában és az otthoni feladatok előkészítésével. </w:t>
      </w:r>
    </w:p>
    <w:p w:rsidR="00EF54A2" w:rsidRDefault="00EF54A2" w:rsidP="00EF54A2">
      <w:pPr>
        <w:pStyle w:val="Cm"/>
        <w:tabs>
          <w:tab w:val="left" w:pos="4536"/>
        </w:tabs>
        <w:jc w:val="both"/>
      </w:pPr>
    </w:p>
    <w:p w:rsidR="00EF54A2" w:rsidRDefault="00EF54A2" w:rsidP="00EF54A2">
      <w:pPr>
        <w:pStyle w:val="Cm"/>
        <w:jc w:val="both"/>
      </w:pPr>
      <w:r>
        <w:t xml:space="preserve">Tanulóink eligazítást kapnak a házi feladatok elkészítéséhez: </w:t>
      </w:r>
    </w:p>
    <w:p w:rsidR="00EF54A2" w:rsidRDefault="00EF54A2" w:rsidP="00EF54A2">
      <w:pPr>
        <w:pStyle w:val="Cm"/>
        <w:jc w:val="both"/>
      </w:pPr>
    </w:p>
    <w:p w:rsidR="00EF54A2" w:rsidRDefault="00EF54A2" w:rsidP="00EF54A2">
      <w:pPr>
        <w:pStyle w:val="Cm"/>
        <w:numPr>
          <w:ilvl w:val="0"/>
          <w:numId w:val="51"/>
        </w:numPr>
        <w:jc w:val="both"/>
      </w:pPr>
      <w:r>
        <w:t>mely a megtanulásra szánt, mely a gyakorlásra szánt, mely az ismeretek bővítésére szánt</w:t>
      </w:r>
    </w:p>
    <w:p w:rsidR="00EF54A2" w:rsidRDefault="00EF54A2" w:rsidP="00EF54A2">
      <w:pPr>
        <w:pStyle w:val="Cm"/>
        <w:numPr>
          <w:ilvl w:val="0"/>
          <w:numId w:val="51"/>
        </w:numPr>
        <w:jc w:val="both"/>
      </w:pPr>
      <w:r>
        <w:t xml:space="preserve">tananyag, feladat,  </w:t>
      </w:r>
    </w:p>
    <w:p w:rsidR="00EF54A2" w:rsidRDefault="00EF54A2" w:rsidP="00EF54A2">
      <w:pPr>
        <w:pStyle w:val="Cm"/>
        <w:numPr>
          <w:ilvl w:val="1"/>
          <w:numId w:val="3"/>
        </w:numPr>
        <w:jc w:val="both"/>
      </w:pPr>
      <w:r>
        <w:t xml:space="preserve">hol található a feladat (tankönyv, munkafüzet, atlasz),  </w:t>
      </w:r>
    </w:p>
    <w:p w:rsidR="00EF54A2" w:rsidRDefault="00EF54A2" w:rsidP="00EF54A2">
      <w:pPr>
        <w:pStyle w:val="Cm"/>
        <w:numPr>
          <w:ilvl w:val="1"/>
          <w:numId w:val="3"/>
        </w:numPr>
        <w:jc w:val="both"/>
      </w:pPr>
      <w:r>
        <w:t xml:space="preserve">honnan szerezhető kiegészítő információ (könyvtár, Internet),  </w:t>
      </w:r>
    </w:p>
    <w:p w:rsidR="00EF54A2" w:rsidRDefault="00EF54A2" w:rsidP="00EF54A2">
      <w:pPr>
        <w:pStyle w:val="Cm"/>
        <w:numPr>
          <w:ilvl w:val="1"/>
          <w:numId w:val="3"/>
        </w:numPr>
        <w:jc w:val="both"/>
      </w:pPr>
      <w:r>
        <w:t xml:space="preserve">mely feladat kötelező, mely ajánlott,  </w:t>
      </w:r>
    </w:p>
    <w:p w:rsidR="00EF54A2" w:rsidRDefault="00EF54A2" w:rsidP="00EF54A2">
      <w:pPr>
        <w:pStyle w:val="Cm"/>
        <w:numPr>
          <w:ilvl w:val="1"/>
          <w:numId w:val="3"/>
        </w:numPr>
        <w:jc w:val="both"/>
      </w:pPr>
      <w:r>
        <w:t xml:space="preserve">az ellenőrzés módjáról (rendszeres, ki végzi, csak az elvégzés tényét, az elvégzett feladat minőségét),  </w:t>
      </w:r>
    </w:p>
    <w:p w:rsidR="00EF54A2" w:rsidRDefault="00EF54A2" w:rsidP="00EF54A2">
      <w:pPr>
        <w:pStyle w:val="Cm"/>
        <w:numPr>
          <w:ilvl w:val="1"/>
          <w:numId w:val="3"/>
        </w:numPr>
        <w:jc w:val="both"/>
      </w:pPr>
      <w:r>
        <w:t xml:space="preserve">értékelésről.  </w:t>
      </w:r>
    </w:p>
    <w:p w:rsidR="00EF54A2" w:rsidRDefault="00EF54A2" w:rsidP="00EF54A2">
      <w:pPr>
        <w:pStyle w:val="Cm"/>
        <w:jc w:val="both"/>
      </w:pPr>
    </w:p>
    <w:p w:rsidR="00EF54A2" w:rsidRDefault="00EF54A2" w:rsidP="00EF54A2">
      <w:pPr>
        <w:pStyle w:val="Cm"/>
        <w:jc w:val="both"/>
      </w:pPr>
      <w:r>
        <w:t xml:space="preserve">Tanulóinkat azzal is ösztönözzük az otthoni felkészülésre, hogy az elvégzett, megoldott feladatokban megszerzett készségek, ismeretek az iskolai témazárókban, illetve más összefoglaló dolgozatokban alkalmazhatók, hasznosíthatók. </w:t>
      </w:r>
    </w:p>
    <w:p w:rsidR="00EF54A2" w:rsidRDefault="00EF54A2" w:rsidP="00EF54A2">
      <w:pPr>
        <w:pStyle w:val="Cm"/>
        <w:jc w:val="both"/>
      </w:pPr>
    </w:p>
    <w:p w:rsidR="00EF54A2" w:rsidRDefault="00EF54A2" w:rsidP="00EF54A2">
      <w:pPr>
        <w:pStyle w:val="Cm"/>
        <w:jc w:val="both"/>
      </w:pPr>
      <w:r>
        <w:t>A házi feladat lehet szóbeli és írásbeli, amely minden esetben ellenőrzésre kerül. A házi feladat elmulasztása estén a tanárnak jogában áll szóban vagy írásban a tanórán elvégeztetni a házi feladatot, és azt osztályzattal értékelni.</w:t>
      </w:r>
    </w:p>
    <w:p w:rsidR="00EF54A2" w:rsidRDefault="00EF54A2" w:rsidP="00EF54A2">
      <w:pPr>
        <w:pStyle w:val="Cm"/>
        <w:jc w:val="both"/>
      </w:pPr>
    </w:p>
    <w:p w:rsidR="00EF54A2" w:rsidRDefault="00EF54A2" w:rsidP="00EF54A2">
      <w:pPr>
        <w:pStyle w:val="Cm"/>
        <w:jc w:val="both"/>
      </w:pPr>
      <w:r>
        <w:t>Felszerelés hiánya érdemjeggyel nem büntethető.</w:t>
      </w:r>
    </w:p>
    <w:p w:rsidR="00EF54A2" w:rsidRDefault="00EF54A2" w:rsidP="00EF54A2">
      <w:pPr>
        <w:pStyle w:val="Cm"/>
        <w:jc w:val="both"/>
      </w:pPr>
    </w:p>
    <w:p w:rsidR="00EF54A2" w:rsidRDefault="00EF54A2" w:rsidP="00EF54A2">
      <w:pPr>
        <w:pStyle w:val="Cm"/>
        <w:jc w:val="both"/>
      </w:pPr>
      <w:r>
        <w:t xml:space="preserve">A 9-12. évfolyamos tanulók a tanítási szünetek idejére a szokásos feladatokon túl nem kapnak sem szóbeli, sem írásbeli házi feladatot. </w:t>
      </w:r>
    </w:p>
    <w:p w:rsidR="00EF54A2" w:rsidRDefault="00EF54A2" w:rsidP="00EF54A2">
      <w:pPr>
        <w:pStyle w:val="Cm"/>
        <w:tabs>
          <w:tab w:val="left" w:pos="4536"/>
        </w:tabs>
        <w:jc w:val="both"/>
      </w:pPr>
      <w:r>
        <w:tab/>
      </w:r>
    </w:p>
    <w:p w:rsidR="00EF54A2" w:rsidRPr="00710A65" w:rsidRDefault="00EF54A2" w:rsidP="00EF54A2">
      <w:pPr>
        <w:pStyle w:val="Cm"/>
        <w:tabs>
          <w:tab w:val="left" w:pos="4536"/>
        </w:tabs>
        <w:jc w:val="both"/>
        <w:rPr>
          <w:sz w:val="20"/>
        </w:rPr>
      </w:pPr>
    </w:p>
    <w:p w:rsidR="00EF54A2" w:rsidRPr="00203574" w:rsidRDefault="00EF54A2" w:rsidP="00EF54A2">
      <w:pPr>
        <w:pStyle w:val="Cm"/>
        <w:jc w:val="both"/>
        <w:rPr>
          <w:b/>
          <w:i/>
        </w:rPr>
      </w:pPr>
      <w:r>
        <w:rPr>
          <w:b/>
          <w:i/>
        </w:rPr>
        <w:t>6</w:t>
      </w:r>
      <w:r w:rsidRPr="00203574">
        <w:rPr>
          <w:b/>
          <w:i/>
        </w:rPr>
        <w:t>. Átvétel feltételei</w:t>
      </w:r>
    </w:p>
    <w:p w:rsidR="00EF54A2" w:rsidRDefault="00EF54A2" w:rsidP="00EF54A2">
      <w:pPr>
        <w:pStyle w:val="Cm"/>
        <w:jc w:val="both"/>
      </w:pPr>
    </w:p>
    <w:p w:rsidR="00EF54A2" w:rsidRDefault="00EF54A2" w:rsidP="00EF54A2">
      <w:pPr>
        <w:pStyle w:val="Cm"/>
        <w:jc w:val="both"/>
      </w:pPr>
      <w:r>
        <w:t>A más iskolából átvételre jelentkező tanulók tanulmányi átlaga, magatartása és szorgalma is meghatározó legyen a döntésben.</w:t>
      </w:r>
    </w:p>
    <w:p w:rsidR="00EF54A2" w:rsidRDefault="00EF54A2" w:rsidP="00EF54A2">
      <w:pPr>
        <w:pStyle w:val="Cm"/>
        <w:jc w:val="both"/>
      </w:pPr>
      <w:r>
        <w:t>Magatartása és szorgalma ne legyen rosszabb jónál.</w:t>
      </w:r>
    </w:p>
    <w:p w:rsidR="00EF54A2" w:rsidRDefault="00EF54A2" w:rsidP="00EF54A2">
      <w:pPr>
        <w:pStyle w:val="Cm"/>
        <w:jc w:val="both"/>
      </w:pPr>
      <w:r>
        <w:t>Az átvétel továbbra is tantestületi döntés maradjon, de az osztályfőnöknek nagyobb beleszólása legyen.</w:t>
      </w: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r>
        <w:t>Az iskola rendelkezésére álló taneszközök listája tantárgyakként mellékelve.</w:t>
      </w: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tabs>
          <w:tab w:val="left" w:pos="4536"/>
        </w:tabs>
        <w:jc w:val="both"/>
      </w:pPr>
    </w:p>
    <w:p w:rsidR="00EF54A2" w:rsidRDefault="00EF54A2" w:rsidP="00EF54A2">
      <w:pPr>
        <w:tabs>
          <w:tab w:val="left" w:pos="4536"/>
        </w:tabs>
        <w:jc w:val="both"/>
      </w:pPr>
    </w:p>
    <w:p w:rsidR="00EF54A2" w:rsidRDefault="00EF54A2" w:rsidP="00EF54A2">
      <w:pPr>
        <w:tabs>
          <w:tab w:val="left" w:pos="4536"/>
        </w:tabs>
        <w:jc w:val="both"/>
      </w:pPr>
    </w:p>
    <w:p w:rsidR="00EF54A2" w:rsidRDefault="00EF54A2" w:rsidP="00EF54A2">
      <w:pPr>
        <w:tabs>
          <w:tab w:val="left" w:pos="4536"/>
        </w:tabs>
        <w:jc w:val="both"/>
      </w:pPr>
    </w:p>
    <w:p w:rsidR="00EF54A2" w:rsidRDefault="00EF54A2" w:rsidP="00EF54A2">
      <w:pPr>
        <w:tabs>
          <w:tab w:val="left" w:pos="4536"/>
        </w:tabs>
        <w:jc w:val="both"/>
      </w:pPr>
    </w:p>
    <w:p w:rsidR="00EF54A2" w:rsidRDefault="00EF54A2" w:rsidP="00EF54A2">
      <w:pPr>
        <w:tabs>
          <w:tab w:val="left" w:pos="4536"/>
        </w:tabs>
        <w:jc w:val="both"/>
      </w:pPr>
    </w:p>
    <w:p w:rsidR="00EF54A2" w:rsidRDefault="00EF54A2" w:rsidP="00EF54A2">
      <w:pPr>
        <w:tabs>
          <w:tab w:val="left" w:pos="4536"/>
        </w:tabs>
        <w:jc w:val="both"/>
      </w:pPr>
    </w:p>
    <w:p w:rsidR="00EF54A2" w:rsidRDefault="00EF54A2" w:rsidP="00EF54A2">
      <w:pPr>
        <w:tabs>
          <w:tab w:val="left" w:pos="4536"/>
        </w:tabs>
        <w:jc w:val="both"/>
      </w:pPr>
    </w:p>
    <w:p w:rsidR="00EF54A2" w:rsidRDefault="00EF54A2" w:rsidP="00EF54A2">
      <w:pPr>
        <w:tabs>
          <w:tab w:val="left" w:pos="4536"/>
        </w:tabs>
        <w:jc w:val="both"/>
      </w:pPr>
    </w:p>
    <w:p w:rsidR="00EF54A2" w:rsidRDefault="00EF54A2" w:rsidP="00EF54A2">
      <w:pPr>
        <w:tabs>
          <w:tab w:val="left" w:pos="4536"/>
        </w:tabs>
        <w:jc w:val="both"/>
      </w:pPr>
    </w:p>
    <w:p w:rsidR="00EF54A2" w:rsidRDefault="00EF54A2" w:rsidP="00EF54A2">
      <w:pPr>
        <w:tabs>
          <w:tab w:val="left" w:pos="4536"/>
        </w:tabs>
        <w:jc w:val="both"/>
      </w:pPr>
    </w:p>
    <w:p w:rsidR="00EF54A2" w:rsidRDefault="00EF54A2" w:rsidP="00EF54A2">
      <w:pPr>
        <w:tabs>
          <w:tab w:val="left" w:pos="4536"/>
        </w:tabs>
        <w:jc w:val="both"/>
      </w:pPr>
    </w:p>
    <w:p w:rsidR="00EF54A2" w:rsidRDefault="00EF54A2" w:rsidP="00EF54A2">
      <w:pPr>
        <w:tabs>
          <w:tab w:val="left" w:pos="4536"/>
        </w:tabs>
        <w:jc w:val="both"/>
      </w:pPr>
    </w:p>
    <w:p w:rsidR="00EF54A2" w:rsidRDefault="00EF54A2" w:rsidP="00EF54A2">
      <w:pPr>
        <w:tabs>
          <w:tab w:val="left" w:pos="4536"/>
        </w:tabs>
        <w:jc w:val="both"/>
      </w:pPr>
    </w:p>
    <w:p w:rsidR="00EF54A2" w:rsidRDefault="00EF54A2" w:rsidP="00EF54A2">
      <w:pPr>
        <w:tabs>
          <w:tab w:val="left" w:pos="4536"/>
        </w:tabs>
        <w:jc w:val="both"/>
      </w:pPr>
    </w:p>
    <w:p w:rsidR="00EF54A2" w:rsidRDefault="00EF54A2" w:rsidP="00EF54A2">
      <w:pPr>
        <w:tabs>
          <w:tab w:val="left" w:pos="4536"/>
        </w:tabs>
        <w:jc w:val="both"/>
      </w:pPr>
    </w:p>
    <w:p w:rsidR="00EF54A2" w:rsidRDefault="00EF54A2" w:rsidP="00EF54A2">
      <w:pPr>
        <w:tabs>
          <w:tab w:val="left" w:pos="4536"/>
        </w:tabs>
        <w:jc w:val="both"/>
      </w:pPr>
    </w:p>
    <w:p w:rsidR="00EF54A2" w:rsidRPr="006F0B2A" w:rsidRDefault="00EF54A2" w:rsidP="00EF54A2">
      <w:pPr>
        <w:tabs>
          <w:tab w:val="left" w:pos="4536"/>
        </w:tabs>
        <w:jc w:val="both"/>
      </w:pPr>
    </w:p>
    <w:p w:rsidR="00EF54A2" w:rsidRDefault="00EF54A2" w:rsidP="00EF54A2">
      <w:pPr>
        <w:jc w:val="center"/>
        <w:rPr>
          <w:b/>
          <w:sz w:val="36"/>
          <w:szCs w:val="36"/>
        </w:rPr>
        <w:sectPr w:rsidR="00EF54A2" w:rsidSect="00481C75">
          <w:pgSz w:w="11906" w:h="16838"/>
          <w:pgMar w:top="1417" w:right="1417" w:bottom="1417" w:left="1417" w:header="708" w:footer="708" w:gutter="0"/>
          <w:cols w:space="708"/>
          <w:docGrid w:linePitch="360"/>
        </w:sectPr>
      </w:pPr>
    </w:p>
    <w:p w:rsidR="00EF54A2" w:rsidRDefault="00EF54A2" w:rsidP="00EF54A2">
      <w:pPr>
        <w:jc w:val="center"/>
        <w:rPr>
          <w:b/>
          <w:sz w:val="36"/>
          <w:szCs w:val="36"/>
        </w:rPr>
      </w:pPr>
    </w:p>
    <w:p w:rsidR="00EF54A2" w:rsidRDefault="00EF54A2" w:rsidP="00EF54A2">
      <w:pPr>
        <w:jc w:val="center"/>
        <w:rPr>
          <w:b/>
          <w:sz w:val="36"/>
          <w:szCs w:val="36"/>
        </w:rPr>
      </w:pPr>
    </w:p>
    <w:p w:rsidR="00EF54A2" w:rsidRDefault="00EF54A2" w:rsidP="00EF54A2">
      <w:pPr>
        <w:jc w:val="center"/>
        <w:rPr>
          <w:b/>
          <w:sz w:val="36"/>
          <w:szCs w:val="36"/>
        </w:rPr>
      </w:pPr>
    </w:p>
    <w:p w:rsidR="00EF54A2" w:rsidRDefault="00EF54A2" w:rsidP="00EF54A2">
      <w:pPr>
        <w:jc w:val="center"/>
        <w:rPr>
          <w:b/>
          <w:sz w:val="36"/>
          <w:szCs w:val="36"/>
        </w:rPr>
      </w:pPr>
    </w:p>
    <w:p w:rsidR="00EF54A2" w:rsidRDefault="00EF54A2" w:rsidP="00EF54A2">
      <w:pPr>
        <w:jc w:val="center"/>
        <w:rPr>
          <w:b/>
          <w:sz w:val="36"/>
          <w:szCs w:val="36"/>
        </w:rPr>
      </w:pPr>
    </w:p>
    <w:p w:rsidR="00EF54A2" w:rsidRDefault="00EF54A2" w:rsidP="00EF54A2">
      <w:pPr>
        <w:jc w:val="center"/>
        <w:rPr>
          <w:b/>
          <w:sz w:val="36"/>
          <w:szCs w:val="36"/>
        </w:rPr>
      </w:pPr>
    </w:p>
    <w:p w:rsidR="00EF54A2" w:rsidRDefault="00EF54A2" w:rsidP="00EF54A2">
      <w:pPr>
        <w:jc w:val="center"/>
        <w:rPr>
          <w:b/>
          <w:sz w:val="36"/>
          <w:szCs w:val="36"/>
        </w:rPr>
      </w:pPr>
    </w:p>
    <w:p w:rsidR="00EF54A2" w:rsidRDefault="00EF54A2" w:rsidP="00EF54A2">
      <w:pPr>
        <w:jc w:val="center"/>
        <w:rPr>
          <w:b/>
          <w:sz w:val="36"/>
          <w:szCs w:val="36"/>
        </w:rPr>
      </w:pPr>
    </w:p>
    <w:p w:rsidR="00EF54A2" w:rsidRDefault="00EF54A2" w:rsidP="00EF54A2">
      <w:pPr>
        <w:jc w:val="center"/>
        <w:rPr>
          <w:b/>
          <w:sz w:val="36"/>
          <w:szCs w:val="36"/>
        </w:rPr>
      </w:pPr>
    </w:p>
    <w:p w:rsidR="00EF54A2" w:rsidRDefault="00EF54A2" w:rsidP="00EF54A2">
      <w:pPr>
        <w:jc w:val="center"/>
        <w:rPr>
          <w:b/>
          <w:sz w:val="36"/>
          <w:szCs w:val="36"/>
        </w:rPr>
      </w:pPr>
    </w:p>
    <w:p w:rsidR="00EF54A2" w:rsidRDefault="00EF54A2" w:rsidP="00EF54A2">
      <w:pPr>
        <w:jc w:val="center"/>
        <w:rPr>
          <w:b/>
          <w:sz w:val="36"/>
          <w:szCs w:val="36"/>
        </w:rPr>
      </w:pPr>
    </w:p>
    <w:p w:rsidR="00EF54A2" w:rsidRDefault="00EF54A2" w:rsidP="00EF54A2">
      <w:pPr>
        <w:jc w:val="center"/>
        <w:rPr>
          <w:b/>
          <w:sz w:val="36"/>
          <w:szCs w:val="36"/>
        </w:rPr>
      </w:pPr>
    </w:p>
    <w:p w:rsidR="00EF54A2" w:rsidRDefault="00EF54A2" w:rsidP="00EF54A2">
      <w:pPr>
        <w:jc w:val="center"/>
        <w:rPr>
          <w:b/>
          <w:sz w:val="36"/>
          <w:szCs w:val="36"/>
        </w:rPr>
      </w:pPr>
    </w:p>
    <w:p w:rsidR="00EF54A2" w:rsidRDefault="00EF54A2" w:rsidP="00EF54A2">
      <w:pPr>
        <w:jc w:val="center"/>
        <w:rPr>
          <w:b/>
          <w:sz w:val="36"/>
          <w:szCs w:val="36"/>
        </w:rPr>
      </w:pPr>
    </w:p>
    <w:p w:rsidR="00EF54A2" w:rsidRDefault="00EF54A2" w:rsidP="00EF54A2">
      <w:pPr>
        <w:jc w:val="center"/>
        <w:rPr>
          <w:b/>
          <w:sz w:val="36"/>
          <w:szCs w:val="36"/>
        </w:rPr>
      </w:pPr>
    </w:p>
    <w:p w:rsidR="00EF54A2" w:rsidRPr="009062AC" w:rsidRDefault="00EF54A2" w:rsidP="00EF54A2">
      <w:pPr>
        <w:jc w:val="center"/>
        <w:rPr>
          <w:b/>
          <w:sz w:val="36"/>
          <w:szCs w:val="36"/>
        </w:rPr>
      </w:pPr>
      <w:r>
        <w:rPr>
          <w:b/>
          <w:sz w:val="36"/>
          <w:szCs w:val="36"/>
        </w:rPr>
        <w:t>Dráma és tánc</w:t>
      </w:r>
      <w:r w:rsidRPr="009062AC">
        <w:rPr>
          <w:b/>
          <w:sz w:val="36"/>
          <w:szCs w:val="36"/>
        </w:rPr>
        <w:t xml:space="preserve"> részletes tantárgyi program a nappali gimnáziumi képzésben</w:t>
      </w:r>
    </w:p>
    <w:p w:rsidR="00EF54A2" w:rsidRPr="00635CEC" w:rsidRDefault="00EF54A2" w:rsidP="00EF54A2">
      <w:pPr>
        <w:jc w:val="both"/>
      </w:pPr>
    </w:p>
    <w:p w:rsidR="00EF54A2" w:rsidRPr="00635CEC" w:rsidRDefault="00EF54A2" w:rsidP="00EF54A2">
      <w:pPr>
        <w:jc w:val="both"/>
      </w:pPr>
    </w:p>
    <w:p w:rsidR="00EF54A2" w:rsidRPr="00635CEC" w:rsidRDefault="00EF54A2" w:rsidP="00EF54A2">
      <w:pPr>
        <w:jc w:val="both"/>
      </w:pPr>
    </w:p>
    <w:p w:rsidR="00EF54A2" w:rsidRPr="00635CEC" w:rsidRDefault="00EF54A2" w:rsidP="00EF54A2">
      <w:pPr>
        <w:jc w:val="both"/>
      </w:pPr>
    </w:p>
    <w:p w:rsidR="00EF54A2" w:rsidRPr="00635CEC" w:rsidRDefault="00EF54A2" w:rsidP="00EF54A2">
      <w:pPr>
        <w:jc w:val="both"/>
      </w:pPr>
    </w:p>
    <w:p w:rsidR="00EF54A2" w:rsidRPr="00635CEC" w:rsidRDefault="00EF54A2" w:rsidP="00EF54A2">
      <w:pPr>
        <w:jc w:val="both"/>
      </w:pPr>
    </w:p>
    <w:p w:rsidR="00EF54A2" w:rsidRPr="00635CEC" w:rsidRDefault="00EF54A2" w:rsidP="00EF54A2">
      <w:pPr>
        <w:jc w:val="both"/>
      </w:pPr>
    </w:p>
    <w:p w:rsidR="00EF54A2" w:rsidRPr="00635CEC" w:rsidRDefault="00EF54A2" w:rsidP="00EF54A2">
      <w:pPr>
        <w:jc w:val="both"/>
      </w:pPr>
    </w:p>
    <w:p w:rsidR="00EF54A2" w:rsidRPr="00635CEC"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Pr="00635CEC" w:rsidRDefault="00EF54A2" w:rsidP="00EF54A2">
      <w:pPr>
        <w:jc w:val="both"/>
      </w:pPr>
    </w:p>
    <w:p w:rsidR="00EF54A2" w:rsidRPr="00635CEC" w:rsidRDefault="00EF54A2" w:rsidP="00EF54A2">
      <w:pPr>
        <w:jc w:val="both"/>
      </w:pPr>
    </w:p>
    <w:p w:rsidR="00EF54A2" w:rsidRPr="00635CEC" w:rsidRDefault="00EF54A2" w:rsidP="00EF54A2">
      <w:pPr>
        <w:jc w:val="both"/>
      </w:pPr>
    </w:p>
    <w:p w:rsidR="00EF54A2" w:rsidRDefault="00EF54A2" w:rsidP="00EF54A2">
      <w:pPr>
        <w:pStyle w:val="Listaszerbekezds2"/>
        <w:ind w:left="0"/>
        <w:rPr>
          <w:rFonts w:ascii="Times New Roman" w:hAnsi="Times New Roman"/>
          <w:b/>
          <w:bCs/>
          <w:sz w:val="28"/>
          <w:szCs w:val="28"/>
        </w:rPr>
      </w:pPr>
    </w:p>
    <w:p w:rsidR="00EF54A2" w:rsidRPr="00544A59" w:rsidRDefault="00EF54A2" w:rsidP="00EF54A2">
      <w:pPr>
        <w:jc w:val="center"/>
        <w:rPr>
          <w:b/>
          <w:sz w:val="28"/>
          <w:szCs w:val="28"/>
        </w:rPr>
      </w:pPr>
      <w:r w:rsidRPr="00544A59">
        <w:rPr>
          <w:b/>
          <w:sz w:val="28"/>
          <w:szCs w:val="28"/>
        </w:rPr>
        <w:t>DRÁMA ÉS TÁNC</w:t>
      </w:r>
    </w:p>
    <w:p w:rsidR="00EF54A2" w:rsidRDefault="00EF54A2" w:rsidP="00EF54A2">
      <w:pPr>
        <w:pStyle w:val="Listaszerbekezds2"/>
        <w:ind w:left="0" w:firstLine="540"/>
        <w:rPr>
          <w:rFonts w:ascii="Times New Roman" w:hAnsi="Times New Roman"/>
          <w:b/>
          <w:bCs/>
          <w:sz w:val="28"/>
          <w:szCs w:val="28"/>
        </w:rPr>
      </w:pPr>
    </w:p>
    <w:p w:rsidR="00EF54A2" w:rsidRDefault="00EF54A2" w:rsidP="00EF54A2">
      <w:pPr>
        <w:pStyle w:val="Listaszerbekezds2"/>
        <w:ind w:left="0"/>
        <w:jc w:val="both"/>
        <w:rPr>
          <w:rFonts w:ascii="Times New Roman" w:hAnsi="Times New Roman"/>
          <w:b/>
          <w:bCs/>
          <w:sz w:val="28"/>
          <w:szCs w:val="28"/>
        </w:rPr>
      </w:pPr>
      <w:r>
        <w:rPr>
          <w:rFonts w:ascii="Times New Roman" w:hAnsi="Times New Roman"/>
          <w:b/>
          <w:bCs/>
          <w:sz w:val="28"/>
          <w:szCs w:val="28"/>
        </w:rPr>
        <w:t xml:space="preserve">Nyolc évfolyamos, öt évfolyamos, négy évfolyamos </w:t>
      </w:r>
      <w:r w:rsidR="00167817">
        <w:rPr>
          <w:rFonts w:ascii="Times New Roman" w:hAnsi="Times New Roman"/>
          <w:b/>
          <w:bCs/>
          <w:sz w:val="28"/>
          <w:szCs w:val="28"/>
        </w:rPr>
        <w:t xml:space="preserve">humán, </w:t>
      </w:r>
      <w:r>
        <w:rPr>
          <w:rFonts w:ascii="Times New Roman" w:hAnsi="Times New Roman"/>
          <w:b/>
          <w:bCs/>
          <w:sz w:val="28"/>
          <w:szCs w:val="28"/>
        </w:rPr>
        <w:t>reál, természettudományos képzésnél, illetve az élsportolói képzésnél</w:t>
      </w:r>
    </w:p>
    <w:p w:rsidR="00EF54A2" w:rsidRDefault="00EF54A2" w:rsidP="00EF54A2">
      <w:pPr>
        <w:pStyle w:val="Listaszerbekezds2"/>
        <w:ind w:left="0" w:firstLine="540"/>
        <w:jc w:val="both"/>
        <w:rPr>
          <w:rFonts w:ascii="Times New Roman" w:hAnsi="Times New Roman"/>
          <w:b/>
          <w:bCs/>
          <w:sz w:val="28"/>
          <w:szCs w:val="28"/>
        </w:rPr>
      </w:pPr>
    </w:p>
    <w:p w:rsidR="00EF54A2" w:rsidRPr="00A95709" w:rsidRDefault="00EF54A2" w:rsidP="00EF54A2">
      <w:pPr>
        <w:pStyle w:val="Listaszerbekezds2"/>
        <w:ind w:left="0"/>
        <w:rPr>
          <w:rFonts w:ascii="Times New Roman" w:hAnsi="Times New Roman"/>
          <w:b/>
          <w:bCs/>
          <w:sz w:val="28"/>
          <w:szCs w:val="28"/>
        </w:rPr>
      </w:pPr>
      <w:r>
        <w:rPr>
          <w:rFonts w:ascii="Times New Roman" w:hAnsi="Times New Roman"/>
          <w:b/>
          <w:bCs/>
          <w:sz w:val="28"/>
          <w:szCs w:val="28"/>
        </w:rPr>
        <w:t>9</w:t>
      </w:r>
      <w:r w:rsidRPr="00A95709">
        <w:rPr>
          <w:rFonts w:ascii="Times New Roman" w:hAnsi="Times New Roman"/>
          <w:b/>
          <w:bCs/>
          <w:sz w:val="28"/>
          <w:szCs w:val="28"/>
        </w:rPr>
        <w:t>. évfolyam</w:t>
      </w:r>
      <w:r>
        <w:rPr>
          <w:rFonts w:ascii="Times New Roman" w:hAnsi="Times New Roman"/>
          <w:b/>
          <w:bCs/>
          <w:sz w:val="28"/>
          <w:szCs w:val="28"/>
        </w:rPr>
        <w:t xml:space="preserve"> </w:t>
      </w:r>
    </w:p>
    <w:p w:rsidR="00EF54A2" w:rsidRPr="00A95709" w:rsidRDefault="00EF54A2" w:rsidP="00EF54A2">
      <w:pPr>
        <w:pStyle w:val="Listaszerbekezds2"/>
        <w:ind w:left="0"/>
        <w:rPr>
          <w:rFonts w:ascii="Times New Roman" w:hAnsi="Times New Roman"/>
          <w:b/>
          <w:bCs/>
          <w:sz w:val="28"/>
          <w:szCs w:val="28"/>
        </w:rPr>
      </w:pPr>
      <w:r>
        <w:rPr>
          <w:rFonts w:ascii="Times New Roman" w:hAnsi="Times New Roman"/>
          <w:b/>
          <w:bCs/>
          <w:sz w:val="28"/>
          <w:szCs w:val="28"/>
        </w:rPr>
        <w:t>36</w:t>
      </w:r>
      <w:r w:rsidRPr="00A95709">
        <w:rPr>
          <w:rFonts w:ascii="Times New Roman" w:hAnsi="Times New Roman"/>
          <w:b/>
          <w:bCs/>
          <w:sz w:val="28"/>
          <w:szCs w:val="28"/>
        </w:rPr>
        <w:t xml:space="preserve"> óra</w:t>
      </w:r>
    </w:p>
    <w:p w:rsidR="00EF54A2" w:rsidRDefault="00EF54A2" w:rsidP="00EF54A2">
      <w:pPr>
        <w:jc w:val="center"/>
        <w:rPr>
          <w:b/>
        </w:rPr>
      </w:pPr>
    </w:p>
    <w:p w:rsidR="00EF54A2" w:rsidRPr="000C3081" w:rsidRDefault="00EF54A2" w:rsidP="00EF54A2">
      <w:pPr>
        <w:jc w:val="center"/>
        <w:rPr>
          <w:b/>
        </w:rPr>
      </w:pPr>
    </w:p>
    <w:p w:rsidR="00EF54A2" w:rsidRPr="00A3218D" w:rsidRDefault="00EF54A2" w:rsidP="00EF54A2">
      <w:pPr>
        <w:pStyle w:val="Listaszerbekezds2"/>
        <w:ind w:left="0" w:firstLine="540"/>
        <w:jc w:val="both"/>
        <w:rPr>
          <w:rFonts w:ascii="Times New Roman" w:hAnsi="Times New Roman"/>
          <w:sz w:val="24"/>
          <w:szCs w:val="24"/>
        </w:rPr>
      </w:pPr>
      <w:r w:rsidRPr="00004FBD">
        <w:rPr>
          <w:rFonts w:ascii="Times New Roman" w:hAnsi="Times New Roman"/>
          <w:sz w:val="24"/>
          <w:szCs w:val="24"/>
        </w:rPr>
        <w:t xml:space="preserve">A dráma és tánc tanítása komplex művészeti és művészetpedagógiai tevékenység, </w:t>
      </w:r>
      <w:r w:rsidRPr="00004FBD">
        <w:rPr>
          <w:rFonts w:ascii="Times New Roman" w:hAnsi="Times New Roman"/>
          <w:bCs/>
          <w:sz w:val="24"/>
          <w:szCs w:val="24"/>
        </w:rPr>
        <w:t>amely interakciókon keresztül játék, cselekvés és tapasztalat útján valósítja meg célját, amelynek középpontjában maga a dramatikus tevékenységben megvalósuló tanulás áll. A dramatikus tevékenységeknek nagyon sok formája ismert.</w:t>
      </w:r>
      <w:r w:rsidRPr="00004FBD">
        <w:rPr>
          <w:rFonts w:ascii="Times New Roman" w:hAnsi="Times New Roman"/>
          <w:sz w:val="24"/>
          <w:szCs w:val="24"/>
        </w:rPr>
        <w:t xml:space="preserve"> A játék, a cselekvő részvétel, a problémaközpontú tematikus foglalkozások következtében megélt egyéni és közösségi élményeken keresztül, az aktív tevékenységeknek köszönhetően fejlődnek a tanulók alkotó és befogadó, valamint kommunikációs és szocializációs készségei és képességei. A dráma és tánc tanítása olyan komplex művészeti és művészetpedagógiai tevékenység, amelynek elsődleges célja az önkifejezés, a kommunikáció, a kooperáció fejlesztése, az összetartozás érzésének erősítése a különböző művészeti tevékenységek által, közvetetten pedig az iskolában elsajátított tudás és képességek – felnőtt társadalomban, a munkaerőpiacon törté</w:t>
      </w:r>
      <w:r>
        <w:rPr>
          <w:rFonts w:ascii="Times New Roman" w:hAnsi="Times New Roman"/>
          <w:sz w:val="24"/>
          <w:szCs w:val="24"/>
        </w:rPr>
        <w:t xml:space="preserve">nő – alkalmazására készít fel. </w:t>
      </w:r>
      <w:r w:rsidRPr="00004FBD">
        <w:rPr>
          <w:rFonts w:ascii="Times New Roman" w:hAnsi="Times New Roman"/>
          <w:sz w:val="24"/>
          <w:szCs w:val="24"/>
        </w:rPr>
        <w:t>A dramatikus formák (drámajáték, kreatív gyakorlatok, improvizáció, tanítási dráma stb.) alkalmazásával a tanulók önmagukkal és a társadalommal harmonikus kapcsolatban élő állampolgárrá válnak, az emberi kapcsolatokban, a családi életben sikeresen</w:t>
      </w:r>
      <w:r>
        <w:rPr>
          <w:rFonts w:ascii="Times New Roman" w:hAnsi="Times New Roman"/>
          <w:sz w:val="24"/>
          <w:szCs w:val="24"/>
        </w:rPr>
        <w:t xml:space="preserve"> együttműködő emberként boldogul</w:t>
      </w:r>
      <w:r w:rsidRPr="00004FBD">
        <w:rPr>
          <w:rFonts w:ascii="Times New Roman" w:hAnsi="Times New Roman"/>
          <w:sz w:val="24"/>
          <w:szCs w:val="24"/>
        </w:rPr>
        <w:t>nak.</w:t>
      </w:r>
      <w:r>
        <w:rPr>
          <w:rFonts w:ascii="Times New Roman" w:hAnsi="Times New Roman"/>
          <w:sz w:val="24"/>
          <w:szCs w:val="24"/>
        </w:rPr>
        <w:t xml:space="preserve"> </w:t>
      </w:r>
      <w:r w:rsidRPr="00004FBD">
        <w:rPr>
          <w:rFonts w:ascii="Times New Roman" w:hAnsi="Times New Roman"/>
          <w:sz w:val="24"/>
          <w:szCs w:val="24"/>
        </w:rPr>
        <w:t>A művészeti tevékenységformákkal való személyes találkozás révén a művészeti ágak</w:t>
      </w:r>
      <w:r>
        <w:rPr>
          <w:rFonts w:ascii="Times New Roman" w:hAnsi="Times New Roman"/>
          <w:sz w:val="24"/>
          <w:szCs w:val="24"/>
        </w:rPr>
        <w:t xml:space="preserve"> </w:t>
      </w:r>
      <w:r w:rsidRPr="00004FBD">
        <w:rPr>
          <w:rFonts w:ascii="Times New Roman" w:hAnsi="Times New Roman"/>
          <w:sz w:val="24"/>
          <w:szCs w:val="24"/>
        </w:rPr>
        <w:t>nyelve sajátjukká válik, és mindezek eredményeként kialakul bennük a művészettel élés, az értő befogadóvá válás alapvető igénye</w:t>
      </w:r>
      <w:r>
        <w:rPr>
          <w:rFonts w:ascii="Times New Roman" w:hAnsi="Times New Roman"/>
          <w:sz w:val="24"/>
          <w:szCs w:val="24"/>
        </w:rPr>
        <w:t xml:space="preserve">. </w:t>
      </w:r>
      <w:r w:rsidRPr="00004FBD">
        <w:rPr>
          <w:rFonts w:ascii="Times New Roman" w:hAnsi="Times New Roman"/>
          <w:sz w:val="24"/>
          <w:szCs w:val="24"/>
        </w:rPr>
        <w:t>A dráma és tánc tantárgy oktatás</w:t>
      </w:r>
      <w:r>
        <w:rPr>
          <w:rFonts w:ascii="Times New Roman" w:hAnsi="Times New Roman"/>
          <w:sz w:val="24"/>
          <w:szCs w:val="24"/>
        </w:rPr>
        <w:t>a 10</w:t>
      </w:r>
      <w:r>
        <w:rPr>
          <w:rFonts w:ascii="Times New Roman" w:hAnsi="Times New Roman"/>
          <w:sz w:val="24"/>
          <w:szCs w:val="24"/>
        </w:rPr>
        <w:noBreakHyphen/>
        <w:t xml:space="preserve">25 fős csoportban valósítható meg, ennél nagyobb osztálylétszám esetén csoportbontás javasolt. Ezen túl </w:t>
      </w:r>
      <w:r w:rsidRPr="00004FBD">
        <w:rPr>
          <w:rFonts w:ascii="Times New Roman" w:hAnsi="Times New Roman"/>
          <w:sz w:val="24"/>
          <w:szCs w:val="24"/>
        </w:rPr>
        <w:t>megfelelő méretű, mozgatható bútorzattal ellátott, elegendő szabad teret biztosító szaktanterem</w:t>
      </w:r>
      <w:r>
        <w:rPr>
          <w:rFonts w:ascii="Times New Roman" w:hAnsi="Times New Roman"/>
          <w:sz w:val="24"/>
          <w:szCs w:val="24"/>
        </w:rPr>
        <w:t xml:space="preserve"> biztosítása is fontos</w:t>
      </w:r>
      <w:r w:rsidRPr="00004FBD">
        <w:rPr>
          <w:rFonts w:ascii="Times New Roman" w:hAnsi="Times New Roman"/>
          <w:sz w:val="24"/>
          <w:szCs w:val="24"/>
        </w:rPr>
        <w:t xml:space="preserve">. A tárgy közműveltségi tartalmai, fejlesztési feladatai elsősorban tevékenység-központú, gyakorlati képzés során sajátíthatók </w:t>
      </w:r>
      <w:r w:rsidRPr="00271A0C">
        <w:rPr>
          <w:rFonts w:ascii="Times New Roman" w:hAnsi="Times New Roman"/>
          <w:sz w:val="24"/>
          <w:szCs w:val="24"/>
        </w:rPr>
        <w:t>el. A táblázatokban azokat a tevékenységeket tüntetjük fel, amelyek leginkább szolgálják az adott képesség, készség, ismeret elsajátítását, fejlesztését. Csak az újonnan belépő tevékenységeket említjük, ami nem jelenti tehát azt, hogy a korábbi képzési szakaszokban megjelenő tevékenységek ne szerepelnének továbbra is. A tematikai egységekhez időkeretek ajánlatként határozhatók meg, mivel a témák feldolgozása olyan komplex gyakorlati tevékenységek kapcsán valósul meg, amelyek egyidejűleg több különböző képesség fejlesztésére, különböző ismeretek átadására alkalmasak. A tanulói csoportok pedig nem tekinthetők homogén tömegnek – csak a szaktanár tudja megállapítani, hogy az adott tanulói közösségnek hány órára lesz szüksége az adott tematikai egység feldolgozásához.</w:t>
      </w:r>
      <w:r>
        <w:rPr>
          <w:rFonts w:ascii="Times New Roman" w:hAnsi="Times New Roman"/>
          <w:sz w:val="24"/>
          <w:szCs w:val="24"/>
        </w:rPr>
        <w:t xml:space="preserve"> </w:t>
      </w:r>
      <w:r w:rsidRPr="00271A0C">
        <w:rPr>
          <w:rFonts w:ascii="Times New Roman" w:hAnsi="Times New Roman"/>
          <w:bCs/>
          <w:sz w:val="24"/>
          <w:szCs w:val="24"/>
        </w:rPr>
        <w:t>A feltüntetett tematikai egységek és közműveltségi tartalmak megjelenése</w:t>
      </w:r>
      <w:r w:rsidRPr="00004FBD">
        <w:rPr>
          <w:rFonts w:ascii="Times New Roman" w:hAnsi="Times New Roman"/>
          <w:bCs/>
          <w:sz w:val="24"/>
          <w:szCs w:val="24"/>
        </w:rPr>
        <w:t xml:space="preserve"> a közoktatás gyakorlatában természetesen átfedi egymást, a tagolás csak a könnyebb áttekinthetőséget szolgálja</w:t>
      </w:r>
      <w:r>
        <w:rPr>
          <w:rFonts w:ascii="Times New Roman" w:hAnsi="Times New Roman"/>
          <w:bCs/>
          <w:sz w:val="24"/>
          <w:szCs w:val="24"/>
        </w:rPr>
        <w:t>, a feltüntetett óraszám ajánlások pedig az éves összóraszám vonatkozásában nyújtanak tájékoztatást</w:t>
      </w:r>
      <w:r w:rsidRPr="00004FBD">
        <w:rPr>
          <w:rFonts w:ascii="Times New Roman" w:hAnsi="Times New Roman"/>
          <w:bCs/>
          <w:sz w:val="24"/>
          <w:szCs w:val="24"/>
        </w:rPr>
        <w:t>.</w:t>
      </w:r>
      <w:r>
        <w:rPr>
          <w:rFonts w:ascii="Times New Roman" w:hAnsi="Times New Roman"/>
          <w:bCs/>
          <w:sz w:val="24"/>
          <w:szCs w:val="24"/>
        </w:rPr>
        <w:t xml:space="preserve"> </w:t>
      </w:r>
      <w:r w:rsidRPr="00004FBD">
        <w:rPr>
          <w:rFonts w:ascii="Times New Roman" w:hAnsi="Times New Roman"/>
          <w:sz w:val="24"/>
          <w:szCs w:val="24"/>
        </w:rPr>
        <w:t>A tematikai egységek nem sorrendben, hanem a korosztály és a csoport adottságainak megfelelően, a szaktanár döntése alapján, folyamatosan, ismétlődően, egymással összekapcsolva kerülnek feldolgozásra, szükség szerint eltérő metodikával – alárendelve a szaktanár által választott közműveltségi tartalomnak</w:t>
      </w:r>
      <w:r>
        <w:rPr>
          <w:rFonts w:ascii="Times New Roman" w:hAnsi="Times New Roman"/>
          <w:sz w:val="24"/>
          <w:szCs w:val="24"/>
        </w:rPr>
        <w:t xml:space="preserve">. </w:t>
      </w:r>
      <w:r w:rsidRPr="00004FBD">
        <w:rPr>
          <w:rFonts w:ascii="Times New Roman" w:hAnsi="Times New Roman"/>
          <w:bCs/>
          <w:sz w:val="24"/>
          <w:szCs w:val="24"/>
        </w:rPr>
        <w:t>A tánc a mozgást a művészetek oldaláról ismerteti meg a tanulóval, értékesen kiegészítve a testnevelés órákon történő mozgásfejlesztést. Ezért a tánc és mozgás tanítása a testnevelés órák keretében is történhet megfelelő képesítésű pedagógus vezetésével.</w:t>
      </w:r>
    </w:p>
    <w:p w:rsidR="00EF54A2" w:rsidRDefault="00EF54A2" w:rsidP="00EF54A2">
      <w:pPr>
        <w:ind w:firstLine="540"/>
        <w:jc w:val="both"/>
      </w:pPr>
      <w:r w:rsidRPr="00004FBD">
        <w:t xml:space="preserve">A dráma és tánc jellegénél fogva nagy szerepet játszik több fejlesztési területen meghatározott ismeretek, készségek és képességek fejlesztésében. </w:t>
      </w:r>
    </w:p>
    <w:p w:rsidR="00EF54A2" w:rsidRDefault="00EF54A2" w:rsidP="00EF54A2">
      <w:pPr>
        <w:ind w:firstLine="567"/>
        <w:contextualSpacing/>
        <w:jc w:val="both"/>
      </w:pPr>
      <w:r w:rsidRPr="00004FBD">
        <w:t xml:space="preserve">Az </w:t>
      </w:r>
      <w:r w:rsidRPr="00004FBD">
        <w:rPr>
          <w:i/>
        </w:rPr>
        <w:t>erkölcsi nevelés</w:t>
      </w:r>
      <w:r w:rsidRPr="00004FBD">
        <w:t xml:space="preserve"> területén a tanuló érti és a dramatikus tevékenységek során gyakorlatban is alkalmazza a kisebb és nagyobb közösségekre vonatkozó egyezségeket, társadalmi normákat. </w:t>
      </w:r>
    </w:p>
    <w:p w:rsidR="00EF54A2" w:rsidRDefault="00EF54A2" w:rsidP="00EF54A2">
      <w:pPr>
        <w:ind w:firstLine="567"/>
        <w:contextualSpacing/>
        <w:jc w:val="both"/>
      </w:pPr>
      <w:r w:rsidRPr="00004FBD">
        <w:t xml:space="preserve">A </w:t>
      </w:r>
      <w:r w:rsidRPr="00004FBD">
        <w:rPr>
          <w:i/>
        </w:rPr>
        <w:t>nemzeti öntudat, hazafias nevelés</w:t>
      </w:r>
      <w:r w:rsidRPr="00004FBD">
        <w:t xml:space="preserve"> területén ismeri a néphagyományok, szokások, folklór jellegzetességeit és néhány elemét, értékeli a kulturális hagyományokat. </w:t>
      </w:r>
    </w:p>
    <w:p w:rsidR="00EF54A2" w:rsidRDefault="00EF54A2" w:rsidP="00EF54A2">
      <w:pPr>
        <w:ind w:firstLine="567"/>
        <w:contextualSpacing/>
        <w:jc w:val="both"/>
      </w:pPr>
      <w:r w:rsidRPr="00004FBD">
        <w:rPr>
          <w:i/>
        </w:rPr>
        <w:t>Állampolgárságra, demokráciára nevelés, a családi életre nevelés</w:t>
      </w:r>
      <w:r>
        <w:rPr>
          <w:i/>
        </w:rPr>
        <w:t>,</w:t>
      </w:r>
      <w:r w:rsidRPr="00004FBD">
        <w:t xml:space="preserve"> valamint </w:t>
      </w:r>
      <w:r w:rsidRPr="00004FBD">
        <w:rPr>
          <w:i/>
        </w:rPr>
        <w:t>önismeret és kapcsolati kultúra</w:t>
      </w:r>
      <w:r w:rsidRPr="00004FBD">
        <w:t xml:space="preserve"> fejlesztésének területén ismeri az egyén felelősségét a közösség fenntartásában, ön- és társismerettel rendelkezik, képes harmonikus emberi kapcsolatok kialakítására és fenntartására. </w:t>
      </w:r>
    </w:p>
    <w:p w:rsidR="00EF54A2" w:rsidRDefault="00EF54A2" w:rsidP="00EF54A2">
      <w:pPr>
        <w:ind w:firstLine="567"/>
        <w:contextualSpacing/>
        <w:jc w:val="both"/>
      </w:pPr>
      <w:r w:rsidRPr="00004FBD">
        <w:rPr>
          <w:i/>
        </w:rPr>
        <w:t>A felelősségvállalás másokért, önkéntesség</w:t>
      </w:r>
      <w:r w:rsidRPr="00004FBD">
        <w:t xml:space="preserve"> területén képes közösségben végzett, összehangolt együttes tevékenységre a dramatikus játékok vagy a színházi munka során, képes a közösségen belüli belső irányítású feladatelosztásra.</w:t>
      </w:r>
    </w:p>
    <w:p w:rsidR="00EF54A2" w:rsidRDefault="00EF54A2" w:rsidP="00EF54A2">
      <w:pPr>
        <w:ind w:firstLine="567"/>
        <w:contextualSpacing/>
        <w:jc w:val="both"/>
      </w:pPr>
      <w:r w:rsidRPr="00004FBD">
        <w:t xml:space="preserve">A </w:t>
      </w:r>
      <w:r w:rsidRPr="00004FBD">
        <w:rPr>
          <w:i/>
        </w:rPr>
        <w:t>fenntarthatóság, környezettudatosság</w:t>
      </w:r>
      <w:r w:rsidRPr="00004FBD">
        <w:t xml:space="preserve"> területén képes átlátni a fenntarthatóság fontosságát, a környezeti problémák kialakulásában meglévő egyéni felelősséget. A dramatikus tevékenységek által megismeri a természet szeretetén és a környezet ismeretén alapuló</w:t>
      </w:r>
      <w:r>
        <w:t>.</w:t>
      </w:r>
      <w:r w:rsidRPr="00004FBD">
        <w:t xml:space="preserve"> környezetkímélő, értékvédő, a fenntarthatóság mellett elkötelezett magatartásformákat.</w:t>
      </w:r>
    </w:p>
    <w:p w:rsidR="00EF54A2" w:rsidRDefault="00EF54A2" w:rsidP="00EF54A2">
      <w:pPr>
        <w:ind w:firstLine="567"/>
        <w:contextualSpacing/>
        <w:jc w:val="both"/>
      </w:pPr>
      <w:r w:rsidRPr="00004FBD">
        <w:t xml:space="preserve">A </w:t>
      </w:r>
      <w:r w:rsidRPr="00004FBD">
        <w:rPr>
          <w:i/>
        </w:rPr>
        <w:t>pályaorientáció</w:t>
      </w:r>
      <w:r w:rsidRPr="00004FBD">
        <w:t xml:space="preserve"> területén dramatikus tevékenységek során különféle ismereteket szerez a különböző szakmák, hivatások, életpályák lehetőségeiről.</w:t>
      </w:r>
    </w:p>
    <w:p w:rsidR="00EF54A2" w:rsidRDefault="00EF54A2" w:rsidP="00EF54A2">
      <w:pPr>
        <w:ind w:firstLine="567"/>
        <w:contextualSpacing/>
        <w:jc w:val="both"/>
      </w:pPr>
      <w:r w:rsidRPr="00004FBD">
        <w:rPr>
          <w:i/>
        </w:rPr>
        <w:t>Médiatudatosságra nevelés</w:t>
      </w:r>
      <w:r w:rsidRPr="00004FBD">
        <w:t xml:space="preserve"> területén dramatikus tevékenységek során megismeri és képes alkalmazni a tömegkommunikációs médiumok különböző műfajait, a média eszköztárát. Emellett képes saját produkciós munkájának szcenikai, hangtechnikai, filmes stb. kivitelezésére, ill</w:t>
      </w:r>
      <w:r>
        <w:t>etve</w:t>
      </w:r>
      <w:r w:rsidRPr="00004FBD">
        <w:t xml:space="preserve"> képi, hangtechnikai rögzítésére.</w:t>
      </w:r>
    </w:p>
    <w:p w:rsidR="00EF54A2" w:rsidRDefault="00EF54A2" w:rsidP="00EF54A2">
      <w:pPr>
        <w:ind w:firstLine="567"/>
        <w:contextualSpacing/>
      </w:pPr>
      <w:r w:rsidRPr="00004FBD">
        <w:t xml:space="preserve">A </w:t>
      </w:r>
      <w:r w:rsidRPr="00004FBD">
        <w:rPr>
          <w:i/>
        </w:rPr>
        <w:t>tanulás tanulása</w:t>
      </w:r>
      <w:r w:rsidRPr="00004FBD">
        <w:t xml:space="preserve"> területén képes saját tanulási stílusának, stratégiáinak kialakítására, fejleszti memóriáját, szóbeli, írásbeli, mozgásos, képi stb. kifejezésmódjait.</w:t>
      </w:r>
    </w:p>
    <w:p w:rsidR="00EF54A2" w:rsidRDefault="00EF54A2" w:rsidP="00EF54A2">
      <w:pPr>
        <w:ind w:firstLine="567"/>
        <w:contextualSpacing/>
        <w:jc w:val="both"/>
      </w:pPr>
      <w:r w:rsidRPr="00004FBD">
        <w:t xml:space="preserve">A kompetenciafejlesztés során az </w:t>
      </w:r>
      <w:r w:rsidRPr="00004FBD">
        <w:rPr>
          <w:i/>
        </w:rPr>
        <w:t>anyanyelvi kommunikáció</w:t>
      </w:r>
      <w:r w:rsidRPr="00004FBD">
        <w:t xml:space="preserve"> területén a tanuló képes nyelvi választásra a kifejezés különféle szándékai szerint. Ismer és alkalmaz különféle vizuális, nyelvi kommunikációs, metaforikus kifejezésmódokat a dramatikus és szín</w:t>
      </w:r>
      <w:r>
        <w:t xml:space="preserve">házi jellegű tevékenységekben. </w:t>
      </w:r>
      <w:r w:rsidRPr="00004FBD">
        <w:t>Felismeri a szépirodalmi és a mindennapi szövegekben megfogalmazott üzenetrétegeket. Képes adekvát módon kifejezni magát mind verbális</w:t>
      </w:r>
      <w:r>
        <w:t>,</w:t>
      </w:r>
      <w:r w:rsidRPr="00004FBD">
        <w:t xml:space="preserve"> mind nonverbális téren. A </w:t>
      </w:r>
      <w:r w:rsidRPr="00004FBD">
        <w:rPr>
          <w:i/>
        </w:rPr>
        <w:t>szociális és állampolgári kompetencia</w:t>
      </w:r>
      <w:r w:rsidRPr="00004FBD">
        <w:t xml:space="preserve"> területén nyitott és képes a különféle kultúrák megismerésére és megértésére. Képes önálló vélemény kialakítására és megfogalmazására, mások véleményének tiszteletben tartására. A </w:t>
      </w:r>
      <w:r w:rsidRPr="00004FBD">
        <w:rPr>
          <w:i/>
        </w:rPr>
        <w:t>kezdeményezőképesség és vállalkozói kompetencia</w:t>
      </w:r>
      <w:r w:rsidRPr="00004FBD">
        <w:t xml:space="preserve"> területén képes összehangolt együttes tevékenységre. Rendelkezik önálló ötletekkel, megoldásokkal, de ezeket képes alárendelni a közösségi szándékoknak. Az </w:t>
      </w:r>
      <w:r w:rsidRPr="00004FBD">
        <w:rPr>
          <w:i/>
        </w:rPr>
        <w:t>esztétikai-művészeti tudatosság és kifejezőképesség</w:t>
      </w:r>
      <w:r w:rsidRPr="00004FBD">
        <w:t xml:space="preserve"> területén képes a különféle műalkotások értelmező-elemző befogadására, kialakul benne a művészettel élés igénye. Részt vesz a kortárs kulturális életben, részt vesz különféle közösségi kulturális alkalmakon, rendezvényeken. Tevékenyen rész vesz vagy közreműködik korosztálya produkciós tevékenységében, az ezzel kapcsolatos szervezőmunkában. Képes az együttes tevékenység élményének örömteli átélésére. Képes a közösen vállalt, megosztani kívánt gondolatok közvetítésére és közlésére színházas munkában, kialakul benne a közös alkotótevékenység belső igénye. A </w:t>
      </w:r>
      <w:r w:rsidRPr="00004FBD">
        <w:rPr>
          <w:i/>
        </w:rPr>
        <w:t>hatékony, önálló tanulás</w:t>
      </w:r>
      <w:r w:rsidRPr="00004FBD">
        <w:t xml:space="preserve"> területén önállóan képes figyelmének és motivációjának fenntartására, ismeri az egyéni és közösségi tanulás örömét. Képes a hatékony tananyag- és időbeosztásra, a tanulást megfelelő </w:t>
      </w:r>
      <w:r>
        <w:t xml:space="preserve">módon kezeli életében. </w:t>
      </w:r>
      <w:r w:rsidRPr="00004FBD">
        <w:t>A tantárgy sajátos fejlesztési céljai</w:t>
      </w:r>
      <w:r>
        <w:t>:</w:t>
      </w:r>
    </w:p>
    <w:p w:rsidR="00EF54A2" w:rsidRDefault="00EF54A2" w:rsidP="00EF54A2">
      <w:pPr>
        <w:ind w:firstLine="567"/>
        <w:contextualSpacing/>
        <w:jc w:val="both"/>
      </w:pPr>
      <w:r>
        <w:t xml:space="preserve">A tantárgy legfontosabb célja, hogy </w:t>
      </w:r>
      <w:r w:rsidRPr="00F31A69">
        <w:t xml:space="preserve">induktív módon (tevékenységeken keresztül) </w:t>
      </w:r>
      <w:r w:rsidRPr="00667D37">
        <w:t>színház- és drámatörténeti, színház- és drámaelméleti ismeretek</w:t>
      </w:r>
      <w:r>
        <w:t xml:space="preserve">et sajátítsanak el a tanulók, melynek köszönhetően képessé válnak a </w:t>
      </w:r>
      <w:r w:rsidRPr="001F5BD5">
        <w:t>már meglévő ismerete</w:t>
      </w:r>
      <w:r>
        <w:t>i</w:t>
      </w:r>
      <w:r w:rsidRPr="001F5BD5">
        <w:t>k rendszerezés</w:t>
      </w:r>
      <w:r>
        <w:t>ére</w:t>
      </w:r>
      <w:r w:rsidRPr="001F5BD5">
        <w:t>, értelmezés</w:t>
      </w:r>
      <w:r>
        <w:t xml:space="preserve">ére. Kiemelkedő cél az aktív </w:t>
      </w:r>
      <w:r w:rsidRPr="00F31A69">
        <w:t xml:space="preserve">részvétel </w:t>
      </w:r>
      <w:r>
        <w:t xml:space="preserve">a </w:t>
      </w:r>
      <w:r w:rsidRPr="00F31A69">
        <w:t>különféle egyéni és csoportos dráma- és színjátékos alkotótevékenységekben, problémaközpontú tematikus foglalkozásoko</w:t>
      </w:r>
      <w:r>
        <w:t xml:space="preserve">n, melyek során elsajátítják a </w:t>
      </w:r>
      <w:r w:rsidRPr="003F7971">
        <w:t>megfelelő értelmezői eszköztár</w:t>
      </w:r>
      <w:r>
        <w:t xml:space="preserve">at, valamint a felkészülés az </w:t>
      </w:r>
      <w:r w:rsidRPr="003202A6">
        <w:t>érettségi vizsgára</w:t>
      </w:r>
      <w:r>
        <w:t xml:space="preserve">, illetve a </w:t>
      </w:r>
      <w:r w:rsidRPr="006B087A">
        <w:t>művészeti tartalmak</w:t>
      </w:r>
      <w:r>
        <w:t xml:space="preserve"> megismerése</w:t>
      </w:r>
      <w:r w:rsidRPr="006B087A">
        <w:t xml:space="preserve"> </w:t>
      </w:r>
      <w:r>
        <w:t xml:space="preserve">a </w:t>
      </w:r>
      <w:r w:rsidRPr="006B087A">
        <w:t>különböző tantárgyak érettségi tematikájában</w:t>
      </w:r>
      <w:r>
        <w:t>.</w:t>
      </w:r>
    </w:p>
    <w:p w:rsidR="00EF54A2" w:rsidRDefault="00EF54A2" w:rsidP="00EF54A2"/>
    <w:p w:rsidR="00EF54A2" w:rsidRDefault="00EF54A2" w:rsidP="00EF54A2"/>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24"/>
        <w:gridCol w:w="311"/>
        <w:gridCol w:w="4889"/>
        <w:gridCol w:w="843"/>
        <w:gridCol w:w="1417"/>
      </w:tblGrid>
      <w:tr w:rsidR="00EF54A2" w:rsidRPr="00004FBD" w:rsidTr="00481C75">
        <w:tc>
          <w:tcPr>
            <w:tcW w:w="2135" w:type="dxa"/>
            <w:gridSpan w:val="2"/>
            <w:vAlign w:val="center"/>
          </w:tcPr>
          <w:p w:rsidR="00EF54A2" w:rsidRPr="00004FBD" w:rsidRDefault="00EF54A2" w:rsidP="00481C75">
            <w:pPr>
              <w:spacing w:before="120"/>
              <w:jc w:val="center"/>
              <w:rPr>
                <w:b/>
                <w:bCs/>
              </w:rPr>
            </w:pPr>
            <w:r w:rsidRPr="00004FBD">
              <w:rPr>
                <w:b/>
                <w:bCs/>
              </w:rPr>
              <w:t>Tematikai egység/</w:t>
            </w:r>
            <w:r>
              <w:rPr>
                <w:b/>
                <w:bCs/>
              </w:rPr>
              <w:t xml:space="preserve"> </w:t>
            </w:r>
            <w:r w:rsidRPr="00004FBD">
              <w:rPr>
                <w:b/>
                <w:bCs/>
              </w:rPr>
              <w:t>Fejlesztési cél</w:t>
            </w:r>
          </w:p>
        </w:tc>
        <w:tc>
          <w:tcPr>
            <w:tcW w:w="5732" w:type="dxa"/>
            <w:gridSpan w:val="2"/>
            <w:vAlign w:val="center"/>
          </w:tcPr>
          <w:p w:rsidR="00EF54A2" w:rsidRDefault="00EF54A2" w:rsidP="00481C75">
            <w:pPr>
              <w:spacing w:before="120"/>
              <w:jc w:val="center"/>
              <w:rPr>
                <w:b/>
                <w:bCs/>
              </w:rPr>
            </w:pPr>
            <w:r w:rsidRPr="00004FBD">
              <w:rPr>
                <w:b/>
                <w:bCs/>
              </w:rPr>
              <w:t>Koncentrációt, kommunikációt, mozgásos kifejezésmódok tudatos használatát segítő tevékenységek</w:t>
            </w:r>
          </w:p>
        </w:tc>
        <w:tc>
          <w:tcPr>
            <w:tcW w:w="1417" w:type="dxa"/>
            <w:vAlign w:val="center"/>
          </w:tcPr>
          <w:p w:rsidR="00EF54A2" w:rsidRDefault="00EF54A2" w:rsidP="00481C75">
            <w:pPr>
              <w:spacing w:before="120"/>
              <w:jc w:val="center"/>
              <w:rPr>
                <w:b/>
                <w:bCs/>
              </w:rPr>
            </w:pPr>
            <w:r>
              <w:rPr>
                <w:b/>
                <w:bCs/>
              </w:rPr>
              <w:t>Órakeret</w:t>
            </w:r>
          </w:p>
          <w:p w:rsidR="00EF54A2" w:rsidRPr="00004FBD" w:rsidRDefault="00EF54A2" w:rsidP="00481C75">
            <w:pPr>
              <w:jc w:val="center"/>
            </w:pPr>
            <w:r w:rsidRPr="00A11CDD">
              <w:rPr>
                <w:b/>
                <w:bCs/>
              </w:rPr>
              <w:t>6 óra</w:t>
            </w:r>
          </w:p>
        </w:tc>
      </w:tr>
      <w:tr w:rsidR="00EF54A2" w:rsidRPr="00004FBD" w:rsidTr="00481C75">
        <w:tc>
          <w:tcPr>
            <w:tcW w:w="2135" w:type="dxa"/>
            <w:gridSpan w:val="2"/>
            <w:vAlign w:val="center"/>
          </w:tcPr>
          <w:p w:rsidR="00EF54A2" w:rsidRPr="00004FBD" w:rsidRDefault="00EF54A2" w:rsidP="00481C75">
            <w:pPr>
              <w:spacing w:before="120"/>
              <w:jc w:val="center"/>
              <w:rPr>
                <w:b/>
                <w:bCs/>
              </w:rPr>
            </w:pPr>
            <w:r w:rsidRPr="00004FBD">
              <w:rPr>
                <w:b/>
                <w:bCs/>
              </w:rPr>
              <w:t>Előzetes tudás</w:t>
            </w:r>
          </w:p>
        </w:tc>
        <w:tc>
          <w:tcPr>
            <w:tcW w:w="7149" w:type="dxa"/>
            <w:gridSpan w:val="3"/>
          </w:tcPr>
          <w:p w:rsidR="00EF54A2" w:rsidRPr="00004FBD" w:rsidRDefault="00EF54A2" w:rsidP="00481C75">
            <w:pPr>
              <w:spacing w:before="120"/>
            </w:pPr>
            <w:r>
              <w:t>A</w:t>
            </w:r>
            <w:r w:rsidRPr="00004FBD">
              <w:t xml:space="preserve"> különféle beszédműfajok ismerete, a verbális, zenei és metakommunikációs elemek célhoz és tartalomhoz illő használata</w:t>
            </w:r>
            <w:r>
              <w:t>.</w:t>
            </w:r>
          </w:p>
          <w:p w:rsidR="00EF54A2" w:rsidRPr="00004FBD" w:rsidRDefault="00EF54A2" w:rsidP="00481C75">
            <w:r>
              <w:t>A</w:t>
            </w:r>
            <w:r w:rsidRPr="00004FBD">
              <w:t>lkotó, cselekvő részvétel többféle dramatikus tevékenységben</w:t>
            </w:r>
            <w:r>
              <w:t>.</w:t>
            </w:r>
          </w:p>
        </w:tc>
      </w:tr>
      <w:tr w:rsidR="00EF54A2" w:rsidRPr="00004FBD" w:rsidTr="00481C75">
        <w:trPr>
          <w:trHeight w:val="328"/>
        </w:trPr>
        <w:tc>
          <w:tcPr>
            <w:tcW w:w="2135" w:type="dxa"/>
            <w:gridSpan w:val="2"/>
            <w:vAlign w:val="center"/>
          </w:tcPr>
          <w:p w:rsidR="00EF54A2" w:rsidRPr="00004FBD" w:rsidRDefault="00EF54A2" w:rsidP="00481C75">
            <w:pPr>
              <w:spacing w:before="120"/>
              <w:jc w:val="center"/>
            </w:pPr>
            <w:r w:rsidRPr="00D30F62">
              <w:rPr>
                <w:b/>
              </w:rPr>
              <w:t>A tematikai egység nevelési-fejlesztési céljai</w:t>
            </w:r>
          </w:p>
        </w:tc>
        <w:tc>
          <w:tcPr>
            <w:tcW w:w="7149" w:type="dxa"/>
            <w:gridSpan w:val="3"/>
          </w:tcPr>
          <w:p w:rsidR="00EF54A2" w:rsidRPr="00004FBD" w:rsidRDefault="00EF54A2" w:rsidP="00481C75">
            <w:pPr>
              <w:pStyle w:val="CM38"/>
              <w:widowControl/>
              <w:autoSpaceDE/>
              <w:autoSpaceDN/>
              <w:adjustRightInd/>
              <w:spacing w:before="120" w:after="0"/>
              <w:rPr>
                <w:rFonts w:ascii="Times New Roman" w:hAnsi="Times New Roman"/>
              </w:rPr>
            </w:pPr>
            <w:r>
              <w:rPr>
                <w:rFonts w:ascii="Times New Roman" w:hAnsi="Times New Roman"/>
              </w:rPr>
              <w:t>A</w:t>
            </w:r>
            <w:r w:rsidRPr="00004FBD">
              <w:rPr>
                <w:rFonts w:ascii="Times New Roman" w:hAnsi="Times New Roman"/>
              </w:rPr>
              <w:t xml:space="preserve"> drámajátékos tevékenységek tudatos használata, céljuk, fejlesztési feladataik ismerete</w:t>
            </w:r>
            <w:r>
              <w:rPr>
                <w:rFonts w:ascii="Times New Roman" w:hAnsi="Times New Roman"/>
              </w:rPr>
              <w:t>.</w:t>
            </w:r>
          </w:p>
          <w:p w:rsidR="00EF54A2" w:rsidRPr="00004FBD" w:rsidRDefault="00EF54A2" w:rsidP="00481C75">
            <w:r>
              <w:t>A</w:t>
            </w:r>
            <w:r w:rsidRPr="00004FBD">
              <w:t>z ismert drámajátékos tevékenységek körének bővítése,a tanulók egyéni fejlődésének elő</w:t>
            </w:r>
            <w:r>
              <w:t>segítése.</w:t>
            </w:r>
          </w:p>
        </w:tc>
      </w:tr>
      <w:tr w:rsidR="00EF54A2" w:rsidRPr="00004FBD" w:rsidTr="00481C75">
        <w:tc>
          <w:tcPr>
            <w:tcW w:w="7024" w:type="dxa"/>
            <w:gridSpan w:val="3"/>
            <w:vAlign w:val="center"/>
          </w:tcPr>
          <w:p w:rsidR="00EF54A2" w:rsidRPr="00004FBD" w:rsidRDefault="00EF54A2" w:rsidP="00481C75">
            <w:pPr>
              <w:pStyle w:val="Cmsor3"/>
              <w:keepNext w:val="0"/>
              <w:spacing w:before="120"/>
              <w:jc w:val="center"/>
              <w:rPr>
                <w:bCs w:val="0"/>
                <w:iCs/>
              </w:rPr>
            </w:pPr>
            <w:r w:rsidRPr="00004FBD">
              <w:rPr>
                <w:bCs w:val="0"/>
                <w:iCs/>
              </w:rPr>
              <w:t>Ismeretek/fejlesztési követelmények</w:t>
            </w:r>
          </w:p>
        </w:tc>
        <w:tc>
          <w:tcPr>
            <w:tcW w:w="2260" w:type="dxa"/>
            <w:gridSpan w:val="2"/>
            <w:vAlign w:val="center"/>
          </w:tcPr>
          <w:p w:rsidR="00EF54A2" w:rsidRPr="00004FBD" w:rsidRDefault="00EF54A2" w:rsidP="00481C75">
            <w:pPr>
              <w:spacing w:before="120"/>
              <w:jc w:val="center"/>
              <w:rPr>
                <w:b/>
                <w:bCs/>
              </w:rPr>
            </w:pPr>
            <w:r>
              <w:rPr>
                <w:b/>
                <w:bCs/>
              </w:rPr>
              <w:t xml:space="preserve">Kapcsolódási </w:t>
            </w:r>
            <w:r w:rsidRPr="00004FBD">
              <w:rPr>
                <w:b/>
                <w:bCs/>
              </w:rPr>
              <w:t>pontok</w:t>
            </w:r>
          </w:p>
        </w:tc>
      </w:tr>
      <w:tr w:rsidR="00EF54A2" w:rsidRPr="00004FBD" w:rsidTr="00481C75">
        <w:trPr>
          <w:trHeight w:val="1266"/>
        </w:trPr>
        <w:tc>
          <w:tcPr>
            <w:tcW w:w="7024" w:type="dxa"/>
            <w:gridSpan w:val="3"/>
          </w:tcPr>
          <w:p w:rsidR="00EF54A2" w:rsidRPr="00004FBD" w:rsidRDefault="00EF54A2" w:rsidP="00481C75">
            <w:r w:rsidRPr="00004FBD">
              <w:t>Önállóan, végzett koncentrációs és lazítógyakorlatok</w:t>
            </w:r>
            <w:r>
              <w:t>.</w:t>
            </w:r>
          </w:p>
          <w:p w:rsidR="00EF54A2" w:rsidRPr="00004FBD" w:rsidRDefault="00EF54A2" w:rsidP="00481C75">
            <w:r w:rsidRPr="00004FBD">
              <w:t>Önállóan és csoportosan végzett verbális, metakommunikációs, mozgásos és légzőgyakorlatok</w:t>
            </w:r>
            <w:r>
              <w:t>.</w:t>
            </w:r>
          </w:p>
          <w:p w:rsidR="00EF54A2" w:rsidRPr="00004FBD" w:rsidRDefault="00EF54A2" w:rsidP="00481C75">
            <w:r>
              <w:t>É</w:t>
            </w:r>
            <w:r w:rsidRPr="00004FBD">
              <w:t>rzékelő és megfigyelő gyakorlatok</w:t>
            </w:r>
            <w:r>
              <w:t>.</w:t>
            </w:r>
          </w:p>
          <w:p w:rsidR="00EF54A2" w:rsidRDefault="00EF54A2" w:rsidP="00481C75">
            <w:r>
              <w:t>Páros és csoportos e</w:t>
            </w:r>
            <w:r w:rsidRPr="00004FBD">
              <w:t>gyensúly- és bizalomgyakorlatok</w:t>
            </w:r>
            <w:r>
              <w:t>.</w:t>
            </w:r>
          </w:p>
          <w:p w:rsidR="00EF54A2" w:rsidRPr="00004FBD" w:rsidRDefault="00EF54A2" w:rsidP="00481C75">
            <w:r>
              <w:t>Egyéni s</w:t>
            </w:r>
            <w:r w:rsidRPr="00004FBD">
              <w:t>tílus, karakter, státusz</w:t>
            </w:r>
            <w:r>
              <w:t>,</w:t>
            </w:r>
            <w:r w:rsidRPr="00004FBD">
              <w:t xml:space="preserve"> érzel</w:t>
            </w:r>
            <w:r>
              <w:t>em,</w:t>
            </w:r>
            <w:r w:rsidRPr="00004FBD" w:rsidDel="00645F39">
              <w:t xml:space="preserve"> </w:t>
            </w:r>
            <w:r w:rsidRPr="00004FBD">
              <w:t>ábrázolása</w:t>
            </w:r>
            <w:r>
              <w:t xml:space="preserve"> nyelvi és metakommunikációs eszközökkel.</w:t>
            </w:r>
          </w:p>
          <w:p w:rsidR="00EF54A2" w:rsidRPr="00004FBD" w:rsidRDefault="00EF54A2" w:rsidP="00481C75">
            <w:r w:rsidRPr="00004FBD">
              <w:t>A különféle beszédműfajok</w:t>
            </w:r>
            <w:r>
              <w:t xml:space="preserve"> és</w:t>
            </w:r>
            <w:r w:rsidRPr="00004FBD">
              <w:t xml:space="preserve"> a hatáskeltés eszközei</w:t>
            </w:r>
            <w:r>
              <w:t>nek alkalmazása a gyakorlatok során.</w:t>
            </w:r>
          </w:p>
          <w:p w:rsidR="00EF54A2" w:rsidRDefault="00EF54A2" w:rsidP="00481C75">
            <w:r w:rsidRPr="00004FBD">
              <w:t>A média jellemző kifejezésmódjai, és azok megjelenítése dramatikus</w:t>
            </w:r>
            <w:r>
              <w:t xml:space="preserve"> tevékenységekben (pl.</w:t>
            </w:r>
            <w:r w:rsidRPr="00004FBD">
              <w:t xml:space="preserve"> reklámok, hírek stb.)</w:t>
            </w:r>
            <w:r>
              <w:t>.</w:t>
            </w:r>
          </w:p>
          <w:p w:rsidR="00EF54A2" w:rsidRPr="00004FBD" w:rsidRDefault="00EF54A2" w:rsidP="00481C75">
            <w:r w:rsidRPr="00004FBD">
              <w:t>A konkrét és absztrahált mozgás közötti különbség tudatosítása</w:t>
            </w:r>
            <w:r>
              <w:t>.</w:t>
            </w:r>
          </w:p>
          <w:p w:rsidR="00EF54A2" w:rsidRPr="00004FBD" w:rsidRDefault="00EF54A2" w:rsidP="00481C75">
            <w:r w:rsidRPr="00004FBD">
              <w:t>Stílus, jellem ábrázolása mozgással</w:t>
            </w:r>
            <w:r>
              <w:t>.</w:t>
            </w:r>
          </w:p>
          <w:p w:rsidR="00EF54A2" w:rsidRPr="00004FBD" w:rsidRDefault="00EF54A2" w:rsidP="00481C75">
            <w:r w:rsidRPr="00004FBD">
              <w:t>Fogalmak, hangulatok kifejezése mozgással</w:t>
            </w:r>
            <w:r>
              <w:t>.</w:t>
            </w:r>
          </w:p>
          <w:p w:rsidR="00EF54A2" w:rsidRPr="00004FBD" w:rsidRDefault="00EF54A2" w:rsidP="00481C75">
            <w:r>
              <w:t>Mozgás</w:t>
            </w:r>
            <w:r w:rsidRPr="00004FBD">
              <w:t>stílusok</w:t>
            </w:r>
            <w:r>
              <w:t>.</w:t>
            </w:r>
          </w:p>
        </w:tc>
        <w:tc>
          <w:tcPr>
            <w:tcW w:w="2260" w:type="dxa"/>
            <w:gridSpan w:val="2"/>
          </w:tcPr>
          <w:p w:rsidR="00EF54A2" w:rsidRDefault="00EF54A2" w:rsidP="00481C75">
            <w:pPr>
              <w:spacing w:before="120"/>
            </w:pPr>
            <w:r>
              <w:rPr>
                <w:i/>
              </w:rPr>
              <w:t>M</w:t>
            </w:r>
            <w:r w:rsidRPr="00253E55">
              <w:rPr>
                <w:i/>
              </w:rPr>
              <w:t>agyar nyelv és irodalom:</w:t>
            </w:r>
            <w:r>
              <w:rPr>
                <w:i/>
              </w:rPr>
              <w:t xml:space="preserve"> </w:t>
            </w:r>
            <w:r w:rsidRPr="00832E46">
              <w:t>kommunikációs, stilisztikai játékok</w:t>
            </w:r>
            <w:r>
              <w:t>, stílusgyakorlatok.</w:t>
            </w:r>
          </w:p>
          <w:p w:rsidR="00EF54A2" w:rsidRDefault="00EF54A2" w:rsidP="00481C75">
            <w:pPr>
              <w:rPr>
                <w:i/>
              </w:rPr>
            </w:pPr>
          </w:p>
          <w:p w:rsidR="00EF54A2" w:rsidRDefault="00EF54A2" w:rsidP="00481C75">
            <w:pPr>
              <w:rPr>
                <w:i/>
              </w:rPr>
            </w:pPr>
            <w:r>
              <w:rPr>
                <w:i/>
              </w:rPr>
              <w:t>M</w:t>
            </w:r>
            <w:r w:rsidRPr="00253E55">
              <w:rPr>
                <w:i/>
              </w:rPr>
              <w:t>ozgókép</w:t>
            </w:r>
            <w:r>
              <w:rPr>
                <w:i/>
              </w:rPr>
              <w:t>kultúra</w:t>
            </w:r>
            <w:r w:rsidRPr="00253E55">
              <w:rPr>
                <w:i/>
              </w:rPr>
              <w:t xml:space="preserve"> és médiaismeret:</w:t>
            </w:r>
            <w:r w:rsidRPr="00832E46">
              <w:t xml:space="preserve"> médiatudatosságra nevelés</w:t>
            </w:r>
            <w:r>
              <w:t xml:space="preserve"> alapjai, az információ forrása, jellege.</w:t>
            </w:r>
          </w:p>
        </w:tc>
      </w:tr>
      <w:tr w:rsidR="00EF54A2" w:rsidRPr="00004FBD" w:rsidTr="00481C75">
        <w:trPr>
          <w:trHeight w:val="550"/>
        </w:trPr>
        <w:tc>
          <w:tcPr>
            <w:tcW w:w="1824" w:type="dxa"/>
            <w:vAlign w:val="center"/>
          </w:tcPr>
          <w:p w:rsidR="00EF54A2" w:rsidRPr="00004FBD" w:rsidRDefault="00EF54A2" w:rsidP="00481C75">
            <w:pPr>
              <w:pStyle w:val="Cmsor5"/>
              <w:spacing w:before="120"/>
              <w:rPr>
                <w:b w:val="0"/>
              </w:rPr>
            </w:pPr>
            <w:r w:rsidRPr="00004FBD">
              <w:rPr>
                <w:b w:val="0"/>
              </w:rPr>
              <w:t>Kulcsfogalmak/ fogalmak</w:t>
            </w:r>
          </w:p>
        </w:tc>
        <w:tc>
          <w:tcPr>
            <w:tcW w:w="7460" w:type="dxa"/>
            <w:gridSpan w:val="4"/>
          </w:tcPr>
          <w:p w:rsidR="00EF54A2" w:rsidRPr="00004FBD" w:rsidRDefault="00EF54A2" w:rsidP="00481C75">
            <w:pPr>
              <w:spacing w:before="120"/>
            </w:pPr>
            <w:r>
              <w:t>S</w:t>
            </w:r>
            <w:r w:rsidRPr="00004FBD">
              <w:t>tílus, karakter, státusz, fogalom, hangulat, kontraszt, párhuzam, sűrítés, harmónia-diszharmónia, fokozás, variáció, arányok, hatás</w:t>
            </w:r>
            <w:r>
              <w:t>.</w:t>
            </w:r>
          </w:p>
        </w:tc>
      </w:tr>
    </w:tbl>
    <w:p w:rsidR="00EF54A2" w:rsidRDefault="00EF54A2" w:rsidP="00EF54A2"/>
    <w:p w:rsidR="00EF54A2" w:rsidRDefault="00EF54A2" w:rsidP="00EF54A2"/>
    <w:p w:rsidR="00EF54A2" w:rsidRDefault="00EF54A2" w:rsidP="00EF54A2">
      <w:r>
        <w:br w:type="page"/>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35"/>
        <w:gridCol w:w="277"/>
        <w:gridCol w:w="4729"/>
        <w:gridCol w:w="1196"/>
        <w:gridCol w:w="1247"/>
      </w:tblGrid>
      <w:tr w:rsidR="00EF54A2" w:rsidRPr="00004FBD" w:rsidTr="00481C75">
        <w:trPr>
          <w:trHeight w:val="868"/>
        </w:trPr>
        <w:tc>
          <w:tcPr>
            <w:tcW w:w="2112" w:type="dxa"/>
            <w:gridSpan w:val="2"/>
            <w:vAlign w:val="center"/>
          </w:tcPr>
          <w:p w:rsidR="00EF54A2" w:rsidRPr="00004FBD" w:rsidRDefault="00EF54A2" w:rsidP="00481C75">
            <w:pPr>
              <w:spacing w:before="120"/>
              <w:jc w:val="center"/>
              <w:rPr>
                <w:b/>
                <w:bCs/>
              </w:rPr>
            </w:pPr>
            <w:r w:rsidRPr="00004FBD">
              <w:rPr>
                <w:b/>
                <w:bCs/>
              </w:rPr>
              <w:t>Tematikai egység/</w:t>
            </w:r>
            <w:r>
              <w:rPr>
                <w:b/>
                <w:bCs/>
              </w:rPr>
              <w:t xml:space="preserve"> </w:t>
            </w:r>
            <w:r w:rsidRPr="00004FBD">
              <w:rPr>
                <w:b/>
                <w:bCs/>
              </w:rPr>
              <w:t>Fejlesztési cél</w:t>
            </w:r>
          </w:p>
        </w:tc>
        <w:tc>
          <w:tcPr>
            <w:tcW w:w="5925" w:type="dxa"/>
            <w:gridSpan w:val="2"/>
            <w:vAlign w:val="center"/>
          </w:tcPr>
          <w:p w:rsidR="00EF54A2" w:rsidRDefault="00EF54A2" w:rsidP="00481C75">
            <w:pPr>
              <w:spacing w:before="120"/>
              <w:jc w:val="center"/>
              <w:rPr>
                <w:b/>
                <w:bCs/>
              </w:rPr>
            </w:pPr>
            <w:r w:rsidRPr="00004FBD">
              <w:rPr>
                <w:b/>
                <w:bCs/>
              </w:rPr>
              <w:t>Kreativitás, kooperáció fejlesztését segítő tevékenységek</w:t>
            </w:r>
          </w:p>
        </w:tc>
        <w:tc>
          <w:tcPr>
            <w:tcW w:w="1247" w:type="dxa"/>
            <w:vAlign w:val="center"/>
          </w:tcPr>
          <w:p w:rsidR="00EF54A2" w:rsidRDefault="00EF54A2" w:rsidP="00481C75">
            <w:pPr>
              <w:spacing w:before="120"/>
              <w:jc w:val="center"/>
              <w:rPr>
                <w:b/>
                <w:bCs/>
              </w:rPr>
            </w:pPr>
            <w:r w:rsidRPr="00004FBD">
              <w:rPr>
                <w:b/>
                <w:bCs/>
              </w:rPr>
              <w:t>Órakeret</w:t>
            </w:r>
          </w:p>
          <w:p w:rsidR="00EF54A2" w:rsidRPr="00004FBD" w:rsidRDefault="00EF54A2" w:rsidP="00481C75">
            <w:pPr>
              <w:jc w:val="center"/>
            </w:pPr>
            <w:r w:rsidRPr="00A11CDD">
              <w:rPr>
                <w:b/>
                <w:bCs/>
              </w:rPr>
              <w:t>7 óra</w:t>
            </w:r>
          </w:p>
        </w:tc>
      </w:tr>
      <w:tr w:rsidR="00EF54A2" w:rsidRPr="00004FBD" w:rsidTr="00481C75">
        <w:tc>
          <w:tcPr>
            <w:tcW w:w="2112" w:type="dxa"/>
            <w:gridSpan w:val="2"/>
            <w:vAlign w:val="center"/>
          </w:tcPr>
          <w:p w:rsidR="00EF54A2" w:rsidRPr="00004FBD" w:rsidRDefault="00EF54A2" w:rsidP="00481C75">
            <w:pPr>
              <w:spacing w:before="120"/>
              <w:jc w:val="center"/>
              <w:rPr>
                <w:b/>
                <w:bCs/>
              </w:rPr>
            </w:pPr>
            <w:r w:rsidRPr="00004FBD">
              <w:rPr>
                <w:b/>
                <w:bCs/>
              </w:rPr>
              <w:t>Előzetes tudás</w:t>
            </w:r>
          </w:p>
        </w:tc>
        <w:tc>
          <w:tcPr>
            <w:tcW w:w="7172" w:type="dxa"/>
            <w:gridSpan w:val="3"/>
          </w:tcPr>
          <w:p w:rsidR="00EF54A2" w:rsidRPr="00004FBD" w:rsidRDefault="00EF54A2" w:rsidP="00481C75">
            <w:pPr>
              <w:spacing w:before="120"/>
            </w:pPr>
            <w:r w:rsidRPr="00004FBD">
              <w:t>Együttműködés páros, kiscsoportos és teljes csoportos drámajátékos tevékenységekben</w:t>
            </w:r>
            <w:r>
              <w:t>.</w:t>
            </w:r>
          </w:p>
        </w:tc>
      </w:tr>
      <w:tr w:rsidR="00EF54A2" w:rsidRPr="00004FBD" w:rsidTr="00481C75">
        <w:trPr>
          <w:trHeight w:val="328"/>
        </w:trPr>
        <w:tc>
          <w:tcPr>
            <w:tcW w:w="2112" w:type="dxa"/>
            <w:gridSpan w:val="2"/>
            <w:vAlign w:val="center"/>
          </w:tcPr>
          <w:p w:rsidR="00EF54A2" w:rsidRPr="00004FBD" w:rsidRDefault="00EF54A2" w:rsidP="00481C75">
            <w:pPr>
              <w:spacing w:before="120"/>
              <w:jc w:val="center"/>
              <w:rPr>
                <w:b/>
              </w:rPr>
            </w:pPr>
            <w:r w:rsidRPr="00D30F62">
              <w:rPr>
                <w:b/>
              </w:rPr>
              <w:t>A tematikai egység nevelési-fejlesztési céljai</w:t>
            </w:r>
          </w:p>
        </w:tc>
        <w:tc>
          <w:tcPr>
            <w:tcW w:w="7172" w:type="dxa"/>
            <w:gridSpan w:val="3"/>
          </w:tcPr>
          <w:p w:rsidR="00EF54A2" w:rsidRPr="00004FBD" w:rsidRDefault="00EF54A2" w:rsidP="00481C75">
            <w:pPr>
              <w:pStyle w:val="CM38"/>
              <w:widowControl/>
              <w:autoSpaceDE/>
              <w:autoSpaceDN/>
              <w:adjustRightInd/>
              <w:spacing w:before="120" w:after="0"/>
              <w:rPr>
                <w:rFonts w:ascii="Times New Roman" w:hAnsi="Times New Roman"/>
              </w:rPr>
            </w:pPr>
            <w:r>
              <w:rPr>
                <w:rFonts w:ascii="Times New Roman" w:hAnsi="Times New Roman"/>
              </w:rPr>
              <w:t>Az ak</w:t>
            </w:r>
            <w:r w:rsidRPr="00004FBD">
              <w:rPr>
                <w:rFonts w:ascii="Times New Roman" w:hAnsi="Times New Roman"/>
              </w:rPr>
              <w:t xml:space="preserve">tív, tudatos és tevékeny részvétel </w:t>
            </w:r>
            <w:r>
              <w:rPr>
                <w:rFonts w:ascii="Times New Roman" w:hAnsi="Times New Roman"/>
              </w:rPr>
              <w:t xml:space="preserve">kialakítása, fejlesztése </w:t>
            </w:r>
            <w:r w:rsidRPr="00004FBD">
              <w:rPr>
                <w:rFonts w:ascii="Times New Roman" w:hAnsi="Times New Roman"/>
              </w:rPr>
              <w:t>csoportos tevékenységekben, irányító és irányított helyzetben</w:t>
            </w:r>
            <w:r>
              <w:rPr>
                <w:rFonts w:ascii="Times New Roman" w:hAnsi="Times New Roman"/>
              </w:rPr>
              <w:t>.</w:t>
            </w:r>
          </w:p>
          <w:p w:rsidR="00EF54A2" w:rsidRPr="00004FBD" w:rsidRDefault="00EF54A2" w:rsidP="00481C75">
            <w:r w:rsidRPr="00004FBD">
              <w:t>Részvétel a dramatikus tevékenységek elemző megbeszélésében, önálló vélemény kialakítása és megfogalmazása</w:t>
            </w:r>
            <w:r>
              <w:t>.</w:t>
            </w:r>
          </w:p>
        </w:tc>
      </w:tr>
      <w:tr w:rsidR="00EF54A2" w:rsidRPr="00004FBD" w:rsidTr="00481C75">
        <w:tc>
          <w:tcPr>
            <w:tcW w:w="6841" w:type="dxa"/>
            <w:gridSpan w:val="3"/>
            <w:vAlign w:val="center"/>
          </w:tcPr>
          <w:p w:rsidR="00EF54A2" w:rsidRPr="00004FBD" w:rsidRDefault="00EF54A2" w:rsidP="00481C75">
            <w:pPr>
              <w:pStyle w:val="Cmsor3"/>
              <w:keepNext w:val="0"/>
              <w:spacing w:before="120"/>
              <w:jc w:val="center"/>
              <w:rPr>
                <w:bCs w:val="0"/>
                <w:iCs/>
              </w:rPr>
            </w:pPr>
            <w:r w:rsidRPr="00004FBD">
              <w:rPr>
                <w:bCs w:val="0"/>
                <w:iCs/>
              </w:rPr>
              <w:t>Ismeretek/fejlesztési követelmények</w:t>
            </w:r>
          </w:p>
        </w:tc>
        <w:tc>
          <w:tcPr>
            <w:tcW w:w="2443" w:type="dxa"/>
            <w:gridSpan w:val="2"/>
            <w:vAlign w:val="center"/>
          </w:tcPr>
          <w:p w:rsidR="00EF54A2" w:rsidRPr="00004FBD" w:rsidRDefault="00EF54A2" w:rsidP="00481C75">
            <w:pPr>
              <w:spacing w:before="120"/>
              <w:jc w:val="center"/>
              <w:rPr>
                <w:b/>
                <w:bCs/>
              </w:rPr>
            </w:pPr>
            <w:r>
              <w:rPr>
                <w:b/>
                <w:bCs/>
              </w:rPr>
              <w:t xml:space="preserve">Kapcsolódási </w:t>
            </w:r>
            <w:r w:rsidRPr="00004FBD">
              <w:rPr>
                <w:b/>
                <w:bCs/>
              </w:rPr>
              <w:t>pontok</w:t>
            </w:r>
          </w:p>
        </w:tc>
      </w:tr>
      <w:tr w:rsidR="00EF54A2" w:rsidRPr="00004FBD" w:rsidTr="00481C75">
        <w:trPr>
          <w:trHeight w:val="1787"/>
        </w:trPr>
        <w:tc>
          <w:tcPr>
            <w:tcW w:w="6841" w:type="dxa"/>
            <w:gridSpan w:val="3"/>
          </w:tcPr>
          <w:p w:rsidR="00EF54A2" w:rsidRPr="00004FBD" w:rsidRDefault="00EF54A2" w:rsidP="00481C75">
            <w:pPr>
              <w:spacing w:before="120"/>
            </w:pPr>
            <w:r w:rsidRPr="00004FBD">
              <w:t>Ön- és társismereti játékok</w:t>
            </w:r>
            <w:r>
              <w:t>.</w:t>
            </w:r>
          </w:p>
          <w:p w:rsidR="00EF54A2" w:rsidRPr="00004FBD" w:rsidRDefault="00EF54A2" w:rsidP="00481C75">
            <w:r w:rsidRPr="00004FBD">
              <w:t>A megismert dramatikus eszköztár önálló, tudatos és célszerű felhasználása dramatikus és színházi jellegű alkotótevékenységek során</w:t>
            </w:r>
            <w:r>
              <w:t>.</w:t>
            </w:r>
          </w:p>
          <w:p w:rsidR="00EF54A2" w:rsidRPr="00004FBD" w:rsidRDefault="00EF54A2" w:rsidP="00481C75">
            <w:r w:rsidRPr="00004FBD">
              <w:t>Összehangolt, együttes tevékenység drámás, mozgásos vagy színházi munkában, az együttes munka szabályainak elfogadása és betartása</w:t>
            </w:r>
            <w:r>
              <w:t>.</w:t>
            </w:r>
          </w:p>
          <w:p w:rsidR="00EF54A2" w:rsidRPr="00004FBD" w:rsidRDefault="00EF54A2" w:rsidP="00481C75">
            <w:r w:rsidRPr="00004FBD">
              <w:t>Belső irányítású feladatelosztás tervező, szervező és kivitelező tevékenység során (feladatvállalás a kivitelezésben és az irányításban egyaránt)</w:t>
            </w:r>
            <w:r>
              <w:t>.</w:t>
            </w:r>
          </w:p>
          <w:p w:rsidR="00EF54A2" w:rsidRPr="00004FBD" w:rsidRDefault="00EF54A2" w:rsidP="00481C75">
            <w:r>
              <w:t>C</w:t>
            </w:r>
            <w:r w:rsidRPr="00004FBD">
              <w:t xml:space="preserve">soportos és egyéni </w:t>
            </w:r>
            <w:r>
              <w:t>c</w:t>
            </w:r>
            <w:r w:rsidRPr="00004FBD">
              <w:t>élirányos helyzetértékelés és döntési képesség szituációkban</w:t>
            </w:r>
            <w:r>
              <w:t>.</w:t>
            </w:r>
          </w:p>
          <w:p w:rsidR="00EF54A2" w:rsidRPr="00004FBD" w:rsidRDefault="00EF54A2" w:rsidP="00481C75">
            <w:r w:rsidRPr="00004FBD">
              <w:t>Közösen létrehozott, megosztani kívánt gondolatok, élmények közvetítése és közlése színházas munkában, együttes dramatikus tevékenységekben</w:t>
            </w:r>
            <w:r>
              <w:t>.</w:t>
            </w:r>
          </w:p>
          <w:p w:rsidR="00EF54A2" w:rsidRPr="00004FBD" w:rsidRDefault="00EF54A2" w:rsidP="00481C75">
            <w:pPr>
              <w:tabs>
                <w:tab w:val="left" w:pos="4125"/>
              </w:tabs>
            </w:pPr>
          </w:p>
        </w:tc>
        <w:tc>
          <w:tcPr>
            <w:tcW w:w="2443" w:type="dxa"/>
            <w:gridSpan w:val="2"/>
          </w:tcPr>
          <w:p w:rsidR="00EF54A2" w:rsidRPr="00004FBD" w:rsidRDefault="00EF54A2" w:rsidP="00481C75">
            <w:pPr>
              <w:spacing w:before="120"/>
              <w:rPr>
                <w:i/>
              </w:rPr>
            </w:pPr>
          </w:p>
        </w:tc>
      </w:tr>
      <w:tr w:rsidR="00EF54A2" w:rsidRPr="00004FBD" w:rsidTr="00481C75">
        <w:trPr>
          <w:trHeight w:val="550"/>
        </w:trPr>
        <w:tc>
          <w:tcPr>
            <w:tcW w:w="1835" w:type="dxa"/>
            <w:vAlign w:val="center"/>
          </w:tcPr>
          <w:p w:rsidR="00EF54A2" w:rsidRPr="00004FBD" w:rsidRDefault="00EF54A2" w:rsidP="00481C75">
            <w:pPr>
              <w:pStyle w:val="Cmsor5"/>
              <w:spacing w:before="120"/>
              <w:jc w:val="center"/>
              <w:rPr>
                <w:b w:val="0"/>
              </w:rPr>
            </w:pPr>
            <w:r w:rsidRPr="00004FBD">
              <w:rPr>
                <w:b w:val="0"/>
              </w:rPr>
              <w:t>Kulcsfogalmak/ fogalmak</w:t>
            </w:r>
          </w:p>
        </w:tc>
        <w:tc>
          <w:tcPr>
            <w:tcW w:w="7449" w:type="dxa"/>
            <w:gridSpan w:val="4"/>
          </w:tcPr>
          <w:p w:rsidR="00EF54A2" w:rsidRPr="00004FBD" w:rsidRDefault="00EF54A2" w:rsidP="00481C75">
            <w:pPr>
              <w:spacing w:before="120"/>
            </w:pPr>
            <w:r>
              <w:t>A</w:t>
            </w:r>
            <w:r w:rsidRPr="00004FBD">
              <w:t xml:space="preserve"> szaktanár választása szerint</w:t>
            </w:r>
            <w:r>
              <w:t>.</w:t>
            </w:r>
          </w:p>
        </w:tc>
      </w:tr>
    </w:tbl>
    <w:p w:rsidR="00EF54A2" w:rsidRDefault="00EF54A2" w:rsidP="00EF54A2"/>
    <w:p w:rsidR="00EF54A2" w:rsidRDefault="00EF54A2" w:rsidP="00EF54A2"/>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1"/>
        <w:gridCol w:w="290"/>
        <w:gridCol w:w="4710"/>
        <w:gridCol w:w="1185"/>
        <w:gridCol w:w="1258"/>
      </w:tblGrid>
      <w:tr w:rsidR="00EF54A2" w:rsidRPr="00004FBD" w:rsidTr="00481C75">
        <w:tc>
          <w:tcPr>
            <w:tcW w:w="2131" w:type="dxa"/>
            <w:gridSpan w:val="2"/>
            <w:vAlign w:val="center"/>
          </w:tcPr>
          <w:p w:rsidR="00EF54A2" w:rsidRPr="00004FBD" w:rsidRDefault="00EF54A2" w:rsidP="00481C75">
            <w:pPr>
              <w:spacing w:before="120"/>
              <w:jc w:val="center"/>
              <w:rPr>
                <w:b/>
                <w:bCs/>
              </w:rPr>
            </w:pPr>
            <w:r w:rsidRPr="00004FBD">
              <w:rPr>
                <w:b/>
                <w:bCs/>
              </w:rPr>
              <w:t>Tematikai egység/</w:t>
            </w:r>
            <w:r>
              <w:rPr>
                <w:b/>
                <w:bCs/>
              </w:rPr>
              <w:t xml:space="preserve"> </w:t>
            </w:r>
            <w:r w:rsidRPr="00004FBD">
              <w:rPr>
                <w:b/>
                <w:bCs/>
              </w:rPr>
              <w:t>Fejlesztési cél</w:t>
            </w:r>
          </w:p>
        </w:tc>
        <w:tc>
          <w:tcPr>
            <w:tcW w:w="5895" w:type="dxa"/>
            <w:gridSpan w:val="2"/>
            <w:vAlign w:val="center"/>
          </w:tcPr>
          <w:p w:rsidR="00EF54A2" w:rsidRPr="00004FBD" w:rsidRDefault="00EF54A2" w:rsidP="00481C75">
            <w:pPr>
              <w:pStyle w:val="CM38"/>
              <w:widowControl/>
              <w:autoSpaceDE/>
              <w:autoSpaceDN/>
              <w:adjustRightInd/>
              <w:spacing w:before="120" w:after="0"/>
              <w:jc w:val="center"/>
              <w:rPr>
                <w:rFonts w:ascii="Times New Roman" w:hAnsi="Times New Roman"/>
                <w:b/>
                <w:bCs/>
              </w:rPr>
            </w:pPr>
            <w:r w:rsidRPr="00004FBD">
              <w:rPr>
                <w:rFonts w:ascii="Times New Roman" w:hAnsi="Times New Roman"/>
                <w:b/>
                <w:bCs/>
              </w:rPr>
              <w:t>A dráma és a színház formanyelvének</w:t>
            </w:r>
            <w:r w:rsidRPr="00004FBD">
              <w:rPr>
                <w:rFonts w:ascii="Times New Roman" w:hAnsi="Times New Roman"/>
                <w:b/>
              </w:rPr>
              <w:t xml:space="preserve"> megismerését és alkalmazását segítő tevékenységek</w:t>
            </w:r>
          </w:p>
        </w:tc>
        <w:tc>
          <w:tcPr>
            <w:tcW w:w="1258" w:type="dxa"/>
            <w:vAlign w:val="center"/>
          </w:tcPr>
          <w:p w:rsidR="00EF54A2" w:rsidRDefault="00EF54A2" w:rsidP="00481C75">
            <w:pPr>
              <w:spacing w:before="120"/>
              <w:jc w:val="center"/>
              <w:rPr>
                <w:b/>
                <w:bCs/>
              </w:rPr>
            </w:pPr>
            <w:r>
              <w:rPr>
                <w:b/>
                <w:bCs/>
              </w:rPr>
              <w:t>Órakeret</w:t>
            </w:r>
          </w:p>
          <w:p w:rsidR="00EF54A2" w:rsidRPr="00004FBD" w:rsidRDefault="00EF54A2" w:rsidP="00481C75">
            <w:pPr>
              <w:jc w:val="center"/>
            </w:pPr>
            <w:r w:rsidRPr="00A11CDD">
              <w:rPr>
                <w:b/>
                <w:bCs/>
              </w:rPr>
              <w:t>6 óra</w:t>
            </w:r>
          </w:p>
        </w:tc>
      </w:tr>
      <w:tr w:rsidR="00EF54A2" w:rsidRPr="00004FBD" w:rsidTr="00481C75">
        <w:tc>
          <w:tcPr>
            <w:tcW w:w="2131" w:type="dxa"/>
            <w:gridSpan w:val="2"/>
            <w:vAlign w:val="center"/>
          </w:tcPr>
          <w:p w:rsidR="00EF54A2" w:rsidRPr="00004FBD" w:rsidRDefault="00EF54A2" w:rsidP="00481C75">
            <w:pPr>
              <w:spacing w:before="120"/>
              <w:jc w:val="center"/>
              <w:rPr>
                <w:b/>
                <w:bCs/>
              </w:rPr>
            </w:pPr>
            <w:r w:rsidRPr="00004FBD">
              <w:rPr>
                <w:b/>
                <w:bCs/>
              </w:rPr>
              <w:t>Előzetes tudás</w:t>
            </w:r>
          </w:p>
        </w:tc>
        <w:tc>
          <w:tcPr>
            <w:tcW w:w="7153" w:type="dxa"/>
            <w:gridSpan w:val="3"/>
          </w:tcPr>
          <w:p w:rsidR="00EF54A2" w:rsidRPr="00004FBD" w:rsidRDefault="00EF54A2" w:rsidP="00481C75">
            <w:pPr>
              <w:spacing w:before="120"/>
            </w:pPr>
            <w:r w:rsidRPr="00004FBD">
              <w:t>Alapvető dramaturgiai, drámaszerkezeti, műfaji fogalmak ismerete és használata</w:t>
            </w:r>
            <w:r>
              <w:t>.</w:t>
            </w:r>
          </w:p>
        </w:tc>
      </w:tr>
      <w:tr w:rsidR="00EF54A2" w:rsidRPr="00004FBD" w:rsidTr="00481C75">
        <w:trPr>
          <w:trHeight w:val="328"/>
        </w:trPr>
        <w:tc>
          <w:tcPr>
            <w:tcW w:w="2131" w:type="dxa"/>
            <w:gridSpan w:val="2"/>
            <w:vAlign w:val="center"/>
          </w:tcPr>
          <w:p w:rsidR="00EF54A2" w:rsidRPr="00004FBD" w:rsidRDefault="00EF54A2" w:rsidP="00481C75">
            <w:pPr>
              <w:spacing w:before="120"/>
              <w:jc w:val="center"/>
            </w:pPr>
            <w:r w:rsidRPr="00D30F62">
              <w:rPr>
                <w:b/>
              </w:rPr>
              <w:t>A tematikai egység nevelési-fejlesztési céljai</w:t>
            </w:r>
          </w:p>
        </w:tc>
        <w:tc>
          <w:tcPr>
            <w:tcW w:w="7153" w:type="dxa"/>
            <w:gridSpan w:val="3"/>
          </w:tcPr>
          <w:p w:rsidR="00EF54A2" w:rsidRPr="00004FBD" w:rsidRDefault="00EF54A2" w:rsidP="00481C75">
            <w:pPr>
              <w:pStyle w:val="CM38"/>
              <w:widowControl/>
              <w:autoSpaceDE/>
              <w:autoSpaceDN/>
              <w:adjustRightInd/>
              <w:spacing w:before="120" w:after="0"/>
              <w:rPr>
                <w:rFonts w:ascii="Times New Roman" w:hAnsi="Times New Roman"/>
              </w:rPr>
            </w:pPr>
            <w:r w:rsidRPr="00004FBD">
              <w:rPr>
                <w:rFonts w:ascii="Times New Roman" w:hAnsi="Times New Roman"/>
              </w:rPr>
              <w:t>Különféle színházi korszakok, stílusok és műfajok felismer</w:t>
            </w:r>
            <w:r>
              <w:rPr>
                <w:rFonts w:ascii="Times New Roman" w:hAnsi="Times New Roman"/>
              </w:rPr>
              <w:t>tet</w:t>
            </w:r>
            <w:r w:rsidRPr="00004FBD">
              <w:rPr>
                <w:rFonts w:ascii="Times New Roman" w:hAnsi="Times New Roman"/>
              </w:rPr>
              <w:t>ése és jellegzetességeik megfogalmazása</w:t>
            </w:r>
            <w:r>
              <w:rPr>
                <w:rFonts w:ascii="Times New Roman" w:hAnsi="Times New Roman"/>
              </w:rPr>
              <w:t>.</w:t>
            </w:r>
          </w:p>
          <w:p w:rsidR="00EF54A2" w:rsidRPr="00004FBD" w:rsidRDefault="00EF54A2" w:rsidP="00481C75">
            <w:r w:rsidRPr="00004FBD">
              <w:t>A színház és dráma jellemző műfaji jegyeinek azonosítása</w:t>
            </w:r>
            <w:r>
              <w:t>.</w:t>
            </w:r>
          </w:p>
          <w:p w:rsidR="00EF54A2" w:rsidRPr="00004FBD" w:rsidRDefault="00EF54A2" w:rsidP="00481C75">
            <w:r w:rsidRPr="00004FBD">
              <w:t>Alapszintű dramaturgiai fogalomkészlet használata</w:t>
            </w:r>
            <w:r>
              <w:t>.</w:t>
            </w:r>
          </w:p>
        </w:tc>
      </w:tr>
      <w:tr w:rsidR="00EF54A2" w:rsidRPr="00004FBD" w:rsidTr="00481C75">
        <w:tc>
          <w:tcPr>
            <w:tcW w:w="6841" w:type="dxa"/>
            <w:gridSpan w:val="3"/>
            <w:vAlign w:val="center"/>
          </w:tcPr>
          <w:p w:rsidR="00EF54A2" w:rsidRPr="00004FBD" w:rsidRDefault="00EF54A2" w:rsidP="00481C75">
            <w:pPr>
              <w:pStyle w:val="Cmsor3"/>
              <w:keepNext w:val="0"/>
              <w:spacing w:before="120"/>
              <w:jc w:val="center"/>
              <w:rPr>
                <w:bCs w:val="0"/>
                <w:iCs/>
              </w:rPr>
            </w:pPr>
            <w:r w:rsidRPr="00004FBD">
              <w:rPr>
                <w:bCs w:val="0"/>
                <w:iCs/>
              </w:rPr>
              <w:t>Ismeretek/fejlesztési követelmények</w:t>
            </w:r>
          </w:p>
        </w:tc>
        <w:tc>
          <w:tcPr>
            <w:tcW w:w="2443" w:type="dxa"/>
            <w:gridSpan w:val="2"/>
            <w:vAlign w:val="center"/>
          </w:tcPr>
          <w:p w:rsidR="00EF54A2" w:rsidRPr="00004FBD" w:rsidRDefault="00EF54A2" w:rsidP="00481C75">
            <w:pPr>
              <w:spacing w:before="120"/>
              <w:jc w:val="center"/>
              <w:rPr>
                <w:b/>
                <w:bCs/>
              </w:rPr>
            </w:pPr>
            <w:r>
              <w:rPr>
                <w:b/>
                <w:bCs/>
              </w:rPr>
              <w:t xml:space="preserve">Kapcsolódási </w:t>
            </w:r>
            <w:r w:rsidRPr="00004FBD">
              <w:rPr>
                <w:b/>
                <w:bCs/>
              </w:rPr>
              <w:t>pontok</w:t>
            </w:r>
          </w:p>
        </w:tc>
      </w:tr>
      <w:tr w:rsidR="00EF54A2" w:rsidRPr="00004FBD" w:rsidTr="00481C75">
        <w:tc>
          <w:tcPr>
            <w:tcW w:w="6841" w:type="dxa"/>
            <w:gridSpan w:val="3"/>
          </w:tcPr>
          <w:p w:rsidR="00EF54A2" w:rsidRPr="00470C76" w:rsidRDefault="00EF54A2" w:rsidP="00481C75">
            <w:pPr>
              <w:pStyle w:val="CM38"/>
              <w:widowControl/>
              <w:autoSpaceDE/>
              <w:autoSpaceDN/>
              <w:adjustRightInd/>
              <w:spacing w:before="120" w:after="0"/>
              <w:rPr>
                <w:rFonts w:ascii="Times New Roman" w:hAnsi="Times New Roman"/>
              </w:rPr>
            </w:pPr>
            <w:r w:rsidRPr="00470C76">
              <w:rPr>
                <w:rFonts w:ascii="Times New Roman" w:hAnsi="Times New Roman"/>
              </w:rPr>
              <w:t>Ismerkedés a különböző színházi irányzatokat képviselő előadások sajátosságaival</w:t>
            </w:r>
            <w:r>
              <w:rPr>
                <w:rFonts w:ascii="Times New Roman" w:hAnsi="Times New Roman"/>
              </w:rPr>
              <w:t>.</w:t>
            </w:r>
          </w:p>
          <w:p w:rsidR="00EF54A2" w:rsidRPr="00E37DE9" w:rsidRDefault="00EF54A2" w:rsidP="00481C75">
            <w:r w:rsidRPr="00E37DE9">
              <w:t>Ismerkedés napjaink világszínházi törekvéseivel (pl.</w:t>
            </w:r>
            <w:r>
              <w:t xml:space="preserve"> posztmodern, historizáció, performance stb. (szaktanár döntése szerint</w:t>
            </w:r>
            <w:r w:rsidRPr="00E37DE9">
              <w:t>)</w:t>
            </w:r>
            <w:r>
              <w:t>.</w:t>
            </w:r>
          </w:p>
          <w:p w:rsidR="00EF54A2" w:rsidRPr="00E37DE9" w:rsidRDefault="00EF54A2" w:rsidP="00481C75">
            <w:r w:rsidRPr="00E37DE9">
              <w:t>Egyes</w:t>
            </w:r>
            <w:r>
              <w:t xml:space="preserve"> </w:t>
            </w:r>
            <w:r w:rsidRPr="00E37DE9">
              <w:t>színházi stílusok, színházi műfajok jellemző jegyeinek azonosítása és alkalmazása saját dramatikus tevékenységekben</w:t>
            </w:r>
            <w:r>
              <w:t>.</w:t>
            </w:r>
          </w:p>
          <w:p w:rsidR="00EF54A2" w:rsidRPr="00E37DE9" w:rsidRDefault="00EF54A2" w:rsidP="00481C75">
            <w:r w:rsidRPr="00E37DE9">
              <w:t>A színpadi hatáselemek felismerése és azonosítása látott/olvasott művekben</w:t>
            </w:r>
            <w:r>
              <w:t>.</w:t>
            </w:r>
          </w:p>
          <w:p w:rsidR="00EF54A2" w:rsidRPr="00E37DE9" w:rsidRDefault="00EF54A2" w:rsidP="00481C75">
            <w:r w:rsidRPr="00E37DE9">
              <w:t>A színpadi tér és használatának lehetőségei, ismerkedés a színpadi térformákkal és használatuk következményeivel</w:t>
            </w:r>
            <w:r>
              <w:t>.</w:t>
            </w:r>
          </w:p>
          <w:p w:rsidR="00EF54A2" w:rsidRPr="00E37DE9" w:rsidRDefault="00EF54A2" w:rsidP="00481C75">
            <w:r w:rsidRPr="00E37DE9">
              <w:t xml:space="preserve">A </w:t>
            </w:r>
            <w:r>
              <w:t xml:space="preserve">különböző </w:t>
            </w:r>
            <w:r w:rsidRPr="00E37DE9">
              <w:t>befogadói szerep</w:t>
            </w:r>
            <w:r>
              <w:t>ek.</w:t>
            </w:r>
            <w:r w:rsidRPr="00E37DE9">
              <w:t xml:space="preserve"> </w:t>
            </w:r>
          </w:p>
          <w:p w:rsidR="00EF54A2" w:rsidRPr="00E37DE9" w:rsidRDefault="00EF54A2" w:rsidP="00481C75">
            <w:r w:rsidRPr="00E37DE9">
              <w:t>Hiány és jelentései színpadi munkában</w:t>
            </w:r>
            <w:r>
              <w:t>.</w:t>
            </w:r>
          </w:p>
          <w:p w:rsidR="00EF54A2" w:rsidRPr="00E37DE9" w:rsidRDefault="00EF54A2" w:rsidP="00481C75">
            <w:r w:rsidRPr="00E37DE9">
              <w:t>A feszültségteremtés eszközeinek felismerése színpadi munkában, és ezek alkalmazása drámajátékos tevékenységekben</w:t>
            </w:r>
            <w:r>
              <w:t>.</w:t>
            </w:r>
          </w:p>
          <w:p w:rsidR="00EF54A2" w:rsidRPr="00E37DE9" w:rsidRDefault="00EF54A2" w:rsidP="00481C75">
            <w:r w:rsidRPr="00E37DE9">
              <w:t>A megismert színházi formanyelv egyes elemeinek felhasználása és értelmezése drámajátékos tevékenységekben</w:t>
            </w:r>
            <w:r>
              <w:t>.</w:t>
            </w:r>
          </w:p>
        </w:tc>
        <w:tc>
          <w:tcPr>
            <w:tcW w:w="2443" w:type="dxa"/>
            <w:gridSpan w:val="2"/>
          </w:tcPr>
          <w:p w:rsidR="00EF54A2" w:rsidRDefault="00EF54A2" w:rsidP="00481C75">
            <w:pPr>
              <w:spacing w:before="120"/>
            </w:pPr>
            <w:r w:rsidRPr="00470C76">
              <w:rPr>
                <w:i/>
              </w:rPr>
              <w:t xml:space="preserve">Magyar </w:t>
            </w:r>
            <w:r>
              <w:rPr>
                <w:i/>
              </w:rPr>
              <w:t xml:space="preserve">nyelv és </w:t>
            </w:r>
            <w:r w:rsidRPr="00470C76">
              <w:rPr>
                <w:i/>
              </w:rPr>
              <w:t xml:space="preserve">irodalom: </w:t>
            </w:r>
            <w:r w:rsidRPr="00470C76">
              <w:t>műalkotások elemzésének, megközelítésének lehetőségei, módszerei</w:t>
            </w:r>
            <w:r>
              <w:t>.</w:t>
            </w:r>
          </w:p>
          <w:p w:rsidR="00EF54A2" w:rsidRDefault="00EF54A2" w:rsidP="00481C75">
            <w:pPr>
              <w:rPr>
                <w:i/>
              </w:rPr>
            </w:pPr>
          </w:p>
          <w:p w:rsidR="00EF54A2" w:rsidRDefault="00EF54A2" w:rsidP="00481C75">
            <w:r w:rsidRPr="00470C76">
              <w:rPr>
                <w:i/>
              </w:rPr>
              <w:t>Vizuális kultúra:</w:t>
            </w:r>
            <w:r w:rsidRPr="00470C76">
              <w:t xml:space="preserve"> a vizuális nyelv eszközeinek komplex értelmezése</w:t>
            </w:r>
            <w:r>
              <w:t>.</w:t>
            </w:r>
          </w:p>
          <w:p w:rsidR="00EF54A2" w:rsidRDefault="00EF54A2" w:rsidP="00481C75">
            <w:pPr>
              <w:rPr>
                <w:i/>
              </w:rPr>
            </w:pPr>
          </w:p>
          <w:p w:rsidR="00EF54A2" w:rsidRDefault="00EF54A2" w:rsidP="00481C75">
            <w:pPr>
              <w:rPr>
                <w:i/>
              </w:rPr>
            </w:pPr>
            <w:r>
              <w:rPr>
                <w:i/>
              </w:rPr>
              <w:t>M</w:t>
            </w:r>
            <w:r w:rsidRPr="00470C76">
              <w:rPr>
                <w:i/>
              </w:rPr>
              <w:t xml:space="preserve">atematika: </w:t>
            </w:r>
            <w:r w:rsidRPr="00470C76">
              <w:t>adott</w:t>
            </w:r>
            <w:r w:rsidRPr="00470C76">
              <w:rPr>
                <w:i/>
              </w:rPr>
              <w:t xml:space="preserve"> </w:t>
            </w:r>
            <w:r w:rsidRPr="00470C76">
              <w:t xml:space="preserve">tárgy, elrendezés más nézőpontból </w:t>
            </w:r>
            <w:r>
              <w:t>történő</w:t>
            </w:r>
            <w:r w:rsidRPr="00470C76">
              <w:t xml:space="preserve"> elképzelése</w:t>
            </w:r>
            <w:r>
              <w:t>.</w:t>
            </w:r>
          </w:p>
        </w:tc>
      </w:tr>
      <w:tr w:rsidR="00EF54A2" w:rsidRPr="00004FBD" w:rsidTr="00481C75">
        <w:trPr>
          <w:trHeight w:val="550"/>
        </w:trPr>
        <w:tc>
          <w:tcPr>
            <w:tcW w:w="1841" w:type="dxa"/>
            <w:vAlign w:val="center"/>
          </w:tcPr>
          <w:p w:rsidR="00EF54A2" w:rsidRPr="00004FBD" w:rsidRDefault="00EF54A2" w:rsidP="00481C75">
            <w:pPr>
              <w:pStyle w:val="Cmsor5"/>
              <w:spacing w:before="120"/>
              <w:jc w:val="center"/>
              <w:rPr>
                <w:b w:val="0"/>
              </w:rPr>
            </w:pPr>
            <w:r w:rsidRPr="00004FBD">
              <w:rPr>
                <w:b w:val="0"/>
              </w:rPr>
              <w:t>Kulcsfogalmak/ fogalmak</w:t>
            </w:r>
          </w:p>
        </w:tc>
        <w:tc>
          <w:tcPr>
            <w:tcW w:w="7443" w:type="dxa"/>
            <w:gridSpan w:val="4"/>
          </w:tcPr>
          <w:p w:rsidR="00EF54A2" w:rsidRPr="00004FBD" w:rsidRDefault="00EF54A2" w:rsidP="00481C75">
            <w:pPr>
              <w:spacing w:before="120"/>
            </w:pPr>
            <w:r>
              <w:t>C</w:t>
            </w:r>
            <w:r w:rsidRPr="00004FBD">
              <w:t>ím és történet, pillanat, színpadi metafor</w:t>
            </w:r>
            <w:r>
              <w:t>a</w:t>
            </w:r>
            <w:r w:rsidRPr="00004FBD">
              <w:t xml:space="preserve"> és szimbólum, színházi stílus, feszültség fokozására szolgáló eszközök, színpadi t</w:t>
            </w:r>
            <w:r>
              <w:t>ér,</w:t>
            </w:r>
            <w:r w:rsidRPr="00004FBD">
              <w:t xml:space="preserve"> ritmus</w:t>
            </w:r>
            <w:r>
              <w:t>.</w:t>
            </w:r>
          </w:p>
        </w:tc>
      </w:tr>
    </w:tbl>
    <w:p w:rsidR="00EF54A2" w:rsidRDefault="00EF54A2" w:rsidP="00EF54A2"/>
    <w:p w:rsidR="00EF54A2" w:rsidRDefault="00EF54A2" w:rsidP="00EF54A2"/>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28"/>
        <w:gridCol w:w="276"/>
        <w:gridCol w:w="4737"/>
        <w:gridCol w:w="1201"/>
        <w:gridCol w:w="1242"/>
      </w:tblGrid>
      <w:tr w:rsidR="00EF54A2" w:rsidRPr="00004FBD" w:rsidTr="00481C75">
        <w:tc>
          <w:tcPr>
            <w:tcW w:w="2104" w:type="dxa"/>
            <w:gridSpan w:val="2"/>
            <w:vAlign w:val="center"/>
          </w:tcPr>
          <w:p w:rsidR="00EF54A2" w:rsidRPr="00004FBD" w:rsidRDefault="00EF54A2" w:rsidP="00481C75">
            <w:pPr>
              <w:spacing w:before="120"/>
              <w:jc w:val="center"/>
              <w:rPr>
                <w:b/>
                <w:bCs/>
              </w:rPr>
            </w:pPr>
            <w:r w:rsidRPr="00004FBD">
              <w:rPr>
                <w:b/>
                <w:bCs/>
              </w:rPr>
              <w:t>Tematikai egység/</w:t>
            </w:r>
            <w:r>
              <w:rPr>
                <w:b/>
                <w:bCs/>
              </w:rPr>
              <w:t xml:space="preserve"> </w:t>
            </w:r>
            <w:r w:rsidRPr="00004FBD">
              <w:rPr>
                <w:b/>
                <w:bCs/>
              </w:rPr>
              <w:t>Fejlesztési cél</w:t>
            </w:r>
          </w:p>
        </w:tc>
        <w:tc>
          <w:tcPr>
            <w:tcW w:w="5938" w:type="dxa"/>
            <w:gridSpan w:val="2"/>
            <w:vAlign w:val="center"/>
          </w:tcPr>
          <w:p w:rsidR="00EF54A2" w:rsidRDefault="00EF54A2" w:rsidP="00481C75">
            <w:pPr>
              <w:spacing w:before="120"/>
              <w:jc w:val="center"/>
              <w:rPr>
                <w:b/>
                <w:bCs/>
              </w:rPr>
            </w:pPr>
            <w:r w:rsidRPr="00004FBD">
              <w:rPr>
                <w:b/>
                <w:bCs/>
              </w:rPr>
              <w:t>Drámajátékos és színjátékos tevékenységek</w:t>
            </w:r>
          </w:p>
        </w:tc>
        <w:tc>
          <w:tcPr>
            <w:tcW w:w="1242" w:type="dxa"/>
            <w:vAlign w:val="center"/>
          </w:tcPr>
          <w:p w:rsidR="00EF54A2" w:rsidRDefault="00EF54A2" w:rsidP="00481C75">
            <w:pPr>
              <w:spacing w:before="120"/>
              <w:jc w:val="center"/>
              <w:rPr>
                <w:b/>
                <w:bCs/>
              </w:rPr>
            </w:pPr>
            <w:r>
              <w:rPr>
                <w:b/>
                <w:bCs/>
              </w:rPr>
              <w:t>Órakeret</w:t>
            </w:r>
          </w:p>
          <w:p w:rsidR="00EF54A2" w:rsidRPr="00004FBD" w:rsidRDefault="00EF54A2" w:rsidP="00481C75">
            <w:pPr>
              <w:jc w:val="center"/>
            </w:pPr>
            <w:r>
              <w:rPr>
                <w:b/>
                <w:bCs/>
              </w:rPr>
              <w:t>11</w:t>
            </w:r>
            <w:r w:rsidRPr="00A11CDD">
              <w:rPr>
                <w:b/>
                <w:bCs/>
              </w:rPr>
              <w:t xml:space="preserve"> óra</w:t>
            </w:r>
          </w:p>
        </w:tc>
      </w:tr>
      <w:tr w:rsidR="00EF54A2" w:rsidRPr="00004FBD" w:rsidTr="00481C75">
        <w:tc>
          <w:tcPr>
            <w:tcW w:w="2104" w:type="dxa"/>
            <w:gridSpan w:val="2"/>
            <w:vAlign w:val="center"/>
          </w:tcPr>
          <w:p w:rsidR="00EF54A2" w:rsidRPr="00004FBD" w:rsidRDefault="00EF54A2" w:rsidP="00481C75">
            <w:pPr>
              <w:spacing w:before="120"/>
              <w:jc w:val="center"/>
              <w:rPr>
                <w:b/>
                <w:bCs/>
              </w:rPr>
            </w:pPr>
            <w:r w:rsidRPr="00004FBD">
              <w:rPr>
                <w:b/>
                <w:bCs/>
              </w:rPr>
              <w:t>Előzetes tudás</w:t>
            </w:r>
          </w:p>
        </w:tc>
        <w:tc>
          <w:tcPr>
            <w:tcW w:w="7180" w:type="dxa"/>
            <w:gridSpan w:val="3"/>
          </w:tcPr>
          <w:p w:rsidR="00EF54A2" w:rsidRPr="00004FBD" w:rsidRDefault="00EF54A2" w:rsidP="00481C75">
            <w:pPr>
              <w:spacing w:before="120"/>
            </w:pPr>
            <w:r w:rsidRPr="00004FBD">
              <w:t>Alkotó és tevékeny részvétel különböző drámajátékos tevékenységekben</w:t>
            </w:r>
            <w:r>
              <w:t>.</w:t>
            </w:r>
            <w:r w:rsidRPr="00004FBD">
              <w:t xml:space="preserve"> </w:t>
            </w:r>
          </w:p>
        </w:tc>
      </w:tr>
      <w:tr w:rsidR="00EF54A2" w:rsidRPr="00004FBD" w:rsidTr="00481C75">
        <w:trPr>
          <w:trHeight w:val="328"/>
        </w:trPr>
        <w:tc>
          <w:tcPr>
            <w:tcW w:w="2104" w:type="dxa"/>
            <w:gridSpan w:val="2"/>
            <w:vAlign w:val="center"/>
          </w:tcPr>
          <w:p w:rsidR="00EF54A2" w:rsidRPr="00004FBD" w:rsidRDefault="00EF54A2" w:rsidP="00481C75">
            <w:pPr>
              <w:spacing w:before="120"/>
              <w:jc w:val="center"/>
            </w:pPr>
            <w:r w:rsidRPr="00D30F62">
              <w:rPr>
                <w:b/>
              </w:rPr>
              <w:t>A tematikai egység nevelési-fejlesztési céljai</w:t>
            </w:r>
          </w:p>
        </w:tc>
        <w:tc>
          <w:tcPr>
            <w:tcW w:w="7180" w:type="dxa"/>
            <w:gridSpan w:val="3"/>
          </w:tcPr>
          <w:p w:rsidR="00EF54A2" w:rsidRPr="00004FBD" w:rsidRDefault="00EF54A2" w:rsidP="00481C75">
            <w:pPr>
              <w:pStyle w:val="CM38"/>
              <w:widowControl/>
              <w:autoSpaceDE/>
              <w:autoSpaceDN/>
              <w:adjustRightInd/>
              <w:spacing w:before="120" w:after="0"/>
              <w:rPr>
                <w:rFonts w:ascii="Times New Roman" w:hAnsi="Times New Roman"/>
              </w:rPr>
            </w:pPr>
            <w:r w:rsidRPr="00004FBD">
              <w:rPr>
                <w:rFonts w:ascii="Times New Roman" w:hAnsi="Times New Roman"/>
              </w:rPr>
              <w:t>Különböző dramatikus tevékenységformák a tanár és a tanulók választása alapján a kívánt tartalom kifejezése érdekében</w:t>
            </w:r>
            <w:r>
              <w:rPr>
                <w:rFonts w:ascii="Times New Roman" w:hAnsi="Times New Roman"/>
              </w:rPr>
              <w:t>.</w:t>
            </w:r>
          </w:p>
          <w:p w:rsidR="00EF54A2" w:rsidRPr="00004FBD" w:rsidRDefault="00EF54A2" w:rsidP="00481C75">
            <w:r w:rsidRPr="00004FBD">
              <w:t>Részvétel vagy közreműködés esetleges produkciós tevékenységben a szaktanár döntése alapján</w:t>
            </w:r>
            <w:r>
              <w:t>.</w:t>
            </w:r>
          </w:p>
        </w:tc>
      </w:tr>
      <w:tr w:rsidR="00EF54A2" w:rsidRPr="00004FBD" w:rsidTr="00481C75">
        <w:tc>
          <w:tcPr>
            <w:tcW w:w="6841" w:type="dxa"/>
            <w:gridSpan w:val="3"/>
            <w:vAlign w:val="center"/>
          </w:tcPr>
          <w:p w:rsidR="00EF54A2" w:rsidRPr="00004FBD" w:rsidRDefault="00EF54A2" w:rsidP="00481C75">
            <w:pPr>
              <w:pStyle w:val="Cmsor3"/>
              <w:keepNext w:val="0"/>
              <w:spacing w:before="120"/>
              <w:jc w:val="center"/>
              <w:rPr>
                <w:bCs w:val="0"/>
                <w:iCs/>
              </w:rPr>
            </w:pPr>
            <w:r w:rsidRPr="00004FBD">
              <w:rPr>
                <w:bCs w:val="0"/>
                <w:iCs/>
              </w:rPr>
              <w:t>Ismeretek/fejlesztési követelmények</w:t>
            </w:r>
          </w:p>
        </w:tc>
        <w:tc>
          <w:tcPr>
            <w:tcW w:w="2443" w:type="dxa"/>
            <w:gridSpan w:val="2"/>
            <w:vAlign w:val="center"/>
          </w:tcPr>
          <w:p w:rsidR="00EF54A2" w:rsidRPr="00004FBD" w:rsidRDefault="00EF54A2" w:rsidP="00481C75">
            <w:pPr>
              <w:spacing w:before="120"/>
              <w:jc w:val="center"/>
              <w:rPr>
                <w:b/>
                <w:bCs/>
              </w:rPr>
            </w:pPr>
            <w:r>
              <w:rPr>
                <w:b/>
                <w:bCs/>
              </w:rPr>
              <w:t xml:space="preserve">Kapcsolódási </w:t>
            </w:r>
            <w:r w:rsidRPr="00004FBD">
              <w:rPr>
                <w:b/>
                <w:bCs/>
              </w:rPr>
              <w:t>pontok</w:t>
            </w:r>
          </w:p>
        </w:tc>
      </w:tr>
      <w:tr w:rsidR="00EF54A2" w:rsidRPr="00004FBD" w:rsidTr="00481C75">
        <w:tc>
          <w:tcPr>
            <w:tcW w:w="6841" w:type="dxa"/>
            <w:gridSpan w:val="3"/>
          </w:tcPr>
          <w:p w:rsidR="00EF54A2" w:rsidRPr="00004FBD" w:rsidRDefault="00EF54A2" w:rsidP="00481C75">
            <w:pPr>
              <w:spacing w:before="120"/>
            </w:pPr>
            <w:r w:rsidRPr="00004FBD">
              <w:t xml:space="preserve">A megismert dramatikus eszköztár önálló, tudatos és célszerű </w:t>
            </w:r>
            <w:r>
              <w:t xml:space="preserve">használata a </w:t>
            </w:r>
            <w:r w:rsidRPr="00004FBD">
              <w:t xml:space="preserve"> dramatikus és színházi jellegű tevékenységek</w:t>
            </w:r>
            <w:r>
              <w:t>ben.</w:t>
            </w:r>
            <w:r w:rsidRPr="00004FBD">
              <w:t xml:space="preserve"> </w:t>
            </w:r>
          </w:p>
          <w:p w:rsidR="00EF54A2" w:rsidRPr="00004FBD" w:rsidRDefault="00EF54A2" w:rsidP="00481C75">
            <w:r w:rsidRPr="00004FBD">
              <w:t xml:space="preserve">Drámajátékos </w:t>
            </w:r>
            <w:r>
              <w:t xml:space="preserve">gyakorlatok </w:t>
            </w:r>
            <w:r w:rsidRPr="00004FBD">
              <w:t xml:space="preserve"> összefűzése, egymásra építése a kívánt tartalom kifejezése érdekében</w:t>
            </w:r>
            <w:r>
              <w:t>.</w:t>
            </w:r>
          </w:p>
          <w:p w:rsidR="00EF54A2" w:rsidRPr="00004FBD" w:rsidRDefault="00EF54A2" w:rsidP="00481C75">
            <w:r w:rsidRPr="00004FBD">
              <w:t>Különféle konkrét és metaforikus kifejezőeszközök tudatos alkalmazása dramatikus és színházi jellegű alkotótevékenységek során</w:t>
            </w:r>
            <w:r>
              <w:t>.</w:t>
            </w:r>
          </w:p>
          <w:p w:rsidR="00EF54A2" w:rsidRPr="00004FBD" w:rsidRDefault="00EF54A2" w:rsidP="00481C75">
            <w:r w:rsidRPr="00004FBD">
              <w:t xml:space="preserve">Rövid mozgásos etűdépítés, </w:t>
            </w:r>
            <w:r>
              <w:t>és különféle feltételű i</w:t>
            </w:r>
            <w:r w:rsidRPr="00004FBD">
              <w:t>mprovizációk</w:t>
            </w:r>
            <w:r>
              <w:t>.</w:t>
            </w:r>
            <w:r w:rsidRPr="00004FBD">
              <w:t xml:space="preserve"> Improvizációk a megismert kifejezési formák összefűzésével, illetve alkotó jellegű alkalmazásával</w:t>
            </w:r>
            <w:r>
              <w:t>.</w:t>
            </w:r>
          </w:p>
          <w:p w:rsidR="00EF54A2" w:rsidRPr="00004FBD" w:rsidRDefault="00EF54A2" w:rsidP="00481C75">
            <w:r w:rsidRPr="00004FBD">
              <w:t>Improvizációk különféle színházi stílusok elemeinek alkalmazásával</w:t>
            </w:r>
            <w:r>
              <w:t>.</w:t>
            </w:r>
          </w:p>
          <w:p w:rsidR="00EF54A2" w:rsidRPr="00004FBD" w:rsidRDefault="00EF54A2" w:rsidP="00481C75">
            <w:r w:rsidRPr="00004FBD">
              <w:t>Történetek, érzések, élmények feldolgozása különféle drámajátékos tevékenységformákkal</w:t>
            </w:r>
            <w:r>
              <w:t>.</w:t>
            </w:r>
          </w:p>
          <w:p w:rsidR="00EF54A2" w:rsidRPr="00004FBD" w:rsidRDefault="00EF54A2" w:rsidP="00481C75">
            <w:r w:rsidRPr="00004FBD">
              <w:t>Mozgásos improvizációk zene, szituáció, téma, szöveg vagy vizuális elemek felhasználásával</w:t>
            </w:r>
            <w:r>
              <w:t>.</w:t>
            </w:r>
          </w:p>
          <w:p w:rsidR="00EF54A2" w:rsidRPr="00004FBD" w:rsidRDefault="00EF54A2" w:rsidP="00481C75">
            <w:r w:rsidRPr="00004FBD">
              <w:t>Alkotó vagy közreműködő részvétel produkciós tevékenységben</w:t>
            </w:r>
            <w:r>
              <w:t>.</w:t>
            </w:r>
          </w:p>
        </w:tc>
        <w:tc>
          <w:tcPr>
            <w:tcW w:w="2443" w:type="dxa"/>
            <w:gridSpan w:val="2"/>
          </w:tcPr>
          <w:p w:rsidR="00EF54A2" w:rsidRDefault="00EF54A2" w:rsidP="00481C75">
            <w:pPr>
              <w:spacing w:before="120"/>
              <w:rPr>
                <w:i/>
              </w:rPr>
            </w:pPr>
            <w:r>
              <w:rPr>
                <w:i/>
              </w:rPr>
              <w:t xml:space="preserve">Magyar nyelv és irodalom; ének-zene; vizuális kultúra: </w:t>
            </w:r>
            <w:r w:rsidRPr="00E37DE9">
              <w:t>improvizáció a zenében, a képzőművészetben, az irodalomban</w:t>
            </w:r>
            <w:r>
              <w:t xml:space="preserve"> </w:t>
            </w:r>
            <w:r w:rsidRPr="00E37DE9">
              <w:t>stb.</w:t>
            </w:r>
          </w:p>
        </w:tc>
      </w:tr>
      <w:tr w:rsidR="00EF54A2" w:rsidRPr="00004FBD" w:rsidTr="00481C75">
        <w:trPr>
          <w:trHeight w:val="550"/>
        </w:trPr>
        <w:tc>
          <w:tcPr>
            <w:tcW w:w="1828" w:type="dxa"/>
            <w:vAlign w:val="center"/>
          </w:tcPr>
          <w:p w:rsidR="00EF54A2" w:rsidRPr="00004FBD" w:rsidRDefault="00EF54A2" w:rsidP="00481C75">
            <w:pPr>
              <w:pStyle w:val="Cmsor5"/>
              <w:spacing w:before="120"/>
              <w:jc w:val="center"/>
              <w:rPr>
                <w:b w:val="0"/>
              </w:rPr>
            </w:pPr>
            <w:r w:rsidRPr="00004FBD">
              <w:rPr>
                <w:b w:val="0"/>
              </w:rPr>
              <w:t>Kulcsfogalmak/ fogalmak</w:t>
            </w:r>
          </w:p>
        </w:tc>
        <w:tc>
          <w:tcPr>
            <w:tcW w:w="7456" w:type="dxa"/>
            <w:gridSpan w:val="4"/>
          </w:tcPr>
          <w:p w:rsidR="00EF54A2" w:rsidRPr="00004FBD" w:rsidRDefault="00EF54A2" w:rsidP="00481C75">
            <w:pPr>
              <w:spacing w:before="120"/>
            </w:pPr>
            <w:r>
              <w:t>S</w:t>
            </w:r>
            <w:r w:rsidRPr="00004FBD">
              <w:t>űrítés, variáció, fokozás, késleltetés, státushelyzet</w:t>
            </w:r>
            <w:r>
              <w:t>.</w:t>
            </w:r>
          </w:p>
        </w:tc>
      </w:tr>
    </w:tbl>
    <w:p w:rsidR="00EF54A2" w:rsidRDefault="00EF54A2" w:rsidP="00EF54A2"/>
    <w:p w:rsidR="00EF54A2" w:rsidRDefault="00EF54A2" w:rsidP="00EF54A2">
      <w:r>
        <w:br w:type="page"/>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71"/>
        <w:gridCol w:w="353"/>
        <w:gridCol w:w="4768"/>
        <w:gridCol w:w="1116"/>
        <w:gridCol w:w="1276"/>
      </w:tblGrid>
      <w:tr w:rsidR="00EF54A2" w:rsidRPr="00004FBD" w:rsidTr="00481C75">
        <w:tc>
          <w:tcPr>
            <w:tcW w:w="2124" w:type="dxa"/>
            <w:gridSpan w:val="2"/>
            <w:vAlign w:val="center"/>
          </w:tcPr>
          <w:p w:rsidR="00EF54A2" w:rsidRPr="00004FBD" w:rsidRDefault="00EF54A2" w:rsidP="00481C75">
            <w:pPr>
              <w:spacing w:before="120"/>
              <w:jc w:val="center"/>
              <w:rPr>
                <w:b/>
                <w:bCs/>
              </w:rPr>
            </w:pPr>
            <w:r w:rsidRPr="00004FBD">
              <w:rPr>
                <w:b/>
                <w:bCs/>
              </w:rPr>
              <w:t>Tematikai egység/</w:t>
            </w:r>
            <w:r>
              <w:rPr>
                <w:b/>
                <w:bCs/>
              </w:rPr>
              <w:t xml:space="preserve"> </w:t>
            </w:r>
            <w:r w:rsidRPr="00004FBD">
              <w:rPr>
                <w:b/>
                <w:bCs/>
              </w:rPr>
              <w:t>Fejlesztési cél</w:t>
            </w:r>
          </w:p>
        </w:tc>
        <w:tc>
          <w:tcPr>
            <w:tcW w:w="5884" w:type="dxa"/>
            <w:gridSpan w:val="2"/>
            <w:vAlign w:val="center"/>
          </w:tcPr>
          <w:p w:rsidR="00EF54A2" w:rsidRDefault="00EF54A2" w:rsidP="00481C75">
            <w:pPr>
              <w:spacing w:before="120"/>
              <w:jc w:val="center"/>
              <w:rPr>
                <w:b/>
                <w:bCs/>
              </w:rPr>
            </w:pPr>
            <w:r w:rsidRPr="00004FBD">
              <w:rPr>
                <w:b/>
                <w:bCs/>
              </w:rPr>
              <w:t>Befogadó és értelmező tevékenységek</w:t>
            </w:r>
          </w:p>
        </w:tc>
        <w:tc>
          <w:tcPr>
            <w:tcW w:w="1276" w:type="dxa"/>
            <w:vAlign w:val="center"/>
          </w:tcPr>
          <w:p w:rsidR="00EF54A2" w:rsidRDefault="00EF54A2" w:rsidP="00481C75">
            <w:pPr>
              <w:spacing w:before="120"/>
              <w:jc w:val="center"/>
              <w:rPr>
                <w:b/>
                <w:bCs/>
              </w:rPr>
            </w:pPr>
            <w:r>
              <w:rPr>
                <w:b/>
                <w:bCs/>
              </w:rPr>
              <w:t>Órakeret</w:t>
            </w:r>
          </w:p>
          <w:p w:rsidR="00EF54A2" w:rsidRPr="00004FBD" w:rsidRDefault="00EF54A2" w:rsidP="00481C75">
            <w:pPr>
              <w:jc w:val="center"/>
            </w:pPr>
            <w:r w:rsidRPr="00A11CDD">
              <w:rPr>
                <w:b/>
                <w:bCs/>
              </w:rPr>
              <w:t>6 óra</w:t>
            </w:r>
          </w:p>
        </w:tc>
      </w:tr>
      <w:tr w:rsidR="00EF54A2" w:rsidRPr="00004FBD" w:rsidTr="00481C75">
        <w:tc>
          <w:tcPr>
            <w:tcW w:w="2124" w:type="dxa"/>
            <w:gridSpan w:val="2"/>
            <w:vAlign w:val="center"/>
          </w:tcPr>
          <w:p w:rsidR="00EF54A2" w:rsidRPr="00004FBD" w:rsidRDefault="00EF54A2" w:rsidP="00481C75">
            <w:pPr>
              <w:spacing w:before="120"/>
              <w:jc w:val="center"/>
              <w:rPr>
                <w:b/>
                <w:bCs/>
              </w:rPr>
            </w:pPr>
            <w:r w:rsidRPr="00004FBD">
              <w:rPr>
                <w:b/>
                <w:bCs/>
              </w:rPr>
              <w:t>Előzetes tudás</w:t>
            </w:r>
          </w:p>
        </w:tc>
        <w:tc>
          <w:tcPr>
            <w:tcW w:w="7160" w:type="dxa"/>
            <w:gridSpan w:val="3"/>
          </w:tcPr>
          <w:p w:rsidR="00EF54A2" w:rsidRPr="00004FBD" w:rsidRDefault="00EF54A2" w:rsidP="00481C75">
            <w:pPr>
              <w:pStyle w:val="CM38"/>
              <w:widowControl/>
              <w:autoSpaceDE/>
              <w:autoSpaceDN/>
              <w:adjustRightInd/>
              <w:spacing w:before="120" w:after="0"/>
              <w:rPr>
                <w:rFonts w:ascii="Times New Roman" w:hAnsi="Times New Roman"/>
              </w:rPr>
            </w:pPr>
            <w:r>
              <w:rPr>
                <w:rFonts w:ascii="Times New Roman" w:hAnsi="Times New Roman"/>
              </w:rPr>
              <w:t>K</w:t>
            </w:r>
            <w:r w:rsidRPr="00004FBD">
              <w:rPr>
                <w:rFonts w:ascii="Times New Roman" w:hAnsi="Times New Roman"/>
              </w:rPr>
              <w:t>ülönböző művészeti alkotások játékon, megjelenítésen keresztül történő feldolgozása</w:t>
            </w:r>
            <w:r>
              <w:rPr>
                <w:rFonts w:ascii="Times New Roman" w:hAnsi="Times New Roman"/>
              </w:rPr>
              <w:t>.</w:t>
            </w:r>
          </w:p>
          <w:p w:rsidR="00EF54A2" w:rsidRPr="00004FBD" w:rsidRDefault="00EF54A2" w:rsidP="00481C75">
            <w:r>
              <w:t>S</w:t>
            </w:r>
            <w:r w:rsidRPr="00004FBD">
              <w:t>zínház- és drámatörténeti ismeretek iránti érdeklődés felkeltése, néphagyományok alapfokú ismerete</w:t>
            </w:r>
            <w:r>
              <w:t>.</w:t>
            </w:r>
          </w:p>
        </w:tc>
      </w:tr>
      <w:tr w:rsidR="00EF54A2" w:rsidRPr="00004FBD" w:rsidTr="00481C75">
        <w:trPr>
          <w:trHeight w:val="328"/>
        </w:trPr>
        <w:tc>
          <w:tcPr>
            <w:tcW w:w="2124" w:type="dxa"/>
            <w:gridSpan w:val="2"/>
            <w:vAlign w:val="center"/>
          </w:tcPr>
          <w:p w:rsidR="00EF54A2" w:rsidRPr="00004FBD" w:rsidRDefault="00EF54A2" w:rsidP="00481C75">
            <w:pPr>
              <w:spacing w:before="120"/>
              <w:jc w:val="center"/>
            </w:pPr>
            <w:r w:rsidRPr="00D30F62">
              <w:rPr>
                <w:b/>
              </w:rPr>
              <w:t>A tematikai egység nevelési-fejlesztési céljai</w:t>
            </w:r>
          </w:p>
        </w:tc>
        <w:tc>
          <w:tcPr>
            <w:tcW w:w="7160" w:type="dxa"/>
            <w:gridSpan w:val="3"/>
          </w:tcPr>
          <w:p w:rsidR="00EF54A2" w:rsidRPr="00004FBD" w:rsidRDefault="00EF54A2" w:rsidP="00481C75">
            <w:pPr>
              <w:pStyle w:val="CM38"/>
              <w:widowControl/>
              <w:autoSpaceDE/>
              <w:autoSpaceDN/>
              <w:adjustRightInd/>
              <w:spacing w:before="120" w:after="0"/>
              <w:rPr>
                <w:rFonts w:ascii="Times New Roman" w:hAnsi="Times New Roman"/>
              </w:rPr>
            </w:pPr>
            <w:r w:rsidRPr="00004FBD">
              <w:rPr>
                <w:rFonts w:ascii="Times New Roman" w:hAnsi="Times New Roman"/>
              </w:rPr>
              <w:t>A szaktanár által választott színház- és drámatörténeti ismeretek drámajátékos tevékenységgel történő megközelítése</w:t>
            </w:r>
            <w:r>
              <w:rPr>
                <w:rFonts w:ascii="Times New Roman" w:hAnsi="Times New Roman"/>
              </w:rPr>
              <w:t>.</w:t>
            </w:r>
          </w:p>
          <w:p w:rsidR="00EF54A2" w:rsidRPr="00004FBD" w:rsidRDefault="00EF54A2" w:rsidP="00481C75">
            <w:r w:rsidRPr="00004FBD">
              <w:t>Színházi előadások elemző vizsgálata a szaktanár által megadott szempontrendszer alapján</w:t>
            </w:r>
            <w:r>
              <w:t>.</w:t>
            </w:r>
          </w:p>
        </w:tc>
      </w:tr>
      <w:tr w:rsidR="00EF54A2" w:rsidRPr="00004FBD" w:rsidTr="00481C75">
        <w:tc>
          <w:tcPr>
            <w:tcW w:w="6892" w:type="dxa"/>
            <w:gridSpan w:val="3"/>
            <w:vAlign w:val="center"/>
          </w:tcPr>
          <w:p w:rsidR="00EF54A2" w:rsidRPr="00004FBD" w:rsidRDefault="00EF54A2" w:rsidP="00481C75">
            <w:pPr>
              <w:pStyle w:val="Cmsor3"/>
              <w:keepNext w:val="0"/>
              <w:spacing w:before="120"/>
              <w:jc w:val="center"/>
              <w:rPr>
                <w:bCs w:val="0"/>
                <w:iCs/>
              </w:rPr>
            </w:pPr>
            <w:r w:rsidRPr="00004FBD">
              <w:rPr>
                <w:bCs w:val="0"/>
                <w:iCs/>
              </w:rPr>
              <w:t>Ismeretek/fejlesztési követelmények</w:t>
            </w:r>
          </w:p>
        </w:tc>
        <w:tc>
          <w:tcPr>
            <w:tcW w:w="2392" w:type="dxa"/>
            <w:gridSpan w:val="2"/>
            <w:vAlign w:val="center"/>
          </w:tcPr>
          <w:p w:rsidR="00EF54A2" w:rsidRPr="00004FBD" w:rsidRDefault="00EF54A2" w:rsidP="00481C75">
            <w:pPr>
              <w:spacing w:before="120"/>
              <w:jc w:val="center"/>
              <w:rPr>
                <w:b/>
                <w:bCs/>
              </w:rPr>
            </w:pPr>
            <w:r>
              <w:rPr>
                <w:b/>
                <w:bCs/>
              </w:rPr>
              <w:t xml:space="preserve">Kapcsolódási </w:t>
            </w:r>
            <w:r w:rsidRPr="00004FBD">
              <w:rPr>
                <w:b/>
                <w:bCs/>
              </w:rPr>
              <w:t>pontok</w:t>
            </w:r>
          </w:p>
        </w:tc>
      </w:tr>
      <w:tr w:rsidR="00EF54A2" w:rsidRPr="00004FBD" w:rsidTr="00481C75">
        <w:trPr>
          <w:trHeight w:val="1787"/>
        </w:trPr>
        <w:tc>
          <w:tcPr>
            <w:tcW w:w="6892" w:type="dxa"/>
            <w:gridSpan w:val="3"/>
          </w:tcPr>
          <w:p w:rsidR="00EF54A2" w:rsidRPr="00004FBD" w:rsidRDefault="00EF54A2" w:rsidP="00481C75">
            <w:pPr>
              <w:pStyle w:val="CM38"/>
              <w:widowControl/>
              <w:autoSpaceDE/>
              <w:autoSpaceDN/>
              <w:adjustRightInd/>
              <w:spacing w:before="120" w:after="0"/>
              <w:rPr>
                <w:rFonts w:ascii="Times New Roman" w:hAnsi="Times New Roman"/>
              </w:rPr>
            </w:pPr>
            <w:r w:rsidRPr="00004FBD">
              <w:rPr>
                <w:rFonts w:ascii="Times New Roman" w:hAnsi="Times New Roman"/>
              </w:rPr>
              <w:t>Egyes színház- és drámatörténeti ismeretkörök drámajátékos tevékenységekkel történő megközelítése</w:t>
            </w:r>
            <w:r>
              <w:rPr>
                <w:rFonts w:ascii="Times New Roman" w:hAnsi="Times New Roman"/>
              </w:rPr>
              <w:t xml:space="preserve"> (pl.</w:t>
            </w:r>
            <w:r w:rsidRPr="00004FBD">
              <w:rPr>
                <w:rFonts w:ascii="Times New Roman" w:hAnsi="Times New Roman"/>
              </w:rPr>
              <w:t xml:space="preserve"> a francia klasszicista színház, a polgári dráma néhány alkotása, a XX. század egyes színházi irányzatai, kortárs művek és alkotók, színházi alkotók portréja)</w:t>
            </w:r>
            <w:r>
              <w:rPr>
                <w:rFonts w:ascii="Times New Roman" w:hAnsi="Times New Roman"/>
              </w:rPr>
              <w:t>.</w:t>
            </w:r>
          </w:p>
          <w:p w:rsidR="00EF54A2" w:rsidRPr="00004FBD" w:rsidRDefault="00EF54A2" w:rsidP="00481C75">
            <w:r w:rsidRPr="00004FBD">
              <w:t>Egyes irodalmi művekhez kapcsolód</w:t>
            </w:r>
            <w:r>
              <w:t>ó dramatikus feldolgozások (pl.</w:t>
            </w:r>
            <w:r w:rsidRPr="00004FBD">
              <w:t xml:space="preserve"> Shakespeare: </w:t>
            </w:r>
            <w:r w:rsidRPr="00667D37">
              <w:rPr>
                <w:i/>
              </w:rPr>
              <w:t>Szentivánéji álom</w:t>
            </w:r>
            <w:r w:rsidRPr="00004FBD">
              <w:t>, Mikszáth Kálmán novellái, Arany János balladái, Örkény Is</w:t>
            </w:r>
            <w:r w:rsidR="003015EB">
              <w:t>tván Egyperces novellái, Beckett</w:t>
            </w:r>
            <w:r w:rsidRPr="00004FBD">
              <w:t>, Mrožek és Ionesco drámái)</w:t>
            </w:r>
            <w:r>
              <w:t>.</w:t>
            </w:r>
          </w:p>
          <w:p w:rsidR="00EF54A2" w:rsidRPr="00004FBD" w:rsidRDefault="00EF54A2" w:rsidP="00481C75">
            <w:r w:rsidRPr="00004FBD">
              <w:t>Színház- és drámaelmél</w:t>
            </w:r>
            <w:r>
              <w:t>eti ismeretek megalapozása (pl.</w:t>
            </w:r>
            <w:r w:rsidRPr="00004FBD">
              <w:t xml:space="preserve"> a drámai műnem jellegzetességei, dramaturgiai alapfogalmak, a színházművészet összművészeti sajátosságai)</w:t>
            </w:r>
            <w:r>
              <w:t>.</w:t>
            </w:r>
          </w:p>
          <w:p w:rsidR="00EF54A2" w:rsidRPr="00004FBD" w:rsidRDefault="00EF54A2" w:rsidP="00481C75">
            <w:r w:rsidRPr="00004FBD">
              <w:t>Drámajátékos ismeretek tudatosítása</w:t>
            </w:r>
            <w:r>
              <w:t>.</w:t>
            </w:r>
          </w:p>
          <w:p w:rsidR="00EF54A2" w:rsidRPr="00004FBD" w:rsidRDefault="00EF54A2" w:rsidP="00481C75">
            <w:r w:rsidRPr="00004FBD">
              <w:t>Színházi előadások elemző, értelmező, összehasonlító vizsgálata közös megbeszélés, egyéni munka vagy dramatikus tevékenységek során</w:t>
            </w:r>
            <w:r>
              <w:t>.</w:t>
            </w:r>
          </w:p>
          <w:p w:rsidR="00EF54A2" w:rsidRPr="00004FBD" w:rsidRDefault="00EF54A2" w:rsidP="00481C75">
            <w:r w:rsidRPr="00004FBD">
              <w:t>Dramatikus tevékenységek az élmények több szempontú befogadását elősegítve</w:t>
            </w:r>
            <w:r>
              <w:t>.</w:t>
            </w:r>
          </w:p>
          <w:p w:rsidR="00EF54A2" w:rsidRPr="00004FBD" w:rsidRDefault="00EF54A2" w:rsidP="00481C75">
            <w:r w:rsidRPr="00004FBD">
              <w:t>Egyszerűbb tánc- és mozgásszínházi műfajok felismerése</w:t>
            </w:r>
            <w:r>
              <w:t>.</w:t>
            </w:r>
          </w:p>
        </w:tc>
        <w:tc>
          <w:tcPr>
            <w:tcW w:w="2392" w:type="dxa"/>
            <w:gridSpan w:val="2"/>
          </w:tcPr>
          <w:p w:rsidR="00EF54A2" w:rsidRPr="00004FBD" w:rsidRDefault="00EF54A2" w:rsidP="00481C75">
            <w:pPr>
              <w:spacing w:before="120"/>
              <w:rPr>
                <w:i/>
              </w:rPr>
            </w:pPr>
            <w:r>
              <w:rPr>
                <w:i/>
              </w:rPr>
              <w:t>M</w:t>
            </w:r>
            <w:r w:rsidRPr="00004FBD">
              <w:rPr>
                <w:i/>
              </w:rPr>
              <w:t>agyar nyelv és irodalom</w:t>
            </w:r>
            <w:r>
              <w:rPr>
                <w:i/>
              </w:rPr>
              <w:t xml:space="preserve">: </w:t>
            </w:r>
            <w:r w:rsidRPr="00253E55">
              <w:t>művelődés- és irodalomtörténeti tájékozódás, szerzők és művek</w:t>
            </w:r>
            <w:r>
              <w:t>.</w:t>
            </w:r>
          </w:p>
        </w:tc>
      </w:tr>
      <w:tr w:rsidR="00EF54A2" w:rsidRPr="00004FBD" w:rsidTr="00481C75">
        <w:trPr>
          <w:trHeight w:val="571"/>
        </w:trPr>
        <w:tc>
          <w:tcPr>
            <w:tcW w:w="1771" w:type="dxa"/>
            <w:tcBorders>
              <w:top w:val="single" w:sz="4" w:space="0" w:color="auto"/>
              <w:left w:val="single" w:sz="4" w:space="0" w:color="auto"/>
              <w:bottom w:val="single" w:sz="4" w:space="0" w:color="auto"/>
              <w:right w:val="single" w:sz="4" w:space="0" w:color="auto"/>
            </w:tcBorders>
          </w:tcPr>
          <w:p w:rsidR="00EF54A2" w:rsidRPr="00694085" w:rsidRDefault="00EF54A2" w:rsidP="00481C75">
            <w:pPr>
              <w:pStyle w:val="Cmsor5"/>
              <w:spacing w:before="120"/>
              <w:jc w:val="center"/>
            </w:pPr>
            <w:r w:rsidRPr="00694085">
              <w:rPr>
                <w:b w:val="0"/>
              </w:rPr>
              <w:t>Kulcsfogalmak/ fogalmak</w:t>
            </w:r>
          </w:p>
        </w:tc>
        <w:tc>
          <w:tcPr>
            <w:tcW w:w="7513" w:type="dxa"/>
            <w:gridSpan w:val="4"/>
            <w:tcBorders>
              <w:top w:val="single" w:sz="4" w:space="0" w:color="auto"/>
              <w:left w:val="single" w:sz="4" w:space="0" w:color="auto"/>
              <w:bottom w:val="single" w:sz="4" w:space="0" w:color="auto"/>
              <w:right w:val="single" w:sz="4" w:space="0" w:color="auto"/>
            </w:tcBorders>
          </w:tcPr>
          <w:p w:rsidR="00EF54A2" w:rsidRPr="00694085" w:rsidRDefault="00EF54A2" w:rsidP="00481C75">
            <w:pPr>
              <w:spacing w:before="120"/>
            </w:pPr>
            <w:r w:rsidRPr="00694085">
              <w:t>Drámatörténet, színházi konvenció, színházművészet, táncszínház, mozgásszínház a szaktanár választása szerint.</w:t>
            </w:r>
          </w:p>
        </w:tc>
      </w:tr>
    </w:tbl>
    <w:p w:rsidR="00EF54A2" w:rsidRDefault="00EF54A2" w:rsidP="00EF54A2"/>
    <w:p w:rsidR="00EF54A2" w:rsidRPr="00694085" w:rsidRDefault="00EF54A2" w:rsidP="00EF54A2"/>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13"/>
        <w:gridCol w:w="7337"/>
      </w:tblGrid>
      <w:tr w:rsidR="00EF54A2" w:rsidRPr="00004FBD" w:rsidTr="00481C75">
        <w:tc>
          <w:tcPr>
            <w:tcW w:w="1913" w:type="dxa"/>
            <w:vAlign w:val="center"/>
          </w:tcPr>
          <w:p w:rsidR="00EF54A2" w:rsidRPr="00004FBD" w:rsidRDefault="00EF54A2" w:rsidP="00481C75">
            <w:pPr>
              <w:jc w:val="center"/>
              <w:rPr>
                <w:b/>
                <w:bCs/>
              </w:rPr>
            </w:pPr>
            <w:r w:rsidRPr="00004FBD">
              <w:rPr>
                <w:b/>
                <w:bCs/>
              </w:rPr>
              <w:t>A fejlesztés várt eredményei a</w:t>
            </w:r>
            <w:r w:rsidRPr="00004FBD">
              <w:t xml:space="preserve"> </w:t>
            </w:r>
            <w:r w:rsidRPr="00004FBD">
              <w:rPr>
                <w:b/>
              </w:rPr>
              <w:t>ciklus végén</w:t>
            </w:r>
          </w:p>
        </w:tc>
        <w:tc>
          <w:tcPr>
            <w:tcW w:w="7337" w:type="dxa"/>
          </w:tcPr>
          <w:p w:rsidR="00EF54A2" w:rsidRPr="00004FBD" w:rsidRDefault="00EF54A2" w:rsidP="00481C75">
            <w:pPr>
              <w:pStyle w:val="CM38"/>
              <w:widowControl/>
              <w:autoSpaceDE/>
              <w:autoSpaceDN/>
              <w:adjustRightInd/>
              <w:spacing w:before="120" w:after="0"/>
              <w:rPr>
                <w:rFonts w:ascii="Times New Roman" w:hAnsi="Times New Roman"/>
              </w:rPr>
            </w:pPr>
            <w:r w:rsidRPr="00004FBD">
              <w:rPr>
                <w:rFonts w:ascii="Times New Roman" w:hAnsi="Times New Roman"/>
              </w:rPr>
              <w:t>Különféle koncentrációs</w:t>
            </w:r>
            <w:r>
              <w:rPr>
                <w:rFonts w:ascii="Times New Roman" w:hAnsi="Times New Roman"/>
              </w:rPr>
              <w:t>,</w:t>
            </w:r>
            <w:r w:rsidRPr="00004FBD">
              <w:rPr>
                <w:rFonts w:ascii="Times New Roman" w:hAnsi="Times New Roman"/>
              </w:rPr>
              <w:t xml:space="preserve"> kommunikációs és mozgásos dramatikus tevékenységek ismerete, aktív részvétel a tevékenységekben</w:t>
            </w:r>
            <w:r>
              <w:rPr>
                <w:rFonts w:ascii="Times New Roman" w:hAnsi="Times New Roman"/>
              </w:rPr>
              <w:t>.</w:t>
            </w:r>
            <w:r w:rsidRPr="00004FBD">
              <w:rPr>
                <w:rFonts w:ascii="Times New Roman" w:hAnsi="Times New Roman"/>
              </w:rPr>
              <w:t xml:space="preserve"> </w:t>
            </w:r>
          </w:p>
          <w:p w:rsidR="00EF54A2" w:rsidRPr="00004FBD" w:rsidRDefault="00EF54A2" w:rsidP="00481C75">
            <w:pPr>
              <w:pStyle w:val="CM38"/>
              <w:widowControl/>
              <w:autoSpaceDE/>
              <w:autoSpaceDN/>
              <w:adjustRightInd/>
              <w:spacing w:after="0"/>
              <w:rPr>
                <w:rFonts w:ascii="Times New Roman" w:hAnsi="Times New Roman"/>
              </w:rPr>
            </w:pPr>
            <w:r w:rsidRPr="00004FBD">
              <w:rPr>
                <w:rFonts w:ascii="Times New Roman" w:hAnsi="Times New Roman"/>
              </w:rPr>
              <w:t>Részvétel különféle dramatikus tevékenységekben és elemző értékelésükben</w:t>
            </w:r>
            <w:r>
              <w:rPr>
                <w:rFonts w:ascii="Times New Roman" w:hAnsi="Times New Roman"/>
              </w:rPr>
              <w:t>.</w:t>
            </w:r>
          </w:p>
          <w:p w:rsidR="00EF54A2" w:rsidRPr="00004FBD" w:rsidRDefault="00EF54A2" w:rsidP="00481C75">
            <w:pPr>
              <w:pStyle w:val="CM38"/>
              <w:widowControl/>
              <w:autoSpaceDE/>
              <w:autoSpaceDN/>
              <w:adjustRightInd/>
              <w:spacing w:after="0"/>
              <w:rPr>
                <w:rFonts w:ascii="Times New Roman" w:hAnsi="Times New Roman"/>
              </w:rPr>
            </w:pPr>
            <w:r w:rsidRPr="00004FBD">
              <w:rPr>
                <w:rFonts w:ascii="Times New Roman" w:hAnsi="Times New Roman"/>
              </w:rPr>
              <w:t xml:space="preserve">A </w:t>
            </w:r>
            <w:r>
              <w:rPr>
                <w:rFonts w:ascii="Times New Roman" w:hAnsi="Times New Roman"/>
              </w:rPr>
              <w:t>feldolgozott</w:t>
            </w:r>
            <w:r w:rsidRPr="00004FBD">
              <w:rPr>
                <w:rFonts w:ascii="Times New Roman" w:hAnsi="Times New Roman"/>
              </w:rPr>
              <w:t xml:space="preserve"> színházi és drámai formanyelvi ismeretek, alapfokú dramaturgiai ismeretek elsajátítása</w:t>
            </w:r>
            <w:r>
              <w:rPr>
                <w:rFonts w:ascii="Times New Roman" w:hAnsi="Times New Roman"/>
              </w:rPr>
              <w:t>.</w:t>
            </w:r>
          </w:p>
          <w:p w:rsidR="00EF54A2" w:rsidRPr="00004FBD" w:rsidRDefault="00EF54A2" w:rsidP="00481C75">
            <w:pPr>
              <w:pStyle w:val="CM38"/>
              <w:widowControl/>
              <w:autoSpaceDE/>
              <w:autoSpaceDN/>
              <w:adjustRightInd/>
              <w:spacing w:after="0"/>
              <w:rPr>
                <w:rFonts w:ascii="Times New Roman" w:hAnsi="Times New Roman"/>
              </w:rPr>
            </w:pPr>
            <w:r>
              <w:rPr>
                <w:rFonts w:ascii="Times New Roman" w:hAnsi="Times New Roman"/>
              </w:rPr>
              <w:t>Közreműködés az</w:t>
            </w:r>
            <w:r w:rsidRPr="00004FBD">
              <w:rPr>
                <w:rFonts w:ascii="Times New Roman" w:hAnsi="Times New Roman"/>
              </w:rPr>
              <w:t xml:space="preserve"> egyes színjátékos tevékenységformákban</w:t>
            </w:r>
            <w:r>
              <w:rPr>
                <w:rFonts w:ascii="Times New Roman" w:hAnsi="Times New Roman"/>
              </w:rPr>
              <w:t>.</w:t>
            </w:r>
            <w:r w:rsidRPr="00004FBD">
              <w:rPr>
                <w:rFonts w:ascii="Times New Roman" w:hAnsi="Times New Roman"/>
              </w:rPr>
              <w:t xml:space="preserve"> </w:t>
            </w:r>
            <w:r>
              <w:rPr>
                <w:rFonts w:ascii="Times New Roman" w:hAnsi="Times New Roman"/>
              </w:rPr>
              <w:t>Aktív közreműködés a</w:t>
            </w:r>
            <w:r w:rsidRPr="00004FBD">
              <w:rPr>
                <w:rFonts w:ascii="Times New Roman" w:hAnsi="Times New Roman"/>
              </w:rPr>
              <w:t xml:space="preserve"> választott egyes színház- és drámatörténeti ismeretek drámajátékos tevékenységekkel történő megközelítésében</w:t>
            </w:r>
            <w:r>
              <w:rPr>
                <w:rFonts w:ascii="Times New Roman" w:hAnsi="Times New Roman"/>
              </w:rPr>
              <w:t xml:space="preserve"> és a </w:t>
            </w:r>
          </w:p>
          <w:p w:rsidR="00EF54A2" w:rsidRPr="00004FBD" w:rsidRDefault="00EF54A2" w:rsidP="00481C75">
            <w:pPr>
              <w:pStyle w:val="CM38"/>
              <w:widowControl/>
              <w:autoSpaceDE/>
              <w:autoSpaceDN/>
              <w:adjustRightInd/>
              <w:spacing w:after="0"/>
              <w:rPr>
                <w:rFonts w:ascii="Times New Roman" w:hAnsi="Times New Roman"/>
              </w:rPr>
            </w:pPr>
            <w:r w:rsidRPr="00004FBD">
              <w:rPr>
                <w:rFonts w:ascii="Times New Roman" w:hAnsi="Times New Roman"/>
              </w:rPr>
              <w:t>színházi előadások elemző megbeszélésében</w:t>
            </w:r>
            <w:r>
              <w:rPr>
                <w:rFonts w:ascii="Times New Roman" w:hAnsi="Times New Roman"/>
              </w:rPr>
              <w:t>.</w:t>
            </w:r>
          </w:p>
        </w:tc>
      </w:tr>
    </w:tbl>
    <w:p w:rsidR="00EF54A2" w:rsidRPr="00895524" w:rsidRDefault="00EF54A2" w:rsidP="00EF54A2"/>
    <w:p w:rsidR="00EF54A2" w:rsidRDefault="00EF54A2" w:rsidP="00EF54A2">
      <w:pPr>
        <w:jc w:val="both"/>
      </w:pPr>
    </w:p>
    <w:p w:rsidR="00EF54A2" w:rsidRPr="007A1060" w:rsidRDefault="00EF54A2" w:rsidP="00EF54A2">
      <w:pPr>
        <w:jc w:val="center"/>
        <w:rPr>
          <w:b/>
          <w:sz w:val="28"/>
          <w:szCs w:val="28"/>
        </w:rPr>
      </w:pPr>
      <w:r w:rsidRPr="007A1060">
        <w:rPr>
          <w:b/>
          <w:sz w:val="28"/>
          <w:szCs w:val="28"/>
        </w:rPr>
        <w:t>DRÁMA ÉS TÁNC</w:t>
      </w:r>
    </w:p>
    <w:p w:rsidR="00EF54A2" w:rsidRPr="00902FBD" w:rsidRDefault="00EF54A2" w:rsidP="00EF54A2">
      <w:pPr>
        <w:tabs>
          <w:tab w:val="left" w:pos="4536"/>
        </w:tabs>
        <w:jc w:val="both"/>
        <w:rPr>
          <w:b/>
          <w:color w:val="FF0000"/>
          <w:sz w:val="28"/>
          <w:szCs w:val="28"/>
        </w:rPr>
      </w:pPr>
    </w:p>
    <w:p w:rsidR="00EF54A2" w:rsidRPr="007A1060" w:rsidRDefault="00EF54A2" w:rsidP="00EF54A2">
      <w:pPr>
        <w:pStyle w:val="Listaszerbekezds2"/>
        <w:ind w:left="0"/>
        <w:rPr>
          <w:rFonts w:ascii="Times New Roman" w:hAnsi="Times New Roman"/>
          <w:b/>
          <w:bCs/>
          <w:sz w:val="28"/>
          <w:szCs w:val="28"/>
        </w:rPr>
      </w:pPr>
      <w:r w:rsidRPr="007A1060">
        <w:rPr>
          <w:rFonts w:ascii="Times New Roman" w:hAnsi="Times New Roman"/>
          <w:b/>
          <w:bCs/>
          <w:sz w:val="28"/>
          <w:szCs w:val="28"/>
        </w:rPr>
        <w:t>Nyolc évfolyamos, öt évfolyamos, négy évfolyamos humán</w:t>
      </w:r>
      <w:r w:rsidR="00442A5D">
        <w:rPr>
          <w:rFonts w:ascii="Times New Roman" w:hAnsi="Times New Roman"/>
          <w:b/>
          <w:bCs/>
          <w:sz w:val="28"/>
          <w:szCs w:val="28"/>
        </w:rPr>
        <w:t xml:space="preserve">, reál, természetismeret </w:t>
      </w:r>
      <w:r w:rsidRPr="007A1060">
        <w:rPr>
          <w:rFonts w:ascii="Times New Roman" w:hAnsi="Times New Roman"/>
          <w:b/>
          <w:bCs/>
          <w:sz w:val="28"/>
          <w:szCs w:val="28"/>
        </w:rPr>
        <w:t>irányultságú képzésnél</w:t>
      </w:r>
    </w:p>
    <w:p w:rsidR="00EF54A2" w:rsidRPr="007A1060" w:rsidRDefault="00EF54A2" w:rsidP="00EF54A2">
      <w:pPr>
        <w:tabs>
          <w:tab w:val="left" w:pos="4536"/>
        </w:tabs>
        <w:jc w:val="both"/>
        <w:rPr>
          <w:b/>
          <w:sz w:val="28"/>
          <w:szCs w:val="28"/>
        </w:rPr>
      </w:pPr>
    </w:p>
    <w:p w:rsidR="00EF54A2" w:rsidRPr="007A1060" w:rsidRDefault="00EF54A2" w:rsidP="00EF54A2">
      <w:pPr>
        <w:tabs>
          <w:tab w:val="left" w:pos="4536"/>
        </w:tabs>
        <w:jc w:val="both"/>
        <w:rPr>
          <w:b/>
          <w:sz w:val="28"/>
          <w:szCs w:val="28"/>
        </w:rPr>
      </w:pPr>
    </w:p>
    <w:p w:rsidR="00EF54A2" w:rsidRPr="007A1060" w:rsidRDefault="00EF54A2" w:rsidP="00EF54A2">
      <w:pPr>
        <w:tabs>
          <w:tab w:val="left" w:pos="4536"/>
        </w:tabs>
        <w:jc w:val="both"/>
        <w:rPr>
          <w:b/>
          <w:sz w:val="28"/>
          <w:szCs w:val="28"/>
        </w:rPr>
      </w:pPr>
      <w:r w:rsidRPr="007A1060">
        <w:rPr>
          <w:b/>
          <w:sz w:val="28"/>
          <w:szCs w:val="28"/>
        </w:rPr>
        <w:t>12. évfolyam</w:t>
      </w:r>
    </w:p>
    <w:p w:rsidR="00EF54A2" w:rsidRPr="007A1060" w:rsidRDefault="007A1060" w:rsidP="00EF54A2">
      <w:pPr>
        <w:tabs>
          <w:tab w:val="left" w:pos="4536"/>
        </w:tabs>
        <w:jc w:val="both"/>
        <w:rPr>
          <w:b/>
          <w:sz w:val="28"/>
          <w:szCs w:val="28"/>
        </w:rPr>
      </w:pPr>
      <w:r w:rsidRPr="007A1060">
        <w:rPr>
          <w:b/>
          <w:sz w:val="28"/>
          <w:szCs w:val="28"/>
        </w:rPr>
        <w:t>12. évfolyam: 32</w:t>
      </w:r>
      <w:r w:rsidR="00EF54A2" w:rsidRPr="007A1060">
        <w:rPr>
          <w:b/>
          <w:sz w:val="28"/>
          <w:szCs w:val="28"/>
        </w:rPr>
        <w:t xml:space="preserve"> óra</w:t>
      </w:r>
    </w:p>
    <w:p w:rsidR="00EF54A2" w:rsidRDefault="00EF54A2" w:rsidP="00EF54A2">
      <w:pPr>
        <w:tabs>
          <w:tab w:val="left" w:pos="4536"/>
        </w:tabs>
        <w:jc w:val="both"/>
        <w:rPr>
          <w:b/>
          <w:sz w:val="28"/>
          <w:szCs w:val="28"/>
        </w:rPr>
      </w:pPr>
    </w:p>
    <w:p w:rsidR="00EF54A2" w:rsidRPr="00F02B02" w:rsidRDefault="00EF54A2" w:rsidP="00EF54A2">
      <w:pPr>
        <w:rPr>
          <w:b/>
        </w:rPr>
      </w:pPr>
    </w:p>
    <w:p w:rsidR="00EF54A2" w:rsidRPr="00F02B02" w:rsidRDefault="00EF54A2" w:rsidP="00EF54A2">
      <w:pPr>
        <w:jc w:val="both"/>
      </w:pPr>
      <w:r w:rsidRPr="00F02B02">
        <w:t>A dráma és tánc tanítása olyan művészeti és művészetpedagógiai tevékenység, amelynek célja az élményeken keresztül történő megértés, valamint a kommunikáció, a kooperáció, a kreativitás fejlesztése, az összetartozás érzésének erősítése.</w:t>
      </w:r>
    </w:p>
    <w:p w:rsidR="00EF54A2" w:rsidRPr="00F02B02" w:rsidRDefault="00EF54A2" w:rsidP="00EF54A2">
      <w:pPr>
        <w:adjustRightInd w:val="0"/>
        <w:ind w:firstLine="567"/>
        <w:jc w:val="both"/>
      </w:pPr>
      <w:r w:rsidRPr="00F02B02">
        <w:t>A dráma és tánc kreatív folyamata szolgálja a tanulók ön- és társismeretének gazdagodását, segíti az oldottabb és könnyebb kapcsolatépítést és -ápolást.</w:t>
      </w:r>
    </w:p>
    <w:p w:rsidR="00EF54A2" w:rsidRPr="00F02B02" w:rsidRDefault="00EF54A2" w:rsidP="00EF54A2">
      <w:pPr>
        <w:adjustRightInd w:val="0"/>
        <w:ind w:firstLine="567"/>
        <w:jc w:val="both"/>
      </w:pPr>
      <w:r w:rsidRPr="00F02B02">
        <w:t>A tanulói tevékenységek a gondolatok és érzelmek kifejezését, ezzel együtt különböző drámai és színházi kifejezési formák megismerését, alkalmazásuk elsajátítását és értelmezését szolgálják.</w:t>
      </w:r>
    </w:p>
    <w:p w:rsidR="00EF54A2" w:rsidRPr="00F02B02" w:rsidRDefault="00EF54A2" w:rsidP="00EF54A2">
      <w:pPr>
        <w:adjustRightInd w:val="0"/>
        <w:ind w:firstLine="567"/>
        <w:jc w:val="both"/>
      </w:pPr>
      <w:r w:rsidRPr="00F02B02">
        <w:t>A mozgásos-táncos tevékenységek többek között fejlesztik a ritmusérzéket, a térérzékelést, a testtartást, a mozgáskoordinációt, az állóképességet. E tevékenységek során a tanulók megismerik a mozgásos-táncos kommunikáció és önkifejezés sajátosságait, eszköztárát.</w:t>
      </w:r>
    </w:p>
    <w:p w:rsidR="00EF54A2" w:rsidRPr="00F02B02" w:rsidRDefault="00EF54A2" w:rsidP="00EF54A2">
      <w:pPr>
        <w:adjustRightInd w:val="0"/>
        <w:ind w:firstLine="567"/>
        <w:jc w:val="both"/>
      </w:pPr>
      <w:r w:rsidRPr="00F02B02">
        <w:t>A dramatikus és a mozgásos-táncos tevékenység gyakorlása és tanulása hozzájárul a nemzeti, helyi vagy a nemzetiségi hagyomány megismeréséhez, az önazonosság erősítéséhez, fontos szerepe lehet a közösségi tudat kialakításában.</w:t>
      </w:r>
    </w:p>
    <w:p w:rsidR="00EF54A2" w:rsidRPr="00F02B02" w:rsidRDefault="00EF54A2" w:rsidP="00EF54A2">
      <w:pPr>
        <w:adjustRightInd w:val="0"/>
        <w:ind w:firstLine="567"/>
        <w:jc w:val="both"/>
      </w:pPr>
      <w:r w:rsidRPr="00F02B02">
        <w:t>A művészeti tevékenységformákkal való személyes találkozás révén a művészeti ágak nyelve a tanulók sajátjává válik, és mindezek eredményeként kialakul bennük a művészettel élés, az értő befogadóvá válás alapvető igénye.</w:t>
      </w:r>
    </w:p>
    <w:p w:rsidR="00EF54A2" w:rsidRPr="00F02B02" w:rsidRDefault="00EF54A2" w:rsidP="00EF54A2">
      <w:pPr>
        <w:adjustRightInd w:val="0"/>
        <w:ind w:firstLine="567"/>
        <w:jc w:val="both"/>
      </w:pPr>
      <w:r w:rsidRPr="00F02B02">
        <w:t>A tárgy közműveltségi tartalmai, fejlesztési feladatai elsősorban tevékenységközpontú, gyakorlati képzés során sajátíthatók el. A tematikai egységekhez időkeretek csak ajánlatként határozhatók meg, mivel a témák feldolgozása komplex gyakorlati tevékenységek keretében valósul meg.</w:t>
      </w:r>
      <w:r w:rsidRPr="00F02B02">
        <w:rPr>
          <w:bCs/>
        </w:rPr>
        <w:t xml:space="preserve"> A feltüntetett tematikai egységek és közműveltségi tartalmak megjelenése átfedi egymást, a tagolás csak a könnyebb áttekinthetőséget szolgálja, a feltüntetett óraszám ajánlások az éves össz</w:t>
      </w:r>
      <w:r w:rsidR="00A874D2">
        <w:rPr>
          <w:bCs/>
        </w:rPr>
        <w:t xml:space="preserve">. </w:t>
      </w:r>
      <w:r w:rsidRPr="00F02B02">
        <w:rPr>
          <w:bCs/>
        </w:rPr>
        <w:t>óraszám vonatkozásában nyújtanak tájékoztatást.</w:t>
      </w:r>
      <w:r w:rsidRPr="00F02B02">
        <w:t xml:space="preserve"> A tematikai egységek nem sorrendben, hanem a korosztály és a csoport adottságainak megfelelően, a szaktanár döntése alapján dolgozhatók fel.</w:t>
      </w:r>
    </w:p>
    <w:p w:rsidR="00EF54A2" w:rsidRPr="00F02B02" w:rsidRDefault="00EF54A2" w:rsidP="00EF54A2">
      <w:pPr>
        <w:adjustRightInd w:val="0"/>
        <w:ind w:firstLine="567"/>
        <w:jc w:val="both"/>
      </w:pPr>
      <w:r w:rsidRPr="00F02B02">
        <w:t>A dráma és tánc metodikájának, tematikájának felépítése a korosztálytól, a csoport adottságától és képzettségétől, valamint a helyi nevelési-oktatási céloktól függően különböző lehet.</w:t>
      </w:r>
    </w:p>
    <w:p w:rsidR="00EF54A2" w:rsidRPr="00A874D2" w:rsidRDefault="00EF54A2" w:rsidP="00EF54A2">
      <w:pPr>
        <w:adjustRightInd w:val="0"/>
        <w:ind w:firstLine="567"/>
        <w:jc w:val="both"/>
      </w:pPr>
      <w:r w:rsidRPr="00A874D2">
        <w:t xml:space="preserve">A dráma és tánc 9–12. évfolyamra olyan kerettanterv, amelyhez 9. évfolyamon rendel óraszámot, míg a további évfolyamokon a tantárgy oktatása a szabadon felhasználható órakeret terhére valósítható meg. A dráma érettségire felkészítő anyagát a művészetek </w:t>
      </w:r>
      <w:r w:rsidR="007A1060" w:rsidRPr="00A874D2">
        <w:t xml:space="preserve">dráma fejezete tartalmazza a </w:t>
      </w:r>
      <w:r w:rsidRPr="00A874D2">
        <w:t>12. évfolyamon, amelyhez a kere</w:t>
      </w:r>
      <w:r w:rsidR="007A1060" w:rsidRPr="00A874D2">
        <w:t>ttanterv évfolyamonként heti 1</w:t>
      </w:r>
      <w:r w:rsidRPr="00A874D2">
        <w:t xml:space="preserve"> órát rendel.</w:t>
      </w:r>
    </w:p>
    <w:p w:rsidR="00EF54A2" w:rsidRPr="00F02B02" w:rsidRDefault="00EF54A2" w:rsidP="00EF54A2">
      <w:pPr>
        <w:adjustRightInd w:val="0"/>
        <w:ind w:firstLine="567"/>
        <w:jc w:val="both"/>
      </w:pPr>
      <w:r w:rsidRPr="00F02B02">
        <w:t>A kerettanterv összességében az adott iskolaszakaszokra fogalmazza meg a fejlesztési tartalmakat a hozzárendelt óraszámokkal, amelyeknek csak a 90%-ára ad kötelező tartalmat, míg a fennmaradó 10% szabad felhasználást biztosít a tervezés során.</w:t>
      </w:r>
    </w:p>
    <w:p w:rsidR="00EF54A2" w:rsidRPr="00F02B02" w:rsidRDefault="00EF54A2" w:rsidP="00EF54A2">
      <w:pPr>
        <w:jc w:val="both"/>
      </w:pPr>
      <w:r w:rsidRPr="00F02B02">
        <w:t xml:space="preserve">A dráma és tánc jellegénél fogva nagy szerepet játszik több fejlesztési területen meghatározott ismeretek elsajátításában, készségek kialakításában és képességek fejlesztésében. </w:t>
      </w:r>
    </w:p>
    <w:p w:rsidR="00EF54A2" w:rsidRPr="00F02B02" w:rsidRDefault="00EF54A2" w:rsidP="00EF54A2">
      <w:pPr>
        <w:adjustRightInd w:val="0"/>
        <w:ind w:firstLine="567"/>
        <w:jc w:val="both"/>
      </w:pPr>
      <w:r w:rsidRPr="00F02B02">
        <w:t xml:space="preserve">Az </w:t>
      </w:r>
      <w:r w:rsidRPr="00F02B02">
        <w:rPr>
          <w:i/>
        </w:rPr>
        <w:t>erkölcsi nevelés</w:t>
      </w:r>
      <w:r w:rsidRPr="00F02B02">
        <w:t xml:space="preserve"> területén a tanuló a dráma és tánc tanulása során olyan kérdésekkel és problémákkal találkozik, amelyek segítenek számára eligazodni az őt körülvevő világban. A tevékenységek során megtapasztalja, hogy cselekedeteiért és azok következményeiért viselt felelősséggel tartozik, fejlődik igazságérzete. Ezzel a dráma és tánc hozzájárul a tanulók társadalmi beilleszkedésének elősegítéséhez.</w:t>
      </w:r>
    </w:p>
    <w:p w:rsidR="00EF54A2" w:rsidRPr="00F02B02" w:rsidRDefault="00EF54A2" w:rsidP="00EF54A2">
      <w:pPr>
        <w:ind w:firstLine="567"/>
        <w:jc w:val="both"/>
      </w:pPr>
      <w:r w:rsidRPr="00F02B02">
        <w:t xml:space="preserve">A </w:t>
      </w:r>
      <w:r w:rsidRPr="00F02B02">
        <w:rPr>
          <w:i/>
        </w:rPr>
        <w:t>nemzeti öntudat, hazafias nevelés</w:t>
      </w:r>
      <w:r w:rsidRPr="00F02B02">
        <w:t xml:space="preserve"> területén megismer több különböző népcsoporthoz kötődő szokásrendszert vagy ünnepkörökhöz köthető hagyományt, így felkelthető érdeklődése szűkebb és tágabb környezete kultúrája iránt, megtapasztalhatja ezek helyét Európa és a világ szokásvilágában, fontossá válhat számára a hagyományok megismerése és megőrzése.</w:t>
      </w:r>
    </w:p>
    <w:p w:rsidR="00EF54A2" w:rsidRPr="00F02B02" w:rsidRDefault="00EF54A2" w:rsidP="00EF54A2">
      <w:pPr>
        <w:adjustRightInd w:val="0"/>
        <w:ind w:firstLine="567"/>
        <w:jc w:val="both"/>
      </w:pPr>
      <w:r w:rsidRPr="00F02B02">
        <w:t xml:space="preserve">Az </w:t>
      </w:r>
      <w:r w:rsidRPr="00F02B02">
        <w:rPr>
          <w:i/>
        </w:rPr>
        <w:t>állampolgárságra, demokráciára nevelés</w:t>
      </w:r>
      <w:r w:rsidRPr="00F02B02">
        <w:t xml:space="preserve"> területén nyitottá válhat a társadalmi jelenségek iránt, ezek ábrázolására törekszik dramatikus tevékenységeiben is. Foglalkozik a kisebb és nagyobb közösségek sajátosságaiból eredő lehetőségekkel és korlátokkal. Fejlődik önálló kritikai gondolkodása, elemzőképessége és vitakultúrája.</w:t>
      </w:r>
    </w:p>
    <w:p w:rsidR="00EF54A2" w:rsidRPr="00F02B02" w:rsidRDefault="00EF54A2" w:rsidP="00EF54A2">
      <w:pPr>
        <w:ind w:firstLine="567"/>
        <w:jc w:val="both"/>
      </w:pPr>
      <w:r w:rsidRPr="00F02B02">
        <w:t xml:space="preserve">Az </w:t>
      </w:r>
      <w:r w:rsidRPr="00F02B02">
        <w:rPr>
          <w:i/>
        </w:rPr>
        <w:t>önismeret és a társas kapcsolati kultúra fejlesztése,</w:t>
      </w:r>
      <w:r w:rsidRPr="00F02B02">
        <w:t xml:space="preserve"> valamint a </w:t>
      </w:r>
      <w:r w:rsidRPr="00F02B02">
        <w:rPr>
          <w:i/>
        </w:rPr>
        <w:t xml:space="preserve">felelősségvállalás másokért, önkéntesség </w:t>
      </w:r>
      <w:r w:rsidRPr="00F02B02">
        <w:t xml:space="preserve">területén képes az alkalmazkodásra és az érdekérvényesítésre. Életkorának megfelelően megnyilvánul különböző társas helyzetekben. Képes több szempontból is értékelni és drámajátékos tevékenységekben megmutatni egy-egy helyzetet. A megbeszéléseken önálló véleményt fogalmaz meg, tapasztalatot szerez önmaga és társai tevékenységének elemző értékelésében, ugyanakkor képes mások munkájának elismerésére, tiszteletére is. </w:t>
      </w:r>
    </w:p>
    <w:p w:rsidR="00EF54A2" w:rsidRPr="00F02B02" w:rsidRDefault="00EF54A2" w:rsidP="00EF54A2">
      <w:pPr>
        <w:ind w:firstLine="567"/>
        <w:jc w:val="both"/>
      </w:pPr>
      <w:r w:rsidRPr="00F02B02">
        <w:t xml:space="preserve">A </w:t>
      </w:r>
      <w:r w:rsidRPr="00F02B02">
        <w:rPr>
          <w:i/>
        </w:rPr>
        <w:t>családi életre nevelés</w:t>
      </w:r>
      <w:r w:rsidRPr="00F02B02">
        <w:t xml:space="preserve"> területén a feldolgozott történetek szereplőinek kapcsolatai, valamint életeseményeik elemzése a nevelő munka segítségére lehet.</w:t>
      </w:r>
    </w:p>
    <w:p w:rsidR="00EF54A2" w:rsidRPr="00F02B02" w:rsidRDefault="00EF54A2" w:rsidP="00EF54A2">
      <w:pPr>
        <w:ind w:firstLine="567"/>
        <w:jc w:val="both"/>
      </w:pPr>
      <w:r w:rsidRPr="00F02B02">
        <w:t xml:space="preserve">A </w:t>
      </w:r>
      <w:r w:rsidRPr="00F02B02">
        <w:rPr>
          <w:i/>
        </w:rPr>
        <w:t>testi és lelki egészségre nevelés</w:t>
      </w:r>
      <w:r w:rsidRPr="00F02B02">
        <w:t xml:space="preserve"> területén megismeri a figyelem összpontosítására szolgáló különféle koncentrációs és lazító játékokat és tevékenységeket. </w:t>
      </w:r>
    </w:p>
    <w:p w:rsidR="00EF54A2" w:rsidRPr="00F02B02" w:rsidRDefault="00EF54A2" w:rsidP="00EF54A2">
      <w:pPr>
        <w:ind w:firstLine="567"/>
        <w:jc w:val="both"/>
      </w:pPr>
      <w:r w:rsidRPr="00F02B02">
        <w:rPr>
          <w:i/>
        </w:rPr>
        <w:t>A fenntarthatóság, környezettudatosság területén</w:t>
      </w:r>
      <w:r w:rsidRPr="00F02B02">
        <w:t xml:space="preserve"> fejlődik közvetlen és tágabb környezetének természeti és társadalmi értékei, annak sokszínűsége iránti szenzibilitása. </w:t>
      </w:r>
    </w:p>
    <w:p w:rsidR="00EF54A2" w:rsidRPr="00F02B02" w:rsidRDefault="00EF54A2" w:rsidP="00EF54A2">
      <w:pPr>
        <w:ind w:firstLine="567"/>
        <w:jc w:val="both"/>
      </w:pPr>
      <w:r w:rsidRPr="00F02B02">
        <w:t xml:space="preserve">A kompetenciafejlesztés területén az </w:t>
      </w:r>
      <w:r w:rsidRPr="00F02B02">
        <w:rPr>
          <w:i/>
        </w:rPr>
        <w:t>anyanyelvi kommunikáció</w:t>
      </w:r>
      <w:r w:rsidRPr="00F02B02">
        <w:t xml:space="preserve"> fejlesztésében az aktív tevékenységek folytán a dráma és tánc tantárgy jelentős szerepet játszik. A tanuló részt vesz verbális és nem verbális kommunikációs játékokban, megtapasztalja az önkifejezés több formáját. Ezek segítségével képes érzéseinek és véleményének kifejezésére, valamint saját és mások tevékenységének értékelésére is. Fejlődik a tiszta, érthető, artikulált beszéd, a világos, adekvát nyelvhasználat területén. </w:t>
      </w:r>
    </w:p>
    <w:p w:rsidR="00EF54A2" w:rsidRPr="00F02B02" w:rsidRDefault="00EF54A2" w:rsidP="00EF54A2">
      <w:pPr>
        <w:ind w:firstLine="567"/>
        <w:contextualSpacing/>
        <w:jc w:val="both"/>
      </w:pPr>
      <w:r w:rsidRPr="00F02B02">
        <w:t xml:space="preserve">A </w:t>
      </w:r>
      <w:r w:rsidRPr="00F02B02">
        <w:rPr>
          <w:i/>
        </w:rPr>
        <w:t>pályaorientáció</w:t>
      </w:r>
      <w:r w:rsidRPr="00F02B02">
        <w:t xml:space="preserve"> területén dramatikus tevékenységek során különféle ismereteket szerez a különböző szakmák, hivatások, életpályák lehetőségeiről.</w:t>
      </w:r>
    </w:p>
    <w:p w:rsidR="00EF54A2" w:rsidRPr="00F02B02" w:rsidRDefault="00EF54A2" w:rsidP="00EF54A2">
      <w:pPr>
        <w:ind w:firstLine="567"/>
        <w:contextualSpacing/>
        <w:jc w:val="both"/>
      </w:pPr>
      <w:r w:rsidRPr="00F02B02">
        <w:t>A</w:t>
      </w:r>
      <w:r w:rsidRPr="00F02B02">
        <w:rPr>
          <w:i/>
        </w:rPr>
        <w:t xml:space="preserve"> médiatudatosságra nevelés</w:t>
      </w:r>
      <w:r w:rsidRPr="00F02B02">
        <w:t xml:space="preserve"> területén dramatikus tevékenységek során megismeri és képes alkalmazni a tömegkommunikációs médiumok különböző műfajait, a média eszköztárát. Emellett képes saját produkciós munkájának szcenikai, hangtechnikai, filmes stb. kivitelezésére, illetve képi, hangtechnikai rögzítésére.</w:t>
      </w:r>
    </w:p>
    <w:p w:rsidR="00EF54A2" w:rsidRPr="00F02B02" w:rsidRDefault="00EF54A2" w:rsidP="00EF54A2">
      <w:pPr>
        <w:ind w:firstLine="567"/>
        <w:contextualSpacing/>
        <w:jc w:val="both"/>
      </w:pPr>
      <w:r w:rsidRPr="00F02B02">
        <w:t xml:space="preserve">A </w:t>
      </w:r>
      <w:r w:rsidRPr="00F02B02">
        <w:rPr>
          <w:i/>
        </w:rPr>
        <w:t>tanulás tanulása</w:t>
      </w:r>
      <w:r w:rsidRPr="00F02B02">
        <w:t xml:space="preserve"> területén képes saját tanulási stílusának, stratégiáinak kialakítására, fejleszti memóriáját, szóbeli, írásbeli, mozgásos, képi stb. kifejezésmódjait.</w:t>
      </w:r>
    </w:p>
    <w:p w:rsidR="00EF54A2" w:rsidRPr="00F02B02" w:rsidRDefault="00EF54A2" w:rsidP="00EF54A2">
      <w:pPr>
        <w:ind w:firstLine="567"/>
        <w:jc w:val="both"/>
      </w:pPr>
      <w:r w:rsidRPr="00F02B02">
        <w:t xml:space="preserve">A </w:t>
      </w:r>
      <w:r w:rsidRPr="00F02B02">
        <w:rPr>
          <w:i/>
        </w:rPr>
        <w:t>szociális és állampolgári kompetencia</w:t>
      </w:r>
      <w:r w:rsidRPr="00F02B02">
        <w:t xml:space="preserve"> területén a tanuló lehetőséget kap más kultúrák sokszínűségének megismerésére. A dramatikus tevékenységek során gyakorolja a társainak való segítségnyújtást különféle megjeleníthető élethelyzetekben. A közös munka folyamatában megtapasztalja, hogy kisebb és nagyobb közösségének működése az ő felelőssége is, a dramatikus tevékenység során, a mintha-helyzetek „gyakorlóterepén” felelősséget érez és vállal társaiért. Képes megfogalmazni véleményét és elfogadni mások érvelését. </w:t>
      </w:r>
    </w:p>
    <w:p w:rsidR="00EF54A2" w:rsidRPr="00F02B02" w:rsidRDefault="00EF54A2" w:rsidP="00EF54A2">
      <w:pPr>
        <w:ind w:firstLine="567"/>
        <w:jc w:val="both"/>
      </w:pPr>
      <w:r w:rsidRPr="00F02B02">
        <w:t xml:space="preserve">A </w:t>
      </w:r>
      <w:r w:rsidRPr="00F02B02">
        <w:rPr>
          <w:i/>
        </w:rPr>
        <w:t>kezdeményezőképesség és vállalkozói kultúra</w:t>
      </w:r>
      <w:r w:rsidRPr="00F02B02">
        <w:t xml:space="preserve"> területén a tanuló életkorának megfelelő helyzetekben képes a mérlegelésre, döntéshozatalra és arra, hogy felmérje döntései következményeit – mindezt a dramatikus tevékenységek során a gyakorlatban, védett környezetben meg is tapasztalja. </w:t>
      </w:r>
    </w:p>
    <w:p w:rsidR="00EF54A2" w:rsidRPr="00F02B02" w:rsidRDefault="00EF54A2" w:rsidP="00EF54A2">
      <w:pPr>
        <w:ind w:firstLine="567"/>
        <w:jc w:val="both"/>
      </w:pPr>
      <w:r w:rsidRPr="00F02B02">
        <w:t xml:space="preserve">Ugyanakkor az </w:t>
      </w:r>
      <w:r w:rsidRPr="00F02B02">
        <w:rPr>
          <w:i/>
        </w:rPr>
        <w:t>esztétikai-művészeti tudatosság</w:t>
      </w:r>
      <w:r w:rsidRPr="00F02B02">
        <w:t xml:space="preserve"> </w:t>
      </w:r>
      <w:r w:rsidRPr="00F02B02">
        <w:rPr>
          <w:i/>
        </w:rPr>
        <w:t>és kifejezőképesség</w:t>
      </w:r>
      <w:r w:rsidRPr="00F02B02">
        <w:t xml:space="preserve"> területén fejlődik emocionális érzékenysége is, megismerkedik a befogadást és a kifejezést segítő játékokkal, dramatikus tevékenységekkel, a megjelenítés többféle (pl. verbális, mozgásos-táncos, vizuális) formájával. Képes színházi, táncszínházi, zenésszínházi alkotások értelmező-elemző befogadására. Érdeklődése felkelthető a kortárs kulturális élet, rendezvények iránt.</w:t>
      </w:r>
    </w:p>
    <w:p w:rsidR="00EF54A2" w:rsidRPr="00F02B02" w:rsidRDefault="00EF54A2" w:rsidP="00EF54A2">
      <w:pPr>
        <w:ind w:firstLine="567"/>
        <w:jc w:val="both"/>
      </w:pPr>
      <w:r w:rsidRPr="00F02B02">
        <w:t xml:space="preserve">Emellett a </w:t>
      </w:r>
      <w:r w:rsidRPr="00F02B02">
        <w:rPr>
          <w:i/>
        </w:rPr>
        <w:t>hatékony, önálló tanulás</w:t>
      </w:r>
      <w:r w:rsidRPr="00F02B02">
        <w:t xml:space="preserve"> megalapozásaként részt vesz egész csoportos, kiscsoportos tevékenységekben, és vállal egyéni tevékenységeket is. Megtapasztalja saját készségeit és képességeit, felismerheti, miben kell még fejlődnie. </w:t>
      </w:r>
    </w:p>
    <w:p w:rsidR="00EF54A2" w:rsidRPr="000F4A4B" w:rsidRDefault="00EF54A2" w:rsidP="00EF54A2">
      <w:pPr>
        <w:tabs>
          <w:tab w:val="left" w:pos="4536"/>
        </w:tabs>
        <w:jc w:val="both"/>
      </w:pPr>
    </w:p>
    <w:p w:rsidR="00EF54A2" w:rsidRDefault="00EF54A2" w:rsidP="00EF54A2">
      <w:pPr>
        <w:jc w:val="center"/>
        <w:rPr>
          <w:b/>
          <w:sz w:val="28"/>
          <w:szCs w:val="28"/>
        </w:rPr>
      </w:pPr>
    </w:p>
    <w:p w:rsidR="00EF54A2" w:rsidRPr="00AE4EE8" w:rsidRDefault="00EF54A2" w:rsidP="00EF54A2">
      <w:pPr>
        <w:jc w:val="center"/>
        <w:rPr>
          <w:b/>
          <w:sz w:val="28"/>
          <w:szCs w:val="28"/>
        </w:rPr>
      </w:pPr>
      <w:r w:rsidRPr="00AE4EE8">
        <w:rPr>
          <w:b/>
          <w:sz w:val="28"/>
          <w:szCs w:val="28"/>
        </w:rPr>
        <w:t>12. évfolyam</w:t>
      </w:r>
    </w:p>
    <w:p w:rsidR="00EF54A2" w:rsidRPr="00AE4EE8" w:rsidRDefault="00EF54A2" w:rsidP="00EF54A2">
      <w:pPr>
        <w:tabs>
          <w:tab w:val="left" w:pos="4536"/>
        </w:tabs>
        <w:jc w:val="both"/>
        <w:rPr>
          <w:b/>
          <w:sz w:val="28"/>
          <w:szCs w:val="28"/>
        </w:rPr>
      </w:pPr>
    </w:p>
    <w:p w:rsidR="00EF54A2" w:rsidRPr="00F02B02" w:rsidRDefault="00EF54A2" w:rsidP="00EF54A2"/>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24"/>
        <w:gridCol w:w="311"/>
        <w:gridCol w:w="3875"/>
        <w:gridCol w:w="1857"/>
        <w:gridCol w:w="1417"/>
      </w:tblGrid>
      <w:tr w:rsidR="00EF54A2" w:rsidRPr="00F02B02" w:rsidTr="00481C75">
        <w:tc>
          <w:tcPr>
            <w:tcW w:w="2135" w:type="dxa"/>
            <w:gridSpan w:val="2"/>
            <w:vAlign w:val="center"/>
          </w:tcPr>
          <w:p w:rsidR="00EF54A2" w:rsidRPr="00F02B02" w:rsidRDefault="00EF54A2" w:rsidP="00481C75">
            <w:pPr>
              <w:spacing w:before="120"/>
              <w:jc w:val="center"/>
              <w:rPr>
                <w:b/>
                <w:bCs/>
              </w:rPr>
            </w:pPr>
            <w:r w:rsidRPr="00F02B02">
              <w:rPr>
                <w:b/>
                <w:bCs/>
              </w:rPr>
              <w:t>Tematikai egység/ Fejlesztési cél</w:t>
            </w:r>
          </w:p>
        </w:tc>
        <w:tc>
          <w:tcPr>
            <w:tcW w:w="5732" w:type="dxa"/>
            <w:gridSpan w:val="2"/>
            <w:vAlign w:val="center"/>
          </w:tcPr>
          <w:p w:rsidR="00EF54A2" w:rsidRPr="00F02B02" w:rsidRDefault="00EF54A2" w:rsidP="00481C75">
            <w:pPr>
              <w:spacing w:before="120"/>
              <w:jc w:val="center"/>
              <w:rPr>
                <w:b/>
                <w:bCs/>
              </w:rPr>
            </w:pPr>
            <w:r w:rsidRPr="00F02B02">
              <w:rPr>
                <w:b/>
                <w:bCs/>
              </w:rPr>
              <w:t xml:space="preserve">Csoportos játék és megjelenítés </w:t>
            </w:r>
          </w:p>
        </w:tc>
        <w:tc>
          <w:tcPr>
            <w:tcW w:w="1417" w:type="dxa"/>
            <w:vAlign w:val="center"/>
          </w:tcPr>
          <w:p w:rsidR="00EF54A2" w:rsidRPr="00F02B02" w:rsidRDefault="00EF54A2" w:rsidP="00481C75">
            <w:pPr>
              <w:spacing w:before="120"/>
              <w:jc w:val="center"/>
              <w:rPr>
                <w:b/>
                <w:bCs/>
              </w:rPr>
            </w:pPr>
            <w:r w:rsidRPr="00F02B02">
              <w:rPr>
                <w:b/>
                <w:bCs/>
              </w:rPr>
              <w:t>Órakeret</w:t>
            </w:r>
          </w:p>
          <w:p w:rsidR="00EF54A2" w:rsidRPr="0020488D" w:rsidRDefault="0020488D" w:rsidP="00481C75">
            <w:pPr>
              <w:jc w:val="center"/>
            </w:pPr>
            <w:r>
              <w:rPr>
                <w:b/>
                <w:bCs/>
              </w:rPr>
              <w:t>3</w:t>
            </w:r>
            <w:r w:rsidR="00EF54A2" w:rsidRPr="0020488D">
              <w:rPr>
                <w:b/>
                <w:bCs/>
              </w:rPr>
              <w:t xml:space="preserve"> óra</w:t>
            </w:r>
          </w:p>
        </w:tc>
      </w:tr>
      <w:tr w:rsidR="00EF54A2" w:rsidRPr="00F02B02" w:rsidTr="00481C75">
        <w:tc>
          <w:tcPr>
            <w:tcW w:w="2135" w:type="dxa"/>
            <w:gridSpan w:val="2"/>
            <w:vAlign w:val="center"/>
          </w:tcPr>
          <w:p w:rsidR="00EF54A2" w:rsidRPr="00F02B02" w:rsidRDefault="00EF54A2" w:rsidP="00481C75">
            <w:pPr>
              <w:spacing w:before="120"/>
              <w:jc w:val="center"/>
              <w:rPr>
                <w:b/>
                <w:bCs/>
              </w:rPr>
            </w:pPr>
            <w:r w:rsidRPr="00F02B02">
              <w:rPr>
                <w:b/>
                <w:bCs/>
              </w:rPr>
              <w:t>Előzetes tudás</w:t>
            </w:r>
          </w:p>
        </w:tc>
        <w:tc>
          <w:tcPr>
            <w:tcW w:w="7149" w:type="dxa"/>
            <w:gridSpan w:val="3"/>
          </w:tcPr>
          <w:p w:rsidR="00EF54A2" w:rsidRPr="00F02B02" w:rsidRDefault="00EF54A2" w:rsidP="00481C75">
            <w:pPr>
              <w:suppressAutoHyphens/>
              <w:snapToGrid w:val="0"/>
              <w:spacing w:before="120"/>
              <w:rPr>
                <w:lang w:eastAsia="ar-SA"/>
              </w:rPr>
            </w:pPr>
            <w:r w:rsidRPr="00F02B02">
              <w:rPr>
                <w:lang w:eastAsia="ar-SA"/>
              </w:rPr>
              <w:t xml:space="preserve">Tiszta, érthető, artikulált beszéd jellemzőinek ismerete. </w:t>
            </w:r>
          </w:p>
          <w:p w:rsidR="00EF54A2" w:rsidRPr="00F02B02" w:rsidRDefault="00EF54A2" w:rsidP="00481C75">
            <w:pPr>
              <w:suppressAutoHyphens/>
              <w:snapToGrid w:val="0"/>
              <w:rPr>
                <w:lang w:eastAsia="ar-SA"/>
              </w:rPr>
            </w:pPr>
            <w:r w:rsidRPr="00F02B02">
              <w:rPr>
                <w:lang w:eastAsia="ar-SA"/>
              </w:rPr>
              <w:t>Szövegkontextusnak és/vagy a szituációnak megfelelő nyelvhasználat.</w:t>
            </w:r>
          </w:p>
          <w:p w:rsidR="00EF54A2" w:rsidRPr="00F02B02" w:rsidRDefault="00EF54A2" w:rsidP="00481C75">
            <w:r w:rsidRPr="00F02B02">
              <w:t xml:space="preserve">Alkotó, cselekvő részvétel többféle dramatikus tevékenységben. </w:t>
            </w:r>
          </w:p>
        </w:tc>
      </w:tr>
      <w:tr w:rsidR="00EF54A2" w:rsidRPr="00F02B02" w:rsidTr="00481C75">
        <w:trPr>
          <w:trHeight w:val="328"/>
        </w:trPr>
        <w:tc>
          <w:tcPr>
            <w:tcW w:w="2135" w:type="dxa"/>
            <w:gridSpan w:val="2"/>
            <w:vAlign w:val="center"/>
          </w:tcPr>
          <w:p w:rsidR="00EF54A2" w:rsidRPr="00F02B02" w:rsidRDefault="00EF54A2" w:rsidP="00481C75">
            <w:pPr>
              <w:spacing w:before="120"/>
              <w:jc w:val="center"/>
            </w:pPr>
            <w:r w:rsidRPr="00F02B02">
              <w:rPr>
                <w:b/>
              </w:rPr>
              <w:t xml:space="preserve">A </w:t>
            </w:r>
            <w:r w:rsidRPr="00F02B02">
              <w:rPr>
                <w:b/>
                <w:bCs/>
              </w:rPr>
              <w:t>tematikai</w:t>
            </w:r>
            <w:r w:rsidRPr="00F02B02">
              <w:rPr>
                <w:b/>
              </w:rPr>
              <w:t xml:space="preserve"> egység nevelési-fejlesztési céljai</w:t>
            </w:r>
          </w:p>
        </w:tc>
        <w:tc>
          <w:tcPr>
            <w:tcW w:w="7149" w:type="dxa"/>
            <w:gridSpan w:val="3"/>
          </w:tcPr>
          <w:p w:rsidR="00EF54A2" w:rsidRPr="00F02B02" w:rsidRDefault="00EF54A2" w:rsidP="00481C75">
            <w:pPr>
              <w:suppressAutoHyphens/>
              <w:snapToGrid w:val="0"/>
              <w:spacing w:before="120"/>
            </w:pPr>
            <w:r w:rsidRPr="00F02B02">
              <w:t xml:space="preserve">A </w:t>
            </w:r>
            <w:r w:rsidRPr="00F02B02">
              <w:rPr>
                <w:lang w:eastAsia="ar-SA"/>
              </w:rPr>
              <w:t>tanulók</w:t>
            </w:r>
            <w:r w:rsidRPr="00F02B02">
              <w:t xml:space="preserve"> önkifejezési készségének fejlesztése, megnyilatkozásaik bátorítása, együttműködésük erősítése.</w:t>
            </w:r>
          </w:p>
          <w:p w:rsidR="00EF54A2" w:rsidRPr="00F02B02" w:rsidRDefault="00EF54A2" w:rsidP="00481C75">
            <w:r w:rsidRPr="00F02B02">
              <w:t>A kommunikáció különböző típusainak ismerete és a szituációhoz illő használata.</w:t>
            </w:r>
          </w:p>
        </w:tc>
      </w:tr>
      <w:tr w:rsidR="00EF54A2" w:rsidRPr="00F02B02" w:rsidTr="00481C75">
        <w:tc>
          <w:tcPr>
            <w:tcW w:w="6010" w:type="dxa"/>
            <w:gridSpan w:val="3"/>
            <w:vAlign w:val="center"/>
          </w:tcPr>
          <w:p w:rsidR="00EF54A2" w:rsidRPr="00F02B02" w:rsidRDefault="00EF54A2" w:rsidP="00481C75">
            <w:pPr>
              <w:spacing w:before="120"/>
              <w:jc w:val="center"/>
              <w:rPr>
                <w:b/>
                <w:bCs/>
                <w:iCs/>
              </w:rPr>
            </w:pPr>
            <w:r w:rsidRPr="00F02B02">
              <w:rPr>
                <w:b/>
                <w:bCs/>
              </w:rPr>
              <w:t>Ismeretek/fejlesztési követelmények</w:t>
            </w:r>
          </w:p>
        </w:tc>
        <w:tc>
          <w:tcPr>
            <w:tcW w:w="3274" w:type="dxa"/>
            <w:gridSpan w:val="2"/>
            <w:vAlign w:val="center"/>
          </w:tcPr>
          <w:p w:rsidR="00EF54A2" w:rsidRPr="00F02B02" w:rsidRDefault="00EF54A2" w:rsidP="00481C75">
            <w:pPr>
              <w:spacing w:before="120"/>
              <w:jc w:val="center"/>
              <w:rPr>
                <w:b/>
                <w:bCs/>
              </w:rPr>
            </w:pPr>
            <w:r w:rsidRPr="00F02B02">
              <w:rPr>
                <w:b/>
                <w:bCs/>
              </w:rPr>
              <w:t>Kapcsolódási pontok</w:t>
            </w:r>
          </w:p>
        </w:tc>
      </w:tr>
      <w:tr w:rsidR="00EF54A2" w:rsidRPr="00F02B02" w:rsidTr="00481C75">
        <w:trPr>
          <w:trHeight w:val="1266"/>
        </w:trPr>
        <w:tc>
          <w:tcPr>
            <w:tcW w:w="6010" w:type="dxa"/>
            <w:gridSpan w:val="3"/>
          </w:tcPr>
          <w:p w:rsidR="00EF54A2" w:rsidRPr="00F02B02" w:rsidRDefault="00EF54A2" w:rsidP="00481C75">
            <w:pPr>
              <w:suppressAutoHyphens/>
              <w:snapToGrid w:val="0"/>
              <w:spacing w:before="120"/>
            </w:pPr>
            <w:r w:rsidRPr="00F02B02">
              <w:t xml:space="preserve">Koncentrációs és </w:t>
            </w:r>
            <w:r w:rsidRPr="00F02B02">
              <w:rPr>
                <w:lang w:eastAsia="ar-SA"/>
              </w:rPr>
              <w:t>lazítógyakorlatok</w:t>
            </w:r>
            <w:r w:rsidRPr="00F02B02">
              <w:t xml:space="preserve"> (szöveges és szövegmentes légzőgyakorlatok, relaxációs játékok, koncentrációs gyakorlatok az érzékelésfejlesztés, a figyelemtartás és -megosztás, a memóriakapacitás fejlesztésére).</w:t>
            </w:r>
          </w:p>
          <w:p w:rsidR="00EF54A2" w:rsidRPr="00F02B02" w:rsidRDefault="00EF54A2" w:rsidP="00481C75">
            <w:pPr>
              <w:ind w:right="58"/>
            </w:pPr>
            <w:r w:rsidRPr="00F02B02">
              <w:t>Ön- és társismereti gyakorlatok (pl.: ismerkedő és megismerő játékok, interakciós gyakorlatok).</w:t>
            </w:r>
          </w:p>
          <w:p w:rsidR="00EF54A2" w:rsidRPr="00F02B02" w:rsidRDefault="00EF54A2" w:rsidP="00481C75">
            <w:pPr>
              <w:ind w:right="58"/>
            </w:pPr>
            <w:r w:rsidRPr="00F02B02">
              <w:t>Páros, kiscsoportos és csoportos egyensúly- és bizalomgyakorlatok.</w:t>
            </w:r>
          </w:p>
          <w:p w:rsidR="00EF54A2" w:rsidRPr="00F02B02" w:rsidRDefault="00EF54A2" w:rsidP="00481C75">
            <w:pPr>
              <w:widowControl w:val="0"/>
              <w:adjustRightInd w:val="0"/>
              <w:ind w:right="58"/>
            </w:pPr>
            <w:r w:rsidRPr="00F02B02">
              <w:t xml:space="preserve">Fejlesztő és szinten tartó verbális és nem verbális kommunikációs gyakorlatok. </w:t>
            </w:r>
          </w:p>
          <w:p w:rsidR="00EF54A2" w:rsidRPr="00F02B02" w:rsidRDefault="00EF54A2" w:rsidP="00481C75">
            <w:pPr>
              <w:widowControl w:val="0"/>
              <w:adjustRightInd w:val="0"/>
              <w:ind w:right="58"/>
            </w:pPr>
            <w:r w:rsidRPr="00F02B02">
              <w:t>Szándékos és tudatos nyelvi választások, kifejezésmódok: felismerése és használata dramatikus tevékenységekben.</w:t>
            </w:r>
          </w:p>
          <w:p w:rsidR="00EF54A2" w:rsidRPr="00F02B02" w:rsidRDefault="00EF54A2" w:rsidP="00481C75">
            <w:pPr>
              <w:widowControl w:val="0"/>
              <w:adjustRightInd w:val="0"/>
              <w:ind w:right="58"/>
            </w:pPr>
            <w:r w:rsidRPr="00F02B02">
              <w:t>Egyéni stílus, karakter, státusz, érzelem ábrázolása nyelvi és gesztusnyelvi eszközökkel.</w:t>
            </w:r>
          </w:p>
          <w:p w:rsidR="00EF54A2" w:rsidRPr="00F02B02" w:rsidRDefault="00EF54A2" w:rsidP="00481C75">
            <w:pPr>
              <w:ind w:right="58"/>
            </w:pPr>
            <w:r w:rsidRPr="00F02B02">
              <w:t>A különféle beszédműfajok és a hatáskeltés eszközeinek alkalmazása a gyakorlatok során.</w:t>
            </w:r>
          </w:p>
          <w:p w:rsidR="00EF54A2" w:rsidRPr="00F02B02" w:rsidRDefault="00EF54A2" w:rsidP="00481C75">
            <w:pPr>
              <w:ind w:right="58"/>
            </w:pPr>
            <w:r w:rsidRPr="00F02B02">
              <w:t>A média jellemző kifejezésmódjainak megjelenítése dramatikus tevékenységekben.</w:t>
            </w:r>
          </w:p>
          <w:p w:rsidR="00EF54A2" w:rsidRPr="00F02B02" w:rsidRDefault="00EF54A2" w:rsidP="00481C75">
            <w:pPr>
              <w:ind w:right="58"/>
            </w:pPr>
            <w:r w:rsidRPr="00F02B02">
              <w:t>A</w:t>
            </w:r>
            <w:r w:rsidRPr="00F02B02">
              <w:rPr>
                <w:spacing w:val="1"/>
              </w:rPr>
              <w:t xml:space="preserve"> </w:t>
            </w:r>
            <w:r w:rsidRPr="00F02B02">
              <w:t>tán</w:t>
            </w:r>
            <w:r w:rsidRPr="00F02B02">
              <w:rPr>
                <w:spacing w:val="-1"/>
              </w:rPr>
              <w:t>c</w:t>
            </w:r>
            <w:r w:rsidRPr="00F02B02">
              <w:t>-</w:t>
            </w:r>
            <w:r w:rsidRPr="00F02B02">
              <w:rPr>
                <w:spacing w:val="-2"/>
              </w:rPr>
              <w:t xml:space="preserve"> </w:t>
            </w:r>
            <w:r w:rsidRPr="00F02B02">
              <w:t>és</w:t>
            </w:r>
            <w:r w:rsidRPr="00F02B02">
              <w:rPr>
                <w:spacing w:val="-1"/>
              </w:rPr>
              <w:t xml:space="preserve"> </w:t>
            </w:r>
            <w:r w:rsidRPr="00F02B02">
              <w:rPr>
                <w:spacing w:val="-2"/>
              </w:rPr>
              <w:t>m</w:t>
            </w:r>
            <w:r w:rsidRPr="00F02B02">
              <w:rPr>
                <w:spacing w:val="1"/>
              </w:rPr>
              <w:t>o</w:t>
            </w:r>
            <w:r w:rsidRPr="00F02B02">
              <w:t>zgásszínházi technik</w:t>
            </w:r>
            <w:r w:rsidRPr="00F02B02">
              <w:rPr>
                <w:spacing w:val="-1"/>
              </w:rPr>
              <w:t>á</w:t>
            </w:r>
            <w:r w:rsidRPr="00F02B02">
              <w:t>k</w:t>
            </w:r>
            <w:r w:rsidRPr="00F02B02">
              <w:rPr>
                <w:spacing w:val="-1"/>
              </w:rPr>
              <w:t xml:space="preserve"> </w:t>
            </w:r>
            <w:r w:rsidRPr="00F02B02">
              <w:t xml:space="preserve">alapjai (fizikai koncentrációt, testtudatot fejlesztő gyakorlatok, kiscsoportos és csoportos együttműködést igénylő mozgásgyakorlatok). </w:t>
            </w:r>
          </w:p>
          <w:p w:rsidR="00EF54A2" w:rsidRPr="00F02B02" w:rsidRDefault="00EF54A2" w:rsidP="00481C75">
            <w:pPr>
              <w:ind w:right="58"/>
            </w:pPr>
            <w:r w:rsidRPr="00F02B02">
              <w:t>A konkrét és absztrahált mozgás közötti különbség tudatosítása.</w:t>
            </w:r>
          </w:p>
          <w:p w:rsidR="00EF54A2" w:rsidRPr="00F02B02" w:rsidRDefault="00EF54A2" w:rsidP="00481C75">
            <w:pPr>
              <w:ind w:right="58"/>
            </w:pPr>
            <w:r w:rsidRPr="00F02B02">
              <w:t>Hangulatok kifejezése mozgással/tánccal.</w:t>
            </w:r>
          </w:p>
          <w:p w:rsidR="00EF54A2" w:rsidRPr="00F02B02" w:rsidRDefault="00EF54A2" w:rsidP="00481C75">
            <w:pPr>
              <w:ind w:right="58"/>
            </w:pPr>
            <w:r w:rsidRPr="00F02B02">
              <w:t>Stílus, jellem ábrázolása mozgással/tánccal.</w:t>
            </w:r>
          </w:p>
        </w:tc>
        <w:tc>
          <w:tcPr>
            <w:tcW w:w="3274" w:type="dxa"/>
            <w:gridSpan w:val="2"/>
          </w:tcPr>
          <w:p w:rsidR="00EF54A2" w:rsidRPr="00F02B02" w:rsidRDefault="00EF54A2" w:rsidP="00481C75">
            <w:pPr>
              <w:spacing w:before="120"/>
              <w:rPr>
                <w:i/>
              </w:rPr>
            </w:pPr>
            <w:r w:rsidRPr="00F02B02">
              <w:rPr>
                <w:i/>
              </w:rPr>
              <w:t>Magyar nyelv és irodalom:</w:t>
            </w:r>
          </w:p>
          <w:p w:rsidR="00EF54A2" w:rsidRPr="00F02B02" w:rsidRDefault="00EF54A2" w:rsidP="00481C75">
            <w:r w:rsidRPr="00F02B02">
              <w:t>Kommunikációs, stilisztikai játékok, stílusgyakorlatok. A szünet, a hangsúly-, a beszédtempó-, a hangmagasság-váltás és a hanglejtés modulációjának használatában rejlő kommunikációs lehetőségek megfigyelése és alkalmazása.</w:t>
            </w:r>
          </w:p>
          <w:p w:rsidR="00EF54A2" w:rsidRPr="00F02B02" w:rsidRDefault="00EF54A2" w:rsidP="00481C75"/>
          <w:p w:rsidR="00EF54A2" w:rsidRPr="00F02B02" w:rsidRDefault="00EF54A2" w:rsidP="00481C75">
            <w:pPr>
              <w:rPr>
                <w:i/>
              </w:rPr>
            </w:pPr>
            <w:r w:rsidRPr="00F02B02">
              <w:rPr>
                <w:i/>
              </w:rPr>
              <w:t>Mozgóképkultúra és médiaismeret:</w:t>
            </w:r>
          </w:p>
          <w:p w:rsidR="00EF54A2" w:rsidRPr="00F02B02" w:rsidRDefault="00EF54A2" w:rsidP="00481C75">
            <w:pPr>
              <w:rPr>
                <w:i/>
              </w:rPr>
            </w:pPr>
            <w:r w:rsidRPr="00F02B02">
              <w:t>Megjelenő konfliktusok, viselkedési módok és megoldások tudatos kritikai elemzésén, illetve a valóságismereten alapuló szövegalkotási gyakorlatok. A korosztály sajátosságainak megfelelő, rövid, árnyalt és pontos fogalmazásra törekvő médiaszövegek létrehozásának előkészítése és azok kivitelezése.</w:t>
            </w:r>
          </w:p>
          <w:p w:rsidR="00EF54A2" w:rsidRPr="00F02B02" w:rsidRDefault="00EF54A2" w:rsidP="00481C75">
            <w:pPr>
              <w:rPr>
                <w:i/>
              </w:rPr>
            </w:pPr>
          </w:p>
          <w:p w:rsidR="00EF54A2" w:rsidRPr="00F02B02" w:rsidRDefault="00EF54A2" w:rsidP="00481C75">
            <w:pPr>
              <w:rPr>
                <w:i/>
              </w:rPr>
            </w:pPr>
            <w:r w:rsidRPr="00F02B02">
              <w:rPr>
                <w:i/>
              </w:rPr>
              <w:t>Ének-zene:</w:t>
            </w:r>
          </w:p>
          <w:p w:rsidR="00EF54A2" w:rsidRPr="00F02B02" w:rsidRDefault="00EF54A2" w:rsidP="00481C75">
            <w:pPr>
              <w:adjustRightInd w:val="0"/>
            </w:pPr>
            <w:r w:rsidRPr="00F02B02">
              <w:t>A zenei mondanivaló verbális kifejtése vagy más művészeti ág kifejezési eszközeibe való átkódolása.</w:t>
            </w:r>
          </w:p>
          <w:p w:rsidR="00EF54A2" w:rsidRPr="00F02B02" w:rsidRDefault="00EF54A2" w:rsidP="00481C75"/>
          <w:p w:rsidR="00EF54A2" w:rsidRPr="00F02B02" w:rsidRDefault="00EF54A2" w:rsidP="00481C75">
            <w:pPr>
              <w:rPr>
                <w:i/>
              </w:rPr>
            </w:pPr>
            <w:r w:rsidRPr="00F02B02">
              <w:rPr>
                <w:i/>
              </w:rPr>
              <w:t>Ember és társadalom:</w:t>
            </w:r>
          </w:p>
          <w:p w:rsidR="00EF54A2" w:rsidRPr="00F02B02" w:rsidRDefault="00EF54A2" w:rsidP="00481C75">
            <w:r w:rsidRPr="00F02B02">
              <w:t xml:space="preserve">Különböző emberi magatartástípusok, élethelyzetek megfigyelése, következtetések levonása. </w:t>
            </w:r>
          </w:p>
          <w:p w:rsidR="00EF54A2" w:rsidRPr="00F02B02" w:rsidRDefault="00EF54A2" w:rsidP="00481C75"/>
          <w:p w:rsidR="00EF54A2" w:rsidRPr="00F02B02" w:rsidRDefault="00EF54A2" w:rsidP="00481C75">
            <w:pPr>
              <w:rPr>
                <w:i/>
              </w:rPr>
            </w:pPr>
            <w:r w:rsidRPr="00F02B02">
              <w:rPr>
                <w:i/>
              </w:rPr>
              <w:t>Életvitel és gyakorlat:</w:t>
            </w:r>
          </w:p>
          <w:p w:rsidR="00EF54A2" w:rsidRPr="00F02B02" w:rsidRDefault="00EF54A2" w:rsidP="00481C75">
            <w:r w:rsidRPr="00F02B02">
              <w:t>Véleményalkotás a saját és a társak tevékenységéről, reális értékítélet megfogalmazása. Közreműködés a közösségi normák kialakításában. A társak munkájának segítőkész, együttműködő értékelése, a másoktól kapott értékelés megértése.</w:t>
            </w:r>
            <w:r>
              <w:t xml:space="preserve"> </w:t>
            </w:r>
          </w:p>
        </w:tc>
      </w:tr>
      <w:tr w:rsidR="00EF54A2" w:rsidRPr="00F02B02" w:rsidTr="00481C75">
        <w:trPr>
          <w:trHeight w:val="550"/>
        </w:trPr>
        <w:tc>
          <w:tcPr>
            <w:tcW w:w="1824" w:type="dxa"/>
            <w:vAlign w:val="center"/>
          </w:tcPr>
          <w:p w:rsidR="00EF54A2" w:rsidRPr="00F02B02" w:rsidRDefault="00EF54A2" w:rsidP="00481C75">
            <w:pPr>
              <w:spacing w:before="120"/>
              <w:jc w:val="center"/>
              <w:rPr>
                <w:b/>
              </w:rPr>
            </w:pPr>
            <w:r w:rsidRPr="00F02B02">
              <w:rPr>
                <w:b/>
                <w:bCs/>
              </w:rPr>
              <w:t>Kulcsfogalmak</w:t>
            </w:r>
            <w:r w:rsidRPr="00F02B02">
              <w:rPr>
                <w:b/>
              </w:rPr>
              <w:t>/ fogalmak</w:t>
            </w:r>
          </w:p>
        </w:tc>
        <w:tc>
          <w:tcPr>
            <w:tcW w:w="7460" w:type="dxa"/>
            <w:gridSpan w:val="4"/>
          </w:tcPr>
          <w:p w:rsidR="00EF54A2" w:rsidRPr="00F02B02" w:rsidRDefault="00EF54A2" w:rsidP="00481C75">
            <w:pPr>
              <w:suppressAutoHyphens/>
              <w:snapToGrid w:val="0"/>
              <w:spacing w:before="120"/>
            </w:pPr>
            <w:r>
              <w:rPr>
                <w:lang w:eastAsia="ar-SA"/>
              </w:rPr>
              <w:t>K</w:t>
            </w:r>
            <w:r w:rsidRPr="00F02B02">
              <w:rPr>
                <w:lang w:eastAsia="ar-SA"/>
              </w:rPr>
              <w:t>oncentráció</w:t>
            </w:r>
            <w:r w:rsidRPr="00F02B02">
              <w:t>, ritmus, tempó, térérzékelés, stílus, t</w:t>
            </w:r>
            <w:r>
              <w:t>estérzékelés, hangulat, érzelem.</w:t>
            </w:r>
          </w:p>
        </w:tc>
      </w:tr>
    </w:tbl>
    <w:p w:rsidR="00EF54A2" w:rsidRPr="00F02B02" w:rsidRDefault="00EF54A2" w:rsidP="00EF54A2"/>
    <w:p w:rsidR="00EF54A2" w:rsidRPr="00F02B02" w:rsidRDefault="00EF54A2" w:rsidP="00EF54A2"/>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35"/>
        <w:gridCol w:w="277"/>
        <w:gridCol w:w="3904"/>
        <w:gridCol w:w="2021"/>
        <w:gridCol w:w="1247"/>
      </w:tblGrid>
      <w:tr w:rsidR="00EF54A2" w:rsidRPr="00F02B02" w:rsidTr="00481C75">
        <w:trPr>
          <w:trHeight w:val="868"/>
        </w:trPr>
        <w:tc>
          <w:tcPr>
            <w:tcW w:w="2112" w:type="dxa"/>
            <w:gridSpan w:val="2"/>
            <w:vAlign w:val="center"/>
          </w:tcPr>
          <w:p w:rsidR="00EF54A2" w:rsidRPr="00F02B02" w:rsidRDefault="00EF54A2" w:rsidP="00481C75">
            <w:pPr>
              <w:spacing w:before="120"/>
              <w:jc w:val="center"/>
              <w:rPr>
                <w:b/>
                <w:bCs/>
              </w:rPr>
            </w:pPr>
            <w:r w:rsidRPr="00F02B02">
              <w:rPr>
                <w:b/>
                <w:bCs/>
              </w:rPr>
              <w:t>Tematikai egység/ Fejlesztési cél</w:t>
            </w:r>
          </w:p>
        </w:tc>
        <w:tc>
          <w:tcPr>
            <w:tcW w:w="5925" w:type="dxa"/>
            <w:gridSpan w:val="2"/>
            <w:vAlign w:val="center"/>
          </w:tcPr>
          <w:p w:rsidR="00EF54A2" w:rsidRPr="00F02B02" w:rsidRDefault="00EF54A2" w:rsidP="00481C75">
            <w:pPr>
              <w:spacing w:before="120"/>
              <w:jc w:val="center"/>
            </w:pPr>
            <w:r w:rsidRPr="00F02B02">
              <w:rPr>
                <w:b/>
                <w:bCs/>
              </w:rPr>
              <w:t>Rögtön</w:t>
            </w:r>
            <w:r w:rsidRPr="00F02B02">
              <w:rPr>
                <w:b/>
                <w:bCs/>
                <w:spacing w:val="-2"/>
              </w:rPr>
              <w:t>z</w:t>
            </w:r>
            <w:r w:rsidRPr="00F02B02">
              <w:rPr>
                <w:b/>
                <w:bCs/>
                <w:spacing w:val="1"/>
              </w:rPr>
              <w:t>é</w:t>
            </w:r>
            <w:r w:rsidRPr="00F02B02">
              <w:rPr>
                <w:b/>
                <w:bCs/>
              </w:rPr>
              <w:t>s</w:t>
            </w:r>
            <w:r w:rsidRPr="00F02B02">
              <w:rPr>
                <w:b/>
                <w:bCs/>
                <w:spacing w:val="13"/>
                <w:position w:val="-1"/>
              </w:rPr>
              <w:t xml:space="preserve"> </w:t>
            </w:r>
            <w:r w:rsidRPr="00F02B02">
              <w:rPr>
                <w:b/>
                <w:bCs/>
                <w:position w:val="-1"/>
              </w:rPr>
              <w:t>és</w:t>
            </w:r>
            <w:r w:rsidRPr="00F02B02">
              <w:rPr>
                <w:b/>
                <w:bCs/>
                <w:spacing w:val="4"/>
                <w:position w:val="-1"/>
              </w:rPr>
              <w:t xml:space="preserve"> </w:t>
            </w:r>
            <w:r w:rsidRPr="00F02B02">
              <w:rPr>
                <w:b/>
                <w:bCs/>
                <w:position w:val="-1"/>
              </w:rPr>
              <w:t>együtt</w:t>
            </w:r>
            <w:r w:rsidRPr="00F02B02">
              <w:rPr>
                <w:b/>
                <w:bCs/>
                <w:spacing w:val="1"/>
                <w:position w:val="-1"/>
              </w:rPr>
              <w:t>mű</w:t>
            </w:r>
            <w:r w:rsidRPr="00F02B02">
              <w:rPr>
                <w:b/>
                <w:bCs/>
                <w:position w:val="-1"/>
              </w:rPr>
              <w:t>ködés</w:t>
            </w:r>
          </w:p>
        </w:tc>
        <w:tc>
          <w:tcPr>
            <w:tcW w:w="1247" w:type="dxa"/>
            <w:vAlign w:val="center"/>
          </w:tcPr>
          <w:p w:rsidR="00EF54A2" w:rsidRPr="00F02B02" w:rsidRDefault="00EF54A2" w:rsidP="00481C75">
            <w:pPr>
              <w:spacing w:before="120"/>
              <w:jc w:val="center"/>
              <w:rPr>
                <w:b/>
                <w:bCs/>
              </w:rPr>
            </w:pPr>
            <w:r w:rsidRPr="00F02B02">
              <w:rPr>
                <w:b/>
                <w:bCs/>
              </w:rPr>
              <w:t>Órakeret</w:t>
            </w:r>
          </w:p>
          <w:p w:rsidR="00EF54A2" w:rsidRPr="00DB4D85" w:rsidRDefault="0020488D" w:rsidP="00481C75">
            <w:pPr>
              <w:jc w:val="center"/>
              <w:rPr>
                <w:color w:val="FF0000"/>
              </w:rPr>
            </w:pPr>
            <w:r>
              <w:rPr>
                <w:b/>
                <w:bCs/>
              </w:rPr>
              <w:t>4</w:t>
            </w:r>
            <w:r w:rsidR="00EF54A2" w:rsidRPr="0020488D">
              <w:rPr>
                <w:b/>
                <w:bCs/>
              </w:rPr>
              <w:t xml:space="preserve"> óra</w:t>
            </w:r>
          </w:p>
        </w:tc>
      </w:tr>
      <w:tr w:rsidR="00EF54A2" w:rsidRPr="00F02B02" w:rsidTr="00481C75">
        <w:tc>
          <w:tcPr>
            <w:tcW w:w="2112" w:type="dxa"/>
            <w:gridSpan w:val="2"/>
            <w:vAlign w:val="center"/>
          </w:tcPr>
          <w:p w:rsidR="00EF54A2" w:rsidRPr="00F02B02" w:rsidRDefault="00EF54A2" w:rsidP="00481C75">
            <w:pPr>
              <w:spacing w:before="120"/>
              <w:jc w:val="center"/>
              <w:rPr>
                <w:b/>
                <w:bCs/>
              </w:rPr>
            </w:pPr>
            <w:r w:rsidRPr="00F02B02">
              <w:rPr>
                <w:b/>
                <w:bCs/>
              </w:rPr>
              <w:t>Előzetes tudás</w:t>
            </w:r>
          </w:p>
        </w:tc>
        <w:tc>
          <w:tcPr>
            <w:tcW w:w="7172" w:type="dxa"/>
            <w:gridSpan w:val="3"/>
          </w:tcPr>
          <w:p w:rsidR="00EF54A2" w:rsidRPr="00F02B02" w:rsidRDefault="00EF54A2" w:rsidP="00481C75">
            <w:pPr>
              <w:suppressAutoHyphens/>
              <w:snapToGrid w:val="0"/>
              <w:spacing w:before="120"/>
            </w:pPr>
            <w:r w:rsidRPr="00F02B02">
              <w:rPr>
                <w:lang w:eastAsia="ar-SA"/>
              </w:rPr>
              <w:t>Alapszintű</w:t>
            </w:r>
            <w:r w:rsidRPr="00F02B02">
              <w:t xml:space="preserve"> improvizációs képesség. Az improvizációs munkaformák ismerete. </w:t>
            </w:r>
          </w:p>
          <w:p w:rsidR="00EF54A2" w:rsidRPr="00F02B02" w:rsidRDefault="00EF54A2" w:rsidP="00481C75">
            <w:r w:rsidRPr="00F02B02">
              <w:t>Figurák mozgásos-táncos rögtönzésekben történő ábrázolása. Improvizációk elemző értékelése.</w:t>
            </w:r>
          </w:p>
        </w:tc>
      </w:tr>
      <w:tr w:rsidR="00EF54A2" w:rsidRPr="00F02B02" w:rsidTr="00481C75">
        <w:trPr>
          <w:trHeight w:val="328"/>
        </w:trPr>
        <w:tc>
          <w:tcPr>
            <w:tcW w:w="2112" w:type="dxa"/>
            <w:gridSpan w:val="2"/>
            <w:vAlign w:val="center"/>
          </w:tcPr>
          <w:p w:rsidR="00EF54A2" w:rsidRPr="00F02B02" w:rsidRDefault="00EF54A2" w:rsidP="00481C75">
            <w:pPr>
              <w:spacing w:before="120"/>
              <w:jc w:val="center"/>
              <w:rPr>
                <w:b/>
              </w:rPr>
            </w:pPr>
            <w:r w:rsidRPr="00F02B02">
              <w:rPr>
                <w:b/>
              </w:rPr>
              <w:t xml:space="preserve">A </w:t>
            </w:r>
            <w:r w:rsidRPr="00F02B02">
              <w:rPr>
                <w:b/>
                <w:bCs/>
              </w:rPr>
              <w:t>tematikai</w:t>
            </w:r>
            <w:r w:rsidRPr="00F02B02">
              <w:rPr>
                <w:b/>
              </w:rPr>
              <w:t xml:space="preserve"> egység nevelési-fejlesztési céljai</w:t>
            </w:r>
          </w:p>
        </w:tc>
        <w:tc>
          <w:tcPr>
            <w:tcW w:w="7172" w:type="dxa"/>
            <w:gridSpan w:val="3"/>
          </w:tcPr>
          <w:p w:rsidR="00EF54A2" w:rsidRPr="00F02B02" w:rsidRDefault="00EF54A2" w:rsidP="00481C75">
            <w:pPr>
              <w:suppressAutoHyphens/>
              <w:snapToGrid w:val="0"/>
              <w:spacing w:before="120"/>
            </w:pPr>
            <w:r w:rsidRPr="00F02B02">
              <w:t xml:space="preserve">Az aktív, </w:t>
            </w:r>
            <w:r w:rsidRPr="00F02B02">
              <w:rPr>
                <w:lang w:eastAsia="ar-SA"/>
              </w:rPr>
              <w:t>tudatos</w:t>
            </w:r>
            <w:r w:rsidRPr="00F02B02">
              <w:t xml:space="preserve"> és tevékeny részvétel csoportos tevékenységekben. Növekvő intenzitású és mélységű részvétel szerepjátékokban, csoportos improvizációkban. A megismert munkaformák tudatos és kreatív alkalmazása. A dramatikus tevékenységek elemző megbeszélése, önálló véleményalkotás.</w:t>
            </w:r>
          </w:p>
        </w:tc>
      </w:tr>
      <w:tr w:rsidR="00EF54A2" w:rsidRPr="00F02B02" w:rsidTr="00481C75">
        <w:tc>
          <w:tcPr>
            <w:tcW w:w="6016" w:type="dxa"/>
            <w:gridSpan w:val="3"/>
            <w:vAlign w:val="center"/>
          </w:tcPr>
          <w:p w:rsidR="00EF54A2" w:rsidRPr="00F02B02" w:rsidRDefault="00EF54A2" w:rsidP="00481C75">
            <w:pPr>
              <w:spacing w:before="120"/>
              <w:jc w:val="center"/>
              <w:rPr>
                <w:iCs/>
              </w:rPr>
            </w:pPr>
            <w:r w:rsidRPr="00F02B02">
              <w:rPr>
                <w:b/>
                <w:bCs/>
              </w:rPr>
              <w:t>Ismeretek/fejlesztési követelmények</w:t>
            </w:r>
          </w:p>
        </w:tc>
        <w:tc>
          <w:tcPr>
            <w:tcW w:w="3268" w:type="dxa"/>
            <w:gridSpan w:val="2"/>
            <w:vAlign w:val="center"/>
          </w:tcPr>
          <w:p w:rsidR="00EF54A2" w:rsidRPr="00F02B02" w:rsidRDefault="00EF54A2" w:rsidP="00481C75">
            <w:pPr>
              <w:spacing w:before="120"/>
              <w:jc w:val="center"/>
              <w:rPr>
                <w:b/>
                <w:bCs/>
              </w:rPr>
            </w:pPr>
            <w:r w:rsidRPr="00F02B02">
              <w:rPr>
                <w:b/>
                <w:bCs/>
              </w:rPr>
              <w:t>Kapcsolódási pontok</w:t>
            </w:r>
          </w:p>
        </w:tc>
      </w:tr>
      <w:tr w:rsidR="00EF54A2" w:rsidRPr="00F02B02" w:rsidTr="00481C75">
        <w:trPr>
          <w:trHeight w:val="398"/>
        </w:trPr>
        <w:tc>
          <w:tcPr>
            <w:tcW w:w="6016" w:type="dxa"/>
            <w:gridSpan w:val="3"/>
          </w:tcPr>
          <w:p w:rsidR="00EF54A2" w:rsidRPr="00F02B02" w:rsidRDefault="00EF54A2" w:rsidP="00481C75">
            <w:pPr>
              <w:suppressAutoHyphens/>
              <w:snapToGrid w:val="0"/>
              <w:spacing w:before="120"/>
            </w:pPr>
            <w:r w:rsidRPr="00F02B02">
              <w:t>I</w:t>
            </w:r>
            <w:r w:rsidRPr="00F02B02">
              <w:rPr>
                <w:spacing w:val="-2"/>
              </w:rPr>
              <w:t>m</w:t>
            </w:r>
            <w:r w:rsidRPr="00F02B02">
              <w:t>provizác</w:t>
            </w:r>
            <w:r w:rsidRPr="00F02B02">
              <w:rPr>
                <w:spacing w:val="-1"/>
              </w:rPr>
              <w:t>i</w:t>
            </w:r>
            <w:r w:rsidRPr="00F02B02">
              <w:t>ó</w:t>
            </w:r>
            <w:r w:rsidRPr="00F02B02">
              <w:rPr>
                <w:spacing w:val="-1"/>
              </w:rPr>
              <w:t xml:space="preserve"> </w:t>
            </w:r>
            <w:r w:rsidRPr="00F02B02">
              <w:t>a</w:t>
            </w:r>
            <w:r w:rsidRPr="00F02B02">
              <w:rPr>
                <w:spacing w:val="-2"/>
              </w:rPr>
              <w:t xml:space="preserve"> </w:t>
            </w:r>
            <w:r w:rsidRPr="00F02B02">
              <w:t>tanár</w:t>
            </w:r>
            <w:r w:rsidRPr="00F02B02">
              <w:rPr>
                <w:spacing w:val="-4"/>
              </w:rPr>
              <w:t xml:space="preserve"> </w:t>
            </w:r>
            <w:r w:rsidRPr="00F02B02">
              <w:t xml:space="preserve">által </w:t>
            </w:r>
            <w:r w:rsidRPr="00F02B02">
              <w:rPr>
                <w:spacing w:val="-1"/>
              </w:rPr>
              <w:t>m</w:t>
            </w:r>
            <w:r w:rsidRPr="00F02B02">
              <w:t>egadott té</w:t>
            </w:r>
            <w:r w:rsidRPr="00F02B02">
              <w:rPr>
                <w:spacing w:val="-2"/>
              </w:rPr>
              <w:t>m</w:t>
            </w:r>
            <w:r w:rsidRPr="00F02B02">
              <w:t>a v</w:t>
            </w:r>
            <w:r w:rsidRPr="00F02B02">
              <w:rPr>
                <w:spacing w:val="-1"/>
              </w:rPr>
              <w:t>a</w:t>
            </w:r>
            <w:r w:rsidRPr="00F02B02">
              <w:t>gy fogalo</w:t>
            </w:r>
            <w:r w:rsidRPr="00F02B02">
              <w:rPr>
                <w:spacing w:val="-2"/>
              </w:rPr>
              <w:t>m</w:t>
            </w:r>
            <w:r w:rsidRPr="00F02B02">
              <w:t>, a</w:t>
            </w:r>
            <w:r w:rsidRPr="00F02B02">
              <w:rPr>
                <w:spacing w:val="-1"/>
              </w:rPr>
              <w:t xml:space="preserve"> </w:t>
            </w:r>
            <w:r w:rsidRPr="00F02B02">
              <w:t>tanulók</w:t>
            </w:r>
            <w:r w:rsidRPr="00F02B02">
              <w:rPr>
                <w:spacing w:val="-6"/>
              </w:rPr>
              <w:t xml:space="preserve"> </w:t>
            </w:r>
            <w:r w:rsidRPr="00F02B02">
              <w:t>által kö</w:t>
            </w:r>
            <w:r w:rsidRPr="00F02B02">
              <w:rPr>
                <w:spacing w:val="-1"/>
              </w:rPr>
              <w:t>z</w:t>
            </w:r>
            <w:r w:rsidRPr="00F02B02">
              <w:t>ös</w:t>
            </w:r>
            <w:r w:rsidRPr="00F02B02">
              <w:rPr>
                <w:spacing w:val="-1"/>
              </w:rPr>
              <w:t>e</w:t>
            </w:r>
            <w:r w:rsidRPr="00F02B02">
              <w:t>n</w:t>
            </w:r>
            <w:r w:rsidRPr="00F02B02">
              <w:rPr>
                <w:spacing w:val="-1"/>
              </w:rPr>
              <w:t xml:space="preserve"> </w:t>
            </w:r>
            <w:r w:rsidRPr="00F02B02">
              <w:t>ki</w:t>
            </w:r>
            <w:r w:rsidRPr="00F02B02">
              <w:rPr>
                <w:spacing w:val="-1"/>
              </w:rPr>
              <w:t>d</w:t>
            </w:r>
            <w:r w:rsidRPr="00F02B02">
              <w:rPr>
                <w:spacing w:val="1"/>
              </w:rPr>
              <w:t>o</w:t>
            </w:r>
            <w:r w:rsidRPr="00F02B02">
              <w:t>l</w:t>
            </w:r>
            <w:r w:rsidRPr="00F02B02">
              <w:rPr>
                <w:spacing w:val="-1"/>
              </w:rPr>
              <w:t>g</w:t>
            </w:r>
            <w:r w:rsidRPr="00F02B02">
              <w:t>ozott cselek</w:t>
            </w:r>
            <w:r w:rsidRPr="00F02B02">
              <w:rPr>
                <w:spacing w:val="-2"/>
              </w:rPr>
              <w:t>m</w:t>
            </w:r>
            <w:r w:rsidRPr="00F02B02">
              <w:t>ényváz (jelenetvá</w:t>
            </w:r>
            <w:r w:rsidRPr="00F02B02">
              <w:rPr>
                <w:spacing w:val="-1"/>
              </w:rPr>
              <w:t>z</w:t>
            </w:r>
            <w:r w:rsidRPr="00F02B02">
              <w:t>)</w:t>
            </w:r>
            <w:r w:rsidRPr="00F02B02">
              <w:rPr>
                <w:spacing w:val="-8"/>
              </w:rPr>
              <w:t xml:space="preserve"> </w:t>
            </w:r>
            <w:r w:rsidRPr="00F02B02">
              <w:t>alapj</w:t>
            </w:r>
            <w:r w:rsidRPr="00F02B02">
              <w:rPr>
                <w:spacing w:val="-1"/>
              </w:rPr>
              <w:t>á</w:t>
            </w:r>
            <w:r w:rsidRPr="00F02B02">
              <w:t xml:space="preserve">n. </w:t>
            </w:r>
          </w:p>
          <w:p w:rsidR="00EF54A2" w:rsidRPr="00F02B02" w:rsidRDefault="00EF54A2" w:rsidP="00481C75">
            <w:pPr>
              <w:widowControl w:val="0"/>
              <w:adjustRightInd w:val="0"/>
            </w:pPr>
            <w:r w:rsidRPr="00F02B02">
              <w:t>Némajátékos és szöveges improvizációk (pl. mozdulatra, hangeffektusokra, tárgyakkal), hétköznapi élethelyzetek felidézése mozgással és beszéddel, szituációs játékok (pl. befejezetlen történetre, fotóra, filmre, képzőművészeti alkotások reprodukcióival, a szereplők jellegzetes vonásainak megadásával).</w:t>
            </w:r>
          </w:p>
          <w:p w:rsidR="00EF54A2" w:rsidRPr="00F02B02" w:rsidRDefault="00EF54A2" w:rsidP="00481C75">
            <w:pPr>
              <w:widowControl w:val="0"/>
              <w:adjustRightInd w:val="0"/>
            </w:pPr>
            <w:r w:rsidRPr="00F02B02">
              <w:t>I</w:t>
            </w:r>
            <w:r w:rsidRPr="00F02B02">
              <w:rPr>
                <w:spacing w:val="-2"/>
              </w:rPr>
              <w:t>m</w:t>
            </w:r>
            <w:r w:rsidRPr="00F02B02">
              <w:t>provizác</w:t>
            </w:r>
            <w:r w:rsidRPr="00F02B02">
              <w:rPr>
                <w:spacing w:val="-1"/>
              </w:rPr>
              <w:t>i</w:t>
            </w:r>
            <w:r w:rsidRPr="00F02B02">
              <w:t>ó</w:t>
            </w:r>
            <w:r w:rsidRPr="00F02B02">
              <w:rPr>
                <w:spacing w:val="-1"/>
              </w:rPr>
              <w:t xml:space="preserve"> </w:t>
            </w:r>
            <w:r w:rsidRPr="00F02B02">
              <w:t>a</w:t>
            </w:r>
            <w:r w:rsidRPr="00F02B02">
              <w:rPr>
                <w:spacing w:val="-1"/>
              </w:rPr>
              <w:t xml:space="preserve"> </w:t>
            </w:r>
            <w:r w:rsidRPr="00F02B02">
              <w:rPr>
                <w:spacing w:val="-2"/>
              </w:rPr>
              <w:t>m</w:t>
            </w:r>
            <w:r w:rsidRPr="00F02B02">
              <w:t>egi</w:t>
            </w:r>
            <w:r w:rsidRPr="00F02B02">
              <w:rPr>
                <w:spacing w:val="1"/>
              </w:rPr>
              <w:t>s</w:t>
            </w:r>
            <w:r w:rsidRPr="00F02B02">
              <w:rPr>
                <w:spacing w:val="-2"/>
              </w:rPr>
              <w:t>m</w:t>
            </w:r>
            <w:r w:rsidRPr="00F02B02">
              <w:t>ert</w:t>
            </w:r>
            <w:r w:rsidRPr="00F02B02">
              <w:rPr>
                <w:spacing w:val="-2"/>
              </w:rPr>
              <w:t xml:space="preserve"> </w:t>
            </w:r>
            <w:r w:rsidRPr="00F02B02">
              <w:t>kif</w:t>
            </w:r>
            <w:r w:rsidRPr="00F02B02">
              <w:rPr>
                <w:spacing w:val="-1"/>
              </w:rPr>
              <w:t>e</w:t>
            </w:r>
            <w:r w:rsidRPr="00F02B02">
              <w:t>jezési formák</w:t>
            </w:r>
            <w:r w:rsidRPr="00F02B02">
              <w:rPr>
                <w:spacing w:val="-6"/>
              </w:rPr>
              <w:t xml:space="preserve"> </w:t>
            </w:r>
            <w:r w:rsidRPr="00F02B02">
              <w:t>össz</w:t>
            </w:r>
            <w:r w:rsidRPr="00F02B02">
              <w:rPr>
                <w:spacing w:val="-1"/>
              </w:rPr>
              <w:t>e</w:t>
            </w:r>
            <w:r w:rsidRPr="00F02B02">
              <w:t>f</w:t>
            </w:r>
            <w:r w:rsidRPr="00F02B02">
              <w:rPr>
                <w:spacing w:val="1"/>
              </w:rPr>
              <w:t>ű</w:t>
            </w:r>
            <w:r w:rsidRPr="00F02B02">
              <w:t>zéséve</w:t>
            </w:r>
            <w:r w:rsidRPr="00F02B02">
              <w:rPr>
                <w:spacing w:val="-1"/>
              </w:rPr>
              <w:t>l</w:t>
            </w:r>
            <w:r w:rsidRPr="00F02B02">
              <w:t>, illetve</w:t>
            </w:r>
            <w:r w:rsidRPr="00F02B02">
              <w:rPr>
                <w:spacing w:val="-5"/>
              </w:rPr>
              <w:t xml:space="preserve"> </w:t>
            </w:r>
            <w:r w:rsidRPr="00F02B02">
              <w:t>alkotó jell</w:t>
            </w:r>
            <w:r w:rsidRPr="00F02B02">
              <w:rPr>
                <w:spacing w:val="-1"/>
              </w:rPr>
              <w:t>e</w:t>
            </w:r>
            <w:r w:rsidRPr="00F02B02">
              <w:rPr>
                <w:spacing w:val="1"/>
              </w:rPr>
              <w:t>g</w:t>
            </w:r>
            <w:r w:rsidRPr="00F02B02">
              <w:t>ű alkal</w:t>
            </w:r>
            <w:r w:rsidRPr="00F02B02">
              <w:rPr>
                <w:spacing w:val="-2"/>
              </w:rPr>
              <w:t>m</w:t>
            </w:r>
            <w:r w:rsidRPr="00F02B02">
              <w:t xml:space="preserve">azásával. </w:t>
            </w:r>
          </w:p>
          <w:p w:rsidR="00EF54A2" w:rsidRPr="00F02B02" w:rsidRDefault="00EF54A2" w:rsidP="00481C75">
            <w:pPr>
              <w:widowControl w:val="0"/>
              <w:adjustRightInd w:val="0"/>
            </w:pPr>
            <w:r w:rsidRPr="00F02B02">
              <w:t>Különféle konkrét és metaforikus kifejezőeszközök tudatos alkalmazása (pl. szituációs játékok hangeffektusokra, vázlat megadásával, a valódi érzelmek kimondásának tiltásával). Hétköznapi helyzetek megjelenítése és értelmezése; látott vagy hallott történetek feszültségteli jeleneteinek felidézése kiscsoportos improvizációkban.</w:t>
            </w:r>
          </w:p>
          <w:p w:rsidR="00EF54A2" w:rsidRPr="00F02B02" w:rsidRDefault="00EF54A2" w:rsidP="00481C75">
            <w:pPr>
              <w:widowControl w:val="0"/>
              <w:adjustRightInd w:val="0"/>
              <w:rPr>
                <w:b/>
              </w:rPr>
            </w:pPr>
            <w:r w:rsidRPr="00F02B02">
              <w:t>Spontán és előkészített mozgásos improvizáció adott zene, téma vagy fogalom alapján.</w:t>
            </w:r>
            <w:r w:rsidRPr="00F02B02">
              <w:rPr>
                <w:b/>
              </w:rPr>
              <w:t xml:space="preserve"> </w:t>
            </w:r>
          </w:p>
          <w:p w:rsidR="00EF54A2" w:rsidRPr="00F02B02" w:rsidRDefault="00EF54A2" w:rsidP="00481C75">
            <w:pPr>
              <w:widowControl w:val="0"/>
              <w:adjustRightInd w:val="0"/>
            </w:pPr>
            <w:r w:rsidRPr="00F02B02">
              <w:t>Rövid, mozgásos etűdépítés és különféle feltételekre alapozó improvizációk (pl. versek által keltett hangulatokra épülő improvizációk, szimbolikus mozgásokból építkező improvizációk, zenés etűdök indulatok, hangulatok, érzelmek megadásával).</w:t>
            </w:r>
          </w:p>
        </w:tc>
        <w:tc>
          <w:tcPr>
            <w:tcW w:w="3268" w:type="dxa"/>
            <w:gridSpan w:val="2"/>
          </w:tcPr>
          <w:p w:rsidR="00EF54A2" w:rsidRPr="00F02B02" w:rsidRDefault="00EF54A2" w:rsidP="00481C75">
            <w:pPr>
              <w:spacing w:before="120"/>
              <w:rPr>
                <w:i/>
              </w:rPr>
            </w:pPr>
            <w:r w:rsidRPr="00F02B02">
              <w:rPr>
                <w:i/>
              </w:rPr>
              <w:t>Magyar nyelv és irodalom:</w:t>
            </w:r>
          </w:p>
          <w:p w:rsidR="00EF54A2" w:rsidRPr="00F02B02" w:rsidRDefault="00EF54A2" w:rsidP="00481C75">
            <w:pPr>
              <w:rPr>
                <w:i/>
              </w:rPr>
            </w:pPr>
            <w:r w:rsidRPr="00F02B02">
              <w:rPr>
                <w:iCs/>
              </w:rPr>
              <w:t>Szövegtan (szövegalkotás, szövegszerkesztés, a szöveg szerkezete), korstílusok, stílusirányzatok.</w:t>
            </w:r>
          </w:p>
          <w:p w:rsidR="00EF54A2" w:rsidRPr="00F02B02" w:rsidRDefault="00EF54A2" w:rsidP="00481C75">
            <w:pPr>
              <w:rPr>
                <w:i/>
              </w:rPr>
            </w:pPr>
          </w:p>
          <w:p w:rsidR="00EF54A2" w:rsidRPr="00F02B02" w:rsidRDefault="00EF54A2" w:rsidP="00481C75">
            <w:pPr>
              <w:rPr>
                <w:i/>
              </w:rPr>
            </w:pPr>
            <w:r w:rsidRPr="00F02B02">
              <w:rPr>
                <w:i/>
              </w:rPr>
              <w:t>Mozgóképkultúra és médiaismeret:</w:t>
            </w:r>
          </w:p>
          <w:p w:rsidR="00EF54A2" w:rsidRPr="00F02B02" w:rsidRDefault="00EF54A2" w:rsidP="00481C75">
            <w:r w:rsidRPr="00F02B02">
              <w:t>Átélt, elképzelt, hallott esemény mozgóképi vagy más médiaszöveggel történő megjelenítésének megtervezése, kivitelezése egyszerű eszközökkel.</w:t>
            </w:r>
          </w:p>
          <w:p w:rsidR="00EF54A2" w:rsidRPr="00F02B02" w:rsidRDefault="00EF54A2" w:rsidP="00481C75">
            <w:pPr>
              <w:rPr>
                <w:i/>
              </w:rPr>
            </w:pPr>
          </w:p>
          <w:p w:rsidR="00EF54A2" w:rsidRPr="00F02B02" w:rsidRDefault="00EF54A2" w:rsidP="00481C75">
            <w:r w:rsidRPr="00F02B02">
              <w:rPr>
                <w:i/>
              </w:rPr>
              <w:t>Ember és társadalom:</w:t>
            </w:r>
            <w:r w:rsidRPr="00F02B02">
              <w:t xml:space="preserve"> </w:t>
            </w:r>
          </w:p>
          <w:p w:rsidR="00EF54A2" w:rsidRPr="00F02B02" w:rsidRDefault="00EF54A2" w:rsidP="00481C75">
            <w:r w:rsidRPr="00F02B02">
              <w:t>Mások érvelésének összefoglalása és figyelembevétele. A véleménykülönbségek tisztázása, a saját álláspont gazdagítása, továbbfejlesztése.</w:t>
            </w:r>
          </w:p>
          <w:p w:rsidR="00EF54A2" w:rsidRPr="00F02B02" w:rsidRDefault="00EF54A2" w:rsidP="00481C75">
            <w:pPr>
              <w:rPr>
                <w:i/>
              </w:rPr>
            </w:pPr>
          </w:p>
          <w:p w:rsidR="00EF54A2" w:rsidRPr="00F02B02" w:rsidRDefault="00EF54A2" w:rsidP="00481C75">
            <w:pPr>
              <w:rPr>
                <w:i/>
              </w:rPr>
            </w:pPr>
            <w:r w:rsidRPr="00F02B02">
              <w:rPr>
                <w:i/>
              </w:rPr>
              <w:t>Életvitel és gyakorlat:</w:t>
            </w:r>
          </w:p>
          <w:p w:rsidR="00EF54A2" w:rsidRPr="00F02B02" w:rsidRDefault="00EF54A2" w:rsidP="00481C75">
            <w:r w:rsidRPr="00F02B02">
              <w:t>Feladatvállalás, a helyzetnek megfelelő aktivitás, tudatosan kialakított együttműködés, kompromisszumkészség és felelősség a közös munkában.</w:t>
            </w:r>
          </w:p>
        </w:tc>
      </w:tr>
      <w:tr w:rsidR="00EF54A2" w:rsidRPr="00F02B02" w:rsidTr="00481C75">
        <w:trPr>
          <w:trHeight w:val="550"/>
        </w:trPr>
        <w:tc>
          <w:tcPr>
            <w:tcW w:w="1835" w:type="dxa"/>
            <w:vAlign w:val="center"/>
          </w:tcPr>
          <w:p w:rsidR="00EF54A2" w:rsidRPr="00F02B02" w:rsidRDefault="00EF54A2" w:rsidP="00481C75">
            <w:pPr>
              <w:spacing w:before="120"/>
              <w:jc w:val="center"/>
              <w:rPr>
                <w:b/>
              </w:rPr>
            </w:pPr>
            <w:r w:rsidRPr="00F02B02">
              <w:rPr>
                <w:b/>
                <w:bCs/>
              </w:rPr>
              <w:t>Kulcsfogalmak</w:t>
            </w:r>
            <w:r w:rsidRPr="00F02B02">
              <w:rPr>
                <w:b/>
              </w:rPr>
              <w:t>/ fogalmak</w:t>
            </w:r>
          </w:p>
        </w:tc>
        <w:tc>
          <w:tcPr>
            <w:tcW w:w="7449" w:type="dxa"/>
            <w:gridSpan w:val="4"/>
          </w:tcPr>
          <w:p w:rsidR="00EF54A2" w:rsidRPr="00F02B02" w:rsidRDefault="00EF54A2" w:rsidP="00481C75">
            <w:pPr>
              <w:suppressAutoHyphens/>
              <w:snapToGrid w:val="0"/>
              <w:spacing w:before="120"/>
            </w:pPr>
            <w:r>
              <w:rPr>
                <w:lang w:eastAsia="ar-SA"/>
              </w:rPr>
              <w:t>S</w:t>
            </w:r>
            <w:r w:rsidRPr="00F02B02">
              <w:rPr>
                <w:lang w:eastAsia="ar-SA"/>
              </w:rPr>
              <w:t>tílus</w:t>
            </w:r>
            <w:r w:rsidRPr="00F02B02">
              <w:t>, karakter, viszonyok, feszültség, státusz, kontraszt, harmónia-diszharmónia, fokozás, variáció, arányosság, hatás</w:t>
            </w:r>
            <w:r>
              <w:t>.</w:t>
            </w:r>
          </w:p>
        </w:tc>
      </w:tr>
    </w:tbl>
    <w:p w:rsidR="00EF54A2" w:rsidRPr="00F02B02" w:rsidRDefault="00EF54A2" w:rsidP="00EF54A2"/>
    <w:p w:rsidR="00EF54A2" w:rsidRPr="00F02B02" w:rsidRDefault="00EF54A2" w:rsidP="00EF54A2"/>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1"/>
        <w:gridCol w:w="290"/>
        <w:gridCol w:w="3885"/>
        <w:gridCol w:w="2010"/>
        <w:gridCol w:w="1258"/>
      </w:tblGrid>
      <w:tr w:rsidR="00EF54A2" w:rsidRPr="00F02B02" w:rsidTr="00481C75">
        <w:tc>
          <w:tcPr>
            <w:tcW w:w="2131" w:type="dxa"/>
            <w:gridSpan w:val="2"/>
            <w:vAlign w:val="center"/>
          </w:tcPr>
          <w:p w:rsidR="00EF54A2" w:rsidRPr="00F02B02" w:rsidRDefault="00EF54A2" w:rsidP="00481C75">
            <w:pPr>
              <w:spacing w:before="120"/>
              <w:jc w:val="center"/>
              <w:rPr>
                <w:b/>
                <w:bCs/>
              </w:rPr>
            </w:pPr>
            <w:r w:rsidRPr="00F02B02">
              <w:rPr>
                <w:b/>
                <w:bCs/>
              </w:rPr>
              <w:t>Tematikai egység/ Fejlesztési cél</w:t>
            </w:r>
          </w:p>
        </w:tc>
        <w:tc>
          <w:tcPr>
            <w:tcW w:w="5895" w:type="dxa"/>
            <w:gridSpan w:val="2"/>
            <w:vAlign w:val="center"/>
          </w:tcPr>
          <w:p w:rsidR="00EF54A2" w:rsidRPr="00F02B02" w:rsidRDefault="00EF54A2" w:rsidP="00481C75">
            <w:pPr>
              <w:spacing w:before="120"/>
              <w:jc w:val="center"/>
              <w:rPr>
                <w:b/>
                <w:bCs/>
              </w:rPr>
            </w:pPr>
            <w:r w:rsidRPr="00F02B02">
              <w:rPr>
                <w:b/>
                <w:bCs/>
              </w:rPr>
              <w:t>A dráma és a színház formanyelvének tanulmányozása</w:t>
            </w:r>
          </w:p>
        </w:tc>
        <w:tc>
          <w:tcPr>
            <w:tcW w:w="1258" w:type="dxa"/>
            <w:vAlign w:val="center"/>
          </w:tcPr>
          <w:p w:rsidR="00EF54A2" w:rsidRPr="00F02B02" w:rsidRDefault="00EF54A2" w:rsidP="00481C75">
            <w:pPr>
              <w:spacing w:before="120"/>
              <w:jc w:val="center"/>
              <w:rPr>
                <w:b/>
                <w:bCs/>
              </w:rPr>
            </w:pPr>
            <w:r w:rsidRPr="00F02B02">
              <w:rPr>
                <w:b/>
                <w:bCs/>
              </w:rPr>
              <w:t>Órakeret</w:t>
            </w:r>
          </w:p>
          <w:p w:rsidR="00EF54A2" w:rsidRPr="0020488D" w:rsidRDefault="00E57CF4" w:rsidP="00481C75">
            <w:pPr>
              <w:jc w:val="center"/>
            </w:pPr>
            <w:r>
              <w:rPr>
                <w:b/>
                <w:bCs/>
              </w:rPr>
              <w:t>3</w:t>
            </w:r>
            <w:r w:rsidR="00EF54A2" w:rsidRPr="0020488D">
              <w:rPr>
                <w:b/>
                <w:bCs/>
              </w:rPr>
              <w:t xml:space="preserve"> óra</w:t>
            </w:r>
          </w:p>
        </w:tc>
      </w:tr>
      <w:tr w:rsidR="00EF54A2" w:rsidRPr="00F02B02" w:rsidTr="00481C75">
        <w:tc>
          <w:tcPr>
            <w:tcW w:w="2131" w:type="dxa"/>
            <w:gridSpan w:val="2"/>
            <w:vAlign w:val="center"/>
          </w:tcPr>
          <w:p w:rsidR="00EF54A2" w:rsidRPr="00F02B02" w:rsidRDefault="00EF54A2" w:rsidP="00481C75">
            <w:pPr>
              <w:spacing w:before="120"/>
              <w:jc w:val="center"/>
              <w:rPr>
                <w:b/>
                <w:bCs/>
              </w:rPr>
            </w:pPr>
            <w:r w:rsidRPr="00F02B02">
              <w:rPr>
                <w:b/>
                <w:bCs/>
              </w:rPr>
              <w:t>Előzetes tudás</w:t>
            </w:r>
          </w:p>
        </w:tc>
        <w:tc>
          <w:tcPr>
            <w:tcW w:w="7153" w:type="dxa"/>
            <w:gridSpan w:val="3"/>
          </w:tcPr>
          <w:p w:rsidR="00EF54A2" w:rsidRPr="00F02B02" w:rsidRDefault="00EF54A2" w:rsidP="00481C75">
            <w:pPr>
              <w:suppressAutoHyphens/>
              <w:snapToGrid w:val="0"/>
              <w:spacing w:before="120"/>
            </w:pPr>
            <w:r w:rsidRPr="00F02B02">
              <w:t>Alapvető dramaturgiai, drámaszerkezeti, műfaji fogalmak ismerete és használata.</w:t>
            </w:r>
          </w:p>
        </w:tc>
      </w:tr>
      <w:tr w:rsidR="00EF54A2" w:rsidRPr="00F02B02" w:rsidTr="00481C75">
        <w:trPr>
          <w:trHeight w:val="328"/>
        </w:trPr>
        <w:tc>
          <w:tcPr>
            <w:tcW w:w="2131" w:type="dxa"/>
            <w:gridSpan w:val="2"/>
            <w:vAlign w:val="center"/>
          </w:tcPr>
          <w:p w:rsidR="00EF54A2" w:rsidRPr="00F02B02" w:rsidRDefault="00EF54A2" w:rsidP="00481C75">
            <w:pPr>
              <w:spacing w:before="120"/>
              <w:jc w:val="center"/>
            </w:pPr>
            <w:r w:rsidRPr="00F02B02">
              <w:rPr>
                <w:b/>
              </w:rPr>
              <w:t>A temati</w:t>
            </w:r>
            <w:r w:rsidRPr="00F02B02">
              <w:rPr>
                <w:b/>
                <w:bCs/>
              </w:rPr>
              <w:t>k</w:t>
            </w:r>
            <w:r w:rsidRPr="00F02B02">
              <w:rPr>
                <w:b/>
              </w:rPr>
              <w:t xml:space="preserve">ai </w:t>
            </w:r>
            <w:r w:rsidRPr="00F02B02">
              <w:rPr>
                <w:b/>
                <w:bCs/>
              </w:rPr>
              <w:t>egység</w:t>
            </w:r>
            <w:r w:rsidRPr="00F02B02">
              <w:rPr>
                <w:b/>
              </w:rPr>
              <w:t xml:space="preserve"> nevelési-fejlesztési céljai</w:t>
            </w:r>
          </w:p>
        </w:tc>
        <w:tc>
          <w:tcPr>
            <w:tcW w:w="7153" w:type="dxa"/>
            <w:gridSpan w:val="3"/>
          </w:tcPr>
          <w:p w:rsidR="00EF54A2" w:rsidRPr="00F02B02" w:rsidRDefault="00EF54A2" w:rsidP="00481C75">
            <w:pPr>
              <w:suppressAutoHyphens/>
              <w:snapToGrid w:val="0"/>
              <w:spacing w:before="120"/>
            </w:pPr>
            <w:r w:rsidRPr="00F02B02">
              <w:t>Különféle színházi korszakok, stílusok és műfajok felismerése és jellegzetességeik megfogalmazása.</w:t>
            </w:r>
          </w:p>
          <w:p w:rsidR="00EF54A2" w:rsidRPr="00F02B02" w:rsidRDefault="00EF54A2" w:rsidP="00481C75">
            <w:r w:rsidRPr="00F02B02">
              <w:t>A színház és dráma jellemző műfaji jegyeinek azonosítása.</w:t>
            </w:r>
          </w:p>
          <w:p w:rsidR="00EF54A2" w:rsidRPr="00F02B02" w:rsidRDefault="00EF54A2" w:rsidP="00481C75">
            <w:r w:rsidRPr="00F02B02">
              <w:t>Alapszintű dramaturgiai fogalomkészlet használata.</w:t>
            </w:r>
            <w:r>
              <w:t xml:space="preserve"> </w:t>
            </w:r>
          </w:p>
        </w:tc>
      </w:tr>
      <w:tr w:rsidR="00EF54A2" w:rsidRPr="00F02B02" w:rsidTr="00481C75">
        <w:tc>
          <w:tcPr>
            <w:tcW w:w="6016" w:type="dxa"/>
            <w:gridSpan w:val="3"/>
            <w:vAlign w:val="center"/>
          </w:tcPr>
          <w:p w:rsidR="00EF54A2" w:rsidRPr="00F02B02" w:rsidRDefault="00EF54A2" w:rsidP="00481C75">
            <w:pPr>
              <w:spacing w:before="120"/>
              <w:jc w:val="center"/>
              <w:rPr>
                <w:iCs/>
              </w:rPr>
            </w:pPr>
            <w:r w:rsidRPr="00F02B02">
              <w:rPr>
                <w:b/>
                <w:bCs/>
              </w:rPr>
              <w:t>Ismeretek/fejlesztési követelmények</w:t>
            </w:r>
          </w:p>
        </w:tc>
        <w:tc>
          <w:tcPr>
            <w:tcW w:w="3268" w:type="dxa"/>
            <w:gridSpan w:val="2"/>
            <w:vAlign w:val="center"/>
          </w:tcPr>
          <w:p w:rsidR="00EF54A2" w:rsidRPr="00F02B02" w:rsidRDefault="00EF54A2" w:rsidP="00481C75">
            <w:pPr>
              <w:spacing w:before="120"/>
              <w:jc w:val="center"/>
              <w:rPr>
                <w:b/>
                <w:bCs/>
              </w:rPr>
            </w:pPr>
            <w:r w:rsidRPr="00F02B02">
              <w:rPr>
                <w:b/>
                <w:bCs/>
              </w:rPr>
              <w:t>Kapcsolódási pontok</w:t>
            </w:r>
          </w:p>
        </w:tc>
      </w:tr>
      <w:tr w:rsidR="00EF54A2" w:rsidRPr="00F02B02" w:rsidTr="00481C75">
        <w:tc>
          <w:tcPr>
            <w:tcW w:w="6016" w:type="dxa"/>
            <w:gridSpan w:val="3"/>
          </w:tcPr>
          <w:p w:rsidR="00EF54A2" w:rsidRPr="00F02B02" w:rsidRDefault="00EF54A2" w:rsidP="00481C75">
            <w:pPr>
              <w:suppressAutoHyphens/>
              <w:snapToGrid w:val="0"/>
              <w:spacing w:before="120"/>
            </w:pPr>
            <w:r w:rsidRPr="00F02B02">
              <w:t>Dramatikus</w:t>
            </w:r>
            <w:r w:rsidRPr="00F02B02">
              <w:rPr>
                <w:spacing w:val="-3"/>
              </w:rPr>
              <w:t xml:space="preserve"> </w:t>
            </w:r>
            <w:r w:rsidRPr="00F02B02">
              <w:rPr>
                <w:lang w:eastAsia="ar-SA"/>
              </w:rPr>
              <w:t>formanyelvi</w:t>
            </w:r>
            <w:r w:rsidRPr="00F02B02">
              <w:rPr>
                <w:spacing w:val="-2"/>
              </w:rPr>
              <w:t xml:space="preserve"> elemek </w:t>
            </w:r>
            <w:r w:rsidRPr="00F02B02">
              <w:t>össz</w:t>
            </w:r>
            <w:r w:rsidRPr="00F02B02">
              <w:rPr>
                <w:spacing w:val="-1"/>
              </w:rPr>
              <w:t>e</w:t>
            </w:r>
            <w:r w:rsidRPr="00F02B02">
              <w:t>f</w:t>
            </w:r>
            <w:r w:rsidRPr="00F02B02">
              <w:rPr>
                <w:spacing w:val="1"/>
              </w:rPr>
              <w:t>ű</w:t>
            </w:r>
            <w:r w:rsidRPr="00F02B02">
              <w:t>zés</w:t>
            </w:r>
            <w:r w:rsidRPr="00F02B02">
              <w:rPr>
                <w:spacing w:val="-1"/>
              </w:rPr>
              <w:t>e</w:t>
            </w:r>
            <w:r w:rsidRPr="00F02B02">
              <w:t xml:space="preserve">, </w:t>
            </w:r>
            <w:r w:rsidRPr="00F02B02">
              <w:rPr>
                <w:spacing w:val="-1"/>
              </w:rPr>
              <w:t>e</w:t>
            </w:r>
            <w:r w:rsidRPr="00F02B02">
              <w:rPr>
                <w:spacing w:val="1"/>
              </w:rPr>
              <w:t>g</w:t>
            </w:r>
            <w:r w:rsidRPr="00F02B02">
              <w:t>y</w:t>
            </w:r>
            <w:r w:rsidRPr="00F02B02">
              <w:rPr>
                <w:spacing w:val="-2"/>
              </w:rPr>
              <w:t>m</w:t>
            </w:r>
            <w:r w:rsidRPr="00F02B02">
              <w:t>ásra</w:t>
            </w:r>
            <w:r w:rsidRPr="00F02B02">
              <w:rPr>
                <w:spacing w:val="-1"/>
              </w:rPr>
              <w:t xml:space="preserve"> </w:t>
            </w:r>
            <w:r w:rsidRPr="00F02B02">
              <w:t>építése a</w:t>
            </w:r>
            <w:r w:rsidRPr="00F02B02">
              <w:rPr>
                <w:spacing w:val="-1"/>
              </w:rPr>
              <w:t xml:space="preserve"> </w:t>
            </w:r>
            <w:r w:rsidRPr="00F02B02">
              <w:t>kív</w:t>
            </w:r>
            <w:r w:rsidRPr="00F02B02">
              <w:rPr>
                <w:spacing w:val="-1"/>
              </w:rPr>
              <w:t>á</w:t>
            </w:r>
            <w:r w:rsidRPr="00F02B02">
              <w:t>nt</w:t>
            </w:r>
            <w:r w:rsidRPr="00F02B02">
              <w:rPr>
                <w:spacing w:val="-3"/>
              </w:rPr>
              <w:t xml:space="preserve"> </w:t>
            </w:r>
            <w:r w:rsidRPr="00F02B02">
              <w:t>tartalom kif</w:t>
            </w:r>
            <w:r w:rsidRPr="00F02B02">
              <w:rPr>
                <w:spacing w:val="-1"/>
              </w:rPr>
              <w:t>e</w:t>
            </w:r>
            <w:r w:rsidRPr="00F02B02">
              <w:t xml:space="preserve">jezése </w:t>
            </w:r>
            <w:r w:rsidRPr="00F02B02">
              <w:rPr>
                <w:spacing w:val="-1"/>
              </w:rPr>
              <w:t>é</w:t>
            </w:r>
            <w:r w:rsidRPr="00F02B02">
              <w:t>rd</w:t>
            </w:r>
            <w:r w:rsidRPr="00F02B02">
              <w:rPr>
                <w:spacing w:val="-1"/>
              </w:rPr>
              <w:t>e</w:t>
            </w:r>
            <w:r w:rsidRPr="00F02B02">
              <w:t>kéb</w:t>
            </w:r>
            <w:r w:rsidRPr="00F02B02">
              <w:rPr>
                <w:spacing w:val="-1"/>
              </w:rPr>
              <w:t>e</w:t>
            </w:r>
            <w:r w:rsidRPr="00F02B02">
              <w:t>n.</w:t>
            </w:r>
          </w:p>
          <w:p w:rsidR="00EF54A2" w:rsidRPr="00F02B02" w:rsidRDefault="00EF54A2" w:rsidP="00481C75">
            <w:r w:rsidRPr="00F02B02">
              <w:t xml:space="preserve">A színpadi hatáselemek, egyes színházi stílusok, színházi műfajok jellemző jegyeinek azonosítása és alkalmazása saját játékokban. </w:t>
            </w:r>
          </w:p>
          <w:p w:rsidR="00EF54A2" w:rsidRPr="00F02B02" w:rsidRDefault="00EF54A2" w:rsidP="00481C75">
            <w:r w:rsidRPr="00F02B02">
              <w:t>Különböző dramatikus és színházi tevékenységek alkalmazása az improvizációkban és jelenetekben, a figurateremtés folyamatában.</w:t>
            </w:r>
          </w:p>
          <w:p w:rsidR="00EF54A2" w:rsidRPr="00F02B02" w:rsidRDefault="00EF54A2" w:rsidP="00481C75">
            <w:pPr>
              <w:widowControl w:val="0"/>
              <w:adjustRightInd w:val="0"/>
              <w:rPr>
                <w:b/>
                <w:spacing w:val="-1"/>
              </w:rPr>
            </w:pPr>
            <w:r w:rsidRPr="00F02B02">
              <w:t>A</w:t>
            </w:r>
            <w:r w:rsidRPr="00F02B02">
              <w:rPr>
                <w:spacing w:val="-1"/>
              </w:rPr>
              <w:t xml:space="preserve"> </w:t>
            </w:r>
            <w:r w:rsidRPr="00F02B02">
              <w:t xml:space="preserve">játékok </w:t>
            </w:r>
            <w:r w:rsidRPr="00F02B02">
              <w:rPr>
                <w:spacing w:val="-2"/>
              </w:rPr>
              <w:t>m</w:t>
            </w:r>
            <w:r w:rsidRPr="00F02B02">
              <w:t>egb</w:t>
            </w:r>
            <w:r w:rsidRPr="00F02B02">
              <w:rPr>
                <w:spacing w:val="-1"/>
              </w:rPr>
              <w:t>e</w:t>
            </w:r>
            <w:r w:rsidRPr="00F02B02">
              <w:t xml:space="preserve">szélése </w:t>
            </w:r>
            <w:r w:rsidRPr="00F02B02">
              <w:rPr>
                <w:spacing w:val="-1"/>
              </w:rPr>
              <w:t>során a dramatikus eszközök és</w:t>
            </w:r>
            <w:r w:rsidRPr="00F02B02">
              <w:t xml:space="preserve"> a színházi formanyelv elemeinek értelmezése a tanult szakkifejezések alkalmazásával.</w:t>
            </w:r>
          </w:p>
          <w:p w:rsidR="00EF54A2" w:rsidRPr="00F02B02" w:rsidRDefault="00EF54A2" w:rsidP="00481C75">
            <w:r w:rsidRPr="00F02B02">
              <w:t>A feszültségteremtés eszközeinek felismerése és alkalmazása dramatikus tevékenységek során.</w:t>
            </w:r>
          </w:p>
          <w:p w:rsidR="00EF54A2" w:rsidRPr="00F02B02" w:rsidRDefault="00EF54A2" w:rsidP="00481C75">
            <w:r w:rsidRPr="00F02B02">
              <w:t>Alkotó jellegű részvétel a közösség és a szaktanár közös igénye szerint a nyilvánosság (elsősorban saját közönség) számára készített egyéni vagy közös produkcióban (megismerkedés a felkészülés lépéseivel, a próbafolyamattal, produkció lebonyolításával).</w:t>
            </w:r>
          </w:p>
        </w:tc>
        <w:tc>
          <w:tcPr>
            <w:tcW w:w="3268" w:type="dxa"/>
            <w:gridSpan w:val="2"/>
          </w:tcPr>
          <w:p w:rsidR="00EF54A2" w:rsidRPr="00F02B02" w:rsidRDefault="00EF54A2" w:rsidP="00481C75">
            <w:pPr>
              <w:spacing w:before="120"/>
              <w:rPr>
                <w:i/>
              </w:rPr>
            </w:pPr>
            <w:r w:rsidRPr="00F02B02">
              <w:rPr>
                <w:i/>
              </w:rPr>
              <w:t>Magyar nyelv és irodalom:</w:t>
            </w:r>
          </w:p>
          <w:p w:rsidR="00EF54A2" w:rsidRPr="00F02B02" w:rsidRDefault="00EF54A2" w:rsidP="00481C75">
            <w:r w:rsidRPr="00F02B02">
              <w:t>Műalkotások elemzésének, megközelítésének lehetőségei, módszerei.</w:t>
            </w:r>
          </w:p>
          <w:p w:rsidR="00EF54A2" w:rsidRPr="00F02B02" w:rsidRDefault="00EF54A2" w:rsidP="00481C75">
            <w:pPr>
              <w:rPr>
                <w:i/>
              </w:rPr>
            </w:pPr>
          </w:p>
          <w:p w:rsidR="00EF54A2" w:rsidRPr="00F02B02" w:rsidRDefault="00EF54A2" w:rsidP="00481C75">
            <w:r w:rsidRPr="00F02B02">
              <w:rPr>
                <w:i/>
              </w:rPr>
              <w:t>Rajz és vizuális kultúra:</w:t>
            </w:r>
            <w:r w:rsidRPr="00F02B02">
              <w:t xml:space="preserve"> </w:t>
            </w:r>
          </w:p>
          <w:p w:rsidR="00EF54A2" w:rsidRPr="00F02B02" w:rsidRDefault="00EF54A2" w:rsidP="00481C75">
            <w:r w:rsidRPr="00F02B02">
              <w:t>A vizuális nyelv eszközeinek komplex értelmezése. Saját és mások munkájának elemzése, értékelése.</w:t>
            </w:r>
          </w:p>
          <w:p w:rsidR="00EF54A2" w:rsidRPr="00F02B02" w:rsidRDefault="00EF54A2" w:rsidP="00481C75">
            <w:pPr>
              <w:rPr>
                <w:i/>
              </w:rPr>
            </w:pPr>
          </w:p>
          <w:p w:rsidR="00EF54A2" w:rsidRPr="00F02B02" w:rsidRDefault="00EF54A2" w:rsidP="00481C75">
            <w:pPr>
              <w:rPr>
                <w:i/>
              </w:rPr>
            </w:pPr>
            <w:r w:rsidRPr="00F02B02">
              <w:rPr>
                <w:i/>
              </w:rPr>
              <w:t xml:space="preserve">Mozgóképkultúra és médiaismeret: </w:t>
            </w:r>
          </w:p>
          <w:p w:rsidR="00EF54A2" w:rsidRPr="00F02B02" w:rsidRDefault="00EF54A2" w:rsidP="00481C75">
            <w:r w:rsidRPr="00F02B02">
              <w:t>Nem lineáris szövegformák elemzése.</w:t>
            </w:r>
          </w:p>
          <w:p w:rsidR="00EF54A2" w:rsidRPr="00F02B02" w:rsidRDefault="00EF54A2" w:rsidP="00481C75"/>
          <w:p w:rsidR="00EF54A2" w:rsidRPr="00F02B02" w:rsidRDefault="00EF54A2" w:rsidP="00481C75">
            <w:pPr>
              <w:rPr>
                <w:i/>
              </w:rPr>
            </w:pPr>
            <w:r w:rsidRPr="00F02B02">
              <w:rPr>
                <w:i/>
              </w:rPr>
              <w:t xml:space="preserve">Matematika: </w:t>
            </w:r>
          </w:p>
          <w:p w:rsidR="00EF54A2" w:rsidRPr="00F02B02" w:rsidRDefault="00EF54A2" w:rsidP="00481C75">
            <w:pPr>
              <w:rPr>
                <w:i/>
              </w:rPr>
            </w:pPr>
            <w:r w:rsidRPr="00F02B02">
              <w:t>Adott</w:t>
            </w:r>
            <w:r w:rsidRPr="00F02B02">
              <w:rPr>
                <w:i/>
              </w:rPr>
              <w:t xml:space="preserve"> </w:t>
            </w:r>
            <w:r w:rsidRPr="00F02B02">
              <w:t>tárgy, elrendezés más nézőpontból történő elképzelése.</w:t>
            </w:r>
          </w:p>
        </w:tc>
      </w:tr>
      <w:tr w:rsidR="00EF54A2" w:rsidRPr="00F02B02" w:rsidTr="00481C75">
        <w:trPr>
          <w:trHeight w:val="550"/>
        </w:trPr>
        <w:tc>
          <w:tcPr>
            <w:tcW w:w="1841" w:type="dxa"/>
            <w:vAlign w:val="center"/>
          </w:tcPr>
          <w:p w:rsidR="00EF54A2" w:rsidRPr="00F02B02" w:rsidRDefault="00EF54A2" w:rsidP="00481C75">
            <w:pPr>
              <w:spacing w:before="120"/>
              <w:jc w:val="center"/>
              <w:rPr>
                <w:b/>
              </w:rPr>
            </w:pPr>
            <w:r w:rsidRPr="00F02B02">
              <w:rPr>
                <w:b/>
                <w:bCs/>
              </w:rPr>
              <w:t>Kulcsfogalmak</w:t>
            </w:r>
            <w:r w:rsidRPr="00F02B02">
              <w:rPr>
                <w:b/>
              </w:rPr>
              <w:t>/ fogalmak</w:t>
            </w:r>
          </w:p>
        </w:tc>
        <w:tc>
          <w:tcPr>
            <w:tcW w:w="7443" w:type="dxa"/>
            <w:gridSpan w:val="4"/>
          </w:tcPr>
          <w:p w:rsidR="00EF54A2" w:rsidRPr="00F02B02" w:rsidRDefault="00EF54A2" w:rsidP="00481C75">
            <w:pPr>
              <w:suppressAutoHyphens/>
              <w:snapToGrid w:val="0"/>
              <w:spacing w:before="120"/>
            </w:pPr>
            <w:r>
              <w:rPr>
                <w:bCs/>
                <w:spacing w:val="-2"/>
              </w:rPr>
              <w:t>S</w:t>
            </w:r>
            <w:r w:rsidRPr="00F02B02">
              <w:rPr>
                <w:bCs/>
                <w:spacing w:val="-2"/>
              </w:rPr>
              <w:t>űrítés,</w:t>
            </w:r>
            <w:r w:rsidRPr="00F02B02">
              <w:rPr>
                <w:bCs/>
              </w:rPr>
              <w:t xml:space="preserve"> </w:t>
            </w:r>
            <w:r w:rsidRPr="00F02B02">
              <w:rPr>
                <w:lang w:eastAsia="ar-SA"/>
              </w:rPr>
              <w:t>feszül</w:t>
            </w:r>
            <w:r w:rsidRPr="00F02B02">
              <w:rPr>
                <w:spacing w:val="-1"/>
                <w:lang w:eastAsia="ar-SA"/>
              </w:rPr>
              <w:t>t</w:t>
            </w:r>
            <w:r w:rsidRPr="00F02B02">
              <w:rPr>
                <w:lang w:eastAsia="ar-SA"/>
              </w:rPr>
              <w:t>ség</w:t>
            </w:r>
            <w:r w:rsidRPr="00F02B02">
              <w:rPr>
                <w:bCs/>
              </w:rPr>
              <w:t>, tét, fókusz,</w:t>
            </w:r>
            <w:r w:rsidRPr="00F02B02">
              <w:rPr>
                <w:bCs/>
                <w:spacing w:val="-7"/>
              </w:rPr>
              <w:t xml:space="preserve"> </w:t>
            </w:r>
            <w:r w:rsidRPr="00F02B02">
              <w:rPr>
                <w:bCs/>
              </w:rPr>
              <w:t>k</w:t>
            </w:r>
            <w:r w:rsidRPr="00F02B02">
              <w:rPr>
                <w:bCs/>
                <w:spacing w:val="-1"/>
              </w:rPr>
              <w:t>e</w:t>
            </w:r>
            <w:r w:rsidRPr="00F02B02">
              <w:rPr>
                <w:bCs/>
              </w:rPr>
              <w:t>ret, kontraszt,</w:t>
            </w:r>
            <w:r w:rsidRPr="00F02B02">
              <w:rPr>
                <w:bCs/>
                <w:spacing w:val="-1"/>
              </w:rPr>
              <w:t xml:space="preserve"> </w:t>
            </w:r>
            <w:r w:rsidRPr="00F02B02">
              <w:rPr>
                <w:bCs/>
              </w:rPr>
              <w:t>szi</w:t>
            </w:r>
            <w:r w:rsidRPr="00F02B02">
              <w:rPr>
                <w:bCs/>
                <w:spacing w:val="-1"/>
              </w:rPr>
              <w:t>m</w:t>
            </w:r>
            <w:r w:rsidRPr="00F02B02">
              <w:rPr>
                <w:bCs/>
              </w:rPr>
              <w:t>bó</w:t>
            </w:r>
            <w:r w:rsidRPr="00F02B02">
              <w:rPr>
                <w:bCs/>
                <w:spacing w:val="-2"/>
              </w:rPr>
              <w:t>l</w:t>
            </w:r>
            <w:r w:rsidRPr="00F02B02">
              <w:rPr>
                <w:bCs/>
              </w:rPr>
              <w:t>u</w:t>
            </w:r>
            <w:r w:rsidRPr="00F02B02">
              <w:rPr>
                <w:bCs/>
                <w:spacing w:val="-2"/>
              </w:rPr>
              <w:t>m</w:t>
            </w:r>
            <w:r>
              <w:rPr>
                <w:bCs/>
                <w:spacing w:val="-2"/>
              </w:rPr>
              <w:t>.</w:t>
            </w:r>
          </w:p>
        </w:tc>
      </w:tr>
    </w:tbl>
    <w:p w:rsidR="00EF54A2" w:rsidRPr="00F02B02" w:rsidRDefault="00EF54A2" w:rsidP="00EF54A2"/>
    <w:p w:rsidR="00EF54A2" w:rsidRPr="00F02B02" w:rsidRDefault="00EF54A2" w:rsidP="00EF54A2"/>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28"/>
        <w:gridCol w:w="276"/>
        <w:gridCol w:w="3778"/>
        <w:gridCol w:w="2160"/>
        <w:gridCol w:w="1242"/>
      </w:tblGrid>
      <w:tr w:rsidR="00EF54A2" w:rsidRPr="00F02B02" w:rsidTr="00481C75">
        <w:tc>
          <w:tcPr>
            <w:tcW w:w="2104" w:type="dxa"/>
            <w:gridSpan w:val="2"/>
            <w:vAlign w:val="center"/>
          </w:tcPr>
          <w:p w:rsidR="00EF54A2" w:rsidRPr="00F02B02" w:rsidRDefault="00EF54A2" w:rsidP="00481C75">
            <w:pPr>
              <w:spacing w:before="120"/>
              <w:jc w:val="center"/>
              <w:rPr>
                <w:b/>
                <w:bCs/>
              </w:rPr>
            </w:pPr>
            <w:r w:rsidRPr="00F02B02">
              <w:rPr>
                <w:b/>
                <w:bCs/>
              </w:rPr>
              <w:t>Tematikai egység/ Fejlesztési cél</w:t>
            </w:r>
          </w:p>
        </w:tc>
        <w:tc>
          <w:tcPr>
            <w:tcW w:w="5938" w:type="dxa"/>
            <w:gridSpan w:val="2"/>
            <w:vAlign w:val="center"/>
          </w:tcPr>
          <w:p w:rsidR="00EF54A2" w:rsidRPr="00F02B02" w:rsidRDefault="00EF54A2" w:rsidP="00481C75">
            <w:pPr>
              <w:spacing w:before="120"/>
              <w:jc w:val="center"/>
              <w:rPr>
                <w:b/>
                <w:bCs/>
                <w:position w:val="-1"/>
              </w:rPr>
            </w:pPr>
            <w:r w:rsidRPr="00F02B02">
              <w:rPr>
                <w:b/>
                <w:bCs/>
              </w:rPr>
              <w:t>Történetek</w:t>
            </w:r>
            <w:r w:rsidRPr="00F02B02">
              <w:rPr>
                <w:b/>
                <w:bCs/>
                <w:spacing w:val="20"/>
                <w:position w:val="-1"/>
              </w:rPr>
              <w:t xml:space="preserve"> </w:t>
            </w:r>
            <w:r w:rsidRPr="00F02B02">
              <w:rPr>
                <w:b/>
                <w:bCs/>
                <w:position w:val="-1"/>
              </w:rPr>
              <w:t>feldolgo</w:t>
            </w:r>
            <w:r w:rsidRPr="00F02B02">
              <w:rPr>
                <w:b/>
                <w:bCs/>
                <w:spacing w:val="-2"/>
                <w:position w:val="-1"/>
              </w:rPr>
              <w:t>z</w:t>
            </w:r>
            <w:r w:rsidRPr="00F02B02">
              <w:rPr>
                <w:b/>
                <w:bCs/>
                <w:position w:val="-1"/>
              </w:rPr>
              <w:t>ása</w:t>
            </w:r>
          </w:p>
        </w:tc>
        <w:tc>
          <w:tcPr>
            <w:tcW w:w="1242" w:type="dxa"/>
            <w:vAlign w:val="center"/>
          </w:tcPr>
          <w:p w:rsidR="00EF54A2" w:rsidRPr="00F02B02" w:rsidRDefault="00EF54A2" w:rsidP="00481C75">
            <w:pPr>
              <w:spacing w:before="120"/>
              <w:jc w:val="center"/>
              <w:rPr>
                <w:b/>
                <w:bCs/>
              </w:rPr>
            </w:pPr>
            <w:r w:rsidRPr="00F02B02">
              <w:rPr>
                <w:b/>
                <w:bCs/>
              </w:rPr>
              <w:t>Órakeret</w:t>
            </w:r>
          </w:p>
          <w:p w:rsidR="00EF54A2" w:rsidRPr="0020488D" w:rsidRDefault="00E57CF4" w:rsidP="00481C75">
            <w:pPr>
              <w:jc w:val="center"/>
            </w:pPr>
            <w:r>
              <w:rPr>
                <w:b/>
                <w:bCs/>
              </w:rPr>
              <w:t>4</w:t>
            </w:r>
            <w:r w:rsidR="00EF54A2" w:rsidRPr="0020488D">
              <w:rPr>
                <w:b/>
                <w:bCs/>
              </w:rPr>
              <w:t xml:space="preserve"> óra</w:t>
            </w:r>
          </w:p>
        </w:tc>
      </w:tr>
      <w:tr w:rsidR="00EF54A2" w:rsidRPr="00F02B02" w:rsidTr="00481C75">
        <w:tc>
          <w:tcPr>
            <w:tcW w:w="2104" w:type="dxa"/>
            <w:gridSpan w:val="2"/>
            <w:vAlign w:val="center"/>
          </w:tcPr>
          <w:p w:rsidR="00EF54A2" w:rsidRPr="00F02B02" w:rsidRDefault="00EF54A2" w:rsidP="00481C75">
            <w:pPr>
              <w:spacing w:before="120"/>
              <w:jc w:val="center"/>
              <w:rPr>
                <w:b/>
                <w:bCs/>
              </w:rPr>
            </w:pPr>
            <w:r w:rsidRPr="00F02B02">
              <w:rPr>
                <w:b/>
                <w:bCs/>
              </w:rPr>
              <w:t>Előzetes tudás</w:t>
            </w:r>
          </w:p>
        </w:tc>
        <w:tc>
          <w:tcPr>
            <w:tcW w:w="7180" w:type="dxa"/>
            <w:gridSpan w:val="3"/>
          </w:tcPr>
          <w:p w:rsidR="00EF54A2" w:rsidRPr="00F02B02" w:rsidRDefault="00EF54A2" w:rsidP="00481C75">
            <w:pPr>
              <w:suppressAutoHyphens/>
              <w:snapToGrid w:val="0"/>
              <w:spacing w:before="120"/>
              <w:rPr>
                <w:lang w:eastAsia="ar-SA"/>
              </w:rPr>
            </w:pPr>
            <w:r w:rsidRPr="00F02B02">
              <w:rPr>
                <w:lang w:eastAsia="ar-SA"/>
              </w:rPr>
              <w:t xml:space="preserve">Dramatikus kifejezésformák. </w:t>
            </w:r>
          </w:p>
          <w:p w:rsidR="00EF54A2" w:rsidRPr="00F02B02" w:rsidRDefault="00EF54A2" w:rsidP="00481C75">
            <w:pPr>
              <w:suppressAutoHyphens/>
              <w:snapToGrid w:val="0"/>
            </w:pPr>
            <w:r w:rsidRPr="00F02B02">
              <w:rPr>
                <w:lang w:eastAsia="ar-SA"/>
              </w:rPr>
              <w:t xml:space="preserve">Élmények </w:t>
            </w:r>
            <w:r w:rsidRPr="00F02B02">
              <w:t>feldolgozása tánc- és mozgástechnikai elemek alkalmazásával.</w:t>
            </w:r>
          </w:p>
        </w:tc>
      </w:tr>
      <w:tr w:rsidR="00EF54A2" w:rsidRPr="00F02B02" w:rsidTr="00481C75">
        <w:trPr>
          <w:trHeight w:val="328"/>
        </w:trPr>
        <w:tc>
          <w:tcPr>
            <w:tcW w:w="2104" w:type="dxa"/>
            <w:gridSpan w:val="2"/>
            <w:vAlign w:val="center"/>
          </w:tcPr>
          <w:p w:rsidR="00EF54A2" w:rsidRPr="00F02B02" w:rsidRDefault="00EF54A2" w:rsidP="00481C75">
            <w:pPr>
              <w:spacing w:before="120"/>
              <w:jc w:val="center"/>
            </w:pPr>
            <w:r w:rsidRPr="00F02B02">
              <w:rPr>
                <w:b/>
              </w:rPr>
              <w:t xml:space="preserve">A tematikai </w:t>
            </w:r>
            <w:r w:rsidRPr="00F02B02">
              <w:rPr>
                <w:b/>
                <w:bCs/>
              </w:rPr>
              <w:t>egység</w:t>
            </w:r>
            <w:r w:rsidRPr="00F02B02">
              <w:rPr>
                <w:b/>
              </w:rPr>
              <w:t xml:space="preserve"> nevelési-fejlesztési céljai</w:t>
            </w:r>
          </w:p>
        </w:tc>
        <w:tc>
          <w:tcPr>
            <w:tcW w:w="7180" w:type="dxa"/>
            <w:gridSpan w:val="3"/>
          </w:tcPr>
          <w:p w:rsidR="00EF54A2" w:rsidRPr="00F02B02" w:rsidRDefault="00EF54A2" w:rsidP="00481C75">
            <w:pPr>
              <w:suppressAutoHyphens/>
              <w:snapToGrid w:val="0"/>
              <w:spacing w:before="120"/>
            </w:pPr>
            <w:r w:rsidRPr="00F02B02">
              <w:rPr>
                <w:lang w:eastAsia="ar-SA"/>
              </w:rPr>
              <w:t>Érdeklődés</w:t>
            </w:r>
            <w:r w:rsidRPr="00F02B02">
              <w:t xml:space="preserve"> felkeltése a kultúrtörténet, történelem iránt.</w:t>
            </w:r>
          </w:p>
          <w:p w:rsidR="00EF54A2" w:rsidRPr="00F02B02" w:rsidRDefault="00EF54A2" w:rsidP="00481C75">
            <w:r w:rsidRPr="00F02B02">
              <w:rPr>
                <w:lang w:eastAsia="ar-SA"/>
              </w:rPr>
              <w:t>Dramatikus eszközök tudatos alkalmazása események, művészeti alkotások feldolgozásában, megjelenítésében.</w:t>
            </w:r>
          </w:p>
        </w:tc>
      </w:tr>
      <w:tr w:rsidR="00EF54A2" w:rsidRPr="00F02B02" w:rsidTr="00481C75">
        <w:tc>
          <w:tcPr>
            <w:tcW w:w="5882" w:type="dxa"/>
            <w:gridSpan w:val="3"/>
            <w:vAlign w:val="center"/>
          </w:tcPr>
          <w:p w:rsidR="00EF54A2" w:rsidRPr="00F02B02" w:rsidRDefault="00EF54A2" w:rsidP="00481C75">
            <w:pPr>
              <w:spacing w:before="120"/>
              <w:jc w:val="center"/>
              <w:rPr>
                <w:iCs/>
              </w:rPr>
            </w:pPr>
            <w:r w:rsidRPr="00F02B02">
              <w:rPr>
                <w:b/>
                <w:bCs/>
              </w:rPr>
              <w:t>Ismeretek/fejlesztési követelmények</w:t>
            </w:r>
          </w:p>
        </w:tc>
        <w:tc>
          <w:tcPr>
            <w:tcW w:w="3402" w:type="dxa"/>
            <w:gridSpan w:val="2"/>
            <w:vAlign w:val="center"/>
          </w:tcPr>
          <w:p w:rsidR="00EF54A2" w:rsidRPr="00F02B02" w:rsidRDefault="00EF54A2" w:rsidP="00481C75">
            <w:pPr>
              <w:spacing w:before="120"/>
              <w:jc w:val="center"/>
              <w:rPr>
                <w:b/>
                <w:bCs/>
              </w:rPr>
            </w:pPr>
            <w:r w:rsidRPr="00F02B02">
              <w:rPr>
                <w:b/>
                <w:bCs/>
              </w:rPr>
              <w:t>Kapcsolódási pontok</w:t>
            </w:r>
          </w:p>
        </w:tc>
      </w:tr>
      <w:tr w:rsidR="00EF54A2" w:rsidRPr="00F02B02" w:rsidTr="00481C75">
        <w:tc>
          <w:tcPr>
            <w:tcW w:w="5882" w:type="dxa"/>
            <w:gridSpan w:val="3"/>
          </w:tcPr>
          <w:p w:rsidR="00EF54A2" w:rsidRPr="00F02B02" w:rsidRDefault="00EF54A2" w:rsidP="00481C75">
            <w:pPr>
              <w:suppressAutoHyphens/>
              <w:snapToGrid w:val="0"/>
              <w:spacing w:before="120"/>
              <w:rPr>
                <w:bCs/>
              </w:rPr>
            </w:pPr>
            <w:r w:rsidRPr="00F02B02">
              <w:rPr>
                <w:bCs/>
              </w:rPr>
              <w:t xml:space="preserve">Jeles alakokhoz, </w:t>
            </w:r>
            <w:r w:rsidRPr="00F02B02">
              <w:rPr>
                <w:lang w:eastAsia="ar-SA"/>
              </w:rPr>
              <w:t>eseményekhez</w:t>
            </w:r>
            <w:r w:rsidRPr="00F02B02">
              <w:rPr>
                <w:bCs/>
              </w:rPr>
              <w:t>, korsz</w:t>
            </w:r>
            <w:r w:rsidRPr="00F02B02">
              <w:rPr>
                <w:bCs/>
                <w:spacing w:val="-1"/>
              </w:rPr>
              <w:t>a</w:t>
            </w:r>
            <w:r w:rsidRPr="00F02B02">
              <w:rPr>
                <w:bCs/>
              </w:rPr>
              <w:t>kokhoz tartozó élethelyzetek</w:t>
            </w:r>
            <w:r w:rsidRPr="00F02B02">
              <w:rPr>
                <w:bCs/>
                <w:spacing w:val="-1"/>
              </w:rPr>
              <w:t xml:space="preserve"> </w:t>
            </w:r>
            <w:r w:rsidRPr="00F02B02">
              <w:rPr>
                <w:bCs/>
              </w:rPr>
              <w:t>feldolgozása dramatikus tevékenységekkel.</w:t>
            </w:r>
          </w:p>
          <w:p w:rsidR="00EF54A2" w:rsidRPr="00F02B02" w:rsidRDefault="00EF54A2" w:rsidP="00481C75">
            <w:r w:rsidRPr="00F02B02">
              <w:t>Irodalmi művek részleteinek vagy egészének feldolgozása drámás eszköztár/dramatikus tevékenységek alkalmazásával.</w:t>
            </w:r>
          </w:p>
          <w:p w:rsidR="00EF54A2" w:rsidRPr="00F02B02" w:rsidRDefault="00EF54A2" w:rsidP="00481C75">
            <w:r w:rsidRPr="00F02B02">
              <w:t>Különböző művészeti ágakhoz tartozó műalkotások irodalmi és/vagy filmes és/vagy dramatikus és/vagy mozgásos adaptációja.</w:t>
            </w:r>
          </w:p>
          <w:p w:rsidR="00EF54A2" w:rsidRPr="00F02B02" w:rsidRDefault="00EF54A2" w:rsidP="00481C75">
            <w:r w:rsidRPr="00F02B02">
              <w:t xml:space="preserve">Mindennapi történetek, érzések, élmények feldolgozása drámajátékos tevékenységformákkal. </w:t>
            </w:r>
          </w:p>
          <w:p w:rsidR="00EF54A2" w:rsidRPr="00F02B02" w:rsidRDefault="00EF54A2" w:rsidP="00481C75">
            <w:r w:rsidRPr="00F02B02">
              <w:t>A célirányos helyzetértékelési és döntési képesség fejlesztése a történetek feldolgozása során.</w:t>
            </w:r>
          </w:p>
        </w:tc>
        <w:tc>
          <w:tcPr>
            <w:tcW w:w="3402" w:type="dxa"/>
            <w:gridSpan w:val="2"/>
          </w:tcPr>
          <w:p w:rsidR="00EF54A2" w:rsidRPr="00F02B02" w:rsidRDefault="00EF54A2" w:rsidP="00481C75">
            <w:r w:rsidRPr="00F02B02">
              <w:t>Tudomány- és művészettörténeti korszakok jeles alakjai, kiemelkedő eseményei (irodalom, művészetek, matematika, természettudományok).</w:t>
            </w:r>
          </w:p>
          <w:p w:rsidR="00EF54A2" w:rsidRPr="00F02B02" w:rsidRDefault="00EF54A2" w:rsidP="00481C75">
            <w:pPr>
              <w:rPr>
                <w:i/>
              </w:rPr>
            </w:pPr>
          </w:p>
          <w:p w:rsidR="00EF54A2" w:rsidRPr="00F02B02" w:rsidRDefault="00EF54A2" w:rsidP="00481C75">
            <w:pPr>
              <w:rPr>
                <w:i/>
              </w:rPr>
            </w:pPr>
            <w:r w:rsidRPr="00F02B02">
              <w:rPr>
                <w:i/>
              </w:rPr>
              <w:t xml:space="preserve">Magyar nyelv és irodalom: </w:t>
            </w:r>
          </w:p>
          <w:p w:rsidR="00EF54A2" w:rsidRPr="00F02B02" w:rsidRDefault="00EF54A2" w:rsidP="00481C75">
            <w:r w:rsidRPr="00F02B02">
              <w:t>A művészet kultúraalkotó szerepének megfigyelése. Más kultúrák megismerésének igénye.</w:t>
            </w:r>
          </w:p>
          <w:p w:rsidR="00EF54A2" w:rsidRPr="00F02B02" w:rsidRDefault="00EF54A2" w:rsidP="00481C75">
            <w:pPr>
              <w:rPr>
                <w:i/>
              </w:rPr>
            </w:pPr>
          </w:p>
          <w:p w:rsidR="00EF54A2" w:rsidRPr="00F02B02" w:rsidRDefault="00EF54A2" w:rsidP="00481C75">
            <w:r w:rsidRPr="00F02B02">
              <w:rPr>
                <w:i/>
              </w:rPr>
              <w:t>Mozgóképkultúra és médiaismeret:</w:t>
            </w:r>
            <w:r w:rsidRPr="00F02B02">
              <w:t xml:space="preserve"> </w:t>
            </w:r>
          </w:p>
          <w:p w:rsidR="00EF54A2" w:rsidRPr="00F02B02" w:rsidRDefault="00EF54A2" w:rsidP="00481C75">
            <w:r w:rsidRPr="00F02B02">
              <w:t xml:space="preserve">Önálló kérdések megfogalmazása a tárgyalt témával kapcsolatban. Az életkori sajátosságoknak és az elvárható tájékozottságnak megfelelő érvkészlettel és példákkal alátámasztott vita. </w:t>
            </w:r>
          </w:p>
          <w:p w:rsidR="00EF54A2" w:rsidRPr="00F02B02" w:rsidRDefault="00EF54A2" w:rsidP="00481C75">
            <w:pPr>
              <w:rPr>
                <w:i/>
              </w:rPr>
            </w:pPr>
          </w:p>
          <w:p w:rsidR="00EF54A2" w:rsidRPr="00F02B02" w:rsidRDefault="00EF54A2" w:rsidP="00481C75">
            <w:r w:rsidRPr="00F02B02">
              <w:rPr>
                <w:i/>
              </w:rPr>
              <w:t>Ember és társadalom:</w:t>
            </w:r>
            <w:r w:rsidRPr="00F02B02">
              <w:t xml:space="preserve"> </w:t>
            </w:r>
          </w:p>
          <w:p w:rsidR="00EF54A2" w:rsidRPr="00F02B02" w:rsidRDefault="00EF54A2" w:rsidP="00481C75">
            <w:r w:rsidRPr="00F02B02">
              <w:t>Történelmi jelenetek elbeszélése, eljátszása különböző szempontokból. Erkölcsi kérdéseket felvető élethelyzetek felismerése, bemutatása. Különféle értékrendek összehasonlítása.</w:t>
            </w:r>
          </w:p>
        </w:tc>
      </w:tr>
      <w:tr w:rsidR="00EF54A2" w:rsidRPr="00F02B02" w:rsidTr="00481C75">
        <w:trPr>
          <w:trHeight w:val="550"/>
        </w:trPr>
        <w:tc>
          <w:tcPr>
            <w:tcW w:w="1828" w:type="dxa"/>
            <w:vAlign w:val="center"/>
          </w:tcPr>
          <w:p w:rsidR="00EF54A2" w:rsidRPr="00F02B02" w:rsidRDefault="00EF54A2" w:rsidP="00481C75">
            <w:pPr>
              <w:spacing w:before="120"/>
              <w:jc w:val="center"/>
              <w:rPr>
                <w:b/>
              </w:rPr>
            </w:pPr>
            <w:r w:rsidRPr="00F02B02">
              <w:rPr>
                <w:b/>
                <w:bCs/>
              </w:rPr>
              <w:t>Kulcsfogalmak</w:t>
            </w:r>
            <w:r w:rsidRPr="00F02B02">
              <w:rPr>
                <w:b/>
              </w:rPr>
              <w:t>/ fogalmak</w:t>
            </w:r>
          </w:p>
        </w:tc>
        <w:tc>
          <w:tcPr>
            <w:tcW w:w="7456" w:type="dxa"/>
            <w:gridSpan w:val="4"/>
          </w:tcPr>
          <w:p w:rsidR="00EF54A2" w:rsidRPr="00F02B02" w:rsidRDefault="00EF54A2" w:rsidP="00481C75">
            <w:pPr>
              <w:suppressAutoHyphens/>
              <w:snapToGrid w:val="0"/>
              <w:spacing w:before="120"/>
            </w:pPr>
            <w:r>
              <w:rPr>
                <w:lang w:eastAsia="ar-SA"/>
              </w:rPr>
              <w:t>S</w:t>
            </w:r>
            <w:r w:rsidRPr="00F02B02">
              <w:rPr>
                <w:lang w:eastAsia="ar-SA"/>
              </w:rPr>
              <w:t>űrítés</w:t>
            </w:r>
            <w:r w:rsidRPr="00F02B02">
              <w:t>, dramatizálás, szituáció, motiváció, történet, cselekmény, adaptáció</w:t>
            </w:r>
            <w:r>
              <w:t>.</w:t>
            </w:r>
            <w:r w:rsidRPr="00F02B02">
              <w:t xml:space="preserve"> </w:t>
            </w:r>
          </w:p>
        </w:tc>
      </w:tr>
    </w:tbl>
    <w:p w:rsidR="00EF54A2" w:rsidRPr="00F02B02" w:rsidRDefault="00EF54A2" w:rsidP="00EF54A2"/>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Pr="00F02B02" w:rsidRDefault="00EF54A2" w:rsidP="00EF54A2"/>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24"/>
        <w:gridCol w:w="311"/>
        <w:gridCol w:w="3889"/>
        <w:gridCol w:w="1835"/>
        <w:gridCol w:w="1417"/>
      </w:tblGrid>
      <w:tr w:rsidR="00EF54A2" w:rsidRPr="00F02B02" w:rsidTr="00481C75">
        <w:tc>
          <w:tcPr>
            <w:tcW w:w="2135" w:type="dxa"/>
            <w:gridSpan w:val="2"/>
            <w:vAlign w:val="center"/>
          </w:tcPr>
          <w:p w:rsidR="00EF54A2" w:rsidRPr="00F02B02" w:rsidRDefault="00EF54A2" w:rsidP="00481C75">
            <w:pPr>
              <w:spacing w:before="120"/>
              <w:jc w:val="center"/>
              <w:rPr>
                <w:b/>
                <w:bCs/>
              </w:rPr>
            </w:pPr>
            <w:r w:rsidRPr="00F02B02">
              <w:rPr>
                <w:b/>
                <w:bCs/>
              </w:rPr>
              <w:t>Tematikai egység/ Fejlesztési cél</w:t>
            </w:r>
          </w:p>
        </w:tc>
        <w:tc>
          <w:tcPr>
            <w:tcW w:w="5724" w:type="dxa"/>
            <w:gridSpan w:val="2"/>
            <w:vAlign w:val="center"/>
          </w:tcPr>
          <w:p w:rsidR="00EF54A2" w:rsidRPr="00F02B02" w:rsidRDefault="00EF54A2" w:rsidP="00481C75">
            <w:pPr>
              <w:spacing w:before="120"/>
              <w:jc w:val="center"/>
              <w:rPr>
                <w:b/>
                <w:bCs/>
              </w:rPr>
            </w:pPr>
            <w:r w:rsidRPr="00F02B02">
              <w:rPr>
                <w:b/>
                <w:bCs/>
              </w:rPr>
              <w:t xml:space="preserve">Csoportos játék és megjelenítés </w:t>
            </w:r>
          </w:p>
        </w:tc>
        <w:tc>
          <w:tcPr>
            <w:tcW w:w="1417" w:type="dxa"/>
            <w:vAlign w:val="center"/>
          </w:tcPr>
          <w:p w:rsidR="00EF54A2" w:rsidRPr="00F02B02" w:rsidRDefault="00EF54A2" w:rsidP="00481C75">
            <w:pPr>
              <w:spacing w:before="120"/>
              <w:jc w:val="center"/>
              <w:rPr>
                <w:b/>
                <w:bCs/>
              </w:rPr>
            </w:pPr>
            <w:r w:rsidRPr="00F02B02">
              <w:rPr>
                <w:b/>
                <w:bCs/>
              </w:rPr>
              <w:t>Órakeret</w:t>
            </w:r>
          </w:p>
          <w:p w:rsidR="00EF54A2" w:rsidRPr="0020488D" w:rsidRDefault="00590AE7" w:rsidP="00481C75">
            <w:pPr>
              <w:jc w:val="center"/>
            </w:pPr>
            <w:r>
              <w:rPr>
                <w:b/>
                <w:bCs/>
              </w:rPr>
              <w:t>3</w:t>
            </w:r>
            <w:r w:rsidR="00EF54A2" w:rsidRPr="0020488D">
              <w:rPr>
                <w:b/>
                <w:bCs/>
              </w:rPr>
              <w:t xml:space="preserve"> óra</w:t>
            </w:r>
          </w:p>
        </w:tc>
      </w:tr>
      <w:tr w:rsidR="00EF54A2" w:rsidRPr="00F02B02" w:rsidTr="00481C75">
        <w:tc>
          <w:tcPr>
            <w:tcW w:w="2135" w:type="dxa"/>
            <w:gridSpan w:val="2"/>
            <w:vAlign w:val="center"/>
          </w:tcPr>
          <w:p w:rsidR="00EF54A2" w:rsidRPr="00F02B02" w:rsidRDefault="00EF54A2" w:rsidP="00481C75">
            <w:pPr>
              <w:spacing w:before="120"/>
              <w:jc w:val="center"/>
              <w:rPr>
                <w:b/>
                <w:bCs/>
              </w:rPr>
            </w:pPr>
            <w:r w:rsidRPr="00F02B02">
              <w:rPr>
                <w:b/>
                <w:bCs/>
              </w:rPr>
              <w:t>Előzetes tudás</w:t>
            </w:r>
          </w:p>
        </w:tc>
        <w:tc>
          <w:tcPr>
            <w:tcW w:w="7141" w:type="dxa"/>
            <w:gridSpan w:val="3"/>
          </w:tcPr>
          <w:p w:rsidR="00EF54A2" w:rsidRPr="00F02B02" w:rsidRDefault="00EF54A2" w:rsidP="00481C75">
            <w:pPr>
              <w:suppressAutoHyphens/>
              <w:snapToGrid w:val="0"/>
              <w:spacing w:before="120"/>
            </w:pPr>
            <w:r w:rsidRPr="00F02B02">
              <w:t xml:space="preserve">A </w:t>
            </w:r>
            <w:r w:rsidRPr="00F02B02">
              <w:rPr>
                <w:lang w:eastAsia="ar-SA"/>
              </w:rPr>
              <w:t>különféle</w:t>
            </w:r>
            <w:r w:rsidRPr="00F02B02">
              <w:t xml:space="preserve"> beszédműfajok ismerete, a verbális, vokális és nem verbális elemek célhoz és tartalomhoz illő használata.</w:t>
            </w:r>
          </w:p>
          <w:p w:rsidR="00EF54A2" w:rsidRPr="00F02B02" w:rsidRDefault="00EF54A2" w:rsidP="00481C75">
            <w:r w:rsidRPr="00F02B02">
              <w:t>Alkotó, cselekvő részvétel többféle dramatikus tevékenységben.</w:t>
            </w:r>
          </w:p>
        </w:tc>
      </w:tr>
      <w:tr w:rsidR="00EF54A2" w:rsidRPr="00F02B02" w:rsidTr="00481C75">
        <w:trPr>
          <w:trHeight w:val="328"/>
        </w:trPr>
        <w:tc>
          <w:tcPr>
            <w:tcW w:w="2135" w:type="dxa"/>
            <w:gridSpan w:val="2"/>
            <w:vAlign w:val="center"/>
          </w:tcPr>
          <w:p w:rsidR="00EF54A2" w:rsidRPr="00F02B02" w:rsidRDefault="00EF54A2" w:rsidP="00481C75">
            <w:pPr>
              <w:spacing w:before="120"/>
              <w:jc w:val="center"/>
            </w:pPr>
            <w:r w:rsidRPr="00F02B02">
              <w:rPr>
                <w:b/>
              </w:rPr>
              <w:t>A tematikai egység nevelési-fejlesztési céljai</w:t>
            </w:r>
          </w:p>
        </w:tc>
        <w:tc>
          <w:tcPr>
            <w:tcW w:w="7141" w:type="dxa"/>
            <w:gridSpan w:val="3"/>
          </w:tcPr>
          <w:p w:rsidR="00EF54A2" w:rsidRPr="00F02B02" w:rsidRDefault="00EF54A2" w:rsidP="00481C75">
            <w:pPr>
              <w:suppressAutoHyphens/>
              <w:snapToGrid w:val="0"/>
              <w:spacing w:before="120"/>
            </w:pPr>
            <w:r w:rsidRPr="00F02B02">
              <w:t xml:space="preserve">A </w:t>
            </w:r>
            <w:r w:rsidRPr="00F02B02">
              <w:rPr>
                <w:lang w:eastAsia="ar-SA"/>
              </w:rPr>
              <w:t>figyelemtartás</w:t>
            </w:r>
            <w:r w:rsidRPr="00F02B02">
              <w:t xml:space="preserve"> idejének növelése, figyelemmegosztás fejlesztésére. </w:t>
            </w:r>
          </w:p>
          <w:p w:rsidR="00EF54A2" w:rsidRPr="00F02B02" w:rsidRDefault="00EF54A2" w:rsidP="00481C75">
            <w:r w:rsidRPr="00F02B02">
              <w:t>Ön- és társismeret érzékenyítése.</w:t>
            </w:r>
          </w:p>
          <w:p w:rsidR="00EF54A2" w:rsidRPr="00F02B02" w:rsidRDefault="00EF54A2" w:rsidP="00481C75">
            <w:r w:rsidRPr="00F02B02">
              <w:t>Stílusok jellemzőinek megismerése, beszédstílusok alkalmazása. Mozgásstílusok felismerése, ábrázolása.</w:t>
            </w:r>
          </w:p>
          <w:p w:rsidR="00EF54A2" w:rsidRPr="00F02B02" w:rsidRDefault="00EF54A2" w:rsidP="00481C75">
            <w:r w:rsidRPr="00F02B02">
              <w:t>Az ismert dramatikus tevékenységek körének bővítése, a tanulók egyéni fejlődésének elősegítése.</w:t>
            </w:r>
          </w:p>
        </w:tc>
      </w:tr>
      <w:tr w:rsidR="00EF54A2" w:rsidRPr="00F02B02" w:rsidTr="00481C75">
        <w:tc>
          <w:tcPr>
            <w:tcW w:w="6024" w:type="dxa"/>
            <w:gridSpan w:val="3"/>
            <w:vAlign w:val="center"/>
          </w:tcPr>
          <w:p w:rsidR="00EF54A2" w:rsidRPr="00F02B02" w:rsidRDefault="00EF54A2" w:rsidP="00481C75">
            <w:pPr>
              <w:spacing w:before="120"/>
              <w:jc w:val="center"/>
              <w:outlineLvl w:val="2"/>
              <w:rPr>
                <w:b/>
                <w:iCs/>
              </w:rPr>
            </w:pPr>
            <w:r w:rsidRPr="00F02B02">
              <w:rPr>
                <w:b/>
                <w:iCs/>
              </w:rPr>
              <w:t>Ismeretek/fejlesztési követelmények</w:t>
            </w:r>
          </w:p>
        </w:tc>
        <w:tc>
          <w:tcPr>
            <w:tcW w:w="3252" w:type="dxa"/>
            <w:gridSpan w:val="2"/>
            <w:vAlign w:val="center"/>
          </w:tcPr>
          <w:p w:rsidR="00EF54A2" w:rsidRPr="00F02B02" w:rsidRDefault="00EF54A2" w:rsidP="00481C75">
            <w:pPr>
              <w:spacing w:before="120"/>
              <w:jc w:val="center"/>
              <w:rPr>
                <w:b/>
                <w:bCs/>
              </w:rPr>
            </w:pPr>
            <w:r w:rsidRPr="00F02B02">
              <w:rPr>
                <w:b/>
                <w:bCs/>
              </w:rPr>
              <w:t>Kapcsolódási pontok</w:t>
            </w:r>
          </w:p>
        </w:tc>
      </w:tr>
      <w:tr w:rsidR="00EF54A2" w:rsidRPr="00F02B02" w:rsidTr="00481C75">
        <w:trPr>
          <w:trHeight w:val="425"/>
        </w:trPr>
        <w:tc>
          <w:tcPr>
            <w:tcW w:w="6024" w:type="dxa"/>
            <w:gridSpan w:val="3"/>
          </w:tcPr>
          <w:p w:rsidR="00EF54A2" w:rsidRPr="00F02B02" w:rsidRDefault="00EF54A2" w:rsidP="00481C75">
            <w:pPr>
              <w:suppressAutoHyphens/>
              <w:snapToGrid w:val="0"/>
              <w:spacing w:before="120"/>
              <w:rPr>
                <w:bCs/>
              </w:rPr>
            </w:pPr>
            <w:r w:rsidRPr="00F02B02">
              <w:rPr>
                <w:bCs/>
              </w:rPr>
              <w:t xml:space="preserve">Koncentrációs és </w:t>
            </w:r>
            <w:r w:rsidRPr="00F02B02">
              <w:rPr>
                <w:lang w:eastAsia="ar-SA"/>
              </w:rPr>
              <w:t>lazítógyakorlatok</w:t>
            </w:r>
            <w:r w:rsidRPr="00F02B02">
              <w:rPr>
                <w:bCs/>
              </w:rPr>
              <w:t xml:space="preserve">. A figyelemmegosztás fejlesztésére irányuló gyakorlatok. </w:t>
            </w:r>
          </w:p>
          <w:p w:rsidR="00EF54A2" w:rsidRPr="00F02B02" w:rsidRDefault="00EF54A2" w:rsidP="00481C75">
            <w:pPr>
              <w:widowControl w:val="0"/>
              <w:adjustRightInd w:val="0"/>
              <w:ind w:right="80"/>
              <w:rPr>
                <w:bCs/>
              </w:rPr>
            </w:pPr>
            <w:r w:rsidRPr="00F02B02">
              <w:rPr>
                <w:bCs/>
              </w:rPr>
              <w:t xml:space="preserve">A figyelemtartás idejének növelésére irányuló gyakorlatok. Összetett memóriagyakorlatok. </w:t>
            </w:r>
          </w:p>
          <w:p w:rsidR="00EF54A2" w:rsidRPr="00F02B02" w:rsidRDefault="00EF54A2" w:rsidP="00481C75">
            <w:pPr>
              <w:ind w:right="80"/>
              <w:rPr>
                <w:bCs/>
              </w:rPr>
            </w:pPr>
            <w:r w:rsidRPr="00F02B02">
              <w:rPr>
                <w:bCs/>
              </w:rPr>
              <w:t xml:space="preserve">Ön- és társismeret fejlesztése, a megismerő, felismerő képesség fejlesztése. </w:t>
            </w:r>
          </w:p>
          <w:p w:rsidR="00EF54A2" w:rsidRPr="00F02B02" w:rsidRDefault="00EF54A2" w:rsidP="00481C75">
            <w:pPr>
              <w:ind w:right="80"/>
            </w:pPr>
            <w:r w:rsidRPr="00F02B02">
              <w:t xml:space="preserve">Összetett kommunikációs és beszédfejlesztő gyakorlatok. </w:t>
            </w:r>
            <w:r w:rsidRPr="00F02B02">
              <w:rPr>
                <w:bCs/>
              </w:rPr>
              <w:t>Kapacitásnövelő légzőgyakorlatok.</w:t>
            </w:r>
          </w:p>
          <w:p w:rsidR="00EF54A2" w:rsidRPr="00F02B02" w:rsidRDefault="00EF54A2" w:rsidP="00481C75">
            <w:pPr>
              <w:ind w:right="80"/>
            </w:pPr>
            <w:r w:rsidRPr="00F02B02">
              <w:t>A</w:t>
            </w:r>
            <w:r w:rsidRPr="00F02B02">
              <w:rPr>
                <w:spacing w:val="1"/>
              </w:rPr>
              <w:t xml:space="preserve"> </w:t>
            </w:r>
            <w:r w:rsidRPr="00F02B02">
              <w:t>tán</w:t>
            </w:r>
            <w:r w:rsidRPr="00F02B02">
              <w:rPr>
                <w:spacing w:val="-1"/>
              </w:rPr>
              <w:t>c</w:t>
            </w:r>
            <w:r w:rsidRPr="00F02B02">
              <w:t>-</w:t>
            </w:r>
            <w:r w:rsidRPr="00F02B02">
              <w:rPr>
                <w:spacing w:val="-2"/>
              </w:rPr>
              <w:t xml:space="preserve"> </w:t>
            </w:r>
            <w:r w:rsidRPr="00F02B02">
              <w:t>és</w:t>
            </w:r>
            <w:r w:rsidRPr="00F02B02">
              <w:rPr>
                <w:spacing w:val="-1"/>
              </w:rPr>
              <w:t xml:space="preserve"> </w:t>
            </w:r>
            <w:r w:rsidRPr="00F02B02">
              <w:rPr>
                <w:spacing w:val="-2"/>
              </w:rPr>
              <w:t>m</w:t>
            </w:r>
            <w:r w:rsidRPr="00F02B02">
              <w:rPr>
                <w:spacing w:val="1"/>
              </w:rPr>
              <w:t>o</w:t>
            </w:r>
            <w:r w:rsidRPr="00F02B02">
              <w:t>zgásszínházi technik</w:t>
            </w:r>
            <w:r w:rsidRPr="00F02B02">
              <w:rPr>
                <w:spacing w:val="-1"/>
              </w:rPr>
              <w:t>á</w:t>
            </w:r>
            <w:r w:rsidRPr="00F02B02">
              <w:t>k</w:t>
            </w:r>
            <w:r w:rsidRPr="00F02B02">
              <w:rPr>
                <w:spacing w:val="-1"/>
              </w:rPr>
              <w:t xml:space="preserve"> </w:t>
            </w:r>
            <w:r w:rsidRPr="00F02B02">
              <w:t>alapjai.</w:t>
            </w:r>
          </w:p>
          <w:p w:rsidR="00EF54A2" w:rsidRPr="00F02B02" w:rsidRDefault="00EF54A2" w:rsidP="00481C75">
            <w:pPr>
              <w:ind w:right="80"/>
            </w:pPr>
            <w:r w:rsidRPr="00F02B02">
              <w:t>Hangulatok kifejezése mozgással.</w:t>
            </w:r>
          </w:p>
          <w:p w:rsidR="00EF54A2" w:rsidRPr="00F02B02" w:rsidRDefault="00EF54A2" w:rsidP="00481C75">
            <w:pPr>
              <w:ind w:right="80"/>
            </w:pPr>
            <w:r w:rsidRPr="00F02B02">
              <w:t>Stílus, jellem ábrázolása mozgással.</w:t>
            </w:r>
          </w:p>
          <w:p w:rsidR="00EF54A2" w:rsidRPr="00F02B02" w:rsidRDefault="00EF54A2" w:rsidP="00481C75">
            <w:pPr>
              <w:ind w:right="80"/>
            </w:pPr>
            <w:r w:rsidRPr="00F02B02">
              <w:t xml:space="preserve">Fizikai koncentrációt, testtudatot fejlesztő gyakorlatok. </w:t>
            </w:r>
          </w:p>
          <w:p w:rsidR="00EF54A2" w:rsidRPr="00F02B02" w:rsidRDefault="00EF54A2" w:rsidP="00481C75">
            <w:pPr>
              <w:ind w:right="80"/>
            </w:pPr>
            <w:r w:rsidRPr="00F02B02">
              <w:t>Csoportos együttműködést igénylő mozgásgyakorlatok.</w:t>
            </w:r>
          </w:p>
          <w:p w:rsidR="00EF54A2" w:rsidRPr="00F02B02" w:rsidRDefault="00EF54A2" w:rsidP="00481C75">
            <w:pPr>
              <w:ind w:right="80"/>
            </w:pPr>
            <w:r w:rsidRPr="00F02B02">
              <w:t>Gyakorlatok, rögtönzések mozgásstílusok megismerésére, ábrázolására.</w:t>
            </w:r>
          </w:p>
        </w:tc>
        <w:tc>
          <w:tcPr>
            <w:tcW w:w="3252" w:type="dxa"/>
            <w:gridSpan w:val="2"/>
          </w:tcPr>
          <w:p w:rsidR="00EF54A2" w:rsidRPr="00F02B02" w:rsidRDefault="00EF54A2" w:rsidP="00481C75">
            <w:pPr>
              <w:spacing w:before="120"/>
              <w:rPr>
                <w:i/>
              </w:rPr>
            </w:pPr>
            <w:r w:rsidRPr="00F02B02">
              <w:rPr>
                <w:i/>
              </w:rPr>
              <w:t xml:space="preserve">Magyar nyelv és irodalom: </w:t>
            </w:r>
          </w:p>
          <w:p w:rsidR="00EF54A2" w:rsidRPr="00F02B02" w:rsidRDefault="00EF54A2" w:rsidP="00481C75">
            <w:r w:rsidRPr="00F02B02">
              <w:t>Különféle beszédműfajok kommunikációs technikáinak alkalmazása és értékelése hétköznapi kommunikációs helyzetekben.</w:t>
            </w:r>
          </w:p>
          <w:p w:rsidR="00EF54A2" w:rsidRPr="00F02B02" w:rsidRDefault="00EF54A2" w:rsidP="00481C75">
            <w:r w:rsidRPr="00F02B02">
              <w:t>Különböző stílusok és stílusrétegek felismerésének gyakorlása különböző rendeltetésű szövegekben.</w:t>
            </w:r>
          </w:p>
          <w:p w:rsidR="00EF54A2" w:rsidRPr="00F02B02" w:rsidRDefault="00EF54A2" w:rsidP="00481C75">
            <w:r w:rsidRPr="00F02B02">
              <w:t>Különféle beszédműfajok kommunikációs technikáinak alkalmazása és értékelése hétköznapi kommunikációs helyzetekben</w:t>
            </w:r>
            <w:r>
              <w:t>.</w:t>
            </w:r>
          </w:p>
          <w:p w:rsidR="00EF54A2" w:rsidRPr="00F02B02" w:rsidRDefault="00EF54A2" w:rsidP="00481C75">
            <w:pPr>
              <w:rPr>
                <w:i/>
              </w:rPr>
            </w:pPr>
          </w:p>
          <w:p w:rsidR="00EF54A2" w:rsidRPr="00F02B02" w:rsidRDefault="00EF54A2" w:rsidP="00481C75">
            <w:r w:rsidRPr="00F02B02">
              <w:rPr>
                <w:i/>
              </w:rPr>
              <w:t>Mozgóképkultúra és médiaismeret:</w:t>
            </w:r>
            <w:r w:rsidRPr="00F02B02">
              <w:t xml:space="preserve"> </w:t>
            </w:r>
          </w:p>
          <w:p w:rsidR="00EF54A2" w:rsidRPr="00F02B02" w:rsidRDefault="00EF54A2" w:rsidP="00481C75">
            <w:r w:rsidRPr="00F02B02">
              <w:t>A médiatudatosságra nevelés alapjai, az információ forrása, jellege.</w:t>
            </w:r>
          </w:p>
          <w:p w:rsidR="00EF54A2" w:rsidRPr="00F02B02" w:rsidRDefault="00EF54A2" w:rsidP="00481C75"/>
          <w:p w:rsidR="00EF54A2" w:rsidRPr="00F02B02" w:rsidRDefault="00EF54A2" w:rsidP="00481C75">
            <w:pPr>
              <w:rPr>
                <w:i/>
              </w:rPr>
            </w:pPr>
            <w:r w:rsidRPr="00F02B02">
              <w:rPr>
                <w:i/>
              </w:rPr>
              <w:t>Rajz és vizuális kultúra:</w:t>
            </w:r>
          </w:p>
          <w:p w:rsidR="00EF54A2" w:rsidRPr="00F02B02" w:rsidRDefault="00EF54A2" w:rsidP="00481C75">
            <w:r w:rsidRPr="00F02B02">
              <w:t xml:space="preserve">Esztétikai alapfogalmak. </w:t>
            </w:r>
          </w:p>
        </w:tc>
      </w:tr>
      <w:tr w:rsidR="00EF54A2" w:rsidRPr="00F02B02" w:rsidTr="00481C75">
        <w:trPr>
          <w:trHeight w:val="550"/>
        </w:trPr>
        <w:tc>
          <w:tcPr>
            <w:tcW w:w="1824" w:type="dxa"/>
            <w:vAlign w:val="center"/>
          </w:tcPr>
          <w:p w:rsidR="00EF54A2" w:rsidRPr="00F02B02" w:rsidRDefault="00EF54A2" w:rsidP="00481C75">
            <w:pPr>
              <w:spacing w:before="120"/>
              <w:jc w:val="center"/>
              <w:outlineLvl w:val="4"/>
              <w:rPr>
                <w:b/>
              </w:rPr>
            </w:pPr>
            <w:r w:rsidRPr="00F02B02">
              <w:rPr>
                <w:b/>
              </w:rPr>
              <w:t>Kulcsfogalmak/ fogalmak</w:t>
            </w:r>
          </w:p>
        </w:tc>
        <w:tc>
          <w:tcPr>
            <w:tcW w:w="7452" w:type="dxa"/>
            <w:gridSpan w:val="4"/>
          </w:tcPr>
          <w:p w:rsidR="00EF54A2" w:rsidRPr="00F02B02" w:rsidRDefault="00EF54A2" w:rsidP="00481C75">
            <w:pPr>
              <w:spacing w:before="120"/>
            </w:pPr>
            <w:r>
              <w:t>S</w:t>
            </w:r>
            <w:r w:rsidRPr="00F02B02">
              <w:t>tílus, karakter, státusz, kontraszt, sűrítés, hangulat, harmónia-diszharmónia, fokozás, mozgásstílusok</w:t>
            </w:r>
            <w:r>
              <w:t>.</w:t>
            </w:r>
          </w:p>
        </w:tc>
      </w:tr>
    </w:tbl>
    <w:p w:rsidR="00EF54A2" w:rsidRPr="00F02B02" w:rsidRDefault="00EF54A2" w:rsidP="00EF54A2"/>
    <w:p w:rsidR="00EF54A2" w:rsidRPr="00F02B02" w:rsidRDefault="00EF54A2" w:rsidP="00EF54A2"/>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35"/>
        <w:gridCol w:w="277"/>
        <w:gridCol w:w="3912"/>
        <w:gridCol w:w="2013"/>
        <w:gridCol w:w="1247"/>
      </w:tblGrid>
      <w:tr w:rsidR="00EF54A2" w:rsidRPr="00F02B02" w:rsidTr="00481C75">
        <w:trPr>
          <w:trHeight w:val="868"/>
        </w:trPr>
        <w:tc>
          <w:tcPr>
            <w:tcW w:w="2112" w:type="dxa"/>
            <w:gridSpan w:val="2"/>
            <w:vAlign w:val="center"/>
          </w:tcPr>
          <w:p w:rsidR="00EF54A2" w:rsidRPr="00F02B02" w:rsidRDefault="00EF54A2" w:rsidP="00481C75">
            <w:pPr>
              <w:spacing w:before="120"/>
              <w:jc w:val="center"/>
              <w:rPr>
                <w:b/>
                <w:bCs/>
              </w:rPr>
            </w:pPr>
            <w:r w:rsidRPr="00F02B02">
              <w:rPr>
                <w:b/>
                <w:bCs/>
              </w:rPr>
              <w:t>Tematikai egység/ Fejlesztési cél</w:t>
            </w:r>
          </w:p>
        </w:tc>
        <w:tc>
          <w:tcPr>
            <w:tcW w:w="5925" w:type="dxa"/>
            <w:gridSpan w:val="2"/>
            <w:vAlign w:val="center"/>
          </w:tcPr>
          <w:p w:rsidR="00EF54A2" w:rsidRPr="00F02B02" w:rsidRDefault="00EF54A2" w:rsidP="00481C75">
            <w:pPr>
              <w:widowControl w:val="0"/>
              <w:adjustRightInd w:val="0"/>
              <w:jc w:val="center"/>
              <w:rPr>
                <w:b/>
              </w:rPr>
            </w:pPr>
            <w:r w:rsidRPr="00F02B02">
              <w:rPr>
                <w:b/>
                <w:bCs/>
                <w:position w:val="-1"/>
              </w:rPr>
              <w:t>Rögtön</w:t>
            </w:r>
            <w:r w:rsidRPr="00F02B02">
              <w:rPr>
                <w:b/>
                <w:bCs/>
                <w:spacing w:val="-2"/>
                <w:position w:val="-1"/>
              </w:rPr>
              <w:t>z</w:t>
            </w:r>
            <w:r w:rsidRPr="00F02B02">
              <w:rPr>
                <w:b/>
                <w:bCs/>
                <w:spacing w:val="1"/>
                <w:position w:val="-1"/>
              </w:rPr>
              <w:t>é</w:t>
            </w:r>
            <w:r w:rsidRPr="00F02B02">
              <w:rPr>
                <w:b/>
                <w:bCs/>
                <w:position w:val="-1"/>
              </w:rPr>
              <w:t>s</w:t>
            </w:r>
            <w:r w:rsidRPr="00F02B02">
              <w:rPr>
                <w:b/>
                <w:bCs/>
                <w:spacing w:val="13"/>
                <w:position w:val="-1"/>
              </w:rPr>
              <w:t xml:space="preserve"> </w:t>
            </w:r>
            <w:r w:rsidRPr="00F02B02">
              <w:rPr>
                <w:b/>
                <w:bCs/>
                <w:position w:val="-1"/>
              </w:rPr>
              <w:t>és</w:t>
            </w:r>
            <w:r w:rsidRPr="00F02B02">
              <w:rPr>
                <w:b/>
                <w:bCs/>
                <w:spacing w:val="4"/>
                <w:position w:val="-1"/>
              </w:rPr>
              <w:t xml:space="preserve"> </w:t>
            </w:r>
            <w:r w:rsidRPr="00F02B02">
              <w:rPr>
                <w:b/>
                <w:bCs/>
                <w:position w:val="-1"/>
              </w:rPr>
              <w:t>együtt</w:t>
            </w:r>
            <w:r w:rsidRPr="00F02B02">
              <w:rPr>
                <w:b/>
                <w:bCs/>
                <w:spacing w:val="1"/>
                <w:position w:val="-1"/>
              </w:rPr>
              <w:t>mű</w:t>
            </w:r>
            <w:r w:rsidRPr="00F02B02">
              <w:rPr>
                <w:b/>
                <w:bCs/>
                <w:position w:val="-1"/>
              </w:rPr>
              <w:t>ködés</w:t>
            </w:r>
          </w:p>
        </w:tc>
        <w:tc>
          <w:tcPr>
            <w:tcW w:w="1247" w:type="dxa"/>
            <w:vAlign w:val="center"/>
          </w:tcPr>
          <w:p w:rsidR="00EF54A2" w:rsidRPr="00F02B02" w:rsidRDefault="00EF54A2" w:rsidP="00481C75">
            <w:pPr>
              <w:spacing w:before="120"/>
              <w:jc w:val="center"/>
              <w:rPr>
                <w:b/>
                <w:bCs/>
              </w:rPr>
            </w:pPr>
            <w:r w:rsidRPr="00F02B02">
              <w:rPr>
                <w:b/>
                <w:bCs/>
              </w:rPr>
              <w:t>Órakeret</w:t>
            </w:r>
          </w:p>
          <w:p w:rsidR="00EF54A2" w:rsidRPr="0020488D" w:rsidRDefault="00590AE7" w:rsidP="00481C75">
            <w:pPr>
              <w:jc w:val="center"/>
            </w:pPr>
            <w:r>
              <w:rPr>
                <w:b/>
                <w:bCs/>
              </w:rPr>
              <w:t>3</w:t>
            </w:r>
            <w:r w:rsidR="00EF54A2" w:rsidRPr="0020488D">
              <w:rPr>
                <w:b/>
                <w:bCs/>
              </w:rPr>
              <w:t xml:space="preserve"> óra</w:t>
            </w:r>
          </w:p>
        </w:tc>
      </w:tr>
      <w:tr w:rsidR="00EF54A2" w:rsidRPr="00F02B02" w:rsidTr="00481C75">
        <w:tc>
          <w:tcPr>
            <w:tcW w:w="2112" w:type="dxa"/>
            <w:gridSpan w:val="2"/>
            <w:vAlign w:val="center"/>
          </w:tcPr>
          <w:p w:rsidR="00EF54A2" w:rsidRPr="00F02B02" w:rsidRDefault="00EF54A2" w:rsidP="00481C75">
            <w:pPr>
              <w:spacing w:before="120"/>
              <w:jc w:val="center"/>
              <w:rPr>
                <w:b/>
                <w:bCs/>
              </w:rPr>
            </w:pPr>
            <w:r w:rsidRPr="00F02B02">
              <w:rPr>
                <w:b/>
                <w:bCs/>
              </w:rPr>
              <w:t>Előzetes tudás</w:t>
            </w:r>
          </w:p>
        </w:tc>
        <w:tc>
          <w:tcPr>
            <w:tcW w:w="7172" w:type="dxa"/>
            <w:gridSpan w:val="3"/>
          </w:tcPr>
          <w:p w:rsidR="00EF54A2" w:rsidRPr="00F02B02" w:rsidRDefault="00EF54A2" w:rsidP="00481C75">
            <w:pPr>
              <w:suppressAutoHyphens/>
              <w:snapToGrid w:val="0"/>
              <w:spacing w:before="120"/>
            </w:pPr>
            <w:r w:rsidRPr="00F02B02">
              <w:t xml:space="preserve">Aktív, tudatos és tevékeny részvétel csoportos tevékenységekben. Részvétel szerepjátékokban, csoportos improvizációkban. </w:t>
            </w:r>
          </w:p>
          <w:p w:rsidR="00EF54A2" w:rsidRPr="00F02B02" w:rsidRDefault="00EF54A2" w:rsidP="00481C75">
            <w:r w:rsidRPr="00F02B02">
              <w:t xml:space="preserve">A megismert munkaformák tudatos és kreatív alkalmazása. </w:t>
            </w:r>
          </w:p>
          <w:p w:rsidR="00EF54A2" w:rsidRPr="00F02B02" w:rsidRDefault="00EF54A2" w:rsidP="00481C75">
            <w:r w:rsidRPr="00F02B02">
              <w:t>A dramatikus tevékenységek elemző megbeszélése, önálló véleményalkotás.</w:t>
            </w:r>
          </w:p>
        </w:tc>
      </w:tr>
      <w:tr w:rsidR="00EF54A2" w:rsidRPr="00F02B02" w:rsidTr="00481C75">
        <w:trPr>
          <w:trHeight w:val="328"/>
        </w:trPr>
        <w:tc>
          <w:tcPr>
            <w:tcW w:w="2112" w:type="dxa"/>
            <w:gridSpan w:val="2"/>
            <w:vAlign w:val="center"/>
          </w:tcPr>
          <w:p w:rsidR="00EF54A2" w:rsidRPr="00F02B02" w:rsidRDefault="00EF54A2" w:rsidP="00481C75">
            <w:pPr>
              <w:spacing w:before="120"/>
              <w:jc w:val="center"/>
              <w:rPr>
                <w:b/>
              </w:rPr>
            </w:pPr>
            <w:r w:rsidRPr="00F02B02">
              <w:rPr>
                <w:b/>
              </w:rPr>
              <w:t>A tematikai egység nevelési-fejlesztési céljai</w:t>
            </w:r>
          </w:p>
        </w:tc>
        <w:tc>
          <w:tcPr>
            <w:tcW w:w="7172" w:type="dxa"/>
            <w:gridSpan w:val="3"/>
          </w:tcPr>
          <w:p w:rsidR="00EF54A2" w:rsidRPr="00F02B02" w:rsidRDefault="00EF54A2" w:rsidP="00481C75">
            <w:pPr>
              <w:suppressAutoHyphens/>
              <w:snapToGrid w:val="0"/>
              <w:spacing w:before="120"/>
            </w:pPr>
            <w:r w:rsidRPr="00F02B02">
              <w:t>Különböző konkrét és metaforikus kifejezésformák alkalmazása improvizációkban.</w:t>
            </w:r>
          </w:p>
          <w:p w:rsidR="00EF54A2" w:rsidRPr="00F02B02" w:rsidRDefault="00EF54A2" w:rsidP="00481C75">
            <w:r w:rsidRPr="00F02B02">
              <w:t>Játékstílusok alkalmazása saját játékok során.</w:t>
            </w:r>
          </w:p>
          <w:p w:rsidR="00EF54A2" w:rsidRPr="00F02B02" w:rsidRDefault="00EF54A2" w:rsidP="00481C75">
            <w:r w:rsidRPr="00F02B02">
              <w:t>Történetek megjelenítése mozgásokkal, mozgásos improvizációval.</w:t>
            </w:r>
          </w:p>
        </w:tc>
      </w:tr>
      <w:tr w:rsidR="00EF54A2" w:rsidRPr="00F02B02" w:rsidTr="00481C75">
        <w:tc>
          <w:tcPr>
            <w:tcW w:w="6024" w:type="dxa"/>
            <w:gridSpan w:val="3"/>
            <w:vAlign w:val="center"/>
          </w:tcPr>
          <w:p w:rsidR="00EF54A2" w:rsidRPr="00F02B02" w:rsidRDefault="00EF54A2" w:rsidP="00481C75">
            <w:pPr>
              <w:spacing w:before="120"/>
              <w:jc w:val="center"/>
              <w:outlineLvl w:val="2"/>
              <w:rPr>
                <w:b/>
                <w:iCs/>
              </w:rPr>
            </w:pPr>
            <w:r w:rsidRPr="00F02B02">
              <w:rPr>
                <w:b/>
                <w:iCs/>
              </w:rPr>
              <w:t>Ismeretek/fejlesztési követelmények</w:t>
            </w:r>
          </w:p>
        </w:tc>
        <w:tc>
          <w:tcPr>
            <w:tcW w:w="3260" w:type="dxa"/>
            <w:gridSpan w:val="2"/>
            <w:vAlign w:val="center"/>
          </w:tcPr>
          <w:p w:rsidR="00EF54A2" w:rsidRPr="00F02B02" w:rsidRDefault="00EF54A2" w:rsidP="00481C75">
            <w:pPr>
              <w:spacing w:before="120"/>
              <w:jc w:val="center"/>
              <w:rPr>
                <w:b/>
                <w:bCs/>
              </w:rPr>
            </w:pPr>
            <w:r w:rsidRPr="00F02B02">
              <w:rPr>
                <w:b/>
                <w:bCs/>
              </w:rPr>
              <w:t>Kapcsolódási pontok</w:t>
            </w:r>
          </w:p>
        </w:tc>
      </w:tr>
      <w:tr w:rsidR="00EF54A2" w:rsidRPr="00F02B02" w:rsidTr="00481C75">
        <w:trPr>
          <w:trHeight w:val="1787"/>
        </w:trPr>
        <w:tc>
          <w:tcPr>
            <w:tcW w:w="6024" w:type="dxa"/>
            <w:gridSpan w:val="3"/>
          </w:tcPr>
          <w:p w:rsidR="00EF54A2" w:rsidRPr="00F02B02" w:rsidRDefault="00EF54A2" w:rsidP="00481C75">
            <w:pPr>
              <w:suppressAutoHyphens/>
              <w:snapToGrid w:val="0"/>
              <w:spacing w:before="120"/>
            </w:pPr>
            <w:r w:rsidRPr="00F02B02">
              <w:t>I</w:t>
            </w:r>
            <w:r w:rsidRPr="00F02B02">
              <w:rPr>
                <w:spacing w:val="-2"/>
              </w:rPr>
              <w:t>m</w:t>
            </w:r>
            <w:r w:rsidRPr="00F02B02">
              <w:t>provizác</w:t>
            </w:r>
            <w:r w:rsidRPr="00F02B02">
              <w:rPr>
                <w:spacing w:val="-1"/>
              </w:rPr>
              <w:t>i</w:t>
            </w:r>
            <w:r w:rsidRPr="00F02B02">
              <w:t>ó</w:t>
            </w:r>
            <w:r w:rsidRPr="00F02B02">
              <w:rPr>
                <w:spacing w:val="-1"/>
              </w:rPr>
              <w:t xml:space="preserve"> </w:t>
            </w:r>
            <w:r w:rsidRPr="00F02B02">
              <w:t>a</w:t>
            </w:r>
            <w:r w:rsidRPr="00F02B02">
              <w:rPr>
                <w:spacing w:val="-1"/>
              </w:rPr>
              <w:t xml:space="preserve"> </w:t>
            </w:r>
            <w:r w:rsidRPr="00F02B02">
              <w:t>megismert kifejezési formák összefűzésével, illetve alkotó jellegű alkalmazásával.</w:t>
            </w:r>
          </w:p>
          <w:p w:rsidR="00EF54A2" w:rsidRPr="00F02B02" w:rsidRDefault="00EF54A2" w:rsidP="00481C75">
            <w:r w:rsidRPr="00F02B02">
              <w:t>Különféle konkrét és metaforikus kifejezőeszközök tudatos alkalmazása dramatikus tevékenységek során.</w:t>
            </w:r>
          </w:p>
          <w:p w:rsidR="00EF54A2" w:rsidRPr="00F02B02" w:rsidRDefault="00EF54A2" w:rsidP="00481C75">
            <w:r w:rsidRPr="00F02B02">
              <w:t>Hétköznapi helyzetek megjelenítése és értelmezése, látott vagy hallott történetek feszültségteli jeleneteinek felidézése egész csoportos és kiscsoportos improvizációkban.</w:t>
            </w:r>
          </w:p>
          <w:p w:rsidR="00EF54A2" w:rsidRPr="00F02B02" w:rsidRDefault="00EF54A2" w:rsidP="00481C75">
            <w:pPr>
              <w:widowControl w:val="0"/>
              <w:adjustRightInd w:val="0"/>
            </w:pPr>
            <w:r w:rsidRPr="00F02B02">
              <w:t>I</w:t>
            </w:r>
            <w:r w:rsidRPr="00F02B02">
              <w:rPr>
                <w:spacing w:val="-2"/>
              </w:rPr>
              <w:t>m</w:t>
            </w:r>
            <w:r w:rsidRPr="00F02B02">
              <w:t>provizác</w:t>
            </w:r>
            <w:r w:rsidRPr="00F02B02">
              <w:rPr>
                <w:spacing w:val="-1"/>
              </w:rPr>
              <w:t>i</w:t>
            </w:r>
            <w:r w:rsidRPr="00F02B02">
              <w:t>ó</w:t>
            </w:r>
            <w:r w:rsidRPr="00F02B02">
              <w:rPr>
                <w:spacing w:val="-1"/>
              </w:rPr>
              <w:t xml:space="preserve"> </w:t>
            </w:r>
            <w:r w:rsidRPr="00F02B02">
              <w:t>a</w:t>
            </w:r>
            <w:r w:rsidRPr="00F02B02">
              <w:rPr>
                <w:spacing w:val="-2"/>
              </w:rPr>
              <w:t xml:space="preserve"> m</w:t>
            </w:r>
            <w:r w:rsidRPr="00F02B02">
              <w:t>egi</w:t>
            </w:r>
            <w:r w:rsidRPr="00F02B02">
              <w:rPr>
                <w:spacing w:val="1"/>
              </w:rPr>
              <w:t>s</w:t>
            </w:r>
            <w:r w:rsidRPr="00F02B02">
              <w:rPr>
                <w:spacing w:val="-2"/>
              </w:rPr>
              <w:t>m</w:t>
            </w:r>
            <w:r w:rsidRPr="00F02B02">
              <w:t>ert színházi stílusok ele</w:t>
            </w:r>
            <w:r w:rsidRPr="00F02B02">
              <w:rPr>
                <w:spacing w:val="-2"/>
              </w:rPr>
              <w:t>m</w:t>
            </w:r>
            <w:r w:rsidRPr="00F02B02">
              <w:t>einek alkal</w:t>
            </w:r>
            <w:r w:rsidRPr="00F02B02">
              <w:rPr>
                <w:spacing w:val="-2"/>
              </w:rPr>
              <w:t>m</w:t>
            </w:r>
            <w:r w:rsidRPr="00F02B02">
              <w:t>azásával.</w:t>
            </w:r>
          </w:p>
          <w:p w:rsidR="00EF54A2" w:rsidRPr="00F02B02" w:rsidRDefault="00EF54A2" w:rsidP="00481C75">
            <w:pPr>
              <w:widowControl w:val="0"/>
              <w:adjustRightInd w:val="0"/>
              <w:rPr>
                <w:bCs/>
              </w:rPr>
            </w:pPr>
            <w:r w:rsidRPr="00F02B02">
              <w:rPr>
                <w:bCs/>
              </w:rPr>
              <w:t>Szituációs gyakorlatok a realista, a jelzéses és a túlzó játékstílus eszközeinek alkalmazásával.</w:t>
            </w:r>
          </w:p>
          <w:p w:rsidR="00EF54A2" w:rsidRPr="00F02B02" w:rsidRDefault="00EF54A2" w:rsidP="00481C75">
            <w:pPr>
              <w:widowControl w:val="0"/>
              <w:adjustRightInd w:val="0"/>
              <w:rPr>
                <w:bCs/>
              </w:rPr>
            </w:pPr>
            <w:r w:rsidRPr="00F02B02">
              <w:t>Mozgás</w:t>
            </w:r>
            <w:r w:rsidRPr="00F02B02">
              <w:rPr>
                <w:spacing w:val="-1"/>
              </w:rPr>
              <w:t>so</w:t>
            </w:r>
            <w:r w:rsidRPr="00F02B02">
              <w:t>r</w:t>
            </w:r>
            <w:r w:rsidRPr="00F02B02">
              <w:rPr>
                <w:spacing w:val="-6"/>
              </w:rPr>
              <w:t xml:space="preserve"> </w:t>
            </w:r>
            <w:r w:rsidRPr="00F02B02">
              <w:t>tervezése, mozgá</w:t>
            </w:r>
            <w:r w:rsidRPr="00F02B02">
              <w:rPr>
                <w:spacing w:val="-1"/>
              </w:rPr>
              <w:t>s</w:t>
            </w:r>
            <w:r w:rsidRPr="00F02B02">
              <w:t>os</w:t>
            </w:r>
            <w:r w:rsidRPr="00F02B02">
              <w:rPr>
                <w:spacing w:val="-5"/>
              </w:rPr>
              <w:t xml:space="preserve"> </w:t>
            </w:r>
            <w:r w:rsidRPr="00F02B02">
              <w:t>i</w:t>
            </w:r>
            <w:r w:rsidRPr="00F02B02">
              <w:rPr>
                <w:spacing w:val="-2"/>
              </w:rPr>
              <w:t>m</w:t>
            </w:r>
            <w:r w:rsidRPr="00F02B02">
              <w:t xml:space="preserve">provizáció; </w:t>
            </w:r>
            <w:r w:rsidRPr="00F02B02">
              <w:rPr>
                <w:bCs/>
              </w:rPr>
              <w:t>mozgásos etűdök készítése a mozdulatok ritmusának, tempójának, intenzitásának váltakoztatásával.</w:t>
            </w:r>
          </w:p>
          <w:p w:rsidR="00EF54A2" w:rsidRPr="00F02B02" w:rsidRDefault="00EF54A2" w:rsidP="00481C75">
            <w:pPr>
              <w:widowControl w:val="0"/>
              <w:adjustRightInd w:val="0"/>
              <w:rPr>
                <w:bCs/>
              </w:rPr>
            </w:pPr>
            <w:r w:rsidRPr="00F02B02">
              <w:rPr>
                <w:bCs/>
              </w:rPr>
              <w:t>A belső történések és a mozdulat kapcsolatának gyakorlata.</w:t>
            </w:r>
          </w:p>
          <w:p w:rsidR="00EF54A2" w:rsidRPr="00F02B02" w:rsidRDefault="00EF54A2" w:rsidP="00481C75">
            <w:pPr>
              <w:widowControl w:val="0"/>
              <w:adjustRightInd w:val="0"/>
              <w:rPr>
                <w:bCs/>
              </w:rPr>
            </w:pPr>
            <w:r w:rsidRPr="00F02B02">
              <w:rPr>
                <w:bCs/>
              </w:rPr>
              <w:t xml:space="preserve">Gyakorlatok a konkrét és stilizált mozdulatok közötti különbség érzékeltetésére. </w:t>
            </w:r>
          </w:p>
          <w:p w:rsidR="00EF54A2" w:rsidRPr="00F02B02" w:rsidRDefault="00EF54A2" w:rsidP="00481C75">
            <w:r w:rsidRPr="00F02B02">
              <w:t>Produkciós tevékenység (pl.: egyéni vagy közös daléneklés, versek, drámai művek vagy epikai művek egyéni vagy csoportos előadása, szerkesztett játékok színrevitele).</w:t>
            </w:r>
          </w:p>
          <w:p w:rsidR="00EF54A2" w:rsidRPr="00F02B02" w:rsidRDefault="00EF54A2" w:rsidP="00481C75">
            <w:r w:rsidRPr="00F02B02">
              <w:t>Közreműködés egyéb produkciós munkában (pl.: szcenika, zene, hangtechnika, dramaturgia, képi rögzítés).</w:t>
            </w:r>
          </w:p>
        </w:tc>
        <w:tc>
          <w:tcPr>
            <w:tcW w:w="3260" w:type="dxa"/>
            <w:gridSpan w:val="2"/>
          </w:tcPr>
          <w:p w:rsidR="00EF54A2" w:rsidRPr="00F02B02" w:rsidRDefault="00EF54A2" w:rsidP="00481C75">
            <w:pPr>
              <w:spacing w:before="120"/>
              <w:rPr>
                <w:i/>
              </w:rPr>
            </w:pPr>
            <w:r w:rsidRPr="00F02B02">
              <w:rPr>
                <w:i/>
              </w:rPr>
              <w:t>Magyar nyelv és irodalom:</w:t>
            </w:r>
          </w:p>
          <w:p w:rsidR="00EF54A2" w:rsidRPr="00F02B02" w:rsidRDefault="00EF54A2" w:rsidP="00481C75">
            <w:r w:rsidRPr="00F02B02">
              <w:t>A nyelv több szempontú megközelítése (a nyelv mint jelrendszer, nyelv és gondolkodás, nyelv és cselekvés, nyelv és kreativitás).</w:t>
            </w:r>
          </w:p>
          <w:p w:rsidR="00EF54A2" w:rsidRPr="00F02B02" w:rsidRDefault="00EF54A2" w:rsidP="00481C75">
            <w:r w:rsidRPr="00F02B02">
              <w:t>A szöveg tartalmát és a beszélő szándékát tükröző kiejtésmód eszközeinek biztonságos alkalmazása.</w:t>
            </w:r>
          </w:p>
          <w:p w:rsidR="00EF54A2" w:rsidRPr="00F02B02" w:rsidRDefault="00EF54A2" w:rsidP="00481C75">
            <w:r w:rsidRPr="00F02B02">
              <w:t>A kommunikációs folyamat összetevőinek azonosítása, értelmezése.</w:t>
            </w:r>
          </w:p>
          <w:p w:rsidR="00EF54A2" w:rsidRPr="00F02B02" w:rsidRDefault="00EF54A2" w:rsidP="00481C75">
            <w:pPr>
              <w:rPr>
                <w:i/>
              </w:rPr>
            </w:pPr>
          </w:p>
          <w:p w:rsidR="00EF54A2" w:rsidRPr="00F02B02" w:rsidRDefault="00EF54A2" w:rsidP="00481C75">
            <w:r w:rsidRPr="00F02B02">
              <w:rPr>
                <w:i/>
              </w:rPr>
              <w:t>Életvitel és gyakorlat:</w:t>
            </w:r>
            <w:r w:rsidRPr="00F02B02">
              <w:t xml:space="preserve"> </w:t>
            </w:r>
          </w:p>
          <w:p w:rsidR="00EF54A2" w:rsidRPr="00F02B02" w:rsidRDefault="00EF54A2" w:rsidP="00481C75">
            <w:r w:rsidRPr="00F02B02">
              <w:t>Elkötelezettség fejlesztése a feladatok, tevékenységek elvégzésében, feladatvállalás mások és a közösség érdekében is.</w:t>
            </w:r>
          </w:p>
        </w:tc>
      </w:tr>
      <w:tr w:rsidR="00EF54A2" w:rsidRPr="00F02B02" w:rsidTr="00481C75">
        <w:trPr>
          <w:trHeight w:val="550"/>
        </w:trPr>
        <w:tc>
          <w:tcPr>
            <w:tcW w:w="1835" w:type="dxa"/>
            <w:vAlign w:val="center"/>
          </w:tcPr>
          <w:p w:rsidR="00EF54A2" w:rsidRPr="00F02B02" w:rsidRDefault="00EF54A2" w:rsidP="00481C75">
            <w:pPr>
              <w:spacing w:before="120"/>
              <w:jc w:val="center"/>
              <w:outlineLvl w:val="4"/>
              <w:rPr>
                <w:b/>
              </w:rPr>
            </w:pPr>
            <w:r w:rsidRPr="00F02B02">
              <w:rPr>
                <w:b/>
              </w:rPr>
              <w:t>Kulcsfogalmak/ fogalmak</w:t>
            </w:r>
          </w:p>
        </w:tc>
        <w:tc>
          <w:tcPr>
            <w:tcW w:w="7449" w:type="dxa"/>
            <w:gridSpan w:val="4"/>
          </w:tcPr>
          <w:p w:rsidR="00EF54A2" w:rsidRPr="00F02B02" w:rsidRDefault="00EF54A2" w:rsidP="00481C75">
            <w:pPr>
              <w:spacing w:before="120"/>
            </w:pPr>
            <w:r>
              <w:rPr>
                <w:bCs/>
              </w:rPr>
              <w:t>R</w:t>
            </w:r>
            <w:r w:rsidRPr="00F02B02">
              <w:rPr>
                <w:bCs/>
              </w:rPr>
              <w:t>ealista, a jelzéses és a túlzó játékstílus, metaforikus kifejezőeszközök, mozdulat, mozdulat intenzitása, belső történet, konkrét és stilizált mozgás, feszültség</w:t>
            </w:r>
            <w:r>
              <w:rPr>
                <w:bCs/>
              </w:rPr>
              <w:t>.</w:t>
            </w:r>
          </w:p>
        </w:tc>
      </w:tr>
    </w:tbl>
    <w:p w:rsidR="00EF54A2" w:rsidRPr="00F02B02" w:rsidRDefault="00EF54A2" w:rsidP="00EF54A2"/>
    <w:p w:rsidR="00EF54A2" w:rsidRDefault="00EF54A2" w:rsidP="00EF54A2"/>
    <w:p w:rsidR="00EF54A2" w:rsidRPr="00F02B02" w:rsidRDefault="00EF54A2" w:rsidP="00EF54A2"/>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1"/>
        <w:gridCol w:w="290"/>
        <w:gridCol w:w="3893"/>
        <w:gridCol w:w="2002"/>
        <w:gridCol w:w="1258"/>
      </w:tblGrid>
      <w:tr w:rsidR="00EF54A2" w:rsidRPr="00F02B02" w:rsidTr="00481C75">
        <w:tc>
          <w:tcPr>
            <w:tcW w:w="2131" w:type="dxa"/>
            <w:gridSpan w:val="2"/>
            <w:vAlign w:val="center"/>
          </w:tcPr>
          <w:p w:rsidR="00EF54A2" w:rsidRPr="00F02B02" w:rsidRDefault="00EF54A2" w:rsidP="00481C75">
            <w:pPr>
              <w:spacing w:before="120"/>
              <w:jc w:val="center"/>
              <w:rPr>
                <w:b/>
                <w:bCs/>
              </w:rPr>
            </w:pPr>
            <w:r w:rsidRPr="00F02B02">
              <w:rPr>
                <w:b/>
                <w:bCs/>
              </w:rPr>
              <w:t>Tematikai egység/ Fejlesztési cél</w:t>
            </w:r>
          </w:p>
        </w:tc>
        <w:tc>
          <w:tcPr>
            <w:tcW w:w="5895" w:type="dxa"/>
            <w:gridSpan w:val="2"/>
            <w:vAlign w:val="center"/>
          </w:tcPr>
          <w:p w:rsidR="00EF54A2" w:rsidRPr="00F02B02" w:rsidRDefault="00EF54A2" w:rsidP="00481C75">
            <w:pPr>
              <w:spacing w:before="120"/>
              <w:jc w:val="center"/>
              <w:rPr>
                <w:b/>
                <w:bCs/>
              </w:rPr>
            </w:pPr>
            <w:r w:rsidRPr="00F02B02">
              <w:rPr>
                <w:b/>
                <w:bCs/>
              </w:rPr>
              <w:t>A</w:t>
            </w:r>
            <w:r w:rsidRPr="00F02B02">
              <w:rPr>
                <w:b/>
                <w:bCs/>
                <w:spacing w:val="4"/>
              </w:rPr>
              <w:t xml:space="preserve"> </w:t>
            </w:r>
            <w:r w:rsidRPr="00F02B02">
              <w:rPr>
                <w:b/>
                <w:bCs/>
              </w:rPr>
              <w:t>dráma</w:t>
            </w:r>
            <w:r w:rsidRPr="00F02B02">
              <w:rPr>
                <w:b/>
                <w:bCs/>
                <w:spacing w:val="13"/>
              </w:rPr>
              <w:t xml:space="preserve"> </w:t>
            </w:r>
            <w:r w:rsidRPr="00F02B02">
              <w:rPr>
                <w:b/>
                <w:bCs/>
              </w:rPr>
              <w:t>és</w:t>
            </w:r>
            <w:r w:rsidRPr="00F02B02">
              <w:rPr>
                <w:b/>
                <w:bCs/>
                <w:spacing w:val="5"/>
              </w:rPr>
              <w:t xml:space="preserve"> </w:t>
            </w:r>
            <w:r w:rsidRPr="00F02B02">
              <w:rPr>
                <w:b/>
                <w:bCs/>
              </w:rPr>
              <w:t>a</w:t>
            </w:r>
            <w:r w:rsidRPr="00F02B02">
              <w:rPr>
                <w:b/>
                <w:bCs/>
                <w:spacing w:val="4"/>
              </w:rPr>
              <w:t xml:space="preserve"> </w:t>
            </w:r>
            <w:r w:rsidRPr="00F02B02">
              <w:rPr>
                <w:b/>
                <w:bCs/>
              </w:rPr>
              <w:t>s</w:t>
            </w:r>
            <w:r w:rsidRPr="00F02B02">
              <w:rPr>
                <w:b/>
                <w:bCs/>
                <w:spacing w:val="-2"/>
              </w:rPr>
              <w:t>z</w:t>
            </w:r>
            <w:r w:rsidRPr="00F02B02">
              <w:rPr>
                <w:b/>
                <w:bCs/>
              </w:rPr>
              <w:t>ínház</w:t>
            </w:r>
            <w:r w:rsidRPr="00F02B02">
              <w:rPr>
                <w:b/>
                <w:bCs/>
                <w:spacing w:val="4"/>
              </w:rPr>
              <w:t xml:space="preserve"> </w:t>
            </w:r>
            <w:r w:rsidRPr="00F02B02">
              <w:rPr>
                <w:b/>
                <w:bCs/>
              </w:rPr>
              <w:t>formanyelvének</w:t>
            </w:r>
            <w:r w:rsidRPr="00F02B02">
              <w:rPr>
                <w:b/>
                <w:bCs/>
                <w:spacing w:val="30"/>
              </w:rPr>
              <w:t xml:space="preserve"> </w:t>
            </w:r>
            <w:r w:rsidRPr="00F02B02">
              <w:rPr>
                <w:b/>
                <w:bCs/>
              </w:rPr>
              <w:t>tanulmányo</w:t>
            </w:r>
            <w:r w:rsidRPr="00F02B02">
              <w:rPr>
                <w:b/>
                <w:bCs/>
                <w:spacing w:val="-2"/>
              </w:rPr>
              <w:t>z</w:t>
            </w:r>
            <w:r w:rsidRPr="00F02B02">
              <w:rPr>
                <w:b/>
                <w:bCs/>
              </w:rPr>
              <w:t>ása</w:t>
            </w:r>
          </w:p>
        </w:tc>
        <w:tc>
          <w:tcPr>
            <w:tcW w:w="1258" w:type="dxa"/>
            <w:vAlign w:val="center"/>
          </w:tcPr>
          <w:p w:rsidR="00EF54A2" w:rsidRPr="00F02B02" w:rsidRDefault="00EF54A2" w:rsidP="00481C75">
            <w:pPr>
              <w:spacing w:before="120"/>
              <w:jc w:val="center"/>
              <w:rPr>
                <w:b/>
                <w:bCs/>
              </w:rPr>
            </w:pPr>
            <w:r w:rsidRPr="00F02B02">
              <w:rPr>
                <w:b/>
                <w:bCs/>
              </w:rPr>
              <w:t>Órakeret</w:t>
            </w:r>
          </w:p>
          <w:p w:rsidR="00EF54A2" w:rsidRPr="0020488D" w:rsidRDefault="00590AE7" w:rsidP="00481C75">
            <w:pPr>
              <w:jc w:val="center"/>
            </w:pPr>
            <w:r>
              <w:rPr>
                <w:b/>
                <w:bCs/>
              </w:rPr>
              <w:t>4</w:t>
            </w:r>
            <w:r w:rsidR="00EF54A2" w:rsidRPr="0020488D">
              <w:rPr>
                <w:b/>
                <w:bCs/>
              </w:rPr>
              <w:t xml:space="preserve"> óra</w:t>
            </w:r>
          </w:p>
        </w:tc>
      </w:tr>
      <w:tr w:rsidR="00EF54A2" w:rsidRPr="00F02B02" w:rsidTr="00481C75">
        <w:tc>
          <w:tcPr>
            <w:tcW w:w="2131" w:type="dxa"/>
            <w:gridSpan w:val="2"/>
            <w:vAlign w:val="center"/>
          </w:tcPr>
          <w:p w:rsidR="00EF54A2" w:rsidRPr="00F02B02" w:rsidRDefault="00EF54A2" w:rsidP="00481C75">
            <w:pPr>
              <w:spacing w:before="120"/>
              <w:jc w:val="center"/>
              <w:rPr>
                <w:b/>
                <w:bCs/>
              </w:rPr>
            </w:pPr>
            <w:r w:rsidRPr="00F02B02">
              <w:rPr>
                <w:b/>
                <w:bCs/>
              </w:rPr>
              <w:t>Előzetes tudás</w:t>
            </w:r>
          </w:p>
        </w:tc>
        <w:tc>
          <w:tcPr>
            <w:tcW w:w="7153" w:type="dxa"/>
            <w:gridSpan w:val="3"/>
          </w:tcPr>
          <w:p w:rsidR="00EF54A2" w:rsidRPr="00F02B02" w:rsidRDefault="00EF54A2" w:rsidP="00481C75">
            <w:pPr>
              <w:suppressAutoHyphens/>
              <w:snapToGrid w:val="0"/>
              <w:spacing w:before="120"/>
            </w:pPr>
            <w:r w:rsidRPr="00F02B02">
              <w:t>Különféle színházi korszakok, stílusok és műfajok jellegzetességeinek ismerete.</w:t>
            </w:r>
          </w:p>
          <w:p w:rsidR="00EF54A2" w:rsidRPr="00F02B02" w:rsidRDefault="00EF54A2" w:rsidP="00481C75">
            <w:r w:rsidRPr="00F02B02">
              <w:t>A színház és dráma jellemző műfaji jegyeinek azonosítása.</w:t>
            </w:r>
          </w:p>
          <w:p w:rsidR="00EF54A2" w:rsidRPr="00F02B02" w:rsidRDefault="00EF54A2" w:rsidP="00481C75">
            <w:r w:rsidRPr="00F02B02">
              <w:t>Alapszintű dramaturgiai fogalomkészlet használata.</w:t>
            </w:r>
            <w:r>
              <w:t xml:space="preserve"> </w:t>
            </w:r>
          </w:p>
        </w:tc>
      </w:tr>
      <w:tr w:rsidR="00EF54A2" w:rsidRPr="00F02B02" w:rsidTr="00481C75">
        <w:trPr>
          <w:trHeight w:val="328"/>
        </w:trPr>
        <w:tc>
          <w:tcPr>
            <w:tcW w:w="2131" w:type="dxa"/>
            <w:gridSpan w:val="2"/>
            <w:vAlign w:val="center"/>
          </w:tcPr>
          <w:p w:rsidR="00EF54A2" w:rsidRPr="00F02B02" w:rsidRDefault="00EF54A2" w:rsidP="00481C75">
            <w:pPr>
              <w:spacing w:before="120"/>
              <w:jc w:val="center"/>
            </w:pPr>
            <w:r w:rsidRPr="00F02B02">
              <w:rPr>
                <w:b/>
              </w:rPr>
              <w:t>A tematikai egység nevelési-fejlesztési céljai</w:t>
            </w:r>
          </w:p>
        </w:tc>
        <w:tc>
          <w:tcPr>
            <w:tcW w:w="7153" w:type="dxa"/>
            <w:gridSpan w:val="3"/>
          </w:tcPr>
          <w:p w:rsidR="00EF54A2" w:rsidRPr="00F02B02" w:rsidRDefault="00EF54A2" w:rsidP="00481C75">
            <w:pPr>
              <w:suppressAutoHyphens/>
              <w:snapToGrid w:val="0"/>
              <w:spacing w:before="120"/>
            </w:pPr>
            <w:r w:rsidRPr="00F02B02">
              <w:t>Színházi műfajok és stílusok jellemzőinek ismerete.</w:t>
            </w:r>
          </w:p>
          <w:p w:rsidR="00EF54A2" w:rsidRPr="00F02B02" w:rsidRDefault="00EF54A2" w:rsidP="00481C75">
            <w:r w:rsidRPr="00F02B02">
              <w:t>Különböző színházi stílusok jellemző jegyeinek alkalmazása saját improvizációs játékokban.</w:t>
            </w:r>
          </w:p>
          <w:p w:rsidR="00EF54A2" w:rsidRPr="00F02B02" w:rsidRDefault="00EF54A2" w:rsidP="00481C75">
            <w:r w:rsidRPr="00F02B02">
              <w:t xml:space="preserve">Színházi tér, a térhasználat lehetőségeinek megismerése. </w:t>
            </w:r>
          </w:p>
        </w:tc>
      </w:tr>
      <w:tr w:rsidR="00EF54A2" w:rsidRPr="00F02B02" w:rsidTr="00481C75">
        <w:tc>
          <w:tcPr>
            <w:tcW w:w="6024" w:type="dxa"/>
            <w:gridSpan w:val="3"/>
            <w:vAlign w:val="center"/>
          </w:tcPr>
          <w:p w:rsidR="00EF54A2" w:rsidRPr="00F02B02" w:rsidRDefault="00EF54A2" w:rsidP="00481C75">
            <w:pPr>
              <w:spacing w:before="120"/>
              <w:jc w:val="center"/>
              <w:outlineLvl w:val="2"/>
              <w:rPr>
                <w:b/>
                <w:iCs/>
              </w:rPr>
            </w:pPr>
            <w:r w:rsidRPr="00F02B02">
              <w:rPr>
                <w:b/>
                <w:iCs/>
              </w:rPr>
              <w:t>Ismeretek/fejlesztési követelmények</w:t>
            </w:r>
          </w:p>
        </w:tc>
        <w:tc>
          <w:tcPr>
            <w:tcW w:w="3260" w:type="dxa"/>
            <w:gridSpan w:val="2"/>
            <w:vAlign w:val="center"/>
          </w:tcPr>
          <w:p w:rsidR="00EF54A2" w:rsidRPr="00F02B02" w:rsidRDefault="00EF54A2" w:rsidP="00481C75">
            <w:pPr>
              <w:spacing w:before="120"/>
              <w:jc w:val="center"/>
              <w:rPr>
                <w:b/>
                <w:bCs/>
              </w:rPr>
            </w:pPr>
            <w:r w:rsidRPr="00F02B02">
              <w:rPr>
                <w:b/>
                <w:bCs/>
              </w:rPr>
              <w:t>Kapcsolódási pontok</w:t>
            </w:r>
          </w:p>
        </w:tc>
      </w:tr>
      <w:tr w:rsidR="00EF54A2" w:rsidRPr="00F02B02" w:rsidTr="00481C75">
        <w:tc>
          <w:tcPr>
            <w:tcW w:w="6024" w:type="dxa"/>
            <w:gridSpan w:val="3"/>
          </w:tcPr>
          <w:p w:rsidR="00EF54A2" w:rsidRPr="00F02B02" w:rsidRDefault="00EF54A2" w:rsidP="00481C75">
            <w:pPr>
              <w:suppressAutoHyphens/>
              <w:snapToGrid w:val="0"/>
              <w:spacing w:before="120"/>
              <w:rPr>
                <w:bCs/>
              </w:rPr>
            </w:pPr>
            <w:r w:rsidRPr="00F02B02">
              <w:rPr>
                <w:bCs/>
              </w:rPr>
              <w:t>Színházi</w:t>
            </w:r>
            <w:r w:rsidRPr="00F02B02">
              <w:rPr>
                <w:bCs/>
                <w:spacing w:val="-7"/>
              </w:rPr>
              <w:t xml:space="preserve"> </w:t>
            </w:r>
            <w:r w:rsidRPr="00F02B02">
              <w:rPr>
                <w:bCs/>
                <w:spacing w:val="-2"/>
              </w:rPr>
              <w:t>m</w:t>
            </w:r>
            <w:r w:rsidRPr="00F02B02">
              <w:rPr>
                <w:bCs/>
                <w:spacing w:val="1"/>
              </w:rPr>
              <w:t>ű</w:t>
            </w:r>
            <w:r w:rsidRPr="00F02B02">
              <w:rPr>
                <w:bCs/>
              </w:rPr>
              <w:t>fa</w:t>
            </w:r>
            <w:r w:rsidRPr="00F02B02">
              <w:rPr>
                <w:bCs/>
                <w:spacing w:val="1"/>
              </w:rPr>
              <w:t>j</w:t>
            </w:r>
            <w:r w:rsidRPr="00F02B02">
              <w:rPr>
                <w:bCs/>
                <w:spacing w:val="-1"/>
              </w:rPr>
              <w:t>o</w:t>
            </w:r>
            <w:r w:rsidRPr="00F02B02">
              <w:rPr>
                <w:bCs/>
              </w:rPr>
              <w:t>k és</w:t>
            </w:r>
            <w:r w:rsidRPr="00F02B02">
              <w:rPr>
                <w:bCs/>
                <w:spacing w:val="-1"/>
              </w:rPr>
              <w:t xml:space="preserve"> </w:t>
            </w:r>
            <w:r w:rsidRPr="00F02B02">
              <w:t>stílusok</w:t>
            </w:r>
            <w:r w:rsidRPr="00F02B02">
              <w:rPr>
                <w:bCs/>
                <w:spacing w:val="-6"/>
              </w:rPr>
              <w:t xml:space="preserve"> </w:t>
            </w:r>
            <w:r w:rsidRPr="00F02B02">
              <w:rPr>
                <w:bCs/>
              </w:rPr>
              <w:t>tanulm</w:t>
            </w:r>
            <w:r w:rsidRPr="00F02B02">
              <w:rPr>
                <w:bCs/>
                <w:spacing w:val="1"/>
              </w:rPr>
              <w:t>á</w:t>
            </w:r>
            <w:r w:rsidRPr="00F02B02">
              <w:rPr>
                <w:bCs/>
              </w:rPr>
              <w:t>nyoz</w:t>
            </w:r>
            <w:r w:rsidRPr="00F02B02">
              <w:rPr>
                <w:bCs/>
                <w:spacing w:val="-1"/>
              </w:rPr>
              <w:t>á</w:t>
            </w:r>
            <w:r w:rsidRPr="00F02B02">
              <w:rPr>
                <w:bCs/>
              </w:rPr>
              <w:t>sa: a</w:t>
            </w:r>
            <w:r w:rsidRPr="00F02B02">
              <w:rPr>
                <w:bCs/>
                <w:spacing w:val="-1"/>
              </w:rPr>
              <w:t xml:space="preserve"> </w:t>
            </w:r>
            <w:r w:rsidRPr="00F02B02">
              <w:rPr>
                <w:bCs/>
                <w:spacing w:val="-2"/>
              </w:rPr>
              <w:t>t</w:t>
            </w:r>
            <w:r w:rsidRPr="00F02B02">
              <w:rPr>
                <w:bCs/>
                <w:spacing w:val="1"/>
              </w:rPr>
              <w:t>ö</w:t>
            </w:r>
            <w:r w:rsidRPr="00F02B02">
              <w:rPr>
                <w:bCs/>
              </w:rPr>
              <w:t>rt</w:t>
            </w:r>
            <w:r w:rsidRPr="00F02B02">
              <w:rPr>
                <w:bCs/>
                <w:spacing w:val="-1"/>
              </w:rPr>
              <w:t>é</w:t>
            </w:r>
            <w:r w:rsidRPr="00F02B02">
              <w:rPr>
                <w:bCs/>
                <w:spacing w:val="1"/>
              </w:rPr>
              <w:t>n</w:t>
            </w:r>
            <w:r w:rsidRPr="00F02B02">
              <w:rPr>
                <w:bCs/>
              </w:rPr>
              <w:t xml:space="preserve">eti </w:t>
            </w:r>
            <w:r w:rsidRPr="00F02B02">
              <w:rPr>
                <w:bCs/>
                <w:spacing w:val="-2"/>
              </w:rPr>
              <w:t>m</w:t>
            </w:r>
            <w:r w:rsidRPr="00F02B02">
              <w:rPr>
                <w:bCs/>
                <w:spacing w:val="1"/>
              </w:rPr>
              <w:t>ű</w:t>
            </w:r>
            <w:r w:rsidRPr="00F02B02">
              <w:rPr>
                <w:bCs/>
              </w:rPr>
              <w:t>fajok és</w:t>
            </w:r>
            <w:r w:rsidRPr="00F02B02">
              <w:rPr>
                <w:bCs/>
                <w:spacing w:val="-3"/>
              </w:rPr>
              <w:t xml:space="preserve"> </w:t>
            </w:r>
            <w:r w:rsidRPr="00F02B02">
              <w:rPr>
                <w:bCs/>
              </w:rPr>
              <w:t>n</w:t>
            </w:r>
            <w:r w:rsidRPr="00F02B02">
              <w:rPr>
                <w:bCs/>
                <w:spacing w:val="-1"/>
              </w:rPr>
              <w:t>a</w:t>
            </w:r>
            <w:r w:rsidRPr="00F02B02">
              <w:rPr>
                <w:bCs/>
              </w:rPr>
              <w:t>pjaink</w:t>
            </w:r>
            <w:r w:rsidRPr="00F02B02">
              <w:rPr>
                <w:bCs/>
                <w:spacing w:val="-1"/>
              </w:rPr>
              <w:t xml:space="preserve"> </w:t>
            </w:r>
            <w:r w:rsidRPr="00F02B02">
              <w:rPr>
                <w:bCs/>
              </w:rPr>
              <w:t>sz</w:t>
            </w:r>
            <w:r w:rsidRPr="00F02B02">
              <w:rPr>
                <w:bCs/>
                <w:spacing w:val="-2"/>
              </w:rPr>
              <w:t>í</w:t>
            </w:r>
            <w:r w:rsidRPr="00F02B02">
              <w:rPr>
                <w:bCs/>
                <w:spacing w:val="1"/>
              </w:rPr>
              <w:t>n</w:t>
            </w:r>
            <w:r w:rsidRPr="00F02B02">
              <w:rPr>
                <w:bCs/>
              </w:rPr>
              <w:t xml:space="preserve">házi </w:t>
            </w:r>
            <w:r w:rsidRPr="00F02B02">
              <w:rPr>
                <w:bCs/>
                <w:spacing w:val="-3"/>
              </w:rPr>
              <w:t>m</w:t>
            </w:r>
            <w:r w:rsidRPr="00F02B02">
              <w:rPr>
                <w:bCs/>
                <w:spacing w:val="1"/>
              </w:rPr>
              <w:t>ű</w:t>
            </w:r>
            <w:r w:rsidRPr="00F02B02">
              <w:rPr>
                <w:bCs/>
              </w:rPr>
              <w:t>fajai; az</w:t>
            </w:r>
            <w:r w:rsidRPr="00F02B02">
              <w:rPr>
                <w:bCs/>
                <w:spacing w:val="-2"/>
              </w:rPr>
              <w:t xml:space="preserve"> </w:t>
            </w:r>
            <w:r w:rsidRPr="00F02B02">
              <w:rPr>
                <w:bCs/>
              </w:rPr>
              <w:t>egyes színházi stílusok</w:t>
            </w:r>
            <w:r w:rsidRPr="00F02B02">
              <w:rPr>
                <w:bCs/>
                <w:spacing w:val="-7"/>
              </w:rPr>
              <w:t xml:space="preserve"> </w:t>
            </w:r>
            <w:r w:rsidRPr="00F02B02">
              <w:rPr>
                <w:bCs/>
                <w:spacing w:val="1"/>
              </w:rPr>
              <w:t>j</w:t>
            </w:r>
            <w:r w:rsidRPr="00F02B02">
              <w:rPr>
                <w:bCs/>
              </w:rPr>
              <w:t>elle</w:t>
            </w:r>
            <w:r w:rsidRPr="00F02B02">
              <w:rPr>
                <w:bCs/>
                <w:spacing w:val="-2"/>
              </w:rPr>
              <w:t>mz</w:t>
            </w:r>
            <w:r w:rsidRPr="00F02B02">
              <w:rPr>
                <w:bCs/>
              </w:rPr>
              <w:t>ő jegyeinek, kifejezőeszközeinek</w:t>
            </w:r>
            <w:r w:rsidRPr="00F02B02">
              <w:rPr>
                <w:bCs/>
                <w:spacing w:val="-9"/>
              </w:rPr>
              <w:t xml:space="preserve"> </w:t>
            </w:r>
            <w:r w:rsidRPr="00F02B02">
              <w:rPr>
                <w:bCs/>
              </w:rPr>
              <w:t xml:space="preserve">felismerése a látott előadásokban. </w:t>
            </w:r>
          </w:p>
          <w:p w:rsidR="00EF54A2" w:rsidRPr="00F02B02" w:rsidRDefault="00EF54A2" w:rsidP="00481C75">
            <w:pPr>
              <w:widowControl w:val="0"/>
              <w:adjustRightInd w:val="0"/>
              <w:ind w:right="36"/>
              <w:rPr>
                <w:bCs/>
              </w:rPr>
            </w:pPr>
            <w:r w:rsidRPr="00F02B02">
              <w:rPr>
                <w:bCs/>
              </w:rPr>
              <w:t>Ezek alka</w:t>
            </w:r>
            <w:r w:rsidRPr="00F02B02">
              <w:rPr>
                <w:bCs/>
                <w:spacing w:val="-1"/>
              </w:rPr>
              <w:t>lm</w:t>
            </w:r>
            <w:r w:rsidRPr="00F02B02">
              <w:rPr>
                <w:bCs/>
              </w:rPr>
              <w:t>azása saját részvétellel zajló színj</w:t>
            </w:r>
            <w:r w:rsidRPr="00F02B02">
              <w:rPr>
                <w:bCs/>
                <w:spacing w:val="-1"/>
              </w:rPr>
              <w:t>á</w:t>
            </w:r>
            <w:r w:rsidRPr="00F02B02">
              <w:rPr>
                <w:bCs/>
              </w:rPr>
              <w:t>tékokban és/vagy</w:t>
            </w:r>
            <w:r w:rsidRPr="00F02B02">
              <w:rPr>
                <w:bCs/>
                <w:spacing w:val="-1"/>
              </w:rPr>
              <w:t xml:space="preserve"> </w:t>
            </w:r>
            <w:r w:rsidRPr="00F02B02">
              <w:rPr>
                <w:bCs/>
              </w:rPr>
              <w:t>drá</w:t>
            </w:r>
            <w:r w:rsidRPr="00F02B02">
              <w:rPr>
                <w:bCs/>
                <w:spacing w:val="-2"/>
              </w:rPr>
              <w:t>m</w:t>
            </w:r>
            <w:r w:rsidRPr="00F02B02">
              <w:rPr>
                <w:bCs/>
              </w:rPr>
              <w:t>a</w:t>
            </w:r>
            <w:r w:rsidRPr="00F02B02">
              <w:rPr>
                <w:bCs/>
                <w:spacing w:val="-2"/>
              </w:rPr>
              <w:t>m</w:t>
            </w:r>
            <w:r w:rsidRPr="00F02B02">
              <w:rPr>
                <w:bCs/>
              </w:rPr>
              <w:t>unkáb</w:t>
            </w:r>
            <w:r w:rsidRPr="00F02B02">
              <w:rPr>
                <w:bCs/>
                <w:spacing w:val="-1"/>
              </w:rPr>
              <w:t>a</w:t>
            </w:r>
            <w:r w:rsidRPr="00F02B02">
              <w:rPr>
                <w:bCs/>
              </w:rPr>
              <w:t>n.</w:t>
            </w:r>
          </w:p>
          <w:p w:rsidR="00EF54A2" w:rsidRPr="00F02B02" w:rsidRDefault="00EF54A2" w:rsidP="00481C75">
            <w:pPr>
              <w:rPr>
                <w:bCs/>
              </w:rPr>
            </w:pPr>
            <w:r w:rsidRPr="00F02B02">
              <w:rPr>
                <w:bCs/>
              </w:rPr>
              <w:t>Ismerkedés napjaink világszínházi törekvéseivel (pl. posztmodern, historizáció stb. a szaktanár döntése szerint).</w:t>
            </w:r>
          </w:p>
          <w:p w:rsidR="00EF54A2" w:rsidRPr="00F02B02" w:rsidRDefault="00EF54A2" w:rsidP="00481C75">
            <w:pPr>
              <w:rPr>
                <w:bCs/>
              </w:rPr>
            </w:pPr>
            <w:r w:rsidRPr="00F02B02">
              <w:rPr>
                <w:bCs/>
              </w:rPr>
              <w:t>Ismerkedés a különböző színházi irányzatokat képviselő előadások sajátosságaival.</w:t>
            </w:r>
          </w:p>
          <w:p w:rsidR="00EF54A2" w:rsidRPr="00F02B02" w:rsidRDefault="00EF54A2" w:rsidP="00481C75">
            <w:pPr>
              <w:rPr>
                <w:bCs/>
              </w:rPr>
            </w:pPr>
            <w:r w:rsidRPr="00F02B02">
              <w:rPr>
                <w:bCs/>
              </w:rPr>
              <w:t>A színpadi tér, a tér használatának lehetőségei, ismerkedés a színpadi térformákkal és használatuk következményeivel.</w:t>
            </w:r>
          </w:p>
          <w:p w:rsidR="00EF54A2" w:rsidRPr="00F02B02" w:rsidRDefault="00EF54A2" w:rsidP="00481C75">
            <w:pPr>
              <w:rPr>
                <w:bCs/>
              </w:rPr>
            </w:pPr>
            <w:r w:rsidRPr="00F02B02">
              <w:rPr>
                <w:bCs/>
              </w:rPr>
              <w:t xml:space="preserve">A különböző befogadói szerepek megismerése. </w:t>
            </w:r>
          </w:p>
        </w:tc>
        <w:tc>
          <w:tcPr>
            <w:tcW w:w="3260" w:type="dxa"/>
            <w:gridSpan w:val="2"/>
          </w:tcPr>
          <w:p w:rsidR="00EF54A2" w:rsidRPr="00F02B02" w:rsidRDefault="00EF54A2" w:rsidP="00481C75">
            <w:pPr>
              <w:spacing w:before="120"/>
              <w:rPr>
                <w:bCs/>
                <w:i/>
              </w:rPr>
            </w:pPr>
            <w:r w:rsidRPr="00F02B02">
              <w:rPr>
                <w:i/>
              </w:rPr>
              <w:t>Magyar</w:t>
            </w:r>
            <w:r w:rsidRPr="00F02B02">
              <w:rPr>
                <w:bCs/>
                <w:i/>
              </w:rPr>
              <w:t xml:space="preserve"> nyelv és irodalom: </w:t>
            </w:r>
          </w:p>
          <w:p w:rsidR="00EF54A2" w:rsidRPr="00F02B02" w:rsidRDefault="00EF54A2" w:rsidP="00481C75">
            <w:pPr>
              <w:rPr>
                <w:bCs/>
              </w:rPr>
            </w:pPr>
            <w:r w:rsidRPr="00F02B02">
              <w:rPr>
                <w:bCs/>
              </w:rPr>
              <w:t>Műalkotások elemzésének, megközelítésének lehetőségei, módszerei.</w:t>
            </w:r>
          </w:p>
          <w:p w:rsidR="00EF54A2" w:rsidRPr="00F02B02" w:rsidRDefault="00EF54A2" w:rsidP="00481C75">
            <w:pPr>
              <w:rPr>
                <w:bCs/>
              </w:rPr>
            </w:pPr>
            <w:r w:rsidRPr="00F02B02">
              <w:rPr>
                <w:bCs/>
              </w:rPr>
              <w:t xml:space="preserve">Dramatizált formák, dialógusok, drámai művek. </w:t>
            </w:r>
          </w:p>
          <w:p w:rsidR="00EF54A2" w:rsidRPr="00F02B02" w:rsidRDefault="00EF54A2" w:rsidP="00481C75">
            <w:pPr>
              <w:rPr>
                <w:bCs/>
                <w:i/>
              </w:rPr>
            </w:pPr>
          </w:p>
          <w:p w:rsidR="00EF54A2" w:rsidRPr="00F02B02" w:rsidRDefault="00EF54A2" w:rsidP="00481C75">
            <w:pPr>
              <w:rPr>
                <w:i/>
              </w:rPr>
            </w:pPr>
            <w:r w:rsidRPr="00F02B02">
              <w:rPr>
                <w:i/>
              </w:rPr>
              <w:t xml:space="preserve">Rajz és vizuális kultúra: </w:t>
            </w:r>
          </w:p>
          <w:p w:rsidR="00EF54A2" w:rsidRPr="00F02B02" w:rsidRDefault="00EF54A2" w:rsidP="00481C75">
            <w:r w:rsidRPr="00F02B02">
              <w:t>Belső terek különböző funkciókra történő önálló átrendezése.</w:t>
            </w:r>
          </w:p>
          <w:p w:rsidR="00EF54A2" w:rsidRPr="00F02B02" w:rsidRDefault="00EF54A2" w:rsidP="00481C75">
            <w:pPr>
              <w:rPr>
                <w:bCs/>
                <w:i/>
              </w:rPr>
            </w:pPr>
          </w:p>
          <w:p w:rsidR="00EF54A2" w:rsidRPr="00F02B02" w:rsidRDefault="00EF54A2" w:rsidP="00481C75">
            <w:pPr>
              <w:rPr>
                <w:bCs/>
                <w:i/>
              </w:rPr>
            </w:pPr>
            <w:r w:rsidRPr="00F02B02">
              <w:rPr>
                <w:bCs/>
                <w:i/>
              </w:rPr>
              <w:t xml:space="preserve">Matematika: </w:t>
            </w:r>
          </w:p>
          <w:p w:rsidR="00EF54A2" w:rsidRPr="00F02B02" w:rsidRDefault="00EF54A2" w:rsidP="00481C75">
            <w:pPr>
              <w:rPr>
                <w:bCs/>
                <w:i/>
              </w:rPr>
            </w:pPr>
            <w:r w:rsidRPr="00F02B02">
              <w:rPr>
                <w:bCs/>
              </w:rPr>
              <w:t>Adott</w:t>
            </w:r>
            <w:r w:rsidRPr="00F02B02">
              <w:rPr>
                <w:bCs/>
                <w:i/>
              </w:rPr>
              <w:t xml:space="preserve"> </w:t>
            </w:r>
            <w:r w:rsidRPr="00F02B02">
              <w:rPr>
                <w:bCs/>
              </w:rPr>
              <w:t>tárgy, elrendezés más nézőpontból történő elképzelése.</w:t>
            </w:r>
          </w:p>
        </w:tc>
      </w:tr>
      <w:tr w:rsidR="00EF54A2" w:rsidRPr="00F02B02" w:rsidTr="00481C75">
        <w:trPr>
          <w:trHeight w:val="550"/>
        </w:trPr>
        <w:tc>
          <w:tcPr>
            <w:tcW w:w="1841" w:type="dxa"/>
            <w:vAlign w:val="center"/>
          </w:tcPr>
          <w:p w:rsidR="00EF54A2" w:rsidRPr="00F02B02" w:rsidRDefault="00EF54A2" w:rsidP="00481C75">
            <w:pPr>
              <w:spacing w:before="120"/>
              <w:jc w:val="center"/>
              <w:outlineLvl w:val="4"/>
              <w:rPr>
                <w:b/>
              </w:rPr>
            </w:pPr>
            <w:r w:rsidRPr="00F02B02">
              <w:rPr>
                <w:b/>
              </w:rPr>
              <w:t>Kulcsfogalmak/ fogalmak</w:t>
            </w:r>
          </w:p>
        </w:tc>
        <w:tc>
          <w:tcPr>
            <w:tcW w:w="7443" w:type="dxa"/>
            <w:gridSpan w:val="4"/>
          </w:tcPr>
          <w:p w:rsidR="00EF54A2" w:rsidRPr="00F02B02" w:rsidRDefault="00EF54A2" w:rsidP="00481C75">
            <w:pPr>
              <w:spacing w:before="120"/>
            </w:pPr>
            <w:r>
              <w:t>S</w:t>
            </w:r>
            <w:r w:rsidRPr="00F02B02">
              <w:t>zínházi műfajok (pl. komédia, tragédia, bohózat), zenés, mozgás- és táncszínházi műfajok, posztmodern</w:t>
            </w:r>
            <w:r>
              <w:t>.</w:t>
            </w:r>
          </w:p>
        </w:tc>
      </w:tr>
    </w:tbl>
    <w:p w:rsidR="00EF54A2" w:rsidRPr="00F02B02" w:rsidRDefault="00EF54A2" w:rsidP="00EF54A2"/>
    <w:p w:rsidR="00EF54A2" w:rsidRPr="00F02B02" w:rsidRDefault="00EF54A2" w:rsidP="00EF54A2"/>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28"/>
        <w:gridCol w:w="276"/>
        <w:gridCol w:w="3920"/>
        <w:gridCol w:w="2018"/>
        <w:gridCol w:w="1242"/>
      </w:tblGrid>
      <w:tr w:rsidR="00EF54A2" w:rsidRPr="00F02B02" w:rsidTr="00481C75">
        <w:tc>
          <w:tcPr>
            <w:tcW w:w="2104" w:type="dxa"/>
            <w:gridSpan w:val="2"/>
            <w:vAlign w:val="center"/>
          </w:tcPr>
          <w:p w:rsidR="00EF54A2" w:rsidRPr="00F02B02" w:rsidRDefault="00EF54A2" w:rsidP="00481C75">
            <w:pPr>
              <w:spacing w:before="120"/>
              <w:jc w:val="center"/>
              <w:rPr>
                <w:b/>
                <w:bCs/>
              </w:rPr>
            </w:pPr>
            <w:r w:rsidRPr="00F02B02">
              <w:rPr>
                <w:b/>
                <w:bCs/>
              </w:rPr>
              <w:t>Tematikai egység/ Fejlesztési cél</w:t>
            </w:r>
          </w:p>
        </w:tc>
        <w:tc>
          <w:tcPr>
            <w:tcW w:w="5938" w:type="dxa"/>
            <w:gridSpan w:val="2"/>
            <w:vAlign w:val="center"/>
          </w:tcPr>
          <w:p w:rsidR="00EF54A2" w:rsidRPr="00F02B02" w:rsidRDefault="00EF54A2" w:rsidP="00481C75">
            <w:pPr>
              <w:spacing w:before="120"/>
              <w:jc w:val="center"/>
              <w:rPr>
                <w:b/>
                <w:bCs/>
                <w:position w:val="-1"/>
              </w:rPr>
            </w:pPr>
            <w:r w:rsidRPr="00F02B02">
              <w:rPr>
                <w:b/>
                <w:bCs/>
                <w:position w:val="-1"/>
              </w:rPr>
              <w:t>Történetek</w:t>
            </w:r>
            <w:r w:rsidRPr="00F02B02">
              <w:rPr>
                <w:b/>
                <w:bCs/>
                <w:spacing w:val="20"/>
                <w:position w:val="-1"/>
              </w:rPr>
              <w:t xml:space="preserve"> </w:t>
            </w:r>
            <w:r w:rsidRPr="00F02B02">
              <w:rPr>
                <w:b/>
                <w:bCs/>
                <w:position w:val="-1"/>
              </w:rPr>
              <w:t>feldolgo</w:t>
            </w:r>
            <w:r w:rsidRPr="00F02B02">
              <w:rPr>
                <w:b/>
                <w:bCs/>
                <w:spacing w:val="-2"/>
                <w:position w:val="-1"/>
              </w:rPr>
              <w:t>z</w:t>
            </w:r>
            <w:r w:rsidRPr="00F02B02">
              <w:rPr>
                <w:b/>
                <w:bCs/>
                <w:position w:val="-1"/>
              </w:rPr>
              <w:t>ása</w:t>
            </w:r>
            <w:r w:rsidRPr="00F02B02">
              <w:rPr>
                <w:b/>
                <w:bCs/>
                <w:spacing w:val="15"/>
                <w:position w:val="-1"/>
              </w:rPr>
              <w:t xml:space="preserve"> </w:t>
            </w:r>
          </w:p>
        </w:tc>
        <w:tc>
          <w:tcPr>
            <w:tcW w:w="1242" w:type="dxa"/>
            <w:vAlign w:val="center"/>
          </w:tcPr>
          <w:p w:rsidR="00EF54A2" w:rsidRPr="00F02B02" w:rsidRDefault="00EF54A2" w:rsidP="00481C75">
            <w:pPr>
              <w:spacing w:before="120"/>
              <w:jc w:val="center"/>
              <w:rPr>
                <w:b/>
                <w:bCs/>
              </w:rPr>
            </w:pPr>
            <w:r w:rsidRPr="00F02B02">
              <w:rPr>
                <w:b/>
                <w:bCs/>
              </w:rPr>
              <w:t>Órakeret</w:t>
            </w:r>
          </w:p>
          <w:p w:rsidR="00EF54A2" w:rsidRPr="0020488D" w:rsidRDefault="00590AE7" w:rsidP="00481C75">
            <w:pPr>
              <w:jc w:val="center"/>
            </w:pPr>
            <w:r>
              <w:rPr>
                <w:b/>
                <w:bCs/>
              </w:rPr>
              <w:t>4</w:t>
            </w:r>
            <w:r w:rsidR="00EF54A2" w:rsidRPr="0020488D">
              <w:rPr>
                <w:b/>
                <w:bCs/>
              </w:rPr>
              <w:t xml:space="preserve"> óra</w:t>
            </w:r>
          </w:p>
        </w:tc>
      </w:tr>
      <w:tr w:rsidR="00EF54A2" w:rsidRPr="00F02B02" w:rsidTr="00481C75">
        <w:tc>
          <w:tcPr>
            <w:tcW w:w="2104" w:type="dxa"/>
            <w:gridSpan w:val="2"/>
            <w:vAlign w:val="center"/>
          </w:tcPr>
          <w:p w:rsidR="00EF54A2" w:rsidRPr="00F02B02" w:rsidRDefault="00EF54A2" w:rsidP="00481C75">
            <w:pPr>
              <w:spacing w:before="120"/>
              <w:jc w:val="center"/>
              <w:rPr>
                <w:b/>
                <w:bCs/>
              </w:rPr>
            </w:pPr>
            <w:r w:rsidRPr="00F02B02">
              <w:rPr>
                <w:b/>
                <w:bCs/>
              </w:rPr>
              <w:t>Előzetes tudás</w:t>
            </w:r>
          </w:p>
        </w:tc>
        <w:tc>
          <w:tcPr>
            <w:tcW w:w="7180" w:type="dxa"/>
            <w:gridSpan w:val="3"/>
          </w:tcPr>
          <w:p w:rsidR="00EF54A2" w:rsidRPr="00F02B02" w:rsidRDefault="00EF54A2" w:rsidP="00481C75">
            <w:pPr>
              <w:suppressAutoHyphens/>
              <w:snapToGrid w:val="0"/>
              <w:spacing w:before="120"/>
            </w:pPr>
            <w:r w:rsidRPr="00F02B02">
              <w:t>Dramatikus eszközök tudatos alkalmazása események, művészeti alkotások feldolgozásában, megjelenítésében.</w:t>
            </w:r>
          </w:p>
        </w:tc>
      </w:tr>
      <w:tr w:rsidR="00EF54A2" w:rsidRPr="00F02B02" w:rsidTr="00481C75">
        <w:trPr>
          <w:trHeight w:val="328"/>
        </w:trPr>
        <w:tc>
          <w:tcPr>
            <w:tcW w:w="2104" w:type="dxa"/>
            <w:gridSpan w:val="2"/>
            <w:vAlign w:val="center"/>
          </w:tcPr>
          <w:p w:rsidR="00EF54A2" w:rsidRPr="00F02B02" w:rsidRDefault="00EF54A2" w:rsidP="00481C75">
            <w:pPr>
              <w:spacing w:before="120"/>
              <w:jc w:val="center"/>
            </w:pPr>
            <w:r w:rsidRPr="00F02B02">
              <w:rPr>
                <w:b/>
              </w:rPr>
              <w:t>A tematikai egység nevelési-fejlesztési céljai</w:t>
            </w:r>
          </w:p>
        </w:tc>
        <w:tc>
          <w:tcPr>
            <w:tcW w:w="7180" w:type="dxa"/>
            <w:gridSpan w:val="3"/>
          </w:tcPr>
          <w:p w:rsidR="00EF54A2" w:rsidRPr="00F02B02" w:rsidRDefault="00EF54A2" w:rsidP="00481C75">
            <w:pPr>
              <w:suppressAutoHyphens/>
              <w:snapToGrid w:val="0"/>
              <w:spacing w:before="120"/>
            </w:pPr>
            <w:r w:rsidRPr="00F02B02">
              <w:t>Színházi stílusok alkalmazása improvizációkban.</w:t>
            </w:r>
          </w:p>
          <w:p w:rsidR="00EF54A2" w:rsidRPr="00F02B02" w:rsidRDefault="00EF54A2" w:rsidP="00481C75">
            <w:r w:rsidRPr="00F02B02">
              <w:t>Történetek megjelenítése különféle színházi formanyelveken.</w:t>
            </w:r>
          </w:p>
        </w:tc>
      </w:tr>
      <w:tr w:rsidR="00EF54A2" w:rsidRPr="00F02B02" w:rsidTr="00481C75">
        <w:trPr>
          <w:trHeight w:val="77"/>
        </w:trPr>
        <w:tc>
          <w:tcPr>
            <w:tcW w:w="6024" w:type="dxa"/>
            <w:gridSpan w:val="3"/>
            <w:vAlign w:val="center"/>
          </w:tcPr>
          <w:p w:rsidR="00EF54A2" w:rsidRPr="00F02B02" w:rsidRDefault="00EF54A2" w:rsidP="00481C75">
            <w:pPr>
              <w:spacing w:before="120"/>
              <w:jc w:val="center"/>
              <w:outlineLvl w:val="2"/>
              <w:rPr>
                <w:b/>
                <w:iCs/>
              </w:rPr>
            </w:pPr>
            <w:r w:rsidRPr="00F02B02">
              <w:rPr>
                <w:b/>
                <w:iCs/>
              </w:rPr>
              <w:t>Ismeretek/fejlesztési követelmények</w:t>
            </w:r>
          </w:p>
        </w:tc>
        <w:tc>
          <w:tcPr>
            <w:tcW w:w="3260" w:type="dxa"/>
            <w:gridSpan w:val="2"/>
            <w:vAlign w:val="center"/>
          </w:tcPr>
          <w:p w:rsidR="00EF54A2" w:rsidRPr="00F02B02" w:rsidRDefault="00EF54A2" w:rsidP="00481C75">
            <w:pPr>
              <w:spacing w:before="120"/>
              <w:jc w:val="center"/>
              <w:rPr>
                <w:b/>
                <w:bCs/>
              </w:rPr>
            </w:pPr>
            <w:r w:rsidRPr="00F02B02">
              <w:rPr>
                <w:b/>
                <w:bCs/>
              </w:rPr>
              <w:t>Kapcsolódási pontok</w:t>
            </w:r>
          </w:p>
        </w:tc>
      </w:tr>
      <w:tr w:rsidR="00EF54A2" w:rsidRPr="00F02B02" w:rsidTr="00481C75">
        <w:tc>
          <w:tcPr>
            <w:tcW w:w="6024" w:type="dxa"/>
            <w:gridSpan w:val="3"/>
          </w:tcPr>
          <w:p w:rsidR="00EF54A2" w:rsidRPr="00F02B02" w:rsidRDefault="00EF54A2" w:rsidP="00481C75">
            <w:pPr>
              <w:suppressAutoHyphens/>
              <w:snapToGrid w:val="0"/>
              <w:spacing w:before="120"/>
            </w:pPr>
            <w:r w:rsidRPr="00F02B02">
              <w:t>Improvizációk különféle színházi stílusok elemeinek alkalmazásával</w:t>
            </w:r>
            <w:r w:rsidRPr="00F02B02">
              <w:rPr>
                <w:b/>
              </w:rPr>
              <w:t xml:space="preserve">. </w:t>
            </w:r>
            <w:r w:rsidRPr="00F02B02">
              <w:t>Jelenetek, performance tervezése, k</w:t>
            </w:r>
            <w:r w:rsidRPr="00F02B02">
              <w:rPr>
                <w:spacing w:val="-2"/>
              </w:rPr>
              <w:t>i</w:t>
            </w:r>
            <w:r w:rsidRPr="00F02B02">
              <w:t>vitelezése a különbö</w:t>
            </w:r>
            <w:r w:rsidRPr="00F02B02">
              <w:rPr>
                <w:spacing w:val="-2"/>
              </w:rPr>
              <w:t>z</w:t>
            </w:r>
            <w:r w:rsidRPr="00F02B02">
              <w:t>ő</w:t>
            </w:r>
            <w:r w:rsidRPr="00F02B02">
              <w:rPr>
                <w:spacing w:val="7"/>
              </w:rPr>
              <w:t xml:space="preserve"> </w:t>
            </w:r>
            <w:r w:rsidRPr="00F02B02">
              <w:t>s</w:t>
            </w:r>
            <w:r w:rsidRPr="00F02B02">
              <w:rPr>
                <w:spacing w:val="-1"/>
              </w:rPr>
              <w:t>z</w:t>
            </w:r>
            <w:r w:rsidRPr="00F02B02">
              <w:t>ínházi, bábszínházi,</w:t>
            </w:r>
            <w:r w:rsidRPr="00F02B02">
              <w:rPr>
                <w:spacing w:val="-8"/>
              </w:rPr>
              <w:t xml:space="preserve"> </w:t>
            </w:r>
            <w:r w:rsidRPr="00F02B02">
              <w:t>tánc- és</w:t>
            </w:r>
            <w:r w:rsidRPr="00F02B02">
              <w:rPr>
                <w:spacing w:val="-1"/>
              </w:rPr>
              <w:t xml:space="preserve"> </w:t>
            </w:r>
            <w:r w:rsidRPr="00F02B02">
              <w:rPr>
                <w:spacing w:val="-2"/>
              </w:rPr>
              <w:t>m</w:t>
            </w:r>
            <w:r w:rsidRPr="00F02B02">
              <w:rPr>
                <w:spacing w:val="1"/>
              </w:rPr>
              <w:t>o</w:t>
            </w:r>
            <w:r w:rsidRPr="00F02B02">
              <w:t>zg</w:t>
            </w:r>
            <w:r w:rsidRPr="00F02B02">
              <w:rPr>
                <w:spacing w:val="-1"/>
              </w:rPr>
              <w:t>á</w:t>
            </w:r>
            <w:r w:rsidRPr="00F02B02">
              <w:t>sszínházi for</w:t>
            </w:r>
            <w:r w:rsidRPr="00F02B02">
              <w:rPr>
                <w:spacing w:val="-2"/>
              </w:rPr>
              <w:t>m</w:t>
            </w:r>
            <w:r w:rsidRPr="00F02B02">
              <w:t>ák</w:t>
            </w:r>
            <w:r w:rsidRPr="00F02B02">
              <w:rPr>
                <w:spacing w:val="-2"/>
              </w:rPr>
              <w:t xml:space="preserve"> </w:t>
            </w:r>
            <w:r w:rsidRPr="00F02B02">
              <w:t xml:space="preserve">alkalmazásával. </w:t>
            </w:r>
          </w:p>
          <w:p w:rsidR="00EF54A2" w:rsidRPr="00F02B02" w:rsidRDefault="00EF54A2" w:rsidP="00481C75">
            <w:pPr>
              <w:widowControl w:val="0"/>
              <w:adjustRightInd w:val="0"/>
              <w:rPr>
                <w:b/>
              </w:rPr>
            </w:pPr>
            <w:r w:rsidRPr="00F02B02">
              <w:t xml:space="preserve">Történetek megjelenítése a megismert színházi eszközökkel. </w:t>
            </w:r>
          </w:p>
          <w:p w:rsidR="00EF54A2" w:rsidRPr="00F02B02" w:rsidRDefault="00EF54A2" w:rsidP="00481C75">
            <w:r w:rsidRPr="00F02B02">
              <w:t>Mozgásos improvizációk zene, szituáció, téma, szöveg vagy vizuális elemek felhasználásával (pl. a mozdulat tempója, ritmusa, intenzitása; belső történet).</w:t>
            </w:r>
          </w:p>
        </w:tc>
        <w:tc>
          <w:tcPr>
            <w:tcW w:w="3260" w:type="dxa"/>
            <w:gridSpan w:val="2"/>
          </w:tcPr>
          <w:p w:rsidR="00EF54A2" w:rsidRPr="00F02B02" w:rsidRDefault="00EF54A2" w:rsidP="00481C75">
            <w:pPr>
              <w:spacing w:before="120"/>
              <w:rPr>
                <w:i/>
              </w:rPr>
            </w:pPr>
            <w:r w:rsidRPr="00F02B02">
              <w:rPr>
                <w:i/>
              </w:rPr>
              <w:t xml:space="preserve">Magyar nyelv és irodalom; ének-zene; vizuális kultúra: </w:t>
            </w:r>
          </w:p>
          <w:p w:rsidR="00EF54A2" w:rsidRPr="00F02B02" w:rsidRDefault="00EF54A2" w:rsidP="00481C75">
            <w:pPr>
              <w:rPr>
                <w:i/>
              </w:rPr>
            </w:pPr>
            <w:r w:rsidRPr="00F02B02">
              <w:t>Improvizáció a zenében, a képzőművészetben, az irodalomban stb.</w:t>
            </w:r>
            <w:r w:rsidRPr="00F02B02">
              <w:rPr>
                <w:i/>
              </w:rPr>
              <w:t xml:space="preserve"> </w:t>
            </w:r>
          </w:p>
          <w:p w:rsidR="00EF54A2" w:rsidRPr="00F02B02" w:rsidRDefault="00EF54A2" w:rsidP="00481C75">
            <w:pPr>
              <w:rPr>
                <w:i/>
              </w:rPr>
            </w:pPr>
          </w:p>
          <w:p w:rsidR="00EF54A2" w:rsidRPr="00F02B02" w:rsidRDefault="00EF54A2" w:rsidP="00481C75">
            <w:pPr>
              <w:rPr>
                <w:bCs/>
              </w:rPr>
            </w:pPr>
            <w:r w:rsidRPr="00F02B02">
              <w:rPr>
                <w:i/>
              </w:rPr>
              <w:t>Magyar nyelv és irodalom</w:t>
            </w:r>
            <w:r>
              <w:rPr>
                <w:i/>
              </w:rPr>
              <w:t>:</w:t>
            </w:r>
          </w:p>
          <w:p w:rsidR="00EF54A2" w:rsidRPr="00F02B02" w:rsidRDefault="00EF54A2" w:rsidP="00481C75">
            <w:pPr>
              <w:rPr>
                <w:bCs/>
              </w:rPr>
            </w:pPr>
            <w:r w:rsidRPr="00F02B02">
              <w:rPr>
                <w:bCs/>
              </w:rPr>
              <w:t>Az epikus és a drámai történetmondás sajátosságai.</w:t>
            </w:r>
          </w:p>
          <w:p w:rsidR="00EF54A2" w:rsidRPr="00F02B02" w:rsidRDefault="00EF54A2" w:rsidP="00481C75">
            <w:pPr>
              <w:rPr>
                <w:i/>
              </w:rPr>
            </w:pPr>
          </w:p>
          <w:p w:rsidR="00EF54A2" w:rsidRPr="00F02B02" w:rsidRDefault="00EF54A2" w:rsidP="00481C75">
            <w:pPr>
              <w:rPr>
                <w:i/>
              </w:rPr>
            </w:pPr>
            <w:r w:rsidRPr="00F02B02">
              <w:rPr>
                <w:i/>
              </w:rPr>
              <w:t xml:space="preserve">Rajz és vizuális kultúra: </w:t>
            </w:r>
          </w:p>
          <w:p w:rsidR="00EF54A2" w:rsidRPr="00F02B02" w:rsidRDefault="00EF54A2" w:rsidP="00481C75">
            <w:r w:rsidRPr="00F02B02">
              <w:t>Műalkotások elemzése során saját vélemény árnyalt megfogalmazása.</w:t>
            </w:r>
          </w:p>
        </w:tc>
      </w:tr>
      <w:tr w:rsidR="00EF54A2" w:rsidRPr="00F02B02" w:rsidTr="00481C75">
        <w:trPr>
          <w:trHeight w:val="550"/>
        </w:trPr>
        <w:tc>
          <w:tcPr>
            <w:tcW w:w="1828" w:type="dxa"/>
            <w:vAlign w:val="center"/>
          </w:tcPr>
          <w:p w:rsidR="00EF54A2" w:rsidRPr="00F02B02" w:rsidRDefault="00EF54A2" w:rsidP="00481C75">
            <w:pPr>
              <w:spacing w:before="120"/>
              <w:jc w:val="center"/>
              <w:outlineLvl w:val="4"/>
              <w:rPr>
                <w:b/>
              </w:rPr>
            </w:pPr>
            <w:r w:rsidRPr="00F02B02">
              <w:rPr>
                <w:b/>
              </w:rPr>
              <w:t>Kulcsfogalmak/ fogalmak</w:t>
            </w:r>
          </w:p>
        </w:tc>
        <w:tc>
          <w:tcPr>
            <w:tcW w:w="7456" w:type="dxa"/>
            <w:gridSpan w:val="4"/>
          </w:tcPr>
          <w:p w:rsidR="00EF54A2" w:rsidRPr="00F02B02" w:rsidRDefault="00EF54A2" w:rsidP="00481C75">
            <w:pPr>
              <w:spacing w:before="120"/>
            </w:pPr>
            <w:r>
              <w:t>T</w:t>
            </w:r>
            <w:r w:rsidRPr="00F02B02">
              <w:t>örténetmesélés módjai, narratív technikák, bábtechnikák</w:t>
            </w:r>
            <w:r>
              <w:t>.</w:t>
            </w:r>
          </w:p>
        </w:tc>
      </w:tr>
    </w:tbl>
    <w:p w:rsidR="00EF54A2" w:rsidRPr="00F02B02" w:rsidRDefault="00EF54A2" w:rsidP="00EF54A2"/>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71"/>
        <w:gridCol w:w="353"/>
        <w:gridCol w:w="3616"/>
        <w:gridCol w:w="2268"/>
        <w:gridCol w:w="1276"/>
      </w:tblGrid>
      <w:tr w:rsidR="00EF54A2" w:rsidRPr="00F02B02" w:rsidTr="00481C75">
        <w:tc>
          <w:tcPr>
            <w:tcW w:w="2124" w:type="dxa"/>
            <w:gridSpan w:val="2"/>
            <w:vAlign w:val="center"/>
          </w:tcPr>
          <w:p w:rsidR="00EF54A2" w:rsidRPr="00F02B02" w:rsidRDefault="00EF54A2" w:rsidP="00481C75">
            <w:pPr>
              <w:spacing w:before="120"/>
              <w:jc w:val="center"/>
              <w:rPr>
                <w:b/>
                <w:bCs/>
              </w:rPr>
            </w:pPr>
            <w:r w:rsidRPr="00F02B02">
              <w:rPr>
                <w:b/>
                <w:bCs/>
              </w:rPr>
              <w:t>Tematikai egység/ Fejlesztési cél</w:t>
            </w:r>
          </w:p>
        </w:tc>
        <w:tc>
          <w:tcPr>
            <w:tcW w:w="5884" w:type="dxa"/>
            <w:gridSpan w:val="2"/>
            <w:vAlign w:val="center"/>
          </w:tcPr>
          <w:p w:rsidR="00EF54A2" w:rsidRPr="00F02B02" w:rsidRDefault="00EF54A2" w:rsidP="00481C75">
            <w:pPr>
              <w:spacing w:before="120"/>
              <w:jc w:val="center"/>
              <w:rPr>
                <w:b/>
                <w:bCs/>
                <w:strike/>
              </w:rPr>
            </w:pPr>
            <w:r w:rsidRPr="00F02B02">
              <w:rPr>
                <w:b/>
                <w:bCs/>
              </w:rPr>
              <w:t>Megismerő-</w:t>
            </w:r>
            <w:r w:rsidRPr="00F02B02">
              <w:rPr>
                <w:b/>
                <w:bCs/>
                <w:spacing w:val="1"/>
              </w:rPr>
              <w:t xml:space="preserve"> </w:t>
            </w:r>
            <w:r w:rsidRPr="00F02B02">
              <w:rPr>
                <w:b/>
                <w:bCs/>
              </w:rPr>
              <w:t>és</w:t>
            </w:r>
            <w:r w:rsidRPr="00F02B02">
              <w:rPr>
                <w:b/>
                <w:bCs/>
                <w:spacing w:val="4"/>
              </w:rPr>
              <w:t xml:space="preserve"> </w:t>
            </w:r>
            <w:r w:rsidRPr="00F02B02">
              <w:rPr>
                <w:b/>
                <w:bCs/>
              </w:rPr>
              <w:t>befogadóképesség</w:t>
            </w:r>
          </w:p>
        </w:tc>
        <w:tc>
          <w:tcPr>
            <w:tcW w:w="1276" w:type="dxa"/>
            <w:vAlign w:val="center"/>
          </w:tcPr>
          <w:p w:rsidR="00EF54A2" w:rsidRPr="00F02B02" w:rsidRDefault="00EF54A2" w:rsidP="00481C75">
            <w:pPr>
              <w:spacing w:before="120"/>
              <w:jc w:val="center"/>
              <w:rPr>
                <w:b/>
                <w:bCs/>
              </w:rPr>
            </w:pPr>
            <w:r w:rsidRPr="00F02B02">
              <w:rPr>
                <w:b/>
                <w:bCs/>
              </w:rPr>
              <w:t>Órakeret</w:t>
            </w:r>
          </w:p>
          <w:p w:rsidR="00EF54A2" w:rsidRPr="0020488D" w:rsidRDefault="00590AE7" w:rsidP="00481C75">
            <w:pPr>
              <w:jc w:val="center"/>
            </w:pPr>
            <w:r>
              <w:rPr>
                <w:b/>
                <w:bCs/>
              </w:rPr>
              <w:t>4</w:t>
            </w:r>
            <w:r w:rsidR="00EF54A2" w:rsidRPr="0020488D">
              <w:rPr>
                <w:b/>
                <w:bCs/>
              </w:rPr>
              <w:t xml:space="preserve"> óra</w:t>
            </w:r>
          </w:p>
        </w:tc>
      </w:tr>
      <w:tr w:rsidR="00EF54A2" w:rsidRPr="00F02B02" w:rsidTr="00481C75">
        <w:tc>
          <w:tcPr>
            <w:tcW w:w="2124" w:type="dxa"/>
            <w:gridSpan w:val="2"/>
            <w:vAlign w:val="center"/>
          </w:tcPr>
          <w:p w:rsidR="00EF54A2" w:rsidRPr="00F02B02" w:rsidRDefault="00EF54A2" w:rsidP="00481C75">
            <w:pPr>
              <w:spacing w:before="120"/>
              <w:jc w:val="center"/>
              <w:rPr>
                <w:b/>
                <w:bCs/>
              </w:rPr>
            </w:pPr>
            <w:r w:rsidRPr="00F02B02">
              <w:rPr>
                <w:b/>
                <w:bCs/>
              </w:rPr>
              <w:t>Előzetes tudás</w:t>
            </w:r>
          </w:p>
        </w:tc>
        <w:tc>
          <w:tcPr>
            <w:tcW w:w="7160" w:type="dxa"/>
            <w:gridSpan w:val="3"/>
          </w:tcPr>
          <w:p w:rsidR="00EF54A2" w:rsidRPr="00F02B02" w:rsidRDefault="00EF54A2" w:rsidP="00481C75">
            <w:pPr>
              <w:widowControl w:val="0"/>
              <w:adjustRightInd w:val="0"/>
              <w:spacing w:before="120"/>
            </w:pPr>
            <w:r w:rsidRPr="00F02B02">
              <w:t>Színházi előadások elemzése színházi fogalmak alkalmazásával.</w:t>
            </w:r>
          </w:p>
          <w:p w:rsidR="00EF54A2" w:rsidRPr="00F02B02" w:rsidRDefault="00EF54A2" w:rsidP="00481C75">
            <w:r w:rsidRPr="00F02B02">
              <w:t>Előadások dramatikus eszközökkel történő feldolgozására.</w:t>
            </w:r>
          </w:p>
        </w:tc>
      </w:tr>
      <w:tr w:rsidR="00EF54A2" w:rsidRPr="00F02B02" w:rsidTr="00481C75">
        <w:trPr>
          <w:trHeight w:val="328"/>
        </w:trPr>
        <w:tc>
          <w:tcPr>
            <w:tcW w:w="2124" w:type="dxa"/>
            <w:gridSpan w:val="2"/>
            <w:vAlign w:val="center"/>
          </w:tcPr>
          <w:p w:rsidR="00EF54A2" w:rsidRPr="00F02B02" w:rsidRDefault="00EF54A2" w:rsidP="00481C75">
            <w:pPr>
              <w:spacing w:before="120"/>
              <w:jc w:val="center"/>
            </w:pPr>
            <w:r w:rsidRPr="00F02B02">
              <w:rPr>
                <w:b/>
              </w:rPr>
              <w:t>A tematikai egység nevelési-fejlesztési céljai</w:t>
            </w:r>
          </w:p>
        </w:tc>
        <w:tc>
          <w:tcPr>
            <w:tcW w:w="7160" w:type="dxa"/>
            <w:gridSpan w:val="3"/>
          </w:tcPr>
          <w:p w:rsidR="00EF54A2" w:rsidRPr="00F02B02" w:rsidRDefault="00EF54A2" w:rsidP="00481C75">
            <w:pPr>
              <w:suppressAutoHyphens/>
              <w:snapToGrid w:val="0"/>
              <w:spacing w:before="120"/>
            </w:pPr>
            <w:r w:rsidRPr="00F02B02">
              <w:t>Tájékozottság kialakítása egyes kortársszínházi irányzatok területén.</w:t>
            </w:r>
          </w:p>
          <w:p w:rsidR="00EF54A2" w:rsidRPr="00F02B02" w:rsidRDefault="00EF54A2" w:rsidP="00481C75">
            <w:r w:rsidRPr="00F02B02">
              <w:t xml:space="preserve">A színház összművészeti jellegének megismerése. </w:t>
            </w:r>
          </w:p>
          <w:p w:rsidR="00EF54A2" w:rsidRPr="00F02B02" w:rsidRDefault="00EF54A2" w:rsidP="00481C75">
            <w:r w:rsidRPr="00F02B02">
              <w:t>A társművészetek szerepe a kortárs színházi előadásokban.</w:t>
            </w:r>
          </w:p>
          <w:p w:rsidR="00EF54A2" w:rsidRPr="00F02B02" w:rsidRDefault="00EF54A2" w:rsidP="00481C75">
            <w:r w:rsidRPr="00F02B02">
              <w:t>Egyes tánc- és mozgásszínházi formák ismerete.</w:t>
            </w:r>
          </w:p>
        </w:tc>
      </w:tr>
      <w:tr w:rsidR="00EF54A2" w:rsidRPr="00F02B02" w:rsidTr="00481C75">
        <w:tc>
          <w:tcPr>
            <w:tcW w:w="5740" w:type="dxa"/>
            <w:gridSpan w:val="3"/>
            <w:vAlign w:val="center"/>
          </w:tcPr>
          <w:p w:rsidR="00EF54A2" w:rsidRPr="00F02B02" w:rsidRDefault="00EF54A2" w:rsidP="00481C75">
            <w:pPr>
              <w:spacing w:before="120"/>
              <w:jc w:val="center"/>
              <w:outlineLvl w:val="2"/>
              <w:rPr>
                <w:b/>
                <w:iCs/>
              </w:rPr>
            </w:pPr>
            <w:r w:rsidRPr="00F02B02">
              <w:rPr>
                <w:b/>
                <w:iCs/>
              </w:rPr>
              <w:t>Ismeretek/fejlesztési követelmények</w:t>
            </w:r>
          </w:p>
        </w:tc>
        <w:tc>
          <w:tcPr>
            <w:tcW w:w="3544" w:type="dxa"/>
            <w:gridSpan w:val="2"/>
            <w:vAlign w:val="center"/>
          </w:tcPr>
          <w:p w:rsidR="00EF54A2" w:rsidRPr="00F02B02" w:rsidRDefault="00EF54A2" w:rsidP="00481C75">
            <w:pPr>
              <w:spacing w:before="120"/>
              <w:jc w:val="center"/>
              <w:rPr>
                <w:b/>
                <w:bCs/>
              </w:rPr>
            </w:pPr>
            <w:r w:rsidRPr="00F02B02">
              <w:rPr>
                <w:b/>
                <w:bCs/>
              </w:rPr>
              <w:t>Kapcsolódási pontok</w:t>
            </w:r>
          </w:p>
        </w:tc>
      </w:tr>
      <w:tr w:rsidR="00EF54A2" w:rsidRPr="00F02B02" w:rsidTr="00481C75">
        <w:trPr>
          <w:trHeight w:val="1787"/>
        </w:trPr>
        <w:tc>
          <w:tcPr>
            <w:tcW w:w="5740" w:type="dxa"/>
            <w:gridSpan w:val="3"/>
          </w:tcPr>
          <w:p w:rsidR="00EF54A2" w:rsidRPr="00F02B02" w:rsidRDefault="00EF54A2" w:rsidP="00481C75">
            <w:pPr>
              <w:suppressAutoHyphens/>
              <w:snapToGrid w:val="0"/>
              <w:spacing w:before="120"/>
            </w:pPr>
            <w:r w:rsidRPr="00F02B02">
              <w:t xml:space="preserve">Ismerkedés napjaink világszínházi törekvéseivel. </w:t>
            </w:r>
          </w:p>
          <w:p w:rsidR="00EF54A2" w:rsidRPr="00F02B02" w:rsidRDefault="00EF54A2" w:rsidP="00481C75">
            <w:pPr>
              <w:widowControl w:val="0"/>
              <w:adjustRightInd w:val="0"/>
            </w:pPr>
            <w:r w:rsidRPr="00F02B02">
              <w:t>Színház- és drámatörténeti, színház- és drámaelméleti ismeretek.</w:t>
            </w:r>
          </w:p>
          <w:p w:rsidR="00EF54A2" w:rsidRPr="00F02B02" w:rsidRDefault="00EF54A2" w:rsidP="00481C75">
            <w:pPr>
              <w:widowControl w:val="0"/>
              <w:adjustRightInd w:val="0"/>
            </w:pPr>
            <w:r w:rsidRPr="00F02B02">
              <w:t>A műnemek keveredése, újragondolása a kortársszínházi előadásokban (pl. lírai, epikai elemek, posztdramatikus jegyek).</w:t>
            </w:r>
          </w:p>
          <w:p w:rsidR="00EF54A2" w:rsidRPr="00F02B02" w:rsidRDefault="00EF54A2" w:rsidP="00481C75">
            <w:pPr>
              <w:widowControl w:val="0"/>
              <w:adjustRightInd w:val="0"/>
            </w:pPr>
            <w:r w:rsidRPr="00F02B02">
              <w:t xml:space="preserve">Összművészeti sajátosságok; a művészeti ágak viszonya, hierarchiája a látott előadásban. </w:t>
            </w:r>
          </w:p>
          <w:p w:rsidR="00EF54A2" w:rsidRPr="00F02B02" w:rsidRDefault="00EF54A2" w:rsidP="00481C75">
            <w:pPr>
              <w:widowControl w:val="0"/>
              <w:adjustRightInd w:val="0"/>
            </w:pPr>
            <w:r w:rsidRPr="00F02B02">
              <w:t>K</w:t>
            </w:r>
            <w:r w:rsidRPr="00F02B02">
              <w:rPr>
                <w:spacing w:val="1"/>
              </w:rPr>
              <w:t>ü</w:t>
            </w:r>
            <w:r w:rsidRPr="00F02B02">
              <w:rPr>
                <w:spacing w:val="-2"/>
              </w:rPr>
              <w:t>l</w:t>
            </w:r>
            <w:r w:rsidRPr="00F02B02">
              <w:rPr>
                <w:spacing w:val="1"/>
              </w:rPr>
              <w:t>ö</w:t>
            </w:r>
            <w:r w:rsidRPr="00F02B02">
              <w:rPr>
                <w:spacing w:val="-1"/>
              </w:rPr>
              <w:t>nb</w:t>
            </w:r>
            <w:r w:rsidRPr="00F02B02">
              <w:rPr>
                <w:spacing w:val="1"/>
              </w:rPr>
              <w:t>ö</w:t>
            </w:r>
            <w:r w:rsidRPr="00F02B02">
              <w:t>ző</w:t>
            </w:r>
            <w:r w:rsidRPr="00F02B02">
              <w:rPr>
                <w:spacing w:val="5"/>
              </w:rPr>
              <w:t xml:space="preserve"> kortárs</w:t>
            </w:r>
            <w:r w:rsidRPr="00F02B02">
              <w:t>sz</w:t>
            </w:r>
            <w:r w:rsidRPr="00F02B02">
              <w:rPr>
                <w:spacing w:val="-2"/>
              </w:rPr>
              <w:t>í</w:t>
            </w:r>
            <w:r w:rsidRPr="00F02B02">
              <w:t>nházi irányzatokat k</w:t>
            </w:r>
            <w:r w:rsidRPr="00F02B02">
              <w:rPr>
                <w:spacing w:val="-1"/>
              </w:rPr>
              <w:t>é</w:t>
            </w:r>
            <w:r w:rsidRPr="00F02B02">
              <w:t>pvise</w:t>
            </w:r>
            <w:r w:rsidRPr="00F02B02">
              <w:rPr>
                <w:spacing w:val="-3"/>
              </w:rPr>
              <w:t>l</w:t>
            </w:r>
            <w:r w:rsidRPr="00F02B02">
              <w:t>ő el</w:t>
            </w:r>
            <w:r w:rsidRPr="00F02B02">
              <w:rPr>
                <w:spacing w:val="1"/>
              </w:rPr>
              <w:t>ő</w:t>
            </w:r>
            <w:r w:rsidRPr="00F02B02">
              <w:t>adá</w:t>
            </w:r>
            <w:r w:rsidRPr="00F02B02">
              <w:rPr>
                <w:spacing w:val="-1"/>
              </w:rPr>
              <w:t>s</w:t>
            </w:r>
            <w:r w:rsidRPr="00F02B02">
              <w:t>ok</w:t>
            </w:r>
            <w:r w:rsidRPr="00F02B02">
              <w:rPr>
                <w:spacing w:val="7"/>
              </w:rPr>
              <w:t xml:space="preserve"> </w:t>
            </w:r>
            <w:r w:rsidRPr="00F02B02">
              <w:t xml:space="preserve">(hivatásos vagy amatőr színházi társulat előadása, annak hiányában gyermek- vagy diákszínjátszó csoportok előadásainak) </w:t>
            </w:r>
            <w:r w:rsidRPr="00F02B02">
              <w:rPr>
                <w:spacing w:val="-2"/>
              </w:rPr>
              <w:t>m</w:t>
            </w:r>
            <w:r w:rsidRPr="00F02B02">
              <w:t>egtekintése.</w:t>
            </w:r>
          </w:p>
          <w:p w:rsidR="00EF54A2" w:rsidRPr="00F02B02" w:rsidRDefault="00EF54A2" w:rsidP="00481C75">
            <w:pPr>
              <w:widowControl w:val="0"/>
              <w:adjustRightInd w:val="0"/>
            </w:pPr>
            <w:r w:rsidRPr="00F02B02">
              <w:t>E</w:t>
            </w:r>
            <w:r w:rsidRPr="00F02B02">
              <w:rPr>
                <w:spacing w:val="-1"/>
              </w:rPr>
              <w:t>l</w:t>
            </w:r>
            <w:r w:rsidRPr="00F02B02">
              <w:rPr>
                <w:spacing w:val="1"/>
              </w:rPr>
              <w:t>ő</w:t>
            </w:r>
            <w:r w:rsidRPr="00F02B02">
              <w:rPr>
                <w:spacing w:val="-1"/>
              </w:rPr>
              <w:t>a</w:t>
            </w:r>
            <w:r w:rsidRPr="00F02B02">
              <w:rPr>
                <w:spacing w:val="1"/>
              </w:rPr>
              <w:t>d</w:t>
            </w:r>
            <w:r w:rsidRPr="00F02B02">
              <w:rPr>
                <w:spacing w:val="-1"/>
              </w:rPr>
              <w:t>á</w:t>
            </w:r>
            <w:r w:rsidRPr="00F02B02">
              <w:t>s</w:t>
            </w:r>
            <w:r w:rsidRPr="00F02B02">
              <w:rPr>
                <w:spacing w:val="1"/>
              </w:rPr>
              <w:t>o</w:t>
            </w:r>
            <w:r w:rsidRPr="00F02B02">
              <w:t>k el</w:t>
            </w:r>
            <w:r w:rsidRPr="00F02B02">
              <w:rPr>
                <w:spacing w:val="1"/>
              </w:rPr>
              <w:t>e</w:t>
            </w:r>
            <w:r w:rsidRPr="00F02B02">
              <w:rPr>
                <w:spacing w:val="-1"/>
              </w:rPr>
              <w:t>m</w:t>
            </w:r>
            <w:r w:rsidRPr="00F02B02">
              <w:t>zése.</w:t>
            </w:r>
          </w:p>
          <w:p w:rsidR="00EF54A2" w:rsidRPr="00F02B02" w:rsidRDefault="00EF54A2" w:rsidP="00481C75">
            <w:r w:rsidRPr="00F02B02">
              <w:t>Tánc- és mozgásszínházi előadások megtekintése, feldolgozása.</w:t>
            </w:r>
          </w:p>
        </w:tc>
        <w:tc>
          <w:tcPr>
            <w:tcW w:w="3544" w:type="dxa"/>
            <w:gridSpan w:val="2"/>
          </w:tcPr>
          <w:p w:rsidR="00EF54A2" w:rsidRPr="00F02B02" w:rsidRDefault="00EF54A2" w:rsidP="00481C75">
            <w:pPr>
              <w:spacing w:before="120"/>
              <w:rPr>
                <w:i/>
              </w:rPr>
            </w:pPr>
            <w:r w:rsidRPr="00F02B02">
              <w:rPr>
                <w:i/>
              </w:rPr>
              <w:t xml:space="preserve">Magyar nyelv és irodalom: </w:t>
            </w:r>
          </w:p>
          <w:p w:rsidR="00EF54A2" w:rsidRPr="00F02B02" w:rsidRDefault="00EF54A2" w:rsidP="00481C75">
            <w:r w:rsidRPr="00F02B02">
              <w:t xml:space="preserve">Különböző korstílusokat, stílusirányzatokat, stílusrétegeket reprezentáló szövegek megismerése, sajátosságaik felismerése, értelmezése. </w:t>
            </w:r>
          </w:p>
          <w:p w:rsidR="00EF54A2" w:rsidRPr="00F02B02" w:rsidRDefault="00EF54A2" w:rsidP="00481C75">
            <w:r w:rsidRPr="00F02B02">
              <w:t>Törekvés a műnemek és a műfajok közötti kapcsolatok megértésére.</w:t>
            </w:r>
          </w:p>
          <w:p w:rsidR="00EF54A2" w:rsidRPr="00F02B02" w:rsidRDefault="00EF54A2" w:rsidP="00481C75">
            <w:r w:rsidRPr="00F02B02">
              <w:t>A műfaji konvenció jelentéshordozó szerepének bemutatása.</w:t>
            </w:r>
          </w:p>
          <w:p w:rsidR="00EF54A2" w:rsidRPr="00F02B02" w:rsidRDefault="00EF54A2" w:rsidP="00481C75"/>
          <w:p w:rsidR="00EF54A2" w:rsidRPr="00F02B02" w:rsidRDefault="00EF54A2" w:rsidP="00481C75">
            <w:pPr>
              <w:rPr>
                <w:i/>
              </w:rPr>
            </w:pPr>
            <w:r w:rsidRPr="00F02B02">
              <w:rPr>
                <w:i/>
              </w:rPr>
              <w:t xml:space="preserve">Rajz és vizuális kultúra: </w:t>
            </w:r>
          </w:p>
          <w:p w:rsidR="00EF54A2" w:rsidRPr="00F02B02" w:rsidRDefault="00EF54A2" w:rsidP="00481C75">
            <w:pPr>
              <w:rPr>
                <w:i/>
              </w:rPr>
            </w:pPr>
            <w:r w:rsidRPr="00F02B02">
              <w:t>Tájékozódás valamely Európán kívüli kultúra művészetéről a történelmi, kultúrtörténeti összefüggések figyelembevételével. Szakkifejezések alkalmazása. Kortárs művészeti alkotások elemző feldolgozása.</w:t>
            </w:r>
          </w:p>
        </w:tc>
      </w:tr>
      <w:tr w:rsidR="00EF54A2" w:rsidRPr="00F02B02" w:rsidTr="00481C75">
        <w:trPr>
          <w:trHeight w:val="571"/>
        </w:trPr>
        <w:tc>
          <w:tcPr>
            <w:tcW w:w="1771" w:type="dxa"/>
            <w:tcBorders>
              <w:top w:val="single" w:sz="4" w:space="0" w:color="auto"/>
              <w:left w:val="single" w:sz="4" w:space="0" w:color="auto"/>
              <w:bottom w:val="single" w:sz="4" w:space="0" w:color="auto"/>
              <w:right w:val="single" w:sz="4" w:space="0" w:color="auto"/>
            </w:tcBorders>
          </w:tcPr>
          <w:p w:rsidR="00EF54A2" w:rsidRPr="00F02B02" w:rsidRDefault="00EF54A2" w:rsidP="00481C75">
            <w:pPr>
              <w:spacing w:before="120"/>
              <w:jc w:val="center"/>
              <w:outlineLvl w:val="4"/>
            </w:pPr>
            <w:r w:rsidRPr="00F02B02">
              <w:rPr>
                <w:b/>
              </w:rPr>
              <w:t>Kulcsfogalmak/ fogalmak</w:t>
            </w:r>
          </w:p>
        </w:tc>
        <w:tc>
          <w:tcPr>
            <w:tcW w:w="7513" w:type="dxa"/>
            <w:gridSpan w:val="4"/>
            <w:tcBorders>
              <w:top w:val="single" w:sz="4" w:space="0" w:color="auto"/>
              <w:left w:val="single" w:sz="4" w:space="0" w:color="auto"/>
              <w:bottom w:val="single" w:sz="4" w:space="0" w:color="auto"/>
              <w:right w:val="single" w:sz="4" w:space="0" w:color="auto"/>
            </w:tcBorders>
          </w:tcPr>
          <w:p w:rsidR="00EF54A2" w:rsidRPr="00F02B02" w:rsidRDefault="00EF54A2" w:rsidP="00481C75">
            <w:pPr>
              <w:spacing w:before="120"/>
            </w:pPr>
            <w:r>
              <w:t>I</w:t>
            </w:r>
            <w:r w:rsidRPr="00F02B02">
              <w:t>ntertextualitás, térszervezés, nézői szerepek</w:t>
            </w:r>
            <w:r>
              <w:t>.</w:t>
            </w:r>
          </w:p>
        </w:tc>
      </w:tr>
    </w:tbl>
    <w:p w:rsidR="00EF54A2" w:rsidRPr="00F02B02" w:rsidRDefault="00EF54A2" w:rsidP="00EF54A2"/>
    <w:p w:rsidR="00EF54A2" w:rsidRDefault="00EF54A2" w:rsidP="00EF54A2"/>
    <w:p w:rsidR="00EF54A2" w:rsidRDefault="00EF54A2" w:rsidP="00EF54A2"/>
    <w:p w:rsidR="00EF54A2" w:rsidRPr="00F02B02" w:rsidRDefault="00EF54A2" w:rsidP="00EF54A2"/>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13"/>
        <w:gridCol w:w="7370"/>
      </w:tblGrid>
      <w:tr w:rsidR="00EF54A2" w:rsidRPr="00F02B02" w:rsidTr="00481C75">
        <w:tc>
          <w:tcPr>
            <w:tcW w:w="1913" w:type="dxa"/>
            <w:vAlign w:val="center"/>
          </w:tcPr>
          <w:p w:rsidR="00EF54A2" w:rsidRPr="00F02B02" w:rsidRDefault="00EF54A2" w:rsidP="00481C75">
            <w:pPr>
              <w:jc w:val="center"/>
              <w:rPr>
                <w:b/>
                <w:bCs/>
              </w:rPr>
            </w:pPr>
            <w:r w:rsidRPr="00F02B02">
              <w:rPr>
                <w:b/>
                <w:bCs/>
              </w:rPr>
              <w:t>A fejlesztés várt eredményei a</w:t>
            </w:r>
            <w:r w:rsidRPr="00F02B02">
              <w:t xml:space="preserve"> </w:t>
            </w:r>
            <w:r w:rsidRPr="00F02B02">
              <w:rPr>
                <w:b/>
              </w:rPr>
              <w:t>két évfolyamos ciklus végén</w:t>
            </w:r>
          </w:p>
        </w:tc>
        <w:tc>
          <w:tcPr>
            <w:tcW w:w="7370" w:type="dxa"/>
          </w:tcPr>
          <w:p w:rsidR="00EF54A2" w:rsidRPr="00F02B02" w:rsidRDefault="00EF54A2" w:rsidP="00481C75">
            <w:pPr>
              <w:suppressAutoHyphens/>
              <w:snapToGrid w:val="0"/>
              <w:spacing w:before="120"/>
            </w:pPr>
            <w:r w:rsidRPr="00F02B02">
              <w:t>Fejlett ön- és társismeret kialakítása.</w:t>
            </w:r>
          </w:p>
          <w:p w:rsidR="00EF54A2" w:rsidRPr="00F02B02" w:rsidRDefault="00EF54A2" w:rsidP="00481C75">
            <w:r w:rsidRPr="00F02B02">
              <w:t>Különböző kifejezésformák ismerete és alkalmazása improvizációkban.</w:t>
            </w:r>
          </w:p>
          <w:p w:rsidR="00EF54A2" w:rsidRPr="00F02B02" w:rsidRDefault="00EF54A2" w:rsidP="00481C75">
            <w:r w:rsidRPr="00F02B02">
              <w:t>Történetek megjelenítése mozgásokkal.</w:t>
            </w:r>
          </w:p>
          <w:p w:rsidR="00EF54A2" w:rsidRPr="00F02B02" w:rsidRDefault="00EF54A2" w:rsidP="00481C75">
            <w:r w:rsidRPr="00F02B02">
              <w:t>Történetek különféle színházi formanyelveken</w:t>
            </w:r>
            <w:r>
              <w:t>.</w:t>
            </w:r>
          </w:p>
          <w:p w:rsidR="00EF54A2" w:rsidRPr="00F02B02" w:rsidRDefault="00EF54A2" w:rsidP="00481C75">
            <w:r w:rsidRPr="00F02B02">
              <w:t>Színházi műfajok, és stílusok jellemzőinek ismerete.</w:t>
            </w:r>
          </w:p>
          <w:p w:rsidR="00EF54A2" w:rsidRPr="00F02B02" w:rsidRDefault="00EF54A2" w:rsidP="00481C75">
            <w:r w:rsidRPr="00F02B02">
              <w:t>Egyes tánc</w:t>
            </w:r>
            <w:r>
              <w:t>-</w:t>
            </w:r>
            <w:r w:rsidRPr="00F02B02">
              <w:t xml:space="preserve"> és mozgásszínházi formák ismerete. </w:t>
            </w:r>
          </w:p>
          <w:p w:rsidR="00EF54A2" w:rsidRPr="00F02B02" w:rsidRDefault="00EF54A2" w:rsidP="00481C75">
            <w:r w:rsidRPr="00F02B02">
              <w:t>Különböző színházi stílusok, mozgásstílusok felismerése, alkalmazása improvizációkban.</w:t>
            </w:r>
          </w:p>
          <w:p w:rsidR="00EF54A2" w:rsidRPr="00F02B02" w:rsidRDefault="00EF54A2" w:rsidP="00481C75">
            <w:r w:rsidRPr="00F02B02">
              <w:t>Színházi térre és a térhasználatra vonatkozó ismeretek.</w:t>
            </w:r>
          </w:p>
          <w:p w:rsidR="00EF54A2" w:rsidRPr="00F02B02" w:rsidRDefault="00EF54A2" w:rsidP="00481C75">
            <w:r w:rsidRPr="00F02B02">
              <w:t>Tájékozottság egyes kortársszínházi irányzatok területén</w:t>
            </w:r>
            <w:r>
              <w:t>.</w:t>
            </w:r>
          </w:p>
          <w:p w:rsidR="00EF54A2" w:rsidRPr="00F02B02" w:rsidRDefault="00EF54A2" w:rsidP="00481C75">
            <w:r w:rsidRPr="00F02B02">
              <w:t>Aktív részvétel alkotói tevékenységben, az elsajátított képességek és ismeretek alkalmazása az iskolai életben és a mindennapokban.</w:t>
            </w:r>
          </w:p>
        </w:tc>
      </w:tr>
    </w:tbl>
    <w:p w:rsidR="00EF54A2" w:rsidRPr="00F02B02" w:rsidRDefault="00EF54A2" w:rsidP="00EF54A2"/>
    <w:p w:rsidR="00EF54A2" w:rsidRDefault="00EF54A2" w:rsidP="00EF54A2">
      <w:pPr>
        <w:tabs>
          <w:tab w:val="left" w:pos="4536"/>
        </w:tabs>
        <w:jc w:val="both"/>
        <w:rPr>
          <w:b/>
          <w:sz w:val="28"/>
          <w:szCs w:val="28"/>
        </w:rPr>
      </w:pPr>
    </w:p>
    <w:p w:rsidR="00EF54A2" w:rsidRDefault="00EF54A2" w:rsidP="00EF54A2">
      <w:pPr>
        <w:tabs>
          <w:tab w:val="left" w:pos="4536"/>
        </w:tabs>
        <w:jc w:val="both"/>
      </w:pPr>
      <w:r w:rsidRPr="00EE1594">
        <w:t xml:space="preserve">A fennmaradó hat órát </w:t>
      </w:r>
      <w:r>
        <w:t>a</w:t>
      </w:r>
      <w:r w:rsidRPr="00EE1594">
        <w:t xml:space="preserve"> tanulók és a tanár igényei szerint használjuk fel.</w:t>
      </w:r>
    </w:p>
    <w:p w:rsidR="00EF54A2" w:rsidRPr="00EE1594" w:rsidRDefault="00EF54A2" w:rsidP="00EF54A2">
      <w:pPr>
        <w:tabs>
          <w:tab w:val="left" w:pos="4536"/>
        </w:tabs>
        <w:jc w:val="both"/>
      </w:pPr>
      <w:r>
        <w:t>Ezt a tantárgyat minden évfolyamon csoportbontásban tanítjuk.</w:t>
      </w: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96199A" w:rsidRDefault="0096199A" w:rsidP="0096199A">
      <w:pPr>
        <w:pStyle w:val="Cm"/>
        <w:jc w:val="left"/>
        <w:rPr>
          <w:b/>
          <w:i/>
        </w:rPr>
      </w:pPr>
      <w:r>
        <w:rPr>
          <w:b/>
          <w:i/>
        </w:rPr>
        <w:t xml:space="preserve">A tanulmányi munka ellenőrzésének, értékelésének alapelvei </w:t>
      </w:r>
    </w:p>
    <w:p w:rsidR="0096199A" w:rsidRDefault="0096199A" w:rsidP="0096199A">
      <w:pPr>
        <w:pStyle w:val="Cm"/>
      </w:pPr>
    </w:p>
    <w:p w:rsidR="0096199A" w:rsidRDefault="0096199A" w:rsidP="0096199A">
      <w:pPr>
        <w:pStyle w:val="Cm"/>
        <w:ind w:firstLine="708"/>
        <w:jc w:val="both"/>
      </w:pPr>
      <w:r>
        <w:t xml:space="preserve">A tanulmányi előmenetel folyamatos ellenőrzése, értékelése (az osztályozás) a pedagógus törvényben rögzített joga. Az értékelés szaktárgyi és pedagógiai kifogástalanságáért a szaktanár felel, viszont az alapelvek, célok, funkciók tekintetében konszenzusnak kell lennie nevelőtestületen belül. Az értékelés fő alapelve a fejlesztő támogatás. Intézményi norma, hogy a tanári értékelés a tanuló emberi méltóságát tiszteletben tartva elfogulatlan és konkrét legyen, a minősítés (az érdemjegy/osztályzat) hitelesen tükrözze a tanulói teljesítményt. A mérés- ellenőrzés célja: informálódni a tanuló tananyagban való előrehaladásáról, az értékelés funkciója pedig hiteles visszajelzést adni számára a követelmény- teljesítmény megfeleléséről, de legátfogóbb célja a reális önértékelés, az önálló tanulási képesség és igény kialakítása. </w:t>
      </w:r>
    </w:p>
    <w:p w:rsidR="0096199A" w:rsidRDefault="0096199A" w:rsidP="0096199A">
      <w:pPr>
        <w:pStyle w:val="Cm"/>
        <w:ind w:firstLine="708"/>
        <w:jc w:val="both"/>
      </w:pPr>
      <w:r>
        <w:t>Az értékelés célja a tanuló előrehaladásának, illetve a tanári közvetítés módjainak (a tanítás eredményességének) vizsgálata.</w:t>
      </w:r>
    </w:p>
    <w:p w:rsidR="0096199A" w:rsidRDefault="0096199A" w:rsidP="0096199A">
      <w:pPr>
        <w:pStyle w:val="Cm"/>
        <w:ind w:firstLine="708"/>
        <w:jc w:val="both"/>
      </w:pPr>
      <w:r>
        <w:t>A fejlesztendő képességek a következők:</w:t>
      </w:r>
    </w:p>
    <w:p w:rsidR="0096199A" w:rsidRDefault="0096199A" w:rsidP="0096199A">
      <w:pPr>
        <w:pStyle w:val="Cm"/>
        <w:ind w:firstLine="708"/>
        <w:jc w:val="both"/>
      </w:pPr>
      <w:r>
        <w:t>- Megjegyzés, reprodukció: tények, elemi információk megjegyzése, megértése, fogalmak felismerése, megnevezése és használata, a szaknyelv alkalmazása, a különböző műfajú és rendeltetésű szövegek sajátosságainak felismerése, értelmezése, szabályok ismerete és reprodukálása.</w:t>
      </w:r>
    </w:p>
    <w:p w:rsidR="0096199A" w:rsidRDefault="0096199A" w:rsidP="0096199A">
      <w:pPr>
        <w:pStyle w:val="Cm"/>
        <w:ind w:firstLine="708"/>
        <w:jc w:val="both"/>
      </w:pPr>
      <w:r>
        <w:t>- Egyszerűbb és bonyolultabb összefüggések megértése, különféle szövegek megalkotása, átírása sokféle műfajban, a nyelvhelyességi és helyesírási biztonság fejlesztése, átkódolás, transzformációs képességek (kép-szöveg, szöveg-szöveg, egyszerűbb ábra-szöveg, szöveg-mozgás, mimika, testbeszéd, élőbeszéd).</w:t>
      </w:r>
    </w:p>
    <w:p w:rsidR="0096199A" w:rsidRDefault="0096199A" w:rsidP="0096199A">
      <w:pPr>
        <w:pStyle w:val="Cm"/>
        <w:ind w:firstLine="708"/>
        <w:jc w:val="both"/>
      </w:pPr>
      <w:r>
        <w:t>- Ismeretek és képességek önálló alkalmazása ismert vagy új szituációban, szóbeli (egyéni, társa) és írásbeli kommunikációs képességek továbbfejlesztése, lényegkiemelő képesség fejlesztése, valamely téma önálló feldolgozása a felkészüléstől az előadásig.</w:t>
      </w:r>
    </w:p>
    <w:p w:rsidR="0096199A" w:rsidRDefault="0096199A" w:rsidP="0096199A">
      <w:pPr>
        <w:pStyle w:val="Cm"/>
        <w:ind w:firstLine="708"/>
        <w:jc w:val="both"/>
      </w:pPr>
      <w:r>
        <w:t>- Önálló véleményalkotás, értékelés jelenségekről, személyekről, problémákról, erkölcsi dilemmákról és konfliktusokról, aktivitás, a társakkal való együttműködés képessége (kooperáció), az önálló ítéletalkotás képességének megléte, a felelősségvállalás attitűdjének kialakítása, magasabb rendű műveletek – analízis, szintézis (a problémamegoldó, a logikus gondolkodás, az ismeretek integrációjának színvonala).</w:t>
      </w:r>
    </w:p>
    <w:p w:rsidR="0096199A" w:rsidRDefault="0096199A" w:rsidP="0096199A">
      <w:pPr>
        <w:pStyle w:val="Cm"/>
        <w:ind w:firstLine="708"/>
        <w:jc w:val="both"/>
      </w:pPr>
      <w:r>
        <w:t>- A tanulók saját munkáinak esztétikai színvonala.</w:t>
      </w:r>
    </w:p>
    <w:p w:rsidR="0096199A" w:rsidRDefault="0096199A" w:rsidP="0096199A">
      <w:pPr>
        <w:pStyle w:val="Cm"/>
        <w:ind w:firstLine="708"/>
        <w:jc w:val="both"/>
      </w:pPr>
      <w:r>
        <w:t>- Nyelvi kreativitás és az alternatívák önálló megrajzolása képességének szóbeli, írásbeli értékelése.</w:t>
      </w:r>
    </w:p>
    <w:p w:rsidR="0096199A" w:rsidRDefault="0096199A" w:rsidP="0096199A">
      <w:pPr>
        <w:pStyle w:val="Cm"/>
        <w:tabs>
          <w:tab w:val="left" w:pos="4536"/>
        </w:tabs>
        <w:jc w:val="both"/>
        <w:rPr>
          <w:sz w:val="20"/>
        </w:rPr>
      </w:pPr>
      <w:r>
        <w:tab/>
      </w:r>
    </w:p>
    <w:p w:rsidR="0096199A" w:rsidRDefault="0096199A" w:rsidP="0096199A">
      <w:pPr>
        <w:pStyle w:val="Cm"/>
      </w:pPr>
    </w:p>
    <w:p w:rsidR="0096199A" w:rsidRDefault="0096199A" w:rsidP="0096199A">
      <w:pPr>
        <w:pStyle w:val="Cm"/>
        <w:jc w:val="both"/>
      </w:pPr>
      <w:r>
        <w:rPr>
          <w:i/>
        </w:rPr>
        <w:t>3. 1. Az értékelés/ minősítés alapformái</w:t>
      </w:r>
      <w:r>
        <w:t xml:space="preserve"> (A minősítés körébe tartozó fogalmak féléves, </w:t>
      </w:r>
    </w:p>
    <w:p w:rsidR="0096199A" w:rsidRDefault="0096199A" w:rsidP="0096199A">
      <w:pPr>
        <w:pStyle w:val="Cm"/>
        <w:jc w:val="both"/>
      </w:pPr>
      <w:r>
        <w:t xml:space="preserve">éves szakaszt illetően) </w:t>
      </w:r>
    </w:p>
    <w:p w:rsidR="0096199A" w:rsidRDefault="0096199A" w:rsidP="0096199A">
      <w:pPr>
        <w:pStyle w:val="Cm"/>
        <w:jc w:val="both"/>
      </w:pPr>
    </w:p>
    <w:p w:rsidR="0096199A" w:rsidRDefault="0096199A" w:rsidP="0096199A">
      <w:pPr>
        <w:pStyle w:val="Cm"/>
        <w:jc w:val="both"/>
      </w:pPr>
      <w:r>
        <w:t>Az érdemjegy :</w:t>
      </w:r>
    </w:p>
    <w:p w:rsidR="0096199A" w:rsidRDefault="0096199A" w:rsidP="0096199A">
      <w:pPr>
        <w:pStyle w:val="Cm"/>
        <w:jc w:val="both"/>
      </w:pPr>
      <w:r>
        <w:t xml:space="preserve">a tanév folyamán a tanár a tanuló írásbeli és szóbeli  teljesítményeit rendszeresen érdemjegyek adásával minősíti. </w:t>
      </w:r>
    </w:p>
    <w:p w:rsidR="0096199A" w:rsidRDefault="0096199A" w:rsidP="0096199A">
      <w:pPr>
        <w:pStyle w:val="Cm"/>
        <w:jc w:val="both"/>
      </w:pPr>
    </w:p>
    <w:p w:rsidR="0096199A" w:rsidRDefault="0096199A" w:rsidP="0096199A">
      <w:pPr>
        <w:pStyle w:val="Cm"/>
        <w:jc w:val="both"/>
      </w:pPr>
      <w:r>
        <w:t>Az osztályzat :</w:t>
      </w:r>
    </w:p>
    <w:p w:rsidR="0096199A" w:rsidRDefault="0096199A" w:rsidP="0096199A">
      <w:pPr>
        <w:pStyle w:val="Cm"/>
        <w:jc w:val="both"/>
      </w:pPr>
      <w:r>
        <w:t xml:space="preserve">félévi és év végi osztályzat, mely a jelzett időszakok alatti tanulmányi eredményt minősíti. </w:t>
      </w:r>
    </w:p>
    <w:p w:rsidR="0096199A" w:rsidRDefault="0096199A" w:rsidP="0096199A">
      <w:pPr>
        <w:pStyle w:val="Cm"/>
        <w:jc w:val="both"/>
      </w:pPr>
    </w:p>
    <w:p w:rsidR="0096199A" w:rsidRDefault="0096199A" w:rsidP="0096199A">
      <w:pPr>
        <w:pStyle w:val="Cm"/>
        <w:jc w:val="both"/>
      </w:pPr>
      <w:r>
        <w:t>A számszerű minősítés „mértékegységei”:</w:t>
      </w:r>
    </w:p>
    <w:p w:rsidR="0096199A" w:rsidRDefault="0096199A" w:rsidP="0096199A">
      <w:pPr>
        <w:pStyle w:val="Cm"/>
        <w:jc w:val="both"/>
      </w:pPr>
      <w:r>
        <w:t xml:space="preserve">A hagyományos ötfokozatú skála alapján – az érdemjegyekre, és az osztályzatokra vonatkozóan: </w:t>
      </w:r>
    </w:p>
    <w:p w:rsidR="0096199A" w:rsidRDefault="0096199A" w:rsidP="0096199A">
      <w:pPr>
        <w:pStyle w:val="Cm"/>
        <w:jc w:val="both"/>
      </w:pPr>
    </w:p>
    <w:p w:rsidR="0096199A" w:rsidRDefault="0096199A" w:rsidP="0096199A">
      <w:pPr>
        <w:pStyle w:val="Cm"/>
        <w:tabs>
          <w:tab w:val="left" w:pos="4536"/>
        </w:tabs>
        <w:jc w:val="both"/>
        <w:rPr>
          <w:sz w:val="20"/>
        </w:rPr>
      </w:pPr>
      <w:r>
        <w:tab/>
      </w:r>
    </w:p>
    <w:p w:rsidR="0096199A" w:rsidRDefault="0096199A" w:rsidP="0096199A">
      <w:pPr>
        <w:pStyle w:val="Cm"/>
        <w:jc w:val="both"/>
      </w:pPr>
      <w:r>
        <w:t xml:space="preserve">         A tantárgyak esetében </w:t>
      </w:r>
    </w:p>
    <w:p w:rsidR="0096199A" w:rsidRDefault="0096199A" w:rsidP="0096199A">
      <w:pPr>
        <w:pStyle w:val="Cm"/>
        <w:jc w:val="both"/>
      </w:pPr>
    </w:p>
    <w:p w:rsidR="0096199A" w:rsidRDefault="0096199A" w:rsidP="0096199A">
      <w:pPr>
        <w:pStyle w:val="Cm"/>
        <w:jc w:val="both"/>
      </w:pPr>
      <w:r>
        <w:t xml:space="preserve">jeles                 (5) </w:t>
      </w:r>
    </w:p>
    <w:p w:rsidR="0096199A" w:rsidRDefault="0096199A" w:rsidP="0096199A">
      <w:pPr>
        <w:pStyle w:val="Cm"/>
        <w:jc w:val="both"/>
      </w:pPr>
    </w:p>
    <w:p w:rsidR="0096199A" w:rsidRDefault="0096199A" w:rsidP="0096199A">
      <w:pPr>
        <w:pStyle w:val="Cm"/>
        <w:jc w:val="both"/>
      </w:pPr>
      <w:r>
        <w:t xml:space="preserve">jó                     (4) </w:t>
      </w:r>
    </w:p>
    <w:p w:rsidR="0096199A" w:rsidRDefault="0096199A" w:rsidP="0096199A">
      <w:pPr>
        <w:pStyle w:val="Cm"/>
        <w:jc w:val="both"/>
      </w:pPr>
    </w:p>
    <w:p w:rsidR="0096199A" w:rsidRDefault="0096199A" w:rsidP="0096199A">
      <w:pPr>
        <w:pStyle w:val="Cm"/>
        <w:jc w:val="both"/>
      </w:pPr>
      <w:r>
        <w:t xml:space="preserve">közepes           (3) </w:t>
      </w:r>
    </w:p>
    <w:p w:rsidR="0096199A" w:rsidRDefault="0096199A" w:rsidP="0096199A">
      <w:pPr>
        <w:pStyle w:val="Cm"/>
        <w:jc w:val="both"/>
      </w:pPr>
    </w:p>
    <w:p w:rsidR="0096199A" w:rsidRDefault="0096199A" w:rsidP="0096199A">
      <w:pPr>
        <w:pStyle w:val="Cm"/>
        <w:jc w:val="both"/>
      </w:pPr>
      <w:r>
        <w:t xml:space="preserve">elégséges         (2) </w:t>
      </w:r>
    </w:p>
    <w:p w:rsidR="0096199A" w:rsidRDefault="0096199A" w:rsidP="0096199A">
      <w:pPr>
        <w:pStyle w:val="Cm"/>
        <w:jc w:val="both"/>
      </w:pPr>
    </w:p>
    <w:p w:rsidR="0096199A" w:rsidRDefault="0096199A" w:rsidP="0096199A">
      <w:pPr>
        <w:pStyle w:val="Cm"/>
        <w:jc w:val="both"/>
      </w:pPr>
      <w:r>
        <w:t xml:space="preserve">elégtelen          (1) </w:t>
      </w:r>
    </w:p>
    <w:p w:rsidR="0096199A" w:rsidRDefault="0096199A" w:rsidP="0096199A">
      <w:pPr>
        <w:pStyle w:val="Cm"/>
        <w:jc w:val="both"/>
      </w:pPr>
    </w:p>
    <w:p w:rsidR="0096199A" w:rsidRDefault="0096199A" w:rsidP="0096199A">
      <w:pPr>
        <w:pStyle w:val="Cm"/>
        <w:tabs>
          <w:tab w:val="left" w:pos="4536"/>
        </w:tabs>
        <w:jc w:val="both"/>
      </w:pPr>
      <w:r>
        <w:tab/>
      </w:r>
    </w:p>
    <w:p w:rsidR="0096199A" w:rsidRDefault="0096199A" w:rsidP="0096199A">
      <w:pPr>
        <w:pStyle w:val="Cm"/>
        <w:jc w:val="both"/>
        <w:rPr>
          <w:i/>
        </w:rPr>
      </w:pPr>
      <w:r>
        <w:rPr>
          <w:i/>
        </w:rPr>
        <w:t xml:space="preserve">3. 2.  Az értékelés funkciói: </w:t>
      </w:r>
    </w:p>
    <w:p w:rsidR="0096199A" w:rsidRDefault="0096199A" w:rsidP="0096199A">
      <w:pPr>
        <w:pStyle w:val="Cm"/>
        <w:jc w:val="both"/>
      </w:pPr>
    </w:p>
    <w:p w:rsidR="0096199A" w:rsidRDefault="0096199A" w:rsidP="0096199A">
      <w:pPr>
        <w:pStyle w:val="Cm"/>
        <w:jc w:val="both"/>
      </w:pPr>
      <w:r>
        <w:t xml:space="preserve">diagnosztizáló, azaz előzetes tudást felmérő, eredménye semmilyen körülmények között nem osztályozható </w:t>
      </w:r>
    </w:p>
    <w:p w:rsidR="0096199A" w:rsidRDefault="0096199A" w:rsidP="0096199A">
      <w:pPr>
        <w:pStyle w:val="Cm"/>
        <w:jc w:val="both"/>
      </w:pPr>
    </w:p>
    <w:p w:rsidR="0096199A" w:rsidRDefault="0096199A" w:rsidP="0096199A">
      <w:pPr>
        <w:pStyle w:val="Cm"/>
        <w:jc w:val="both"/>
      </w:pPr>
      <w:r>
        <w:t xml:space="preserve">formatív, azaz formáló </w:t>
      </w:r>
    </w:p>
    <w:p w:rsidR="0096199A" w:rsidRDefault="0096199A" w:rsidP="0096199A">
      <w:pPr>
        <w:pStyle w:val="Cm"/>
        <w:jc w:val="both"/>
      </w:pPr>
    </w:p>
    <w:p w:rsidR="0096199A" w:rsidRDefault="0096199A" w:rsidP="0096199A">
      <w:pPr>
        <w:pStyle w:val="Cm"/>
        <w:jc w:val="both"/>
      </w:pPr>
      <w:r>
        <w:t xml:space="preserve">segítő a kötelező anyagrészek vonatkozásában, mégsem osztályozandó, </w:t>
      </w:r>
    </w:p>
    <w:p w:rsidR="0096199A" w:rsidRDefault="0096199A" w:rsidP="0096199A">
      <w:pPr>
        <w:pStyle w:val="Cm"/>
        <w:jc w:val="both"/>
      </w:pPr>
    </w:p>
    <w:p w:rsidR="0096199A" w:rsidRDefault="0096199A" w:rsidP="0096199A">
      <w:pPr>
        <w:pStyle w:val="Cm"/>
        <w:jc w:val="both"/>
      </w:pPr>
      <w:r>
        <w:t xml:space="preserve">szummatív, lezáró, összegző </w:t>
      </w:r>
    </w:p>
    <w:p w:rsidR="0096199A" w:rsidRDefault="0096199A" w:rsidP="0096199A">
      <w:pPr>
        <w:pStyle w:val="Cm"/>
        <w:jc w:val="both"/>
      </w:pPr>
    </w:p>
    <w:p w:rsidR="0096199A" w:rsidRDefault="0096199A" w:rsidP="0096199A">
      <w:pPr>
        <w:pStyle w:val="Cm"/>
        <w:jc w:val="both"/>
      </w:pPr>
      <w:r>
        <w:t xml:space="preserve">iskolai-tanórai ellenőrzési, minősítési mód – érdemjegyszerzéssel. </w:t>
      </w:r>
    </w:p>
    <w:p w:rsidR="0096199A" w:rsidRDefault="0096199A" w:rsidP="0096199A">
      <w:pPr>
        <w:pStyle w:val="Cm"/>
        <w:jc w:val="both"/>
      </w:pPr>
    </w:p>
    <w:p w:rsidR="0096199A" w:rsidRDefault="0096199A" w:rsidP="0096199A">
      <w:pPr>
        <w:pStyle w:val="Cm"/>
        <w:jc w:val="both"/>
      </w:pPr>
      <w:r>
        <w:t xml:space="preserve">Érdemjegyet kaphat a tanuló nappali tagozaton: </w:t>
      </w:r>
    </w:p>
    <w:p w:rsidR="0096199A" w:rsidRDefault="0096199A" w:rsidP="0096199A">
      <w:pPr>
        <w:pStyle w:val="Cm"/>
        <w:jc w:val="both"/>
      </w:pPr>
    </w:p>
    <w:p w:rsidR="0096199A" w:rsidRDefault="0096199A" w:rsidP="0096199A">
      <w:pPr>
        <w:pStyle w:val="Cm"/>
        <w:jc w:val="both"/>
      </w:pPr>
      <w:r>
        <w:t xml:space="preserve">- szóbeli feleletre (lehet részletes számadás és összefoglaló, tételszerű, memoriter), </w:t>
      </w:r>
    </w:p>
    <w:p w:rsidR="0096199A" w:rsidRDefault="0096199A" w:rsidP="0096199A">
      <w:pPr>
        <w:pStyle w:val="Cm"/>
        <w:jc w:val="both"/>
      </w:pPr>
    </w:p>
    <w:p w:rsidR="0096199A" w:rsidRDefault="0096199A" w:rsidP="0096199A">
      <w:pPr>
        <w:pStyle w:val="Cm"/>
        <w:jc w:val="both"/>
      </w:pPr>
      <w:r>
        <w:t xml:space="preserve">- írásbeli munkára (röpdolgozat, esszé, elemző dolgozat, házi dolgozat, témazáró nagydolgozat, tantárgyi  tesztek), </w:t>
      </w:r>
    </w:p>
    <w:p w:rsidR="0096199A" w:rsidRDefault="0096199A" w:rsidP="0096199A">
      <w:pPr>
        <w:pStyle w:val="Cm"/>
        <w:jc w:val="both"/>
      </w:pPr>
    </w:p>
    <w:p w:rsidR="0096199A" w:rsidRDefault="0096199A" w:rsidP="0096199A">
      <w:pPr>
        <w:pStyle w:val="Cm"/>
        <w:jc w:val="both"/>
      </w:pPr>
      <w:r>
        <w:t>- előre megadott témakörből önálló kiselőadásra, projektmunkára</w:t>
      </w:r>
    </w:p>
    <w:p w:rsidR="0096199A" w:rsidRDefault="0096199A" w:rsidP="0096199A">
      <w:pPr>
        <w:pStyle w:val="Cm"/>
        <w:jc w:val="both"/>
      </w:pPr>
    </w:p>
    <w:p w:rsidR="0096199A" w:rsidRDefault="0096199A" w:rsidP="0096199A">
      <w:pPr>
        <w:pStyle w:val="Cm"/>
        <w:jc w:val="both"/>
      </w:pPr>
      <w:r>
        <w:t xml:space="preserve">- óraközi, tanórai munkára, </w:t>
      </w:r>
    </w:p>
    <w:p w:rsidR="0096199A" w:rsidRDefault="0096199A" w:rsidP="0096199A">
      <w:pPr>
        <w:pStyle w:val="Cm"/>
        <w:jc w:val="both"/>
      </w:pPr>
    </w:p>
    <w:p w:rsidR="0096199A" w:rsidRDefault="0096199A" w:rsidP="0096199A">
      <w:pPr>
        <w:pStyle w:val="Cm"/>
        <w:jc w:val="both"/>
      </w:pPr>
      <w:r>
        <w:t xml:space="preserve">- tantárgyi tanulmányi versenyen való részvételre. </w:t>
      </w:r>
    </w:p>
    <w:p w:rsidR="0096199A" w:rsidRDefault="0096199A" w:rsidP="0096199A">
      <w:pPr>
        <w:pStyle w:val="Cm"/>
        <w:jc w:val="both"/>
      </w:pPr>
    </w:p>
    <w:p w:rsidR="0096199A" w:rsidRDefault="0096199A" w:rsidP="0096199A">
      <w:pPr>
        <w:pStyle w:val="Cm"/>
        <w:jc w:val="both"/>
      </w:pPr>
      <w:r>
        <w:t xml:space="preserve">A tanulói szóbeli feleletek/teljesítmények értékelése a teljesítéssel egyidejű, nyilvános és indokolandó. (A tanuló kulturált ellenvéleménye érdemjeggyel nem torolható meg, viszont a tanórai munka minősítésére lehet tantárgyi elégtelent adni.) Az írásos tanulói teljesítmények (dolgozatok) tanári értékelésének határidejét, módját, közzétételét a házirend rögzíti. </w:t>
      </w:r>
    </w:p>
    <w:p w:rsidR="0096199A" w:rsidRDefault="0096199A" w:rsidP="0096199A">
      <w:pPr>
        <w:pStyle w:val="Cm"/>
        <w:jc w:val="both"/>
      </w:pPr>
    </w:p>
    <w:p w:rsidR="0096199A" w:rsidRDefault="0096199A" w:rsidP="0096199A">
      <w:pPr>
        <w:pStyle w:val="Cm"/>
        <w:jc w:val="both"/>
      </w:pPr>
      <w:r>
        <w:t xml:space="preserve">A tanulót a szorgalmi időszak utolsó hetének kivételével megilleti az osztályzat javításának lehetősége. Ebben az időszakban témazáró dolgozatot íratni már nem lehet. </w:t>
      </w:r>
    </w:p>
    <w:p w:rsidR="0096199A" w:rsidRDefault="0096199A" w:rsidP="0096199A">
      <w:pPr>
        <w:pStyle w:val="Cm"/>
        <w:jc w:val="both"/>
      </w:pPr>
    </w:p>
    <w:p w:rsidR="0096199A" w:rsidRDefault="0096199A" w:rsidP="0096199A">
      <w:pPr>
        <w:pStyle w:val="Cm"/>
        <w:tabs>
          <w:tab w:val="left" w:pos="4536"/>
        </w:tabs>
        <w:jc w:val="both"/>
        <w:rPr>
          <w:sz w:val="20"/>
        </w:rPr>
      </w:pPr>
      <w:r>
        <w:tab/>
      </w:r>
    </w:p>
    <w:p w:rsidR="0096199A" w:rsidRDefault="0096199A" w:rsidP="0096199A">
      <w:pPr>
        <w:pStyle w:val="Cm"/>
        <w:jc w:val="both"/>
      </w:pPr>
      <w:r>
        <w:t xml:space="preserve">Az érdemjegyek nem egyenértékűek. A témazárók, összefoglaló jellegű teljesítmények érdemjegyei a félévi/tanév végi végső jegyek (az osztályzatok) alakításában nagyobb szerepet játszanak, ezeket pirossal írjuk be a naplóba, értékét tekintve kétszer számoljuk. </w:t>
      </w:r>
    </w:p>
    <w:p w:rsidR="0096199A" w:rsidRDefault="0096199A" w:rsidP="0096199A">
      <w:pPr>
        <w:pStyle w:val="Cm"/>
        <w:jc w:val="both"/>
      </w:pPr>
    </w:p>
    <w:p w:rsidR="0096199A" w:rsidRDefault="0096199A" w:rsidP="0096199A">
      <w:pPr>
        <w:pStyle w:val="Cm"/>
        <w:jc w:val="both"/>
      </w:pPr>
      <w:r>
        <w:t xml:space="preserve">Az érdemjegyek minimális száma egy félévben legalább a tantárgy heti óraszáma, illetve háromnál kevesebb nem lehet. (Kivétel a heti egy órás tantárgy, ott az érdemjegyek minimális száma: 2 ) </w:t>
      </w:r>
    </w:p>
    <w:p w:rsidR="0096199A" w:rsidRDefault="0096199A" w:rsidP="0096199A">
      <w:pPr>
        <w:pStyle w:val="Cm"/>
        <w:jc w:val="both"/>
      </w:pPr>
    </w:p>
    <w:p w:rsidR="0096199A" w:rsidRDefault="0096199A" w:rsidP="0096199A">
      <w:pPr>
        <w:pStyle w:val="Cm"/>
        <w:jc w:val="both"/>
      </w:pPr>
      <w:r>
        <w:t>A félév/tanév végén a fejlődési tendencia figyelembevételével értékeli a tanár a tanulókat, figyelembe véve a tantárgyak átlagát. Év végén az egész évet értékeljük. Az elégtelen érdemjegy nem az 1,50%, hanem az 1,79%. Az 1,80% már elégséges. A többi esetben 2,6%, 3,6%, 4,6% a választóvonal. 2,5; 3.5; 4.5 esetében a tanár dönthet a kerekítés irányáról.</w:t>
      </w:r>
    </w:p>
    <w:p w:rsidR="0096199A" w:rsidRDefault="0096199A" w:rsidP="0096199A">
      <w:pPr>
        <w:pStyle w:val="Cm"/>
        <w:jc w:val="both"/>
        <w:rPr>
          <w:color w:val="FF0000"/>
        </w:rPr>
      </w:pPr>
    </w:p>
    <w:p w:rsidR="0096199A" w:rsidRDefault="0096199A" w:rsidP="0096199A">
      <w:pPr>
        <w:pStyle w:val="Cm"/>
        <w:jc w:val="both"/>
      </w:pPr>
      <w:r>
        <w:t xml:space="preserve">Egy tanítási napon kettőnél több témazáró dolgozat nem íratható. Az iskolai témazáró dolgozatok időpontját egy héttel korábban kell nyilvánosságra hozni. </w:t>
      </w:r>
    </w:p>
    <w:p w:rsidR="0096199A" w:rsidRDefault="0096199A" w:rsidP="0096199A">
      <w:pPr>
        <w:pStyle w:val="Cm"/>
        <w:tabs>
          <w:tab w:val="left" w:pos="4536"/>
        </w:tabs>
        <w:jc w:val="both"/>
      </w:pPr>
      <w:r>
        <w:tab/>
      </w:r>
    </w:p>
    <w:p w:rsidR="0096199A" w:rsidRDefault="0096199A" w:rsidP="0096199A">
      <w:pPr>
        <w:pStyle w:val="Cm"/>
        <w:jc w:val="both"/>
      </w:pPr>
      <w:r>
        <w:t xml:space="preserve">A tanulók tanulmányi munkája során az érdemjegyeken, osztályzatokon kívüli elismerést jelent az év végi (évzárón átadott) jutalomkönyv vagy dicsérő oklevél, melyet „kiemelkedő tanulmányi munkáért”, „hiányzásmentes tanévért” vagy „kiemelkedő közösségi munkáért”  kaphat a tanuló. Hasonló módon ismerjük el a területi, az országos viszonylatban kiemelkedő versenyeredményeket tanulmányi versenyen vagy bármely egyéb területen. </w:t>
      </w:r>
    </w:p>
    <w:p w:rsidR="0096199A" w:rsidRDefault="0096199A" w:rsidP="0096199A">
      <w:pPr>
        <w:pStyle w:val="Cm"/>
        <w:jc w:val="both"/>
      </w:pPr>
    </w:p>
    <w:p w:rsidR="0096199A" w:rsidRDefault="0096199A" w:rsidP="0096199A">
      <w:pPr>
        <w:pStyle w:val="Cm"/>
        <w:jc w:val="both"/>
      </w:pPr>
    </w:p>
    <w:p w:rsidR="0096199A" w:rsidRDefault="0096199A" w:rsidP="0096199A">
      <w:pPr>
        <w:pStyle w:val="Cm"/>
        <w:tabs>
          <w:tab w:val="left" w:pos="4536"/>
        </w:tabs>
        <w:jc w:val="both"/>
        <w:rPr>
          <w:sz w:val="20"/>
        </w:rPr>
      </w:pPr>
      <w:r>
        <w:tab/>
      </w:r>
    </w:p>
    <w:p w:rsidR="0096199A" w:rsidRDefault="0096199A" w:rsidP="0096199A">
      <w:pPr>
        <w:pStyle w:val="Cm"/>
        <w:jc w:val="both"/>
        <w:rPr>
          <w:i/>
        </w:rPr>
      </w:pPr>
      <w:r>
        <w:rPr>
          <w:i/>
        </w:rPr>
        <w:t xml:space="preserve">3. 3. Osztályzatok, érdemjegyek </w:t>
      </w:r>
    </w:p>
    <w:p w:rsidR="0096199A" w:rsidRDefault="0096199A" w:rsidP="0096199A">
      <w:pPr>
        <w:pStyle w:val="Cm"/>
        <w:jc w:val="both"/>
      </w:pPr>
    </w:p>
    <w:p w:rsidR="0096199A" w:rsidRDefault="0096199A" w:rsidP="0096199A">
      <w:pPr>
        <w:pStyle w:val="Cm"/>
        <w:jc w:val="both"/>
      </w:pPr>
      <w:r>
        <w:t xml:space="preserve">A bizonyítványban szereplő tantárgyi osztályzatok összefoglaló képet adnak a tanuló adott tanévben nyújtott összteljesítményéről, tájékoztatva a szülőket, pedagógusokat, tehát minősíti a tanulókat. A tantárgyi osztályzatokat a tanuló évközi érdemjegyei, vagy az osztályozó vizsga (különbözeti vizsga, osztályozó vizsga, javítóvizsga) eredményei alapján kell kialakítani a közoktatási törvényben leírtak szerint. </w:t>
      </w:r>
    </w:p>
    <w:p w:rsidR="0096199A" w:rsidRDefault="0096199A" w:rsidP="0096199A">
      <w:pPr>
        <w:pStyle w:val="Cm"/>
        <w:jc w:val="both"/>
      </w:pPr>
    </w:p>
    <w:p w:rsidR="0096199A" w:rsidRDefault="0096199A" w:rsidP="0096199A">
      <w:pPr>
        <w:pStyle w:val="Cm"/>
        <w:jc w:val="both"/>
      </w:pPr>
      <w:r>
        <w:t xml:space="preserve">A tanév végi osztályzat tanúsítja tehát, hogy </w:t>
      </w:r>
    </w:p>
    <w:p w:rsidR="0096199A" w:rsidRDefault="0096199A" w:rsidP="0096199A">
      <w:pPr>
        <w:pStyle w:val="Cm"/>
        <w:jc w:val="both"/>
      </w:pPr>
    </w:p>
    <w:p w:rsidR="0096199A" w:rsidRDefault="0096199A" w:rsidP="0096199A">
      <w:pPr>
        <w:pStyle w:val="Cm"/>
        <w:jc w:val="both"/>
      </w:pPr>
      <w:r>
        <w:t xml:space="preserve">- a tanuló az adott évfolyam követelményeit milyen mértékben teljesítette </w:t>
      </w:r>
    </w:p>
    <w:p w:rsidR="0096199A" w:rsidRDefault="0096199A" w:rsidP="0096199A">
      <w:pPr>
        <w:pStyle w:val="Cm"/>
        <w:jc w:val="both"/>
      </w:pPr>
    </w:p>
    <w:p w:rsidR="0096199A" w:rsidRDefault="0096199A" w:rsidP="0096199A">
      <w:pPr>
        <w:pStyle w:val="Cm"/>
        <w:jc w:val="both"/>
      </w:pPr>
      <w:r>
        <w:t xml:space="preserve">- ismeretei elegendőek-e az elégséges minősítés megszerzéséhez </w:t>
      </w:r>
    </w:p>
    <w:p w:rsidR="0096199A" w:rsidRDefault="0096199A" w:rsidP="0096199A">
      <w:pPr>
        <w:pStyle w:val="Cm"/>
        <w:jc w:val="both"/>
      </w:pPr>
    </w:p>
    <w:p w:rsidR="0096199A" w:rsidRDefault="0096199A" w:rsidP="0096199A">
      <w:pPr>
        <w:pStyle w:val="Cm"/>
        <w:jc w:val="both"/>
      </w:pPr>
      <w:r>
        <w:t xml:space="preserve">- tudása elegendő-e a következő évfolyam elvégzéséhez, vagy a záróvizsgára bocsátáshoz. </w:t>
      </w:r>
    </w:p>
    <w:p w:rsidR="0096199A" w:rsidRDefault="0096199A" w:rsidP="0096199A">
      <w:pPr>
        <w:pStyle w:val="Cm"/>
        <w:jc w:val="both"/>
      </w:pPr>
    </w:p>
    <w:p w:rsidR="0096199A" w:rsidRDefault="0096199A" w:rsidP="0096199A">
      <w:pPr>
        <w:pStyle w:val="Cm"/>
        <w:jc w:val="both"/>
      </w:pPr>
      <w:r>
        <w:t xml:space="preserve">A tanulók év végi osztályzatait a nevelőtestület áttekinti, dönt a tanuló magasabb évfolyamba lépéséről. Vitás esetekben (ha a tanuló év végi osztályzata jelentősen eltér az év közben tapasztalt előmeneteltől) a nevelőtestület felkéri az érdekelt pedagógust, hogy adjon tájékoztatást döntésének okairól, indokolt esetben változtassa meg döntését. </w:t>
      </w:r>
    </w:p>
    <w:p w:rsidR="0096199A" w:rsidRDefault="0096199A" w:rsidP="0096199A">
      <w:pPr>
        <w:pStyle w:val="Cm"/>
        <w:jc w:val="both"/>
      </w:pPr>
    </w:p>
    <w:p w:rsidR="0096199A" w:rsidRDefault="0096199A" w:rsidP="0096199A">
      <w:pPr>
        <w:pStyle w:val="Cm"/>
        <w:tabs>
          <w:tab w:val="left" w:pos="4536"/>
        </w:tabs>
        <w:jc w:val="both"/>
        <w:rPr>
          <w:sz w:val="20"/>
        </w:rPr>
      </w:pPr>
      <w:r>
        <w:tab/>
      </w:r>
    </w:p>
    <w:p w:rsidR="0096199A" w:rsidRDefault="0096199A" w:rsidP="0096199A">
      <w:pPr>
        <w:pStyle w:val="Cm"/>
        <w:jc w:val="both"/>
      </w:pPr>
      <w:r>
        <w:t xml:space="preserve">Ha a pedagógus nem változtatja meg döntését, de a nevelőtestület ennek indokaival nem ért egyet, az év végi osztályzatot az évközi eredmények alapján a tanuló javára módosíthatja. Vizsgán kapott osztályzatot a tantestület nem változtathatja meg. </w:t>
      </w:r>
    </w:p>
    <w:p w:rsidR="0096199A" w:rsidRDefault="0096199A" w:rsidP="0096199A">
      <w:pPr>
        <w:pStyle w:val="Cm"/>
        <w:jc w:val="both"/>
      </w:pPr>
    </w:p>
    <w:p w:rsidR="0096199A" w:rsidRDefault="0096199A" w:rsidP="0096199A">
      <w:pPr>
        <w:pStyle w:val="Cm"/>
        <w:jc w:val="both"/>
      </w:pPr>
      <w:r>
        <w:t xml:space="preserve">A tanuló előmeneteléről a szülőket az ellenőrzőbe, a félévi értesítőbe és a bizonyítványba beírt eredmények segítségével kell tájékoztatni. </w:t>
      </w:r>
    </w:p>
    <w:p w:rsidR="0096199A" w:rsidRDefault="0096199A" w:rsidP="0096199A">
      <w:pPr>
        <w:pStyle w:val="Cm"/>
        <w:jc w:val="both"/>
      </w:pPr>
    </w:p>
    <w:p w:rsidR="0096199A" w:rsidRDefault="0096199A" w:rsidP="0096199A">
      <w:pPr>
        <w:pStyle w:val="Cm"/>
        <w:jc w:val="both"/>
      </w:pPr>
      <w:r>
        <w:t xml:space="preserve">Az érdemjegy és az osztályzat megállapítása soha nem válhat a fegyelmezés eszközévé! </w:t>
      </w:r>
    </w:p>
    <w:p w:rsidR="0096199A" w:rsidRDefault="0096199A" w:rsidP="0045231A">
      <w:pPr>
        <w:pStyle w:val="Cm"/>
        <w:tabs>
          <w:tab w:val="left" w:pos="4536"/>
        </w:tabs>
        <w:jc w:val="both"/>
      </w:pPr>
      <w:r>
        <w:tab/>
      </w:r>
    </w:p>
    <w:p w:rsidR="0096199A" w:rsidRDefault="0096199A" w:rsidP="0096199A">
      <w:pPr>
        <w:pStyle w:val="Cm"/>
        <w:jc w:val="both"/>
      </w:pPr>
    </w:p>
    <w:p w:rsidR="0096199A" w:rsidRDefault="0096199A" w:rsidP="0096199A">
      <w:pPr>
        <w:pStyle w:val="Cm"/>
        <w:jc w:val="both"/>
      </w:pPr>
      <w:r>
        <w:t xml:space="preserve">Érdemjegyek, osztályzatok értelmezése: </w:t>
      </w:r>
    </w:p>
    <w:p w:rsidR="0096199A" w:rsidRDefault="0096199A" w:rsidP="0096199A">
      <w:pPr>
        <w:pStyle w:val="Cm"/>
        <w:jc w:val="both"/>
      </w:pPr>
    </w:p>
    <w:p w:rsidR="0096199A" w:rsidRDefault="0096199A" w:rsidP="0096199A">
      <w:pPr>
        <w:pStyle w:val="Cm"/>
        <w:jc w:val="both"/>
      </w:pPr>
      <w:r>
        <w:t xml:space="preserve">Jeles (5) aki </w:t>
      </w:r>
    </w:p>
    <w:p w:rsidR="0096199A" w:rsidRDefault="0096199A" w:rsidP="0096199A">
      <w:pPr>
        <w:pStyle w:val="Cm"/>
        <w:jc w:val="both"/>
      </w:pPr>
    </w:p>
    <w:p w:rsidR="0096199A" w:rsidRDefault="0096199A" w:rsidP="0096199A">
      <w:pPr>
        <w:pStyle w:val="Cm"/>
        <w:jc w:val="both"/>
      </w:pPr>
      <w:r>
        <w:t xml:space="preserve">- a tantervi követelményeknek kifogástalanul eleget tesz </w:t>
      </w:r>
    </w:p>
    <w:p w:rsidR="0096199A" w:rsidRDefault="0096199A" w:rsidP="0096199A">
      <w:pPr>
        <w:pStyle w:val="Cm"/>
        <w:jc w:val="both"/>
      </w:pPr>
    </w:p>
    <w:p w:rsidR="0096199A" w:rsidRDefault="0096199A" w:rsidP="0096199A">
      <w:pPr>
        <w:pStyle w:val="Cm"/>
        <w:jc w:val="both"/>
      </w:pPr>
      <w:r>
        <w:t xml:space="preserve">- a tananyagot ismeri, érti, tudja alkalmazni </w:t>
      </w:r>
    </w:p>
    <w:p w:rsidR="0096199A" w:rsidRDefault="0096199A" w:rsidP="0096199A">
      <w:pPr>
        <w:pStyle w:val="Cm"/>
        <w:jc w:val="both"/>
      </w:pPr>
    </w:p>
    <w:p w:rsidR="0096199A" w:rsidRDefault="0096199A" w:rsidP="0096199A">
      <w:pPr>
        <w:pStyle w:val="Cm"/>
        <w:jc w:val="both"/>
      </w:pPr>
      <w:r>
        <w:t xml:space="preserve">- a tantárgy szaknyelvét használja, szabatosan fogalmaz </w:t>
      </w:r>
    </w:p>
    <w:p w:rsidR="0096199A" w:rsidRDefault="0096199A" w:rsidP="0096199A">
      <w:pPr>
        <w:pStyle w:val="Cm"/>
        <w:tabs>
          <w:tab w:val="left" w:pos="4536"/>
        </w:tabs>
        <w:jc w:val="both"/>
      </w:pPr>
      <w:r>
        <w:tab/>
      </w:r>
    </w:p>
    <w:p w:rsidR="0096199A" w:rsidRDefault="0096199A" w:rsidP="0096199A">
      <w:pPr>
        <w:pStyle w:val="Cm"/>
        <w:jc w:val="both"/>
      </w:pPr>
      <w:r>
        <w:t xml:space="preserve">Jó (4) aki </w:t>
      </w:r>
    </w:p>
    <w:p w:rsidR="0096199A" w:rsidRDefault="0096199A" w:rsidP="0096199A">
      <w:pPr>
        <w:pStyle w:val="Cm"/>
        <w:jc w:val="both"/>
      </w:pPr>
    </w:p>
    <w:p w:rsidR="0096199A" w:rsidRDefault="0096199A" w:rsidP="0096199A">
      <w:pPr>
        <w:pStyle w:val="Cm"/>
        <w:jc w:val="both"/>
      </w:pPr>
      <w:r>
        <w:t xml:space="preserve">- a tantervi követelményeknek megbízhatóan, kevés, jelentéktelen hibával tesz eleget </w:t>
      </w:r>
    </w:p>
    <w:p w:rsidR="0096199A" w:rsidRDefault="0096199A" w:rsidP="0096199A">
      <w:pPr>
        <w:pStyle w:val="Cm"/>
        <w:tabs>
          <w:tab w:val="left" w:pos="4536"/>
        </w:tabs>
        <w:jc w:val="both"/>
        <w:rPr>
          <w:sz w:val="20"/>
        </w:rPr>
      </w:pPr>
      <w:r>
        <w:tab/>
      </w:r>
    </w:p>
    <w:p w:rsidR="0096199A" w:rsidRDefault="0096199A" w:rsidP="0096199A">
      <w:pPr>
        <w:pStyle w:val="Cm"/>
        <w:jc w:val="both"/>
      </w:pPr>
      <w:r>
        <w:t xml:space="preserve">Közepes (3) aki </w:t>
      </w:r>
    </w:p>
    <w:p w:rsidR="0096199A" w:rsidRDefault="0096199A" w:rsidP="0096199A">
      <w:pPr>
        <w:pStyle w:val="Cm"/>
        <w:jc w:val="both"/>
      </w:pPr>
    </w:p>
    <w:p w:rsidR="0096199A" w:rsidRDefault="0096199A" w:rsidP="0096199A">
      <w:pPr>
        <w:pStyle w:val="Cm"/>
        <w:jc w:val="both"/>
      </w:pPr>
      <w:r>
        <w:t xml:space="preserve">- a tantervi követelményeknek pontatlanul tesz eleget </w:t>
      </w:r>
    </w:p>
    <w:p w:rsidR="0096199A" w:rsidRDefault="0096199A" w:rsidP="0096199A">
      <w:pPr>
        <w:pStyle w:val="Cm"/>
        <w:jc w:val="both"/>
      </w:pPr>
    </w:p>
    <w:p w:rsidR="0096199A" w:rsidRDefault="0096199A" w:rsidP="0096199A">
      <w:pPr>
        <w:pStyle w:val="Cm"/>
        <w:jc w:val="both"/>
      </w:pPr>
      <w:r>
        <w:t xml:space="preserve">- gyakran szorul a számonkérés során tanári segítségre </w:t>
      </w:r>
    </w:p>
    <w:p w:rsidR="0096199A" w:rsidRDefault="0096199A" w:rsidP="0096199A">
      <w:pPr>
        <w:pStyle w:val="Cm"/>
        <w:jc w:val="both"/>
      </w:pPr>
    </w:p>
    <w:p w:rsidR="0096199A" w:rsidRDefault="0096199A" w:rsidP="0096199A">
      <w:pPr>
        <w:pStyle w:val="Cm"/>
        <w:jc w:val="both"/>
      </w:pPr>
      <w:r>
        <w:t xml:space="preserve">Elégséges (2) aki </w:t>
      </w:r>
    </w:p>
    <w:p w:rsidR="0096199A" w:rsidRDefault="0096199A" w:rsidP="0096199A">
      <w:pPr>
        <w:pStyle w:val="Cm"/>
        <w:jc w:val="both"/>
      </w:pPr>
    </w:p>
    <w:p w:rsidR="0096199A" w:rsidRDefault="0096199A" w:rsidP="0096199A">
      <w:pPr>
        <w:pStyle w:val="Cm"/>
        <w:jc w:val="both"/>
      </w:pPr>
      <w:r>
        <w:t xml:space="preserve">- a tantervi követelményekből a továbbhaladáshoz csak a szükséges minimális ismeretekkel, jártassággal rendelkezik </w:t>
      </w:r>
    </w:p>
    <w:p w:rsidR="0096199A" w:rsidRDefault="0096199A" w:rsidP="0096199A">
      <w:pPr>
        <w:pStyle w:val="Cm"/>
        <w:jc w:val="both"/>
      </w:pPr>
    </w:p>
    <w:p w:rsidR="0096199A" w:rsidRDefault="0096199A" w:rsidP="0096199A">
      <w:pPr>
        <w:pStyle w:val="Cm"/>
        <w:jc w:val="both"/>
      </w:pPr>
      <w:r>
        <w:t xml:space="preserve">- fogalmakat önállóan nem alkot, egyáltalán önálló feladatvégzésre nem képes </w:t>
      </w:r>
    </w:p>
    <w:p w:rsidR="0096199A" w:rsidRDefault="0096199A" w:rsidP="0096199A">
      <w:pPr>
        <w:pStyle w:val="Cm"/>
        <w:jc w:val="both"/>
      </w:pPr>
    </w:p>
    <w:p w:rsidR="0096199A" w:rsidRDefault="0096199A" w:rsidP="0096199A">
      <w:pPr>
        <w:pStyle w:val="Cm"/>
        <w:jc w:val="both"/>
      </w:pPr>
      <w:r>
        <w:t xml:space="preserve">Elégtelen (1) aki </w:t>
      </w:r>
    </w:p>
    <w:p w:rsidR="0096199A" w:rsidRDefault="0096199A" w:rsidP="0096199A">
      <w:pPr>
        <w:pStyle w:val="Cm"/>
        <w:jc w:val="both"/>
      </w:pPr>
    </w:p>
    <w:p w:rsidR="0096199A" w:rsidRDefault="0096199A" w:rsidP="0096199A">
      <w:pPr>
        <w:pStyle w:val="Cm"/>
        <w:jc w:val="both"/>
      </w:pPr>
      <w:r>
        <w:t xml:space="preserve">- a tantervi minimumot sem teljesítette </w:t>
      </w:r>
    </w:p>
    <w:p w:rsidR="0096199A" w:rsidRDefault="0096199A" w:rsidP="0096199A">
      <w:pPr>
        <w:pStyle w:val="Cm"/>
        <w:jc w:val="both"/>
      </w:pPr>
    </w:p>
    <w:p w:rsidR="0096199A" w:rsidRDefault="0096199A" w:rsidP="0096199A">
      <w:pPr>
        <w:pStyle w:val="Cm"/>
        <w:jc w:val="both"/>
      </w:pPr>
      <w:r>
        <w:t xml:space="preserve">- ennek eleget tenni a tanári útmutatás segítségével sem képes </w:t>
      </w:r>
    </w:p>
    <w:p w:rsidR="0096199A" w:rsidRDefault="0096199A" w:rsidP="0096199A">
      <w:pPr>
        <w:pStyle w:val="Cm"/>
        <w:jc w:val="both"/>
      </w:pPr>
    </w:p>
    <w:p w:rsidR="0096199A" w:rsidRDefault="0096199A" w:rsidP="0096199A">
      <w:pPr>
        <w:pStyle w:val="Cm"/>
        <w:jc w:val="both"/>
      </w:pPr>
    </w:p>
    <w:p w:rsidR="0096199A" w:rsidRDefault="0096199A" w:rsidP="0096199A">
      <w:pPr>
        <w:pStyle w:val="Cm"/>
        <w:jc w:val="both"/>
      </w:pPr>
      <w:r>
        <w:t>Tánc és dráma tantárgyból értékelhető feladatok minden évfolyamon:</w:t>
      </w:r>
    </w:p>
    <w:p w:rsidR="0096199A" w:rsidRDefault="0096199A" w:rsidP="0096199A">
      <w:pPr>
        <w:pStyle w:val="Cm"/>
        <w:jc w:val="both"/>
      </w:pPr>
      <w:r>
        <w:t xml:space="preserve">    -órai munka</w:t>
      </w:r>
    </w:p>
    <w:p w:rsidR="0096199A" w:rsidRDefault="0096199A" w:rsidP="0096199A">
      <w:pPr>
        <w:pStyle w:val="Cm"/>
        <w:jc w:val="both"/>
      </w:pPr>
      <w:r>
        <w:t xml:space="preserve">    -röpdolgozat</w:t>
      </w:r>
    </w:p>
    <w:p w:rsidR="0096199A" w:rsidRDefault="0096199A" w:rsidP="0096199A">
      <w:pPr>
        <w:pStyle w:val="Cm"/>
        <w:jc w:val="both"/>
      </w:pPr>
      <w:r>
        <w:t xml:space="preserve">    -házi dolgozat</w:t>
      </w:r>
    </w:p>
    <w:p w:rsidR="0096199A" w:rsidRDefault="0096199A" w:rsidP="0096199A">
      <w:pPr>
        <w:pStyle w:val="Cm"/>
        <w:jc w:val="both"/>
      </w:pPr>
      <w:r>
        <w:t xml:space="preserve">    -projektmunka</w:t>
      </w:r>
    </w:p>
    <w:p w:rsidR="0096199A" w:rsidRDefault="0096199A" w:rsidP="0096199A">
      <w:pPr>
        <w:pStyle w:val="Cm"/>
        <w:jc w:val="both"/>
      </w:pPr>
      <w:r>
        <w:t xml:space="preserve">    -prezentáció</w:t>
      </w:r>
    </w:p>
    <w:p w:rsidR="0096199A" w:rsidRDefault="0096199A" w:rsidP="0096199A">
      <w:pPr>
        <w:pStyle w:val="Cm"/>
        <w:jc w:val="both"/>
      </w:pPr>
      <w:r>
        <w:t xml:space="preserve">    -szituációs játékok</w:t>
      </w:r>
    </w:p>
    <w:p w:rsidR="0096199A" w:rsidRDefault="0096199A" w:rsidP="0096199A">
      <w:pPr>
        <w:pStyle w:val="Cm"/>
        <w:jc w:val="both"/>
      </w:pPr>
      <w:r>
        <w:t xml:space="preserve">    -jelenetek előkészítése, bemutatása</w:t>
      </w:r>
    </w:p>
    <w:p w:rsidR="0096199A" w:rsidRDefault="0096199A" w:rsidP="0096199A">
      <w:pPr>
        <w:pStyle w:val="Cm"/>
        <w:jc w:val="both"/>
      </w:pPr>
      <w:r>
        <w:t xml:space="preserve">    -szövegek, memoriterek bemutatása</w:t>
      </w:r>
    </w:p>
    <w:p w:rsidR="0096199A" w:rsidRDefault="0096199A" w:rsidP="0096199A">
      <w:pPr>
        <w:pStyle w:val="Cm"/>
        <w:jc w:val="both"/>
      </w:pPr>
      <w:r>
        <w:t xml:space="preserve">    -dramatizálás</w:t>
      </w:r>
    </w:p>
    <w:p w:rsidR="0096199A" w:rsidRDefault="0096199A" w:rsidP="0096199A">
      <w:pPr>
        <w:pStyle w:val="Cm"/>
        <w:jc w:val="both"/>
      </w:pPr>
    </w:p>
    <w:p w:rsidR="0096199A" w:rsidRDefault="0096199A" w:rsidP="0096199A">
      <w:pPr>
        <w:pStyle w:val="Cm"/>
        <w:jc w:val="both"/>
      </w:pPr>
      <w:r>
        <w:t>Az értékelés szempontjai: a helyi tantervben, a továbbhaladás feltételeiben szereplő kritériumok szerint történik, mind a gyakorlati feladatok, mind az elméleti, (színház- és drámatörténeti, dráma- és műfajelméleti) ismeretek területén.</w:t>
      </w:r>
    </w:p>
    <w:p w:rsidR="0096199A" w:rsidRDefault="0096199A" w:rsidP="0096199A">
      <w:pPr>
        <w:pStyle w:val="Cm"/>
        <w:jc w:val="both"/>
      </w:pPr>
      <w:bookmarkStart w:id="0" w:name="_GoBack"/>
      <w:bookmarkEnd w:id="0"/>
    </w:p>
    <w:p w:rsidR="0096199A" w:rsidRDefault="0096199A" w:rsidP="0096199A">
      <w:pPr>
        <w:pStyle w:val="Cm"/>
        <w:jc w:val="both"/>
        <w:rPr>
          <w:i/>
        </w:rPr>
      </w:pPr>
      <w:r>
        <w:rPr>
          <w:i/>
        </w:rPr>
        <w:t xml:space="preserve">3. 4. Osztályozhatóság, osztályozás rendje: </w:t>
      </w:r>
    </w:p>
    <w:p w:rsidR="0096199A" w:rsidRDefault="0096199A" w:rsidP="0096199A">
      <w:pPr>
        <w:pStyle w:val="Cm"/>
        <w:jc w:val="both"/>
      </w:pPr>
    </w:p>
    <w:p w:rsidR="0096199A" w:rsidRDefault="0096199A" w:rsidP="0096199A">
      <w:pPr>
        <w:pStyle w:val="Cm"/>
        <w:jc w:val="both"/>
      </w:pPr>
      <w:r>
        <w:t xml:space="preserve">- A tanuló igazolt és igazolatlan hiányzásai nem haladhatják meg az évi 250 órát. </w:t>
      </w:r>
    </w:p>
    <w:p w:rsidR="0096199A" w:rsidRDefault="0096199A" w:rsidP="0096199A">
      <w:pPr>
        <w:pStyle w:val="Cm"/>
        <w:jc w:val="both"/>
      </w:pPr>
    </w:p>
    <w:p w:rsidR="0096199A" w:rsidRDefault="0096199A" w:rsidP="0096199A">
      <w:pPr>
        <w:pStyle w:val="Cm"/>
        <w:jc w:val="both"/>
      </w:pPr>
      <w:r>
        <w:t xml:space="preserve">- Az osztályozás az adott tanév tantárgyi követelményeinek való megfelelés alapján, ill. eredményes tantárgyi osztályozó vizsga alapján történik. </w:t>
      </w:r>
    </w:p>
    <w:p w:rsidR="0096199A" w:rsidRDefault="0096199A" w:rsidP="0096199A">
      <w:pPr>
        <w:pStyle w:val="Cm"/>
        <w:jc w:val="both"/>
      </w:pPr>
    </w:p>
    <w:p w:rsidR="0096199A" w:rsidRDefault="0096199A" w:rsidP="0096199A">
      <w:pPr>
        <w:pStyle w:val="Cm"/>
        <w:jc w:val="both"/>
      </w:pPr>
      <w:r>
        <w:t xml:space="preserve">- Indokolt huzamos hiányzás esetén - amennyiben a tanuló nem tud legalább elégséges szinten bekapcsolódni a folyamatos munkába, „felmérő” dolgozat írására, illetőleg osztályozó vizsgára kötelezhető, legkésőbb a pótvizsga időszakára. </w:t>
      </w:r>
    </w:p>
    <w:p w:rsidR="0096199A" w:rsidRDefault="0096199A" w:rsidP="0096199A">
      <w:pPr>
        <w:pStyle w:val="Cm"/>
        <w:jc w:val="both"/>
      </w:pPr>
    </w:p>
    <w:p w:rsidR="0096199A" w:rsidRDefault="0096199A" w:rsidP="0096199A">
      <w:pPr>
        <w:pStyle w:val="Cm"/>
        <w:jc w:val="both"/>
      </w:pPr>
      <w:r>
        <w:t xml:space="preserve">- A tanuló, ha az egyes tantárgyak éves óraszámának 30%-át meghaladóan mulasztott, a nevelőtestület döntése értelmében osztályozó vizsga letételével folytathatja a tanulmányait vagy évfolyamismétléssel. </w:t>
      </w:r>
    </w:p>
    <w:p w:rsidR="0096199A" w:rsidRDefault="0096199A" w:rsidP="0096199A">
      <w:pPr>
        <w:pStyle w:val="Cm"/>
        <w:jc w:val="both"/>
      </w:pPr>
      <w:r>
        <w:tab/>
      </w:r>
    </w:p>
    <w:p w:rsidR="0096199A" w:rsidRDefault="0096199A" w:rsidP="0096199A">
      <w:pPr>
        <w:pStyle w:val="Cm"/>
        <w:tabs>
          <w:tab w:val="left" w:pos="4536"/>
        </w:tabs>
        <w:jc w:val="both"/>
        <w:rPr>
          <w:sz w:val="20"/>
        </w:rPr>
      </w:pPr>
      <w:r>
        <w:tab/>
      </w:r>
    </w:p>
    <w:p w:rsidR="0096199A" w:rsidRDefault="0096199A" w:rsidP="0096199A">
      <w:pPr>
        <w:pStyle w:val="Cm"/>
        <w:jc w:val="both"/>
        <w:rPr>
          <w:i/>
        </w:rPr>
      </w:pPr>
      <w:r>
        <w:rPr>
          <w:i/>
        </w:rPr>
        <w:t xml:space="preserve">3. 5.  A minősítés nagyobb szakaszokat lezáró formái, a vizsgák </w:t>
      </w:r>
    </w:p>
    <w:p w:rsidR="0096199A" w:rsidRDefault="0096199A" w:rsidP="0096199A">
      <w:pPr>
        <w:pStyle w:val="Cm"/>
        <w:jc w:val="both"/>
      </w:pPr>
    </w:p>
    <w:p w:rsidR="0096199A" w:rsidRDefault="0096199A" w:rsidP="0096199A">
      <w:pPr>
        <w:pStyle w:val="Cm"/>
        <w:jc w:val="both"/>
      </w:pPr>
      <w:r>
        <w:t xml:space="preserve">Az állami kétszintű érettségi vizsga </w:t>
      </w:r>
    </w:p>
    <w:p w:rsidR="0096199A" w:rsidRDefault="0096199A" w:rsidP="0096199A">
      <w:pPr>
        <w:pStyle w:val="Cm"/>
        <w:jc w:val="both"/>
      </w:pPr>
    </w:p>
    <w:p w:rsidR="0096199A" w:rsidRDefault="0096199A" w:rsidP="0096199A">
      <w:pPr>
        <w:pStyle w:val="Cm"/>
        <w:jc w:val="both"/>
      </w:pPr>
      <w:r>
        <w:t xml:space="preserve">A tanulók a 12. évfolyam eredményes befejezése után teszik le. Tartalmát, formáját magasabb jogszabályok írják elő. </w:t>
      </w:r>
    </w:p>
    <w:p w:rsidR="0096199A" w:rsidRDefault="0096199A" w:rsidP="0096199A">
      <w:pPr>
        <w:pStyle w:val="Cm"/>
        <w:jc w:val="both"/>
      </w:pPr>
    </w:p>
    <w:p w:rsidR="0096199A" w:rsidRDefault="0096199A" w:rsidP="0096199A">
      <w:pPr>
        <w:pStyle w:val="Cm"/>
        <w:jc w:val="both"/>
      </w:pPr>
      <w:r>
        <w:t xml:space="preserve">Az érettségi vizsga szintjeiről is a tanulók döntenek. Iskolánk emelt szintű érettségi vizsgára készít fel a kötelező vizsgatárgyakon belül magyar tantárgyból. </w:t>
      </w:r>
    </w:p>
    <w:p w:rsidR="0096199A" w:rsidRDefault="0096199A" w:rsidP="0096199A">
      <w:pPr>
        <w:pStyle w:val="Cm"/>
        <w:jc w:val="both"/>
      </w:pPr>
    </w:p>
    <w:p w:rsidR="0096199A" w:rsidRDefault="0096199A" w:rsidP="0096199A">
      <w:pPr>
        <w:pStyle w:val="Cm"/>
        <w:jc w:val="both"/>
      </w:pPr>
    </w:p>
    <w:p w:rsidR="0045231A" w:rsidRDefault="0045231A" w:rsidP="0096199A">
      <w:pPr>
        <w:pStyle w:val="Cm"/>
        <w:jc w:val="both"/>
      </w:pPr>
    </w:p>
    <w:p w:rsidR="0096199A" w:rsidRDefault="0096199A" w:rsidP="0096199A">
      <w:pPr>
        <w:pStyle w:val="Cm"/>
        <w:jc w:val="both"/>
      </w:pPr>
      <w:r>
        <w:t xml:space="preserve">Osztályozó vizsga </w:t>
      </w:r>
    </w:p>
    <w:p w:rsidR="0096199A" w:rsidRDefault="0096199A" w:rsidP="0096199A">
      <w:pPr>
        <w:pStyle w:val="Cm"/>
        <w:jc w:val="both"/>
      </w:pPr>
    </w:p>
    <w:p w:rsidR="0096199A" w:rsidRDefault="0096199A" w:rsidP="0096199A">
      <w:pPr>
        <w:pStyle w:val="Cm"/>
        <w:jc w:val="both"/>
      </w:pPr>
      <w:r>
        <w:t>Azok a tanulók, akik magántanulók, illetve azok, akik a hiányzásaik miatt nem tudnak tanórai keretek között érdemjegyet szerezni, azok (a nevelőtestület határozata alapján) osztályozó vizsgát tehetnek. Az osztályozó vizsga írásbeli és szóbeli feleletből áll. A végleges érdemjegy a kapott jegyek átlaga.</w:t>
      </w:r>
    </w:p>
    <w:p w:rsidR="0096199A" w:rsidRDefault="0096199A" w:rsidP="0096199A">
      <w:pPr>
        <w:pStyle w:val="Cm"/>
        <w:jc w:val="both"/>
      </w:pPr>
    </w:p>
    <w:p w:rsidR="0096199A" w:rsidRDefault="0096199A" w:rsidP="0096199A">
      <w:pPr>
        <w:pStyle w:val="Cm"/>
        <w:tabs>
          <w:tab w:val="left" w:pos="4536"/>
        </w:tabs>
        <w:jc w:val="both"/>
        <w:rPr>
          <w:sz w:val="20"/>
        </w:rPr>
      </w:pPr>
    </w:p>
    <w:p w:rsidR="0096199A" w:rsidRDefault="0096199A" w:rsidP="0096199A">
      <w:pPr>
        <w:pStyle w:val="Cm"/>
        <w:jc w:val="both"/>
      </w:pPr>
      <w:r>
        <w:t>Javítóvizsga</w:t>
      </w:r>
    </w:p>
    <w:p w:rsidR="0096199A" w:rsidRDefault="0096199A" w:rsidP="0096199A">
      <w:pPr>
        <w:pStyle w:val="Cm"/>
        <w:jc w:val="both"/>
      </w:pPr>
    </w:p>
    <w:p w:rsidR="0096199A" w:rsidRDefault="0096199A" w:rsidP="0096199A">
      <w:pPr>
        <w:pStyle w:val="Cm"/>
        <w:jc w:val="both"/>
      </w:pPr>
      <w:r>
        <w:t>Az a tanuló, aki év végén elégtelen osztályzatot kapott, augusztus hónapban javítóvizsgát tehet. A javítóvizsgán is kell írásbeli és szóbeli vizsgát tenni.</w:t>
      </w:r>
      <w:r>
        <w:tab/>
      </w:r>
    </w:p>
    <w:p w:rsidR="0096199A" w:rsidRDefault="0096199A" w:rsidP="0096199A">
      <w:pPr>
        <w:pStyle w:val="Cm"/>
        <w:jc w:val="both"/>
        <w:rPr>
          <w:b/>
          <w:i/>
        </w:rPr>
      </w:pPr>
    </w:p>
    <w:p w:rsidR="0096199A" w:rsidRDefault="0096199A" w:rsidP="0096199A">
      <w:pPr>
        <w:pStyle w:val="Cm"/>
        <w:jc w:val="both"/>
      </w:pPr>
    </w:p>
    <w:p w:rsidR="0096199A" w:rsidRDefault="0096199A" w:rsidP="0096199A">
      <w:pPr>
        <w:pStyle w:val="Cm"/>
        <w:jc w:val="both"/>
        <w:rPr>
          <w:b/>
          <w:i/>
        </w:rPr>
      </w:pPr>
      <w:r>
        <w:rPr>
          <w:b/>
          <w:i/>
        </w:rPr>
        <w:t>4. Az iskolai írásbeli beszámoltatások formája, rendje</w:t>
      </w:r>
    </w:p>
    <w:p w:rsidR="0096199A" w:rsidRDefault="0096199A" w:rsidP="0096199A">
      <w:pPr>
        <w:pStyle w:val="Cm"/>
        <w:jc w:val="both"/>
        <w:rPr>
          <w:b/>
          <w:i/>
        </w:rPr>
      </w:pPr>
    </w:p>
    <w:p w:rsidR="0096199A" w:rsidRDefault="0096199A" w:rsidP="0096199A">
      <w:pPr>
        <w:pStyle w:val="Cm"/>
        <w:jc w:val="both"/>
      </w:pPr>
      <w:r>
        <w:t xml:space="preserve">A folyamatos tanulás a középiskolai nevelés-oktatás természetes igénye. </w:t>
      </w:r>
    </w:p>
    <w:p w:rsidR="0096199A" w:rsidRDefault="0096199A" w:rsidP="0096199A">
      <w:pPr>
        <w:pStyle w:val="Cm"/>
        <w:jc w:val="both"/>
      </w:pPr>
    </w:p>
    <w:p w:rsidR="0096199A" w:rsidRDefault="0096199A" w:rsidP="0096199A">
      <w:pPr>
        <w:pStyle w:val="Cm"/>
        <w:jc w:val="both"/>
      </w:pPr>
      <w:r>
        <w:t xml:space="preserve">A tanulóknak minden órára készülniük kell, és minden órán ismereteikről, jártasságukról, készségük szintjéről számot kell tudniuk adni. </w:t>
      </w:r>
    </w:p>
    <w:p w:rsidR="0096199A" w:rsidRDefault="0096199A" w:rsidP="0096199A">
      <w:pPr>
        <w:pStyle w:val="Cm"/>
        <w:jc w:val="both"/>
      </w:pPr>
    </w:p>
    <w:p w:rsidR="0096199A" w:rsidRDefault="0096199A" w:rsidP="0096199A">
      <w:pPr>
        <w:pStyle w:val="Cm"/>
        <w:jc w:val="both"/>
      </w:pPr>
      <w:r>
        <w:t xml:space="preserve">A számonkérés formája lehet szóbeli felelet vagy írásbeli beszámoltatás. </w:t>
      </w:r>
    </w:p>
    <w:p w:rsidR="0096199A" w:rsidRDefault="0096199A" w:rsidP="0096199A">
      <w:pPr>
        <w:pStyle w:val="Cm"/>
        <w:tabs>
          <w:tab w:val="left" w:pos="4536"/>
        </w:tabs>
        <w:jc w:val="both"/>
      </w:pPr>
    </w:p>
    <w:p w:rsidR="0096199A" w:rsidRDefault="0096199A" w:rsidP="0096199A">
      <w:pPr>
        <w:pStyle w:val="Cm"/>
        <w:jc w:val="both"/>
        <w:rPr>
          <w:i/>
        </w:rPr>
      </w:pPr>
      <w:r>
        <w:rPr>
          <w:i/>
        </w:rPr>
        <w:t xml:space="preserve">2.1.Az írásbeli és szóbeli beszámoltatás formái lehetnek: </w:t>
      </w:r>
    </w:p>
    <w:p w:rsidR="0096199A" w:rsidRDefault="0096199A" w:rsidP="0096199A">
      <w:pPr>
        <w:pStyle w:val="Cm"/>
        <w:jc w:val="both"/>
      </w:pPr>
    </w:p>
    <w:p w:rsidR="0096199A" w:rsidRDefault="0096199A" w:rsidP="0096199A">
      <w:pPr>
        <w:pStyle w:val="Cm"/>
        <w:jc w:val="both"/>
      </w:pPr>
      <w:r>
        <w:t xml:space="preserve"> - röpdolgozat (kisebb anyagrészben elért eredmény mérése vagy a továbbhaladáshoz</w:t>
      </w:r>
    </w:p>
    <w:p w:rsidR="0096199A" w:rsidRDefault="0096199A" w:rsidP="0096199A">
      <w:pPr>
        <w:pStyle w:val="Cm"/>
        <w:jc w:val="both"/>
      </w:pPr>
      <w:r>
        <w:t xml:space="preserve">szükséges szint mérése), felelet értékű; </w:t>
      </w:r>
    </w:p>
    <w:p w:rsidR="0096199A" w:rsidRDefault="0096199A" w:rsidP="0096199A">
      <w:pPr>
        <w:pStyle w:val="Cm"/>
        <w:jc w:val="both"/>
      </w:pPr>
      <w:r>
        <w:t xml:space="preserve"> - összefoglaló, témazáró dolgozat (egy nagyobb anyagrészben, egy fejezetben elért tudásszint, készség átfogó mérése);  </w:t>
      </w:r>
    </w:p>
    <w:p w:rsidR="0096199A" w:rsidRDefault="0096199A" w:rsidP="0096199A">
      <w:pPr>
        <w:pStyle w:val="Cm"/>
        <w:jc w:val="both"/>
      </w:pPr>
      <w:r>
        <w:t xml:space="preserve"> - házi dolgozat (önálló ismeretszerzés, önálló tanulás, tananyag kiegészítése);  </w:t>
      </w:r>
    </w:p>
    <w:p w:rsidR="0096199A" w:rsidRDefault="0096199A" w:rsidP="0096199A">
      <w:pPr>
        <w:pStyle w:val="Cm"/>
        <w:jc w:val="both"/>
      </w:pPr>
      <w:r>
        <w:t xml:space="preserve"> - szóbeli felelet, száma tetszőleges, lehetőség szerint minden tanuló kapjon lehetőséget</w:t>
      </w:r>
    </w:p>
    <w:p w:rsidR="0096199A" w:rsidRDefault="0096199A" w:rsidP="0096199A">
      <w:pPr>
        <w:pStyle w:val="Cm"/>
        <w:jc w:val="both"/>
      </w:pPr>
      <w:r>
        <w:t>szóbeli feleletre;</w:t>
      </w:r>
    </w:p>
    <w:p w:rsidR="0096199A" w:rsidRDefault="0096199A" w:rsidP="0096199A">
      <w:pPr>
        <w:pStyle w:val="Cm"/>
        <w:jc w:val="both"/>
      </w:pPr>
      <w:r>
        <w:t xml:space="preserve"> - elemző dolgozat;</w:t>
      </w:r>
    </w:p>
    <w:p w:rsidR="0096199A" w:rsidRDefault="0096199A" w:rsidP="0096199A">
      <w:pPr>
        <w:pStyle w:val="Cm"/>
        <w:jc w:val="both"/>
      </w:pPr>
      <w:r>
        <w:t xml:space="preserve"> - kiselőadás, írásbeli vagy szóbeli beszámoló (olvasónapló, műsorrészlet) egy-egy témakörben a megadott szempontok vagy önálló gyűjtés alapján;</w:t>
      </w:r>
    </w:p>
    <w:p w:rsidR="0096199A" w:rsidRDefault="0096199A" w:rsidP="0096199A">
      <w:pPr>
        <w:pStyle w:val="Cm"/>
        <w:jc w:val="both"/>
      </w:pPr>
      <w:r>
        <w:t xml:space="preserve"> - szituációs játékok (történetek, jelenetek, improvizációk) eljátszása, vitaszituációkban való</w:t>
      </w:r>
    </w:p>
    <w:p w:rsidR="0096199A" w:rsidRDefault="0096199A" w:rsidP="0096199A">
      <w:pPr>
        <w:pStyle w:val="Cm"/>
        <w:jc w:val="both"/>
      </w:pPr>
      <w:r>
        <w:t>részvétel, művek, műrészletek (memoriterek) előadása, ennek írásbeli, szóbeli értékelése;</w:t>
      </w:r>
    </w:p>
    <w:p w:rsidR="0096199A" w:rsidRDefault="0096199A" w:rsidP="0096199A">
      <w:pPr>
        <w:pStyle w:val="Cm"/>
        <w:jc w:val="both"/>
      </w:pPr>
      <w:r>
        <w:t xml:space="preserve"> - projektmunkában való részvétel.</w:t>
      </w:r>
    </w:p>
    <w:p w:rsidR="0096199A" w:rsidRDefault="0096199A" w:rsidP="0096199A">
      <w:pPr>
        <w:pStyle w:val="Cm"/>
        <w:jc w:val="both"/>
      </w:pPr>
    </w:p>
    <w:p w:rsidR="0096199A" w:rsidRDefault="0096199A" w:rsidP="0096199A">
      <w:pPr>
        <w:pStyle w:val="Cm"/>
        <w:jc w:val="both"/>
      </w:pPr>
      <w:r>
        <w:t xml:space="preserve">Gondot fordítunk arra, hogy minden olyan számonkérési formát gyakoroltassunk, mellyel a tanulók a kétszintű érettségi vizsgán és más záróvizsgán találkozhatnak (teszt, esszé, forráselemzés stb.) </w:t>
      </w:r>
    </w:p>
    <w:p w:rsidR="0096199A" w:rsidRDefault="0096199A" w:rsidP="0096199A">
      <w:pPr>
        <w:pStyle w:val="Cm"/>
        <w:jc w:val="both"/>
      </w:pPr>
    </w:p>
    <w:p w:rsidR="0096199A" w:rsidRDefault="0096199A" w:rsidP="0096199A">
      <w:pPr>
        <w:pStyle w:val="Cm"/>
        <w:jc w:val="both"/>
      </w:pPr>
      <w:r>
        <w:t xml:space="preserve"> Röpdolgozatot kivéve a tanulók az írásbeli számonkérés előtt egy héttel tájékoztatást kapnak, hogy felkészülésük idejét jobban beoszthassák, és a tanulói terhelés egyenletességét biztosítsuk. </w:t>
      </w:r>
    </w:p>
    <w:p w:rsidR="0096199A" w:rsidRDefault="0096199A" w:rsidP="0096199A">
      <w:pPr>
        <w:pStyle w:val="Cm"/>
        <w:tabs>
          <w:tab w:val="left" w:pos="4536"/>
        </w:tabs>
        <w:jc w:val="both"/>
        <w:rPr>
          <w:sz w:val="20"/>
        </w:rPr>
      </w:pPr>
    </w:p>
    <w:p w:rsidR="0096199A" w:rsidRDefault="0096199A" w:rsidP="0096199A">
      <w:pPr>
        <w:pStyle w:val="Cm"/>
        <w:jc w:val="both"/>
      </w:pPr>
      <w:r>
        <w:t xml:space="preserve">Alapelvünk, hogy egy tanítási napon kettőnél több témazáró dolgozat nem íratható egy osztályban. </w:t>
      </w:r>
    </w:p>
    <w:p w:rsidR="0096199A" w:rsidRDefault="0096199A" w:rsidP="0096199A">
      <w:pPr>
        <w:pStyle w:val="Cm"/>
        <w:jc w:val="both"/>
      </w:pPr>
    </w:p>
    <w:p w:rsidR="0096199A" w:rsidRDefault="0096199A" w:rsidP="0096199A">
      <w:pPr>
        <w:pStyle w:val="Cm"/>
        <w:jc w:val="both"/>
      </w:pPr>
      <w:r>
        <w:t xml:space="preserve">A hiányzó tanuló a röpdolgozaton kívül minden más írásbeli számonkérést köteles pótolni a tanárral egyezetett időpontban. </w:t>
      </w:r>
    </w:p>
    <w:p w:rsidR="0096199A" w:rsidRDefault="0096199A" w:rsidP="0096199A">
      <w:pPr>
        <w:pStyle w:val="Cm"/>
        <w:jc w:val="both"/>
      </w:pPr>
    </w:p>
    <w:p w:rsidR="0096199A" w:rsidRDefault="0096199A" w:rsidP="0096199A">
      <w:pPr>
        <w:pStyle w:val="Cm"/>
        <w:jc w:val="both"/>
      </w:pPr>
      <w:r>
        <w:t xml:space="preserve">Javító dolgozatot a tanuló írhat, de a javító dolgozat a korábbinál rosszabb eredményét nem számítjuk be az érdemjegy kialakításába. </w:t>
      </w:r>
    </w:p>
    <w:p w:rsidR="0096199A" w:rsidRDefault="0096199A" w:rsidP="0096199A">
      <w:pPr>
        <w:pStyle w:val="Cm"/>
        <w:tabs>
          <w:tab w:val="left" w:pos="4536"/>
        </w:tabs>
        <w:jc w:val="both"/>
      </w:pPr>
      <w:r>
        <w:tab/>
      </w:r>
    </w:p>
    <w:p w:rsidR="0096199A" w:rsidRDefault="0096199A" w:rsidP="0096199A">
      <w:pPr>
        <w:pStyle w:val="Cm"/>
        <w:jc w:val="both"/>
        <w:rPr>
          <w:i/>
        </w:rPr>
      </w:pPr>
      <w:r>
        <w:rPr>
          <w:i/>
        </w:rPr>
        <w:t>4. 2. Az értékelés elvei:</w:t>
      </w:r>
    </w:p>
    <w:p w:rsidR="0096199A" w:rsidRDefault="0096199A" w:rsidP="0096199A">
      <w:pPr>
        <w:pStyle w:val="Cm"/>
        <w:jc w:val="both"/>
        <w:rPr>
          <w:i/>
        </w:rPr>
      </w:pPr>
    </w:p>
    <w:p w:rsidR="0096199A" w:rsidRDefault="0096199A" w:rsidP="0096199A">
      <w:pPr>
        <w:pStyle w:val="Cm"/>
        <w:jc w:val="both"/>
      </w:pPr>
      <w:r>
        <w:t xml:space="preserve"> - a tantárgyhoz illeszkedően pontozással, százalékos átszámítással történik; 5-8. évfolyamnál: 100-90% jeles-5, 89-76% jó-4, 75-63% közepes-3, 62-51% elégséges-2, 50% - 0% elégtelen-1; kivéve a történelem tantárgyat, ott7.-8. évfolyamon a 9-12 évfolyam értékelése a mérvadó. 9-12. évfolyam esetében: 100-85% jeles-5, 84-70% jó-4, 69-55% közepes-3, 54-41% elégséges-2, 40% -0% elégtelen-1.</w:t>
      </w:r>
    </w:p>
    <w:p w:rsidR="0096199A" w:rsidRDefault="0096199A" w:rsidP="0096199A">
      <w:pPr>
        <w:pStyle w:val="Cm"/>
        <w:jc w:val="both"/>
      </w:pPr>
      <w:r>
        <w:t xml:space="preserve"> - a tanulók számára egyértelműen megfogalmazott elvárások alapján, a hibák jelzésével és javításával.  </w:t>
      </w:r>
    </w:p>
    <w:p w:rsidR="0096199A" w:rsidRDefault="0096199A" w:rsidP="0096199A">
      <w:pPr>
        <w:pStyle w:val="Cm"/>
        <w:jc w:val="both"/>
      </w:pPr>
    </w:p>
    <w:p w:rsidR="0096199A" w:rsidRDefault="0096199A" w:rsidP="0096199A">
      <w:pPr>
        <w:pStyle w:val="Cm"/>
        <w:jc w:val="both"/>
      </w:pPr>
      <w:r>
        <w:t xml:space="preserve">Az osztályzatokat a naplóban rögzítjük az előző fejezetben leírtak alapján. </w:t>
      </w:r>
    </w:p>
    <w:p w:rsidR="0096199A" w:rsidRDefault="0096199A" w:rsidP="0096199A">
      <w:pPr>
        <w:pStyle w:val="Cm"/>
        <w:jc w:val="both"/>
      </w:pPr>
    </w:p>
    <w:p w:rsidR="0096199A" w:rsidRDefault="0096199A" w:rsidP="0096199A">
      <w:pPr>
        <w:pStyle w:val="Cm"/>
        <w:jc w:val="both"/>
      </w:pPr>
    </w:p>
    <w:p w:rsidR="0096199A" w:rsidRDefault="0096199A" w:rsidP="0096199A">
      <w:pPr>
        <w:pStyle w:val="Cm"/>
        <w:jc w:val="both"/>
        <w:rPr>
          <w:i/>
        </w:rPr>
      </w:pPr>
      <w:r>
        <w:rPr>
          <w:i/>
        </w:rPr>
        <w:t>4. 3.  A javítás határideje:</w:t>
      </w:r>
    </w:p>
    <w:p w:rsidR="0096199A" w:rsidRDefault="0096199A" w:rsidP="0096199A">
      <w:pPr>
        <w:pStyle w:val="Cm"/>
        <w:jc w:val="both"/>
      </w:pPr>
    </w:p>
    <w:p w:rsidR="0096199A" w:rsidRDefault="0096199A" w:rsidP="0096199A">
      <w:pPr>
        <w:pStyle w:val="Cm"/>
        <w:jc w:val="both"/>
      </w:pPr>
      <w:r>
        <w:t xml:space="preserve">Az írásbeli beszámolókat 10 munkanapon belül ki kell javítani. Újabb témazáró nem íratható, míg az előbbit ki nem javította a szaktanár. </w:t>
      </w:r>
    </w:p>
    <w:p w:rsidR="0096199A" w:rsidRDefault="0096199A" w:rsidP="0096199A">
      <w:pPr>
        <w:pStyle w:val="Cm"/>
        <w:jc w:val="both"/>
      </w:pPr>
    </w:p>
    <w:p w:rsidR="0096199A" w:rsidRDefault="0096199A" w:rsidP="0096199A">
      <w:pPr>
        <w:pStyle w:val="Cm"/>
        <w:jc w:val="both"/>
      </w:pPr>
      <w:r>
        <w:t xml:space="preserve">A témazárókat, az osztályozó vizsgák és javító vizsgák dolgozatait 1 évig őrizzük. </w:t>
      </w:r>
    </w:p>
    <w:p w:rsidR="0096199A" w:rsidRDefault="0096199A" w:rsidP="0096199A">
      <w:pPr>
        <w:pStyle w:val="Cm"/>
        <w:jc w:val="both"/>
      </w:pPr>
    </w:p>
    <w:p w:rsidR="0096199A" w:rsidRDefault="0096199A" w:rsidP="0096199A">
      <w:pPr>
        <w:pStyle w:val="Cm"/>
        <w:jc w:val="both"/>
      </w:pPr>
      <w:r>
        <w:t xml:space="preserve">A szülők kérésre megtekinthetik a kijavított dolgozatokat. </w:t>
      </w:r>
    </w:p>
    <w:p w:rsidR="0096199A" w:rsidRDefault="0096199A" w:rsidP="0096199A">
      <w:pPr>
        <w:pStyle w:val="Cm"/>
        <w:tabs>
          <w:tab w:val="left" w:pos="4536"/>
        </w:tabs>
        <w:jc w:val="both"/>
        <w:rPr>
          <w:sz w:val="20"/>
        </w:rPr>
      </w:pPr>
    </w:p>
    <w:p w:rsidR="0096199A" w:rsidRDefault="0096199A" w:rsidP="0096199A">
      <w:pPr>
        <w:pStyle w:val="Cm"/>
        <w:jc w:val="both"/>
        <w:rPr>
          <w:b/>
          <w:i/>
        </w:rPr>
      </w:pPr>
      <w:r>
        <w:rPr>
          <w:b/>
          <w:i/>
        </w:rPr>
        <w:t>5. Az otthoni felkészüléshez előírt írásbeli és szóbeli feladatok meghatározásának elvei és korlátai</w:t>
      </w:r>
    </w:p>
    <w:p w:rsidR="0096199A" w:rsidRDefault="0096199A" w:rsidP="0096199A">
      <w:pPr>
        <w:pStyle w:val="Cm"/>
        <w:jc w:val="both"/>
        <w:rPr>
          <w:b/>
          <w:i/>
        </w:rPr>
      </w:pPr>
    </w:p>
    <w:p w:rsidR="0096199A" w:rsidRDefault="0096199A" w:rsidP="0096199A">
      <w:pPr>
        <w:pStyle w:val="Cm"/>
        <w:jc w:val="both"/>
      </w:pPr>
      <w:r>
        <w:t xml:space="preserve">Iskolánk oktató munkájában él a házi feladat feladásának lehetőségével, mivel pedagógiai tapasztalatunk, hogy a tananyag elsajátítása csupán a tanórai foglakozásokkal a tanuló otthoni felkészülésével együtt lehetséges. </w:t>
      </w:r>
    </w:p>
    <w:p w:rsidR="0096199A" w:rsidRDefault="0096199A" w:rsidP="0096199A">
      <w:pPr>
        <w:pStyle w:val="Cm"/>
        <w:jc w:val="both"/>
      </w:pPr>
    </w:p>
    <w:p w:rsidR="0096199A" w:rsidRDefault="0096199A" w:rsidP="0096199A">
      <w:pPr>
        <w:pStyle w:val="Cm"/>
        <w:jc w:val="both"/>
      </w:pPr>
      <w:r>
        <w:t xml:space="preserve">Az otthoni felkészülés funkciói véleményünk szerint: </w:t>
      </w:r>
    </w:p>
    <w:p w:rsidR="0096199A" w:rsidRDefault="0096199A" w:rsidP="0096199A">
      <w:pPr>
        <w:pStyle w:val="Cm"/>
        <w:jc w:val="both"/>
      </w:pPr>
    </w:p>
    <w:p w:rsidR="0096199A" w:rsidRDefault="0096199A" w:rsidP="0096199A">
      <w:pPr>
        <w:pStyle w:val="Cm"/>
        <w:jc w:val="both"/>
      </w:pPr>
      <w:r>
        <w:t xml:space="preserve"> - a tanórán feldolgozott tananyag gyakorlása,  </w:t>
      </w:r>
    </w:p>
    <w:p w:rsidR="0096199A" w:rsidRDefault="0096199A" w:rsidP="0096199A">
      <w:pPr>
        <w:pStyle w:val="Cm"/>
        <w:jc w:val="both"/>
      </w:pPr>
      <w:r>
        <w:t xml:space="preserve"> - a feldolgozott tananyag megtanulása (rögzítése),  </w:t>
      </w:r>
    </w:p>
    <w:p w:rsidR="0096199A" w:rsidRDefault="0096199A" w:rsidP="0096199A">
      <w:pPr>
        <w:pStyle w:val="Cm"/>
        <w:jc w:val="both"/>
      </w:pPr>
      <w:r>
        <w:t xml:space="preserve"> - készségek, képességek fejlesztése,  </w:t>
      </w:r>
    </w:p>
    <w:p w:rsidR="0096199A" w:rsidRDefault="0096199A" w:rsidP="0096199A">
      <w:pPr>
        <w:pStyle w:val="Cm"/>
        <w:jc w:val="both"/>
      </w:pPr>
      <w:r>
        <w:t xml:space="preserve"> - az önálló tanulói teljesítmény, tanulás fejlesztése.  </w:t>
      </w:r>
    </w:p>
    <w:p w:rsidR="0096199A" w:rsidRDefault="0096199A" w:rsidP="0096199A">
      <w:pPr>
        <w:pStyle w:val="Cm"/>
        <w:jc w:val="both"/>
      </w:pPr>
    </w:p>
    <w:p w:rsidR="0096199A" w:rsidRDefault="0096199A" w:rsidP="0096199A">
      <w:pPr>
        <w:pStyle w:val="Cm"/>
        <w:jc w:val="both"/>
      </w:pPr>
    </w:p>
    <w:p w:rsidR="0096199A" w:rsidRDefault="0096199A" w:rsidP="0096199A">
      <w:pPr>
        <w:pStyle w:val="Cm"/>
        <w:jc w:val="both"/>
      </w:pPr>
      <w:r>
        <w:t xml:space="preserve">Az egyénre szabott otthoni feladatokkal a hátrányok csökkentését, a kötelező tananyagon felüli ismeretek, készségek megszerzését szolgáló feladatokkal a tehetséggondozást segítjük. </w:t>
      </w:r>
    </w:p>
    <w:p w:rsidR="0096199A" w:rsidRDefault="0096199A" w:rsidP="0096199A">
      <w:pPr>
        <w:pStyle w:val="Cm"/>
        <w:tabs>
          <w:tab w:val="left" w:pos="4536"/>
        </w:tabs>
        <w:jc w:val="both"/>
      </w:pPr>
      <w:r>
        <w:tab/>
      </w:r>
    </w:p>
    <w:p w:rsidR="0096199A" w:rsidRDefault="0096199A" w:rsidP="0096199A">
      <w:pPr>
        <w:pStyle w:val="Cm"/>
        <w:jc w:val="both"/>
      </w:pPr>
      <w:r>
        <w:t xml:space="preserve">Alapvető elvként fogadjuk el, hogy ez a tevékenység is tervezhető, a lehetőségek határain belül koordinálható. </w:t>
      </w:r>
    </w:p>
    <w:p w:rsidR="0096199A" w:rsidRDefault="0096199A" w:rsidP="0096199A">
      <w:pPr>
        <w:pStyle w:val="Cm"/>
        <w:tabs>
          <w:tab w:val="left" w:pos="4536"/>
        </w:tabs>
        <w:jc w:val="both"/>
        <w:rPr>
          <w:sz w:val="20"/>
        </w:rPr>
      </w:pPr>
      <w:r>
        <w:tab/>
      </w:r>
    </w:p>
    <w:p w:rsidR="0096199A" w:rsidRDefault="0096199A" w:rsidP="0045231A">
      <w:pPr>
        <w:pStyle w:val="Cm"/>
        <w:jc w:val="both"/>
      </w:pPr>
      <w:r>
        <w:t xml:space="preserve">Törekszünk a házi feladatok és a tanórai tevékenység közötti arányok optimális alakítására az órarend kialakításában és az otthoni feladatok előkészítésével. </w:t>
      </w:r>
    </w:p>
    <w:p w:rsidR="0096199A" w:rsidRDefault="0096199A" w:rsidP="0096199A">
      <w:pPr>
        <w:pStyle w:val="Cm"/>
        <w:jc w:val="both"/>
      </w:pPr>
      <w:r>
        <w:t xml:space="preserve">Tanulóink eligazítást kapnak a házi feladatok elkészítéséhez: </w:t>
      </w:r>
    </w:p>
    <w:p w:rsidR="0096199A" w:rsidRDefault="0096199A" w:rsidP="0096199A">
      <w:pPr>
        <w:pStyle w:val="Cm"/>
        <w:jc w:val="both"/>
      </w:pPr>
    </w:p>
    <w:p w:rsidR="0096199A" w:rsidRDefault="0096199A" w:rsidP="0096199A">
      <w:pPr>
        <w:pStyle w:val="Cm"/>
        <w:numPr>
          <w:ilvl w:val="0"/>
          <w:numId w:val="215"/>
        </w:numPr>
        <w:jc w:val="both"/>
      </w:pPr>
      <w:r>
        <w:t>mely a megtanulásra szánt, mely a gyakorlásra szánt, mely az ismeretek bővítésére szánt</w:t>
      </w:r>
    </w:p>
    <w:p w:rsidR="0096199A" w:rsidRDefault="0096199A" w:rsidP="0096199A">
      <w:pPr>
        <w:pStyle w:val="Cm"/>
        <w:numPr>
          <w:ilvl w:val="0"/>
          <w:numId w:val="215"/>
        </w:numPr>
        <w:jc w:val="both"/>
      </w:pPr>
      <w:r>
        <w:t xml:space="preserve">tananyag, feladat,  </w:t>
      </w:r>
    </w:p>
    <w:p w:rsidR="0096199A" w:rsidRDefault="0096199A" w:rsidP="0096199A">
      <w:pPr>
        <w:pStyle w:val="Cm"/>
        <w:numPr>
          <w:ilvl w:val="1"/>
          <w:numId w:val="216"/>
        </w:numPr>
        <w:jc w:val="both"/>
      </w:pPr>
      <w:r>
        <w:t xml:space="preserve">hol található a feladat (tankönyv, munkafüzet, atlasz),  </w:t>
      </w:r>
    </w:p>
    <w:p w:rsidR="0096199A" w:rsidRDefault="0096199A" w:rsidP="0096199A">
      <w:pPr>
        <w:pStyle w:val="Cm"/>
        <w:numPr>
          <w:ilvl w:val="1"/>
          <w:numId w:val="216"/>
        </w:numPr>
        <w:jc w:val="both"/>
      </w:pPr>
      <w:r>
        <w:t xml:space="preserve">honnan szerezhető kiegészítő információ (könyvtár, Internet),  </w:t>
      </w:r>
    </w:p>
    <w:p w:rsidR="0096199A" w:rsidRDefault="0096199A" w:rsidP="0096199A">
      <w:pPr>
        <w:pStyle w:val="Cm"/>
        <w:numPr>
          <w:ilvl w:val="1"/>
          <w:numId w:val="216"/>
        </w:numPr>
        <w:jc w:val="both"/>
      </w:pPr>
      <w:r>
        <w:t xml:space="preserve">mely feladat kötelező, mely ajánlott,  </w:t>
      </w:r>
    </w:p>
    <w:p w:rsidR="0096199A" w:rsidRDefault="0096199A" w:rsidP="0096199A">
      <w:pPr>
        <w:pStyle w:val="Cm"/>
        <w:numPr>
          <w:ilvl w:val="1"/>
          <w:numId w:val="216"/>
        </w:numPr>
        <w:jc w:val="both"/>
      </w:pPr>
      <w:r>
        <w:t xml:space="preserve">az ellenőrzés módjáról (rendszeres, ki végzi, csak az elvégzés tényét, az elvégzett feladat minőségét),  </w:t>
      </w:r>
    </w:p>
    <w:p w:rsidR="0096199A" w:rsidRDefault="0096199A" w:rsidP="0096199A">
      <w:pPr>
        <w:pStyle w:val="Cm"/>
        <w:numPr>
          <w:ilvl w:val="1"/>
          <w:numId w:val="216"/>
        </w:numPr>
        <w:jc w:val="both"/>
      </w:pPr>
      <w:r>
        <w:t xml:space="preserve">értékelésről.  </w:t>
      </w:r>
    </w:p>
    <w:p w:rsidR="0096199A" w:rsidRDefault="0096199A" w:rsidP="0096199A">
      <w:pPr>
        <w:pStyle w:val="Cm"/>
        <w:jc w:val="both"/>
      </w:pPr>
    </w:p>
    <w:p w:rsidR="0096199A" w:rsidRDefault="0096199A" w:rsidP="0096199A">
      <w:pPr>
        <w:pStyle w:val="Cm"/>
        <w:jc w:val="both"/>
      </w:pPr>
      <w:r>
        <w:t xml:space="preserve">Tanulóinkat azzal is ösztönözzük az otthoni felkészülésre, hogy az elvégzett, megoldott feladatokban megszerzett készségek, ismeretek az iskolai témazárókban, illetve más összefoglaló dolgozatokban alkalmazhatók, hasznosíthatók. </w:t>
      </w:r>
    </w:p>
    <w:p w:rsidR="0096199A" w:rsidRDefault="0096199A" w:rsidP="0096199A">
      <w:pPr>
        <w:pStyle w:val="Cm"/>
        <w:jc w:val="both"/>
      </w:pPr>
    </w:p>
    <w:p w:rsidR="0096199A" w:rsidRDefault="0096199A" w:rsidP="0096199A">
      <w:pPr>
        <w:pStyle w:val="Cm"/>
        <w:jc w:val="both"/>
      </w:pPr>
      <w:r>
        <w:t>A házi feladat lehet szóbeli és írásbeli, amely minden esetben ellenőrzésre kerül. A házi feladat elmulasztása estén a tanárnak jogában áll szóban vagy írásban a tanórán elvégeztetni a házi feladatot, és azt osztályzattal értékelni.</w:t>
      </w:r>
    </w:p>
    <w:p w:rsidR="0096199A" w:rsidRDefault="0096199A" w:rsidP="0096199A">
      <w:pPr>
        <w:pStyle w:val="Cm"/>
        <w:jc w:val="both"/>
      </w:pPr>
    </w:p>
    <w:p w:rsidR="0096199A" w:rsidRDefault="0096199A" w:rsidP="0096199A">
      <w:pPr>
        <w:pStyle w:val="Cm"/>
        <w:jc w:val="both"/>
      </w:pPr>
      <w:r>
        <w:t>Felszerelés hiánya érdemjeggyel nem büntethető.</w:t>
      </w:r>
    </w:p>
    <w:p w:rsidR="0096199A" w:rsidRDefault="0096199A" w:rsidP="0096199A">
      <w:pPr>
        <w:pStyle w:val="Cm"/>
        <w:jc w:val="both"/>
      </w:pPr>
    </w:p>
    <w:p w:rsidR="0096199A" w:rsidRDefault="0096199A" w:rsidP="0096199A">
      <w:pPr>
        <w:pStyle w:val="Cm"/>
        <w:jc w:val="both"/>
      </w:pPr>
      <w:r>
        <w:t xml:space="preserve">A 9-12. évfolyamos tanulók a tanítási szünetek idejére a szokásos feladatokon túl nem kapnak sem szóbeli, sem írásbeli házi feladatot. </w:t>
      </w:r>
    </w:p>
    <w:p w:rsidR="0096199A" w:rsidRDefault="0096199A" w:rsidP="0096199A">
      <w:pPr>
        <w:pStyle w:val="Cm"/>
        <w:tabs>
          <w:tab w:val="left" w:pos="4536"/>
        </w:tabs>
        <w:jc w:val="both"/>
      </w:pPr>
      <w:r>
        <w:tab/>
      </w:r>
    </w:p>
    <w:p w:rsidR="0096199A" w:rsidRDefault="0096199A" w:rsidP="0096199A">
      <w:pPr>
        <w:pStyle w:val="Cm"/>
        <w:tabs>
          <w:tab w:val="left" w:pos="4536"/>
        </w:tabs>
        <w:jc w:val="both"/>
        <w:rPr>
          <w:sz w:val="20"/>
        </w:rPr>
      </w:pPr>
    </w:p>
    <w:p w:rsidR="0096199A" w:rsidRDefault="0096199A" w:rsidP="0096199A">
      <w:pPr>
        <w:pStyle w:val="Cm"/>
        <w:jc w:val="both"/>
        <w:rPr>
          <w:b/>
          <w:i/>
        </w:rPr>
      </w:pPr>
      <w:r>
        <w:rPr>
          <w:b/>
          <w:i/>
        </w:rPr>
        <w:t>6. Átvétel feltételei</w:t>
      </w:r>
    </w:p>
    <w:p w:rsidR="0096199A" w:rsidRDefault="0096199A" w:rsidP="0096199A">
      <w:pPr>
        <w:pStyle w:val="Cm"/>
        <w:jc w:val="both"/>
      </w:pPr>
    </w:p>
    <w:p w:rsidR="0096199A" w:rsidRDefault="0096199A" w:rsidP="0096199A">
      <w:pPr>
        <w:pStyle w:val="Cm"/>
        <w:jc w:val="both"/>
      </w:pPr>
      <w:r>
        <w:t>A más iskolából átvételre jelentkező tanulók tanulmányi átlaga, magatartása és szorgalma is meghatározó legyen a döntésben.</w:t>
      </w:r>
    </w:p>
    <w:p w:rsidR="0096199A" w:rsidRDefault="0096199A" w:rsidP="0096199A">
      <w:pPr>
        <w:pStyle w:val="Cm"/>
        <w:jc w:val="both"/>
      </w:pPr>
      <w:r>
        <w:t>Magatartása és szorgalma ne legyen rosszabb jónál.</w:t>
      </w:r>
    </w:p>
    <w:p w:rsidR="0096199A" w:rsidRDefault="0096199A" w:rsidP="0096199A">
      <w:pPr>
        <w:pStyle w:val="Cm"/>
        <w:jc w:val="both"/>
      </w:pPr>
      <w:r>
        <w:t>Az átvétel továbbra is tantestületi döntés maradjon, de az osztályfőnöknek nagyobb beleszólása legyen.</w:t>
      </w:r>
    </w:p>
    <w:p w:rsidR="0096199A" w:rsidRDefault="0096199A" w:rsidP="0096199A">
      <w:pPr>
        <w:jc w:val="both"/>
      </w:pPr>
    </w:p>
    <w:p w:rsidR="0096199A" w:rsidRDefault="0096199A" w:rsidP="0096199A">
      <w:pPr>
        <w:jc w:val="both"/>
      </w:pPr>
    </w:p>
    <w:p w:rsidR="0096199A" w:rsidRDefault="0096199A" w:rsidP="0096199A">
      <w:pPr>
        <w:jc w:val="both"/>
      </w:pPr>
    </w:p>
    <w:p w:rsidR="0096199A" w:rsidRDefault="0096199A" w:rsidP="0096199A">
      <w:pPr>
        <w:jc w:val="both"/>
      </w:pPr>
      <w:r>
        <w:t>Az iskola rendelkezésére álló taneszközök listája tantárgyakként mellékelve.</w:t>
      </w:r>
    </w:p>
    <w:p w:rsidR="0096199A" w:rsidRDefault="0096199A" w:rsidP="0096199A">
      <w:pPr>
        <w:jc w:val="both"/>
      </w:pPr>
    </w:p>
    <w:p w:rsidR="0096199A" w:rsidRDefault="0096199A" w:rsidP="0096199A">
      <w:pPr>
        <w:jc w:val="both"/>
      </w:pPr>
    </w:p>
    <w:p w:rsidR="0096199A" w:rsidRDefault="0096199A" w:rsidP="0096199A"/>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sectPr w:rsidR="00EF54A2" w:rsidSect="00481C75">
          <w:headerReference w:type="default" r:id="rId13"/>
          <w:pgSz w:w="11906" w:h="16838"/>
          <w:pgMar w:top="1417" w:right="1417" w:bottom="1417" w:left="1417" w:header="708" w:footer="708" w:gutter="0"/>
          <w:cols w:space="708"/>
          <w:docGrid w:linePitch="360"/>
        </w:sect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Pr="00EF14DB" w:rsidRDefault="007B5935" w:rsidP="007B5935">
      <w:pPr>
        <w:jc w:val="center"/>
        <w:rPr>
          <w:b/>
          <w:sz w:val="36"/>
          <w:szCs w:val="36"/>
        </w:rPr>
      </w:pPr>
      <w:r w:rsidRPr="00EF14DB">
        <w:rPr>
          <w:b/>
          <w:sz w:val="36"/>
          <w:szCs w:val="36"/>
        </w:rPr>
        <w:t>Történelem</w:t>
      </w:r>
      <w:r>
        <w:rPr>
          <w:b/>
          <w:sz w:val="36"/>
          <w:szCs w:val="36"/>
        </w:rPr>
        <w:t>, társadalmi és állampolgári ismeretek</w:t>
      </w:r>
      <w:r w:rsidRPr="00EF14DB">
        <w:rPr>
          <w:b/>
          <w:sz w:val="36"/>
          <w:szCs w:val="36"/>
        </w:rPr>
        <w:t xml:space="preserve"> részletes tantárgyi program</w:t>
      </w:r>
      <w:r>
        <w:rPr>
          <w:b/>
          <w:sz w:val="36"/>
          <w:szCs w:val="36"/>
        </w:rPr>
        <w:t>ja</w:t>
      </w:r>
      <w:r w:rsidRPr="00EF14DB">
        <w:rPr>
          <w:b/>
          <w:sz w:val="36"/>
          <w:szCs w:val="36"/>
        </w:rPr>
        <w:t xml:space="preserve"> a nappali és a felnőtt gimnáziumi képzésben</w:t>
      </w: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45231A" w:rsidRDefault="0045231A" w:rsidP="007B5935">
      <w:pPr>
        <w:tabs>
          <w:tab w:val="left" w:pos="4536"/>
        </w:tabs>
        <w:jc w:val="both"/>
        <w:rPr>
          <w:b/>
          <w:sz w:val="28"/>
          <w:szCs w:val="28"/>
        </w:rPr>
      </w:pPr>
    </w:p>
    <w:p w:rsidR="0045231A" w:rsidRDefault="0045231A" w:rsidP="007B5935">
      <w:pPr>
        <w:tabs>
          <w:tab w:val="left" w:pos="4536"/>
        </w:tabs>
        <w:jc w:val="both"/>
        <w:rPr>
          <w:b/>
          <w:sz w:val="28"/>
          <w:szCs w:val="28"/>
        </w:rPr>
      </w:pPr>
    </w:p>
    <w:p w:rsidR="0045231A" w:rsidRDefault="0045231A" w:rsidP="007B5935">
      <w:pPr>
        <w:tabs>
          <w:tab w:val="left" w:pos="4536"/>
        </w:tabs>
        <w:jc w:val="both"/>
        <w:rPr>
          <w:b/>
          <w:sz w:val="28"/>
          <w:szCs w:val="28"/>
        </w:rPr>
      </w:pPr>
    </w:p>
    <w:p w:rsidR="0045231A" w:rsidRDefault="0045231A" w:rsidP="007B5935">
      <w:pPr>
        <w:tabs>
          <w:tab w:val="left" w:pos="4536"/>
        </w:tabs>
        <w:jc w:val="both"/>
        <w:rPr>
          <w:b/>
          <w:sz w:val="28"/>
          <w:szCs w:val="28"/>
        </w:rPr>
      </w:pPr>
    </w:p>
    <w:p w:rsidR="0045231A" w:rsidRDefault="0045231A" w:rsidP="007B5935">
      <w:pPr>
        <w:tabs>
          <w:tab w:val="left" w:pos="4536"/>
        </w:tabs>
        <w:jc w:val="both"/>
        <w:rPr>
          <w:b/>
          <w:sz w:val="28"/>
          <w:szCs w:val="28"/>
        </w:rPr>
      </w:pPr>
    </w:p>
    <w:p w:rsidR="0045231A" w:rsidRDefault="0045231A" w:rsidP="007B5935">
      <w:pPr>
        <w:tabs>
          <w:tab w:val="left" w:pos="4536"/>
        </w:tabs>
        <w:jc w:val="both"/>
        <w:rPr>
          <w:b/>
          <w:sz w:val="28"/>
          <w:szCs w:val="28"/>
        </w:rPr>
      </w:pPr>
    </w:p>
    <w:p w:rsidR="0045231A" w:rsidRDefault="0045231A"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pStyle w:val="Cmsor2"/>
        <w:keepNext w:val="0"/>
        <w:spacing w:before="120" w:after="0"/>
        <w:jc w:val="center"/>
        <w:rPr>
          <w:rFonts w:ascii="Times New Roman félkövér" w:hAnsi="Times New Roman félkövér"/>
          <w:i w:val="0"/>
          <w:iCs w:val="0"/>
          <w:caps/>
          <w:sz w:val="28"/>
          <w:szCs w:val="28"/>
        </w:rPr>
      </w:pPr>
      <w:r>
        <w:rPr>
          <w:rFonts w:ascii="Times New Roman félkövér" w:hAnsi="Times New Roman félkövér"/>
          <w:i w:val="0"/>
          <w:iCs w:val="0"/>
          <w:caps/>
          <w:sz w:val="28"/>
          <w:szCs w:val="28"/>
        </w:rPr>
        <w:t>Történelem, társadalmi és állampolgári ismeretek</w:t>
      </w:r>
    </w:p>
    <w:p w:rsidR="007B5935" w:rsidRDefault="007B5935" w:rsidP="007B5935">
      <w:pPr>
        <w:spacing w:before="120"/>
        <w:jc w:val="center"/>
        <w:rPr>
          <w:b/>
          <w:sz w:val="28"/>
          <w:szCs w:val="28"/>
        </w:rPr>
      </w:pPr>
      <w:r>
        <w:rPr>
          <w:b/>
          <w:sz w:val="28"/>
          <w:szCs w:val="28"/>
        </w:rPr>
        <w:t>NYOLC ÉVFOLYAMOS GIMNÁZIUMI KÉPZÉS</w:t>
      </w:r>
    </w:p>
    <w:p w:rsidR="007B5935" w:rsidRDefault="007B5935" w:rsidP="007B5935">
      <w:pPr>
        <w:jc w:val="center"/>
        <w:rPr>
          <w:b/>
          <w:sz w:val="28"/>
          <w:szCs w:val="28"/>
        </w:rPr>
      </w:pPr>
      <w:r>
        <w:rPr>
          <w:b/>
          <w:sz w:val="28"/>
          <w:szCs w:val="28"/>
        </w:rPr>
        <w:t>(5-12. ÉVFOLYAM)</w:t>
      </w:r>
    </w:p>
    <w:p w:rsidR="007B5935" w:rsidRDefault="007B5935" w:rsidP="007B5935">
      <w:pPr>
        <w:jc w:val="center"/>
        <w:rPr>
          <w:b/>
          <w:sz w:val="28"/>
          <w:szCs w:val="28"/>
        </w:rPr>
      </w:pPr>
    </w:p>
    <w:p w:rsidR="007B5935" w:rsidRDefault="007B5935" w:rsidP="007B5935">
      <w:pPr>
        <w:jc w:val="center"/>
        <w:rPr>
          <w:b/>
          <w:sz w:val="28"/>
          <w:szCs w:val="28"/>
        </w:rPr>
      </w:pPr>
      <w:r>
        <w:rPr>
          <w:b/>
          <w:sz w:val="28"/>
          <w:szCs w:val="28"/>
        </w:rPr>
        <w:t>TERMÉSZETTUDOMÁNYOS ÉS REÁL IRÁNYULTSÁGÚ OSZTÁLYOK</w:t>
      </w:r>
    </w:p>
    <w:p w:rsidR="007B5935" w:rsidRDefault="007B5935" w:rsidP="007B5935">
      <w:pPr>
        <w:jc w:val="center"/>
        <w:rPr>
          <w:b/>
          <w:sz w:val="28"/>
          <w:szCs w:val="28"/>
        </w:rPr>
      </w:pPr>
    </w:p>
    <w:p w:rsidR="007B5935" w:rsidRDefault="007B5935" w:rsidP="007B5935">
      <w:pPr>
        <w:jc w:val="both"/>
      </w:pPr>
    </w:p>
    <w:p w:rsidR="007B5935" w:rsidRDefault="007B5935" w:rsidP="007B5935">
      <w:pPr>
        <w:jc w:val="both"/>
      </w:pPr>
    </w:p>
    <w:p w:rsidR="007B5935" w:rsidRDefault="007B5935" w:rsidP="007B5935">
      <w:pPr>
        <w:jc w:val="both"/>
      </w:pPr>
      <w:r>
        <w:t>A nyolc évfolyamos gimnáziumok a nemzeti köznevelési törvény alapján a tehetséggondozás sajátos feladatát látják el. Az iskolatípus egyesíti egymással az általános iskola felső tagozata és a négy évfolyamos gimnázium egészét. A történelem-tananyag elrendezése a nyolc évfolyamos gimnáziumokban lineáris rendszerű. A feldolgozás jellegét tekintve végig elemző, forrás- és tevékenységközpontú.</w:t>
      </w:r>
    </w:p>
    <w:p w:rsidR="007B5935" w:rsidRDefault="007B5935" w:rsidP="007B5935">
      <w:pPr>
        <w:ind w:firstLine="709"/>
        <w:jc w:val="both"/>
      </w:pPr>
      <w:r>
        <w:t xml:space="preserve">A gimnáziumi </w:t>
      </w:r>
      <w:r>
        <w:rPr>
          <w:i/>
          <w:iCs/>
        </w:rPr>
        <w:t>történelemtanítás</w:t>
      </w:r>
      <w:r>
        <w:t xml:space="preserve"> legfőbb célja az általános történelmi műveltség kiterjesztése és elmélyítése, valamint a magasabb műveltség megalapozását szolgáló nevelő-oktató tevékenység biztosítása. A történelmi tanulmányoknak jelentős szerepük van a tanulók személyiségének fejlesztésében, társadalmi szerepvállalásuk tudatosításában.</w:t>
      </w:r>
    </w:p>
    <w:p w:rsidR="007B5935" w:rsidRDefault="007B5935" w:rsidP="007B5935">
      <w:pPr>
        <w:ind w:firstLine="709"/>
        <w:jc w:val="both"/>
      </w:pPr>
      <w:r>
        <w:t>Olyan alapvető normákról, értékekről van szó, mint a nemzeti azonosságtudat kialakítása a magyar történelem feldolgozásával; az európai demokratikus értékrend kialakítása az egyetemes történelem elemzésével. Ezeken túl a társadalomismereti tantárgyrészek révén is a történelemtanítás segíti a demokratikus gondolkodásra és magatartásra nevelést; az állampolgári feladatokra és a tudatos közéleti részvételre való felkészítést; az alapvető személyiségi és emberi jogok, valamint erkölcsi normák megismerését és tiszteletét; az egyenlő bánásmóddal és esélyegyenlőséggel kapcsolatos ismeretek és képességek fejlesztését; valamint a szociális érzékenység kialakítását a társadalmi egyenlőtlenségeik okainak megismertetésével. Kiemelt cél annak érzékeltetése, hogy a magyar nemzet történelme sokféle egyéb nemzetiség és etnikum együttműködésének az eredménye is. Nyitott, elfogadó gondolkodást kell kialakítani az eltérő kultúrák iránt a kisebbségek történelmének áttekintésével – beleértve a határon túli magyarság és a hazai nemzeti és etnikai kisebbségek múltját és jelenét is –, különös tekintettel a Kárpát-medencében együtt élő népekre; továbbá a tudatos környezetvédelemre, fenntarthatóságra nevelésre kell törekedni a környezet és a természet, valamint az ember kapcsolatának koronkénti bemutatásával.</w:t>
      </w:r>
    </w:p>
    <w:p w:rsidR="007B5935" w:rsidRDefault="007B5935" w:rsidP="007B5935">
      <w:pPr>
        <w:ind w:firstLine="567"/>
        <w:jc w:val="both"/>
      </w:pPr>
      <w:r>
        <w:t xml:space="preserve">A </w:t>
      </w:r>
      <w:r>
        <w:rPr>
          <w:i/>
        </w:rPr>
        <w:t>társadalmi, állampolgári és gazdasági ismeretek</w:t>
      </w:r>
      <w:r>
        <w:t xml:space="preserve"> 5-6. évfolyam stúdium alapvetően társadalomismereti és elbeszélő történeti tananyagokon, olvasmányokon keresztül készíti elő a rendszeres történelemtanítás megkezdését. Ennek keretében a fő feladat a társadalomismeret jelenismereti aspektusának az érvényesítése, továbbá a történelemtanítás megalapozása, a térben és időben való tájékozódás erősítésével, valamint a szaknyelvvel való ismerkedés, a fogalmi kategorizálás révén. Emellett nem rendszerezett formában, de olvasmányanyagával bevezetést nyújt a XX. századi magyar és részben egyetemes történelembe is, amellyel rendszerezett formában a tanulók csak tanulmányaik végén találkoznak. </w:t>
      </w:r>
    </w:p>
    <w:p w:rsidR="007B5935" w:rsidRDefault="007B5935" w:rsidP="007B5935">
      <w:pPr>
        <w:ind w:firstLine="567"/>
        <w:jc w:val="both"/>
      </w:pPr>
      <w:r>
        <w:t>A kronologikus történelemtanítás lineáris rendszerű, bár az első harmada (7–8. évfolyam) épít az általános iskola 5-6. évfolyamain elsajátított tudáselemekre és kifejlesztett képességekre. A tananyag ilyen jellegű elrendezését több tényező is indokolja. A 12–13. év markáns pedagógiai életkorhatár, melytől a tanulók gondolkodása eléri azt az elvonatkoztatási szintet, melyen megértik a komplexebb történelmi fogalmakat és mélyebb összefüggéseket. Ezzel a szerkezettel egyrészt el lehet kerülni a felesleges ismétlődéseket, másrészt biztosítani lehet a tehetséggondozás magasabb szintjét lehetővé tevő mélyebb feldolgozást is.</w:t>
      </w:r>
    </w:p>
    <w:p w:rsidR="007B5935" w:rsidRDefault="007B5935" w:rsidP="007B5935">
      <w:pPr>
        <w:ind w:firstLine="709"/>
        <w:jc w:val="both"/>
      </w:pPr>
      <w:r>
        <w:t>A gimnáziumi történelemtanítás szintje a források önálló feldolgozásán alapuló, elemző jellegű, mely az összefüggések egyre önállóbb feltárását jelenti. Ugyanakkor a történelem élményszerű tanítására, közös feldolgozására kell törekedni, mely örömet jelent a diákok számára. El kell érni, hogy a tanulói tudás a tények ismeretén túl kiterjedjen az ismeretek bővítésének igényére, az önálló tájékozódási és tanulási módszerek elsajátítására, a problémaérzékenységre és a kritikai gondolkodásra is.</w:t>
      </w:r>
    </w:p>
    <w:p w:rsidR="007B5935" w:rsidRDefault="007B5935" w:rsidP="007B5935">
      <w:pPr>
        <w:ind w:firstLine="709"/>
        <w:jc w:val="both"/>
      </w:pPr>
      <w:r>
        <w:t>Az ismeretek elsajátításával azonos fontosságú a tanulói képességek fejlesztése, melyet kellően változatos tevékenységformák biztosításával lehet a leghatékonyabban elérni. Ez azért is szükséges, hogy képessé váljanak a tanulók önálló ismeretek szerzésére, értelmezésére, velük kapcsolatban önálló vélemény megfogalmazására.</w:t>
      </w:r>
    </w:p>
    <w:p w:rsidR="007B5935" w:rsidRDefault="007B5935" w:rsidP="007B5935">
      <w:pPr>
        <w:ind w:firstLine="709"/>
        <w:jc w:val="both"/>
      </w:pPr>
      <w:r>
        <w:t>Fontos feladat a tanulói képességek különböző területeken történő azonos súlyú fejlesztése. Ezek az ismeretszerzés, tanulás; a kritikai gondolkodás; a kommunikáció; valamint az időben és térben való tájékozódás. El kell érmi, hogy a tanulók a fejlesztési területek révén rendelkezzenek a történelmi gondolkodás kialakításához szükséges alapokkal; birtokában legyenek az alapvető történelmi tények ismeretének; tudják használni a szaknyelvet jelentő történelmi fogalmakat; képesek legyenek ismereteiket szóban és írásban egyaránt előadni. Ezek mellett el kell érni azt is, hogy tudják értelmezni a történelmi múlt és a jelenkor társadalmi eseményeit, és legyenek képesek álláspontjukat érvekkel alátámasztva képviselni.</w:t>
      </w:r>
    </w:p>
    <w:p w:rsidR="007B5935" w:rsidRDefault="007B5935" w:rsidP="007B5935">
      <w:pPr>
        <w:ind w:firstLine="539"/>
        <w:jc w:val="both"/>
      </w:pPr>
      <w:r>
        <w:t>A tantervi táblázatok fejlesztési követelmények oszlopában a Nat-ban rögzített négy fejlesztési feladattípusra lehet példákat találni. Az elvárás az, hogy egy kétéves ciklus során a megfelelő évfolyamokhoz kötött fejlesztési feladatok megvalósítását segítő adott tevékenységek mindegyike legalább egyszer megjelenjen. A szaktanár döntheti el, hogy melyik témánál mely fejlesztési feladatokat vagy tevékenységeket, milyen konkrét formában dolgozza fel. Így a tevékenység megnevezése után dőlt betűvel írt zárójeles példák is csupán javasolt, tájékoztató jellegűek. Ugyancsak tájékoztató jellegű, csupán javasolt a táblázatok ismeretek rovatában dőlt betűvel jelölt ismétlődő és hosszmetszeti témák, valamint a kapcsolódási pontok és ajánlott anyagaik is.</w:t>
      </w:r>
    </w:p>
    <w:p w:rsidR="007B5935" w:rsidRDefault="007B5935" w:rsidP="007B5935">
      <w:pPr>
        <w:ind w:firstLine="709"/>
        <w:jc w:val="both"/>
      </w:pPr>
      <w:r>
        <w:t>A történelemtanítás egyik kulcsfontosságú feladata a tanulók történelemszemléletének formálása, ugyanakkor a pluralizmus alapelve jegyében az alkotmányos alapelvekbe nem ütköző eltérő szemlélet tiszteletben tartása is elengedhetetlen.</w:t>
      </w:r>
    </w:p>
    <w:p w:rsidR="007B5935" w:rsidRDefault="007B5935" w:rsidP="007B5935">
      <w:pPr>
        <w:pStyle w:val="TJ1"/>
        <w:ind w:firstLine="709"/>
        <w:rPr>
          <w:sz w:val="24"/>
          <w:szCs w:val="24"/>
        </w:rPr>
      </w:pPr>
      <w:r>
        <w:rPr>
          <w:sz w:val="24"/>
          <w:szCs w:val="24"/>
        </w:rPr>
        <w:t xml:space="preserve">A </w:t>
      </w:r>
      <w:r>
        <w:rPr>
          <w:i/>
          <w:iCs/>
          <w:sz w:val="24"/>
          <w:szCs w:val="24"/>
        </w:rPr>
        <w:t>társadalmi és állampolgári ismereteket</w:t>
      </w:r>
      <w:r>
        <w:rPr>
          <w:sz w:val="24"/>
          <w:szCs w:val="24"/>
        </w:rPr>
        <w:t xml:space="preserve"> a 7–10. évfolyamokon a történelmi tartalmak részeként kell megjeleníteni oly módon, hogy az egyes korszakok eseményei, jelenségei feldolgozásakor az ide kapcsolódó kulcsfogalmakat, fogalmakat folyamatosan bővíteni, mélyíteni szükséges. A 11–12. osztály témakörei a társadalmi gyakorlatra összpontosító, szocializációs célú tartalmi egységek, amelyek komplex módon próbálnak reagálni a diákokat közvetlenül érintő társadalmi jelenségekre. Problémafelvetésük és szóhasználatuk olyan tudományterületekre épül, mint a szociológia, a szociálpszichológia, a politológia, a jogtudomány, a közgazdaságtan és a média tudománya. Az e témakörökben megjelenő ismeretek fontos szerepet játszanak a társadalom múltjára és jelenére vonatkozó középiskolai tudás összekapcsolásában. Egyúttal alapokat kínálnak annak megértéséhez, hogy miként működik a társadalom, az állam és a gazdaság, amelyben a diákok mindennapi élete zajlik. Ezért fontos, hogy közismereti tanulmányaik utolsó szakaszában, a fiatalok találkozzanak e témakörökkel, és a felnőtt kor küszöbén alapvető ismereteket, valamint ösztönzést kapjanak ahhoz, hogy aktív állampolgárként kapcsolódjanak be egyrészt saját helyi közösségeik, másrészt az ország egészének életébe.</w:t>
      </w:r>
    </w:p>
    <w:p w:rsidR="007B5935" w:rsidRDefault="007B5935" w:rsidP="007B5935"/>
    <w:p w:rsidR="007B5935" w:rsidRDefault="007B5935" w:rsidP="007B5935">
      <w:pPr>
        <w:rPr>
          <w:b/>
          <w:sz w:val="28"/>
          <w:szCs w:val="28"/>
        </w:rPr>
      </w:pPr>
    </w:p>
    <w:p w:rsidR="007B5935" w:rsidRDefault="007B5935" w:rsidP="007B5935">
      <w:pPr>
        <w:rPr>
          <w:b/>
          <w:sz w:val="28"/>
          <w:szCs w:val="28"/>
        </w:rPr>
      </w:pPr>
    </w:p>
    <w:p w:rsidR="007B5935" w:rsidRDefault="007B5935" w:rsidP="007B5935">
      <w:pPr>
        <w:jc w:val="center"/>
        <w:rPr>
          <w:b/>
          <w:sz w:val="28"/>
          <w:szCs w:val="28"/>
        </w:rPr>
      </w:pPr>
    </w:p>
    <w:p w:rsidR="007B5935" w:rsidRPr="00F85F5F" w:rsidRDefault="007B5935" w:rsidP="007B5935">
      <w:pPr>
        <w:jc w:val="center"/>
        <w:rPr>
          <w:b/>
          <w:sz w:val="28"/>
          <w:szCs w:val="28"/>
        </w:rPr>
      </w:pPr>
      <w:r>
        <w:rPr>
          <w:b/>
          <w:sz w:val="28"/>
          <w:szCs w:val="28"/>
        </w:rPr>
        <w:t>TÁRSADALMI, ÁLLAMPOLGÁRI ÉS GAZDASÁGI ISMERETEK</w:t>
      </w:r>
    </w:p>
    <w:p w:rsidR="007B5935" w:rsidRDefault="007B5935" w:rsidP="007B5935">
      <w:pPr>
        <w:jc w:val="both"/>
      </w:pPr>
      <w:r>
        <w:t>Az 5–6. évfolyamon történő társadalomismeret-oktatás céljai sokrétűek. Olyan alapvető fejlesztési területek és nevelési célok állnak a középpontjában, mint a nemzeti azonosságtudat kialakítása és fejlesztése, az állampolgárságra, demokráciára nevelés, a felelősségvállalás másokért, az önkéntesség, a gazdasági és pénzügyi nevelés, valamint a tanulás tanítása. A kulcskompetenciák közül az anyanyelvi kommunikáció, a szociális és állampolgári kompetencia, valamint a hatékony és önálló tanulás fejlesztésének van kiemelt jelentősége.</w:t>
      </w:r>
    </w:p>
    <w:p w:rsidR="007B5935" w:rsidRDefault="007B5935" w:rsidP="007B5935">
      <w:pPr>
        <w:ind w:firstLine="540"/>
        <w:jc w:val="both"/>
      </w:pPr>
      <w:r>
        <w:t xml:space="preserve">Jelen tanterv lehetőséget nyújt arra, hogy történetek elbeszélésén, megjelenítésén alapulva, tevékenységközpontúan valósuljon meg a történelemtanulás és a társadalomtudományos képzés megalapozása. Ez egyrészt a tantárgy általános fejlesztési feladatainak (pl. személyiségi és emberi jogok tiszteletére nevelés, a nemzettudat és állampolgári ismeretek kialakítása) alapszintű tárgyalásával, másrészt a tantárgyhoz kötődő, társadalomtudományi problémák vizsgálatához és elemzéséhez szükséges képességek kialakításával történik meg. Ez utóbbiak között megtalálható a forráskritikai alapok ismerete, az atlasz és időegyenes használata, a vitakultúra fejlesztése, a grafikonok, diagramok elemzése, és a kiselőadások, fogalmazások készítése is. </w:t>
      </w:r>
    </w:p>
    <w:p w:rsidR="007B5935" w:rsidRDefault="007B5935" w:rsidP="007B5935">
      <w:pPr>
        <w:ind w:firstLine="540"/>
        <w:jc w:val="both"/>
      </w:pPr>
      <w:r>
        <w:t xml:space="preserve">A </w:t>
      </w:r>
      <w:r>
        <w:rPr>
          <w:bCs/>
          <w:i/>
          <w:iCs/>
        </w:rPr>
        <w:t>Társadalmi, állampolgári és gazdasági ismeretek</w:t>
      </w:r>
      <w:r>
        <w:t xml:space="preserve"> témaköreinek problémafelvetései és szóhasználata olyan tudományterületekre épül, mint a szociológia, a szociálpszichológia, a politológia, a jogtudomány, a közgazdaságtan és a média tudománya. Az e témakörökben megjelenő ismeretek fontos szerepet játszanak a társadalom múltjára és jelenére vonatkozó tudás összekapcsolásában. Egyúttal alapokat kínálnak annak megértéséhez, hogy miként működik a társadalom, az állam és a gazdaság, amelyben saját maguk és családjuk mindennapi élete zajlik. </w:t>
      </w:r>
    </w:p>
    <w:p w:rsidR="007B5935" w:rsidRDefault="007B5935" w:rsidP="007B5935">
      <w:pPr>
        <w:ind w:firstLine="540"/>
        <w:jc w:val="both"/>
      </w:pPr>
      <w:r>
        <w:t xml:space="preserve">Az 5–6. osztályban megjelenő </w:t>
      </w:r>
      <w:r>
        <w:rPr>
          <w:bCs/>
          <w:i/>
          <w:iCs/>
        </w:rPr>
        <w:t>Társadalmi, állampolgári és gazdasági ismeretek</w:t>
      </w:r>
      <w:r>
        <w:rPr>
          <w:i/>
          <w:iCs/>
        </w:rPr>
        <w:t xml:space="preserve"> </w:t>
      </w:r>
      <w:r>
        <w:t>megismerteti a diákokkal az alapvető társadalmi, gazdasági és politikai fogalmakat, illetve viszonyrendszereket. A mai viszonyok között egyre fontosabbá válik az állampolgári jogok és kötelességek ismerete, valamint tudatos gyakorlása, a gazdaság működésének átlátása, továbbá a bonyolult társadalmi viszonyok reális értelmezése. E jelenismereti témakörök feldolgozása elő kívánja segíteni a fiatalok társadalmi beilleszkedését, egyéni érvényesülésülését és közösségi felelősségvállalását. Olyan képességek megerősödését kívánja támogatni, amelyek birtokában képessé válnak arra, hogy számukra ismeretlen helyzetekben eligazodjanak, döntsenek, illetve az általános emberi és polgári normáknak megfelelő módon viselkedjenek.</w:t>
      </w:r>
    </w:p>
    <w:p w:rsidR="007B5935" w:rsidRDefault="007B5935" w:rsidP="007B5935">
      <w:pPr>
        <w:ind w:firstLine="540"/>
        <w:jc w:val="both"/>
      </w:pPr>
      <w:r>
        <w:t>A tantervi táblázatok fejlesztési követelmények oszlopában a fejlesztési feladatokra lehet példákat találni. Az elvárás az, hogy egy kétéves ciklus során a Nemzeti alaptantervben a megfelelő évfolyamokhoz kötött fejlesztési feladatok mindegyike legalább egyszer megjelenjen. A szaktanár döntheti el, hogy melyik témánál melyik fejlesztési feladatot vagy feladatokat, milyen konkrét formában dolgozza fel. A táblázatokban dőlt betűvel jelöltük a fejlesztési követelmények példaként szolgáló feladatait, valamint a kapcsolódási pontokban a többi tantárggyal való együttműködés lehetőségeit.</w:t>
      </w:r>
    </w:p>
    <w:p w:rsidR="007B5935" w:rsidRDefault="007B5935" w:rsidP="007B5935">
      <w:pPr>
        <w:jc w:val="both"/>
      </w:pPr>
    </w:p>
    <w:p w:rsidR="007B5935" w:rsidRDefault="007B5935" w:rsidP="007B5935">
      <w:pPr>
        <w:jc w:val="both"/>
      </w:pPr>
    </w:p>
    <w:p w:rsidR="007B5935" w:rsidRDefault="007B5935" w:rsidP="007B5935">
      <w:pPr>
        <w:jc w:val="both"/>
      </w:pPr>
    </w:p>
    <w:p w:rsidR="007B5935" w:rsidRDefault="007B5935" w:rsidP="007B5935">
      <w:pPr>
        <w:jc w:val="both"/>
      </w:pPr>
    </w:p>
    <w:p w:rsidR="007B5935" w:rsidRDefault="007B5935" w:rsidP="007B5935">
      <w:pPr>
        <w:jc w:val="both"/>
      </w:pPr>
    </w:p>
    <w:p w:rsidR="007B5935" w:rsidRDefault="007B5935" w:rsidP="007B5935">
      <w:pPr>
        <w:jc w:val="both"/>
      </w:pPr>
    </w:p>
    <w:p w:rsidR="007B5935" w:rsidRDefault="007B5935" w:rsidP="007B5935">
      <w:pPr>
        <w:jc w:val="both"/>
      </w:pPr>
    </w:p>
    <w:p w:rsidR="007B5935" w:rsidRDefault="007B5935" w:rsidP="007B5935">
      <w:pPr>
        <w:jc w:val="both"/>
      </w:pPr>
    </w:p>
    <w:p w:rsidR="007B5935" w:rsidRDefault="007B5935" w:rsidP="007B5935">
      <w:pPr>
        <w:jc w:val="both"/>
      </w:pPr>
    </w:p>
    <w:p w:rsidR="007B5935" w:rsidRDefault="007B5935" w:rsidP="007B5935">
      <w:pPr>
        <w:jc w:val="both"/>
      </w:pPr>
    </w:p>
    <w:p w:rsidR="007B5935" w:rsidRDefault="007B5935" w:rsidP="007B5935">
      <w:pPr>
        <w:jc w:val="center"/>
        <w:rPr>
          <w:b/>
          <w:sz w:val="28"/>
          <w:szCs w:val="28"/>
        </w:rPr>
      </w:pPr>
      <w:r>
        <w:rPr>
          <w:b/>
          <w:sz w:val="28"/>
          <w:szCs w:val="28"/>
        </w:rPr>
        <w:t>5. évfolyam</w:t>
      </w:r>
    </w:p>
    <w:p w:rsidR="007B5935" w:rsidRDefault="007B5935" w:rsidP="007B5935">
      <w:pPr>
        <w:jc w:val="both"/>
        <w:rPr>
          <w:b/>
        </w:rPr>
      </w:pPr>
    </w:p>
    <w:p w:rsidR="007B5935" w:rsidRDefault="007B5935" w:rsidP="007B5935">
      <w:pPr>
        <w:jc w:val="both"/>
        <w:rPr>
          <w:b/>
        </w:rPr>
      </w:pPr>
      <w:r>
        <w:rPr>
          <w:b/>
        </w:rPr>
        <w:t>Heti óraszám: 2 óra</w:t>
      </w:r>
    </w:p>
    <w:p w:rsidR="007B5935" w:rsidRDefault="007B5935" w:rsidP="007B5935">
      <w:pPr>
        <w:jc w:val="both"/>
        <w:rPr>
          <w:b/>
        </w:rPr>
      </w:pPr>
      <w:r>
        <w:rPr>
          <w:b/>
        </w:rPr>
        <w:t>Évi óraszám: 72 óra</w:t>
      </w:r>
    </w:p>
    <w:p w:rsidR="007B5935" w:rsidRDefault="007B5935" w:rsidP="007B5935">
      <w:pPr>
        <w:jc w:val="both"/>
        <w:rPr>
          <w:b/>
        </w:rPr>
      </w:pPr>
      <w:r>
        <w:rPr>
          <w:b/>
        </w:rPr>
        <w:t>Tankönyvek és segédeszközök:</w:t>
      </w:r>
    </w:p>
    <w:p w:rsidR="007B5935" w:rsidRDefault="007B5935" w:rsidP="007B5935">
      <w:pPr>
        <w:jc w:val="both"/>
        <w:rPr>
          <w:b/>
          <w:color w:val="FF0000"/>
        </w:rPr>
      </w:pPr>
    </w:p>
    <w:p w:rsidR="007B5935" w:rsidRDefault="007B5935" w:rsidP="007B5935">
      <w:pPr>
        <w:tabs>
          <w:tab w:val="left" w:pos="1095"/>
        </w:tabs>
        <w:jc w:val="both"/>
        <w:rPr>
          <w:b/>
        </w:rPr>
      </w:pPr>
      <w:r>
        <w:rPr>
          <w:b/>
        </w:rPr>
        <w:t>CR 0080 Cartographia – középiskolai történelmi atlasz</w:t>
      </w:r>
    </w:p>
    <w:p w:rsidR="007B5935" w:rsidRDefault="007B5935" w:rsidP="007B5935">
      <w:pPr>
        <w:jc w:val="both"/>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1E0"/>
      </w:tblPr>
      <w:tblGrid>
        <w:gridCol w:w="2054"/>
        <w:gridCol w:w="1015"/>
        <w:gridCol w:w="3070"/>
        <w:gridCol w:w="1868"/>
        <w:gridCol w:w="1203"/>
      </w:tblGrid>
      <w:tr w:rsidR="007B5935" w:rsidTr="000850DA">
        <w:trPr>
          <w:trHeight w:val="20"/>
        </w:trPr>
        <w:tc>
          <w:tcPr>
            <w:tcW w:w="205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rPr>
              <w:br w:type="page"/>
            </w:r>
            <w:r>
              <w:rPr>
                <w:b/>
              </w:rPr>
              <w:br w:type="page"/>
            </w:r>
            <w:r>
              <w:rPr>
                <w:b/>
                <w:lang w:eastAsia="en-US"/>
              </w:rPr>
              <w:t>Tematikai egység</w:t>
            </w:r>
          </w:p>
        </w:tc>
        <w:tc>
          <w:tcPr>
            <w:tcW w:w="5953"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Emlékek és források</w:t>
            </w:r>
          </w:p>
        </w:tc>
        <w:tc>
          <w:tcPr>
            <w:tcW w:w="120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Órakeret</w:t>
            </w:r>
          </w:p>
          <w:p w:rsidR="007B5935" w:rsidRDefault="007B5935" w:rsidP="000850DA">
            <w:pPr>
              <w:jc w:val="center"/>
              <w:rPr>
                <w:b/>
                <w:lang w:eastAsia="en-US"/>
              </w:rPr>
            </w:pPr>
            <w:r>
              <w:rPr>
                <w:b/>
                <w:lang w:eastAsia="en-US"/>
              </w:rPr>
              <w:t>16 óra</w:t>
            </w:r>
          </w:p>
        </w:tc>
      </w:tr>
      <w:tr w:rsidR="007B5935" w:rsidTr="000850DA">
        <w:trPr>
          <w:trHeight w:val="20"/>
        </w:trPr>
        <w:tc>
          <w:tcPr>
            <w:tcW w:w="205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Előzetes tudás</w:t>
            </w:r>
          </w:p>
        </w:tc>
        <w:tc>
          <w:tcPr>
            <w:tcW w:w="715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Mesék és mondák. Alsó tagozatos történelmi tárgyú olvasmányok. A múlt emlékei környezetünkben.</w:t>
            </w:r>
          </w:p>
        </w:tc>
      </w:tr>
      <w:tr w:rsidR="007B5935" w:rsidTr="000850DA">
        <w:trPr>
          <w:trHeight w:val="20"/>
        </w:trPr>
        <w:tc>
          <w:tcPr>
            <w:tcW w:w="205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A tematikai egység nevelési-fejlesztési céljai</w:t>
            </w:r>
          </w:p>
        </w:tc>
        <w:tc>
          <w:tcPr>
            <w:tcW w:w="715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társadalomtudományi szemlélet megalapozása. A forrásismereti alapfogalmak tisztázása. A forrásokhoz való kritikai viszonyulás megalapozása. A szűkebb környezet történelmi emlékeinek felderítése.</w:t>
            </w:r>
          </w:p>
        </w:tc>
      </w:tr>
      <w:tr w:rsidR="007B5935" w:rsidTr="000850DA">
        <w:trPr>
          <w:trHeight w:val="20"/>
        </w:trPr>
        <w:tc>
          <w:tcPr>
            <w:tcW w:w="3070"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Témák</w:t>
            </w:r>
          </w:p>
        </w:tc>
        <w:tc>
          <w:tcPr>
            <w:tcW w:w="3070"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Fejlesztési követelmények</w:t>
            </w:r>
          </w:p>
        </w:tc>
        <w:tc>
          <w:tcPr>
            <w:tcW w:w="3071"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Kapcsolódási pontok</w:t>
            </w:r>
          </w:p>
        </w:tc>
      </w:tr>
      <w:tr w:rsidR="007B5935" w:rsidTr="000850DA">
        <w:trPr>
          <w:trHeight w:val="20"/>
        </w:trPr>
        <w:tc>
          <w:tcPr>
            <w:tcW w:w="3070"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Emlék fogalma, a történelmi emlék.</w:t>
            </w:r>
          </w:p>
          <w:p w:rsidR="007B5935" w:rsidRDefault="007B5935" w:rsidP="000850DA">
            <w:pPr>
              <w:rPr>
                <w:lang w:eastAsia="en-US"/>
              </w:rPr>
            </w:pPr>
          </w:p>
          <w:p w:rsidR="007B5935" w:rsidRDefault="007B5935" w:rsidP="000850DA">
            <w:pPr>
              <w:rPr>
                <w:lang w:eastAsia="en-US"/>
              </w:rPr>
            </w:pPr>
            <w:r>
              <w:rPr>
                <w:lang w:eastAsia="en-US"/>
              </w:rPr>
              <w:t>Tárgyi, írásos és szóbeli emlékek, történelmi források a környezetünkben.</w:t>
            </w:r>
          </w:p>
          <w:p w:rsidR="007B5935" w:rsidRDefault="007B5935" w:rsidP="000850DA">
            <w:pPr>
              <w:rPr>
                <w:lang w:eastAsia="en-US"/>
              </w:rPr>
            </w:pPr>
          </w:p>
          <w:p w:rsidR="007B5935" w:rsidRDefault="007B5935" w:rsidP="000850DA">
            <w:pPr>
              <w:rPr>
                <w:lang w:eastAsia="en-US"/>
              </w:rPr>
            </w:pPr>
            <w:r>
              <w:rPr>
                <w:lang w:eastAsia="en-US"/>
              </w:rPr>
              <w:t>A saját iskola történetének megismerése (ha van, a névadó megismerése).</w:t>
            </w:r>
          </w:p>
          <w:p w:rsidR="007B5935" w:rsidRDefault="007B5935" w:rsidP="000850DA">
            <w:pPr>
              <w:rPr>
                <w:lang w:eastAsia="en-US"/>
              </w:rPr>
            </w:pPr>
          </w:p>
          <w:p w:rsidR="007B5935" w:rsidRDefault="007B5935" w:rsidP="000850DA">
            <w:pPr>
              <w:rPr>
                <w:lang w:eastAsia="en-US"/>
              </w:rPr>
            </w:pPr>
            <w:r>
              <w:rPr>
                <w:lang w:eastAsia="en-US"/>
              </w:rPr>
              <w:t>A saját település történetének forrásai.</w:t>
            </w:r>
          </w:p>
          <w:p w:rsidR="007B5935" w:rsidRDefault="007B5935" w:rsidP="000850DA">
            <w:pPr>
              <w:rPr>
                <w:i/>
                <w:lang w:eastAsia="en-US"/>
              </w:rPr>
            </w:pPr>
          </w:p>
          <w:p w:rsidR="007B5935" w:rsidRDefault="007B5935" w:rsidP="000850DA">
            <w:pPr>
              <w:rPr>
                <w:lang w:eastAsia="en-US"/>
              </w:rPr>
            </w:pPr>
            <w:r>
              <w:rPr>
                <w:lang w:eastAsia="en-US"/>
              </w:rPr>
              <w:t>Családtörténet, családfakészítés.</w:t>
            </w:r>
          </w:p>
          <w:p w:rsidR="007B5935" w:rsidRDefault="007B5935" w:rsidP="000850DA">
            <w:pPr>
              <w:rPr>
                <w:i/>
                <w:lang w:eastAsia="en-US"/>
              </w:rPr>
            </w:pPr>
            <w:r>
              <w:rPr>
                <w:i/>
                <w:lang w:eastAsia="en-US"/>
              </w:rPr>
              <w:t>Család, lakóhely.</w:t>
            </w:r>
          </w:p>
          <w:p w:rsidR="007B5935" w:rsidRDefault="007B5935" w:rsidP="000850DA">
            <w:pPr>
              <w:rPr>
                <w:lang w:eastAsia="en-US"/>
              </w:rPr>
            </w:pPr>
          </w:p>
          <w:p w:rsidR="007B5935" w:rsidRDefault="007B5935" w:rsidP="000850DA">
            <w:pPr>
              <w:rPr>
                <w:lang w:eastAsia="en-US"/>
              </w:rPr>
            </w:pPr>
            <w:r>
              <w:rPr>
                <w:lang w:eastAsia="en-US"/>
              </w:rPr>
              <w:t>Történelmi témájú szövegek megismerése (történelmi regények, ismeretterjesztő művek, lexikonok, tankönyvek).</w:t>
            </w:r>
          </w:p>
          <w:p w:rsidR="007B5935" w:rsidRDefault="007B5935" w:rsidP="000850DA">
            <w:pPr>
              <w:rPr>
                <w:lang w:eastAsia="en-US"/>
              </w:rPr>
            </w:pPr>
          </w:p>
          <w:p w:rsidR="007B5935" w:rsidRDefault="007B5935" w:rsidP="000850DA">
            <w:pPr>
              <w:rPr>
                <w:lang w:eastAsia="en-US"/>
              </w:rPr>
            </w:pPr>
            <w:r>
              <w:rPr>
                <w:lang w:eastAsia="en-US"/>
              </w:rPr>
              <w:t>A források hitelessége.</w:t>
            </w:r>
          </w:p>
          <w:p w:rsidR="007B5935" w:rsidRDefault="007B5935" w:rsidP="000850DA">
            <w:pPr>
              <w:rPr>
                <w:lang w:eastAsia="en-US"/>
              </w:rPr>
            </w:pPr>
          </w:p>
          <w:p w:rsidR="007B5935" w:rsidRDefault="007B5935" w:rsidP="000850DA">
            <w:pPr>
              <w:rPr>
                <w:lang w:eastAsia="en-US"/>
              </w:rPr>
            </w:pPr>
            <w:r>
              <w:rPr>
                <w:lang w:eastAsia="en-US"/>
              </w:rPr>
              <w:t>Az internet mint forrás.</w:t>
            </w:r>
          </w:p>
        </w:tc>
        <w:tc>
          <w:tcPr>
            <w:tcW w:w="3070"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lang w:eastAsia="en-US"/>
              </w:rPr>
            </w:pPr>
            <w:r>
              <w:rPr>
                <w:i/>
                <w:lang w:eastAsia="en-US"/>
              </w:rPr>
              <w:t>Ismeretszerzés, tanulás:</w:t>
            </w:r>
          </w:p>
          <w:p w:rsidR="007B5935" w:rsidRDefault="007B5935" w:rsidP="007B5935">
            <w:pPr>
              <w:numPr>
                <w:ilvl w:val="0"/>
                <w:numId w:val="99"/>
              </w:numPr>
              <w:adjustRightInd w:val="0"/>
              <w:ind w:left="341" w:hanging="284"/>
              <w:rPr>
                <w:i/>
                <w:lang w:eastAsia="en-US"/>
              </w:rPr>
            </w:pPr>
            <w:r>
              <w:rPr>
                <w:lang w:eastAsia="en-US"/>
              </w:rPr>
              <w:t xml:space="preserve">Ismeretszerzés tárgyak, épületek megfigyeléséből. </w:t>
            </w:r>
            <w:r>
              <w:rPr>
                <w:i/>
                <w:lang w:eastAsia="en-US"/>
              </w:rPr>
              <w:t>(Pl. a településen levő emléktábla, múzeumi tárlat alapján.)</w:t>
            </w:r>
          </w:p>
          <w:p w:rsidR="007B5935" w:rsidRDefault="007B5935" w:rsidP="007B5935">
            <w:pPr>
              <w:numPr>
                <w:ilvl w:val="0"/>
                <w:numId w:val="99"/>
              </w:numPr>
              <w:adjustRightInd w:val="0"/>
              <w:ind w:left="341" w:hanging="284"/>
              <w:rPr>
                <w:i/>
                <w:lang w:eastAsia="en-US"/>
              </w:rPr>
            </w:pPr>
            <w:r>
              <w:rPr>
                <w:lang w:eastAsia="en-US"/>
              </w:rPr>
              <w:t xml:space="preserve">Vizuális rendezők készítése. </w:t>
            </w:r>
            <w:r>
              <w:rPr>
                <w:i/>
                <w:lang w:eastAsia="en-US"/>
              </w:rPr>
              <w:t>(Pl. családfa rajzolása.)</w:t>
            </w:r>
          </w:p>
          <w:p w:rsidR="007B5935" w:rsidRDefault="007B5935" w:rsidP="000850DA">
            <w:pPr>
              <w:adjustRightInd w:val="0"/>
              <w:rPr>
                <w:i/>
                <w:lang w:eastAsia="en-US"/>
              </w:rPr>
            </w:pPr>
          </w:p>
          <w:p w:rsidR="007B5935" w:rsidRDefault="007B5935" w:rsidP="000850DA">
            <w:pPr>
              <w:adjustRightInd w:val="0"/>
              <w:rPr>
                <w:i/>
                <w:lang w:eastAsia="en-US"/>
              </w:rPr>
            </w:pPr>
            <w:r>
              <w:rPr>
                <w:i/>
                <w:lang w:eastAsia="en-US"/>
              </w:rPr>
              <w:t>Kritikai gondolkodás:</w:t>
            </w:r>
          </w:p>
          <w:p w:rsidR="007B5935" w:rsidRDefault="007B5935" w:rsidP="007B5935">
            <w:pPr>
              <w:numPr>
                <w:ilvl w:val="0"/>
                <w:numId w:val="99"/>
              </w:numPr>
              <w:adjustRightInd w:val="0"/>
              <w:ind w:left="341" w:hanging="284"/>
              <w:rPr>
                <w:lang w:eastAsia="en-US"/>
              </w:rPr>
            </w:pPr>
            <w:r>
              <w:rPr>
                <w:lang w:eastAsia="en-US"/>
              </w:rPr>
              <w:t xml:space="preserve">Adott történetben valós és fiktív elemek megkülönböztetése. </w:t>
            </w:r>
            <w:r>
              <w:rPr>
                <w:i/>
                <w:lang w:eastAsia="en-US"/>
              </w:rPr>
              <w:t>(Pl. történelmi tárgyú internetes oldal szövegében.)</w:t>
            </w:r>
          </w:p>
          <w:p w:rsidR="007B5935" w:rsidRDefault="007B5935" w:rsidP="007B5935">
            <w:pPr>
              <w:numPr>
                <w:ilvl w:val="0"/>
                <w:numId w:val="99"/>
              </w:numPr>
              <w:adjustRightInd w:val="0"/>
              <w:ind w:left="341" w:hanging="284"/>
              <w:rPr>
                <w:i/>
                <w:lang w:eastAsia="en-US"/>
              </w:rPr>
            </w:pPr>
            <w:r>
              <w:rPr>
                <w:lang w:eastAsia="en-US"/>
              </w:rPr>
              <w:t>Annak felismerése, hogy egy adott szöveg többféleképpen is értelmezhető.</w:t>
            </w:r>
            <w:r>
              <w:rPr>
                <w:i/>
                <w:lang w:eastAsia="en-US"/>
              </w:rPr>
              <w:t xml:space="preserve"> (Pl. szóbeli emlékek, blogok esetében.)</w:t>
            </w:r>
          </w:p>
          <w:p w:rsidR="007B5935" w:rsidRDefault="007B5935" w:rsidP="000850DA">
            <w:pPr>
              <w:adjustRightInd w:val="0"/>
              <w:rPr>
                <w:i/>
                <w:lang w:eastAsia="en-US"/>
              </w:rPr>
            </w:pPr>
          </w:p>
          <w:p w:rsidR="007B5935" w:rsidRDefault="007B5935" w:rsidP="000850DA">
            <w:pPr>
              <w:adjustRightInd w:val="0"/>
              <w:rPr>
                <w:lang w:eastAsia="en-US"/>
              </w:rPr>
            </w:pPr>
            <w:r>
              <w:rPr>
                <w:i/>
                <w:lang w:eastAsia="en-US"/>
              </w:rPr>
              <w:t>Kommunikáció:</w:t>
            </w:r>
          </w:p>
          <w:p w:rsidR="007B5935" w:rsidRDefault="007B5935" w:rsidP="007B5935">
            <w:pPr>
              <w:numPr>
                <w:ilvl w:val="0"/>
                <w:numId w:val="99"/>
              </w:numPr>
              <w:adjustRightInd w:val="0"/>
              <w:ind w:left="341" w:hanging="284"/>
              <w:rPr>
                <w:i/>
                <w:lang w:eastAsia="en-US"/>
              </w:rPr>
            </w:pPr>
            <w:r>
              <w:rPr>
                <w:lang w:eastAsia="en-US"/>
              </w:rPr>
              <w:t xml:space="preserve">Szóbeli beszámoló önálló gyűjtő- illetve kutatómunka alapján. </w:t>
            </w:r>
            <w:r>
              <w:rPr>
                <w:i/>
                <w:lang w:eastAsia="en-US"/>
              </w:rPr>
              <w:t>(Pl. az iskola, egy utca, a helyi színház névadójáról.)</w:t>
            </w:r>
          </w:p>
          <w:p w:rsidR="007B5935" w:rsidRDefault="007B5935" w:rsidP="007B5935">
            <w:pPr>
              <w:numPr>
                <w:ilvl w:val="0"/>
                <w:numId w:val="99"/>
              </w:numPr>
              <w:adjustRightInd w:val="0"/>
              <w:ind w:left="341" w:hanging="284"/>
              <w:rPr>
                <w:i/>
                <w:lang w:eastAsia="en-US"/>
              </w:rPr>
            </w:pPr>
            <w:r>
              <w:rPr>
                <w:lang w:eastAsia="en-US"/>
              </w:rPr>
              <w:t xml:space="preserve">Különböző információforrásokból szóbeli következtetések megfogalmazása. </w:t>
            </w:r>
            <w:r>
              <w:rPr>
                <w:i/>
                <w:lang w:eastAsia="en-US"/>
              </w:rPr>
              <w:t>(Pl. ugyanabban a témában született elsődleges forrás, tankönyvi és szakkönyvi szöveg összehasonlítása.)</w:t>
            </w:r>
          </w:p>
          <w:p w:rsidR="007B5935" w:rsidRDefault="007B5935" w:rsidP="000850DA">
            <w:pPr>
              <w:adjustRightInd w:val="0"/>
              <w:rPr>
                <w:i/>
                <w:lang w:eastAsia="en-US"/>
              </w:rPr>
            </w:pPr>
          </w:p>
          <w:p w:rsidR="007B5935" w:rsidRDefault="007B5935" w:rsidP="000850DA">
            <w:pPr>
              <w:adjustRightInd w:val="0"/>
              <w:rPr>
                <w:i/>
                <w:lang w:eastAsia="en-US"/>
              </w:rPr>
            </w:pPr>
          </w:p>
          <w:p w:rsidR="007B5935" w:rsidRDefault="007B5935" w:rsidP="000850DA">
            <w:pPr>
              <w:adjustRightInd w:val="0"/>
              <w:rPr>
                <w:i/>
                <w:lang w:eastAsia="en-US"/>
              </w:rPr>
            </w:pPr>
            <w:r>
              <w:rPr>
                <w:i/>
                <w:lang w:eastAsia="en-US"/>
              </w:rPr>
              <w:t>Tájékozódás térben és időben:</w:t>
            </w:r>
          </w:p>
          <w:p w:rsidR="007B5935" w:rsidRDefault="007B5935" w:rsidP="007B5935">
            <w:pPr>
              <w:numPr>
                <w:ilvl w:val="0"/>
                <w:numId w:val="99"/>
              </w:numPr>
              <w:adjustRightInd w:val="0"/>
              <w:ind w:left="341" w:hanging="284"/>
              <w:rPr>
                <w:i/>
                <w:lang w:eastAsia="en-US"/>
              </w:rPr>
            </w:pPr>
            <w:r>
              <w:rPr>
                <w:lang w:eastAsia="en-US"/>
              </w:rPr>
              <w:t xml:space="preserve">Időmeghatározás más ismert eseményre, jelenségre való utalással. </w:t>
            </w:r>
            <w:r>
              <w:rPr>
                <w:i/>
                <w:lang w:eastAsia="en-US"/>
              </w:rPr>
              <w:t>(Pl. a családi események és a magyar történelmi események viszonyításakor.)</w:t>
            </w:r>
          </w:p>
          <w:p w:rsidR="007B5935" w:rsidRDefault="007B5935" w:rsidP="007B5935">
            <w:pPr>
              <w:numPr>
                <w:ilvl w:val="0"/>
                <w:numId w:val="99"/>
              </w:numPr>
              <w:adjustRightInd w:val="0"/>
              <w:ind w:left="341" w:hanging="284"/>
              <w:rPr>
                <w:i/>
                <w:lang w:eastAsia="en-US"/>
              </w:rPr>
            </w:pPr>
            <w:r>
              <w:rPr>
                <w:lang w:eastAsia="en-US"/>
              </w:rPr>
              <w:t>Egyszerű alaprajzok készítése.</w:t>
            </w:r>
            <w:r>
              <w:rPr>
                <w:i/>
                <w:lang w:eastAsia="en-US"/>
              </w:rPr>
              <w:t xml:space="preserve"> (Pl. iskola, település alaprajzának, térképének elkészítése kapcsán.)</w:t>
            </w:r>
          </w:p>
        </w:tc>
        <w:tc>
          <w:tcPr>
            <w:tcW w:w="3071"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i/>
                <w:lang w:eastAsia="en-US"/>
              </w:rPr>
            </w:pPr>
            <w:r>
              <w:rPr>
                <w:i/>
                <w:lang w:eastAsia="en-US"/>
              </w:rPr>
              <w:t xml:space="preserve">Magyar nyelv és irodalom: </w:t>
            </w:r>
          </w:p>
          <w:p w:rsidR="007B5935" w:rsidRDefault="007B5935" w:rsidP="000850DA">
            <w:pPr>
              <w:rPr>
                <w:lang w:eastAsia="en-US"/>
              </w:rPr>
            </w:pPr>
            <w:r>
              <w:rPr>
                <w:lang w:eastAsia="en-US"/>
              </w:rPr>
              <w:t>Alsós történelmi tárgyú olvasmányok.</w:t>
            </w:r>
          </w:p>
          <w:p w:rsidR="007B5935" w:rsidRDefault="007B5935" w:rsidP="000850DA">
            <w:pPr>
              <w:rPr>
                <w:lang w:eastAsia="en-US"/>
              </w:rPr>
            </w:pPr>
          </w:p>
          <w:p w:rsidR="007B5935" w:rsidRDefault="007B5935" w:rsidP="000850DA">
            <w:pPr>
              <w:ind w:right="-70"/>
              <w:rPr>
                <w:lang w:eastAsia="en-US"/>
              </w:rPr>
            </w:pPr>
            <w:r>
              <w:rPr>
                <w:i/>
                <w:lang w:eastAsia="en-US"/>
              </w:rPr>
              <w:t>Természetismeret</w:t>
            </w:r>
            <w:r>
              <w:rPr>
                <w:lang w:eastAsia="en-US"/>
              </w:rPr>
              <w:t>:</w:t>
            </w:r>
          </w:p>
          <w:p w:rsidR="007B5935" w:rsidRDefault="007B5935" w:rsidP="000850DA">
            <w:pPr>
              <w:ind w:right="-70"/>
              <w:rPr>
                <w:lang w:eastAsia="en-US"/>
              </w:rPr>
            </w:pPr>
            <w:r>
              <w:rPr>
                <w:lang w:eastAsia="en-US"/>
              </w:rPr>
              <w:t>A közvetlen környezet topográfiája.</w:t>
            </w:r>
          </w:p>
        </w:tc>
      </w:tr>
      <w:tr w:rsidR="007B5935" w:rsidTr="000850DA">
        <w:trPr>
          <w:trHeight w:val="20"/>
        </w:trPr>
        <w:tc>
          <w:tcPr>
            <w:tcW w:w="205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Értelmező kulcsfogalom</w:t>
            </w:r>
          </w:p>
        </w:tc>
        <w:tc>
          <w:tcPr>
            <w:tcW w:w="715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iCs/>
                <w:lang w:eastAsia="en-US"/>
              </w:rPr>
            </w:pPr>
            <w:r>
              <w:rPr>
                <w:iCs/>
                <w:lang w:eastAsia="en-US"/>
              </w:rPr>
              <w:t>Történelmi forrás, tény és bizonyíték.</w:t>
            </w:r>
          </w:p>
        </w:tc>
      </w:tr>
      <w:tr w:rsidR="007B5935" w:rsidTr="000850DA">
        <w:trPr>
          <w:trHeight w:val="20"/>
        </w:trPr>
        <w:tc>
          <w:tcPr>
            <w:tcW w:w="205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Tartalmi kulcsfogalom</w:t>
            </w:r>
          </w:p>
        </w:tc>
        <w:tc>
          <w:tcPr>
            <w:tcW w:w="715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Család, generáció, életmód.</w:t>
            </w:r>
          </w:p>
        </w:tc>
      </w:tr>
      <w:tr w:rsidR="007B5935" w:rsidTr="000850DA">
        <w:trPr>
          <w:trHeight w:val="20"/>
        </w:trPr>
        <w:tc>
          <w:tcPr>
            <w:tcW w:w="205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Fogalmak</w:t>
            </w:r>
          </w:p>
        </w:tc>
        <w:tc>
          <w:tcPr>
            <w:tcW w:w="715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Tárgyi, írásos és szóbeli emlék, lexikon, ismeretterjesztő könyv, forrás megbízhatósága, családfa.</w:t>
            </w:r>
          </w:p>
        </w:tc>
      </w:tr>
    </w:tbl>
    <w:p w:rsidR="007B5935" w:rsidRDefault="007B5935" w:rsidP="007B5935"/>
    <w:p w:rsidR="007B5935" w:rsidRDefault="007B5935" w:rsidP="007B5935"/>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1E0"/>
      </w:tblPr>
      <w:tblGrid>
        <w:gridCol w:w="1914"/>
        <w:gridCol w:w="142"/>
        <w:gridCol w:w="1015"/>
        <w:gridCol w:w="3072"/>
        <w:gridCol w:w="1868"/>
        <w:gridCol w:w="1205"/>
        <w:gridCol w:w="9"/>
      </w:tblGrid>
      <w:tr w:rsidR="007B5935" w:rsidTr="000850DA">
        <w:trPr>
          <w:gridAfter w:val="1"/>
          <w:wAfter w:w="9" w:type="dxa"/>
        </w:trPr>
        <w:tc>
          <w:tcPr>
            <w:tcW w:w="191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Tematikai egység</w:t>
            </w:r>
          </w:p>
        </w:tc>
        <w:tc>
          <w:tcPr>
            <w:tcW w:w="6095" w:type="dxa"/>
            <w:gridSpan w:val="4"/>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A történelmi tér és idő</w:t>
            </w:r>
          </w:p>
        </w:tc>
        <w:tc>
          <w:tcPr>
            <w:tcW w:w="120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Órakeret</w:t>
            </w:r>
          </w:p>
          <w:p w:rsidR="007B5935" w:rsidRDefault="007B5935" w:rsidP="000850DA">
            <w:pPr>
              <w:jc w:val="center"/>
              <w:rPr>
                <w:b/>
                <w:lang w:eastAsia="en-US"/>
              </w:rPr>
            </w:pPr>
            <w:r>
              <w:rPr>
                <w:b/>
                <w:lang w:eastAsia="en-US"/>
              </w:rPr>
              <w:t>14 óra</w:t>
            </w:r>
          </w:p>
        </w:tc>
      </w:tr>
      <w:tr w:rsidR="007B5935" w:rsidTr="000850DA">
        <w:trPr>
          <w:gridAfter w:val="1"/>
          <w:wAfter w:w="9" w:type="dxa"/>
        </w:trPr>
        <w:tc>
          <w:tcPr>
            <w:tcW w:w="191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Előzetes tudás</w:t>
            </w:r>
          </w:p>
        </w:tc>
        <w:tc>
          <w:tcPr>
            <w:tcW w:w="7299"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családi élet eseményei. Az idő tagolására szolgáló kifejezések használata (perc, óra, nap, hét, hónap, év). A középkori és újkori magyar történelem jeles alakjai, női és férfi életutak. A magyar szabadságküzdelmek kiemelkedő alakjai a XVIII–XX. század időszakában. Időmeghatározó kifejezések használata (amikor kicsi voltam, nagyon régen), a térkép legfontosabb elemeinek felismerése, a történetek helyszínének megkeresése egyszerű térképeken.</w:t>
            </w:r>
          </w:p>
        </w:tc>
      </w:tr>
      <w:tr w:rsidR="007B5935" w:rsidTr="000850DA">
        <w:trPr>
          <w:gridAfter w:val="1"/>
          <w:wAfter w:w="9" w:type="dxa"/>
        </w:trPr>
        <w:tc>
          <w:tcPr>
            <w:tcW w:w="191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A tematikai egység nevelési-fejlesztési céljai</w:t>
            </w:r>
          </w:p>
        </w:tc>
        <w:tc>
          <w:tcPr>
            <w:tcW w:w="7299"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társadalomtudományi természetű problémák vizsgálatához és elemzéséhez szükséges képesség (időben és térben való eligazodás) fejlesztése. A történelmi atlaszok használatának bevezetése.</w:t>
            </w:r>
          </w:p>
        </w:tc>
      </w:tr>
      <w:tr w:rsidR="007B5935" w:rsidTr="000850DA">
        <w:trPr>
          <w:gridAfter w:val="1"/>
          <w:wAfter w:w="9" w:type="dxa"/>
          <w:trHeight w:val="25"/>
        </w:trPr>
        <w:tc>
          <w:tcPr>
            <w:tcW w:w="3070"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Témák</w:t>
            </w:r>
          </w:p>
        </w:tc>
        <w:tc>
          <w:tcPr>
            <w:tcW w:w="307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Fejlesztési követelmények</w:t>
            </w:r>
          </w:p>
        </w:tc>
        <w:tc>
          <w:tcPr>
            <w:tcW w:w="3071"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Kapcsolódási pontok</w:t>
            </w:r>
          </w:p>
        </w:tc>
      </w:tr>
      <w:tr w:rsidR="007B5935" w:rsidTr="000850DA">
        <w:trPr>
          <w:gridAfter w:val="1"/>
          <w:wAfter w:w="9" w:type="dxa"/>
          <w:trHeight w:val="1617"/>
        </w:trPr>
        <w:tc>
          <w:tcPr>
            <w:tcW w:w="3070"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Az emberi élet korszakai, legfontosabb eseményei.</w:t>
            </w:r>
          </w:p>
          <w:p w:rsidR="007B5935" w:rsidRDefault="007B5935" w:rsidP="000850DA">
            <w:pPr>
              <w:rPr>
                <w:i/>
                <w:lang w:eastAsia="en-US"/>
              </w:rPr>
            </w:pPr>
            <w:r>
              <w:rPr>
                <w:i/>
                <w:lang w:eastAsia="en-US"/>
              </w:rPr>
              <w:t>Hétköznapok és ünnepek.</w:t>
            </w:r>
          </w:p>
          <w:p w:rsidR="007B5935" w:rsidRDefault="007B5935" w:rsidP="000850DA">
            <w:pPr>
              <w:rPr>
                <w:lang w:eastAsia="en-US"/>
              </w:rPr>
            </w:pPr>
          </w:p>
          <w:p w:rsidR="007B5935" w:rsidRDefault="007B5935" w:rsidP="000850DA">
            <w:pPr>
              <w:rPr>
                <w:lang w:eastAsia="en-US"/>
              </w:rPr>
            </w:pPr>
            <w:r>
              <w:rPr>
                <w:lang w:eastAsia="en-US"/>
              </w:rPr>
              <w:t>Időszámításunk rendszere.</w:t>
            </w:r>
          </w:p>
          <w:p w:rsidR="007B5935" w:rsidRDefault="007B5935" w:rsidP="000850DA">
            <w:pPr>
              <w:rPr>
                <w:lang w:eastAsia="en-US"/>
              </w:rPr>
            </w:pPr>
          </w:p>
          <w:p w:rsidR="007B5935" w:rsidRDefault="007B5935" w:rsidP="000850DA">
            <w:pPr>
              <w:rPr>
                <w:lang w:eastAsia="en-US"/>
              </w:rPr>
            </w:pPr>
            <w:r>
              <w:rPr>
                <w:lang w:eastAsia="en-US"/>
              </w:rPr>
              <w:t>A történelmi térképek, atlaszok jellemzői, a térképészet fejlődése.</w:t>
            </w:r>
          </w:p>
          <w:p w:rsidR="007B5935" w:rsidRDefault="007B5935" w:rsidP="000850DA">
            <w:pPr>
              <w:rPr>
                <w:lang w:eastAsia="en-US"/>
              </w:rPr>
            </w:pPr>
          </w:p>
          <w:p w:rsidR="007B5935" w:rsidRDefault="007B5935" w:rsidP="000850DA">
            <w:pPr>
              <w:rPr>
                <w:lang w:eastAsia="en-US"/>
              </w:rPr>
            </w:pPr>
            <w:r>
              <w:rPr>
                <w:lang w:eastAsia="en-US"/>
              </w:rPr>
              <w:t>Az iskolai történelmi atlaszban található információk és a jelmagyarázat megismerése.</w:t>
            </w:r>
          </w:p>
          <w:p w:rsidR="007B5935" w:rsidRDefault="007B5935" w:rsidP="000850DA">
            <w:pPr>
              <w:rPr>
                <w:lang w:eastAsia="en-US"/>
              </w:rPr>
            </w:pPr>
          </w:p>
          <w:p w:rsidR="007B5935" w:rsidRDefault="007B5935" w:rsidP="000850DA">
            <w:pPr>
              <w:rPr>
                <w:i/>
                <w:lang w:eastAsia="en-US"/>
              </w:rPr>
            </w:pPr>
            <w:r>
              <w:rPr>
                <w:lang w:eastAsia="en-US"/>
              </w:rPr>
              <w:t>A történelmi és a mai Magyarország topográfiája.</w:t>
            </w:r>
          </w:p>
          <w:p w:rsidR="007B5935" w:rsidRDefault="007B5935" w:rsidP="000850DA">
            <w:pPr>
              <w:rPr>
                <w:lang w:eastAsia="en-US"/>
              </w:rPr>
            </w:pPr>
            <w:r>
              <w:rPr>
                <w:i/>
                <w:lang w:eastAsia="en-US"/>
              </w:rPr>
              <w:t>A földrajzi környezet.</w:t>
            </w:r>
          </w:p>
        </w:tc>
        <w:tc>
          <w:tcPr>
            <w:tcW w:w="3071"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lang w:eastAsia="en-US"/>
              </w:rPr>
            </w:pPr>
            <w:r>
              <w:rPr>
                <w:i/>
                <w:lang w:eastAsia="en-US"/>
              </w:rPr>
              <w:t>Ismeretszerzés, tanulás:</w:t>
            </w:r>
          </w:p>
          <w:p w:rsidR="007B5935" w:rsidRDefault="007B5935" w:rsidP="007B5935">
            <w:pPr>
              <w:numPr>
                <w:ilvl w:val="0"/>
                <w:numId w:val="99"/>
              </w:numPr>
              <w:adjustRightInd w:val="0"/>
              <w:ind w:left="341" w:hanging="284"/>
              <w:rPr>
                <w:i/>
                <w:lang w:eastAsia="en-US"/>
              </w:rPr>
            </w:pPr>
            <w:r>
              <w:rPr>
                <w:lang w:eastAsia="en-US"/>
              </w:rPr>
              <w:t xml:space="preserve">Információ gyűjtése adott témához könyvtárban. </w:t>
            </w:r>
            <w:r>
              <w:rPr>
                <w:i/>
                <w:lang w:eastAsia="en-US"/>
              </w:rPr>
              <w:t>(Pl. az iskolakönyvtár történelmi térképeinek felderítése.)</w:t>
            </w:r>
          </w:p>
          <w:p w:rsidR="007B5935" w:rsidRDefault="007B5935" w:rsidP="007B5935">
            <w:pPr>
              <w:numPr>
                <w:ilvl w:val="0"/>
                <w:numId w:val="99"/>
              </w:numPr>
              <w:adjustRightInd w:val="0"/>
              <w:ind w:left="341" w:hanging="284"/>
              <w:rPr>
                <w:i/>
                <w:lang w:eastAsia="en-US"/>
              </w:rPr>
            </w:pPr>
            <w:r>
              <w:rPr>
                <w:lang w:eastAsia="en-US"/>
              </w:rPr>
              <w:t xml:space="preserve">Atlaszok használata. </w:t>
            </w:r>
            <w:r>
              <w:rPr>
                <w:i/>
                <w:lang w:eastAsia="en-US"/>
              </w:rPr>
              <w:t>(Pl. a történelmi atlaszból szerezhető információk összegyűjtése.)</w:t>
            </w:r>
          </w:p>
          <w:p w:rsidR="007B5935" w:rsidRDefault="007B5935" w:rsidP="000850DA">
            <w:pPr>
              <w:adjustRightInd w:val="0"/>
              <w:rPr>
                <w:i/>
                <w:lang w:eastAsia="en-US"/>
              </w:rPr>
            </w:pPr>
          </w:p>
          <w:p w:rsidR="007B5935" w:rsidRDefault="007B5935" w:rsidP="000850DA">
            <w:pPr>
              <w:adjustRightInd w:val="0"/>
              <w:rPr>
                <w:i/>
                <w:lang w:eastAsia="en-US"/>
              </w:rPr>
            </w:pPr>
          </w:p>
          <w:p w:rsidR="007B5935" w:rsidRDefault="007B5935" w:rsidP="000850DA">
            <w:pPr>
              <w:adjustRightInd w:val="0"/>
              <w:rPr>
                <w:i/>
                <w:lang w:eastAsia="en-US"/>
              </w:rPr>
            </w:pPr>
            <w:r>
              <w:rPr>
                <w:i/>
                <w:lang w:eastAsia="en-US"/>
              </w:rPr>
              <w:t>Kritikai gondolkodás:</w:t>
            </w:r>
          </w:p>
          <w:p w:rsidR="007B5935" w:rsidRDefault="007B5935" w:rsidP="007B5935">
            <w:pPr>
              <w:numPr>
                <w:ilvl w:val="0"/>
                <w:numId w:val="99"/>
              </w:numPr>
              <w:adjustRightInd w:val="0"/>
              <w:ind w:left="341" w:hanging="284"/>
              <w:rPr>
                <w:i/>
                <w:lang w:eastAsia="en-US"/>
              </w:rPr>
            </w:pPr>
            <w:r>
              <w:rPr>
                <w:lang w:eastAsia="en-US"/>
              </w:rPr>
              <w:t>Tapasztalatok szerzése a valós, a lehetséges, a lehetetlen és a valószínű megítéléséről.</w:t>
            </w:r>
            <w:r>
              <w:rPr>
                <w:i/>
                <w:lang w:eastAsia="en-US"/>
              </w:rPr>
              <w:t xml:space="preserve"> (Pl. történelmi események, szereplők, emlékek korszakokhoz való kapcsolása során.)</w:t>
            </w:r>
          </w:p>
          <w:p w:rsidR="007B5935" w:rsidRDefault="007B5935" w:rsidP="007B5935">
            <w:pPr>
              <w:numPr>
                <w:ilvl w:val="0"/>
                <w:numId w:val="99"/>
              </w:numPr>
              <w:adjustRightInd w:val="0"/>
              <w:ind w:left="341" w:hanging="284"/>
              <w:rPr>
                <w:i/>
                <w:lang w:eastAsia="en-US"/>
              </w:rPr>
            </w:pPr>
            <w:r>
              <w:rPr>
                <w:lang w:eastAsia="en-US"/>
              </w:rPr>
              <w:t xml:space="preserve">Kérdések önálló megfogalmazása a tárgyalt témával kapcsolatban. </w:t>
            </w:r>
            <w:r>
              <w:rPr>
                <w:i/>
                <w:lang w:eastAsia="en-US"/>
              </w:rPr>
              <w:t>(Pl. a térképészet fejlődésének mozgatórugóiról.)</w:t>
            </w:r>
          </w:p>
          <w:p w:rsidR="007B5935" w:rsidRDefault="007B5935" w:rsidP="000850DA">
            <w:pPr>
              <w:adjustRightInd w:val="0"/>
              <w:rPr>
                <w:lang w:eastAsia="en-US"/>
              </w:rPr>
            </w:pPr>
          </w:p>
          <w:p w:rsidR="007B5935" w:rsidRDefault="007B5935" w:rsidP="000850DA">
            <w:pPr>
              <w:adjustRightInd w:val="0"/>
              <w:rPr>
                <w:lang w:eastAsia="en-US"/>
              </w:rPr>
            </w:pPr>
            <w:r>
              <w:rPr>
                <w:i/>
                <w:lang w:eastAsia="en-US"/>
              </w:rPr>
              <w:t>Kommunikáció:</w:t>
            </w:r>
          </w:p>
          <w:p w:rsidR="007B5935" w:rsidRDefault="007B5935" w:rsidP="007B5935">
            <w:pPr>
              <w:numPr>
                <w:ilvl w:val="0"/>
                <w:numId w:val="99"/>
              </w:numPr>
              <w:adjustRightInd w:val="0"/>
              <w:ind w:left="341" w:hanging="284"/>
              <w:rPr>
                <w:i/>
                <w:lang w:eastAsia="en-US"/>
              </w:rPr>
            </w:pPr>
            <w:r>
              <w:rPr>
                <w:lang w:eastAsia="en-US"/>
              </w:rPr>
              <w:t xml:space="preserve">A különböző információforrások alapján szóbeli következtetések megfogalmazása. </w:t>
            </w:r>
            <w:r>
              <w:rPr>
                <w:i/>
                <w:lang w:eastAsia="en-US"/>
              </w:rPr>
              <w:t>(Pl. topográfiai változások okairól.)</w:t>
            </w:r>
          </w:p>
          <w:p w:rsidR="007B5935" w:rsidRDefault="007B5935" w:rsidP="007B5935">
            <w:pPr>
              <w:numPr>
                <w:ilvl w:val="0"/>
                <w:numId w:val="99"/>
              </w:numPr>
              <w:adjustRightInd w:val="0"/>
              <w:ind w:left="341" w:hanging="284"/>
              <w:rPr>
                <w:i/>
                <w:lang w:eastAsia="en-US"/>
              </w:rPr>
            </w:pPr>
            <w:r>
              <w:rPr>
                <w:lang w:eastAsia="en-US"/>
              </w:rPr>
              <w:t xml:space="preserve">Rajz készítése valamely történelmi vagy társadalmi témáról. </w:t>
            </w:r>
            <w:r>
              <w:rPr>
                <w:i/>
                <w:lang w:eastAsia="en-US"/>
              </w:rPr>
              <w:t>(Pl. az emberi élet korszakait, fontos eseményeit illusztrálandó.)</w:t>
            </w:r>
          </w:p>
          <w:p w:rsidR="007B5935" w:rsidRDefault="007B5935" w:rsidP="000850DA">
            <w:pPr>
              <w:adjustRightInd w:val="0"/>
              <w:rPr>
                <w:i/>
                <w:lang w:eastAsia="en-US"/>
              </w:rPr>
            </w:pPr>
          </w:p>
          <w:p w:rsidR="007B5935" w:rsidRDefault="007B5935" w:rsidP="000850DA">
            <w:pPr>
              <w:adjustRightInd w:val="0"/>
              <w:rPr>
                <w:i/>
                <w:lang w:eastAsia="en-US"/>
              </w:rPr>
            </w:pPr>
            <w:r>
              <w:rPr>
                <w:i/>
                <w:lang w:eastAsia="en-US"/>
              </w:rPr>
              <w:t>Tájékozódás térben és időben:</w:t>
            </w:r>
          </w:p>
          <w:p w:rsidR="007B5935" w:rsidRDefault="007B5935" w:rsidP="007B5935">
            <w:pPr>
              <w:numPr>
                <w:ilvl w:val="0"/>
                <w:numId w:val="99"/>
              </w:numPr>
              <w:adjustRightInd w:val="0"/>
              <w:ind w:left="341" w:hanging="284"/>
              <w:rPr>
                <w:i/>
                <w:lang w:eastAsia="en-US"/>
              </w:rPr>
            </w:pPr>
            <w:r>
              <w:rPr>
                <w:lang w:eastAsia="en-US"/>
              </w:rPr>
              <w:t>Időmeghatározás más ismert eseményre utalással</w:t>
            </w:r>
            <w:r>
              <w:rPr>
                <w:i/>
                <w:lang w:eastAsia="en-US"/>
              </w:rPr>
              <w:t xml:space="preserve"> </w:t>
            </w:r>
            <w:r>
              <w:rPr>
                <w:lang w:eastAsia="en-US"/>
              </w:rPr>
              <w:t xml:space="preserve">(Krisztus előtt, Krisztus után). </w:t>
            </w:r>
            <w:r>
              <w:rPr>
                <w:i/>
                <w:lang w:eastAsia="en-US"/>
              </w:rPr>
              <w:t>(Pl. időszalag készítésekor.)</w:t>
            </w:r>
          </w:p>
          <w:p w:rsidR="007B5935" w:rsidRDefault="007B5935" w:rsidP="007B5935">
            <w:pPr>
              <w:numPr>
                <w:ilvl w:val="0"/>
                <w:numId w:val="99"/>
              </w:numPr>
              <w:adjustRightInd w:val="0"/>
              <w:ind w:left="341" w:hanging="284"/>
              <w:rPr>
                <w:i/>
                <w:lang w:eastAsia="en-US"/>
              </w:rPr>
            </w:pPr>
            <w:r>
              <w:rPr>
                <w:lang w:eastAsia="en-US"/>
              </w:rPr>
              <w:t>Távolságok becslése és számítása történelmi térképeken.</w:t>
            </w:r>
          </w:p>
        </w:tc>
        <w:tc>
          <w:tcPr>
            <w:tcW w:w="3071" w:type="dxa"/>
            <w:gridSpan w:val="2"/>
            <w:tcBorders>
              <w:top w:val="single" w:sz="4" w:space="0" w:color="auto"/>
              <w:left w:val="single" w:sz="4" w:space="0" w:color="auto"/>
              <w:bottom w:val="single" w:sz="4" w:space="0" w:color="auto"/>
              <w:right w:val="single" w:sz="4" w:space="0" w:color="auto"/>
            </w:tcBorders>
            <w:hideMark/>
          </w:tcPr>
          <w:p w:rsidR="007B5935" w:rsidRDefault="007B5935" w:rsidP="000850DA">
            <w:pPr>
              <w:ind w:right="-70"/>
              <w:rPr>
                <w:i/>
                <w:lang w:eastAsia="en-US"/>
              </w:rPr>
            </w:pPr>
            <w:r>
              <w:rPr>
                <w:i/>
                <w:lang w:eastAsia="en-US"/>
              </w:rPr>
              <w:t xml:space="preserve">Természetismeret: </w:t>
            </w:r>
          </w:p>
          <w:p w:rsidR="007B5935" w:rsidRDefault="007B5935" w:rsidP="000850DA">
            <w:pPr>
              <w:ind w:right="-70"/>
              <w:rPr>
                <w:lang w:eastAsia="en-US"/>
              </w:rPr>
            </w:pPr>
            <w:r>
              <w:rPr>
                <w:lang w:eastAsia="en-US"/>
              </w:rPr>
              <w:t xml:space="preserve">Térképolvasás, térképfajták, az idő mérése, emberi életszakaszok. </w:t>
            </w:r>
          </w:p>
        </w:tc>
      </w:tr>
      <w:tr w:rsidR="007B5935" w:rsidTr="000850DA">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Értelmező kulcsfogalom</w:t>
            </w:r>
          </w:p>
        </w:tc>
        <w:tc>
          <w:tcPr>
            <w:tcW w:w="7166"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ind w:left="72"/>
              <w:rPr>
                <w:i/>
                <w:lang w:eastAsia="en-US"/>
              </w:rPr>
            </w:pPr>
            <w:r>
              <w:rPr>
                <w:lang w:eastAsia="en-US"/>
              </w:rPr>
              <w:t>Történelemi idő, kronológia, topográfia.</w:t>
            </w:r>
          </w:p>
        </w:tc>
      </w:tr>
      <w:tr w:rsidR="007B5935" w:rsidTr="000850DA">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Tartalmi kulcsfogalom</w:t>
            </w:r>
          </w:p>
        </w:tc>
        <w:tc>
          <w:tcPr>
            <w:tcW w:w="7166"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ind w:left="72"/>
              <w:rPr>
                <w:lang w:eastAsia="en-US"/>
              </w:rPr>
            </w:pPr>
            <w:r>
              <w:rPr>
                <w:lang w:eastAsia="en-US"/>
              </w:rPr>
              <w:t>Történelmi kor.</w:t>
            </w:r>
          </w:p>
        </w:tc>
      </w:tr>
      <w:tr w:rsidR="007B5935" w:rsidTr="000850DA">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Fogalmak</w:t>
            </w:r>
          </w:p>
        </w:tc>
        <w:tc>
          <w:tcPr>
            <w:tcW w:w="7166"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ind w:left="72"/>
              <w:rPr>
                <w:lang w:eastAsia="en-US"/>
              </w:rPr>
            </w:pPr>
            <w:r>
              <w:rPr>
                <w:lang w:eastAsia="en-US"/>
              </w:rPr>
              <w:t>Időszalag, perc, óra, nap, hét, hónap, év, évtized, évszázad, évezred, emberöltő, Krisztus előtt/időszámításunk előtt, Krisztus után/időszámításunk szerint, jelmagyarázat.</w:t>
            </w:r>
          </w:p>
        </w:tc>
      </w:tr>
    </w:tbl>
    <w:p w:rsidR="007B5935" w:rsidRDefault="007B5935" w:rsidP="007B5935"/>
    <w:p w:rsidR="007B5935" w:rsidRDefault="007B5935" w:rsidP="007B5935"/>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1E0"/>
      </w:tblPr>
      <w:tblGrid>
        <w:gridCol w:w="2045"/>
        <w:gridCol w:w="11"/>
        <w:gridCol w:w="1018"/>
        <w:gridCol w:w="3075"/>
        <w:gridCol w:w="1862"/>
        <w:gridCol w:w="1214"/>
      </w:tblGrid>
      <w:tr w:rsidR="007B5935" w:rsidTr="000850DA">
        <w:tc>
          <w:tcPr>
            <w:tcW w:w="204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Tematikai egység</w:t>
            </w:r>
          </w:p>
        </w:tc>
        <w:tc>
          <w:tcPr>
            <w:tcW w:w="5964" w:type="dxa"/>
            <w:gridSpan w:val="4"/>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A mi XX. századunk hétköznapjai</w:t>
            </w:r>
          </w:p>
        </w:tc>
        <w:tc>
          <w:tcPr>
            <w:tcW w:w="121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Órakeret</w:t>
            </w:r>
          </w:p>
          <w:p w:rsidR="007B5935" w:rsidRDefault="007B5935" w:rsidP="000850DA">
            <w:pPr>
              <w:jc w:val="center"/>
              <w:rPr>
                <w:b/>
                <w:lang w:eastAsia="en-US"/>
              </w:rPr>
            </w:pPr>
            <w:r>
              <w:rPr>
                <w:b/>
                <w:lang w:eastAsia="en-US"/>
              </w:rPr>
              <w:t>42 óra</w:t>
            </w:r>
          </w:p>
        </w:tc>
      </w:tr>
      <w:tr w:rsidR="007B5935" w:rsidTr="000850DA">
        <w:tc>
          <w:tcPr>
            <w:tcW w:w="204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Előzetes tudás</w:t>
            </w:r>
          </w:p>
        </w:tc>
        <w:tc>
          <w:tcPr>
            <w:tcW w:w="7177"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Alsó tagozatos történelmi tárgyú olvasmányok. A történelmi időről és térről tanultak. A hon- és népismeret családdal, lakóhellyel kapcsolatos ismeretei.</w:t>
            </w:r>
          </w:p>
        </w:tc>
      </w:tr>
      <w:tr w:rsidR="007B5935" w:rsidTr="000850DA">
        <w:tc>
          <w:tcPr>
            <w:tcW w:w="204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A tematikai egység nevelési-fejlesztési céljai</w:t>
            </w:r>
          </w:p>
        </w:tc>
        <w:tc>
          <w:tcPr>
            <w:tcW w:w="7177"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tanuló legyen képes más korok embereinek a helyébe képzelni magát, törekedve az adott időszakok az olvasmányokból történő megismerésére. Tudja összehasonlítani a különböző élethelyzeteket, értékelve is azokat.</w:t>
            </w:r>
          </w:p>
          <w:p w:rsidR="007B5935" w:rsidRDefault="007B5935" w:rsidP="000850DA">
            <w:pPr>
              <w:rPr>
                <w:lang w:eastAsia="en-US"/>
              </w:rPr>
            </w:pPr>
            <w:r>
              <w:rPr>
                <w:lang w:eastAsia="en-US"/>
              </w:rPr>
              <w:t>Képes legyen szöveges, képi és internetes ismeretszerzésre, tájékozódjon képes kiadványokban, a tanultakat időben és térben egyaránt tudja elhelyezni.</w:t>
            </w:r>
          </w:p>
        </w:tc>
      </w:tr>
      <w:tr w:rsidR="007B5935" w:rsidTr="000850DA">
        <w:tc>
          <w:tcPr>
            <w:tcW w:w="3073"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Témák</w:t>
            </w:r>
          </w:p>
        </w:tc>
        <w:tc>
          <w:tcPr>
            <w:tcW w:w="307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Fejlesztési követelmények</w:t>
            </w:r>
          </w:p>
        </w:tc>
        <w:tc>
          <w:tcPr>
            <w:tcW w:w="307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Kapcsolódási pontok</w:t>
            </w:r>
          </w:p>
        </w:tc>
      </w:tr>
      <w:tr w:rsidR="007B5935" w:rsidTr="000850DA">
        <w:trPr>
          <w:trHeight w:val="163"/>
        </w:trPr>
        <w:tc>
          <w:tcPr>
            <w:tcW w:w="3073" w:type="dxa"/>
            <w:gridSpan w:val="3"/>
            <w:tcBorders>
              <w:top w:val="single" w:sz="4" w:space="0" w:color="auto"/>
              <w:left w:val="single" w:sz="4" w:space="0" w:color="auto"/>
              <w:bottom w:val="single" w:sz="4" w:space="0" w:color="auto"/>
              <w:right w:val="single" w:sz="4" w:space="0" w:color="auto"/>
            </w:tcBorders>
            <w:hideMark/>
          </w:tcPr>
          <w:p w:rsidR="007B5935" w:rsidRDefault="007B5935" w:rsidP="000850DA">
            <w:pPr>
              <w:rPr>
                <w:b/>
                <w:lang w:eastAsia="en-US"/>
              </w:rPr>
            </w:pPr>
            <w:r>
              <w:rPr>
                <w:b/>
                <w:lang w:eastAsia="en-US"/>
              </w:rPr>
              <w:t>Lakni pedig kell!</w:t>
            </w:r>
          </w:p>
          <w:p w:rsidR="007B5935" w:rsidRDefault="007B5935" w:rsidP="007B5935">
            <w:pPr>
              <w:numPr>
                <w:ilvl w:val="0"/>
                <w:numId w:val="100"/>
              </w:numPr>
              <w:autoSpaceDE/>
              <w:ind w:left="341" w:hanging="284"/>
              <w:rPr>
                <w:lang w:eastAsia="en-US"/>
              </w:rPr>
            </w:pPr>
            <w:r>
              <w:rPr>
                <w:lang w:eastAsia="en-US"/>
              </w:rPr>
              <w:t>Polgári lakásoktól a nyomornegyedeken át a lakótelepekig.</w:t>
            </w:r>
          </w:p>
          <w:p w:rsidR="007B5935" w:rsidRDefault="007B5935" w:rsidP="007B5935">
            <w:pPr>
              <w:numPr>
                <w:ilvl w:val="0"/>
                <w:numId w:val="100"/>
              </w:numPr>
              <w:autoSpaceDE/>
              <w:ind w:left="341" w:hanging="284"/>
              <w:rPr>
                <w:lang w:eastAsia="en-US"/>
              </w:rPr>
            </w:pPr>
            <w:r>
              <w:rPr>
                <w:lang w:eastAsia="en-US"/>
              </w:rPr>
              <w:t>Főúri kastélyok – paraszti porták – a magyar tanyavilág. A mai magyar falu.</w:t>
            </w:r>
          </w:p>
          <w:p w:rsidR="007B5935" w:rsidRDefault="007B5935" w:rsidP="000850DA">
            <w:pPr>
              <w:rPr>
                <w:b/>
                <w:lang w:eastAsia="en-US"/>
              </w:rPr>
            </w:pPr>
            <w:r>
              <w:rPr>
                <w:b/>
                <w:lang w:eastAsia="en-US"/>
              </w:rPr>
              <w:t>Az iskola az előző századokban</w:t>
            </w:r>
          </w:p>
          <w:p w:rsidR="007B5935" w:rsidRDefault="007B5935" w:rsidP="007B5935">
            <w:pPr>
              <w:numPr>
                <w:ilvl w:val="0"/>
                <w:numId w:val="100"/>
              </w:numPr>
              <w:autoSpaceDE/>
              <w:ind w:left="341" w:hanging="284"/>
              <w:rPr>
                <w:b/>
                <w:lang w:eastAsia="en-US"/>
              </w:rPr>
            </w:pPr>
            <w:r>
              <w:rPr>
                <w:lang w:eastAsia="en-US"/>
              </w:rPr>
              <w:t>Mióta van iskola? Mióta járnak lányok is iskolába? Mióta járnak együtt fiúk és lányok iskolába?</w:t>
            </w:r>
          </w:p>
          <w:p w:rsidR="007B5935" w:rsidRDefault="007B5935" w:rsidP="007B5935">
            <w:pPr>
              <w:numPr>
                <w:ilvl w:val="0"/>
                <w:numId w:val="100"/>
              </w:numPr>
              <w:autoSpaceDE/>
              <w:ind w:left="341" w:hanging="284"/>
              <w:rPr>
                <w:b/>
                <w:lang w:eastAsia="en-US"/>
              </w:rPr>
            </w:pPr>
            <w:r>
              <w:rPr>
                <w:lang w:eastAsia="en-US"/>
              </w:rPr>
              <w:t>A népiskolától az elemi iskolán át az általános iskoláig. Miért „általános” az általános iskola? Cserkészek és úttörők.</w:t>
            </w:r>
          </w:p>
          <w:p w:rsidR="007B5935" w:rsidRDefault="007B5935" w:rsidP="007B5935">
            <w:pPr>
              <w:numPr>
                <w:ilvl w:val="0"/>
                <w:numId w:val="100"/>
              </w:numPr>
              <w:autoSpaceDE/>
              <w:ind w:left="341" w:hanging="284"/>
              <w:rPr>
                <w:b/>
                <w:lang w:eastAsia="en-US"/>
              </w:rPr>
            </w:pPr>
            <w:r>
              <w:rPr>
                <w:lang w:eastAsia="en-US"/>
              </w:rPr>
              <w:t>Az iskola világa: a gyermeknevelés tegnapja. Híres tanárok (pl. Teleki Pál, Németh László, Öveges József, Vermes Miklós, vagy az iskola neves korábbi tanára, tanítója).</w:t>
            </w:r>
          </w:p>
          <w:p w:rsidR="007B5935" w:rsidRDefault="007B5935" w:rsidP="000850DA">
            <w:pPr>
              <w:rPr>
                <w:b/>
                <w:lang w:eastAsia="en-US"/>
              </w:rPr>
            </w:pPr>
            <w:r>
              <w:rPr>
                <w:b/>
                <w:lang w:eastAsia="en-US"/>
              </w:rPr>
              <w:t>Betegség – egészség. Egészségügy az előző században</w:t>
            </w:r>
          </w:p>
          <w:p w:rsidR="007B5935" w:rsidRDefault="007B5935" w:rsidP="007B5935">
            <w:pPr>
              <w:numPr>
                <w:ilvl w:val="0"/>
                <w:numId w:val="100"/>
              </w:numPr>
              <w:autoSpaceDE/>
              <w:ind w:left="341" w:hanging="284"/>
              <w:rPr>
                <w:b/>
                <w:lang w:eastAsia="en-US"/>
              </w:rPr>
            </w:pPr>
            <w:r>
              <w:rPr>
                <w:lang w:eastAsia="en-US"/>
              </w:rPr>
              <w:t>A spanyolnáthától a járványos gyermekbénulásig. A század nagy járványai, betegségei.</w:t>
            </w:r>
          </w:p>
          <w:p w:rsidR="007B5935" w:rsidRDefault="007B5935" w:rsidP="007B5935">
            <w:pPr>
              <w:numPr>
                <w:ilvl w:val="0"/>
                <w:numId w:val="100"/>
              </w:numPr>
              <w:autoSpaceDE/>
              <w:ind w:left="341" w:hanging="284"/>
              <w:rPr>
                <w:b/>
                <w:lang w:eastAsia="en-US"/>
              </w:rPr>
            </w:pPr>
            <w:r>
              <w:rPr>
                <w:lang w:eastAsia="en-US"/>
              </w:rPr>
              <w:t>A védőoltások rövid története. A XX. század csodája: a penicillin.</w:t>
            </w:r>
          </w:p>
          <w:p w:rsidR="007B5935" w:rsidRDefault="007B5935" w:rsidP="007B5935">
            <w:pPr>
              <w:numPr>
                <w:ilvl w:val="0"/>
                <w:numId w:val="100"/>
              </w:numPr>
              <w:autoSpaceDE/>
              <w:ind w:left="341" w:hanging="284"/>
              <w:rPr>
                <w:b/>
                <w:lang w:eastAsia="en-US"/>
              </w:rPr>
            </w:pPr>
            <w:r>
              <w:rPr>
                <w:lang w:eastAsia="en-US"/>
              </w:rPr>
              <w:t>Híres magyar orvosok (pl. Nyírő Gyula, Magyar Imre, Szentágothai János, vagy egy neves helyi doktor).</w:t>
            </w:r>
          </w:p>
          <w:p w:rsidR="007B5935" w:rsidRDefault="007B5935" w:rsidP="007B5935">
            <w:pPr>
              <w:numPr>
                <w:ilvl w:val="0"/>
                <w:numId w:val="100"/>
              </w:numPr>
              <w:autoSpaceDE/>
              <w:ind w:left="341" w:hanging="284"/>
              <w:rPr>
                <w:b/>
                <w:lang w:eastAsia="en-US"/>
              </w:rPr>
            </w:pPr>
            <w:r>
              <w:rPr>
                <w:lang w:eastAsia="en-US"/>
              </w:rPr>
              <w:t xml:space="preserve">Szent-Györgyi Albert, a C-vitamin felfedezője. </w:t>
            </w:r>
          </w:p>
          <w:p w:rsidR="007B5935" w:rsidRDefault="007B5935" w:rsidP="000850DA">
            <w:pPr>
              <w:rPr>
                <w:b/>
                <w:lang w:eastAsia="en-US"/>
              </w:rPr>
            </w:pPr>
            <w:r>
              <w:rPr>
                <w:b/>
                <w:lang w:eastAsia="en-US"/>
              </w:rPr>
              <w:t>Érdekességek a közlekedés és a hírközlés történetéből</w:t>
            </w:r>
          </w:p>
          <w:p w:rsidR="007B5935" w:rsidRDefault="007B5935" w:rsidP="007B5935">
            <w:pPr>
              <w:numPr>
                <w:ilvl w:val="0"/>
                <w:numId w:val="100"/>
              </w:numPr>
              <w:autoSpaceDE/>
              <w:ind w:left="341" w:hanging="284"/>
              <w:rPr>
                <w:lang w:eastAsia="en-US"/>
              </w:rPr>
            </w:pPr>
            <w:r>
              <w:rPr>
                <w:lang w:eastAsia="en-US"/>
              </w:rPr>
              <w:t>Drótszamarak és benzinbolhák: a kerékpár és az autó XX. századi diadala.</w:t>
            </w:r>
          </w:p>
          <w:p w:rsidR="007B5935" w:rsidRDefault="007B5935" w:rsidP="007B5935">
            <w:pPr>
              <w:numPr>
                <w:ilvl w:val="0"/>
                <w:numId w:val="100"/>
              </w:numPr>
              <w:autoSpaceDE/>
              <w:ind w:left="341" w:hanging="284"/>
              <w:rPr>
                <w:lang w:eastAsia="en-US"/>
              </w:rPr>
            </w:pPr>
            <w:r>
              <w:rPr>
                <w:lang w:eastAsia="en-US"/>
              </w:rPr>
              <w:t>A gőzmozdonytól a dieselvonaton át a villanyvontatásig. A magyar vasút a XX. században.</w:t>
            </w:r>
          </w:p>
          <w:p w:rsidR="007B5935" w:rsidRDefault="007B5935" w:rsidP="007B5935">
            <w:pPr>
              <w:numPr>
                <w:ilvl w:val="0"/>
                <w:numId w:val="100"/>
              </w:numPr>
              <w:autoSpaceDE/>
              <w:ind w:left="341" w:hanging="284"/>
              <w:rPr>
                <w:lang w:eastAsia="en-US"/>
              </w:rPr>
            </w:pPr>
            <w:r>
              <w:rPr>
                <w:lang w:eastAsia="en-US"/>
              </w:rPr>
              <w:t>A lóvasúttól a metróig: a városi tömegközlekedés eszközei és változásai.</w:t>
            </w:r>
          </w:p>
          <w:p w:rsidR="007B5935" w:rsidRDefault="007B5935" w:rsidP="007B5935">
            <w:pPr>
              <w:numPr>
                <w:ilvl w:val="0"/>
                <w:numId w:val="100"/>
              </w:numPr>
              <w:autoSpaceDE/>
              <w:ind w:left="341" w:hanging="284"/>
              <w:rPr>
                <w:lang w:eastAsia="en-US"/>
              </w:rPr>
            </w:pPr>
            <w:r>
              <w:rPr>
                <w:lang w:eastAsia="en-US"/>
              </w:rPr>
              <w:t>A kétfedeles repülőtől az űrsiklóig: a repülés évszázada.</w:t>
            </w:r>
          </w:p>
          <w:p w:rsidR="007B5935" w:rsidRDefault="007B5935" w:rsidP="000850DA">
            <w:pPr>
              <w:rPr>
                <w:b/>
                <w:lang w:eastAsia="en-US"/>
              </w:rPr>
            </w:pPr>
            <w:r>
              <w:rPr>
                <w:b/>
                <w:lang w:eastAsia="en-US"/>
              </w:rPr>
              <w:t>Táplálkozás, öltözködés, szórakozás</w:t>
            </w:r>
          </w:p>
          <w:p w:rsidR="007B5935" w:rsidRDefault="007B5935" w:rsidP="007B5935">
            <w:pPr>
              <w:numPr>
                <w:ilvl w:val="0"/>
                <w:numId w:val="100"/>
              </w:numPr>
              <w:autoSpaceDE/>
              <w:ind w:left="341" w:hanging="284"/>
              <w:rPr>
                <w:lang w:eastAsia="en-US"/>
              </w:rPr>
            </w:pPr>
            <w:r>
              <w:rPr>
                <w:lang w:eastAsia="en-US"/>
              </w:rPr>
              <w:t>Hétköznapi és ünnepi asztal régen és ma. Az ételkészítés eszközeinek és alapanyagainak a változása.</w:t>
            </w:r>
          </w:p>
          <w:p w:rsidR="007B5935" w:rsidRDefault="007B5935" w:rsidP="007B5935">
            <w:pPr>
              <w:numPr>
                <w:ilvl w:val="0"/>
                <w:numId w:val="100"/>
              </w:numPr>
              <w:autoSpaceDE/>
              <w:ind w:left="341" w:hanging="284"/>
              <w:rPr>
                <w:lang w:eastAsia="en-US"/>
              </w:rPr>
            </w:pPr>
            <w:r>
              <w:rPr>
                <w:lang w:eastAsia="en-US"/>
              </w:rPr>
              <w:t>Öltözködés 1945 előtt és után: Kosztüm, golfnadrág, garbó – nejloning, orkánkabát, farmernadrág, miniszoknya.</w:t>
            </w:r>
          </w:p>
          <w:p w:rsidR="007B5935" w:rsidRDefault="007B5935" w:rsidP="007B5935">
            <w:pPr>
              <w:numPr>
                <w:ilvl w:val="0"/>
                <w:numId w:val="100"/>
              </w:numPr>
              <w:autoSpaceDE/>
              <w:ind w:left="341" w:hanging="284"/>
              <w:rPr>
                <w:lang w:eastAsia="en-US"/>
              </w:rPr>
            </w:pPr>
            <w:r>
              <w:rPr>
                <w:lang w:eastAsia="en-US"/>
              </w:rPr>
              <w:t>A XX. század szórakozásaiból: a rádió, a mozi, a televízió, a futball, a beatzene.</w:t>
            </w:r>
          </w:p>
        </w:tc>
        <w:tc>
          <w:tcPr>
            <w:tcW w:w="3074"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lang w:eastAsia="en-US"/>
              </w:rPr>
            </w:pPr>
            <w:r>
              <w:rPr>
                <w:i/>
                <w:lang w:eastAsia="en-US"/>
              </w:rPr>
              <w:t>Ismeretszerzés, tanulás:</w:t>
            </w:r>
          </w:p>
          <w:p w:rsidR="007B5935" w:rsidRDefault="007B5935" w:rsidP="007B5935">
            <w:pPr>
              <w:numPr>
                <w:ilvl w:val="0"/>
                <w:numId w:val="99"/>
              </w:numPr>
              <w:adjustRightInd w:val="0"/>
              <w:ind w:left="341" w:hanging="284"/>
              <w:rPr>
                <w:i/>
                <w:lang w:eastAsia="en-US"/>
              </w:rPr>
            </w:pPr>
            <w:r>
              <w:rPr>
                <w:lang w:eastAsia="en-US"/>
              </w:rPr>
              <w:t xml:space="preserve">Ismeretszerzés képek közvetlen megfigyeléséből, különböző médiumok anyagából. </w:t>
            </w:r>
            <w:r>
              <w:rPr>
                <w:i/>
                <w:lang w:eastAsia="en-US"/>
              </w:rPr>
              <w:t>(Pl. a XX. századi öltözködés változásai.)</w:t>
            </w:r>
          </w:p>
          <w:p w:rsidR="007B5935" w:rsidRDefault="007B5935" w:rsidP="007B5935">
            <w:pPr>
              <w:numPr>
                <w:ilvl w:val="0"/>
                <w:numId w:val="99"/>
              </w:numPr>
              <w:adjustRightInd w:val="0"/>
              <w:ind w:left="341" w:hanging="284"/>
              <w:rPr>
                <w:i/>
                <w:lang w:eastAsia="en-US"/>
              </w:rPr>
            </w:pPr>
            <w:r>
              <w:rPr>
                <w:lang w:eastAsia="en-US"/>
              </w:rPr>
              <w:t xml:space="preserve">Információk gyűjtése adott témához múzeumokban. </w:t>
            </w:r>
            <w:r>
              <w:rPr>
                <w:i/>
                <w:lang w:eastAsia="en-US"/>
              </w:rPr>
              <w:t>(Pl. a Vasúttörténet Park, iskolatörténeti, helytörténeti gyűjtemény stb. megtekintése.)</w:t>
            </w:r>
          </w:p>
          <w:p w:rsidR="007B5935" w:rsidRDefault="007B5935" w:rsidP="007B5935">
            <w:pPr>
              <w:numPr>
                <w:ilvl w:val="0"/>
                <w:numId w:val="99"/>
              </w:numPr>
              <w:adjustRightInd w:val="0"/>
              <w:ind w:left="341" w:hanging="284"/>
              <w:rPr>
                <w:i/>
                <w:lang w:eastAsia="en-US"/>
              </w:rPr>
            </w:pPr>
            <w:r>
              <w:rPr>
                <w:lang w:eastAsia="en-US"/>
              </w:rPr>
              <w:t xml:space="preserve">Az olvasmányokról lényeget kiemelő jegyzetek készítése. </w:t>
            </w:r>
            <w:r>
              <w:rPr>
                <w:i/>
                <w:lang w:eastAsia="en-US"/>
              </w:rPr>
              <w:t>(Pl. a magyar vasúttörténet főbb állomásai.)</w:t>
            </w:r>
          </w:p>
          <w:p w:rsidR="007B5935" w:rsidRDefault="007B5935" w:rsidP="007B5935">
            <w:pPr>
              <w:numPr>
                <w:ilvl w:val="0"/>
                <w:numId w:val="99"/>
              </w:numPr>
              <w:adjustRightInd w:val="0"/>
              <w:ind w:left="341" w:hanging="284"/>
              <w:rPr>
                <w:i/>
                <w:lang w:eastAsia="en-US"/>
              </w:rPr>
            </w:pPr>
            <w:r>
              <w:rPr>
                <w:lang w:eastAsia="en-US"/>
              </w:rPr>
              <w:t xml:space="preserve">Ismeretszerzés személyes beszélgetésekből. </w:t>
            </w:r>
            <w:r>
              <w:rPr>
                <w:i/>
                <w:lang w:eastAsia="en-US"/>
              </w:rPr>
              <w:t>(Pl. idősebb családtagok visszaemlékezései tanáraikról, úttörő- vagy cserkészéveikről.)</w:t>
            </w:r>
          </w:p>
          <w:p w:rsidR="007B5935" w:rsidRDefault="007B5935" w:rsidP="000850DA">
            <w:pPr>
              <w:adjustRightInd w:val="0"/>
              <w:rPr>
                <w:i/>
                <w:lang w:eastAsia="en-US"/>
              </w:rPr>
            </w:pPr>
          </w:p>
          <w:p w:rsidR="007B5935" w:rsidRDefault="007B5935" w:rsidP="000850DA">
            <w:pPr>
              <w:adjustRightInd w:val="0"/>
              <w:rPr>
                <w:i/>
                <w:lang w:eastAsia="en-US"/>
              </w:rPr>
            </w:pPr>
            <w:r>
              <w:rPr>
                <w:i/>
                <w:lang w:eastAsia="en-US"/>
              </w:rPr>
              <w:t>Kritikai gondolkodás:</w:t>
            </w:r>
          </w:p>
          <w:p w:rsidR="007B5935" w:rsidRDefault="007B5935" w:rsidP="007B5935">
            <w:pPr>
              <w:numPr>
                <w:ilvl w:val="0"/>
                <w:numId w:val="99"/>
              </w:numPr>
              <w:adjustRightInd w:val="0"/>
              <w:ind w:left="341" w:hanging="284"/>
              <w:rPr>
                <w:i/>
                <w:lang w:eastAsia="en-US"/>
              </w:rPr>
            </w:pPr>
            <w:r>
              <w:rPr>
                <w:lang w:eastAsia="en-US"/>
              </w:rPr>
              <w:t xml:space="preserve">Annak felismerése, hogy egy adott szöveg többféleképpen is értelmezhető. </w:t>
            </w:r>
            <w:r>
              <w:rPr>
                <w:i/>
                <w:lang w:eastAsia="en-US"/>
              </w:rPr>
              <w:t>(Pl. a Holdra szállás leírása amerikai vagy szovjet források alapján.)</w:t>
            </w:r>
          </w:p>
          <w:p w:rsidR="007B5935" w:rsidRDefault="007B5935" w:rsidP="007B5935">
            <w:pPr>
              <w:numPr>
                <w:ilvl w:val="0"/>
                <w:numId w:val="99"/>
              </w:numPr>
              <w:adjustRightInd w:val="0"/>
              <w:ind w:left="341" w:hanging="284"/>
              <w:rPr>
                <w:i/>
                <w:lang w:eastAsia="en-US"/>
              </w:rPr>
            </w:pPr>
            <w:r>
              <w:rPr>
                <w:lang w:eastAsia="en-US"/>
              </w:rPr>
              <w:t xml:space="preserve">Lényeg kiemelése írott és hallott szövegből </w:t>
            </w:r>
            <w:r>
              <w:rPr>
                <w:i/>
                <w:lang w:eastAsia="en-US"/>
              </w:rPr>
              <w:t>(Pl. a História vagy Rubicon egy-egy a közlekedés történetéről szóló írásából.)</w:t>
            </w:r>
          </w:p>
          <w:p w:rsidR="007B5935" w:rsidRDefault="007B5935" w:rsidP="007B5935">
            <w:pPr>
              <w:numPr>
                <w:ilvl w:val="0"/>
                <w:numId w:val="99"/>
              </w:numPr>
              <w:adjustRightInd w:val="0"/>
              <w:ind w:left="341" w:hanging="284"/>
              <w:rPr>
                <w:i/>
                <w:lang w:eastAsia="en-US"/>
              </w:rPr>
            </w:pPr>
            <w:r>
              <w:rPr>
                <w:lang w:eastAsia="en-US"/>
              </w:rPr>
              <w:t xml:space="preserve">Az emberi (történelmi) cselekvés és annak következménye közti kapcsolat felismerésének gyakorlása. </w:t>
            </w:r>
            <w:r>
              <w:rPr>
                <w:i/>
                <w:lang w:eastAsia="en-US"/>
              </w:rPr>
              <w:t>(Pl. Szent-Györgyi Albert vagy Fleming felfedezése.)</w:t>
            </w:r>
          </w:p>
          <w:p w:rsidR="007B5935" w:rsidRDefault="007B5935" w:rsidP="007B5935">
            <w:pPr>
              <w:numPr>
                <w:ilvl w:val="0"/>
                <w:numId w:val="99"/>
              </w:numPr>
              <w:adjustRightInd w:val="0"/>
              <w:ind w:left="341" w:hanging="284"/>
              <w:rPr>
                <w:i/>
                <w:lang w:eastAsia="en-US"/>
              </w:rPr>
            </w:pPr>
            <w:r>
              <w:rPr>
                <w:lang w:eastAsia="en-US"/>
              </w:rPr>
              <w:t>Annak vizsgálata, hogy a történet szerzője részese, kortársa volt-e a leírt eseményeknek.</w:t>
            </w:r>
            <w:r>
              <w:rPr>
                <w:i/>
                <w:lang w:eastAsia="en-US"/>
              </w:rPr>
              <w:t xml:space="preserve"> (Pl. különböző források vizsgálatánál: internetes anyagok, visszaemlékezések, újságcikkek.)</w:t>
            </w:r>
          </w:p>
          <w:p w:rsidR="007B5935" w:rsidRDefault="007B5935" w:rsidP="007B5935">
            <w:pPr>
              <w:numPr>
                <w:ilvl w:val="0"/>
                <w:numId w:val="99"/>
              </w:numPr>
              <w:adjustRightInd w:val="0"/>
              <w:ind w:left="341" w:hanging="284"/>
              <w:rPr>
                <w:lang w:eastAsia="en-US"/>
              </w:rPr>
            </w:pPr>
            <w:r>
              <w:rPr>
                <w:lang w:eastAsia="en-US"/>
              </w:rPr>
              <w:t>Híres emberek, történelmi személyiségek jellemzése</w:t>
            </w:r>
            <w:r>
              <w:rPr>
                <w:i/>
                <w:lang w:eastAsia="en-US"/>
              </w:rPr>
              <w:t xml:space="preserve"> (pl. magyar mozihősök).</w:t>
            </w:r>
          </w:p>
          <w:p w:rsidR="007B5935" w:rsidRDefault="007B5935" w:rsidP="000850DA">
            <w:pPr>
              <w:adjustRightInd w:val="0"/>
              <w:ind w:left="72"/>
              <w:rPr>
                <w:i/>
                <w:lang w:eastAsia="en-US"/>
              </w:rPr>
            </w:pPr>
          </w:p>
          <w:p w:rsidR="007B5935" w:rsidRDefault="007B5935" w:rsidP="000850DA">
            <w:pPr>
              <w:adjustRightInd w:val="0"/>
              <w:rPr>
                <w:lang w:eastAsia="en-US"/>
              </w:rPr>
            </w:pPr>
            <w:r>
              <w:rPr>
                <w:i/>
                <w:lang w:eastAsia="en-US"/>
              </w:rPr>
              <w:t>Kommunikáció:</w:t>
            </w:r>
          </w:p>
          <w:p w:rsidR="007B5935" w:rsidRDefault="007B5935" w:rsidP="007B5935">
            <w:pPr>
              <w:numPr>
                <w:ilvl w:val="0"/>
                <w:numId w:val="99"/>
              </w:numPr>
              <w:adjustRightInd w:val="0"/>
              <w:ind w:left="341" w:hanging="284"/>
              <w:rPr>
                <w:i/>
                <w:lang w:eastAsia="en-US"/>
              </w:rPr>
            </w:pPr>
            <w:r>
              <w:rPr>
                <w:lang w:eastAsia="en-US"/>
              </w:rPr>
              <w:t xml:space="preserve">Beszámoló tartása rádió- és tévéműsorokból </w:t>
            </w:r>
            <w:r>
              <w:rPr>
                <w:i/>
                <w:lang w:eastAsia="en-US"/>
              </w:rPr>
              <w:t>(pl. az autózás történetéről, a vele kapcsolatos aktuális eseményekről).</w:t>
            </w:r>
          </w:p>
          <w:p w:rsidR="007B5935" w:rsidRDefault="007B5935" w:rsidP="007B5935">
            <w:pPr>
              <w:numPr>
                <w:ilvl w:val="0"/>
                <w:numId w:val="99"/>
              </w:numPr>
              <w:adjustRightInd w:val="0"/>
              <w:ind w:left="341" w:hanging="284"/>
              <w:rPr>
                <w:i/>
                <w:lang w:eastAsia="en-US"/>
              </w:rPr>
            </w:pPr>
            <w:r>
              <w:rPr>
                <w:lang w:eastAsia="en-US"/>
              </w:rPr>
              <w:t>A különböző információforrásokból szóbeli következtetés megfogalmazása.</w:t>
            </w:r>
            <w:r>
              <w:rPr>
                <w:i/>
                <w:lang w:eastAsia="en-US"/>
              </w:rPr>
              <w:t xml:space="preserve"> (Pl. a spanyolnátha vagy a gyermekbénulás járványról szóló különböző tudósítások összevetése).</w:t>
            </w:r>
          </w:p>
          <w:p w:rsidR="007B5935" w:rsidRDefault="007B5935" w:rsidP="007B5935">
            <w:pPr>
              <w:numPr>
                <w:ilvl w:val="0"/>
                <w:numId w:val="99"/>
              </w:numPr>
              <w:adjustRightInd w:val="0"/>
              <w:ind w:left="341" w:hanging="284"/>
              <w:rPr>
                <w:i/>
                <w:lang w:eastAsia="en-US"/>
              </w:rPr>
            </w:pPr>
            <w:r>
              <w:rPr>
                <w:lang w:eastAsia="en-US"/>
              </w:rPr>
              <w:t xml:space="preserve">Rajz készítése. </w:t>
            </w:r>
            <w:r>
              <w:rPr>
                <w:i/>
                <w:lang w:eastAsia="en-US"/>
              </w:rPr>
              <w:t>(Pl. a kerékpár vagy az autó formaváltozásairól.)</w:t>
            </w:r>
          </w:p>
          <w:p w:rsidR="007B5935" w:rsidRDefault="007B5935" w:rsidP="000850DA">
            <w:pPr>
              <w:adjustRightInd w:val="0"/>
              <w:rPr>
                <w:i/>
                <w:lang w:eastAsia="en-US"/>
              </w:rPr>
            </w:pPr>
          </w:p>
          <w:p w:rsidR="007B5935" w:rsidRDefault="007B5935" w:rsidP="000850DA">
            <w:pPr>
              <w:adjustRightInd w:val="0"/>
              <w:rPr>
                <w:i/>
                <w:lang w:eastAsia="en-US"/>
              </w:rPr>
            </w:pPr>
            <w:r>
              <w:rPr>
                <w:i/>
                <w:lang w:eastAsia="en-US"/>
              </w:rPr>
              <w:t>Tájékozódás térben és időben:</w:t>
            </w:r>
          </w:p>
          <w:p w:rsidR="007B5935" w:rsidRDefault="007B5935" w:rsidP="007B5935">
            <w:pPr>
              <w:numPr>
                <w:ilvl w:val="0"/>
                <w:numId w:val="99"/>
              </w:numPr>
              <w:adjustRightInd w:val="0"/>
              <w:ind w:left="341" w:hanging="284"/>
              <w:rPr>
                <w:i/>
                <w:lang w:eastAsia="en-US"/>
              </w:rPr>
            </w:pPr>
            <w:r>
              <w:rPr>
                <w:lang w:eastAsia="en-US"/>
              </w:rPr>
              <w:t xml:space="preserve">Az idő ábrázolása téri-vizuális eszközökkel. </w:t>
            </w:r>
            <w:r>
              <w:rPr>
                <w:i/>
                <w:lang w:eastAsia="en-US"/>
              </w:rPr>
              <w:t>(Pl. időszalagon az űrrepülés legfontosabb történéseit.)</w:t>
            </w:r>
          </w:p>
          <w:p w:rsidR="007B5935" w:rsidRDefault="007B5935" w:rsidP="007B5935">
            <w:pPr>
              <w:numPr>
                <w:ilvl w:val="0"/>
                <w:numId w:val="99"/>
              </w:numPr>
              <w:adjustRightInd w:val="0"/>
              <w:ind w:left="341" w:hanging="284"/>
              <w:rPr>
                <w:i/>
                <w:lang w:eastAsia="en-US"/>
              </w:rPr>
            </w:pPr>
          </w:p>
          <w:p w:rsidR="007B5935" w:rsidRDefault="007B5935" w:rsidP="007B5935">
            <w:pPr>
              <w:numPr>
                <w:ilvl w:val="0"/>
                <w:numId w:val="99"/>
              </w:numPr>
              <w:adjustRightInd w:val="0"/>
              <w:ind w:left="341" w:hanging="284"/>
              <w:rPr>
                <w:i/>
                <w:lang w:eastAsia="en-US"/>
              </w:rPr>
            </w:pPr>
            <w:r>
              <w:rPr>
                <w:lang w:eastAsia="en-US"/>
              </w:rPr>
              <w:t xml:space="preserve">Tanult események, jelenségek topográfiai helyének megmutatása térképen. </w:t>
            </w:r>
            <w:r>
              <w:rPr>
                <w:i/>
                <w:lang w:eastAsia="en-US"/>
              </w:rPr>
              <w:t>(Pl. az amerikai és orosz (szovjet) űrközpontok.)</w:t>
            </w:r>
          </w:p>
          <w:p w:rsidR="007B5935" w:rsidRDefault="007B5935" w:rsidP="007B5935">
            <w:pPr>
              <w:numPr>
                <w:ilvl w:val="0"/>
                <w:numId w:val="99"/>
              </w:numPr>
              <w:adjustRightInd w:val="0"/>
              <w:ind w:left="341" w:hanging="284"/>
              <w:rPr>
                <w:i/>
                <w:lang w:eastAsia="en-US"/>
              </w:rPr>
            </w:pPr>
            <w:r>
              <w:rPr>
                <w:lang w:eastAsia="en-US"/>
              </w:rPr>
              <w:t xml:space="preserve">Egyszerű alaprajzok készítése. </w:t>
            </w:r>
            <w:r>
              <w:rPr>
                <w:i/>
                <w:lang w:eastAsia="en-US"/>
              </w:rPr>
              <w:t>(Pl. különböző korok lakásainak beosztása.)</w:t>
            </w:r>
          </w:p>
          <w:p w:rsidR="007B5935" w:rsidRDefault="007B5935" w:rsidP="007B5935">
            <w:pPr>
              <w:numPr>
                <w:ilvl w:val="0"/>
                <w:numId w:val="99"/>
              </w:numPr>
              <w:adjustRightInd w:val="0"/>
              <w:ind w:left="341" w:hanging="284"/>
              <w:rPr>
                <w:i/>
                <w:lang w:eastAsia="en-US"/>
              </w:rPr>
            </w:pPr>
            <w:r>
              <w:rPr>
                <w:lang w:eastAsia="en-US"/>
              </w:rPr>
              <w:t xml:space="preserve">Történelmi időszakok összehasonlítása a változások mennyisége és milyensége szempontjából. </w:t>
            </w:r>
            <w:r>
              <w:rPr>
                <w:i/>
                <w:lang w:eastAsia="en-US"/>
              </w:rPr>
              <w:t>(Pl. a XX. század nagy korszakainak összevetése.)</w:t>
            </w:r>
          </w:p>
        </w:tc>
        <w:tc>
          <w:tcPr>
            <w:tcW w:w="3074"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lang w:eastAsia="en-US"/>
              </w:rPr>
              <w:t>Magyar irodalom</w:t>
            </w:r>
            <w:r>
              <w:rPr>
                <w:lang w:eastAsia="en-US"/>
              </w:rPr>
              <w:t>:</w:t>
            </w:r>
          </w:p>
          <w:p w:rsidR="007B5935" w:rsidRDefault="007B5935" w:rsidP="000850DA">
            <w:pPr>
              <w:rPr>
                <w:lang w:eastAsia="en-US"/>
              </w:rPr>
            </w:pPr>
            <w:r>
              <w:rPr>
                <w:lang w:eastAsia="en-US"/>
              </w:rPr>
              <w:t>Alsó tagozatos történelmi tárgyú olvasmányok.</w:t>
            </w:r>
          </w:p>
          <w:p w:rsidR="007B5935" w:rsidRDefault="007B5935" w:rsidP="000850DA">
            <w:pPr>
              <w:rPr>
                <w:lang w:eastAsia="en-US"/>
              </w:rPr>
            </w:pPr>
          </w:p>
          <w:p w:rsidR="007B5935" w:rsidRDefault="007B5935" w:rsidP="000850DA">
            <w:pPr>
              <w:rPr>
                <w:i/>
                <w:lang w:eastAsia="en-US"/>
              </w:rPr>
            </w:pPr>
            <w:r>
              <w:rPr>
                <w:i/>
                <w:lang w:eastAsia="en-US"/>
              </w:rPr>
              <w:t>Mozgóképkultúra és médiaismeret:</w:t>
            </w:r>
          </w:p>
          <w:p w:rsidR="007B5935" w:rsidRDefault="007B5935" w:rsidP="000850DA">
            <w:pPr>
              <w:rPr>
                <w:lang w:eastAsia="en-US"/>
              </w:rPr>
            </w:pPr>
            <w:r>
              <w:rPr>
                <w:lang w:eastAsia="en-US"/>
              </w:rPr>
              <w:t>Dokumentumfilmek elemzése.</w:t>
            </w:r>
          </w:p>
          <w:p w:rsidR="007B5935" w:rsidRDefault="007B5935" w:rsidP="000850DA">
            <w:pPr>
              <w:rPr>
                <w:lang w:eastAsia="en-US"/>
              </w:rPr>
            </w:pPr>
          </w:p>
          <w:p w:rsidR="007B5935" w:rsidRDefault="007B5935" w:rsidP="000850DA">
            <w:pPr>
              <w:rPr>
                <w:i/>
                <w:lang w:eastAsia="en-US"/>
              </w:rPr>
            </w:pPr>
            <w:r>
              <w:rPr>
                <w:i/>
                <w:lang w:eastAsia="en-US"/>
              </w:rPr>
              <w:t xml:space="preserve">Természetismeret: </w:t>
            </w:r>
          </w:p>
          <w:p w:rsidR="007B5935" w:rsidRDefault="007B5935" w:rsidP="000850DA">
            <w:pPr>
              <w:rPr>
                <w:lang w:eastAsia="en-US"/>
              </w:rPr>
            </w:pPr>
            <w:r>
              <w:rPr>
                <w:lang w:eastAsia="en-US"/>
              </w:rPr>
              <w:t>Betegségek – egészség.</w:t>
            </w:r>
          </w:p>
        </w:tc>
      </w:tr>
      <w:tr w:rsidR="007B5935" w:rsidTr="000850DA">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Értelmező kulcsfogalom</w:t>
            </w:r>
          </w:p>
        </w:tc>
        <w:tc>
          <w:tcPr>
            <w:tcW w:w="716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ind w:left="72"/>
              <w:rPr>
                <w:lang w:eastAsia="en-US"/>
              </w:rPr>
            </w:pPr>
            <w:r>
              <w:rPr>
                <w:lang w:eastAsia="en-US"/>
              </w:rPr>
              <w:t>Változás és folyamatosság, történelmi idő, történelmi nézőpont, jelentőség.</w:t>
            </w:r>
          </w:p>
        </w:tc>
      </w:tr>
      <w:tr w:rsidR="007B5935" w:rsidTr="000850DA">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Tartalmi kulcsfogalom</w:t>
            </w:r>
          </w:p>
        </w:tc>
        <w:tc>
          <w:tcPr>
            <w:tcW w:w="716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ind w:left="72"/>
              <w:rPr>
                <w:lang w:eastAsia="en-US"/>
              </w:rPr>
            </w:pPr>
            <w:r>
              <w:rPr>
                <w:lang w:eastAsia="en-US"/>
              </w:rPr>
              <w:t>Falu, város, társadalom, társadalmi réteg, életmód.</w:t>
            </w:r>
          </w:p>
        </w:tc>
      </w:tr>
      <w:tr w:rsidR="007B5935" w:rsidTr="000850DA">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Fogalmak</w:t>
            </w:r>
          </w:p>
        </w:tc>
        <w:tc>
          <w:tcPr>
            <w:tcW w:w="716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ind w:left="72"/>
              <w:rPr>
                <w:lang w:eastAsia="en-US"/>
              </w:rPr>
            </w:pPr>
            <w:r>
              <w:rPr>
                <w:lang w:eastAsia="en-US"/>
              </w:rPr>
              <w:t>Főváros, paraszt, kastély, tanya, cserkész, úttörő, járvány, beatzene.</w:t>
            </w:r>
          </w:p>
        </w:tc>
      </w:tr>
    </w:tbl>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Pr>
        <w:jc w:val="center"/>
        <w:rPr>
          <w:b/>
          <w:sz w:val="28"/>
          <w:szCs w:val="28"/>
        </w:rPr>
      </w:pPr>
      <w:r>
        <w:rPr>
          <w:b/>
          <w:sz w:val="28"/>
          <w:szCs w:val="28"/>
        </w:rPr>
        <w:t>6. évfolyam</w:t>
      </w:r>
    </w:p>
    <w:p w:rsidR="007B5935" w:rsidRDefault="007B5935" w:rsidP="007B5935">
      <w:pPr>
        <w:jc w:val="both"/>
        <w:rPr>
          <w:b/>
        </w:rPr>
      </w:pPr>
      <w:r>
        <w:rPr>
          <w:b/>
        </w:rPr>
        <w:t>Heti óraszám: 2 óra</w:t>
      </w:r>
    </w:p>
    <w:p w:rsidR="007B5935" w:rsidRDefault="007B5935" w:rsidP="007B5935">
      <w:pPr>
        <w:jc w:val="both"/>
        <w:rPr>
          <w:b/>
          <w:color w:val="FF0000"/>
        </w:rPr>
      </w:pPr>
      <w:r>
        <w:rPr>
          <w:b/>
        </w:rPr>
        <w:t>Évi óraszám: 72 óra</w:t>
      </w:r>
    </w:p>
    <w:p w:rsidR="007B5935" w:rsidRDefault="007B5935" w:rsidP="007B5935">
      <w:pPr>
        <w:rPr>
          <w:b/>
        </w:rPr>
      </w:pPr>
      <w:r>
        <w:rPr>
          <w:b/>
        </w:rPr>
        <w:t>Tankönyvek és segédeszközök:</w:t>
      </w:r>
    </w:p>
    <w:p w:rsidR="007B5935" w:rsidRDefault="007B5935" w:rsidP="007B5935">
      <w:pPr>
        <w:rPr>
          <w:color w:val="FF0000"/>
        </w:rPr>
      </w:pPr>
    </w:p>
    <w:p w:rsidR="007B5935" w:rsidRDefault="007B5935" w:rsidP="007B5935">
      <w:pPr>
        <w:tabs>
          <w:tab w:val="left" w:pos="1095"/>
        </w:tabs>
        <w:jc w:val="both"/>
        <w:rPr>
          <w:b/>
        </w:rPr>
      </w:pPr>
      <w:r>
        <w:rPr>
          <w:b/>
        </w:rPr>
        <w:t>CR 0080 Cartographia – középiskolai történelmi atlasz</w:t>
      </w:r>
    </w:p>
    <w:p w:rsidR="007B5935" w:rsidRDefault="007B5935" w:rsidP="007B5935">
      <w:pPr>
        <w:rPr>
          <w:color w:val="FF0000"/>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1E0"/>
      </w:tblPr>
      <w:tblGrid>
        <w:gridCol w:w="2045"/>
        <w:gridCol w:w="11"/>
        <w:gridCol w:w="1018"/>
        <w:gridCol w:w="3075"/>
        <w:gridCol w:w="1862"/>
        <w:gridCol w:w="1214"/>
      </w:tblGrid>
      <w:tr w:rsidR="007B5935" w:rsidTr="000850DA">
        <w:tc>
          <w:tcPr>
            <w:tcW w:w="204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Tematikai egység</w:t>
            </w:r>
          </w:p>
        </w:tc>
        <w:tc>
          <w:tcPr>
            <w:tcW w:w="5964" w:type="dxa"/>
            <w:gridSpan w:val="4"/>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Településtípusok Magyarországon régen és ma</w:t>
            </w:r>
          </w:p>
        </w:tc>
        <w:tc>
          <w:tcPr>
            <w:tcW w:w="121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Órakeret</w:t>
            </w:r>
          </w:p>
          <w:p w:rsidR="007B5935" w:rsidRDefault="007B5935" w:rsidP="000850DA">
            <w:pPr>
              <w:jc w:val="center"/>
              <w:rPr>
                <w:b/>
                <w:lang w:eastAsia="en-US"/>
              </w:rPr>
            </w:pPr>
            <w:r>
              <w:rPr>
                <w:b/>
                <w:lang w:eastAsia="en-US"/>
              </w:rPr>
              <w:t>12 óra</w:t>
            </w:r>
          </w:p>
        </w:tc>
      </w:tr>
      <w:tr w:rsidR="007B5935" w:rsidTr="000850DA">
        <w:tc>
          <w:tcPr>
            <w:tcW w:w="204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Előzetes tudás</w:t>
            </w:r>
          </w:p>
        </w:tc>
        <w:tc>
          <w:tcPr>
            <w:tcW w:w="7177"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történelmi tér és idő. Szülők, nagyszülők gyermekkora. Magyarország településformái.</w:t>
            </w:r>
          </w:p>
        </w:tc>
      </w:tr>
      <w:tr w:rsidR="007B5935" w:rsidTr="000850DA">
        <w:tc>
          <w:tcPr>
            <w:tcW w:w="204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A tematikai egység nevelési-fejlesztési céljai</w:t>
            </w:r>
          </w:p>
        </w:tc>
        <w:tc>
          <w:tcPr>
            <w:tcW w:w="7177"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történelmi változások és a folyamatosság szerepének tudatosítása. Az összehasonlítás képességének fejlesztése.</w:t>
            </w:r>
          </w:p>
        </w:tc>
      </w:tr>
      <w:tr w:rsidR="007B5935" w:rsidTr="000850DA">
        <w:tc>
          <w:tcPr>
            <w:tcW w:w="3073"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Témák</w:t>
            </w:r>
          </w:p>
        </w:tc>
        <w:tc>
          <w:tcPr>
            <w:tcW w:w="307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Fejlesztési követelmények</w:t>
            </w:r>
          </w:p>
        </w:tc>
        <w:tc>
          <w:tcPr>
            <w:tcW w:w="307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Kapcsolódási pontok</w:t>
            </w:r>
          </w:p>
        </w:tc>
      </w:tr>
      <w:tr w:rsidR="007B5935" w:rsidTr="000850DA">
        <w:trPr>
          <w:trHeight w:val="179"/>
        </w:trPr>
        <w:tc>
          <w:tcPr>
            <w:tcW w:w="3073"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Településtípusok a régi és a mai Magyarországon.</w:t>
            </w:r>
          </w:p>
          <w:p w:rsidR="007B5935" w:rsidRDefault="007B5935" w:rsidP="000850DA">
            <w:pPr>
              <w:rPr>
                <w:i/>
                <w:lang w:eastAsia="en-US"/>
              </w:rPr>
            </w:pPr>
            <w:r>
              <w:rPr>
                <w:i/>
                <w:lang w:eastAsia="en-US"/>
              </w:rPr>
              <w:t>Falvak és városok, urbanizáció.</w:t>
            </w:r>
          </w:p>
          <w:p w:rsidR="007B5935" w:rsidRDefault="007B5935" w:rsidP="000850DA">
            <w:pPr>
              <w:rPr>
                <w:i/>
                <w:lang w:eastAsia="en-US"/>
              </w:rPr>
            </w:pPr>
          </w:p>
          <w:p w:rsidR="007B5935" w:rsidRDefault="007B5935" w:rsidP="000850DA">
            <w:pPr>
              <w:rPr>
                <w:lang w:eastAsia="en-US"/>
              </w:rPr>
            </w:pPr>
            <w:r>
              <w:rPr>
                <w:lang w:eastAsia="en-US"/>
              </w:rPr>
              <w:t>A falu és a város gazdasági élete és társadalmi csoportjai.</w:t>
            </w:r>
          </w:p>
          <w:p w:rsidR="007B5935" w:rsidRDefault="007B5935" w:rsidP="000850DA">
            <w:pPr>
              <w:rPr>
                <w:lang w:eastAsia="en-US"/>
              </w:rPr>
            </w:pPr>
          </w:p>
          <w:p w:rsidR="007B5935" w:rsidRDefault="007B5935" w:rsidP="000850DA">
            <w:pPr>
              <w:rPr>
                <w:lang w:eastAsia="en-US"/>
              </w:rPr>
            </w:pPr>
            <w:r>
              <w:rPr>
                <w:lang w:eastAsia="en-US"/>
              </w:rPr>
              <w:t>A saját település megismerése (pl. helyi szokások, hagyományok).</w:t>
            </w:r>
          </w:p>
          <w:p w:rsidR="007B5935" w:rsidRDefault="007B5935" w:rsidP="000850DA">
            <w:pPr>
              <w:rPr>
                <w:i/>
                <w:lang w:eastAsia="en-US"/>
              </w:rPr>
            </w:pPr>
            <w:r>
              <w:rPr>
                <w:i/>
                <w:lang w:eastAsia="en-US"/>
              </w:rPr>
              <w:t>Család, lakóhely.</w:t>
            </w:r>
          </w:p>
          <w:p w:rsidR="007B5935" w:rsidRDefault="007B5935" w:rsidP="000850DA">
            <w:pPr>
              <w:rPr>
                <w:i/>
                <w:lang w:eastAsia="en-US"/>
              </w:rPr>
            </w:pPr>
          </w:p>
          <w:p w:rsidR="007B5935" w:rsidRDefault="007B5935" w:rsidP="000850DA">
            <w:pPr>
              <w:rPr>
                <w:i/>
                <w:lang w:eastAsia="en-US"/>
              </w:rPr>
            </w:pPr>
          </w:p>
          <w:p w:rsidR="007B5935" w:rsidRDefault="007B5935" w:rsidP="000850DA">
            <w:pPr>
              <w:rPr>
                <w:lang w:eastAsia="en-US"/>
              </w:rPr>
            </w:pPr>
            <w:r>
              <w:rPr>
                <w:lang w:eastAsia="en-US"/>
              </w:rPr>
              <w:t>Magyarország fővárosa, Budapest.</w:t>
            </w:r>
          </w:p>
        </w:tc>
        <w:tc>
          <w:tcPr>
            <w:tcW w:w="3074"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lang w:eastAsia="en-US"/>
              </w:rPr>
            </w:pPr>
            <w:r>
              <w:rPr>
                <w:i/>
                <w:lang w:eastAsia="en-US"/>
              </w:rPr>
              <w:t>Ismeretszerzés, tanulás:</w:t>
            </w:r>
          </w:p>
          <w:p w:rsidR="007B5935" w:rsidRDefault="007B5935" w:rsidP="007B5935">
            <w:pPr>
              <w:numPr>
                <w:ilvl w:val="0"/>
                <w:numId w:val="99"/>
              </w:numPr>
              <w:adjustRightInd w:val="0"/>
              <w:ind w:left="341" w:hanging="284"/>
              <w:rPr>
                <w:i/>
                <w:lang w:eastAsia="en-US"/>
              </w:rPr>
            </w:pPr>
            <w:r>
              <w:rPr>
                <w:lang w:eastAsia="en-US"/>
              </w:rPr>
              <w:t xml:space="preserve">Ismeretszerzés épületek közvetlen megfigyeléséből. </w:t>
            </w:r>
            <w:r>
              <w:rPr>
                <w:i/>
                <w:lang w:eastAsia="en-US"/>
              </w:rPr>
              <w:t>(Pl. várostörténeti séta során.)</w:t>
            </w:r>
          </w:p>
          <w:p w:rsidR="007B5935" w:rsidRDefault="007B5935" w:rsidP="007B5935">
            <w:pPr>
              <w:numPr>
                <w:ilvl w:val="0"/>
                <w:numId w:val="99"/>
              </w:numPr>
              <w:adjustRightInd w:val="0"/>
              <w:ind w:left="341" w:hanging="284"/>
              <w:rPr>
                <w:i/>
                <w:lang w:eastAsia="en-US"/>
              </w:rPr>
            </w:pPr>
            <w:r>
              <w:rPr>
                <w:lang w:eastAsia="en-US"/>
              </w:rPr>
              <w:t>Emberi élethelyzetek megfigyelése, magatartásformák értelmezése.</w:t>
            </w:r>
            <w:r>
              <w:rPr>
                <w:i/>
                <w:lang w:eastAsia="en-US"/>
              </w:rPr>
              <w:t xml:space="preserve"> (Pl. a paraszti élet változásai, a falu és a város közti gazdasági kapcsolatok tanulmányozása.)</w:t>
            </w:r>
          </w:p>
          <w:p w:rsidR="007B5935" w:rsidRDefault="007B5935" w:rsidP="000850DA">
            <w:pPr>
              <w:adjustRightInd w:val="0"/>
              <w:rPr>
                <w:i/>
                <w:lang w:eastAsia="en-US"/>
              </w:rPr>
            </w:pPr>
          </w:p>
          <w:p w:rsidR="007B5935" w:rsidRDefault="007B5935" w:rsidP="000850DA">
            <w:pPr>
              <w:adjustRightInd w:val="0"/>
              <w:rPr>
                <w:i/>
                <w:lang w:eastAsia="en-US"/>
              </w:rPr>
            </w:pPr>
            <w:r>
              <w:rPr>
                <w:i/>
                <w:lang w:eastAsia="en-US"/>
              </w:rPr>
              <w:t>Kritikai gondolkodás:</w:t>
            </w:r>
          </w:p>
          <w:p w:rsidR="007B5935" w:rsidRDefault="007B5935" w:rsidP="007B5935">
            <w:pPr>
              <w:numPr>
                <w:ilvl w:val="0"/>
                <w:numId w:val="99"/>
              </w:numPr>
              <w:adjustRightInd w:val="0"/>
              <w:ind w:left="341" w:hanging="284"/>
              <w:rPr>
                <w:i/>
                <w:lang w:eastAsia="en-US"/>
              </w:rPr>
            </w:pPr>
            <w:r>
              <w:rPr>
                <w:lang w:eastAsia="en-US"/>
              </w:rPr>
              <w:t xml:space="preserve">Önálló vélemény megfogalmazása. </w:t>
            </w:r>
            <w:r>
              <w:rPr>
                <w:i/>
                <w:lang w:eastAsia="en-US"/>
              </w:rPr>
              <w:t>(Pl. milyen előnyei és hátrányai vannak a falusi és a városi életnek?)</w:t>
            </w:r>
          </w:p>
          <w:p w:rsidR="007B5935" w:rsidRDefault="007B5935" w:rsidP="007B5935">
            <w:pPr>
              <w:numPr>
                <w:ilvl w:val="0"/>
                <w:numId w:val="99"/>
              </w:numPr>
              <w:adjustRightInd w:val="0"/>
              <w:ind w:left="341" w:hanging="284"/>
              <w:rPr>
                <w:i/>
                <w:lang w:eastAsia="en-US"/>
              </w:rPr>
            </w:pPr>
            <w:r>
              <w:rPr>
                <w:lang w:eastAsia="en-US"/>
              </w:rPr>
              <w:t>Az emberi (történelmi) cselekvés és annak következménye közötti kapcsolat felismerésének gyakorlása.</w:t>
            </w:r>
            <w:r>
              <w:rPr>
                <w:i/>
                <w:lang w:eastAsia="en-US"/>
              </w:rPr>
              <w:t xml:space="preserve"> (Pl. az urbanizáció okainak tárgyalása során.)</w:t>
            </w:r>
          </w:p>
          <w:p w:rsidR="007B5935" w:rsidRDefault="007B5935" w:rsidP="000850DA">
            <w:pPr>
              <w:adjustRightInd w:val="0"/>
              <w:rPr>
                <w:i/>
                <w:lang w:eastAsia="en-US"/>
              </w:rPr>
            </w:pPr>
          </w:p>
          <w:p w:rsidR="007B5935" w:rsidRDefault="007B5935" w:rsidP="000850DA">
            <w:pPr>
              <w:adjustRightInd w:val="0"/>
              <w:rPr>
                <w:lang w:eastAsia="en-US"/>
              </w:rPr>
            </w:pPr>
            <w:r>
              <w:rPr>
                <w:i/>
                <w:lang w:eastAsia="en-US"/>
              </w:rPr>
              <w:t>Kommunikáció:</w:t>
            </w:r>
          </w:p>
          <w:p w:rsidR="007B5935" w:rsidRDefault="007B5935" w:rsidP="007B5935">
            <w:pPr>
              <w:numPr>
                <w:ilvl w:val="0"/>
                <w:numId w:val="99"/>
              </w:numPr>
              <w:adjustRightInd w:val="0"/>
              <w:ind w:left="341" w:hanging="284"/>
              <w:rPr>
                <w:i/>
                <w:lang w:eastAsia="en-US"/>
              </w:rPr>
            </w:pPr>
            <w:r>
              <w:rPr>
                <w:lang w:eastAsia="en-US"/>
              </w:rPr>
              <w:t xml:space="preserve">Önállóan gyűjtött képekből összeállítás, tabló készítése. </w:t>
            </w:r>
            <w:r>
              <w:rPr>
                <w:i/>
                <w:lang w:eastAsia="en-US"/>
              </w:rPr>
              <w:t>(Pl. saját település régen és ma, falvak és városok.)</w:t>
            </w:r>
          </w:p>
          <w:p w:rsidR="007B5935" w:rsidRDefault="007B5935" w:rsidP="007B5935">
            <w:pPr>
              <w:numPr>
                <w:ilvl w:val="0"/>
                <w:numId w:val="99"/>
              </w:numPr>
              <w:adjustRightInd w:val="0"/>
              <w:ind w:left="341" w:hanging="284"/>
              <w:rPr>
                <w:i/>
                <w:lang w:eastAsia="en-US"/>
              </w:rPr>
            </w:pPr>
            <w:r>
              <w:rPr>
                <w:lang w:eastAsia="en-US"/>
              </w:rPr>
              <w:t xml:space="preserve">Fogalmazás írása valamely történelmi-társadalmi témáról. </w:t>
            </w:r>
            <w:r>
              <w:rPr>
                <w:i/>
                <w:lang w:eastAsia="en-US"/>
              </w:rPr>
              <w:t>(Pl. a falusi és a városi élet összehasonlításáról.)</w:t>
            </w:r>
          </w:p>
          <w:p w:rsidR="007B5935" w:rsidRDefault="007B5935" w:rsidP="000850DA">
            <w:pPr>
              <w:adjustRightInd w:val="0"/>
              <w:rPr>
                <w:i/>
                <w:lang w:eastAsia="en-US"/>
              </w:rPr>
            </w:pPr>
          </w:p>
          <w:p w:rsidR="007B5935" w:rsidRDefault="007B5935" w:rsidP="000850DA">
            <w:pPr>
              <w:adjustRightInd w:val="0"/>
              <w:rPr>
                <w:i/>
                <w:lang w:eastAsia="en-US"/>
              </w:rPr>
            </w:pPr>
            <w:r>
              <w:rPr>
                <w:i/>
                <w:lang w:eastAsia="en-US"/>
              </w:rPr>
              <w:t>Tájékozódás térben és időben:</w:t>
            </w:r>
          </w:p>
          <w:p w:rsidR="007B5935" w:rsidRDefault="007B5935" w:rsidP="007B5935">
            <w:pPr>
              <w:numPr>
                <w:ilvl w:val="0"/>
                <w:numId w:val="99"/>
              </w:numPr>
              <w:adjustRightInd w:val="0"/>
              <w:ind w:left="341" w:hanging="284"/>
              <w:rPr>
                <w:lang w:eastAsia="en-US"/>
              </w:rPr>
            </w:pPr>
            <w:r>
              <w:rPr>
                <w:lang w:eastAsia="en-US"/>
              </w:rPr>
              <w:t xml:space="preserve">Viszonyítások használata: most, előbb, később, ugyanakkor, régen, nagyon régen. </w:t>
            </w:r>
            <w:r>
              <w:rPr>
                <w:i/>
                <w:lang w:eastAsia="en-US"/>
              </w:rPr>
              <w:t>(Pl. falusi és városi élet jellemzőinek bemutatásakor.)</w:t>
            </w:r>
          </w:p>
          <w:p w:rsidR="007B5935" w:rsidRDefault="007B5935" w:rsidP="007B5935">
            <w:pPr>
              <w:numPr>
                <w:ilvl w:val="0"/>
                <w:numId w:val="99"/>
              </w:numPr>
              <w:adjustRightInd w:val="0"/>
              <w:ind w:left="341" w:hanging="284"/>
              <w:rPr>
                <w:i/>
                <w:lang w:eastAsia="en-US"/>
              </w:rPr>
            </w:pPr>
            <w:r>
              <w:rPr>
                <w:lang w:eastAsia="en-US"/>
              </w:rPr>
              <w:t>Egyszerű térképek másolása kézi munkával.</w:t>
            </w:r>
            <w:r>
              <w:rPr>
                <w:i/>
                <w:lang w:eastAsia="en-US"/>
              </w:rPr>
              <w:t xml:space="preserve"> (Pl. saját település részletének vázlatos térképe.)</w:t>
            </w:r>
          </w:p>
        </w:tc>
        <w:tc>
          <w:tcPr>
            <w:tcW w:w="3074"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ind w:right="-70"/>
              <w:rPr>
                <w:i/>
                <w:lang w:eastAsia="en-US"/>
              </w:rPr>
            </w:pPr>
            <w:r>
              <w:rPr>
                <w:i/>
                <w:lang w:eastAsia="en-US"/>
              </w:rPr>
              <w:t xml:space="preserve">Természetismeret: </w:t>
            </w:r>
          </w:p>
          <w:p w:rsidR="007B5935" w:rsidRDefault="007B5935" w:rsidP="000850DA">
            <w:pPr>
              <w:ind w:right="-70"/>
              <w:rPr>
                <w:lang w:eastAsia="en-US"/>
              </w:rPr>
            </w:pPr>
            <w:r>
              <w:rPr>
                <w:lang w:eastAsia="en-US"/>
              </w:rPr>
              <w:t>Településtípusok és szerepük.</w:t>
            </w:r>
          </w:p>
          <w:p w:rsidR="007B5935" w:rsidRDefault="007B5935" w:rsidP="000850DA">
            <w:pPr>
              <w:rPr>
                <w:lang w:eastAsia="en-US"/>
              </w:rPr>
            </w:pPr>
          </w:p>
          <w:p w:rsidR="007B5935" w:rsidRDefault="007B5935" w:rsidP="000850DA">
            <w:pPr>
              <w:rPr>
                <w:i/>
                <w:lang w:eastAsia="en-US"/>
              </w:rPr>
            </w:pPr>
            <w:r>
              <w:rPr>
                <w:i/>
                <w:lang w:eastAsia="en-US"/>
              </w:rPr>
              <w:t>Vizuális kultúra:</w:t>
            </w:r>
          </w:p>
          <w:p w:rsidR="007B5935" w:rsidRDefault="007B5935" w:rsidP="000850DA">
            <w:pPr>
              <w:rPr>
                <w:lang w:eastAsia="en-US"/>
              </w:rPr>
            </w:pPr>
            <w:r>
              <w:rPr>
                <w:lang w:eastAsia="en-US"/>
              </w:rPr>
              <w:t xml:space="preserve">Budapest nevezetes épületei </w:t>
            </w:r>
            <w:r>
              <w:rPr>
                <w:i/>
                <w:lang w:eastAsia="en-US"/>
              </w:rPr>
              <w:t>(Pl. Nemzeti Múzeum, Országház)</w:t>
            </w:r>
            <w:r>
              <w:rPr>
                <w:lang w:eastAsia="en-US"/>
              </w:rPr>
              <w:t>.</w:t>
            </w:r>
          </w:p>
        </w:tc>
      </w:tr>
      <w:tr w:rsidR="007B5935" w:rsidTr="000850DA">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Értelmező kulcsfogalom</w:t>
            </w:r>
          </w:p>
        </w:tc>
        <w:tc>
          <w:tcPr>
            <w:tcW w:w="716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i/>
                <w:lang w:eastAsia="en-US"/>
              </w:rPr>
            </w:pPr>
            <w:r>
              <w:rPr>
                <w:iCs/>
                <w:lang w:eastAsia="en-US"/>
              </w:rPr>
              <w:t>Változás és folyamatosság, történelmi idő, történelmi nézőpont, jelentőség.</w:t>
            </w:r>
          </w:p>
        </w:tc>
      </w:tr>
      <w:tr w:rsidR="007B5935" w:rsidTr="000850DA">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Tartalmi kulcsfogalom</w:t>
            </w:r>
          </w:p>
        </w:tc>
        <w:tc>
          <w:tcPr>
            <w:tcW w:w="716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Falu, város, társadalom, társadalmi réteg, életmód.</w:t>
            </w:r>
          </w:p>
        </w:tc>
      </w:tr>
      <w:tr w:rsidR="007B5935" w:rsidTr="000850DA">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Fogalmak</w:t>
            </w:r>
          </w:p>
        </w:tc>
        <w:tc>
          <w:tcPr>
            <w:tcW w:w="716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tabs>
                <w:tab w:val="center" w:pos="3310"/>
              </w:tabs>
              <w:rPr>
                <w:lang w:eastAsia="en-US"/>
              </w:rPr>
            </w:pPr>
            <w:r>
              <w:rPr>
                <w:lang w:eastAsia="en-US"/>
              </w:rPr>
              <w:t>Főváros, paraszt, kereskedő, iparos.</w:t>
            </w:r>
          </w:p>
        </w:tc>
      </w:tr>
    </w:tbl>
    <w:p w:rsidR="007B5935" w:rsidRDefault="007B5935" w:rsidP="007B5935">
      <w:pPr>
        <w:rPr>
          <w:b/>
        </w:rPr>
      </w:pPr>
    </w:p>
    <w:p w:rsidR="007B5935" w:rsidRDefault="007B5935" w:rsidP="007B593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1E0"/>
      </w:tblPr>
      <w:tblGrid>
        <w:gridCol w:w="2044"/>
        <w:gridCol w:w="11"/>
        <w:gridCol w:w="1015"/>
        <w:gridCol w:w="3071"/>
        <w:gridCol w:w="1838"/>
        <w:gridCol w:w="1233"/>
      </w:tblGrid>
      <w:tr w:rsidR="007B5935" w:rsidTr="000850DA">
        <w:tc>
          <w:tcPr>
            <w:tcW w:w="204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Tematikai egység</w:t>
            </w:r>
          </w:p>
        </w:tc>
        <w:tc>
          <w:tcPr>
            <w:tcW w:w="5935" w:type="dxa"/>
            <w:gridSpan w:val="4"/>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Magyarország népei,</w:t>
            </w:r>
          </w:p>
          <w:p w:rsidR="007B5935" w:rsidRDefault="007B5935" w:rsidP="000850DA">
            <w:pPr>
              <w:jc w:val="center"/>
              <w:rPr>
                <w:b/>
                <w:lang w:eastAsia="en-US"/>
              </w:rPr>
            </w:pPr>
            <w:r>
              <w:rPr>
                <w:b/>
                <w:lang w:eastAsia="en-US"/>
              </w:rPr>
              <w:t>nemzet és nemzetiségek</w:t>
            </w:r>
          </w:p>
        </w:tc>
        <w:tc>
          <w:tcPr>
            <w:tcW w:w="123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Órakeret</w:t>
            </w:r>
          </w:p>
          <w:p w:rsidR="007B5935" w:rsidRDefault="007B5935" w:rsidP="000850DA">
            <w:pPr>
              <w:jc w:val="center"/>
              <w:rPr>
                <w:b/>
                <w:lang w:eastAsia="en-US"/>
              </w:rPr>
            </w:pPr>
            <w:r>
              <w:rPr>
                <w:b/>
                <w:lang w:eastAsia="en-US"/>
              </w:rPr>
              <w:t>14 óra</w:t>
            </w:r>
          </w:p>
        </w:tc>
      </w:tr>
      <w:tr w:rsidR="007B5935" w:rsidTr="000850DA">
        <w:tc>
          <w:tcPr>
            <w:tcW w:w="204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Előzetes tudás</w:t>
            </w:r>
          </w:p>
        </w:tc>
        <w:tc>
          <w:tcPr>
            <w:tcW w:w="7168"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b/>
                <w:i/>
                <w:kern w:val="2"/>
                <w:lang w:eastAsia="en-US"/>
              </w:rPr>
            </w:pPr>
            <w:r>
              <w:rPr>
                <w:lang w:eastAsia="en-US"/>
              </w:rPr>
              <w:t>A történelmi atlasz használata, alsó tagozatos történelmi tárgyú olvasmányok, mondák és legendák a magyar nép korai történetéből, a legfontosabb nemzeti szimbólumok.</w:t>
            </w:r>
          </w:p>
        </w:tc>
      </w:tr>
      <w:tr w:rsidR="007B5935" w:rsidTr="000850DA">
        <w:tc>
          <w:tcPr>
            <w:tcW w:w="204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A tematikai egység nevelési-fejlesztési céljai</w:t>
            </w:r>
          </w:p>
        </w:tc>
        <w:tc>
          <w:tcPr>
            <w:tcW w:w="7168"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nemzettudat kialakítása, tudatosítása, fejlesztése.</w:t>
            </w:r>
          </w:p>
          <w:p w:rsidR="007B5935" w:rsidRDefault="007B5935" w:rsidP="000850DA">
            <w:pPr>
              <w:rPr>
                <w:lang w:eastAsia="en-US"/>
              </w:rPr>
            </w:pPr>
            <w:r>
              <w:rPr>
                <w:lang w:eastAsia="en-US"/>
              </w:rPr>
              <w:t>A Kárpát-medencében élő népek megismerése és elfogadása.</w:t>
            </w:r>
          </w:p>
        </w:tc>
      </w:tr>
      <w:tr w:rsidR="007B5935" w:rsidTr="000850DA">
        <w:tc>
          <w:tcPr>
            <w:tcW w:w="3070"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Témák</w:t>
            </w:r>
          </w:p>
        </w:tc>
        <w:tc>
          <w:tcPr>
            <w:tcW w:w="307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Fejlesztési követelmények</w:t>
            </w:r>
          </w:p>
        </w:tc>
        <w:tc>
          <w:tcPr>
            <w:tcW w:w="3071"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Kapcsolódási pontok</w:t>
            </w:r>
          </w:p>
        </w:tc>
      </w:tr>
      <w:tr w:rsidR="007B5935" w:rsidTr="000850DA">
        <w:trPr>
          <w:trHeight w:val="718"/>
        </w:trPr>
        <w:tc>
          <w:tcPr>
            <w:tcW w:w="3070"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A nemzet, a nemzeti összetartozás elemei.</w:t>
            </w:r>
          </w:p>
          <w:p w:rsidR="007B5935" w:rsidRDefault="007B5935" w:rsidP="000850DA">
            <w:pPr>
              <w:rPr>
                <w:lang w:eastAsia="en-US"/>
              </w:rPr>
            </w:pPr>
          </w:p>
          <w:p w:rsidR="007B5935" w:rsidRDefault="007B5935" w:rsidP="000850DA">
            <w:pPr>
              <w:rPr>
                <w:lang w:eastAsia="en-US"/>
              </w:rPr>
            </w:pPr>
            <w:r>
              <w:rPr>
                <w:lang w:eastAsia="en-US"/>
              </w:rPr>
              <w:t>A történelmi és mai Magyarország etnikai viszonyai.</w:t>
            </w:r>
          </w:p>
          <w:p w:rsidR="007B5935" w:rsidRDefault="007B5935" w:rsidP="000850DA">
            <w:pPr>
              <w:rPr>
                <w:lang w:eastAsia="en-US"/>
              </w:rPr>
            </w:pPr>
          </w:p>
          <w:p w:rsidR="007B5935" w:rsidRDefault="007B5935" w:rsidP="000850DA">
            <w:pPr>
              <w:rPr>
                <w:lang w:eastAsia="en-US"/>
              </w:rPr>
            </w:pPr>
            <w:r>
              <w:rPr>
                <w:lang w:eastAsia="en-US"/>
              </w:rPr>
              <w:t>Nemzetiségek és etnikai kisebbségek Magyarországon, a nemzetiségi jogok.</w:t>
            </w:r>
          </w:p>
          <w:p w:rsidR="007B5935" w:rsidRDefault="007B5935" w:rsidP="000850DA">
            <w:pPr>
              <w:rPr>
                <w:i/>
                <w:lang w:eastAsia="en-US"/>
              </w:rPr>
            </w:pPr>
            <w:r>
              <w:rPr>
                <w:i/>
                <w:lang w:eastAsia="en-US"/>
              </w:rPr>
              <w:t>Kisebbség, többség, nemzetiségek.</w:t>
            </w:r>
          </w:p>
          <w:p w:rsidR="007B5935" w:rsidRDefault="007B5935" w:rsidP="000850DA">
            <w:pPr>
              <w:rPr>
                <w:i/>
                <w:lang w:eastAsia="en-US"/>
              </w:rPr>
            </w:pPr>
          </w:p>
          <w:p w:rsidR="007B5935" w:rsidRDefault="007B5935" w:rsidP="000850DA">
            <w:pPr>
              <w:rPr>
                <w:lang w:eastAsia="en-US"/>
              </w:rPr>
            </w:pPr>
            <w:r>
              <w:rPr>
                <w:lang w:eastAsia="en-US"/>
              </w:rPr>
              <w:t>A határon túli magyarok helyzete, csoportjai.</w:t>
            </w:r>
          </w:p>
          <w:p w:rsidR="007B5935" w:rsidRDefault="007B5935" w:rsidP="000850DA">
            <w:pPr>
              <w:rPr>
                <w:lang w:eastAsia="en-US"/>
              </w:rPr>
            </w:pPr>
          </w:p>
          <w:p w:rsidR="007B5935" w:rsidRDefault="007B5935" w:rsidP="000850DA">
            <w:pPr>
              <w:rPr>
                <w:lang w:eastAsia="en-US"/>
              </w:rPr>
            </w:pPr>
          </w:p>
        </w:tc>
        <w:tc>
          <w:tcPr>
            <w:tcW w:w="3071"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lang w:eastAsia="en-US"/>
              </w:rPr>
            </w:pPr>
            <w:r>
              <w:rPr>
                <w:i/>
                <w:lang w:eastAsia="en-US"/>
              </w:rPr>
              <w:t>Ismeretszerzés, tanulás:</w:t>
            </w:r>
          </w:p>
          <w:p w:rsidR="007B5935" w:rsidRDefault="007B5935" w:rsidP="007B5935">
            <w:pPr>
              <w:numPr>
                <w:ilvl w:val="0"/>
                <w:numId w:val="99"/>
              </w:numPr>
              <w:adjustRightInd w:val="0"/>
              <w:ind w:left="341" w:hanging="284"/>
              <w:rPr>
                <w:i/>
                <w:lang w:eastAsia="en-US"/>
              </w:rPr>
            </w:pPr>
            <w:r>
              <w:rPr>
                <w:lang w:eastAsia="en-US"/>
              </w:rPr>
              <w:t xml:space="preserve">Olvasmányokból lényeget kiemelő jegyzetek készítése. </w:t>
            </w:r>
            <w:r>
              <w:rPr>
                <w:i/>
                <w:lang w:eastAsia="en-US"/>
              </w:rPr>
              <w:t>(Pl. a történelmi Magyarország etnikai viszonyairól szóló szöveg kijegyzetelése.)</w:t>
            </w:r>
          </w:p>
          <w:p w:rsidR="007B5935" w:rsidRDefault="007B5935" w:rsidP="007B5935">
            <w:pPr>
              <w:numPr>
                <w:ilvl w:val="0"/>
                <w:numId w:val="99"/>
              </w:numPr>
              <w:adjustRightInd w:val="0"/>
              <w:ind w:left="341" w:hanging="284"/>
              <w:rPr>
                <w:i/>
                <w:lang w:eastAsia="en-US"/>
              </w:rPr>
            </w:pPr>
            <w:r>
              <w:rPr>
                <w:lang w:eastAsia="en-US"/>
              </w:rPr>
              <w:t xml:space="preserve">Atlaszok használata. </w:t>
            </w:r>
            <w:r>
              <w:rPr>
                <w:i/>
                <w:lang w:eastAsia="en-US"/>
              </w:rPr>
              <w:t>(Pl. nemzetiségi arányok a történelmi és a mai Magyarországon.)</w:t>
            </w:r>
          </w:p>
          <w:p w:rsidR="007B5935" w:rsidRDefault="007B5935" w:rsidP="000850DA">
            <w:pPr>
              <w:adjustRightInd w:val="0"/>
              <w:rPr>
                <w:i/>
                <w:lang w:eastAsia="en-US"/>
              </w:rPr>
            </w:pPr>
          </w:p>
          <w:p w:rsidR="007B5935" w:rsidRDefault="007B5935" w:rsidP="000850DA">
            <w:pPr>
              <w:adjustRightInd w:val="0"/>
              <w:rPr>
                <w:i/>
                <w:lang w:eastAsia="en-US"/>
              </w:rPr>
            </w:pPr>
            <w:r>
              <w:rPr>
                <w:i/>
                <w:lang w:eastAsia="en-US"/>
              </w:rPr>
              <w:t>Kritikai gondolkodás:</w:t>
            </w:r>
          </w:p>
          <w:p w:rsidR="007B5935" w:rsidRDefault="007B5935" w:rsidP="007B5935">
            <w:pPr>
              <w:numPr>
                <w:ilvl w:val="0"/>
                <w:numId w:val="99"/>
              </w:numPr>
              <w:adjustRightInd w:val="0"/>
              <w:ind w:left="341" w:hanging="284"/>
              <w:rPr>
                <w:i/>
                <w:lang w:eastAsia="en-US"/>
              </w:rPr>
            </w:pPr>
            <w:r>
              <w:rPr>
                <w:lang w:eastAsia="en-US"/>
              </w:rPr>
              <w:t xml:space="preserve">Önálló vélemény megfogalmazása. </w:t>
            </w:r>
            <w:r>
              <w:rPr>
                <w:i/>
                <w:lang w:eastAsia="en-US"/>
              </w:rPr>
              <w:t>(Pl. a nemzetet összetartó erőkről, a legfontosabb nemzetiségi jogokról.)</w:t>
            </w:r>
          </w:p>
          <w:p w:rsidR="007B5935" w:rsidRDefault="007B5935" w:rsidP="007B5935">
            <w:pPr>
              <w:numPr>
                <w:ilvl w:val="0"/>
                <w:numId w:val="99"/>
              </w:numPr>
              <w:adjustRightInd w:val="0"/>
              <w:ind w:left="341" w:hanging="284"/>
              <w:rPr>
                <w:i/>
                <w:lang w:eastAsia="en-US"/>
              </w:rPr>
            </w:pPr>
            <w:r>
              <w:rPr>
                <w:lang w:eastAsia="en-US"/>
              </w:rPr>
              <w:t>Annak felismerése, hogy egy adott szöveg többféleképpen is értelmezhető.</w:t>
            </w:r>
            <w:r>
              <w:rPr>
                <w:i/>
                <w:lang w:eastAsia="en-US"/>
              </w:rPr>
              <w:t xml:space="preserve"> (Pl. a cigány himnusz példáján.)</w:t>
            </w:r>
          </w:p>
          <w:p w:rsidR="007B5935" w:rsidRDefault="007B5935" w:rsidP="000850DA">
            <w:pPr>
              <w:adjustRightInd w:val="0"/>
              <w:rPr>
                <w:i/>
                <w:lang w:eastAsia="en-US"/>
              </w:rPr>
            </w:pPr>
          </w:p>
          <w:p w:rsidR="007B5935" w:rsidRDefault="007B5935" w:rsidP="000850DA">
            <w:pPr>
              <w:adjustRightInd w:val="0"/>
              <w:rPr>
                <w:lang w:eastAsia="en-US"/>
              </w:rPr>
            </w:pPr>
            <w:r>
              <w:rPr>
                <w:i/>
                <w:lang w:eastAsia="en-US"/>
              </w:rPr>
              <w:t>Kommunikáció:</w:t>
            </w:r>
          </w:p>
          <w:p w:rsidR="007B5935" w:rsidRDefault="007B5935" w:rsidP="007B5935">
            <w:pPr>
              <w:numPr>
                <w:ilvl w:val="0"/>
                <w:numId w:val="99"/>
              </w:numPr>
              <w:adjustRightInd w:val="0"/>
              <w:ind w:left="341" w:hanging="284"/>
              <w:rPr>
                <w:i/>
                <w:lang w:eastAsia="en-US"/>
              </w:rPr>
            </w:pPr>
            <w:r>
              <w:rPr>
                <w:lang w:eastAsia="en-US"/>
              </w:rPr>
              <w:t>Rajz készítése történelmi vagy társadalmi témáról.</w:t>
            </w:r>
            <w:r>
              <w:rPr>
                <w:i/>
                <w:lang w:eastAsia="en-US"/>
              </w:rPr>
              <w:t xml:space="preserve"> (Pl. valamely népcsoport népviseletéről.)</w:t>
            </w:r>
          </w:p>
          <w:p w:rsidR="007B5935" w:rsidRDefault="007B5935" w:rsidP="007B5935">
            <w:pPr>
              <w:numPr>
                <w:ilvl w:val="0"/>
                <w:numId w:val="99"/>
              </w:numPr>
              <w:adjustRightInd w:val="0"/>
              <w:ind w:left="341" w:hanging="284"/>
              <w:rPr>
                <w:i/>
                <w:lang w:eastAsia="en-US"/>
              </w:rPr>
            </w:pPr>
            <w:r>
              <w:rPr>
                <w:lang w:eastAsia="en-US"/>
              </w:rPr>
              <w:t>Események, történetek elbeszélése élőszóban, illetve emlékezetből.</w:t>
            </w:r>
            <w:r>
              <w:rPr>
                <w:i/>
                <w:lang w:eastAsia="en-US"/>
              </w:rPr>
              <w:t xml:space="preserve"> (Pl. valamelyik magyarországi nemzetiséghez kötődő mese elmondása.)</w:t>
            </w:r>
          </w:p>
          <w:p w:rsidR="007B5935" w:rsidRDefault="007B5935" w:rsidP="000850DA">
            <w:pPr>
              <w:adjustRightInd w:val="0"/>
              <w:rPr>
                <w:i/>
                <w:lang w:eastAsia="en-US"/>
              </w:rPr>
            </w:pPr>
          </w:p>
          <w:p w:rsidR="007B5935" w:rsidRDefault="007B5935" w:rsidP="000850DA">
            <w:pPr>
              <w:adjustRightInd w:val="0"/>
              <w:rPr>
                <w:i/>
                <w:lang w:eastAsia="en-US"/>
              </w:rPr>
            </w:pPr>
            <w:r>
              <w:rPr>
                <w:i/>
                <w:lang w:eastAsia="en-US"/>
              </w:rPr>
              <w:t>Tájékozódás térben és időben:</w:t>
            </w:r>
          </w:p>
          <w:p w:rsidR="007B5935" w:rsidRDefault="007B5935" w:rsidP="007B5935">
            <w:pPr>
              <w:numPr>
                <w:ilvl w:val="0"/>
                <w:numId w:val="99"/>
              </w:numPr>
              <w:adjustRightInd w:val="0"/>
              <w:ind w:left="341" w:hanging="284"/>
              <w:rPr>
                <w:i/>
                <w:lang w:eastAsia="en-US"/>
              </w:rPr>
            </w:pPr>
            <w:r>
              <w:rPr>
                <w:lang w:eastAsia="en-US"/>
              </w:rPr>
              <w:t xml:space="preserve">Események, jelenségek leolvasása történelmi térképről. </w:t>
            </w:r>
            <w:r>
              <w:rPr>
                <w:i/>
                <w:lang w:eastAsia="en-US"/>
              </w:rPr>
              <w:t>(Pl. mai, XX. század eleji nemzetiségi, etnikai viszonyok.)</w:t>
            </w:r>
          </w:p>
          <w:p w:rsidR="007B5935" w:rsidRDefault="007B5935" w:rsidP="007B5935">
            <w:pPr>
              <w:numPr>
                <w:ilvl w:val="0"/>
                <w:numId w:val="99"/>
              </w:numPr>
              <w:adjustRightInd w:val="0"/>
              <w:ind w:left="341" w:hanging="284"/>
              <w:rPr>
                <w:i/>
                <w:lang w:eastAsia="en-US"/>
              </w:rPr>
            </w:pPr>
            <w:r>
              <w:rPr>
                <w:lang w:eastAsia="en-US"/>
              </w:rPr>
              <w:t>A tanultak elhelyezése az időben kiemelt időpontokhoz képest.</w:t>
            </w:r>
            <w:r>
              <w:rPr>
                <w:i/>
                <w:lang w:eastAsia="en-US"/>
              </w:rPr>
              <w:t xml:space="preserve"> (Pl. Magyarország nemzetiségi viszonyainak változása és az ezt befolyásoló történelmi események összefüggései.)</w:t>
            </w:r>
          </w:p>
        </w:tc>
        <w:tc>
          <w:tcPr>
            <w:tcW w:w="3071"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i/>
                <w:lang w:eastAsia="en-US"/>
              </w:rPr>
            </w:pPr>
            <w:r>
              <w:rPr>
                <w:i/>
                <w:lang w:eastAsia="en-US"/>
              </w:rPr>
              <w:t xml:space="preserve">Magyar nyelv és irodalom: </w:t>
            </w:r>
          </w:p>
          <w:p w:rsidR="007B5935" w:rsidRDefault="007B5935" w:rsidP="000850DA">
            <w:pPr>
              <w:rPr>
                <w:lang w:eastAsia="en-US"/>
              </w:rPr>
            </w:pPr>
            <w:r>
              <w:rPr>
                <w:lang w:eastAsia="en-US"/>
              </w:rPr>
              <w:t>Halotti beszéd és könyörgés, Kölcsey Ferenc: Himnusz, magyar népmesék, hazai nemzetiségek meséi.</w:t>
            </w:r>
          </w:p>
          <w:p w:rsidR="007B5935" w:rsidRDefault="007B5935" w:rsidP="000850DA">
            <w:pPr>
              <w:rPr>
                <w:i/>
                <w:lang w:eastAsia="en-US"/>
              </w:rPr>
            </w:pPr>
          </w:p>
          <w:p w:rsidR="007B5935" w:rsidRDefault="007B5935" w:rsidP="000850DA">
            <w:pPr>
              <w:rPr>
                <w:lang w:eastAsia="en-US"/>
              </w:rPr>
            </w:pPr>
            <w:r>
              <w:rPr>
                <w:i/>
                <w:lang w:eastAsia="en-US"/>
              </w:rPr>
              <w:t xml:space="preserve">Vizuális kultúra: </w:t>
            </w:r>
          </w:p>
          <w:p w:rsidR="007B5935" w:rsidRDefault="007B5935" w:rsidP="000850DA">
            <w:pPr>
              <w:rPr>
                <w:lang w:eastAsia="en-US"/>
              </w:rPr>
            </w:pPr>
            <w:r>
              <w:rPr>
                <w:lang w:eastAsia="en-US"/>
              </w:rPr>
              <w:t>A legfontosabb szimbolikus nemzeti tárgyak, épületek ismerete.</w:t>
            </w:r>
          </w:p>
          <w:p w:rsidR="007B5935" w:rsidRDefault="007B5935" w:rsidP="000850DA">
            <w:pPr>
              <w:rPr>
                <w:lang w:eastAsia="en-US"/>
              </w:rPr>
            </w:pPr>
          </w:p>
          <w:p w:rsidR="007B5935" w:rsidRDefault="007B5935" w:rsidP="000850DA">
            <w:pPr>
              <w:rPr>
                <w:lang w:eastAsia="en-US"/>
              </w:rPr>
            </w:pPr>
            <w:r>
              <w:rPr>
                <w:i/>
                <w:lang w:eastAsia="en-US"/>
              </w:rPr>
              <w:t>Természetismeret</w:t>
            </w:r>
            <w:r>
              <w:rPr>
                <w:lang w:eastAsia="en-US"/>
              </w:rPr>
              <w:t xml:space="preserve">: </w:t>
            </w:r>
          </w:p>
          <w:p w:rsidR="007B5935" w:rsidRDefault="007B5935" w:rsidP="000850DA">
            <w:pPr>
              <w:rPr>
                <w:lang w:eastAsia="en-US"/>
              </w:rPr>
            </w:pPr>
            <w:r>
              <w:rPr>
                <w:lang w:eastAsia="en-US"/>
              </w:rPr>
              <w:t>A népesség területi eloszlása, a népességszám és befolyásoló tényezői.</w:t>
            </w:r>
          </w:p>
        </w:tc>
      </w:tr>
      <w:tr w:rsidR="007B5935" w:rsidTr="000850DA">
        <w:trPr>
          <w:trHeight w:val="294"/>
        </w:trPr>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Értelmező kulcsfogalom</w:t>
            </w:r>
          </w:p>
        </w:tc>
        <w:tc>
          <w:tcPr>
            <w:tcW w:w="7157"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iCs/>
                <w:lang w:eastAsia="en-US"/>
              </w:rPr>
            </w:pPr>
            <w:r>
              <w:rPr>
                <w:iCs/>
                <w:lang w:eastAsia="en-US"/>
              </w:rPr>
              <w:t xml:space="preserve">Történelmi forrás, változás és folyamatosság, </w:t>
            </w:r>
            <w:r>
              <w:rPr>
                <w:lang w:eastAsia="en-US"/>
              </w:rPr>
              <w:t>történelmi nézőpont</w:t>
            </w:r>
            <w:r>
              <w:rPr>
                <w:iCs/>
                <w:lang w:eastAsia="en-US"/>
              </w:rPr>
              <w:t xml:space="preserve">, </w:t>
            </w:r>
            <w:r>
              <w:rPr>
                <w:lang w:eastAsia="en-US"/>
              </w:rPr>
              <w:t>történelemi idő.</w:t>
            </w:r>
          </w:p>
        </w:tc>
      </w:tr>
      <w:tr w:rsidR="007B5935" w:rsidTr="000850DA">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Tartalmi kulcsfogalom</w:t>
            </w:r>
          </w:p>
        </w:tc>
        <w:tc>
          <w:tcPr>
            <w:tcW w:w="7157"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nemzet, nemzetiség.</w:t>
            </w:r>
          </w:p>
        </w:tc>
      </w:tr>
      <w:tr w:rsidR="007B5935" w:rsidTr="000850DA">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Fogalmak</w:t>
            </w:r>
          </w:p>
        </w:tc>
        <w:tc>
          <w:tcPr>
            <w:tcW w:w="7157"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Történelmi Magyarország, nemzetiségi jog.</w:t>
            </w:r>
          </w:p>
        </w:tc>
      </w:tr>
    </w:tbl>
    <w:p w:rsidR="007B5935" w:rsidRDefault="007B5935" w:rsidP="007B5935">
      <w:pPr>
        <w:rPr>
          <w:b/>
        </w:rPr>
      </w:pPr>
    </w:p>
    <w:p w:rsidR="007B5935" w:rsidRDefault="007B5935" w:rsidP="007B5935">
      <w:pPr>
        <w:rPr>
          <w:b/>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1E0"/>
      </w:tblPr>
      <w:tblGrid>
        <w:gridCol w:w="2045"/>
        <w:gridCol w:w="11"/>
        <w:gridCol w:w="1018"/>
        <w:gridCol w:w="3075"/>
        <w:gridCol w:w="1847"/>
        <w:gridCol w:w="1229"/>
      </w:tblGrid>
      <w:tr w:rsidR="007B5935" w:rsidTr="000850DA">
        <w:tc>
          <w:tcPr>
            <w:tcW w:w="204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Tematikai egység</w:t>
            </w:r>
          </w:p>
        </w:tc>
        <w:tc>
          <w:tcPr>
            <w:tcW w:w="5949" w:type="dxa"/>
            <w:gridSpan w:val="4"/>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Sokszínű társadalom</w:t>
            </w:r>
          </w:p>
        </w:tc>
        <w:tc>
          <w:tcPr>
            <w:tcW w:w="12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Órakeret</w:t>
            </w:r>
          </w:p>
          <w:p w:rsidR="007B5935" w:rsidRDefault="007B5935" w:rsidP="000850DA">
            <w:pPr>
              <w:jc w:val="center"/>
              <w:rPr>
                <w:b/>
                <w:lang w:eastAsia="en-US"/>
              </w:rPr>
            </w:pPr>
            <w:r>
              <w:rPr>
                <w:b/>
                <w:lang w:eastAsia="en-US"/>
              </w:rPr>
              <w:t>18 óra</w:t>
            </w:r>
          </w:p>
        </w:tc>
      </w:tr>
      <w:tr w:rsidR="007B5935" w:rsidTr="000850DA">
        <w:tc>
          <w:tcPr>
            <w:tcW w:w="204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Előzetes tudás</w:t>
            </w:r>
          </w:p>
        </w:tc>
        <w:tc>
          <w:tcPr>
            <w:tcW w:w="7177"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Magyarország népei, nemzet és nemzetiségek.</w:t>
            </w:r>
          </w:p>
          <w:p w:rsidR="007B5935" w:rsidRDefault="007B5935" w:rsidP="000850DA">
            <w:pPr>
              <w:rPr>
                <w:lang w:eastAsia="en-US"/>
              </w:rPr>
            </w:pPr>
            <w:r>
              <w:rPr>
                <w:lang w:eastAsia="en-US"/>
              </w:rPr>
              <w:t xml:space="preserve">Emberi életszakaszok, a családi élet eseményei. Fogyatékkal élők, megváltozott munkaképesség. </w:t>
            </w:r>
          </w:p>
        </w:tc>
      </w:tr>
      <w:tr w:rsidR="007B5935" w:rsidTr="000850DA">
        <w:tc>
          <w:tcPr>
            <w:tcW w:w="204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A tematikai egység nevelési-fejlesztési céljai</w:t>
            </w:r>
          </w:p>
        </w:tc>
        <w:tc>
          <w:tcPr>
            <w:tcW w:w="7177"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Annak felismerése, hogy az eltérő társadalmi helyzet esélyegyenlőtlenséget is eredményez. A társadalmi igazságosság, szolidaritás értékének tudatosítása. Az egyenlő bánásmóddal és esélyegyenlőséggel kapcsolatos ismeretek átadása és a toleranciára nevelés. Kisebbség és a többség együttéléséből fakadó problémák felismerése, a békés együttélés módjai.</w:t>
            </w:r>
          </w:p>
        </w:tc>
      </w:tr>
      <w:tr w:rsidR="007B5935" w:rsidTr="000850DA">
        <w:tc>
          <w:tcPr>
            <w:tcW w:w="3073"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Témák</w:t>
            </w:r>
          </w:p>
        </w:tc>
        <w:tc>
          <w:tcPr>
            <w:tcW w:w="307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Fejlesztési követelmények</w:t>
            </w:r>
          </w:p>
        </w:tc>
        <w:tc>
          <w:tcPr>
            <w:tcW w:w="307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Kapcsolódási pontok</w:t>
            </w:r>
          </w:p>
        </w:tc>
      </w:tr>
      <w:tr w:rsidR="007B5935" w:rsidTr="000850DA">
        <w:tc>
          <w:tcPr>
            <w:tcW w:w="3073"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Közösségek és a társadalom különböző csoportjai, és azok egymáshoz való viszonya (szegény- gazdag, férfi-nő)</w:t>
            </w:r>
          </w:p>
          <w:p w:rsidR="007B5935" w:rsidRDefault="007B5935" w:rsidP="000850DA">
            <w:pPr>
              <w:rPr>
                <w:lang w:eastAsia="en-US"/>
              </w:rPr>
            </w:pPr>
          </w:p>
          <w:p w:rsidR="007B5935" w:rsidRDefault="007B5935" w:rsidP="000850DA">
            <w:pPr>
              <w:rPr>
                <w:lang w:eastAsia="en-US"/>
              </w:rPr>
            </w:pPr>
            <w:r>
              <w:rPr>
                <w:lang w:eastAsia="en-US"/>
              </w:rPr>
              <w:t>Fogyatékkal élők és</w:t>
            </w:r>
          </w:p>
          <w:p w:rsidR="007B5935" w:rsidRDefault="007B5935" w:rsidP="000850DA">
            <w:pPr>
              <w:rPr>
                <w:lang w:eastAsia="en-US"/>
              </w:rPr>
            </w:pPr>
            <w:r>
              <w:rPr>
                <w:lang w:eastAsia="en-US"/>
              </w:rPr>
              <w:t xml:space="preserve">hátrányos helyzetűek a társadalomban, </w:t>
            </w:r>
          </w:p>
          <w:p w:rsidR="007B5935" w:rsidRDefault="007B5935" w:rsidP="000850DA">
            <w:pPr>
              <w:rPr>
                <w:lang w:eastAsia="en-US"/>
              </w:rPr>
            </w:pPr>
            <w:r>
              <w:rPr>
                <w:lang w:eastAsia="en-US"/>
              </w:rPr>
              <w:t>e csoportok segítése, önkéntesség.</w:t>
            </w:r>
          </w:p>
          <w:p w:rsidR="007B5935" w:rsidRDefault="007B5935" w:rsidP="000850DA">
            <w:pPr>
              <w:rPr>
                <w:lang w:eastAsia="en-US"/>
              </w:rPr>
            </w:pPr>
          </w:p>
          <w:p w:rsidR="007B5935" w:rsidRDefault="007B5935" w:rsidP="000850DA">
            <w:pPr>
              <w:rPr>
                <w:lang w:eastAsia="en-US"/>
              </w:rPr>
            </w:pPr>
            <w:r>
              <w:rPr>
                <w:lang w:eastAsia="en-US"/>
              </w:rPr>
              <w:t>Többség és kisebbség együttélése Magyarországon.</w:t>
            </w:r>
          </w:p>
          <w:p w:rsidR="007B5935" w:rsidRDefault="007B5935" w:rsidP="000850DA">
            <w:pPr>
              <w:rPr>
                <w:lang w:eastAsia="en-US"/>
              </w:rPr>
            </w:pPr>
          </w:p>
          <w:p w:rsidR="007B5935" w:rsidRDefault="007B5935" w:rsidP="000850DA">
            <w:pPr>
              <w:rPr>
                <w:lang w:eastAsia="en-US"/>
              </w:rPr>
            </w:pPr>
            <w:r>
              <w:rPr>
                <w:lang w:eastAsia="en-US"/>
              </w:rPr>
              <w:t>Romák a mai magyar társadalomban.</w:t>
            </w:r>
          </w:p>
          <w:p w:rsidR="007B5935" w:rsidRDefault="007B5935" w:rsidP="000850DA">
            <w:pPr>
              <w:rPr>
                <w:lang w:eastAsia="en-US"/>
              </w:rPr>
            </w:pPr>
          </w:p>
          <w:p w:rsidR="007B5935" w:rsidRDefault="007B5935" w:rsidP="000850DA">
            <w:pPr>
              <w:rPr>
                <w:lang w:eastAsia="en-US"/>
              </w:rPr>
            </w:pPr>
            <w:r>
              <w:rPr>
                <w:lang w:eastAsia="en-US"/>
              </w:rPr>
              <w:t>Előítéletek és a</w:t>
            </w:r>
          </w:p>
          <w:p w:rsidR="007B5935" w:rsidRDefault="007B5935" w:rsidP="000850DA">
            <w:pPr>
              <w:rPr>
                <w:lang w:eastAsia="en-US"/>
              </w:rPr>
            </w:pPr>
            <w:r>
              <w:rPr>
                <w:lang w:eastAsia="en-US"/>
              </w:rPr>
              <w:t>szegregáció jelensége, problémái. Szolidaritás és esélyegyenlőség.</w:t>
            </w:r>
          </w:p>
          <w:p w:rsidR="007B5935" w:rsidRDefault="007B5935" w:rsidP="000850DA">
            <w:pPr>
              <w:rPr>
                <w:lang w:eastAsia="en-US"/>
              </w:rPr>
            </w:pPr>
          </w:p>
        </w:tc>
        <w:tc>
          <w:tcPr>
            <w:tcW w:w="3074"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lang w:eastAsia="en-US"/>
              </w:rPr>
            </w:pPr>
            <w:r>
              <w:rPr>
                <w:i/>
                <w:lang w:eastAsia="en-US"/>
              </w:rPr>
              <w:t>Ismeretszerzés, tanulás:</w:t>
            </w:r>
          </w:p>
          <w:p w:rsidR="007B5935" w:rsidRDefault="007B5935" w:rsidP="007B5935">
            <w:pPr>
              <w:numPr>
                <w:ilvl w:val="0"/>
                <w:numId w:val="99"/>
              </w:numPr>
              <w:adjustRightInd w:val="0"/>
              <w:ind w:left="341" w:hanging="284"/>
              <w:rPr>
                <w:i/>
                <w:lang w:eastAsia="en-US"/>
              </w:rPr>
            </w:pPr>
            <w:r>
              <w:rPr>
                <w:lang w:eastAsia="en-US"/>
              </w:rPr>
              <w:t xml:space="preserve">Információk rendszerezése és értelmezése. </w:t>
            </w:r>
            <w:r>
              <w:rPr>
                <w:i/>
                <w:lang w:eastAsia="en-US"/>
              </w:rPr>
              <w:t>(Pl. önkéntességgel kapcsolatos információk keresése és rendezése.)</w:t>
            </w:r>
          </w:p>
          <w:p w:rsidR="007B5935" w:rsidRDefault="007B5935" w:rsidP="007B5935">
            <w:pPr>
              <w:numPr>
                <w:ilvl w:val="0"/>
                <w:numId w:val="99"/>
              </w:numPr>
              <w:adjustRightInd w:val="0"/>
              <w:ind w:left="341" w:hanging="284"/>
              <w:rPr>
                <w:i/>
                <w:lang w:eastAsia="en-US"/>
              </w:rPr>
            </w:pPr>
            <w:r>
              <w:rPr>
                <w:lang w:eastAsia="en-US"/>
              </w:rPr>
              <w:t>Olvasmányokról lényeget kiemelő jegyzetek készítése.</w:t>
            </w:r>
            <w:r>
              <w:rPr>
                <w:i/>
                <w:lang w:eastAsia="en-US"/>
              </w:rPr>
              <w:t xml:space="preserve"> (Pl. a nők egyenjogúságának eléréséről szóló szövegből.)</w:t>
            </w:r>
          </w:p>
          <w:p w:rsidR="007B5935" w:rsidRDefault="007B5935" w:rsidP="000850DA">
            <w:pPr>
              <w:adjustRightInd w:val="0"/>
              <w:rPr>
                <w:i/>
                <w:lang w:eastAsia="en-US"/>
              </w:rPr>
            </w:pPr>
          </w:p>
          <w:p w:rsidR="007B5935" w:rsidRDefault="007B5935" w:rsidP="000850DA">
            <w:pPr>
              <w:adjustRightInd w:val="0"/>
              <w:rPr>
                <w:i/>
                <w:lang w:eastAsia="en-US"/>
              </w:rPr>
            </w:pPr>
            <w:r>
              <w:rPr>
                <w:i/>
                <w:lang w:eastAsia="en-US"/>
              </w:rPr>
              <w:t>Kritikai gondolkodás:</w:t>
            </w:r>
          </w:p>
          <w:p w:rsidR="007B5935" w:rsidRDefault="007B5935" w:rsidP="007B5935">
            <w:pPr>
              <w:numPr>
                <w:ilvl w:val="0"/>
                <w:numId w:val="99"/>
              </w:numPr>
              <w:adjustRightInd w:val="0"/>
              <w:ind w:left="341" w:hanging="284"/>
              <w:rPr>
                <w:i/>
                <w:lang w:eastAsia="en-US"/>
              </w:rPr>
            </w:pPr>
            <w:r>
              <w:rPr>
                <w:lang w:eastAsia="en-US"/>
              </w:rPr>
              <w:t xml:space="preserve">Társadalmi-történelmi problémák felismerése, megfogalmazása. </w:t>
            </w:r>
            <w:r>
              <w:rPr>
                <w:i/>
                <w:lang w:eastAsia="en-US"/>
              </w:rPr>
              <w:t>(Pl. a nemzeti kisebbségek, a nők társadalmi helyzetével kapcsolatban.)</w:t>
            </w:r>
          </w:p>
          <w:p w:rsidR="007B5935" w:rsidRDefault="007B5935" w:rsidP="007B5935">
            <w:pPr>
              <w:numPr>
                <w:ilvl w:val="0"/>
                <w:numId w:val="99"/>
              </w:numPr>
              <w:adjustRightInd w:val="0"/>
              <w:ind w:left="341" w:hanging="284"/>
              <w:rPr>
                <w:i/>
                <w:lang w:eastAsia="en-US"/>
              </w:rPr>
            </w:pPr>
            <w:r>
              <w:rPr>
                <w:lang w:eastAsia="en-US"/>
              </w:rPr>
              <w:t>Önálló vélemény megfogalmazása társadalmi, történelmi eseményekről.</w:t>
            </w:r>
            <w:r>
              <w:rPr>
                <w:i/>
                <w:lang w:eastAsia="en-US"/>
              </w:rPr>
              <w:t xml:space="preserve"> (Pl. az előítéletek okairól.)</w:t>
            </w:r>
          </w:p>
          <w:p w:rsidR="007B5935" w:rsidRDefault="007B5935" w:rsidP="000850DA">
            <w:pPr>
              <w:adjustRightInd w:val="0"/>
              <w:rPr>
                <w:lang w:eastAsia="en-US"/>
              </w:rPr>
            </w:pPr>
          </w:p>
          <w:p w:rsidR="007B5935" w:rsidRDefault="007B5935" w:rsidP="000850DA">
            <w:pPr>
              <w:adjustRightInd w:val="0"/>
              <w:rPr>
                <w:lang w:eastAsia="en-US"/>
              </w:rPr>
            </w:pPr>
            <w:r>
              <w:rPr>
                <w:i/>
                <w:lang w:eastAsia="en-US"/>
              </w:rPr>
              <w:t>Kommunikáció:</w:t>
            </w:r>
          </w:p>
          <w:p w:rsidR="007B5935" w:rsidRDefault="007B5935" w:rsidP="007B5935">
            <w:pPr>
              <w:numPr>
                <w:ilvl w:val="0"/>
                <w:numId w:val="99"/>
              </w:numPr>
              <w:adjustRightInd w:val="0"/>
              <w:ind w:left="341" w:hanging="284"/>
              <w:rPr>
                <w:lang w:eastAsia="en-US"/>
              </w:rPr>
            </w:pPr>
            <w:r>
              <w:rPr>
                <w:lang w:eastAsia="en-US"/>
              </w:rPr>
              <w:t xml:space="preserve">Mások véleményének türelmes meghallgatása és figyelembevétele. </w:t>
            </w:r>
            <w:r>
              <w:rPr>
                <w:i/>
                <w:lang w:eastAsia="en-US"/>
              </w:rPr>
              <w:t>(Pl. az önkéntesség hasznáról folytatott vitában.)</w:t>
            </w:r>
          </w:p>
          <w:p w:rsidR="007B5935" w:rsidRDefault="007B5935" w:rsidP="007B5935">
            <w:pPr>
              <w:numPr>
                <w:ilvl w:val="0"/>
                <w:numId w:val="99"/>
              </w:numPr>
              <w:adjustRightInd w:val="0"/>
              <w:ind w:left="341" w:hanging="284"/>
              <w:rPr>
                <w:i/>
                <w:lang w:eastAsia="en-US"/>
              </w:rPr>
            </w:pPr>
            <w:r>
              <w:rPr>
                <w:lang w:eastAsia="en-US"/>
              </w:rPr>
              <w:t>Beszámoló, kiselőadás tartása szépirodalomból.</w:t>
            </w:r>
            <w:r>
              <w:rPr>
                <w:i/>
                <w:lang w:eastAsia="en-US"/>
              </w:rPr>
              <w:t xml:space="preserve"> (Pl. Nemecsek Ernő sorsán át a szegény sorból származó gyerekek hátrányosabb helyzetének bemutatása.)</w:t>
            </w:r>
          </w:p>
          <w:p w:rsidR="007B5935" w:rsidRDefault="007B5935" w:rsidP="000850DA">
            <w:pPr>
              <w:adjustRightInd w:val="0"/>
              <w:rPr>
                <w:i/>
                <w:lang w:eastAsia="en-US"/>
              </w:rPr>
            </w:pPr>
          </w:p>
          <w:p w:rsidR="007B5935" w:rsidRDefault="007B5935" w:rsidP="000850DA">
            <w:pPr>
              <w:adjustRightInd w:val="0"/>
              <w:rPr>
                <w:i/>
                <w:lang w:eastAsia="en-US"/>
              </w:rPr>
            </w:pPr>
            <w:r>
              <w:rPr>
                <w:i/>
                <w:lang w:eastAsia="en-US"/>
              </w:rPr>
              <w:t>Tájékozódás térben és időben:</w:t>
            </w:r>
          </w:p>
          <w:p w:rsidR="007B5935" w:rsidRDefault="007B5935" w:rsidP="007B5935">
            <w:pPr>
              <w:numPr>
                <w:ilvl w:val="0"/>
                <w:numId w:val="99"/>
              </w:numPr>
              <w:adjustRightInd w:val="0"/>
              <w:ind w:left="341" w:hanging="284"/>
              <w:rPr>
                <w:i/>
                <w:lang w:eastAsia="en-US"/>
              </w:rPr>
            </w:pPr>
            <w:r>
              <w:rPr>
                <w:lang w:eastAsia="en-US"/>
              </w:rPr>
              <w:t xml:space="preserve">Egyes korszakok jellegzetességeinek megragadása és összehasonlítása. </w:t>
            </w:r>
            <w:r>
              <w:rPr>
                <w:i/>
                <w:lang w:eastAsia="en-US"/>
              </w:rPr>
              <w:t>(Pl. a nők társadalomban betöltött helyének változása a történelemben.)</w:t>
            </w:r>
          </w:p>
          <w:p w:rsidR="007B5935" w:rsidRDefault="007B5935" w:rsidP="007B5935">
            <w:pPr>
              <w:numPr>
                <w:ilvl w:val="0"/>
                <w:numId w:val="99"/>
              </w:numPr>
              <w:adjustRightInd w:val="0"/>
              <w:ind w:left="341" w:hanging="284"/>
              <w:rPr>
                <w:i/>
                <w:lang w:eastAsia="en-US"/>
              </w:rPr>
            </w:pPr>
            <w:r>
              <w:rPr>
                <w:lang w:eastAsia="en-US"/>
              </w:rPr>
              <w:t xml:space="preserve">Gyorsan és lassan lezajló változások megkülönböztetése. </w:t>
            </w:r>
            <w:r>
              <w:rPr>
                <w:i/>
                <w:lang w:eastAsia="en-US"/>
              </w:rPr>
              <w:t>(Pl. az életszínvonal változása, társadalmi különbségek növekedése és csökkenése; a női szerep változása.)</w:t>
            </w:r>
          </w:p>
        </w:tc>
        <w:tc>
          <w:tcPr>
            <w:tcW w:w="3074"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i/>
                <w:lang w:eastAsia="en-US"/>
              </w:rPr>
            </w:pPr>
            <w:r>
              <w:rPr>
                <w:i/>
                <w:lang w:eastAsia="en-US"/>
              </w:rPr>
              <w:t>Magyar nyelv és irodalom:</w:t>
            </w:r>
          </w:p>
          <w:p w:rsidR="007B5935" w:rsidRDefault="007B5935" w:rsidP="000850DA">
            <w:pPr>
              <w:rPr>
                <w:lang w:eastAsia="en-US"/>
              </w:rPr>
            </w:pPr>
            <w:r>
              <w:rPr>
                <w:lang w:eastAsia="en-US"/>
              </w:rPr>
              <w:t xml:space="preserve">Gyermekközösségekben játszódó irodalmi művek </w:t>
            </w:r>
            <w:r>
              <w:rPr>
                <w:i/>
                <w:lang w:eastAsia="en-US"/>
              </w:rPr>
              <w:t>(pl. Molnár Ferenc: A Pál utcai fiúk)</w:t>
            </w:r>
            <w:r>
              <w:rPr>
                <w:lang w:eastAsia="en-US"/>
              </w:rPr>
              <w:t>.</w:t>
            </w:r>
          </w:p>
          <w:p w:rsidR="007B5935" w:rsidRDefault="007B5935" w:rsidP="000850DA">
            <w:pPr>
              <w:rPr>
                <w:lang w:eastAsia="en-US"/>
              </w:rPr>
            </w:pPr>
          </w:p>
          <w:p w:rsidR="007B5935" w:rsidRDefault="007B5935" w:rsidP="000850DA">
            <w:pPr>
              <w:rPr>
                <w:i/>
                <w:lang w:eastAsia="en-US"/>
              </w:rPr>
            </w:pPr>
            <w:r>
              <w:rPr>
                <w:i/>
                <w:lang w:eastAsia="en-US"/>
              </w:rPr>
              <w:t>Erkölcstan:</w:t>
            </w:r>
          </w:p>
          <w:p w:rsidR="007B5935" w:rsidRDefault="007B5935" w:rsidP="000850DA">
            <w:pPr>
              <w:rPr>
                <w:lang w:eastAsia="en-US"/>
              </w:rPr>
            </w:pPr>
            <w:r>
              <w:rPr>
                <w:lang w:eastAsia="en-US"/>
              </w:rPr>
              <w:t>Szolidaritás, kölcsönös segítség. A társadalmi igazságosság kérdése. Az intolerancia, a gyűlölet, a kirekesztés, a rasszizmus mint erkölcsi dilemma.</w:t>
            </w:r>
          </w:p>
        </w:tc>
      </w:tr>
      <w:tr w:rsidR="007B5935" w:rsidTr="000850DA">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Értelmező kulcsfogalom</w:t>
            </w:r>
          </w:p>
        </w:tc>
        <w:tc>
          <w:tcPr>
            <w:tcW w:w="716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ind w:left="72"/>
              <w:rPr>
                <w:i/>
                <w:lang w:eastAsia="en-US"/>
              </w:rPr>
            </w:pPr>
            <w:r>
              <w:rPr>
                <w:iCs/>
                <w:lang w:eastAsia="en-US"/>
              </w:rPr>
              <w:t>Ok és következmény, interpretáció, történelmi idő.</w:t>
            </w:r>
          </w:p>
        </w:tc>
      </w:tr>
      <w:tr w:rsidR="007B5935" w:rsidTr="000850DA">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Tartalmi kulcsfogalom</w:t>
            </w:r>
          </w:p>
        </w:tc>
        <w:tc>
          <w:tcPr>
            <w:tcW w:w="716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ind w:left="72"/>
              <w:rPr>
                <w:i/>
                <w:lang w:eastAsia="en-US"/>
              </w:rPr>
            </w:pPr>
            <w:r>
              <w:rPr>
                <w:lang w:eastAsia="en-US"/>
              </w:rPr>
              <w:t>Társadalom, társadalmi csoport, elit réteg, középréteg, alsó réteg, előítélet. nemzetiség, nemzet, identitás.</w:t>
            </w:r>
          </w:p>
        </w:tc>
      </w:tr>
      <w:tr w:rsidR="007B5935" w:rsidTr="000850DA">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Fogalmak</w:t>
            </w:r>
          </w:p>
        </w:tc>
        <w:tc>
          <w:tcPr>
            <w:tcW w:w="716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ind w:left="72"/>
              <w:rPr>
                <w:lang w:eastAsia="en-US"/>
              </w:rPr>
            </w:pPr>
            <w:r>
              <w:rPr>
                <w:lang w:eastAsia="en-US"/>
              </w:rPr>
              <w:t>Hátrányos helyzet, önkéntesség, egyenjogúság, esélyegyenlőség, diszkrimináció, bevándorló, kivándorló.</w:t>
            </w:r>
          </w:p>
        </w:tc>
      </w:tr>
    </w:tbl>
    <w:p w:rsidR="007B5935" w:rsidRDefault="007B5935" w:rsidP="007B5935"/>
    <w:p w:rsidR="007B5935" w:rsidRDefault="007B5935" w:rsidP="007B59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1E0"/>
      </w:tblPr>
      <w:tblGrid>
        <w:gridCol w:w="2044"/>
        <w:gridCol w:w="11"/>
        <w:gridCol w:w="1015"/>
        <w:gridCol w:w="3071"/>
        <w:gridCol w:w="1852"/>
        <w:gridCol w:w="1219"/>
      </w:tblGrid>
      <w:tr w:rsidR="007B5935" w:rsidTr="000850DA">
        <w:tc>
          <w:tcPr>
            <w:tcW w:w="204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Tematikai egység</w:t>
            </w:r>
          </w:p>
        </w:tc>
        <w:tc>
          <w:tcPr>
            <w:tcW w:w="5949" w:type="dxa"/>
            <w:gridSpan w:val="4"/>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A gazdaság működése</w:t>
            </w:r>
          </w:p>
        </w:tc>
        <w:tc>
          <w:tcPr>
            <w:tcW w:w="1219"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Órakeret</w:t>
            </w:r>
          </w:p>
          <w:p w:rsidR="007B5935" w:rsidRDefault="007B5935" w:rsidP="000850DA">
            <w:pPr>
              <w:jc w:val="center"/>
              <w:rPr>
                <w:b/>
                <w:lang w:eastAsia="en-US"/>
              </w:rPr>
            </w:pPr>
            <w:r>
              <w:rPr>
                <w:b/>
                <w:lang w:eastAsia="en-US"/>
              </w:rPr>
              <w:t>14 óra</w:t>
            </w:r>
          </w:p>
        </w:tc>
      </w:tr>
      <w:tr w:rsidR="007B5935" w:rsidTr="000850DA">
        <w:tc>
          <w:tcPr>
            <w:tcW w:w="204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Előzetes tudás</w:t>
            </w:r>
          </w:p>
        </w:tc>
        <w:tc>
          <w:tcPr>
            <w:tcW w:w="7168"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b/>
                <w:i/>
                <w:kern w:val="2"/>
                <w:lang w:eastAsia="en-US"/>
              </w:rPr>
            </w:pPr>
            <w:r>
              <w:rPr>
                <w:lang w:eastAsia="en-US"/>
              </w:rPr>
              <w:t>A gazdálkodó ember természeti és épített környezetének kölcsönhatása.</w:t>
            </w:r>
          </w:p>
        </w:tc>
      </w:tr>
      <w:tr w:rsidR="007B5935" w:rsidTr="000850DA">
        <w:tc>
          <w:tcPr>
            <w:tcW w:w="204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A tematikai egység nevelési-fejlesztési céljai</w:t>
            </w:r>
          </w:p>
        </w:tc>
        <w:tc>
          <w:tcPr>
            <w:tcW w:w="7168"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Az alapvető gazdasági folyamatok és szereplők megismerése.</w:t>
            </w:r>
          </w:p>
          <w:p w:rsidR="007B5935" w:rsidRDefault="007B5935" w:rsidP="000850DA">
            <w:pPr>
              <w:rPr>
                <w:lang w:eastAsia="en-US"/>
              </w:rPr>
            </w:pPr>
            <w:r>
              <w:rPr>
                <w:lang w:eastAsia="en-US"/>
              </w:rPr>
              <w:t>A gazdasági problémák iránti érzékenység megteremtése.</w:t>
            </w:r>
          </w:p>
          <w:p w:rsidR="007B5935" w:rsidRDefault="007B5935" w:rsidP="000850DA">
            <w:pPr>
              <w:rPr>
                <w:lang w:eastAsia="en-US"/>
              </w:rPr>
            </w:pPr>
            <w:r>
              <w:rPr>
                <w:lang w:eastAsia="en-US"/>
              </w:rPr>
              <w:t>Az állami és a családi költségvetés alapösszefüggéseinek tudatosítása (pl. a bevételeknek kell fedezniük a kiadásokat).</w:t>
            </w:r>
          </w:p>
          <w:p w:rsidR="007B5935" w:rsidRDefault="007B5935" w:rsidP="000850DA">
            <w:pPr>
              <w:rPr>
                <w:lang w:eastAsia="en-US"/>
              </w:rPr>
            </w:pPr>
            <w:r>
              <w:rPr>
                <w:lang w:eastAsia="en-US"/>
              </w:rPr>
              <w:t>A pénz funkcióinak tudatosítása. Az alapvető banki műveletek megismerése.</w:t>
            </w:r>
          </w:p>
        </w:tc>
      </w:tr>
      <w:tr w:rsidR="007B5935" w:rsidTr="000850DA">
        <w:tc>
          <w:tcPr>
            <w:tcW w:w="3070"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Témák</w:t>
            </w:r>
          </w:p>
        </w:tc>
        <w:tc>
          <w:tcPr>
            <w:tcW w:w="307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Fejlesztési követelmények</w:t>
            </w:r>
          </w:p>
        </w:tc>
        <w:tc>
          <w:tcPr>
            <w:tcW w:w="3071"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Kapcsolódási pontok</w:t>
            </w:r>
          </w:p>
        </w:tc>
      </w:tr>
      <w:tr w:rsidR="007B5935" w:rsidTr="000850DA">
        <w:tc>
          <w:tcPr>
            <w:tcW w:w="3070"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Családi költségvetés (bevételek, kiadások, takarékosság).</w:t>
            </w:r>
          </w:p>
          <w:p w:rsidR="007B5935" w:rsidRDefault="007B5935" w:rsidP="000850DA">
            <w:pPr>
              <w:rPr>
                <w:lang w:eastAsia="en-US"/>
              </w:rPr>
            </w:pPr>
          </w:p>
          <w:p w:rsidR="007B5935" w:rsidRDefault="007B5935" w:rsidP="000850DA">
            <w:pPr>
              <w:rPr>
                <w:lang w:eastAsia="en-US"/>
              </w:rPr>
            </w:pPr>
            <w:r>
              <w:rPr>
                <w:lang w:eastAsia="en-US"/>
              </w:rPr>
              <w:t>A gazdaság szereplői (munkaadó, munkavállaló, állam) és a legfontosabb gazdasági ágazatok.</w:t>
            </w:r>
          </w:p>
          <w:p w:rsidR="007B5935" w:rsidRDefault="007B5935" w:rsidP="000850DA">
            <w:pPr>
              <w:rPr>
                <w:lang w:eastAsia="en-US"/>
              </w:rPr>
            </w:pPr>
          </w:p>
          <w:p w:rsidR="007B5935" w:rsidRDefault="007B5935" w:rsidP="000850DA">
            <w:pPr>
              <w:rPr>
                <w:lang w:eastAsia="en-US"/>
              </w:rPr>
            </w:pPr>
            <w:r>
              <w:rPr>
                <w:lang w:eastAsia="en-US"/>
              </w:rPr>
              <w:t>A pénz és formái, szerepe a gazdaságban.</w:t>
            </w:r>
          </w:p>
          <w:p w:rsidR="007B5935" w:rsidRDefault="007B5935" w:rsidP="000850DA">
            <w:pPr>
              <w:rPr>
                <w:lang w:eastAsia="en-US"/>
              </w:rPr>
            </w:pPr>
          </w:p>
          <w:p w:rsidR="007B5935" w:rsidRDefault="007B5935" w:rsidP="000850DA">
            <w:pPr>
              <w:rPr>
                <w:bCs/>
                <w:lang w:eastAsia="en-US"/>
              </w:rPr>
            </w:pPr>
            <w:r>
              <w:rPr>
                <w:lang w:eastAsia="en-US"/>
              </w:rPr>
              <w:t>Pénzintézetek és tevékenységük</w:t>
            </w:r>
            <w:r>
              <w:rPr>
                <w:bCs/>
                <w:lang w:eastAsia="en-US"/>
              </w:rPr>
              <w:t>.</w:t>
            </w:r>
          </w:p>
          <w:p w:rsidR="007B5935" w:rsidRDefault="007B5935" w:rsidP="000850DA">
            <w:pPr>
              <w:rPr>
                <w:bCs/>
                <w:lang w:eastAsia="en-US"/>
              </w:rPr>
            </w:pPr>
          </w:p>
          <w:p w:rsidR="007B5935" w:rsidRDefault="007B5935" w:rsidP="000850DA">
            <w:pPr>
              <w:rPr>
                <w:bCs/>
                <w:lang w:eastAsia="en-US"/>
              </w:rPr>
            </w:pPr>
            <w:r>
              <w:rPr>
                <w:bCs/>
                <w:lang w:eastAsia="en-US"/>
              </w:rPr>
              <w:t>Családok pénzkezelési technikái, banki kapcsolatai (bankszámlák, bankkártyák, banki műveletek).</w:t>
            </w:r>
          </w:p>
          <w:p w:rsidR="007B5935" w:rsidRDefault="007B5935" w:rsidP="000850DA">
            <w:pPr>
              <w:rPr>
                <w:lang w:eastAsia="en-US"/>
              </w:rPr>
            </w:pPr>
          </w:p>
          <w:p w:rsidR="007B5935" w:rsidRDefault="007B5935" w:rsidP="000850DA">
            <w:pPr>
              <w:rPr>
                <w:lang w:eastAsia="en-US"/>
              </w:rPr>
            </w:pPr>
          </w:p>
        </w:tc>
        <w:tc>
          <w:tcPr>
            <w:tcW w:w="3071"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lang w:eastAsia="en-US"/>
              </w:rPr>
            </w:pPr>
            <w:r>
              <w:rPr>
                <w:i/>
                <w:lang w:eastAsia="en-US"/>
              </w:rPr>
              <w:t>Ismeretszerzés, tanulás:</w:t>
            </w:r>
          </w:p>
          <w:p w:rsidR="007B5935" w:rsidRDefault="007B5935" w:rsidP="007B5935">
            <w:pPr>
              <w:numPr>
                <w:ilvl w:val="0"/>
                <w:numId w:val="99"/>
              </w:numPr>
              <w:adjustRightInd w:val="0"/>
              <w:ind w:left="341" w:hanging="284"/>
              <w:rPr>
                <w:i/>
                <w:lang w:eastAsia="en-US"/>
              </w:rPr>
            </w:pPr>
            <w:r>
              <w:rPr>
                <w:lang w:eastAsia="en-US"/>
              </w:rPr>
              <w:t xml:space="preserve">Vizuális rendezők készítése. </w:t>
            </w:r>
            <w:r>
              <w:rPr>
                <w:i/>
                <w:lang w:eastAsia="en-US"/>
              </w:rPr>
              <w:t>(Pl. gondolattérkép készítése az állam szerepéről a gazdasági életben.)</w:t>
            </w:r>
          </w:p>
          <w:p w:rsidR="007B5935" w:rsidRDefault="007B5935" w:rsidP="007B5935">
            <w:pPr>
              <w:numPr>
                <w:ilvl w:val="0"/>
                <w:numId w:val="99"/>
              </w:numPr>
              <w:adjustRightInd w:val="0"/>
              <w:ind w:left="341" w:hanging="284"/>
              <w:rPr>
                <w:i/>
                <w:lang w:eastAsia="en-US"/>
              </w:rPr>
            </w:pPr>
            <w:r>
              <w:rPr>
                <w:lang w:eastAsia="en-US"/>
              </w:rPr>
              <w:t>Ismeretszerzés személyes beszélgetésekből.</w:t>
            </w:r>
            <w:r>
              <w:rPr>
                <w:i/>
                <w:lang w:eastAsia="en-US"/>
              </w:rPr>
              <w:t xml:space="preserve"> (Pl. házi feladatként a családi bevételekről, kiadásokról.)</w:t>
            </w:r>
          </w:p>
          <w:p w:rsidR="007B5935" w:rsidRDefault="007B5935" w:rsidP="000850DA">
            <w:pPr>
              <w:adjustRightInd w:val="0"/>
              <w:ind w:left="471"/>
              <w:rPr>
                <w:i/>
                <w:lang w:eastAsia="en-US"/>
              </w:rPr>
            </w:pPr>
          </w:p>
          <w:p w:rsidR="007B5935" w:rsidRDefault="007B5935" w:rsidP="000850DA">
            <w:pPr>
              <w:adjustRightInd w:val="0"/>
              <w:rPr>
                <w:i/>
                <w:lang w:eastAsia="en-US"/>
              </w:rPr>
            </w:pPr>
          </w:p>
          <w:p w:rsidR="007B5935" w:rsidRDefault="007B5935" w:rsidP="000850DA">
            <w:pPr>
              <w:adjustRightInd w:val="0"/>
              <w:rPr>
                <w:i/>
                <w:lang w:eastAsia="en-US"/>
              </w:rPr>
            </w:pPr>
            <w:r>
              <w:rPr>
                <w:i/>
                <w:lang w:eastAsia="en-US"/>
              </w:rPr>
              <w:t>Kritikai gondolkodás:</w:t>
            </w:r>
          </w:p>
          <w:p w:rsidR="007B5935" w:rsidRDefault="007B5935" w:rsidP="007B5935">
            <w:pPr>
              <w:numPr>
                <w:ilvl w:val="0"/>
                <w:numId w:val="99"/>
              </w:numPr>
              <w:adjustRightInd w:val="0"/>
              <w:ind w:left="341" w:hanging="284"/>
              <w:rPr>
                <w:i/>
                <w:lang w:eastAsia="en-US"/>
              </w:rPr>
            </w:pPr>
            <w:r>
              <w:rPr>
                <w:lang w:eastAsia="en-US"/>
              </w:rPr>
              <w:t xml:space="preserve">Kérdések önálló megfogalmazása a tárgyalt témával kapcsolatban. </w:t>
            </w:r>
            <w:r>
              <w:rPr>
                <w:i/>
                <w:lang w:eastAsia="en-US"/>
              </w:rPr>
              <w:t>(Pl. a gazdaság jellemzőiről, feltalálókról.)</w:t>
            </w:r>
          </w:p>
          <w:p w:rsidR="007B5935" w:rsidRDefault="007B5935" w:rsidP="007B5935">
            <w:pPr>
              <w:numPr>
                <w:ilvl w:val="0"/>
                <w:numId w:val="99"/>
              </w:numPr>
              <w:adjustRightInd w:val="0"/>
              <w:ind w:left="341" w:hanging="284"/>
              <w:rPr>
                <w:i/>
                <w:lang w:eastAsia="en-US"/>
              </w:rPr>
            </w:pPr>
            <w:r>
              <w:rPr>
                <w:lang w:eastAsia="en-US"/>
              </w:rPr>
              <w:t>A lényeg kiemelése írott és hallott szövegekből.</w:t>
            </w:r>
            <w:r>
              <w:rPr>
                <w:i/>
                <w:lang w:eastAsia="en-US"/>
              </w:rPr>
              <w:t xml:space="preserve"> (Pl. a legfontosabb gazdasági ágazatokról szóló tanári előadásból, tankönyvi szövegből.)</w:t>
            </w:r>
          </w:p>
          <w:p w:rsidR="007B5935" w:rsidRDefault="007B5935" w:rsidP="000850DA">
            <w:pPr>
              <w:adjustRightInd w:val="0"/>
              <w:rPr>
                <w:lang w:eastAsia="en-US"/>
              </w:rPr>
            </w:pPr>
          </w:p>
          <w:p w:rsidR="007B5935" w:rsidRDefault="007B5935" w:rsidP="000850DA">
            <w:pPr>
              <w:adjustRightInd w:val="0"/>
              <w:rPr>
                <w:lang w:eastAsia="en-US"/>
              </w:rPr>
            </w:pPr>
            <w:r>
              <w:rPr>
                <w:i/>
                <w:lang w:eastAsia="en-US"/>
              </w:rPr>
              <w:t>Kommunikáció:</w:t>
            </w:r>
          </w:p>
          <w:p w:rsidR="007B5935" w:rsidRDefault="007B5935" w:rsidP="007B5935">
            <w:pPr>
              <w:numPr>
                <w:ilvl w:val="0"/>
                <w:numId w:val="99"/>
              </w:numPr>
              <w:adjustRightInd w:val="0"/>
              <w:ind w:left="341" w:hanging="284"/>
              <w:rPr>
                <w:i/>
                <w:lang w:eastAsia="en-US"/>
              </w:rPr>
            </w:pPr>
            <w:r>
              <w:rPr>
                <w:lang w:eastAsia="en-US"/>
              </w:rPr>
              <w:t>Saját vélemény érthető megfogalmazása.</w:t>
            </w:r>
            <w:r>
              <w:rPr>
                <w:i/>
                <w:lang w:eastAsia="en-US"/>
              </w:rPr>
              <w:t xml:space="preserve"> (Pl. a takarékosság szükségességéről.)</w:t>
            </w:r>
          </w:p>
          <w:p w:rsidR="007B5935" w:rsidRDefault="007B5935" w:rsidP="007B5935">
            <w:pPr>
              <w:numPr>
                <w:ilvl w:val="0"/>
                <w:numId w:val="99"/>
              </w:numPr>
              <w:adjustRightInd w:val="0"/>
              <w:ind w:left="341" w:hanging="284"/>
              <w:rPr>
                <w:i/>
                <w:lang w:eastAsia="en-US"/>
              </w:rPr>
            </w:pPr>
            <w:r>
              <w:rPr>
                <w:lang w:eastAsia="en-US"/>
              </w:rPr>
              <w:t xml:space="preserve">Szóbeli beszámoló önálló gyűjtőmunkával szerzett ismeretekről. </w:t>
            </w:r>
            <w:r>
              <w:rPr>
                <w:i/>
                <w:lang w:eastAsia="en-US"/>
              </w:rPr>
              <w:t>(Pl. a szülők foglalkozásáról, gazdasági tevékenységéről.)</w:t>
            </w:r>
          </w:p>
          <w:p w:rsidR="007B5935" w:rsidRDefault="007B5935" w:rsidP="000850DA">
            <w:pPr>
              <w:adjustRightInd w:val="0"/>
              <w:rPr>
                <w:i/>
                <w:lang w:eastAsia="en-US"/>
              </w:rPr>
            </w:pPr>
          </w:p>
          <w:p w:rsidR="007B5935" w:rsidRDefault="007B5935" w:rsidP="000850DA">
            <w:pPr>
              <w:adjustRightInd w:val="0"/>
              <w:rPr>
                <w:i/>
                <w:lang w:eastAsia="en-US"/>
              </w:rPr>
            </w:pPr>
          </w:p>
          <w:p w:rsidR="007B5935" w:rsidRDefault="007B5935" w:rsidP="000850DA">
            <w:pPr>
              <w:adjustRightInd w:val="0"/>
              <w:rPr>
                <w:i/>
                <w:lang w:eastAsia="en-US"/>
              </w:rPr>
            </w:pPr>
            <w:r>
              <w:rPr>
                <w:i/>
                <w:lang w:eastAsia="en-US"/>
              </w:rPr>
              <w:t>Tájékozódás térben és időben:</w:t>
            </w:r>
          </w:p>
          <w:p w:rsidR="007B5935" w:rsidRDefault="007B5935" w:rsidP="007B5935">
            <w:pPr>
              <w:numPr>
                <w:ilvl w:val="0"/>
                <w:numId w:val="99"/>
              </w:numPr>
              <w:adjustRightInd w:val="0"/>
              <w:ind w:left="341" w:hanging="284"/>
              <w:rPr>
                <w:i/>
                <w:lang w:eastAsia="en-US"/>
              </w:rPr>
            </w:pPr>
            <w:r>
              <w:rPr>
                <w:lang w:eastAsia="en-US"/>
              </w:rPr>
              <w:t xml:space="preserve">Az egyes történelmi jelenségek (gazdaság, kultúra, politika stb.) eltérő időbeli ritmusának felismerése. </w:t>
            </w:r>
            <w:r>
              <w:rPr>
                <w:i/>
                <w:lang w:eastAsia="en-US"/>
              </w:rPr>
              <w:t>(Pl. a gazdasági életben bekövetkezett változások összevetése más téren bekövetkezett változásokkal.)</w:t>
            </w:r>
          </w:p>
        </w:tc>
        <w:tc>
          <w:tcPr>
            <w:tcW w:w="3071"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lang w:eastAsia="en-US"/>
              </w:rPr>
              <w:t xml:space="preserve">Matematika: </w:t>
            </w:r>
          </w:p>
          <w:p w:rsidR="007B5935" w:rsidRDefault="007B5935" w:rsidP="000850DA">
            <w:pPr>
              <w:rPr>
                <w:lang w:eastAsia="en-US"/>
              </w:rPr>
            </w:pPr>
            <w:r>
              <w:rPr>
                <w:lang w:eastAsia="en-US"/>
              </w:rPr>
              <w:t>Az alapműveletek.</w:t>
            </w:r>
          </w:p>
          <w:p w:rsidR="007B5935" w:rsidRDefault="007B5935" w:rsidP="000850DA">
            <w:pPr>
              <w:rPr>
                <w:lang w:eastAsia="en-US"/>
              </w:rPr>
            </w:pPr>
          </w:p>
          <w:p w:rsidR="007B5935" w:rsidRDefault="007B5935" w:rsidP="000850DA">
            <w:pPr>
              <w:rPr>
                <w:lang w:eastAsia="en-US"/>
              </w:rPr>
            </w:pPr>
            <w:r>
              <w:rPr>
                <w:i/>
                <w:lang w:eastAsia="en-US"/>
              </w:rPr>
              <w:t xml:space="preserve">Természetismeret: </w:t>
            </w:r>
          </w:p>
          <w:p w:rsidR="007B5935" w:rsidRDefault="007B5935" w:rsidP="000850DA">
            <w:pPr>
              <w:rPr>
                <w:lang w:eastAsia="en-US"/>
              </w:rPr>
            </w:pPr>
            <w:r>
              <w:rPr>
                <w:lang w:eastAsia="en-US"/>
              </w:rPr>
              <w:t>A gazdasági szerkezet, a gazdasági szektorok, ágazatok jellemzői, szerepük változása.</w:t>
            </w:r>
          </w:p>
        </w:tc>
      </w:tr>
      <w:tr w:rsidR="007B5935" w:rsidTr="000850DA">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Értelmező kulcsfogalom</w:t>
            </w:r>
          </w:p>
        </w:tc>
        <w:tc>
          <w:tcPr>
            <w:tcW w:w="7157"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iCs/>
                <w:lang w:eastAsia="en-US"/>
              </w:rPr>
            </w:pPr>
            <w:r>
              <w:rPr>
                <w:iCs/>
                <w:lang w:eastAsia="en-US"/>
              </w:rPr>
              <w:t xml:space="preserve">Változás és folyamatosság, </w:t>
            </w:r>
            <w:r>
              <w:rPr>
                <w:lang w:eastAsia="en-US"/>
              </w:rPr>
              <w:t>jelentőség.</w:t>
            </w:r>
          </w:p>
        </w:tc>
      </w:tr>
      <w:tr w:rsidR="007B5935" w:rsidTr="000850DA">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Tartalmi kulcsfogalom</w:t>
            </w:r>
          </w:p>
        </w:tc>
        <w:tc>
          <w:tcPr>
            <w:tcW w:w="7157"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ind w:left="72"/>
              <w:rPr>
                <w:i/>
                <w:lang w:eastAsia="en-US"/>
              </w:rPr>
            </w:pPr>
            <w:r>
              <w:rPr>
                <w:iCs/>
                <w:lang w:eastAsia="en-US"/>
              </w:rPr>
              <w:t>Gazdaság, gazdasági tevékenység, termelés, termelési egység, erőforrás, gazdasági szereplő, gazdasági kapcsolat, kereskedelem, piac, adó.</w:t>
            </w:r>
          </w:p>
        </w:tc>
      </w:tr>
      <w:tr w:rsidR="007B5935" w:rsidTr="000850DA">
        <w:tc>
          <w:tcPr>
            <w:tcW w:w="205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Fogalmak</w:t>
            </w:r>
          </w:p>
        </w:tc>
        <w:tc>
          <w:tcPr>
            <w:tcW w:w="7157"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ind w:left="72"/>
              <w:rPr>
                <w:lang w:eastAsia="en-US"/>
              </w:rPr>
            </w:pPr>
            <w:r>
              <w:rPr>
                <w:lang w:eastAsia="en-US"/>
              </w:rPr>
              <w:t>Háztartás, állam, bank, vállalkozás, verseny, tőkés gazdaság, költségvetés, kiadás, bevétel.</w:t>
            </w:r>
          </w:p>
        </w:tc>
      </w:tr>
    </w:tbl>
    <w:p w:rsidR="007B5935" w:rsidRDefault="007B5935" w:rsidP="007B5935">
      <w:pPr>
        <w:rPr>
          <w:b/>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1E0"/>
      </w:tblPr>
      <w:tblGrid>
        <w:gridCol w:w="2056"/>
        <w:gridCol w:w="1018"/>
        <w:gridCol w:w="3075"/>
        <w:gridCol w:w="1862"/>
        <w:gridCol w:w="1214"/>
      </w:tblGrid>
      <w:tr w:rsidR="007B5935" w:rsidTr="000850DA">
        <w:tc>
          <w:tcPr>
            <w:tcW w:w="205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Tematikai egység</w:t>
            </w:r>
          </w:p>
        </w:tc>
        <w:tc>
          <w:tcPr>
            <w:tcW w:w="5953"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Állampolgárság, állampolgári alapismeretek</w:t>
            </w:r>
          </w:p>
        </w:tc>
        <w:tc>
          <w:tcPr>
            <w:tcW w:w="121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Órakeret</w:t>
            </w:r>
          </w:p>
          <w:p w:rsidR="007B5935" w:rsidRDefault="007B5935" w:rsidP="000850DA">
            <w:pPr>
              <w:jc w:val="center"/>
              <w:rPr>
                <w:b/>
                <w:lang w:eastAsia="en-US"/>
              </w:rPr>
            </w:pPr>
            <w:r>
              <w:rPr>
                <w:b/>
                <w:lang w:eastAsia="en-US"/>
              </w:rPr>
              <w:t>14 óra</w:t>
            </w:r>
          </w:p>
        </w:tc>
      </w:tr>
      <w:tr w:rsidR="007B5935" w:rsidTr="000850DA">
        <w:tc>
          <w:tcPr>
            <w:tcW w:w="205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Előzetes tudás</w:t>
            </w:r>
          </w:p>
        </w:tc>
        <w:tc>
          <w:tcPr>
            <w:tcW w:w="716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b/>
                <w:i/>
                <w:kern w:val="2"/>
                <w:lang w:eastAsia="en-US"/>
              </w:rPr>
            </w:pPr>
            <w:r>
              <w:rPr>
                <w:lang w:eastAsia="en-US"/>
              </w:rPr>
              <w:t>Nemzeti ünnepeink, jelképeink.</w:t>
            </w:r>
          </w:p>
        </w:tc>
      </w:tr>
      <w:tr w:rsidR="007B5935" w:rsidTr="000850DA">
        <w:tc>
          <w:tcPr>
            <w:tcW w:w="205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A tematikai egység nevelési-fejlesztési céljai</w:t>
            </w:r>
          </w:p>
        </w:tc>
        <w:tc>
          <w:tcPr>
            <w:tcW w:w="716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demokratikus intézményrendszer működésének megértése. A személyiségi és emberi jogok fontosságának tudatosítása. A diák- és gyermekjogokkal való megismerkedés. A demokrácia és a diktatúra közti különbség felismertetése.</w:t>
            </w:r>
          </w:p>
        </w:tc>
      </w:tr>
      <w:tr w:rsidR="007B5935" w:rsidTr="000850DA">
        <w:tc>
          <w:tcPr>
            <w:tcW w:w="3073"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Témák</w:t>
            </w:r>
          </w:p>
        </w:tc>
        <w:tc>
          <w:tcPr>
            <w:tcW w:w="307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Fejlesztési követelmények</w:t>
            </w:r>
          </w:p>
        </w:tc>
        <w:tc>
          <w:tcPr>
            <w:tcW w:w="307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Kapcsolódási pontok</w:t>
            </w:r>
          </w:p>
        </w:tc>
      </w:tr>
      <w:tr w:rsidR="007B5935" w:rsidTr="000850DA">
        <w:tc>
          <w:tcPr>
            <w:tcW w:w="3073"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Államformák, politikai rendszerek. A demokratikus állam működésének alapelvei.</w:t>
            </w:r>
            <w:r>
              <w:rPr>
                <w:bCs/>
                <w:lang w:eastAsia="en-US"/>
              </w:rPr>
              <w:t xml:space="preserve"> </w:t>
            </w:r>
          </w:p>
          <w:p w:rsidR="007B5935" w:rsidRDefault="007B5935" w:rsidP="000850DA">
            <w:pPr>
              <w:rPr>
                <w:bCs/>
                <w:lang w:eastAsia="en-US"/>
              </w:rPr>
            </w:pPr>
          </w:p>
          <w:p w:rsidR="007B5935" w:rsidRDefault="007B5935" w:rsidP="000850DA">
            <w:pPr>
              <w:rPr>
                <w:bCs/>
                <w:lang w:eastAsia="en-US"/>
              </w:rPr>
            </w:pPr>
            <w:r>
              <w:rPr>
                <w:bCs/>
                <w:lang w:eastAsia="en-US"/>
              </w:rPr>
              <w:t>Magyarország politikai intézményei.</w:t>
            </w:r>
          </w:p>
          <w:p w:rsidR="007B5935" w:rsidRDefault="007B5935" w:rsidP="000850DA">
            <w:pPr>
              <w:rPr>
                <w:lang w:eastAsia="en-US"/>
              </w:rPr>
            </w:pPr>
          </w:p>
          <w:p w:rsidR="007B5935" w:rsidRDefault="007B5935" w:rsidP="000850DA">
            <w:pPr>
              <w:rPr>
                <w:lang w:eastAsia="en-US"/>
              </w:rPr>
            </w:pPr>
            <w:r>
              <w:rPr>
                <w:lang w:eastAsia="en-US"/>
              </w:rPr>
              <w:t>Az emberi alapjogok. állampolgári jogok és kötelességek.</w:t>
            </w:r>
          </w:p>
          <w:p w:rsidR="007B5935" w:rsidRDefault="007B5935" w:rsidP="000850DA">
            <w:pPr>
              <w:rPr>
                <w:lang w:eastAsia="en-US"/>
              </w:rPr>
            </w:pPr>
          </w:p>
          <w:p w:rsidR="007B5935" w:rsidRDefault="007B5935" w:rsidP="000850DA">
            <w:pPr>
              <w:rPr>
                <w:lang w:eastAsia="en-US"/>
              </w:rPr>
            </w:pPr>
            <w:r>
              <w:rPr>
                <w:lang w:eastAsia="en-US"/>
              </w:rPr>
              <w:t>A gyermekek jogai, diákjogok, a diákönkormányzat működése.</w:t>
            </w:r>
          </w:p>
          <w:p w:rsidR="007B5935" w:rsidRDefault="007B5935" w:rsidP="000850DA">
            <w:pPr>
              <w:rPr>
                <w:lang w:eastAsia="en-US"/>
              </w:rPr>
            </w:pPr>
          </w:p>
          <w:p w:rsidR="007B5935" w:rsidRDefault="007B5935" w:rsidP="000850DA">
            <w:pPr>
              <w:rPr>
                <w:lang w:eastAsia="en-US"/>
              </w:rPr>
            </w:pPr>
            <w:r>
              <w:rPr>
                <w:lang w:eastAsia="en-US"/>
              </w:rPr>
              <w:t>A média szerepe, funkciói, és eszközei.</w:t>
            </w:r>
          </w:p>
          <w:p w:rsidR="007B5935" w:rsidRDefault="007B5935" w:rsidP="000850DA">
            <w:pPr>
              <w:rPr>
                <w:lang w:eastAsia="en-US"/>
              </w:rPr>
            </w:pPr>
          </w:p>
          <w:p w:rsidR="007B5935" w:rsidRDefault="007B5935" w:rsidP="000850DA">
            <w:pPr>
              <w:rPr>
                <w:i/>
                <w:lang w:eastAsia="en-US"/>
              </w:rPr>
            </w:pPr>
          </w:p>
        </w:tc>
        <w:tc>
          <w:tcPr>
            <w:tcW w:w="3074"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lang w:eastAsia="en-US"/>
              </w:rPr>
            </w:pPr>
            <w:r>
              <w:rPr>
                <w:i/>
                <w:lang w:eastAsia="en-US"/>
              </w:rPr>
              <w:t>Ismeretszerzés, tanulás:</w:t>
            </w:r>
          </w:p>
          <w:p w:rsidR="007B5935" w:rsidRDefault="007B5935" w:rsidP="007B5935">
            <w:pPr>
              <w:numPr>
                <w:ilvl w:val="0"/>
                <w:numId w:val="99"/>
              </w:numPr>
              <w:adjustRightInd w:val="0"/>
              <w:ind w:left="341" w:hanging="284"/>
              <w:rPr>
                <w:i/>
                <w:lang w:eastAsia="en-US"/>
              </w:rPr>
            </w:pPr>
            <w:r>
              <w:rPr>
                <w:lang w:eastAsia="en-US"/>
              </w:rPr>
              <w:t xml:space="preserve">Ismeretszerzés különböző médiumok anyagából. </w:t>
            </w:r>
            <w:r>
              <w:rPr>
                <w:i/>
                <w:lang w:eastAsia="en-US"/>
              </w:rPr>
              <w:t>(Pl. az emberi jogok fejlődéséről dokumentumfilm, ismeretterjesztő könyv megtekintése, elemzése.)</w:t>
            </w:r>
          </w:p>
          <w:p w:rsidR="007B5935" w:rsidRDefault="007B5935" w:rsidP="007B5935">
            <w:pPr>
              <w:numPr>
                <w:ilvl w:val="0"/>
                <w:numId w:val="99"/>
              </w:numPr>
              <w:adjustRightInd w:val="0"/>
              <w:ind w:left="341" w:hanging="284"/>
              <w:rPr>
                <w:i/>
                <w:lang w:eastAsia="en-US"/>
              </w:rPr>
            </w:pPr>
            <w:r>
              <w:rPr>
                <w:lang w:eastAsia="en-US"/>
              </w:rPr>
              <w:t xml:space="preserve">Vizuális rendezők készítése. </w:t>
            </w:r>
            <w:r>
              <w:rPr>
                <w:i/>
                <w:lang w:eastAsia="en-US"/>
              </w:rPr>
              <w:t>(Pl. a diktatórikus és demokratikus államszervezet bemutatása.)</w:t>
            </w:r>
          </w:p>
          <w:p w:rsidR="007B5935" w:rsidRDefault="007B5935" w:rsidP="000850DA">
            <w:pPr>
              <w:adjustRightInd w:val="0"/>
              <w:rPr>
                <w:i/>
                <w:lang w:eastAsia="en-US"/>
              </w:rPr>
            </w:pPr>
          </w:p>
          <w:p w:rsidR="007B5935" w:rsidRDefault="007B5935" w:rsidP="000850DA">
            <w:pPr>
              <w:adjustRightInd w:val="0"/>
              <w:rPr>
                <w:i/>
                <w:lang w:eastAsia="en-US"/>
              </w:rPr>
            </w:pPr>
            <w:r>
              <w:rPr>
                <w:i/>
                <w:lang w:eastAsia="en-US"/>
              </w:rPr>
              <w:t>Kritikai gondolkodás:</w:t>
            </w:r>
          </w:p>
          <w:p w:rsidR="007B5935" w:rsidRDefault="007B5935" w:rsidP="007B5935">
            <w:pPr>
              <w:numPr>
                <w:ilvl w:val="0"/>
                <w:numId w:val="99"/>
              </w:numPr>
              <w:adjustRightInd w:val="0"/>
              <w:ind w:left="341" w:hanging="284"/>
              <w:rPr>
                <w:i/>
                <w:lang w:eastAsia="en-US"/>
              </w:rPr>
            </w:pPr>
            <w:r>
              <w:rPr>
                <w:lang w:eastAsia="en-US"/>
              </w:rPr>
              <w:t xml:space="preserve">Önálló vélemény megfogalmazása társadalmi, történelmi jelenségekről. </w:t>
            </w:r>
            <w:r>
              <w:rPr>
                <w:i/>
                <w:lang w:eastAsia="en-US"/>
              </w:rPr>
              <w:t>(Pl. a diákönkormányzat hasznáról, a diákjogok fontosságáról.)</w:t>
            </w:r>
          </w:p>
          <w:p w:rsidR="007B5935" w:rsidRDefault="007B5935" w:rsidP="007B5935">
            <w:pPr>
              <w:numPr>
                <w:ilvl w:val="0"/>
                <w:numId w:val="99"/>
              </w:numPr>
              <w:adjustRightInd w:val="0"/>
              <w:ind w:left="341" w:hanging="284"/>
              <w:rPr>
                <w:i/>
                <w:lang w:eastAsia="en-US"/>
              </w:rPr>
            </w:pPr>
            <w:r>
              <w:rPr>
                <w:lang w:eastAsia="en-US"/>
              </w:rPr>
              <w:t>Különféle társadalmi-történelmi jelenségek összehasonlítása.</w:t>
            </w:r>
            <w:r>
              <w:rPr>
                <w:i/>
                <w:lang w:eastAsia="en-US"/>
              </w:rPr>
              <w:t xml:space="preserve"> (Pl. emberi jogok érvényesülése demokratikus és diktatórikus rendszerekben.)</w:t>
            </w:r>
          </w:p>
          <w:p w:rsidR="007B5935" w:rsidRDefault="007B5935" w:rsidP="000850DA">
            <w:pPr>
              <w:adjustRightInd w:val="0"/>
              <w:rPr>
                <w:lang w:eastAsia="en-US"/>
              </w:rPr>
            </w:pPr>
          </w:p>
          <w:p w:rsidR="007B5935" w:rsidRDefault="007B5935" w:rsidP="000850DA">
            <w:pPr>
              <w:adjustRightInd w:val="0"/>
              <w:rPr>
                <w:lang w:eastAsia="en-US"/>
              </w:rPr>
            </w:pPr>
            <w:r>
              <w:rPr>
                <w:i/>
                <w:lang w:eastAsia="en-US"/>
              </w:rPr>
              <w:t>Kommunikáció:</w:t>
            </w:r>
          </w:p>
          <w:p w:rsidR="007B5935" w:rsidRDefault="007B5935" w:rsidP="007B5935">
            <w:pPr>
              <w:numPr>
                <w:ilvl w:val="0"/>
                <w:numId w:val="99"/>
              </w:numPr>
              <w:adjustRightInd w:val="0"/>
              <w:ind w:left="341" w:hanging="284"/>
              <w:rPr>
                <w:lang w:eastAsia="en-US"/>
              </w:rPr>
            </w:pPr>
            <w:r>
              <w:rPr>
                <w:lang w:eastAsia="en-US"/>
              </w:rPr>
              <w:t xml:space="preserve">Események dramatikus megjelenítése. </w:t>
            </w:r>
            <w:r>
              <w:rPr>
                <w:i/>
                <w:lang w:eastAsia="en-US"/>
              </w:rPr>
              <w:t>(Pl. a demokratikus intézményrendszer tárgyalásánál a „népszavazás” és a „képviselők útján történő döntés” eljátszása és eredményeinek elemzése.)</w:t>
            </w:r>
          </w:p>
          <w:p w:rsidR="007B5935" w:rsidRDefault="007B5935" w:rsidP="007B5935">
            <w:pPr>
              <w:numPr>
                <w:ilvl w:val="0"/>
                <w:numId w:val="99"/>
              </w:numPr>
              <w:adjustRightInd w:val="0"/>
              <w:ind w:left="341" w:hanging="284"/>
              <w:rPr>
                <w:i/>
                <w:lang w:eastAsia="en-US"/>
              </w:rPr>
            </w:pPr>
            <w:r>
              <w:rPr>
                <w:lang w:eastAsia="en-US"/>
              </w:rPr>
              <w:t>Önállóan gyűjtött képekből összeállítás, tabló készítése.</w:t>
            </w:r>
            <w:r>
              <w:rPr>
                <w:i/>
                <w:lang w:eastAsia="en-US"/>
              </w:rPr>
              <w:t xml:space="preserve"> (Pl. a mai magyar politikai intézmények bemutatására.)</w:t>
            </w:r>
          </w:p>
          <w:p w:rsidR="007B5935" w:rsidRDefault="007B5935" w:rsidP="000850DA">
            <w:pPr>
              <w:adjustRightInd w:val="0"/>
              <w:rPr>
                <w:i/>
                <w:lang w:eastAsia="en-US"/>
              </w:rPr>
            </w:pPr>
          </w:p>
          <w:p w:rsidR="007B5935" w:rsidRDefault="007B5935" w:rsidP="000850DA">
            <w:pPr>
              <w:adjustRightInd w:val="0"/>
              <w:rPr>
                <w:i/>
                <w:lang w:eastAsia="en-US"/>
              </w:rPr>
            </w:pPr>
            <w:r>
              <w:rPr>
                <w:i/>
                <w:lang w:eastAsia="en-US"/>
              </w:rPr>
              <w:t>Tájékozódás térben és időben:</w:t>
            </w:r>
          </w:p>
          <w:p w:rsidR="007B5935" w:rsidRDefault="007B5935" w:rsidP="007B5935">
            <w:pPr>
              <w:numPr>
                <w:ilvl w:val="0"/>
                <w:numId w:val="99"/>
              </w:numPr>
              <w:adjustRightInd w:val="0"/>
              <w:ind w:left="341" w:hanging="284"/>
              <w:rPr>
                <w:i/>
                <w:lang w:eastAsia="en-US"/>
              </w:rPr>
            </w:pPr>
            <w:r>
              <w:rPr>
                <w:lang w:eastAsia="en-US"/>
              </w:rPr>
              <w:t xml:space="preserve">Néhány kiemelt esemény, jelenség időpontjának ismerete. </w:t>
            </w:r>
            <w:r>
              <w:rPr>
                <w:i/>
                <w:lang w:eastAsia="en-US"/>
              </w:rPr>
              <w:t>(Pl. Magyarországon 1989–1991-ben zajlik le a demokratikus átmenet.)</w:t>
            </w:r>
          </w:p>
          <w:p w:rsidR="007B5935" w:rsidRDefault="007B5935" w:rsidP="007B5935">
            <w:pPr>
              <w:numPr>
                <w:ilvl w:val="0"/>
                <w:numId w:val="99"/>
              </w:numPr>
              <w:adjustRightInd w:val="0"/>
              <w:ind w:left="341" w:hanging="284"/>
              <w:rPr>
                <w:i/>
                <w:lang w:eastAsia="en-US"/>
              </w:rPr>
            </w:pPr>
            <w:r>
              <w:rPr>
                <w:lang w:eastAsia="en-US"/>
              </w:rPr>
              <w:t xml:space="preserve">Egyes korszakok jellegzetességeinek megragadása és összehasonlítása. </w:t>
            </w:r>
            <w:r>
              <w:rPr>
                <w:i/>
                <w:lang w:eastAsia="en-US"/>
              </w:rPr>
              <w:t>(Pl. a régi korok embere és a mai állampolgárok jogai és kötelességei.)</w:t>
            </w:r>
          </w:p>
        </w:tc>
        <w:tc>
          <w:tcPr>
            <w:tcW w:w="3074"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lang w:eastAsia="en-US"/>
              </w:rPr>
              <w:t xml:space="preserve">Magyar nyelv és irodalom: </w:t>
            </w:r>
          </w:p>
          <w:p w:rsidR="007B5935" w:rsidRDefault="007B5935" w:rsidP="000850DA">
            <w:pPr>
              <w:rPr>
                <w:lang w:eastAsia="en-US"/>
              </w:rPr>
            </w:pPr>
            <w:r>
              <w:rPr>
                <w:lang w:eastAsia="en-US"/>
              </w:rPr>
              <w:t>Utópiák és antiutópiák.</w:t>
            </w:r>
          </w:p>
          <w:p w:rsidR="007B5935" w:rsidRDefault="007B5935" w:rsidP="000850DA">
            <w:pPr>
              <w:rPr>
                <w:lang w:eastAsia="en-US"/>
              </w:rPr>
            </w:pPr>
          </w:p>
          <w:p w:rsidR="007B5935" w:rsidRDefault="007B5935" w:rsidP="000850DA">
            <w:pPr>
              <w:rPr>
                <w:lang w:eastAsia="en-US"/>
              </w:rPr>
            </w:pPr>
            <w:r>
              <w:rPr>
                <w:i/>
                <w:lang w:eastAsia="en-US"/>
              </w:rPr>
              <w:t xml:space="preserve">Erkölcstan: </w:t>
            </w:r>
          </w:p>
          <w:p w:rsidR="007B5935" w:rsidRDefault="007B5935" w:rsidP="000850DA">
            <w:pPr>
              <w:rPr>
                <w:lang w:eastAsia="en-US"/>
              </w:rPr>
            </w:pPr>
            <w:r>
              <w:rPr>
                <w:lang w:eastAsia="en-US"/>
              </w:rPr>
              <w:t>A szabadság rendje: jogok és kötelességek, részvétel a közéletben.</w:t>
            </w:r>
          </w:p>
          <w:p w:rsidR="007B5935" w:rsidRDefault="007B5935" w:rsidP="000850DA">
            <w:pPr>
              <w:rPr>
                <w:lang w:eastAsia="en-US"/>
              </w:rPr>
            </w:pPr>
          </w:p>
          <w:p w:rsidR="007B5935" w:rsidRDefault="007B5935" w:rsidP="000850DA">
            <w:pPr>
              <w:rPr>
                <w:lang w:eastAsia="en-US"/>
              </w:rPr>
            </w:pPr>
            <w:r>
              <w:rPr>
                <w:i/>
                <w:lang w:eastAsia="en-US"/>
              </w:rPr>
              <w:t>Informatika</w:t>
            </w:r>
            <w:r>
              <w:rPr>
                <w:lang w:eastAsia="en-US"/>
              </w:rPr>
              <w:t xml:space="preserve">: </w:t>
            </w:r>
          </w:p>
          <w:p w:rsidR="007B5935" w:rsidRDefault="007B5935" w:rsidP="000850DA">
            <w:pPr>
              <w:rPr>
                <w:i/>
                <w:lang w:eastAsia="en-US"/>
              </w:rPr>
            </w:pPr>
            <w:r>
              <w:rPr>
                <w:lang w:eastAsia="en-US"/>
              </w:rPr>
              <w:t>Tájékozódás néhány online szolgáltatás céljáról és az igénybevétel lehetőségéről.</w:t>
            </w:r>
          </w:p>
        </w:tc>
      </w:tr>
      <w:tr w:rsidR="007B5935" w:rsidTr="000850DA">
        <w:tc>
          <w:tcPr>
            <w:tcW w:w="205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Értelmező kulcsfogalom</w:t>
            </w:r>
          </w:p>
        </w:tc>
        <w:tc>
          <w:tcPr>
            <w:tcW w:w="716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iCs/>
                <w:lang w:eastAsia="en-US"/>
              </w:rPr>
            </w:pPr>
            <w:r>
              <w:rPr>
                <w:iCs/>
                <w:lang w:eastAsia="en-US"/>
              </w:rPr>
              <w:t xml:space="preserve">Változás és folyamatosság, </w:t>
            </w:r>
            <w:r>
              <w:rPr>
                <w:lang w:eastAsia="en-US"/>
              </w:rPr>
              <w:t>történelmi nézőpont, ok és következmény, jelentőség.</w:t>
            </w:r>
          </w:p>
        </w:tc>
      </w:tr>
    </w:tbl>
    <w:p w:rsidR="007B5935" w:rsidRDefault="007B5935" w:rsidP="007B5935"/>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1E0"/>
      </w:tblPr>
      <w:tblGrid>
        <w:gridCol w:w="2056"/>
        <w:gridCol w:w="7169"/>
      </w:tblGrid>
      <w:tr w:rsidR="007B5935" w:rsidTr="000850DA">
        <w:tc>
          <w:tcPr>
            <w:tcW w:w="205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Tartalmi kulcsfogalom</w:t>
            </w:r>
          </w:p>
        </w:tc>
        <w:tc>
          <w:tcPr>
            <w:tcW w:w="7166" w:type="dxa"/>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Politika, állam, államforma, egyeduralom, monarchia, köztársaság, demokrácia, diktatúra, politikai párt, emberi jog, állampolgári jog, média.</w:t>
            </w:r>
          </w:p>
        </w:tc>
      </w:tr>
      <w:tr w:rsidR="007B5935" w:rsidTr="000850DA">
        <w:tc>
          <w:tcPr>
            <w:tcW w:w="205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lang w:eastAsia="en-US"/>
              </w:rPr>
              <w:t>Fogalmak</w:t>
            </w:r>
          </w:p>
        </w:tc>
        <w:tc>
          <w:tcPr>
            <w:tcW w:w="7166" w:type="dxa"/>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Demokrácia, diktatúra, hatalommegosztás, miniszterelnök, kormány, Országgyűlés, bíróság, választójog, gyermekjog, tömegkommunikáció, médiahasználat, nyilvánosság, cenzúra.</w:t>
            </w:r>
          </w:p>
        </w:tc>
      </w:tr>
    </w:tbl>
    <w:p w:rsidR="007B5935" w:rsidRDefault="007B5935" w:rsidP="007B593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4A0"/>
      </w:tblPr>
      <w:tblGrid>
        <w:gridCol w:w="2050"/>
        <w:gridCol w:w="7200"/>
      </w:tblGrid>
      <w:tr w:rsidR="007B5935" w:rsidTr="000850DA">
        <w:tc>
          <w:tcPr>
            <w:tcW w:w="2050"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lang w:eastAsia="en-US"/>
              </w:rPr>
            </w:pPr>
            <w:r>
              <w:rPr>
                <w:b/>
                <w:lang w:eastAsia="en-US"/>
              </w:rPr>
              <w:t>A fejlesztés várt eredményei a</w:t>
            </w:r>
            <w:r>
              <w:rPr>
                <w:lang w:eastAsia="en-US"/>
              </w:rPr>
              <w:t xml:space="preserve"> </w:t>
            </w:r>
            <w:r>
              <w:rPr>
                <w:b/>
                <w:lang w:eastAsia="en-US"/>
              </w:rPr>
              <w:t>két évfolyamos ciklus végén</w:t>
            </w:r>
          </w:p>
        </w:tc>
        <w:tc>
          <w:tcPr>
            <w:tcW w:w="7200" w:type="dxa"/>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tanuló tudjon társadalmi, erkölcsi problémákat felismerni és megfogalmazni, többféleképpen értelmezhető szövegek jelentésrétegeit feltárni, feltevéseket megfogalmazni történelmi személyiségek cselekedeteinek, viselkedésének mozgatórugóiról.</w:t>
            </w:r>
          </w:p>
          <w:p w:rsidR="007B5935" w:rsidRDefault="007B5935" w:rsidP="000850DA">
            <w:pPr>
              <w:rPr>
                <w:lang w:eastAsia="en-US"/>
              </w:rPr>
            </w:pPr>
            <w:r>
              <w:rPr>
                <w:lang w:eastAsia="en-US"/>
              </w:rPr>
              <w:t>Legyen képes mindennapi élethelyzeteket elbeszélni, eljátszani a különböző szereplők szempontjából.</w:t>
            </w:r>
          </w:p>
          <w:p w:rsidR="007B5935" w:rsidRDefault="007B5935" w:rsidP="000850DA">
            <w:pPr>
              <w:rPr>
                <w:lang w:eastAsia="en-US"/>
              </w:rPr>
            </w:pPr>
            <w:r>
              <w:rPr>
                <w:lang w:eastAsia="en-US"/>
              </w:rPr>
              <w:t>Tudjon feltevéseket megfogalmazni az egyes társadalmi jelenségek, intézmények hátteréről, feltételeiről, okairól, érveket gyűjteni a feltevések mellett és ellen.</w:t>
            </w:r>
          </w:p>
          <w:p w:rsidR="007B5935" w:rsidRDefault="007B5935" w:rsidP="000850DA">
            <w:pPr>
              <w:rPr>
                <w:lang w:eastAsia="en-US"/>
              </w:rPr>
            </w:pPr>
            <w:r>
              <w:rPr>
                <w:lang w:eastAsia="en-US"/>
              </w:rPr>
              <w:t>A forráskritika alapelemei közül tudjon kérdéseket megfogalmazni a forrás megbízhatóságára.</w:t>
            </w:r>
          </w:p>
          <w:p w:rsidR="007B5935" w:rsidRDefault="007B5935" w:rsidP="000850DA">
            <w:pPr>
              <w:rPr>
                <w:lang w:eastAsia="en-US"/>
              </w:rPr>
            </w:pPr>
            <w:r>
              <w:rPr>
                <w:lang w:eastAsia="en-US"/>
              </w:rPr>
              <w:t>Tudjon beszámolót, kiselőadást tartani szépirodalmi művekből, sajtótermékekből, rádió- és televízió-műsorokból.</w:t>
            </w:r>
          </w:p>
          <w:p w:rsidR="007B5935" w:rsidRDefault="007B5935" w:rsidP="000850DA">
            <w:pPr>
              <w:rPr>
                <w:lang w:eastAsia="en-US"/>
              </w:rPr>
            </w:pPr>
            <w:r>
              <w:rPr>
                <w:lang w:eastAsia="en-US"/>
              </w:rPr>
              <w:t>Legyen képes rajzos vázlatot készíteni, folyamatábrát, diagramot elemezni, fogalmazást írni történelmi-társadalmi és erkölcsi témáról.</w:t>
            </w:r>
          </w:p>
          <w:p w:rsidR="007B5935" w:rsidRDefault="007B5935" w:rsidP="000850DA">
            <w:pPr>
              <w:rPr>
                <w:lang w:eastAsia="en-US"/>
              </w:rPr>
            </w:pPr>
            <w:r>
              <w:rPr>
                <w:lang w:eastAsia="en-US"/>
              </w:rPr>
              <w:t>Az egyes korszakokat legyen képes jellegzetességeik alapján megragadni és összehasonlítani, a gyorsan és lassan lezajló változásokat megkülönböztetni.</w:t>
            </w:r>
          </w:p>
          <w:p w:rsidR="007B5935" w:rsidRDefault="007B5935" w:rsidP="000850DA">
            <w:pPr>
              <w:rPr>
                <w:lang w:eastAsia="en-US"/>
              </w:rPr>
            </w:pPr>
            <w:r>
              <w:rPr>
                <w:lang w:eastAsia="en-US"/>
              </w:rPr>
              <w:t>Tudjon helyeket megkeresni a térképen, távolságot becsülni és számítani, eseményeket és jelenségeket leolvasni a történelmi térképekről.</w:t>
            </w:r>
          </w:p>
          <w:p w:rsidR="007B5935" w:rsidRDefault="007B5935" w:rsidP="000850DA">
            <w:pPr>
              <w:rPr>
                <w:lang w:eastAsia="en-US"/>
              </w:rPr>
            </w:pPr>
            <w:r>
              <w:rPr>
                <w:lang w:eastAsia="en-US"/>
              </w:rPr>
              <w:t>A kiemelt eseményeket és jelenségeket tudja elhelyezni vaktérképen.</w:t>
            </w:r>
          </w:p>
        </w:tc>
      </w:tr>
    </w:tbl>
    <w:p w:rsidR="007B5935" w:rsidRDefault="007B5935" w:rsidP="007B5935"/>
    <w:p w:rsidR="007B5935" w:rsidRDefault="007B5935" w:rsidP="007B5935">
      <w:pPr>
        <w:pStyle w:val="Cmsor4"/>
        <w:keepNext w:val="0"/>
        <w:jc w:val="center"/>
        <w:rPr>
          <w:b/>
          <w:i w:val="0"/>
        </w:rPr>
      </w:pPr>
    </w:p>
    <w:p w:rsidR="007B5935" w:rsidRDefault="007B5935" w:rsidP="007B5935">
      <w:pPr>
        <w:pStyle w:val="Cmsor4"/>
        <w:keepNext w:val="0"/>
        <w:jc w:val="center"/>
        <w:rPr>
          <w:b/>
          <w:i w:val="0"/>
        </w:rPr>
      </w:pPr>
    </w:p>
    <w:p w:rsidR="007B5935" w:rsidRDefault="007B5935" w:rsidP="007B5935">
      <w:pPr>
        <w:pStyle w:val="Cmsor4"/>
        <w:keepNext w:val="0"/>
        <w:jc w:val="center"/>
        <w:rPr>
          <w:b/>
          <w:i w:val="0"/>
        </w:rPr>
      </w:pPr>
    </w:p>
    <w:p w:rsidR="007B5935" w:rsidRDefault="007B5935" w:rsidP="007B5935">
      <w:pPr>
        <w:pStyle w:val="Cmsor4"/>
        <w:keepNext w:val="0"/>
        <w:jc w:val="center"/>
        <w:rPr>
          <w:b/>
          <w:i w:val="0"/>
          <w:sz w:val="28"/>
          <w:szCs w:val="28"/>
        </w:rPr>
      </w:pPr>
    </w:p>
    <w:p w:rsidR="007B5935" w:rsidRDefault="007B5935" w:rsidP="007B5935">
      <w:pPr>
        <w:pStyle w:val="Cmsor4"/>
        <w:keepNext w:val="0"/>
        <w:jc w:val="center"/>
        <w:rPr>
          <w:b/>
          <w:i w:val="0"/>
          <w:sz w:val="28"/>
          <w:szCs w:val="28"/>
        </w:rPr>
      </w:pPr>
      <w:r>
        <w:rPr>
          <w:b/>
          <w:i w:val="0"/>
          <w:sz w:val="28"/>
          <w:szCs w:val="28"/>
        </w:rPr>
        <w:t>7–8. évfolyam</w:t>
      </w:r>
    </w:p>
    <w:p w:rsidR="007B5935" w:rsidRDefault="007B5935" w:rsidP="007B5935">
      <w:pPr>
        <w:jc w:val="both"/>
        <w:rPr>
          <w:sz w:val="28"/>
          <w:szCs w:val="28"/>
        </w:rPr>
      </w:pPr>
    </w:p>
    <w:p w:rsidR="007B5935" w:rsidRDefault="007B5935" w:rsidP="007B5935">
      <w:pPr>
        <w:jc w:val="both"/>
      </w:pPr>
      <w:r>
        <w:t>Az évfolyamok által meghatározott életkori szinten már lehetőség van a múlt valóságát a korábbinál összetettebben, teljesebben, az általánosítás magasabb szintjét megragadva, sokoldalúbb történelmi összefüggésekbe ágyazva bemutatni. A tanulók már elvont fogalmi gondolkodásra is képessé válnak. A képzés tehetséggondozó jellegéből következően a történelemtanítás már az alsóbb évfolyamokon is nem csupán a múltat megjelenítő jellegű, hanem jobban közelít az elemző irányába. Mindez nem jelenti azonban azt, hogy képszerűség elvét és igényét teljességgel el kellene hagyni, de mindenképpen törekedni kell arra, hogy a tanulók a történelem megismerésének és elemzésének alapvető módszereit is elsajátítsák. Ebben a képzési szakaszban kiemelt szerepet kap a magyar középkor bemutatásán keresztül a hazafiság erősítése, mely a magyar középkor történetén keresztül jól fejleszthető. További fontos cél a történelmi ismeretek önálló elsajátítása képességének mind magasabb szintre emelése.</w:t>
      </w:r>
    </w:p>
    <w:p w:rsidR="007B5935" w:rsidRDefault="007B5935" w:rsidP="007B5935">
      <w:pPr>
        <w:jc w:val="both"/>
      </w:pPr>
    </w:p>
    <w:p w:rsidR="007B5935" w:rsidRDefault="007B5935" w:rsidP="007B5935">
      <w:pPr>
        <w:jc w:val="both"/>
      </w:pPr>
    </w:p>
    <w:p w:rsidR="007B5935" w:rsidRDefault="007B5935" w:rsidP="007B5935">
      <w:pPr>
        <w:jc w:val="center"/>
        <w:rPr>
          <w:b/>
          <w:sz w:val="28"/>
          <w:szCs w:val="28"/>
        </w:rPr>
      </w:pPr>
      <w:r>
        <w:rPr>
          <w:b/>
          <w:sz w:val="28"/>
          <w:szCs w:val="28"/>
        </w:rPr>
        <w:t>7. évfolyam</w:t>
      </w:r>
    </w:p>
    <w:p w:rsidR="007B5935" w:rsidRDefault="007B5935" w:rsidP="007B5935">
      <w:pPr>
        <w:jc w:val="both"/>
      </w:pPr>
    </w:p>
    <w:p w:rsidR="007B5935" w:rsidRDefault="007B5935" w:rsidP="007B5935">
      <w:pPr>
        <w:jc w:val="both"/>
      </w:pPr>
    </w:p>
    <w:p w:rsidR="007B5935" w:rsidRDefault="007B5935" w:rsidP="007B5935">
      <w:pPr>
        <w:jc w:val="both"/>
        <w:rPr>
          <w:b/>
        </w:rPr>
      </w:pPr>
      <w:r>
        <w:rPr>
          <w:b/>
        </w:rPr>
        <w:t>Heti óraszám: 2 óra</w:t>
      </w:r>
    </w:p>
    <w:p w:rsidR="007B5935" w:rsidRDefault="007B5935" w:rsidP="007B5935">
      <w:pPr>
        <w:jc w:val="both"/>
        <w:rPr>
          <w:b/>
        </w:rPr>
      </w:pPr>
      <w:r>
        <w:rPr>
          <w:b/>
        </w:rPr>
        <w:t>Évi óraszám: 72 óra</w:t>
      </w:r>
    </w:p>
    <w:p w:rsidR="007B5935" w:rsidRDefault="007B5935" w:rsidP="007B5935">
      <w:pPr>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20" w:type="dxa"/>
        </w:tblCellMar>
        <w:tblLook w:val="04A0"/>
      </w:tblPr>
      <w:tblGrid>
        <w:gridCol w:w="2093"/>
        <w:gridCol w:w="1003"/>
        <w:gridCol w:w="3097"/>
        <w:gridCol w:w="1713"/>
        <w:gridCol w:w="1382"/>
      </w:tblGrid>
      <w:tr w:rsidR="007B5935" w:rsidTr="000850DA">
        <w:tc>
          <w:tcPr>
            <w:tcW w:w="1127" w:type="pct"/>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Tematikai egység</w:t>
            </w:r>
          </w:p>
        </w:tc>
        <w:tc>
          <w:tcPr>
            <w:tcW w:w="3129" w:type="pct"/>
            <w:gridSpan w:val="3"/>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jc w:val="center"/>
              <w:rPr>
                <w:b/>
                <w:bCs/>
                <w:lang w:eastAsia="en-US"/>
              </w:rPr>
            </w:pPr>
            <w:r>
              <w:rPr>
                <w:b/>
                <w:bCs/>
                <w:lang w:eastAsia="en-US"/>
              </w:rPr>
              <w:t>Az őskor és az ókori Kelet</w:t>
            </w:r>
          </w:p>
        </w:tc>
        <w:tc>
          <w:tcPr>
            <w:tcW w:w="744" w:type="pct"/>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Órakeret 18 óra</w:t>
            </w:r>
          </w:p>
        </w:tc>
      </w:tr>
      <w:tr w:rsidR="007B5935" w:rsidTr="000850DA">
        <w:tc>
          <w:tcPr>
            <w:tcW w:w="1127" w:type="pct"/>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Előzetes tudás</w:t>
            </w:r>
          </w:p>
        </w:tc>
        <w:tc>
          <w:tcPr>
            <w:tcW w:w="3873" w:type="pct"/>
            <w:gridSpan w:val="4"/>
            <w:tcBorders>
              <w:top w:val="single" w:sz="4" w:space="0" w:color="000000"/>
              <w:left w:val="single" w:sz="4" w:space="0" w:color="000000"/>
              <w:bottom w:val="single" w:sz="4" w:space="0" w:color="000000"/>
              <w:right w:val="single" w:sz="4" w:space="0" w:color="000000"/>
            </w:tcBorders>
            <w:hideMark/>
          </w:tcPr>
          <w:p w:rsidR="007B5935" w:rsidRDefault="007B5935" w:rsidP="000850DA">
            <w:pPr>
              <w:rPr>
                <w:lang w:eastAsia="en-US"/>
              </w:rPr>
            </w:pPr>
            <w:r>
              <w:rPr>
                <w:lang w:eastAsia="en-US"/>
              </w:rPr>
              <w:t>Politikai rendszerek alapfogalmai, társadalmi rétegződés, a zsidó vallás jellemzői, a történelmi atlasz használata, a történelem forrásai.</w:t>
            </w:r>
          </w:p>
        </w:tc>
      </w:tr>
      <w:tr w:rsidR="007B5935" w:rsidTr="000850DA">
        <w:tc>
          <w:tcPr>
            <w:tcW w:w="1127" w:type="pct"/>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A tematikai egység nevelési-fejlesztési céljai</w:t>
            </w:r>
          </w:p>
        </w:tc>
        <w:tc>
          <w:tcPr>
            <w:tcW w:w="3873" w:type="pct"/>
            <w:gridSpan w:val="4"/>
            <w:tcBorders>
              <w:top w:val="single" w:sz="4" w:space="0" w:color="000000"/>
              <w:left w:val="single" w:sz="4" w:space="0" w:color="000000"/>
              <w:bottom w:val="single" w:sz="4" w:space="0" w:color="000000"/>
              <w:right w:val="single" w:sz="4" w:space="0" w:color="000000"/>
            </w:tcBorders>
            <w:hideMark/>
          </w:tcPr>
          <w:p w:rsidR="007B5935" w:rsidRDefault="007B5935" w:rsidP="000850DA">
            <w:pPr>
              <w:rPr>
                <w:lang w:eastAsia="en-US"/>
              </w:rPr>
            </w:pPr>
            <w:r>
              <w:rPr>
                <w:lang w:eastAsia="en-US"/>
              </w:rPr>
              <w:t>A tanuló felismeri, hogy a történelem különböző szaktudományok módszereit és eredményeit hívja segítségül a múlt rekonstruálásához, mivel a történelmi források sokszínűek. Tudatosul benne, hogy az emberi történelem korai időszakára vonatkozó eltérő tudományos megközelítések alapvetően a forrásanyag hiányosságából fakadnak. Felismeri, hogy a közösségek vallási törvényekkel, szokásokkal, szabályokkal, az államok jogrenddel teremtik meg az együttélés szükséges feltételeit.</w:t>
            </w:r>
          </w:p>
          <w:p w:rsidR="007B5935" w:rsidRDefault="007B5935" w:rsidP="000850DA">
            <w:pPr>
              <w:rPr>
                <w:lang w:eastAsia="en-US"/>
              </w:rPr>
            </w:pPr>
            <w:r>
              <w:rPr>
                <w:lang w:eastAsia="en-US"/>
              </w:rPr>
              <w:t>Belátja, hogy az emberi faj fennmaradása a természet és a társadalom szerves összefüggésében lehetséges. Megérti, hogy az ember az alkotó munka során állandóan felhasználja tapasztalatait, ismereteit. Felismeri, hogy a közösség teremti meg az embert, az ember viszont létrehozza és fenntartja közösséget.</w:t>
            </w:r>
          </w:p>
          <w:p w:rsidR="007B5935" w:rsidRDefault="007B5935" w:rsidP="000850DA">
            <w:pPr>
              <w:rPr>
                <w:lang w:eastAsia="en-US"/>
              </w:rPr>
            </w:pPr>
            <w:r>
              <w:rPr>
                <w:lang w:eastAsia="en-US"/>
              </w:rPr>
              <w:t>Felismeri, hogy minden társadalomnak megvannak a maga szabályai, s maga kormányzata, amelyek az emberek életét irányítják, s fordítva, a kormányzás is hat a társadalomra. A források önmagukban nem adnak válaszokat a kérdéseinkre. Elemzésre és a forrásokból kiolvasható információk megszólaltatására van szükség ehhez. Felismeri a természeti adottságok meghatározó szerepét az első államok, birodalmak keletkezésében és felbomlásában. Megismeri az ókori keleti vallások szellemi, társadalmi gyökereit, megérti az emberi kultúra fejlődésére gyakorolt hatásukat. Belátja, hogy a társadalom az ókori Keleten tagolt, melyben az engedelmesség, az emberek közötti kölcsönös függés és hierarchia egyaránt fontos.</w:t>
            </w:r>
          </w:p>
          <w:p w:rsidR="007B5935" w:rsidRDefault="007B5935" w:rsidP="000850DA">
            <w:pPr>
              <w:ind w:left="-23"/>
              <w:rPr>
                <w:b/>
                <w:bCs/>
                <w:i/>
                <w:iCs/>
                <w:lang w:eastAsia="en-US"/>
              </w:rPr>
            </w:pPr>
            <w:r>
              <w:rPr>
                <w:lang w:eastAsia="en-US"/>
              </w:rPr>
              <w:t>Képes ismereteket meríteni különböző információforrásokból, és azokat rendszerezni. Képes időmeghatározásra történelmi időszakokhoz kapcsolódva és konkrét eseményekhez kapcsolódva egyaránt.</w:t>
            </w:r>
          </w:p>
        </w:tc>
      </w:tr>
      <w:tr w:rsidR="007B5935" w:rsidTr="000850DA">
        <w:tc>
          <w:tcPr>
            <w:tcW w:w="1667" w:type="pct"/>
            <w:gridSpan w:val="2"/>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Témák</w:t>
            </w:r>
          </w:p>
        </w:tc>
        <w:tc>
          <w:tcPr>
            <w:tcW w:w="1667" w:type="pct"/>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Fejlesztési követelmények</w:t>
            </w:r>
          </w:p>
        </w:tc>
        <w:tc>
          <w:tcPr>
            <w:tcW w:w="1666" w:type="pct"/>
            <w:gridSpan w:val="2"/>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Kapcsolódási pontok</w:t>
            </w:r>
          </w:p>
        </w:tc>
      </w:tr>
      <w:tr w:rsidR="007B5935" w:rsidTr="000850DA">
        <w:tc>
          <w:tcPr>
            <w:tcW w:w="1667" w:type="pct"/>
            <w:gridSpan w:val="2"/>
            <w:tcBorders>
              <w:top w:val="single" w:sz="4" w:space="0" w:color="000000"/>
              <w:left w:val="single" w:sz="4" w:space="0" w:color="000000"/>
              <w:bottom w:val="single" w:sz="4" w:space="0" w:color="000000"/>
              <w:right w:val="single" w:sz="4" w:space="0" w:color="000000"/>
            </w:tcBorders>
          </w:tcPr>
          <w:p w:rsidR="007B5935" w:rsidRDefault="007B5935" w:rsidP="000850DA">
            <w:pPr>
              <w:snapToGrid w:val="0"/>
              <w:rPr>
                <w:lang w:eastAsia="en-US"/>
              </w:rPr>
            </w:pPr>
            <w:r>
              <w:rPr>
                <w:lang w:eastAsia="en-US"/>
              </w:rPr>
              <w:t>A történelem forrásai.</w:t>
            </w:r>
          </w:p>
          <w:p w:rsidR="007B5935" w:rsidRDefault="007B5935" w:rsidP="000850DA">
            <w:pPr>
              <w:snapToGrid w:val="0"/>
              <w:rPr>
                <w:lang w:eastAsia="en-US"/>
              </w:rPr>
            </w:pPr>
          </w:p>
          <w:p w:rsidR="007B5935" w:rsidRDefault="007B5935" w:rsidP="000850DA">
            <w:pPr>
              <w:snapToGrid w:val="0"/>
              <w:rPr>
                <w:lang w:eastAsia="en-US"/>
              </w:rPr>
            </w:pPr>
            <w:r>
              <w:rPr>
                <w:lang w:eastAsia="en-US"/>
              </w:rPr>
              <w:t>Az őskőkor világa.</w:t>
            </w:r>
          </w:p>
          <w:p w:rsidR="007B5935" w:rsidRDefault="007B5935" w:rsidP="000850DA">
            <w:pPr>
              <w:pStyle w:val="Listaszerbekezds"/>
              <w:ind w:left="0"/>
              <w:rPr>
                <w:rFonts w:ascii="Times New Roman" w:hAnsi="Times New Roman"/>
              </w:rPr>
            </w:pPr>
          </w:p>
          <w:p w:rsidR="007B5935" w:rsidRDefault="007B5935" w:rsidP="000850DA">
            <w:pPr>
              <w:pStyle w:val="Listaszerbekezds"/>
              <w:ind w:left="0"/>
              <w:rPr>
                <w:rFonts w:ascii="Times New Roman" w:hAnsi="Times New Roman"/>
              </w:rPr>
            </w:pPr>
            <w:r>
              <w:rPr>
                <w:rFonts w:ascii="Times New Roman" w:hAnsi="Times New Roman"/>
              </w:rPr>
              <w:t>Az újkőkor változásai (gazdaság, életmód, vallás).</w:t>
            </w:r>
          </w:p>
          <w:p w:rsidR="007B5935" w:rsidRDefault="007B5935" w:rsidP="000850DA">
            <w:pPr>
              <w:pStyle w:val="Listaszerbekezds"/>
              <w:ind w:left="0"/>
              <w:rPr>
                <w:rFonts w:ascii="Times New Roman" w:hAnsi="Times New Roman"/>
                <w:i/>
                <w:iCs/>
              </w:rPr>
            </w:pPr>
          </w:p>
          <w:p w:rsidR="007B5935" w:rsidRDefault="007B5935" w:rsidP="000850DA">
            <w:pPr>
              <w:rPr>
                <w:lang w:eastAsia="en-US"/>
              </w:rPr>
            </w:pPr>
            <w:r>
              <w:rPr>
                <w:lang w:eastAsia="en-US"/>
              </w:rPr>
              <w:t>Az ókori folyamvölgyi civilizációk.</w:t>
            </w:r>
          </w:p>
          <w:p w:rsidR="007B5935" w:rsidRDefault="007B5935" w:rsidP="000850DA">
            <w:pPr>
              <w:rPr>
                <w:i/>
                <w:lang w:eastAsia="en-US"/>
              </w:rPr>
            </w:pPr>
            <w:r>
              <w:rPr>
                <w:i/>
                <w:lang w:eastAsia="en-US"/>
              </w:rPr>
              <w:t>A földrajzi környezet</w:t>
            </w:r>
          </w:p>
          <w:p w:rsidR="007B5935" w:rsidRDefault="007B5935" w:rsidP="000850DA">
            <w:pPr>
              <w:rPr>
                <w:lang w:eastAsia="en-US"/>
              </w:rPr>
            </w:pPr>
          </w:p>
          <w:p w:rsidR="007B5935" w:rsidRDefault="007B5935" w:rsidP="000850DA">
            <w:pPr>
              <w:adjustRightInd w:val="0"/>
              <w:rPr>
                <w:lang w:eastAsia="en-US"/>
              </w:rPr>
            </w:pPr>
            <w:r>
              <w:rPr>
                <w:lang w:eastAsia="en-US"/>
              </w:rPr>
              <w:t>A Közel-Keletet egyesítő birodalmak.</w:t>
            </w:r>
          </w:p>
          <w:p w:rsidR="007B5935" w:rsidRDefault="007B5935" w:rsidP="000850DA">
            <w:pPr>
              <w:rPr>
                <w:i/>
                <w:iCs/>
                <w:lang w:eastAsia="en-US"/>
              </w:rPr>
            </w:pPr>
            <w:r>
              <w:rPr>
                <w:i/>
                <w:iCs/>
                <w:lang w:eastAsia="en-US"/>
              </w:rPr>
              <w:t>Birodalmak.</w:t>
            </w:r>
          </w:p>
          <w:p w:rsidR="007B5935" w:rsidRDefault="007B5935" w:rsidP="000850DA">
            <w:pPr>
              <w:pStyle w:val="Listaszerbekezds"/>
              <w:ind w:left="0"/>
              <w:rPr>
                <w:rFonts w:ascii="Times New Roman" w:hAnsi="Times New Roman"/>
              </w:rPr>
            </w:pPr>
          </w:p>
          <w:p w:rsidR="007B5935" w:rsidRDefault="007B5935" w:rsidP="000850DA">
            <w:pPr>
              <w:pStyle w:val="Listaszerbekezds"/>
              <w:ind w:left="0"/>
              <w:rPr>
                <w:rFonts w:ascii="Times New Roman" w:hAnsi="Times New Roman"/>
              </w:rPr>
            </w:pPr>
            <w:r>
              <w:rPr>
                <w:rFonts w:ascii="Times New Roman" w:hAnsi="Times New Roman"/>
              </w:rPr>
              <w:t>Vallás az ókori Keleten.</w:t>
            </w:r>
          </w:p>
          <w:p w:rsidR="007B5935" w:rsidRDefault="007B5935" w:rsidP="000850DA">
            <w:pPr>
              <w:pStyle w:val="Listaszerbekezds"/>
              <w:ind w:left="0"/>
              <w:rPr>
                <w:rFonts w:ascii="Times New Roman" w:hAnsi="Times New Roman"/>
                <w:i/>
                <w:iCs/>
              </w:rPr>
            </w:pPr>
            <w:r>
              <w:rPr>
                <w:rFonts w:ascii="Times New Roman" w:hAnsi="Times New Roman"/>
                <w:i/>
                <w:iCs/>
              </w:rPr>
              <w:t>A világvallások alapvető tanításai, vallásalapítók, vallásújítók.</w:t>
            </w:r>
          </w:p>
          <w:p w:rsidR="007B5935" w:rsidRDefault="007B5935" w:rsidP="000850DA">
            <w:pPr>
              <w:pStyle w:val="Listaszerbekezds"/>
              <w:ind w:left="0"/>
              <w:rPr>
                <w:rFonts w:ascii="Times New Roman" w:hAnsi="Times New Roman"/>
                <w:i/>
                <w:iCs/>
              </w:rPr>
            </w:pPr>
          </w:p>
          <w:p w:rsidR="007B5935" w:rsidRDefault="007B5935" w:rsidP="000850DA">
            <w:pPr>
              <w:pStyle w:val="Listaszerbekezds"/>
              <w:ind w:left="0"/>
              <w:rPr>
                <w:rFonts w:ascii="Times New Roman" w:hAnsi="Times New Roman"/>
              </w:rPr>
            </w:pPr>
            <w:r>
              <w:rPr>
                <w:rFonts w:ascii="Times New Roman" w:hAnsi="Times New Roman"/>
              </w:rPr>
              <w:t>Az ókori Kelet kulturális öröksége. Az írásbeliség kezdetei.</w:t>
            </w:r>
          </w:p>
          <w:p w:rsidR="007B5935" w:rsidRDefault="007B5935" w:rsidP="000850DA">
            <w:pPr>
              <w:pStyle w:val="Listaszerbekezds"/>
              <w:ind w:left="0"/>
              <w:rPr>
                <w:rFonts w:ascii="Times New Roman" w:hAnsi="Times New Roman"/>
                <w:i/>
                <w:iCs/>
              </w:rPr>
            </w:pPr>
            <w:r>
              <w:rPr>
                <w:rFonts w:ascii="Times New Roman" w:hAnsi="Times New Roman"/>
                <w:i/>
                <w:iCs/>
              </w:rPr>
              <w:t>Vallások szellemi, társadalmi gyökerei és hatásai.</w:t>
            </w:r>
          </w:p>
        </w:tc>
        <w:tc>
          <w:tcPr>
            <w:tcW w:w="1667" w:type="pct"/>
            <w:tcBorders>
              <w:top w:val="single" w:sz="4" w:space="0" w:color="000000"/>
              <w:left w:val="single" w:sz="4" w:space="0" w:color="000000"/>
              <w:bottom w:val="single" w:sz="4" w:space="0" w:color="000000"/>
              <w:right w:val="single" w:sz="4" w:space="0" w:color="000000"/>
            </w:tcBorders>
          </w:tcPr>
          <w:p w:rsidR="007B5935" w:rsidRDefault="007B5935" w:rsidP="000850DA">
            <w:pPr>
              <w:rPr>
                <w:i/>
                <w:iCs/>
                <w:lang w:eastAsia="en-US"/>
              </w:rPr>
            </w:pPr>
            <w:r>
              <w:rPr>
                <w:i/>
                <w:iCs/>
                <w:lang w:eastAsia="en-US"/>
              </w:rPr>
              <w:t>Ismeretszerzés, tanulás:</w:t>
            </w:r>
          </w:p>
          <w:p w:rsidR="007B5935" w:rsidRDefault="007B5935" w:rsidP="007B5935">
            <w:pPr>
              <w:numPr>
                <w:ilvl w:val="0"/>
                <w:numId w:val="101"/>
              </w:numPr>
              <w:autoSpaceDE/>
              <w:ind w:left="360"/>
              <w:rPr>
                <w:spacing w:val="-4"/>
                <w:lang w:eastAsia="en-US"/>
              </w:rPr>
            </w:pPr>
            <w:r>
              <w:rPr>
                <w:spacing w:val="-4"/>
                <w:lang w:eastAsia="en-US"/>
              </w:rPr>
              <w:t>Különböző emberi magatartás-típusok, élethelyzetek megfigyelése különböző források alapján. (</w:t>
            </w:r>
            <w:r>
              <w:rPr>
                <w:i/>
                <w:iCs/>
                <w:spacing w:val="-4"/>
                <w:lang w:eastAsia="en-US"/>
              </w:rPr>
              <w:t>Pl. a zsákmányoló és a termelő életmód összehasonlítása</w:t>
            </w:r>
            <w:r>
              <w:rPr>
                <w:spacing w:val="-4"/>
                <w:lang w:eastAsia="en-US"/>
              </w:rPr>
              <w:t>.)</w:t>
            </w:r>
          </w:p>
          <w:p w:rsidR="007B5935" w:rsidRDefault="007B5935" w:rsidP="007B5935">
            <w:pPr>
              <w:numPr>
                <w:ilvl w:val="0"/>
                <w:numId w:val="101"/>
              </w:numPr>
              <w:autoSpaceDE/>
              <w:ind w:left="360"/>
              <w:rPr>
                <w:spacing w:val="-4"/>
                <w:lang w:eastAsia="en-US"/>
              </w:rPr>
            </w:pPr>
            <w:r>
              <w:rPr>
                <w:spacing w:val="-4"/>
                <w:lang w:eastAsia="en-US"/>
              </w:rPr>
              <w:t>Írott forrásból szerzett információk rendszerezése. (</w:t>
            </w:r>
            <w:r>
              <w:rPr>
                <w:i/>
                <w:iCs/>
                <w:spacing w:val="-4"/>
                <w:lang w:eastAsia="en-US"/>
              </w:rPr>
              <w:t>Pl. Hammurapi törvényeinek elemzése megadott szempontok alapján</w:t>
            </w:r>
            <w:r>
              <w:rPr>
                <w:spacing w:val="-4"/>
                <w:lang w:eastAsia="en-US"/>
              </w:rPr>
              <w:t>.)</w:t>
            </w:r>
          </w:p>
          <w:p w:rsidR="007B5935" w:rsidRDefault="007B5935" w:rsidP="007B5935">
            <w:pPr>
              <w:numPr>
                <w:ilvl w:val="0"/>
                <w:numId w:val="101"/>
              </w:numPr>
              <w:autoSpaceDE/>
              <w:ind w:left="360"/>
              <w:rPr>
                <w:spacing w:val="-4"/>
                <w:lang w:eastAsia="en-US"/>
              </w:rPr>
            </w:pPr>
            <w:r>
              <w:rPr>
                <w:spacing w:val="-4"/>
                <w:lang w:eastAsia="en-US"/>
              </w:rPr>
              <w:t>Önálló internetes információgyűjtés. (</w:t>
            </w:r>
            <w:r>
              <w:rPr>
                <w:i/>
                <w:iCs/>
                <w:spacing w:val="-4"/>
                <w:lang w:eastAsia="en-US"/>
              </w:rPr>
              <w:t>Pl. a buddhizmus jellemzői.</w:t>
            </w:r>
            <w:r>
              <w:rPr>
                <w:spacing w:val="-4"/>
                <w:lang w:eastAsia="en-US"/>
              </w:rPr>
              <w:t>)</w:t>
            </w:r>
          </w:p>
          <w:p w:rsidR="007B5935" w:rsidRDefault="007B5935" w:rsidP="000850DA">
            <w:pPr>
              <w:rPr>
                <w:i/>
                <w:iCs/>
                <w:lang w:eastAsia="en-US"/>
              </w:rPr>
            </w:pPr>
          </w:p>
          <w:p w:rsidR="007B5935" w:rsidRDefault="007B5935" w:rsidP="000850DA">
            <w:pPr>
              <w:rPr>
                <w:i/>
                <w:iCs/>
                <w:lang w:eastAsia="en-US"/>
              </w:rPr>
            </w:pPr>
            <w:r>
              <w:rPr>
                <w:i/>
                <w:iCs/>
                <w:lang w:eastAsia="en-US"/>
              </w:rPr>
              <w:t>Kritikai gondolkodás:</w:t>
            </w:r>
          </w:p>
          <w:p w:rsidR="007B5935" w:rsidRDefault="007B5935" w:rsidP="007B5935">
            <w:pPr>
              <w:numPr>
                <w:ilvl w:val="0"/>
                <w:numId w:val="101"/>
              </w:numPr>
              <w:autoSpaceDE/>
              <w:ind w:left="360"/>
              <w:rPr>
                <w:spacing w:val="-4"/>
                <w:lang w:eastAsia="en-US"/>
              </w:rPr>
            </w:pPr>
            <w:r>
              <w:rPr>
                <w:spacing w:val="-4"/>
                <w:lang w:eastAsia="en-US"/>
              </w:rPr>
              <w:t>Érvek gyűjtése vitatott történelmi kérdésben saját vélemény alátámasztására. (</w:t>
            </w:r>
            <w:r>
              <w:rPr>
                <w:i/>
                <w:iCs/>
                <w:spacing w:val="-4"/>
                <w:lang w:eastAsia="en-US"/>
              </w:rPr>
              <w:t>Pl. az egyiptomi piramisépítéshez kapcsolódó elképzelések</w:t>
            </w:r>
            <w:r>
              <w:rPr>
                <w:spacing w:val="-4"/>
                <w:lang w:eastAsia="en-US"/>
              </w:rPr>
              <w:t>.)</w:t>
            </w:r>
          </w:p>
          <w:p w:rsidR="007B5935" w:rsidRDefault="007B5935" w:rsidP="000850DA">
            <w:pPr>
              <w:rPr>
                <w:i/>
                <w:iCs/>
                <w:lang w:eastAsia="en-US"/>
              </w:rPr>
            </w:pPr>
          </w:p>
          <w:p w:rsidR="007B5935" w:rsidRDefault="007B5935" w:rsidP="000850DA">
            <w:pPr>
              <w:rPr>
                <w:i/>
                <w:iCs/>
                <w:lang w:eastAsia="en-US"/>
              </w:rPr>
            </w:pPr>
            <w:r>
              <w:rPr>
                <w:i/>
                <w:iCs/>
                <w:lang w:eastAsia="en-US"/>
              </w:rPr>
              <w:t>Kommunikáció:</w:t>
            </w:r>
          </w:p>
          <w:p w:rsidR="007B5935" w:rsidRDefault="007B5935" w:rsidP="007B5935">
            <w:pPr>
              <w:numPr>
                <w:ilvl w:val="0"/>
                <w:numId w:val="101"/>
              </w:numPr>
              <w:autoSpaceDE/>
              <w:ind w:left="360"/>
              <w:rPr>
                <w:spacing w:val="-4"/>
                <w:lang w:eastAsia="en-US"/>
              </w:rPr>
            </w:pPr>
            <w:r>
              <w:rPr>
                <w:spacing w:val="-4"/>
                <w:lang w:eastAsia="en-US"/>
              </w:rPr>
              <w:t>Ábra elemzése. (</w:t>
            </w:r>
            <w:r>
              <w:rPr>
                <w:i/>
                <w:iCs/>
                <w:spacing w:val="-4"/>
                <w:lang w:eastAsia="en-US"/>
              </w:rPr>
              <w:t>Pl. Egyiptom társadalmát vagy a sumer templomgazdaságot bemutató ábra elemzése.)</w:t>
            </w:r>
          </w:p>
          <w:p w:rsidR="007B5935" w:rsidRDefault="007B5935" w:rsidP="007B5935">
            <w:pPr>
              <w:numPr>
                <w:ilvl w:val="0"/>
                <w:numId w:val="101"/>
              </w:numPr>
              <w:autoSpaceDE/>
              <w:ind w:left="360"/>
              <w:rPr>
                <w:spacing w:val="-4"/>
                <w:lang w:eastAsia="en-US"/>
              </w:rPr>
            </w:pPr>
            <w:r>
              <w:rPr>
                <w:spacing w:val="-4"/>
                <w:lang w:eastAsia="en-US"/>
              </w:rPr>
              <w:t>Szóbeli beszámoló gyűjtő-, illetve kutatómunkával szerzett ismeretek alapján. (</w:t>
            </w:r>
            <w:r>
              <w:rPr>
                <w:i/>
                <w:iCs/>
                <w:spacing w:val="-4"/>
                <w:lang w:eastAsia="en-US"/>
              </w:rPr>
              <w:t>Pl. az ókori keleti civilizációk jellegzetes tárgyi emlékeinek és kulturális örökségének feldolgozása</w:t>
            </w:r>
            <w:r>
              <w:rPr>
                <w:spacing w:val="-4"/>
                <w:lang w:eastAsia="en-US"/>
              </w:rPr>
              <w:t>.)</w:t>
            </w:r>
          </w:p>
          <w:p w:rsidR="007B5935" w:rsidRDefault="007B5935" w:rsidP="000850DA">
            <w:pPr>
              <w:rPr>
                <w:i/>
                <w:iCs/>
                <w:lang w:eastAsia="en-US"/>
              </w:rPr>
            </w:pPr>
          </w:p>
          <w:p w:rsidR="007B5935" w:rsidRDefault="007B5935" w:rsidP="000850DA">
            <w:pPr>
              <w:rPr>
                <w:i/>
                <w:iCs/>
                <w:lang w:eastAsia="en-US"/>
              </w:rPr>
            </w:pPr>
            <w:r>
              <w:rPr>
                <w:i/>
                <w:iCs/>
                <w:lang w:eastAsia="en-US"/>
              </w:rPr>
              <w:t>Tájékozódás térben és időben:</w:t>
            </w:r>
          </w:p>
          <w:p w:rsidR="007B5935" w:rsidRDefault="007B5935" w:rsidP="007B5935">
            <w:pPr>
              <w:numPr>
                <w:ilvl w:val="0"/>
                <w:numId w:val="101"/>
              </w:numPr>
              <w:autoSpaceDE/>
              <w:ind w:left="360"/>
              <w:rPr>
                <w:i/>
                <w:iCs/>
                <w:lang w:eastAsia="en-US"/>
              </w:rPr>
            </w:pPr>
            <w:r>
              <w:rPr>
                <w:spacing w:val="-4"/>
                <w:lang w:eastAsia="en-US"/>
              </w:rPr>
              <w:t>Tanult események topográfiai helyének megmutatása térképen (</w:t>
            </w:r>
            <w:r>
              <w:rPr>
                <w:i/>
                <w:iCs/>
                <w:spacing w:val="-4"/>
                <w:lang w:eastAsia="en-US"/>
              </w:rPr>
              <w:t>pl.</w:t>
            </w:r>
            <w:r>
              <w:rPr>
                <w:spacing w:val="-4"/>
                <w:lang w:eastAsia="en-US"/>
              </w:rPr>
              <w:t xml:space="preserve"> </w:t>
            </w:r>
            <w:r>
              <w:rPr>
                <w:i/>
                <w:iCs/>
                <w:spacing w:val="-4"/>
                <w:lang w:eastAsia="en-US"/>
              </w:rPr>
              <w:t>Nílus, Jeruzsálem, Egyiptom</w:t>
            </w:r>
            <w:r>
              <w:rPr>
                <w:spacing w:val="-4"/>
                <w:lang w:eastAsia="en-US"/>
              </w:rPr>
              <w:t>).</w:t>
            </w:r>
          </w:p>
        </w:tc>
        <w:tc>
          <w:tcPr>
            <w:tcW w:w="1666" w:type="pct"/>
            <w:gridSpan w:val="2"/>
            <w:tcBorders>
              <w:top w:val="single" w:sz="4" w:space="0" w:color="000000"/>
              <w:left w:val="single" w:sz="4" w:space="0" w:color="000000"/>
              <w:bottom w:val="single" w:sz="4" w:space="0" w:color="000000"/>
              <w:right w:val="single" w:sz="4" w:space="0" w:color="000000"/>
            </w:tcBorders>
          </w:tcPr>
          <w:p w:rsidR="007B5935" w:rsidRDefault="007B5935" w:rsidP="000850DA">
            <w:pPr>
              <w:rPr>
                <w:rStyle w:val="Jegyzethivatkozs"/>
              </w:rPr>
            </w:pPr>
            <w:r>
              <w:rPr>
                <w:i/>
                <w:iCs/>
                <w:lang w:eastAsia="en-US"/>
              </w:rPr>
              <w:t>Magyar nyelv és irodalom</w:t>
            </w:r>
            <w:r>
              <w:rPr>
                <w:rStyle w:val="Jegyzethivatkozs"/>
                <w:i/>
                <w:iCs/>
                <w:lang w:eastAsia="en-US"/>
              </w:rPr>
              <w:t>:</w:t>
            </w:r>
          </w:p>
          <w:p w:rsidR="007B5935" w:rsidRDefault="007B5935" w:rsidP="000850DA">
            <w:r>
              <w:rPr>
                <w:lang w:eastAsia="en-US"/>
              </w:rPr>
              <w:t>Bibliai történetek,</w:t>
            </w:r>
            <w:r>
              <w:rPr>
                <w:highlight w:val="yellow"/>
                <w:lang w:eastAsia="en-US"/>
              </w:rPr>
              <w:t xml:space="preserve"> </w:t>
            </w:r>
            <w:r>
              <w:rPr>
                <w:lang w:eastAsia="en-US"/>
              </w:rPr>
              <w:t>dokumentumtípusok, írás- és könyvtártörténet. Az írás kialakulása, az írásjelek.</w:t>
            </w:r>
          </w:p>
          <w:p w:rsidR="007B5935" w:rsidRDefault="007B5935" w:rsidP="000850DA">
            <w:pPr>
              <w:rPr>
                <w:lang w:eastAsia="en-US"/>
              </w:rPr>
            </w:pPr>
          </w:p>
          <w:p w:rsidR="007B5935" w:rsidRDefault="007B5935" w:rsidP="000850DA">
            <w:pPr>
              <w:rPr>
                <w:lang w:eastAsia="en-US"/>
              </w:rPr>
            </w:pPr>
            <w:r>
              <w:rPr>
                <w:i/>
                <w:iCs/>
                <w:lang w:eastAsia="en-US"/>
              </w:rPr>
              <w:t>Matematika:</w:t>
            </w:r>
          </w:p>
          <w:p w:rsidR="007B5935" w:rsidRDefault="007B5935" w:rsidP="000850DA">
            <w:pPr>
              <w:rPr>
                <w:lang w:eastAsia="en-US"/>
              </w:rPr>
            </w:pPr>
            <w:r>
              <w:rPr>
                <w:lang w:eastAsia="en-US"/>
              </w:rPr>
              <w:t>Lineáris időfogalom, időtartam, időpont, negatív számok, kör.</w:t>
            </w:r>
          </w:p>
          <w:p w:rsidR="007B5935" w:rsidRDefault="007B5935" w:rsidP="000850DA">
            <w:pPr>
              <w:rPr>
                <w:i/>
                <w:iCs/>
                <w:lang w:eastAsia="en-US"/>
              </w:rPr>
            </w:pPr>
          </w:p>
          <w:p w:rsidR="007B5935" w:rsidRDefault="007B5935" w:rsidP="000850DA">
            <w:pPr>
              <w:rPr>
                <w:lang w:eastAsia="en-US"/>
              </w:rPr>
            </w:pPr>
            <w:r>
              <w:rPr>
                <w:i/>
                <w:iCs/>
                <w:lang w:eastAsia="en-US"/>
              </w:rPr>
              <w:t>Biológia-egészségtan</w:t>
            </w:r>
            <w:r>
              <w:rPr>
                <w:lang w:eastAsia="en-US"/>
              </w:rPr>
              <w:t>:</w:t>
            </w:r>
          </w:p>
          <w:p w:rsidR="007B5935" w:rsidRDefault="007B5935" w:rsidP="000850DA">
            <w:pPr>
              <w:rPr>
                <w:lang w:eastAsia="en-US"/>
              </w:rPr>
            </w:pPr>
            <w:r>
              <w:rPr>
                <w:lang w:eastAsia="en-US"/>
              </w:rPr>
              <w:t>A homo sapiens az egységes faj, fajok kihalása és megjelenése.</w:t>
            </w:r>
          </w:p>
          <w:p w:rsidR="007B5935" w:rsidRDefault="007B5935" w:rsidP="000850DA">
            <w:pPr>
              <w:rPr>
                <w:lang w:eastAsia="en-US"/>
              </w:rPr>
            </w:pPr>
          </w:p>
          <w:p w:rsidR="007B5935" w:rsidRDefault="007B5935" w:rsidP="000850DA">
            <w:pPr>
              <w:rPr>
                <w:lang w:eastAsia="en-US"/>
              </w:rPr>
            </w:pPr>
            <w:r>
              <w:rPr>
                <w:i/>
                <w:iCs/>
                <w:lang w:eastAsia="en-US"/>
              </w:rPr>
              <w:t>Vizuális kultúra</w:t>
            </w:r>
            <w:r>
              <w:rPr>
                <w:lang w:eastAsia="en-US"/>
              </w:rPr>
              <w:t>:</w:t>
            </w:r>
          </w:p>
          <w:p w:rsidR="007B5935" w:rsidRDefault="007B5935" w:rsidP="000850DA">
            <w:pPr>
              <w:rPr>
                <w:lang w:eastAsia="en-US"/>
              </w:rPr>
            </w:pPr>
            <w:r>
              <w:rPr>
                <w:lang w:eastAsia="en-US"/>
              </w:rPr>
              <w:t>A gízai piramisegyüttes.</w:t>
            </w:r>
          </w:p>
          <w:p w:rsidR="007B5935" w:rsidRDefault="007B5935" w:rsidP="000850DA">
            <w:pPr>
              <w:rPr>
                <w:lang w:eastAsia="en-US"/>
              </w:rPr>
            </w:pPr>
          </w:p>
          <w:p w:rsidR="007B5935" w:rsidRDefault="007B5935" w:rsidP="000850DA">
            <w:pPr>
              <w:rPr>
                <w:i/>
                <w:iCs/>
                <w:lang w:eastAsia="en-US"/>
              </w:rPr>
            </w:pPr>
            <w:r>
              <w:rPr>
                <w:i/>
                <w:iCs/>
                <w:lang w:eastAsia="en-US"/>
              </w:rPr>
              <w:t>Mozgóképkultúra és médiaismeret:</w:t>
            </w:r>
          </w:p>
          <w:p w:rsidR="007B5935" w:rsidRDefault="007B5935" w:rsidP="000850DA">
            <w:pPr>
              <w:rPr>
                <w:i/>
                <w:iCs/>
                <w:lang w:eastAsia="en-US"/>
              </w:rPr>
            </w:pPr>
            <w:r>
              <w:rPr>
                <w:lang w:eastAsia="en-US"/>
              </w:rPr>
              <w:t xml:space="preserve">A kommunikáció történetének alapfordulatai: írás. </w:t>
            </w:r>
          </w:p>
        </w:tc>
      </w:tr>
      <w:tr w:rsidR="007B5935" w:rsidTr="000850DA">
        <w:tc>
          <w:tcPr>
            <w:tcW w:w="1127" w:type="pct"/>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3873" w:type="pct"/>
            <w:gridSpan w:val="4"/>
            <w:tcBorders>
              <w:top w:val="single" w:sz="4" w:space="0" w:color="000000"/>
              <w:left w:val="single" w:sz="4" w:space="0" w:color="000000"/>
              <w:bottom w:val="single" w:sz="4" w:space="0" w:color="000000"/>
              <w:right w:val="single" w:sz="4" w:space="0" w:color="000000"/>
            </w:tcBorders>
            <w:hideMark/>
          </w:tcPr>
          <w:p w:rsidR="007B5935" w:rsidRDefault="007B5935" w:rsidP="000850DA">
            <w:pPr>
              <w:rPr>
                <w:lang w:eastAsia="en-US"/>
              </w:rPr>
            </w:pPr>
            <w:r>
              <w:rPr>
                <w:lang w:eastAsia="en-US"/>
              </w:rPr>
              <w:t>Történelmi idő, változás és folyamatosság, okok és következmények, történelmi forrás, tények és bizonyítékok.</w:t>
            </w:r>
          </w:p>
        </w:tc>
      </w:tr>
      <w:tr w:rsidR="007B5935" w:rsidTr="000850DA">
        <w:tc>
          <w:tcPr>
            <w:tcW w:w="1127" w:type="pct"/>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3873" w:type="pct"/>
            <w:gridSpan w:val="4"/>
            <w:tcBorders>
              <w:top w:val="single" w:sz="4" w:space="0" w:color="000000"/>
              <w:left w:val="single" w:sz="4" w:space="0" w:color="000000"/>
              <w:bottom w:val="single" w:sz="4" w:space="0" w:color="000000"/>
              <w:right w:val="single" w:sz="4" w:space="0" w:color="000000"/>
            </w:tcBorders>
            <w:hideMark/>
          </w:tcPr>
          <w:p w:rsidR="007B5935" w:rsidRDefault="007B5935" w:rsidP="000850DA">
            <w:pPr>
              <w:rPr>
                <w:lang w:eastAsia="en-US"/>
              </w:rPr>
            </w:pPr>
            <w:r>
              <w:rPr>
                <w:lang w:eastAsia="en-US"/>
              </w:rPr>
              <w:t>Társadalom, társadalmi csoportok, népességrobbanás, életmód, város,</w:t>
            </w:r>
          </w:p>
          <w:p w:rsidR="007B5935" w:rsidRDefault="007B5935" w:rsidP="000850DA">
            <w:pPr>
              <w:rPr>
                <w:lang w:eastAsia="en-US"/>
              </w:rPr>
            </w:pPr>
            <w:r>
              <w:rPr>
                <w:lang w:eastAsia="en-US"/>
              </w:rPr>
              <w:t>gazdaság, gazdasági tevékenység, termelés, erőforrások, gazdasági kapcsolatok, kereskedelem, város,</w:t>
            </w:r>
          </w:p>
          <w:p w:rsidR="007B5935" w:rsidRDefault="007B5935" w:rsidP="000850DA">
            <w:pPr>
              <w:rPr>
                <w:lang w:eastAsia="en-US"/>
              </w:rPr>
            </w:pPr>
            <w:r>
              <w:rPr>
                <w:lang w:eastAsia="en-US"/>
              </w:rPr>
              <w:t>politika, állam, államforma, államszervezet, hatalmi ágak, egyeduralom, birodalom,</w:t>
            </w:r>
          </w:p>
          <w:p w:rsidR="007B5935" w:rsidRDefault="007B5935" w:rsidP="000850DA">
            <w:pPr>
              <w:rPr>
                <w:lang w:eastAsia="en-US"/>
              </w:rPr>
            </w:pPr>
            <w:r>
              <w:rPr>
                <w:lang w:eastAsia="en-US"/>
              </w:rPr>
              <w:t xml:space="preserve">vallás, monoteizmus/egyistenhit, politeizmus/többistenhit, kultúra. </w:t>
            </w:r>
          </w:p>
        </w:tc>
      </w:tr>
      <w:tr w:rsidR="007B5935" w:rsidTr="000850DA">
        <w:tc>
          <w:tcPr>
            <w:tcW w:w="1127" w:type="pct"/>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Fogalmak, adatok</w:t>
            </w:r>
          </w:p>
        </w:tc>
        <w:tc>
          <w:tcPr>
            <w:tcW w:w="3873" w:type="pct"/>
            <w:gridSpan w:val="4"/>
            <w:tcBorders>
              <w:top w:val="single" w:sz="4" w:space="0" w:color="000000"/>
              <w:left w:val="single" w:sz="4" w:space="0" w:color="000000"/>
              <w:bottom w:val="single" w:sz="4" w:space="0" w:color="000000"/>
              <w:right w:val="single" w:sz="4" w:space="0" w:color="000000"/>
            </w:tcBorders>
            <w:hideMark/>
          </w:tcPr>
          <w:p w:rsidR="007B5935" w:rsidRDefault="007B5935" w:rsidP="000850DA">
            <w:pPr>
              <w:rPr>
                <w:lang w:eastAsia="en-US"/>
              </w:rPr>
            </w:pPr>
            <w:r>
              <w:rPr>
                <w:i/>
                <w:iCs/>
                <w:lang w:eastAsia="en-US"/>
              </w:rPr>
              <w:t>Fogalmak</w:t>
            </w:r>
            <w:r>
              <w:rPr>
                <w:lang w:eastAsia="en-US"/>
              </w:rPr>
              <w:t>: őskor, ókor, régészet, homo sapiens, őskőkor, újkőkor, mágia, zsákmányoló életmód, bronzkor, vaskor, nemzetség, despotizmus, városállam, öntözéses földművelés, piramis, múmia, fáraó, hieroglifa, ékírás, hangjelölő írás, Biblia, Ószövetség, héber Biblia, buddhizmus, brahmanizmus, konfucianizmus, taoizmus, egyistenhit, zsidó vallás.</w:t>
            </w:r>
          </w:p>
          <w:p w:rsidR="007B5935" w:rsidRDefault="007B5935" w:rsidP="000850DA">
            <w:pPr>
              <w:rPr>
                <w:lang w:eastAsia="en-US"/>
              </w:rPr>
            </w:pPr>
            <w:r>
              <w:rPr>
                <w:i/>
                <w:iCs/>
                <w:lang w:eastAsia="en-US"/>
              </w:rPr>
              <w:t>Személyek</w:t>
            </w:r>
            <w:r>
              <w:rPr>
                <w:lang w:eastAsia="en-US"/>
              </w:rPr>
              <w:t>: Kheopsz, II. Ramszesz, Hammurapi, Salamon, I. Dareiosz, Mózes, Buddha, Konfuciusz.</w:t>
            </w:r>
          </w:p>
          <w:p w:rsidR="007B5935" w:rsidRDefault="007B5935" w:rsidP="000850DA">
            <w:pPr>
              <w:rPr>
                <w:lang w:eastAsia="en-US"/>
              </w:rPr>
            </w:pPr>
            <w:r>
              <w:rPr>
                <w:i/>
                <w:iCs/>
                <w:lang w:eastAsia="en-US"/>
              </w:rPr>
              <w:t>Topográfia</w:t>
            </w:r>
            <w:r>
              <w:rPr>
                <w:lang w:eastAsia="en-US"/>
              </w:rPr>
              <w:t>: „termékeny félhold”, Mezopotámia, Tigris, Eufrátesz, Egyiptom, Nílus, Palesztina, Perzsia, India, Kína, Babilon, Jeruzsálem.</w:t>
            </w:r>
          </w:p>
          <w:p w:rsidR="007B5935" w:rsidRDefault="007B5935" w:rsidP="000850DA">
            <w:pPr>
              <w:rPr>
                <w:lang w:eastAsia="en-US"/>
              </w:rPr>
            </w:pPr>
            <w:r>
              <w:rPr>
                <w:i/>
                <w:iCs/>
                <w:lang w:eastAsia="en-US"/>
              </w:rPr>
              <w:t>Kronológia</w:t>
            </w:r>
            <w:r>
              <w:rPr>
                <w:lang w:eastAsia="en-US"/>
              </w:rPr>
              <w:t>: Kr. e. 8000 körül (az újkőkor kezdete), Kr. e. 3000 körül (az első államok kialakulása, az Egyiptomi Birodalom egyesítése), Kr. e. XVIII. sz. (Hammurapi uralkodása), Kr. e. X. sz. (a zsidó állam fénykora), Kr. e. VI. század (a babiloni fogság).</w:t>
            </w:r>
          </w:p>
        </w:tc>
      </w:tr>
    </w:tbl>
    <w:p w:rsidR="007B5935" w:rsidRDefault="007B5935" w:rsidP="007B5935"/>
    <w:p w:rsidR="007B5935" w:rsidRDefault="007B5935" w:rsidP="007B5935"/>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20" w:type="dxa"/>
        </w:tblCellMar>
        <w:tblLook w:val="04A0"/>
      </w:tblPr>
      <w:tblGrid>
        <w:gridCol w:w="2093"/>
        <w:gridCol w:w="1003"/>
        <w:gridCol w:w="3097"/>
        <w:gridCol w:w="1852"/>
        <w:gridCol w:w="1243"/>
      </w:tblGrid>
      <w:tr w:rsidR="007B5935" w:rsidTr="000850DA">
        <w:tc>
          <w:tcPr>
            <w:tcW w:w="1127" w:type="pct"/>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Tematikai egység</w:t>
            </w:r>
          </w:p>
        </w:tc>
        <w:tc>
          <w:tcPr>
            <w:tcW w:w="3204" w:type="pct"/>
            <w:gridSpan w:val="3"/>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jc w:val="center"/>
              <w:rPr>
                <w:b/>
                <w:bCs/>
                <w:lang w:eastAsia="en-US"/>
              </w:rPr>
            </w:pPr>
            <w:r>
              <w:rPr>
                <w:b/>
                <w:bCs/>
                <w:lang w:eastAsia="en-US"/>
              </w:rPr>
              <w:t>Az ókori Hellász</w:t>
            </w:r>
          </w:p>
        </w:tc>
        <w:tc>
          <w:tcPr>
            <w:tcW w:w="669" w:type="pct"/>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Órakeret 24 óra</w:t>
            </w:r>
          </w:p>
        </w:tc>
      </w:tr>
      <w:tr w:rsidR="007B5935" w:rsidTr="000850DA">
        <w:tc>
          <w:tcPr>
            <w:tcW w:w="1127" w:type="pct"/>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Előzetes tudás</w:t>
            </w:r>
          </w:p>
        </w:tc>
        <w:tc>
          <w:tcPr>
            <w:tcW w:w="3873" w:type="pct"/>
            <w:gridSpan w:val="4"/>
            <w:tcBorders>
              <w:top w:val="single" w:sz="4" w:space="0" w:color="000000"/>
              <w:left w:val="single" w:sz="4" w:space="0" w:color="000000"/>
              <w:bottom w:val="single" w:sz="4" w:space="0" w:color="000000"/>
              <w:right w:val="single" w:sz="4" w:space="0" w:color="000000"/>
            </w:tcBorders>
            <w:hideMark/>
          </w:tcPr>
          <w:p w:rsidR="007B5935" w:rsidRDefault="007B5935" w:rsidP="000850DA">
            <w:pPr>
              <w:rPr>
                <w:lang w:eastAsia="en-US"/>
              </w:rPr>
            </w:pPr>
            <w:r>
              <w:rPr>
                <w:lang w:eastAsia="en-US"/>
              </w:rPr>
              <w:t>A demokrácia fogalma, jellemzői. / Ókori utazások. A mítoszok. Történetek a görög mitológiából.</w:t>
            </w:r>
          </w:p>
        </w:tc>
      </w:tr>
      <w:tr w:rsidR="007B5935" w:rsidTr="000850DA">
        <w:tc>
          <w:tcPr>
            <w:tcW w:w="1127" w:type="pct"/>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A tematikai egység nevelési-fejlesztési céljai</w:t>
            </w:r>
          </w:p>
        </w:tc>
        <w:tc>
          <w:tcPr>
            <w:tcW w:w="3873" w:type="pct"/>
            <w:gridSpan w:val="4"/>
            <w:tcBorders>
              <w:top w:val="single" w:sz="4" w:space="0" w:color="000000"/>
              <w:left w:val="single" w:sz="4" w:space="0" w:color="000000"/>
              <w:bottom w:val="single" w:sz="4" w:space="0" w:color="000000"/>
              <w:right w:val="single" w:sz="4" w:space="0" w:color="000000"/>
            </w:tcBorders>
            <w:hideMark/>
          </w:tcPr>
          <w:p w:rsidR="007B5935" w:rsidRDefault="007B5935" w:rsidP="000850DA">
            <w:pPr>
              <w:rPr>
                <w:lang w:eastAsia="en-US"/>
              </w:rPr>
            </w:pPr>
            <w:r>
              <w:rPr>
                <w:lang w:eastAsia="en-US"/>
              </w:rPr>
              <w:t>A tanuló képes jellemezni a különböző államformákat (királyság, köztársaság) és a hatalomgyakorlás eltérő formáit (demokrácia, diktatúra). Megismeri az ókori demokrácia alapelveit, vázlatosan összehasonlítja a modern demokrácia alapelveivel. Áttekinti a háborúk – történelmi, politikai, gazdasági, vallási, etnikai, hatalmi – okait, különválasztva az ürügyektől.</w:t>
            </w:r>
          </w:p>
          <w:p w:rsidR="007B5935" w:rsidRDefault="007B5935" w:rsidP="000850DA">
            <w:pPr>
              <w:rPr>
                <w:lang w:eastAsia="en-US"/>
              </w:rPr>
            </w:pPr>
            <w:r>
              <w:rPr>
                <w:lang w:eastAsia="en-US"/>
              </w:rPr>
              <w:t>Azonosítja a háborúk egyénekre és közösségekre gyakorolt hatásait. Elfogadja a közügyekben való részvétel fontosságát. Belátja a humánum, a szépség és jóság antik eszméje megbecsülésének és a művészi értékek megóvásának szükségességét.</w:t>
            </w:r>
          </w:p>
          <w:p w:rsidR="007B5935" w:rsidRDefault="007B5935" w:rsidP="000850DA">
            <w:pPr>
              <w:rPr>
                <w:lang w:eastAsia="en-US"/>
              </w:rPr>
            </w:pPr>
            <w:r>
              <w:rPr>
                <w:lang w:eastAsia="en-US"/>
              </w:rPr>
              <w:t>Felismeri, hogy túlnépesedő területekről általában a népesség kiáramlásra kerül sor. Érzékeli, hogy a gazdaságilag fejletlen és fejlett területek közötti kereskedelem meglehetősen élénk lehet: nyersanyagokat, élelmiszereket ad az egyik oldal, míg iparcikkeket a másik. Átlátja, hogy európai civilizáció gyökerei az antikvitásból erednek.</w:t>
            </w:r>
          </w:p>
          <w:p w:rsidR="007B5935" w:rsidRDefault="007B5935" w:rsidP="000850DA">
            <w:pPr>
              <w:rPr>
                <w:lang w:eastAsia="en-US"/>
              </w:rPr>
            </w:pPr>
            <w:r>
              <w:rPr>
                <w:lang w:eastAsia="en-US"/>
              </w:rPr>
              <w:t>Képes az európai civilizáció gyökereinek feltárására, az ókori demokrácia alapelveinek vázlatos összehasonlítására a modern demokrácia alapelveivel. Képes a szerzett információk rendezésére és értelmezésére, kiselőadás tartására. Képes különböző időszakok történelmi térképeinek az összehasonlítására.</w:t>
            </w:r>
          </w:p>
        </w:tc>
      </w:tr>
      <w:tr w:rsidR="007B5935" w:rsidTr="000850DA">
        <w:tc>
          <w:tcPr>
            <w:tcW w:w="1667" w:type="pct"/>
            <w:gridSpan w:val="2"/>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Témák</w:t>
            </w:r>
          </w:p>
        </w:tc>
        <w:tc>
          <w:tcPr>
            <w:tcW w:w="1667" w:type="pct"/>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Fejlesztési követelmények</w:t>
            </w:r>
          </w:p>
        </w:tc>
        <w:tc>
          <w:tcPr>
            <w:tcW w:w="1666" w:type="pct"/>
            <w:gridSpan w:val="2"/>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lang w:eastAsia="en-US"/>
              </w:rPr>
            </w:pPr>
            <w:r>
              <w:rPr>
                <w:b/>
                <w:bCs/>
                <w:lang w:eastAsia="en-US"/>
              </w:rPr>
              <w:t>Kapcsolódási pontok</w:t>
            </w:r>
          </w:p>
        </w:tc>
      </w:tr>
      <w:tr w:rsidR="007B5935" w:rsidTr="000850DA">
        <w:tc>
          <w:tcPr>
            <w:tcW w:w="1667" w:type="pct"/>
            <w:gridSpan w:val="2"/>
            <w:tcBorders>
              <w:top w:val="single" w:sz="4" w:space="0" w:color="000000"/>
              <w:left w:val="single" w:sz="4" w:space="0" w:color="000000"/>
              <w:bottom w:val="single" w:sz="4" w:space="0" w:color="000000"/>
              <w:right w:val="single" w:sz="4" w:space="0" w:color="000000"/>
            </w:tcBorders>
          </w:tcPr>
          <w:p w:rsidR="007B5935" w:rsidRDefault="007B5935" w:rsidP="000850DA">
            <w:pPr>
              <w:rPr>
                <w:lang w:eastAsia="en-US"/>
              </w:rPr>
            </w:pPr>
            <w:r>
              <w:rPr>
                <w:lang w:eastAsia="en-US"/>
              </w:rPr>
              <w:t>A polisz kialakulása.</w:t>
            </w:r>
          </w:p>
          <w:p w:rsidR="007B5935" w:rsidRDefault="007B5935" w:rsidP="000850DA">
            <w:pPr>
              <w:rPr>
                <w:i/>
                <w:iCs/>
                <w:lang w:eastAsia="en-US"/>
              </w:rPr>
            </w:pPr>
            <w:r>
              <w:rPr>
                <w:i/>
                <w:iCs/>
                <w:lang w:eastAsia="en-US"/>
              </w:rPr>
              <w:t>A földrajzi környezet.</w:t>
            </w:r>
          </w:p>
          <w:p w:rsidR="007B5935" w:rsidRDefault="007B5935" w:rsidP="000850DA">
            <w:pPr>
              <w:rPr>
                <w:lang w:eastAsia="en-US"/>
              </w:rPr>
            </w:pPr>
          </w:p>
          <w:p w:rsidR="007B5935" w:rsidRDefault="007B5935" w:rsidP="000850DA">
            <w:pPr>
              <w:rPr>
                <w:lang w:eastAsia="en-US"/>
              </w:rPr>
            </w:pPr>
            <w:r>
              <w:rPr>
                <w:lang w:eastAsia="en-US"/>
              </w:rPr>
              <w:t>A görög gyarmatosítás és hatásai.</w:t>
            </w:r>
          </w:p>
          <w:p w:rsidR="007B5935" w:rsidRDefault="007B5935" w:rsidP="000850DA">
            <w:pPr>
              <w:rPr>
                <w:i/>
                <w:iCs/>
                <w:lang w:eastAsia="en-US"/>
              </w:rPr>
            </w:pPr>
          </w:p>
          <w:p w:rsidR="007B5935" w:rsidRDefault="007B5935" w:rsidP="000850DA">
            <w:pPr>
              <w:rPr>
                <w:lang w:eastAsia="en-US"/>
              </w:rPr>
            </w:pPr>
            <w:r>
              <w:rPr>
                <w:lang w:eastAsia="en-US"/>
              </w:rPr>
              <w:t>Az athéni demokrácia kialakulása.</w:t>
            </w:r>
          </w:p>
          <w:p w:rsidR="007B5935" w:rsidRDefault="007B5935" w:rsidP="000850DA">
            <w:pPr>
              <w:rPr>
                <w:lang w:eastAsia="en-US"/>
              </w:rPr>
            </w:pPr>
            <w:r>
              <w:rPr>
                <w:i/>
                <w:iCs/>
                <w:lang w:eastAsia="en-US"/>
              </w:rPr>
              <w:t>A hatalommegosztás formái, szintjei.</w:t>
            </w:r>
          </w:p>
          <w:p w:rsidR="007B5935" w:rsidRDefault="007B5935" w:rsidP="000850DA">
            <w:pPr>
              <w:rPr>
                <w:lang w:eastAsia="en-US"/>
              </w:rPr>
            </w:pPr>
          </w:p>
          <w:p w:rsidR="007B5935" w:rsidRDefault="007B5935" w:rsidP="000850DA">
            <w:pPr>
              <w:rPr>
                <w:lang w:eastAsia="en-US"/>
              </w:rPr>
            </w:pPr>
            <w:r>
              <w:rPr>
                <w:lang w:eastAsia="en-US"/>
              </w:rPr>
              <w:t>Spárta.</w:t>
            </w:r>
          </w:p>
          <w:p w:rsidR="007B5935" w:rsidRDefault="007B5935" w:rsidP="000850DA">
            <w:pPr>
              <w:rPr>
                <w:i/>
                <w:iCs/>
                <w:lang w:eastAsia="en-US"/>
              </w:rPr>
            </w:pPr>
            <w:r>
              <w:rPr>
                <w:i/>
                <w:iCs/>
                <w:lang w:eastAsia="en-US"/>
              </w:rPr>
              <w:t>Kisebbség, többség.</w:t>
            </w:r>
          </w:p>
          <w:p w:rsidR="007B5935" w:rsidRDefault="007B5935" w:rsidP="000850DA">
            <w:pPr>
              <w:rPr>
                <w:lang w:eastAsia="en-US"/>
              </w:rPr>
            </w:pPr>
          </w:p>
          <w:p w:rsidR="007B5935" w:rsidRDefault="007B5935" w:rsidP="000850DA">
            <w:pPr>
              <w:rPr>
                <w:lang w:eastAsia="en-US"/>
              </w:rPr>
            </w:pPr>
            <w:r>
              <w:rPr>
                <w:lang w:eastAsia="en-US"/>
              </w:rPr>
              <w:t>A görög-perzsa háborúk.</w:t>
            </w:r>
          </w:p>
          <w:p w:rsidR="007B5935" w:rsidRDefault="007B5935" w:rsidP="000850DA">
            <w:pPr>
              <w:rPr>
                <w:lang w:eastAsia="en-US"/>
              </w:rPr>
            </w:pPr>
          </w:p>
          <w:p w:rsidR="007B5935" w:rsidRDefault="007B5935" w:rsidP="000850DA">
            <w:pPr>
              <w:rPr>
                <w:lang w:eastAsia="en-US"/>
              </w:rPr>
            </w:pPr>
            <w:r>
              <w:rPr>
                <w:lang w:eastAsia="en-US"/>
              </w:rPr>
              <w:t>A demokrácia működése Athénban.</w:t>
            </w:r>
          </w:p>
          <w:p w:rsidR="007B5935" w:rsidRDefault="007B5935" w:rsidP="000850DA">
            <w:pPr>
              <w:rPr>
                <w:lang w:eastAsia="en-US"/>
              </w:rPr>
            </w:pPr>
            <w:r>
              <w:rPr>
                <w:i/>
                <w:iCs/>
                <w:lang w:eastAsia="en-US"/>
              </w:rPr>
              <w:t xml:space="preserve">Államformák, államszervezet. </w:t>
            </w:r>
          </w:p>
          <w:p w:rsidR="007B5935" w:rsidRDefault="007B5935" w:rsidP="000850DA">
            <w:pPr>
              <w:rPr>
                <w:lang w:eastAsia="en-US"/>
              </w:rPr>
            </w:pPr>
          </w:p>
          <w:p w:rsidR="007B5935" w:rsidRDefault="007B5935" w:rsidP="000850DA">
            <w:pPr>
              <w:rPr>
                <w:lang w:eastAsia="en-US"/>
              </w:rPr>
            </w:pPr>
            <w:r>
              <w:rPr>
                <w:lang w:eastAsia="en-US"/>
              </w:rPr>
              <w:t>Nagy Sándor birodalma és a hellenizmus.</w:t>
            </w:r>
          </w:p>
          <w:p w:rsidR="007B5935" w:rsidRDefault="007B5935" w:rsidP="000850DA">
            <w:pPr>
              <w:rPr>
                <w:i/>
                <w:iCs/>
                <w:lang w:eastAsia="en-US"/>
              </w:rPr>
            </w:pPr>
            <w:r>
              <w:rPr>
                <w:i/>
                <w:iCs/>
                <w:lang w:eastAsia="en-US"/>
              </w:rPr>
              <w:t>Birodalmak.</w:t>
            </w:r>
          </w:p>
          <w:p w:rsidR="007B5935" w:rsidRDefault="007B5935" w:rsidP="000850DA">
            <w:pPr>
              <w:rPr>
                <w:lang w:eastAsia="en-US"/>
              </w:rPr>
            </w:pPr>
          </w:p>
          <w:p w:rsidR="007B5935" w:rsidRDefault="007B5935" w:rsidP="000850DA">
            <w:pPr>
              <w:rPr>
                <w:lang w:eastAsia="en-US"/>
              </w:rPr>
            </w:pPr>
            <w:r>
              <w:rPr>
                <w:lang w:eastAsia="en-US"/>
              </w:rPr>
              <w:t>Az ókori görög hitvilág, művészet, tudomány és hétköznapok.</w:t>
            </w:r>
          </w:p>
        </w:tc>
        <w:tc>
          <w:tcPr>
            <w:tcW w:w="1667" w:type="pct"/>
            <w:tcBorders>
              <w:top w:val="single" w:sz="4" w:space="0" w:color="000000"/>
              <w:left w:val="single" w:sz="4" w:space="0" w:color="000000"/>
              <w:bottom w:val="single" w:sz="4" w:space="0" w:color="000000"/>
              <w:right w:val="single" w:sz="4" w:space="0" w:color="000000"/>
            </w:tcBorders>
          </w:tcPr>
          <w:p w:rsidR="007B5935" w:rsidRDefault="007B5935" w:rsidP="000850DA">
            <w:pPr>
              <w:rPr>
                <w:i/>
                <w:iCs/>
                <w:lang w:eastAsia="en-US"/>
              </w:rPr>
            </w:pPr>
            <w:r>
              <w:rPr>
                <w:i/>
                <w:iCs/>
                <w:lang w:eastAsia="en-US"/>
              </w:rPr>
              <w:t>Ismeretszerzés, tanulás:</w:t>
            </w:r>
          </w:p>
          <w:p w:rsidR="007B5935" w:rsidRDefault="007B5935" w:rsidP="007B5935">
            <w:pPr>
              <w:numPr>
                <w:ilvl w:val="0"/>
                <w:numId w:val="101"/>
              </w:numPr>
              <w:autoSpaceDE/>
              <w:ind w:left="360"/>
              <w:rPr>
                <w:spacing w:val="-4"/>
                <w:lang w:eastAsia="en-US"/>
              </w:rPr>
            </w:pPr>
            <w:r>
              <w:rPr>
                <w:spacing w:val="-4"/>
                <w:lang w:eastAsia="en-US"/>
              </w:rPr>
              <w:t>Történelmi atlasz használata. (</w:t>
            </w:r>
            <w:r>
              <w:rPr>
                <w:i/>
                <w:iCs/>
                <w:spacing w:val="-4"/>
                <w:lang w:eastAsia="en-US"/>
              </w:rPr>
              <w:t>Pl. a görög-perzsa háborúk tanulmányozásához</w:t>
            </w:r>
            <w:r>
              <w:rPr>
                <w:spacing w:val="-4"/>
                <w:lang w:eastAsia="en-US"/>
              </w:rPr>
              <w:t>.)</w:t>
            </w:r>
          </w:p>
          <w:p w:rsidR="007B5935" w:rsidRDefault="007B5935" w:rsidP="007B5935">
            <w:pPr>
              <w:numPr>
                <w:ilvl w:val="0"/>
                <w:numId w:val="101"/>
              </w:numPr>
              <w:autoSpaceDE/>
              <w:ind w:left="360"/>
              <w:rPr>
                <w:spacing w:val="-4"/>
                <w:lang w:eastAsia="en-US"/>
              </w:rPr>
            </w:pPr>
            <w:r>
              <w:rPr>
                <w:spacing w:val="-4"/>
                <w:lang w:eastAsia="en-US"/>
              </w:rPr>
              <w:t>Vizuális rendezők készítése, tanulmányozása. (</w:t>
            </w:r>
            <w:r>
              <w:rPr>
                <w:i/>
                <w:iCs/>
                <w:spacing w:val="-4"/>
                <w:lang w:eastAsia="en-US"/>
              </w:rPr>
              <w:t>Pl. az athéni és a spártai államszervezet megjelenítése ábrán</w:t>
            </w:r>
            <w:r>
              <w:rPr>
                <w:spacing w:val="-4"/>
                <w:lang w:eastAsia="en-US"/>
              </w:rPr>
              <w:t>.)</w:t>
            </w:r>
          </w:p>
          <w:p w:rsidR="007B5935" w:rsidRDefault="007B5935" w:rsidP="000850DA">
            <w:pPr>
              <w:rPr>
                <w:spacing w:val="-4"/>
                <w:lang w:eastAsia="en-US"/>
              </w:rPr>
            </w:pPr>
          </w:p>
          <w:p w:rsidR="007B5935" w:rsidRDefault="007B5935" w:rsidP="000850DA">
            <w:pPr>
              <w:rPr>
                <w:i/>
                <w:iCs/>
                <w:lang w:eastAsia="en-US"/>
              </w:rPr>
            </w:pPr>
            <w:r>
              <w:rPr>
                <w:i/>
                <w:iCs/>
                <w:lang w:eastAsia="en-US"/>
              </w:rPr>
              <w:t>Kritikai gondolkodás:</w:t>
            </w:r>
          </w:p>
          <w:p w:rsidR="007B5935" w:rsidRDefault="007B5935" w:rsidP="007B5935">
            <w:pPr>
              <w:numPr>
                <w:ilvl w:val="0"/>
                <w:numId w:val="101"/>
              </w:numPr>
              <w:autoSpaceDE/>
              <w:ind w:left="360"/>
              <w:rPr>
                <w:spacing w:val="-4"/>
                <w:lang w:eastAsia="en-US"/>
              </w:rPr>
            </w:pPr>
            <w:r>
              <w:rPr>
                <w:spacing w:val="-4"/>
                <w:lang w:eastAsia="en-US"/>
              </w:rPr>
              <w:t>Adott történetben valós és fiktív elemek megkülönböztetése. (</w:t>
            </w:r>
            <w:r>
              <w:rPr>
                <w:i/>
                <w:iCs/>
                <w:spacing w:val="-4"/>
                <w:lang w:eastAsia="en-US"/>
              </w:rPr>
              <w:t>Pl. Plutarkhosz életrajzainak elemzése</w:t>
            </w:r>
            <w:r>
              <w:rPr>
                <w:spacing w:val="-4"/>
                <w:lang w:eastAsia="en-US"/>
              </w:rPr>
              <w:t>.)</w:t>
            </w:r>
          </w:p>
          <w:p w:rsidR="007B5935" w:rsidRDefault="007B5935" w:rsidP="007B5935">
            <w:pPr>
              <w:numPr>
                <w:ilvl w:val="0"/>
                <w:numId w:val="101"/>
              </w:numPr>
              <w:autoSpaceDE/>
              <w:ind w:left="360"/>
              <w:rPr>
                <w:spacing w:val="-4"/>
                <w:lang w:eastAsia="en-US"/>
              </w:rPr>
            </w:pPr>
            <w:r>
              <w:rPr>
                <w:spacing w:val="-4"/>
                <w:lang w:eastAsia="en-US"/>
              </w:rPr>
              <w:t>Az emberi cselekvés és annak következménye közti kapcsolat felismerése (</w:t>
            </w:r>
            <w:r>
              <w:rPr>
                <w:i/>
                <w:iCs/>
                <w:spacing w:val="-4"/>
                <w:lang w:eastAsia="en-US"/>
              </w:rPr>
              <w:t>pl. Themisztoklész példáján</w:t>
            </w:r>
            <w:r>
              <w:rPr>
                <w:spacing w:val="-4"/>
                <w:lang w:eastAsia="en-US"/>
              </w:rPr>
              <w:t>).</w:t>
            </w:r>
          </w:p>
          <w:p w:rsidR="007B5935" w:rsidRDefault="007B5935" w:rsidP="000850DA">
            <w:pPr>
              <w:rPr>
                <w:i/>
                <w:iCs/>
                <w:lang w:eastAsia="en-US"/>
              </w:rPr>
            </w:pPr>
          </w:p>
          <w:p w:rsidR="007B5935" w:rsidRDefault="007B5935" w:rsidP="000850DA">
            <w:pPr>
              <w:rPr>
                <w:i/>
                <w:iCs/>
                <w:lang w:eastAsia="en-US"/>
              </w:rPr>
            </w:pPr>
            <w:r>
              <w:rPr>
                <w:i/>
                <w:iCs/>
                <w:lang w:eastAsia="en-US"/>
              </w:rPr>
              <w:t>Kommunikáció:</w:t>
            </w:r>
          </w:p>
          <w:p w:rsidR="007B5935" w:rsidRDefault="007B5935" w:rsidP="007B5935">
            <w:pPr>
              <w:numPr>
                <w:ilvl w:val="0"/>
                <w:numId w:val="101"/>
              </w:numPr>
              <w:autoSpaceDE/>
              <w:ind w:left="360"/>
              <w:rPr>
                <w:spacing w:val="-4"/>
                <w:lang w:eastAsia="en-US"/>
              </w:rPr>
            </w:pPr>
            <w:r>
              <w:rPr>
                <w:spacing w:val="-4"/>
                <w:lang w:eastAsia="en-US"/>
              </w:rPr>
              <w:t>Beszámoló, kiselőadás tartása (</w:t>
            </w:r>
            <w:r>
              <w:rPr>
                <w:i/>
                <w:iCs/>
                <w:spacing w:val="-4"/>
                <w:lang w:eastAsia="en-US"/>
              </w:rPr>
              <w:t>pl. a görög művészetek témájában</w:t>
            </w:r>
            <w:r>
              <w:rPr>
                <w:spacing w:val="-4"/>
                <w:lang w:eastAsia="en-US"/>
              </w:rPr>
              <w:t>).</w:t>
            </w:r>
          </w:p>
          <w:p w:rsidR="007B5935" w:rsidRDefault="007B5935" w:rsidP="007B5935">
            <w:pPr>
              <w:numPr>
                <w:ilvl w:val="0"/>
                <w:numId w:val="101"/>
              </w:numPr>
              <w:autoSpaceDE/>
              <w:ind w:left="360"/>
              <w:rPr>
                <w:spacing w:val="-4"/>
                <w:lang w:eastAsia="en-US"/>
              </w:rPr>
            </w:pPr>
            <w:r>
              <w:rPr>
                <w:spacing w:val="-4"/>
                <w:lang w:eastAsia="en-US"/>
              </w:rPr>
              <w:t>Rajzos vázlat (</w:t>
            </w:r>
            <w:r>
              <w:rPr>
                <w:i/>
                <w:iCs/>
                <w:spacing w:val="-4"/>
                <w:lang w:eastAsia="en-US"/>
              </w:rPr>
              <w:t>pl. gondolattérkép készítése a görög gyarmatosítás hatásairól</w:t>
            </w:r>
            <w:r>
              <w:rPr>
                <w:spacing w:val="-4"/>
                <w:lang w:eastAsia="en-US"/>
              </w:rPr>
              <w:t>).</w:t>
            </w:r>
          </w:p>
          <w:p w:rsidR="007B5935" w:rsidRDefault="007B5935" w:rsidP="000850DA">
            <w:pPr>
              <w:rPr>
                <w:i/>
                <w:iCs/>
                <w:lang w:eastAsia="en-US"/>
              </w:rPr>
            </w:pPr>
          </w:p>
          <w:p w:rsidR="007B5935" w:rsidRDefault="007B5935" w:rsidP="000850DA">
            <w:pPr>
              <w:rPr>
                <w:i/>
                <w:iCs/>
                <w:lang w:eastAsia="en-US"/>
              </w:rPr>
            </w:pPr>
            <w:r>
              <w:rPr>
                <w:i/>
                <w:iCs/>
                <w:lang w:eastAsia="en-US"/>
              </w:rPr>
              <w:t>Tájékozódás térben és időben:</w:t>
            </w:r>
          </w:p>
          <w:p w:rsidR="007B5935" w:rsidRDefault="007B5935" w:rsidP="007B5935">
            <w:pPr>
              <w:numPr>
                <w:ilvl w:val="0"/>
                <w:numId w:val="101"/>
              </w:numPr>
              <w:autoSpaceDE/>
              <w:ind w:left="360"/>
              <w:rPr>
                <w:spacing w:val="-4"/>
                <w:lang w:eastAsia="en-US"/>
              </w:rPr>
            </w:pPr>
            <w:r>
              <w:rPr>
                <w:spacing w:val="-4"/>
                <w:lang w:eastAsia="en-US"/>
              </w:rPr>
              <w:t>Események, jelenségek, tárgyak időrendbe állítása. (</w:t>
            </w:r>
            <w:r>
              <w:rPr>
                <w:i/>
                <w:iCs/>
                <w:spacing w:val="-4"/>
                <w:lang w:eastAsia="en-US"/>
              </w:rPr>
              <w:t>Pl. a görög történelemről komplex kronológiai táblázat készítése</w:t>
            </w:r>
            <w:r>
              <w:rPr>
                <w:spacing w:val="-4"/>
                <w:lang w:eastAsia="en-US"/>
              </w:rPr>
              <w:t>.)</w:t>
            </w:r>
          </w:p>
          <w:p w:rsidR="007B5935" w:rsidRDefault="007B5935" w:rsidP="007B5935">
            <w:pPr>
              <w:numPr>
                <w:ilvl w:val="0"/>
                <w:numId w:val="101"/>
              </w:numPr>
              <w:autoSpaceDE/>
              <w:ind w:left="360"/>
              <w:rPr>
                <w:i/>
                <w:iCs/>
                <w:lang w:eastAsia="en-US"/>
              </w:rPr>
            </w:pPr>
            <w:r>
              <w:rPr>
                <w:spacing w:val="-4"/>
                <w:lang w:eastAsia="en-US"/>
              </w:rPr>
              <w:t>A gyorsan és lassan lezajló változások megkülönböztetése. (</w:t>
            </w:r>
            <w:r>
              <w:rPr>
                <w:i/>
                <w:iCs/>
                <w:spacing w:val="-4"/>
                <w:lang w:eastAsia="en-US"/>
              </w:rPr>
              <w:t>Pl. a hellenizmusban a görög és keleti jellemzők egymásra hatása</w:t>
            </w:r>
            <w:r>
              <w:rPr>
                <w:spacing w:val="-4"/>
                <w:lang w:eastAsia="en-US"/>
              </w:rPr>
              <w:t>.)</w:t>
            </w:r>
          </w:p>
        </w:tc>
        <w:tc>
          <w:tcPr>
            <w:tcW w:w="1666" w:type="pct"/>
            <w:gridSpan w:val="2"/>
            <w:tcBorders>
              <w:top w:val="single" w:sz="4" w:space="0" w:color="000000"/>
              <w:left w:val="single" w:sz="4" w:space="0" w:color="000000"/>
              <w:bottom w:val="single" w:sz="4" w:space="0" w:color="000000"/>
              <w:right w:val="single" w:sz="4" w:space="0" w:color="000000"/>
            </w:tcBorders>
          </w:tcPr>
          <w:p w:rsidR="007B5935" w:rsidRDefault="007B5935" w:rsidP="000850DA">
            <w:pPr>
              <w:rPr>
                <w:lang w:eastAsia="en-US"/>
              </w:rPr>
            </w:pPr>
            <w:r>
              <w:rPr>
                <w:i/>
                <w:iCs/>
                <w:lang w:eastAsia="en-US"/>
              </w:rPr>
              <w:t>Magyar nyelv és irodalom</w:t>
            </w:r>
            <w:r>
              <w:rPr>
                <w:lang w:eastAsia="en-US"/>
              </w:rPr>
              <w:t>:</w:t>
            </w:r>
          </w:p>
          <w:p w:rsidR="007B5935" w:rsidRDefault="007B5935" w:rsidP="000850DA">
            <w:pPr>
              <w:rPr>
                <w:lang w:eastAsia="en-US"/>
              </w:rPr>
            </w:pPr>
            <w:r>
              <w:rPr>
                <w:lang w:eastAsia="en-US"/>
              </w:rPr>
              <w:t>Mitológiai történetek, kulturált könyvtárhasználat.</w:t>
            </w:r>
          </w:p>
          <w:p w:rsidR="007B5935" w:rsidRDefault="007B5935" w:rsidP="000850DA">
            <w:pPr>
              <w:rPr>
                <w:i/>
                <w:iCs/>
                <w:lang w:eastAsia="en-US"/>
              </w:rPr>
            </w:pPr>
          </w:p>
          <w:p w:rsidR="007B5935" w:rsidRDefault="007B5935" w:rsidP="000850DA">
            <w:pPr>
              <w:rPr>
                <w:i/>
                <w:iCs/>
                <w:lang w:eastAsia="en-US"/>
              </w:rPr>
            </w:pPr>
            <w:r>
              <w:rPr>
                <w:i/>
                <w:iCs/>
                <w:lang w:eastAsia="en-US"/>
              </w:rPr>
              <w:t xml:space="preserve">Matematika: </w:t>
            </w:r>
          </w:p>
          <w:p w:rsidR="007B5935" w:rsidRDefault="007B5935" w:rsidP="000850DA">
            <w:pPr>
              <w:rPr>
                <w:lang w:eastAsia="en-US"/>
              </w:rPr>
            </w:pPr>
            <w:r>
              <w:rPr>
                <w:lang w:eastAsia="en-US"/>
              </w:rPr>
              <w:t xml:space="preserve">Pitagorasz, Eukleidész. </w:t>
            </w:r>
          </w:p>
          <w:p w:rsidR="007B5935" w:rsidRDefault="007B5935" w:rsidP="000850DA">
            <w:pPr>
              <w:pStyle w:val="CM38"/>
              <w:spacing w:after="0"/>
              <w:rPr>
                <w:rFonts w:ascii="Times New Roman" w:hAnsi="Times New Roman" w:cs="Times New Roman"/>
                <w:i/>
                <w:iCs/>
                <w:lang w:eastAsia="en-US"/>
              </w:rPr>
            </w:pPr>
          </w:p>
          <w:p w:rsidR="007B5935" w:rsidRDefault="007B5935" w:rsidP="000850DA">
            <w:pPr>
              <w:pStyle w:val="CM38"/>
              <w:spacing w:after="0"/>
              <w:rPr>
                <w:rFonts w:ascii="Times New Roman" w:hAnsi="Times New Roman" w:cs="Times New Roman"/>
                <w:i/>
                <w:iCs/>
                <w:lang w:eastAsia="en-US"/>
              </w:rPr>
            </w:pPr>
            <w:r>
              <w:rPr>
                <w:rFonts w:ascii="Times New Roman" w:hAnsi="Times New Roman" w:cs="Times New Roman"/>
                <w:i/>
                <w:iCs/>
                <w:lang w:eastAsia="en-US"/>
              </w:rPr>
              <w:t>Fizika:</w:t>
            </w:r>
          </w:p>
          <w:p w:rsidR="007B5935" w:rsidRDefault="007B5935" w:rsidP="000850DA">
            <w:pPr>
              <w:pStyle w:val="CM38"/>
              <w:spacing w:after="0"/>
              <w:rPr>
                <w:rFonts w:ascii="Times New Roman" w:hAnsi="Times New Roman" w:cs="Times New Roman"/>
                <w:lang w:eastAsia="en-US"/>
              </w:rPr>
            </w:pPr>
            <w:r>
              <w:rPr>
                <w:rFonts w:ascii="Times New Roman" w:hAnsi="Times New Roman" w:cs="Times New Roman"/>
                <w:lang w:eastAsia="en-US"/>
              </w:rPr>
              <w:t>Az atom fogalmának átalakulásai.</w:t>
            </w:r>
          </w:p>
          <w:p w:rsidR="007B5935" w:rsidRDefault="007B5935" w:rsidP="000850DA">
            <w:pPr>
              <w:pStyle w:val="CM38"/>
              <w:spacing w:after="0"/>
              <w:rPr>
                <w:rFonts w:ascii="Times New Roman" w:hAnsi="Times New Roman" w:cs="Times New Roman"/>
                <w:i/>
                <w:iCs/>
                <w:lang w:eastAsia="en-US"/>
              </w:rPr>
            </w:pPr>
          </w:p>
          <w:p w:rsidR="007B5935" w:rsidRDefault="007B5935" w:rsidP="000850DA">
            <w:pPr>
              <w:pStyle w:val="CM38"/>
              <w:spacing w:after="0"/>
              <w:rPr>
                <w:rFonts w:ascii="Times New Roman" w:hAnsi="Times New Roman" w:cs="Times New Roman"/>
                <w:lang w:eastAsia="en-US"/>
              </w:rPr>
            </w:pPr>
            <w:r>
              <w:rPr>
                <w:rFonts w:ascii="Times New Roman" w:hAnsi="Times New Roman" w:cs="Times New Roman"/>
                <w:i/>
                <w:iCs/>
                <w:lang w:eastAsia="en-US"/>
              </w:rPr>
              <w:t>Földrajz</w:t>
            </w:r>
            <w:r>
              <w:rPr>
                <w:rFonts w:ascii="Times New Roman" w:hAnsi="Times New Roman" w:cs="Times New Roman"/>
                <w:lang w:eastAsia="en-US"/>
              </w:rPr>
              <w:t>:</w:t>
            </w:r>
          </w:p>
          <w:p w:rsidR="007B5935" w:rsidRDefault="007B5935" w:rsidP="000850DA">
            <w:pPr>
              <w:pStyle w:val="CM38"/>
              <w:spacing w:after="0"/>
              <w:rPr>
                <w:rFonts w:ascii="Times New Roman" w:hAnsi="Times New Roman" w:cs="Times New Roman"/>
                <w:lang w:eastAsia="en-US"/>
              </w:rPr>
            </w:pPr>
            <w:r>
              <w:rPr>
                <w:rFonts w:ascii="Times New Roman" w:hAnsi="Times New Roman" w:cs="Times New Roman"/>
                <w:lang w:eastAsia="en-US"/>
              </w:rPr>
              <w:t>A Balkán-félsziget földrajzi adottságai.</w:t>
            </w:r>
          </w:p>
          <w:p w:rsidR="007B5935" w:rsidRDefault="007B5935" w:rsidP="000850DA">
            <w:pPr>
              <w:rPr>
                <w:i/>
                <w:iCs/>
                <w:lang w:eastAsia="en-US"/>
              </w:rPr>
            </w:pPr>
          </w:p>
          <w:p w:rsidR="007B5935" w:rsidRDefault="007B5935" w:rsidP="000850DA">
            <w:pPr>
              <w:rPr>
                <w:lang w:eastAsia="en-US"/>
              </w:rPr>
            </w:pPr>
            <w:r>
              <w:rPr>
                <w:i/>
                <w:iCs/>
                <w:lang w:eastAsia="en-US"/>
              </w:rPr>
              <w:t>Vizuális kultúra</w:t>
            </w:r>
            <w:r>
              <w:rPr>
                <w:lang w:eastAsia="en-US"/>
              </w:rPr>
              <w:t>:</w:t>
            </w:r>
          </w:p>
          <w:p w:rsidR="007B5935" w:rsidRDefault="007B5935" w:rsidP="000850DA">
            <w:pPr>
              <w:rPr>
                <w:lang w:eastAsia="en-US"/>
              </w:rPr>
            </w:pPr>
            <w:r>
              <w:rPr>
                <w:lang w:eastAsia="en-US"/>
              </w:rPr>
              <w:t xml:space="preserve">Görög műalkotások </w:t>
            </w:r>
            <w:r>
              <w:rPr>
                <w:i/>
                <w:iCs/>
                <w:lang w:eastAsia="en-US"/>
              </w:rPr>
              <w:t>(pl. athéni Akropolisz)</w:t>
            </w:r>
            <w:r>
              <w:rPr>
                <w:lang w:eastAsia="en-US"/>
              </w:rPr>
              <w:t>.</w:t>
            </w:r>
          </w:p>
          <w:p w:rsidR="007B5935" w:rsidRDefault="007B5935" w:rsidP="000850DA">
            <w:pPr>
              <w:rPr>
                <w:lang w:eastAsia="en-US"/>
              </w:rPr>
            </w:pPr>
          </w:p>
          <w:p w:rsidR="007B5935" w:rsidRDefault="007B5935" w:rsidP="000850DA">
            <w:pPr>
              <w:rPr>
                <w:i/>
                <w:iCs/>
                <w:lang w:eastAsia="en-US"/>
              </w:rPr>
            </w:pPr>
            <w:r>
              <w:rPr>
                <w:i/>
                <w:iCs/>
                <w:lang w:eastAsia="en-US"/>
              </w:rPr>
              <w:t>Dráma és tánc:</w:t>
            </w:r>
          </w:p>
          <w:p w:rsidR="007B5935" w:rsidRDefault="007B5935" w:rsidP="000850DA">
            <w:pPr>
              <w:rPr>
                <w:lang w:eastAsia="en-US"/>
              </w:rPr>
            </w:pPr>
            <w:r>
              <w:rPr>
                <w:lang w:eastAsia="en-US"/>
              </w:rPr>
              <w:t>Az ókori színház és a dráma.</w:t>
            </w:r>
          </w:p>
          <w:p w:rsidR="007B5935" w:rsidRDefault="007B5935" w:rsidP="000850DA">
            <w:pPr>
              <w:rPr>
                <w:i/>
                <w:iCs/>
                <w:lang w:eastAsia="en-US"/>
              </w:rPr>
            </w:pPr>
          </w:p>
          <w:p w:rsidR="007B5935" w:rsidRDefault="007B5935" w:rsidP="000850DA">
            <w:pPr>
              <w:rPr>
                <w:i/>
                <w:iCs/>
                <w:lang w:eastAsia="en-US"/>
              </w:rPr>
            </w:pPr>
            <w:r>
              <w:rPr>
                <w:i/>
                <w:iCs/>
                <w:lang w:eastAsia="en-US"/>
              </w:rPr>
              <w:t>Testnevelés és sport:</w:t>
            </w:r>
          </w:p>
          <w:p w:rsidR="007B5935" w:rsidRDefault="007B5935" w:rsidP="000850DA">
            <w:pPr>
              <w:rPr>
                <w:lang w:eastAsia="en-US"/>
              </w:rPr>
            </w:pPr>
            <w:r>
              <w:rPr>
                <w:lang w:eastAsia="en-US"/>
              </w:rPr>
              <w:t>Olimpiatörténet.</w:t>
            </w:r>
          </w:p>
        </w:tc>
      </w:tr>
      <w:tr w:rsidR="007B5935" w:rsidTr="000850DA">
        <w:trPr>
          <w:trHeight w:val="417"/>
        </w:trPr>
        <w:tc>
          <w:tcPr>
            <w:tcW w:w="1127" w:type="pct"/>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Értelmező kulcsfogalmak</w:t>
            </w:r>
          </w:p>
        </w:tc>
        <w:tc>
          <w:tcPr>
            <w:tcW w:w="3873" w:type="pct"/>
            <w:gridSpan w:val="4"/>
            <w:tcBorders>
              <w:top w:val="single" w:sz="4" w:space="0" w:color="000000"/>
              <w:left w:val="single" w:sz="4" w:space="0" w:color="000000"/>
              <w:bottom w:val="single" w:sz="4" w:space="0" w:color="000000"/>
              <w:right w:val="single" w:sz="4" w:space="0" w:color="000000"/>
            </w:tcBorders>
            <w:hideMark/>
          </w:tcPr>
          <w:p w:rsidR="007B5935" w:rsidRDefault="007B5935" w:rsidP="000850DA">
            <w:pPr>
              <w:rPr>
                <w:lang w:eastAsia="en-US"/>
              </w:rPr>
            </w:pPr>
            <w:r>
              <w:rPr>
                <w:lang w:eastAsia="en-US"/>
              </w:rPr>
              <w:t>Változás és folyamatosság, okok és következmények, interpretáció, jelentőség.</w:t>
            </w:r>
          </w:p>
        </w:tc>
      </w:tr>
      <w:tr w:rsidR="007B5935" w:rsidTr="000850DA">
        <w:trPr>
          <w:trHeight w:val="747"/>
        </w:trPr>
        <w:tc>
          <w:tcPr>
            <w:tcW w:w="1127" w:type="pct"/>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Tartalmi kulcsfogalmak</w:t>
            </w:r>
          </w:p>
        </w:tc>
        <w:tc>
          <w:tcPr>
            <w:tcW w:w="3873" w:type="pct"/>
            <w:gridSpan w:val="4"/>
            <w:tcBorders>
              <w:top w:val="single" w:sz="4" w:space="0" w:color="000000"/>
              <w:left w:val="single" w:sz="4" w:space="0" w:color="000000"/>
              <w:bottom w:val="single" w:sz="4" w:space="0" w:color="000000"/>
              <w:right w:val="single" w:sz="4" w:space="0" w:color="000000"/>
            </w:tcBorders>
            <w:hideMark/>
          </w:tcPr>
          <w:p w:rsidR="007B5935" w:rsidRDefault="007B5935" w:rsidP="000850DA">
            <w:pPr>
              <w:rPr>
                <w:lang w:eastAsia="en-US"/>
              </w:rPr>
            </w:pPr>
            <w:r>
              <w:rPr>
                <w:lang w:eastAsia="en-US"/>
              </w:rPr>
              <w:t>Társadalom, társadalmi csoportok, népesedés, népességrobbanás, migráció, életmód, város,</w:t>
            </w:r>
          </w:p>
          <w:p w:rsidR="007B5935" w:rsidRDefault="007B5935" w:rsidP="000850DA">
            <w:pPr>
              <w:rPr>
                <w:lang w:eastAsia="en-US"/>
              </w:rPr>
            </w:pPr>
            <w:r>
              <w:rPr>
                <w:lang w:eastAsia="en-US"/>
              </w:rPr>
              <w:t>gazdaság, gazdasági tevékenység, termelés, erőforrások, gazdasági kapcsolatok, gyarmatosítás, árutermelés, pénzgazdálkodás, kereskedelem,</w:t>
            </w:r>
          </w:p>
          <w:p w:rsidR="007B5935" w:rsidRDefault="007B5935" w:rsidP="000850DA">
            <w:pPr>
              <w:rPr>
                <w:lang w:eastAsia="en-US"/>
              </w:rPr>
            </w:pPr>
            <w:r>
              <w:rPr>
                <w:lang w:eastAsia="en-US"/>
              </w:rPr>
              <w:t xml:space="preserve">politika, állam, államforma, államszervezet, hatalmi ágak, egyeduralom, köztársaság, demokrácia, polgárjog, birodalom, szuverenitás, </w:t>
            </w:r>
          </w:p>
          <w:p w:rsidR="007B5935" w:rsidRDefault="007B5935" w:rsidP="000850DA">
            <w:pPr>
              <w:snapToGrid w:val="0"/>
              <w:rPr>
                <w:lang w:eastAsia="en-US"/>
              </w:rPr>
            </w:pPr>
            <w:r>
              <w:rPr>
                <w:lang w:eastAsia="en-US"/>
              </w:rPr>
              <w:t>politeizmus, kultúra.</w:t>
            </w:r>
          </w:p>
        </w:tc>
      </w:tr>
      <w:tr w:rsidR="007B5935" w:rsidTr="000850DA">
        <w:tc>
          <w:tcPr>
            <w:tcW w:w="1127" w:type="pct"/>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Fogalmak, adatok</w:t>
            </w:r>
          </w:p>
        </w:tc>
        <w:tc>
          <w:tcPr>
            <w:tcW w:w="3873" w:type="pct"/>
            <w:gridSpan w:val="4"/>
            <w:tcBorders>
              <w:top w:val="single" w:sz="4" w:space="0" w:color="000000"/>
              <w:left w:val="single" w:sz="4" w:space="0" w:color="000000"/>
              <w:bottom w:val="single" w:sz="4" w:space="0" w:color="000000"/>
              <w:right w:val="single" w:sz="4" w:space="0" w:color="000000"/>
            </w:tcBorders>
            <w:hideMark/>
          </w:tcPr>
          <w:p w:rsidR="007B5935" w:rsidRDefault="007B5935" w:rsidP="000850DA">
            <w:pPr>
              <w:rPr>
                <w:lang w:eastAsia="en-US"/>
              </w:rPr>
            </w:pPr>
            <w:r>
              <w:rPr>
                <w:i/>
                <w:iCs/>
                <w:lang w:eastAsia="en-US"/>
              </w:rPr>
              <w:t>Fogalmak</w:t>
            </w:r>
            <w:r>
              <w:rPr>
                <w:lang w:eastAsia="en-US"/>
              </w:rPr>
              <w:t>: polisz, mitológia, olimpia, arisztokrácia, démosz, hoplita, türannisz, népgyűlés, esküdtbíróság, demagógia, sztratégosz, cserépszavazás, Akropolisz, katonaállam, helóta, filozófia, hellenizmus.</w:t>
            </w:r>
          </w:p>
          <w:p w:rsidR="007B5935" w:rsidRDefault="007B5935" w:rsidP="000850DA">
            <w:pPr>
              <w:rPr>
                <w:lang w:eastAsia="en-US"/>
              </w:rPr>
            </w:pPr>
            <w:r>
              <w:rPr>
                <w:i/>
                <w:iCs/>
                <w:lang w:eastAsia="en-US"/>
              </w:rPr>
              <w:t>Személyek</w:t>
            </w:r>
            <w:r>
              <w:rPr>
                <w:lang w:eastAsia="en-US"/>
              </w:rPr>
              <w:t>: Szolón, Peiszisztratosz, Kleiszthenész, Miltiadész, Leónidasz, Themisztoklész, Periklész, Pheidiasz, Hérodotosz, Platón, Arisztotelész, Nagy Sándor, legfontosabb görög istenek.</w:t>
            </w:r>
          </w:p>
          <w:p w:rsidR="007B5935" w:rsidRDefault="007B5935" w:rsidP="000850DA">
            <w:pPr>
              <w:rPr>
                <w:lang w:eastAsia="en-US"/>
              </w:rPr>
            </w:pPr>
            <w:r>
              <w:rPr>
                <w:i/>
                <w:iCs/>
                <w:lang w:eastAsia="en-US"/>
              </w:rPr>
              <w:t>Topográfia</w:t>
            </w:r>
            <w:r>
              <w:rPr>
                <w:lang w:eastAsia="en-US"/>
              </w:rPr>
              <w:t>: Balkán-félsziget, Olümposz, Athén, Spárta, Olümpia, Marathón, Thermopülai-szoros, Szalamisz, Peloponnészosz, Makedónia, Alexandria.</w:t>
            </w:r>
          </w:p>
          <w:p w:rsidR="007B5935" w:rsidRDefault="007B5935" w:rsidP="000850DA">
            <w:pPr>
              <w:rPr>
                <w:lang w:eastAsia="en-US"/>
              </w:rPr>
            </w:pPr>
            <w:r>
              <w:rPr>
                <w:i/>
                <w:iCs/>
                <w:lang w:eastAsia="en-US"/>
              </w:rPr>
              <w:t>Kronológia</w:t>
            </w:r>
            <w:r>
              <w:rPr>
                <w:lang w:eastAsia="en-US"/>
              </w:rPr>
              <w:t>: Kr. e. 776 (az első feljegyzett olimpiai játékok), Kr. e. 594 (Szolón reformjai), Kr. e. 508 (Kleiszthenész reformjai), Kr. e. 490 (a marathóni csata), Kr. e. 480 (a thermopülai csata, a szalamiszi ütközet) Kr.e. V. század közepe (Periklész kora, Athén fénykora), Kr. e. 336–323 (Nagy Sándor uralkodása), Kr. e. 31 (a hellenizmus időszakának vége).</w:t>
            </w:r>
          </w:p>
        </w:tc>
      </w:tr>
    </w:tbl>
    <w:p w:rsidR="007B5935" w:rsidRDefault="007B5935" w:rsidP="007B5935"/>
    <w:p w:rsidR="007B5935" w:rsidRDefault="007B5935" w:rsidP="007B593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20" w:type="dxa"/>
        </w:tblCellMar>
        <w:tblLook w:val="04A0"/>
      </w:tblPr>
      <w:tblGrid>
        <w:gridCol w:w="1722"/>
        <w:gridCol w:w="558"/>
        <w:gridCol w:w="816"/>
        <w:gridCol w:w="3096"/>
        <w:gridCol w:w="1854"/>
        <w:gridCol w:w="1242"/>
      </w:tblGrid>
      <w:tr w:rsidR="007B5935" w:rsidTr="000850DA">
        <w:tc>
          <w:tcPr>
            <w:tcW w:w="2280" w:type="dxa"/>
            <w:gridSpan w:val="2"/>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Tematikai egység</w:t>
            </w:r>
          </w:p>
        </w:tc>
        <w:tc>
          <w:tcPr>
            <w:tcW w:w="5766" w:type="dxa"/>
            <w:gridSpan w:val="3"/>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jc w:val="center"/>
              <w:rPr>
                <w:b/>
                <w:bCs/>
                <w:lang w:eastAsia="en-US"/>
              </w:rPr>
            </w:pPr>
            <w:r>
              <w:rPr>
                <w:b/>
                <w:bCs/>
                <w:lang w:eastAsia="en-US"/>
              </w:rPr>
              <w:t xml:space="preserve">Az ókori Róma </w:t>
            </w:r>
          </w:p>
        </w:tc>
        <w:tc>
          <w:tcPr>
            <w:tcW w:w="1242" w:type="dxa"/>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Órakeret 30 óra</w:t>
            </w:r>
          </w:p>
        </w:tc>
      </w:tr>
      <w:tr w:rsidR="007B5935" w:rsidTr="000850DA">
        <w:tc>
          <w:tcPr>
            <w:tcW w:w="2280" w:type="dxa"/>
            <w:gridSpan w:val="2"/>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Előzetes tudás</w:t>
            </w:r>
          </w:p>
        </w:tc>
        <w:tc>
          <w:tcPr>
            <w:tcW w:w="7008" w:type="dxa"/>
            <w:gridSpan w:val="4"/>
            <w:tcBorders>
              <w:top w:val="single" w:sz="4" w:space="0" w:color="000000"/>
              <w:left w:val="single" w:sz="4" w:space="0" w:color="000000"/>
              <w:bottom w:val="single" w:sz="4" w:space="0" w:color="000000"/>
              <w:right w:val="single" w:sz="4" w:space="0" w:color="000000"/>
            </w:tcBorders>
            <w:hideMark/>
          </w:tcPr>
          <w:p w:rsidR="007B5935" w:rsidRDefault="007B5935" w:rsidP="000850DA">
            <w:pPr>
              <w:rPr>
                <w:lang w:eastAsia="en-US"/>
              </w:rPr>
            </w:pPr>
            <w:r>
              <w:rPr>
                <w:lang w:eastAsia="en-US"/>
              </w:rPr>
              <w:t>Államszervezeti és társadalmi fogalmak. A kereszténység legfontosabb tanításai. / Történetek a római mitológiából, római mondák. Ókori utazások. Pannónia provincia, a velünk élő Róma.</w:t>
            </w:r>
          </w:p>
        </w:tc>
      </w:tr>
      <w:tr w:rsidR="007B5935" w:rsidTr="000850DA">
        <w:tc>
          <w:tcPr>
            <w:tcW w:w="2280" w:type="dxa"/>
            <w:gridSpan w:val="2"/>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A tematikai egység nevelési-fejlesztési céljai</w:t>
            </w:r>
          </w:p>
        </w:tc>
        <w:tc>
          <w:tcPr>
            <w:tcW w:w="7008" w:type="dxa"/>
            <w:gridSpan w:val="4"/>
            <w:tcBorders>
              <w:top w:val="single" w:sz="4" w:space="0" w:color="000000"/>
              <w:left w:val="single" w:sz="4" w:space="0" w:color="000000"/>
              <w:bottom w:val="single" w:sz="4" w:space="0" w:color="000000"/>
              <w:right w:val="single" w:sz="4" w:space="0" w:color="000000"/>
            </w:tcBorders>
            <w:hideMark/>
          </w:tcPr>
          <w:p w:rsidR="007B5935" w:rsidRDefault="007B5935" w:rsidP="000850DA">
            <w:pPr>
              <w:rPr>
                <w:lang w:eastAsia="en-US"/>
              </w:rPr>
            </w:pPr>
            <w:r>
              <w:rPr>
                <w:lang w:eastAsia="en-US"/>
              </w:rPr>
              <w:t>A tanuló felismeri, hogy egy több évszázadon keresztül fennálló állam felemelkedésében és hanyatlásában több tényező együttes hatása játszik szerepet, valamint, hogy a hosszú életű birodalmak társadalma, gazdasági élete, politikai berendezkedése folyamatosan változik. Megismeri a birodalomszervezési elveket, valamint azt, hogy a kormányzati hatalom sokféle tényezőn nyugodhat: anyagi tényezők – tulajdon, jövedelem; politikai tényezők – legitimáció, jogok, jogkörök; társadalmi tényezők - társadalmi támogatottság; kulturális tényezők – ideológia; egyéb tényezők – erőszak. Látja, hogy a kormányzati hatalom általában egyének és testületek között oszlik meg. Megérti, hogy a gazdasági és katonai hatalom birtoklása alapja lehet egy-egy személy vagy csoport politikai befolyásának, de a politikai befolyás is gazdasági hatalomhoz juttathat embereket.</w:t>
            </w:r>
          </w:p>
          <w:p w:rsidR="007B5935" w:rsidRDefault="007B5935" w:rsidP="000850DA">
            <w:pPr>
              <w:rPr>
                <w:lang w:eastAsia="en-US"/>
              </w:rPr>
            </w:pPr>
            <w:r>
              <w:rPr>
                <w:lang w:eastAsia="en-US"/>
              </w:rPr>
              <w:t>Érzékeli a zsidó gyökerekből is táplálkozó kereszténység kialakulásának és egyházzá szerveződésének hatását a későbbi korok fejlődésére, valamint felismeri annak civilizációformáló szerepét.</w:t>
            </w:r>
          </w:p>
          <w:p w:rsidR="007B5935" w:rsidRDefault="007B5935" w:rsidP="000850DA">
            <w:pPr>
              <w:rPr>
                <w:lang w:eastAsia="en-US"/>
              </w:rPr>
            </w:pPr>
            <w:r>
              <w:rPr>
                <w:lang w:eastAsia="en-US"/>
              </w:rPr>
              <w:t>Belátja, hogy az ókori Római Birodalmat a katonai erő, fejlett jogrendszer és államszervezet jellemezte. Tudja, hogy az antik kultúra a görög és a római kultúra kölcsönhatása során alakult ki, látja ennek az európai civilizációra gyakorolt hatását.</w:t>
            </w:r>
          </w:p>
          <w:p w:rsidR="007B5935" w:rsidRDefault="007B5935" w:rsidP="000850DA">
            <w:pPr>
              <w:rPr>
                <w:lang w:eastAsia="en-US"/>
              </w:rPr>
            </w:pPr>
            <w:r>
              <w:rPr>
                <w:lang w:eastAsia="en-US"/>
              </w:rPr>
              <w:t>Képes források megbízhatóságára vonatkozó kérdések megfogalmazására, valamint feltevéseket megfogalmazni, közben vitában tárgyilagosan érvelni. Képes történelmi témákat vizuálisan ábrázolni (folyamatábra, diagram, vizuális rendező stb.).</w:t>
            </w:r>
          </w:p>
        </w:tc>
      </w:tr>
      <w:tr w:rsidR="007B5935" w:rsidTr="000850DA">
        <w:tc>
          <w:tcPr>
            <w:tcW w:w="3096" w:type="dxa"/>
            <w:gridSpan w:val="3"/>
            <w:tcBorders>
              <w:top w:val="single" w:sz="4" w:space="0" w:color="000000"/>
              <w:left w:val="single" w:sz="4" w:space="0" w:color="000000"/>
              <w:bottom w:val="single" w:sz="4" w:space="0" w:color="000000"/>
              <w:right w:val="nil"/>
            </w:tcBorders>
            <w:vAlign w:val="center"/>
            <w:hideMark/>
          </w:tcPr>
          <w:p w:rsidR="007B5935" w:rsidRDefault="007B5935" w:rsidP="000850DA">
            <w:pPr>
              <w:snapToGrid w:val="0"/>
              <w:jc w:val="center"/>
              <w:rPr>
                <w:b/>
                <w:bCs/>
                <w:lang w:eastAsia="en-US"/>
              </w:rPr>
            </w:pPr>
            <w:r>
              <w:rPr>
                <w:b/>
                <w:bCs/>
                <w:lang w:eastAsia="en-US"/>
              </w:rPr>
              <w:t>Témák</w:t>
            </w:r>
          </w:p>
        </w:tc>
        <w:tc>
          <w:tcPr>
            <w:tcW w:w="3096" w:type="dxa"/>
            <w:tcBorders>
              <w:top w:val="single" w:sz="4" w:space="0" w:color="000000"/>
              <w:left w:val="single" w:sz="4" w:space="0" w:color="000000"/>
              <w:bottom w:val="single" w:sz="4" w:space="0" w:color="000000"/>
              <w:right w:val="nil"/>
            </w:tcBorders>
            <w:vAlign w:val="center"/>
            <w:hideMark/>
          </w:tcPr>
          <w:p w:rsidR="007B5935" w:rsidRDefault="007B5935" w:rsidP="000850DA">
            <w:pPr>
              <w:snapToGrid w:val="0"/>
              <w:jc w:val="center"/>
              <w:rPr>
                <w:b/>
                <w:bCs/>
                <w:lang w:eastAsia="en-US"/>
              </w:rPr>
            </w:pPr>
            <w:r>
              <w:rPr>
                <w:b/>
                <w:bCs/>
                <w:lang w:eastAsia="en-US"/>
              </w:rPr>
              <w:t>Fejlesztési követelmények</w:t>
            </w:r>
          </w:p>
        </w:tc>
        <w:tc>
          <w:tcPr>
            <w:tcW w:w="3096" w:type="dxa"/>
            <w:gridSpan w:val="2"/>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lang w:eastAsia="en-US"/>
              </w:rPr>
            </w:pPr>
            <w:r>
              <w:rPr>
                <w:b/>
                <w:bCs/>
                <w:lang w:eastAsia="en-US"/>
              </w:rPr>
              <w:t>Kapcsolódási pontok</w:t>
            </w:r>
          </w:p>
        </w:tc>
      </w:tr>
      <w:tr w:rsidR="007B5935" w:rsidTr="000850DA">
        <w:tc>
          <w:tcPr>
            <w:tcW w:w="3096" w:type="dxa"/>
            <w:gridSpan w:val="3"/>
            <w:tcBorders>
              <w:top w:val="single" w:sz="4" w:space="0" w:color="000000"/>
              <w:left w:val="single" w:sz="4" w:space="0" w:color="000000"/>
              <w:bottom w:val="single" w:sz="4" w:space="0" w:color="000000"/>
              <w:right w:val="nil"/>
            </w:tcBorders>
          </w:tcPr>
          <w:p w:rsidR="007B5935" w:rsidRDefault="007B5935" w:rsidP="000850DA">
            <w:pPr>
              <w:rPr>
                <w:lang w:eastAsia="en-US"/>
              </w:rPr>
            </w:pPr>
            <w:r>
              <w:rPr>
                <w:lang w:eastAsia="en-US"/>
              </w:rPr>
              <w:t>A királyok kora Rómában.</w:t>
            </w:r>
          </w:p>
          <w:p w:rsidR="007B5935" w:rsidRDefault="007B5935" w:rsidP="000850DA">
            <w:pPr>
              <w:rPr>
                <w:lang w:eastAsia="en-US"/>
              </w:rPr>
            </w:pPr>
          </w:p>
          <w:p w:rsidR="007B5935" w:rsidRDefault="007B5935" w:rsidP="000850DA">
            <w:pPr>
              <w:rPr>
                <w:lang w:eastAsia="en-US"/>
              </w:rPr>
            </w:pPr>
            <w:r>
              <w:rPr>
                <w:lang w:eastAsia="en-US"/>
              </w:rPr>
              <w:t>A korai köztársaság időszaka.</w:t>
            </w:r>
          </w:p>
          <w:p w:rsidR="007B5935" w:rsidRDefault="007B5935" w:rsidP="000850DA">
            <w:pPr>
              <w:rPr>
                <w:lang w:eastAsia="en-US"/>
              </w:rPr>
            </w:pPr>
          </w:p>
          <w:p w:rsidR="007B5935" w:rsidRDefault="007B5935" w:rsidP="000850DA">
            <w:pPr>
              <w:rPr>
                <w:lang w:eastAsia="en-US"/>
              </w:rPr>
            </w:pPr>
            <w:r>
              <w:rPr>
                <w:lang w:eastAsia="en-US"/>
              </w:rPr>
              <w:t xml:space="preserve">Társadalmi és politikai küzdelmek a köztársaságkori Rómában. </w:t>
            </w:r>
          </w:p>
          <w:p w:rsidR="007B5935" w:rsidRDefault="007B5935" w:rsidP="000850DA">
            <w:pPr>
              <w:rPr>
                <w:lang w:eastAsia="en-US"/>
              </w:rPr>
            </w:pPr>
          </w:p>
          <w:p w:rsidR="007B5935" w:rsidRDefault="007B5935" w:rsidP="000850DA">
            <w:pPr>
              <w:rPr>
                <w:lang w:eastAsia="en-US"/>
              </w:rPr>
            </w:pPr>
            <w:r>
              <w:rPr>
                <w:lang w:eastAsia="en-US"/>
              </w:rPr>
              <w:t>A hódító Róma.</w:t>
            </w:r>
          </w:p>
          <w:p w:rsidR="007B5935" w:rsidRDefault="007B5935" w:rsidP="000850DA">
            <w:pPr>
              <w:rPr>
                <w:i/>
                <w:iCs/>
                <w:lang w:eastAsia="en-US"/>
              </w:rPr>
            </w:pPr>
          </w:p>
          <w:p w:rsidR="007B5935" w:rsidRDefault="007B5935" w:rsidP="000850DA">
            <w:pPr>
              <w:rPr>
                <w:lang w:eastAsia="en-US"/>
              </w:rPr>
            </w:pPr>
            <w:r>
              <w:rPr>
                <w:lang w:eastAsia="en-US"/>
              </w:rPr>
              <w:t>A hódítások társadalmi, gazdasági és politikai hatásai.</w:t>
            </w:r>
          </w:p>
          <w:p w:rsidR="007B5935" w:rsidRDefault="007B5935" w:rsidP="000850DA">
            <w:pPr>
              <w:rPr>
                <w:lang w:eastAsia="en-US"/>
              </w:rPr>
            </w:pPr>
          </w:p>
          <w:p w:rsidR="007B5935" w:rsidRDefault="007B5935" w:rsidP="000850DA">
            <w:pPr>
              <w:rPr>
                <w:lang w:eastAsia="en-US"/>
              </w:rPr>
            </w:pPr>
            <w:r>
              <w:rPr>
                <w:lang w:eastAsia="en-US"/>
              </w:rPr>
              <w:t>A római köztársaság válságának időszaka: reformok, reformkísérletek, egyeduralmi törekvések.</w:t>
            </w:r>
          </w:p>
          <w:p w:rsidR="007B5935" w:rsidRDefault="007B5935" w:rsidP="000850DA">
            <w:pPr>
              <w:rPr>
                <w:i/>
                <w:iCs/>
                <w:lang w:eastAsia="en-US"/>
              </w:rPr>
            </w:pPr>
            <w:r>
              <w:rPr>
                <w:i/>
                <w:iCs/>
                <w:lang w:eastAsia="en-US"/>
              </w:rPr>
              <w:t>Békék, háborúk, hadviselés.</w:t>
            </w:r>
          </w:p>
          <w:p w:rsidR="007B5935" w:rsidRDefault="007B5935" w:rsidP="000850DA">
            <w:pPr>
              <w:rPr>
                <w:lang w:eastAsia="en-US"/>
              </w:rPr>
            </w:pPr>
          </w:p>
          <w:p w:rsidR="007B5935" w:rsidRDefault="007B5935" w:rsidP="000850DA">
            <w:pPr>
              <w:rPr>
                <w:lang w:eastAsia="en-US"/>
              </w:rPr>
            </w:pPr>
            <w:r>
              <w:rPr>
                <w:lang w:eastAsia="en-US"/>
              </w:rPr>
              <w:t>Korai császárkor, a principatus politikai rendszere.</w:t>
            </w:r>
          </w:p>
          <w:p w:rsidR="007B5935" w:rsidRDefault="007B5935" w:rsidP="000850DA">
            <w:pPr>
              <w:rPr>
                <w:i/>
                <w:iCs/>
                <w:lang w:eastAsia="en-US"/>
              </w:rPr>
            </w:pPr>
            <w:r>
              <w:rPr>
                <w:i/>
                <w:iCs/>
                <w:lang w:eastAsia="en-US"/>
              </w:rPr>
              <w:t>Államformák, államszervezet.</w:t>
            </w:r>
          </w:p>
          <w:p w:rsidR="007B5935" w:rsidRDefault="007B5935" w:rsidP="000850DA">
            <w:pPr>
              <w:rPr>
                <w:i/>
                <w:iCs/>
                <w:lang w:eastAsia="en-US"/>
              </w:rPr>
            </w:pPr>
          </w:p>
          <w:p w:rsidR="007B5935" w:rsidRDefault="007B5935" w:rsidP="000850DA">
            <w:pPr>
              <w:rPr>
                <w:lang w:eastAsia="en-US"/>
              </w:rPr>
            </w:pPr>
            <w:r>
              <w:rPr>
                <w:lang w:eastAsia="en-US"/>
              </w:rPr>
              <w:t>A Római Birodalom gazdasága.</w:t>
            </w:r>
          </w:p>
          <w:p w:rsidR="007B5935" w:rsidRDefault="007B5935" w:rsidP="000850DA">
            <w:pPr>
              <w:rPr>
                <w:lang w:eastAsia="en-US"/>
              </w:rPr>
            </w:pPr>
          </w:p>
          <w:p w:rsidR="007B5935" w:rsidRDefault="007B5935" w:rsidP="000850DA">
            <w:pPr>
              <w:rPr>
                <w:lang w:eastAsia="en-US"/>
              </w:rPr>
            </w:pPr>
            <w:r>
              <w:rPr>
                <w:lang w:eastAsia="en-US"/>
              </w:rPr>
              <w:t>A kereszténység kialakulása és legfontosabb tanai.</w:t>
            </w:r>
          </w:p>
          <w:p w:rsidR="007B5935" w:rsidRDefault="007B5935" w:rsidP="000850DA">
            <w:pPr>
              <w:rPr>
                <w:i/>
                <w:iCs/>
                <w:lang w:eastAsia="en-US"/>
              </w:rPr>
            </w:pPr>
            <w:r>
              <w:rPr>
                <w:i/>
                <w:iCs/>
                <w:lang w:eastAsia="en-US"/>
              </w:rPr>
              <w:t>A világvallások alapvető tanításai, vallásalapítók, vallásújítók.</w:t>
            </w:r>
          </w:p>
          <w:p w:rsidR="007B5935" w:rsidRDefault="007B5935" w:rsidP="000850DA">
            <w:pPr>
              <w:rPr>
                <w:lang w:eastAsia="en-US"/>
              </w:rPr>
            </w:pPr>
          </w:p>
          <w:p w:rsidR="007B5935" w:rsidRDefault="007B5935" w:rsidP="000850DA">
            <w:pPr>
              <w:rPr>
                <w:lang w:eastAsia="en-US"/>
              </w:rPr>
            </w:pPr>
            <w:r>
              <w:rPr>
                <w:lang w:eastAsia="en-US"/>
              </w:rPr>
              <w:t xml:space="preserve">A kereszténység és a Római Birodalom viszonya, az egyházszervezet kialakulása. </w:t>
            </w:r>
          </w:p>
          <w:p w:rsidR="007B5935" w:rsidRDefault="007B5935" w:rsidP="000850DA">
            <w:pPr>
              <w:rPr>
                <w:i/>
                <w:iCs/>
                <w:lang w:eastAsia="en-US"/>
              </w:rPr>
            </w:pPr>
            <w:r>
              <w:rPr>
                <w:i/>
                <w:iCs/>
                <w:lang w:eastAsia="en-US"/>
              </w:rPr>
              <w:t>Vallások szellemi, társadalmi gyökerei.</w:t>
            </w:r>
          </w:p>
          <w:p w:rsidR="007B5935" w:rsidRDefault="007B5935" w:rsidP="000850DA">
            <w:pPr>
              <w:rPr>
                <w:lang w:eastAsia="en-US"/>
              </w:rPr>
            </w:pPr>
          </w:p>
          <w:p w:rsidR="007B5935" w:rsidRDefault="007B5935" w:rsidP="000850DA">
            <w:pPr>
              <w:rPr>
                <w:lang w:eastAsia="en-US"/>
              </w:rPr>
            </w:pPr>
            <w:r>
              <w:rPr>
                <w:lang w:eastAsia="en-US"/>
              </w:rPr>
              <w:t xml:space="preserve">A Római Birodalom válsága </w:t>
            </w:r>
          </w:p>
          <w:p w:rsidR="007B5935" w:rsidRDefault="007B5935" w:rsidP="000850DA">
            <w:pPr>
              <w:rPr>
                <w:lang w:eastAsia="en-US"/>
              </w:rPr>
            </w:pPr>
            <w:r>
              <w:rPr>
                <w:lang w:eastAsia="en-US"/>
              </w:rPr>
              <w:t>és a Nyugatrómai Birodalom bukása.</w:t>
            </w:r>
          </w:p>
          <w:p w:rsidR="007B5935" w:rsidRDefault="007B5935" w:rsidP="000850DA">
            <w:pPr>
              <w:rPr>
                <w:lang w:eastAsia="en-US"/>
              </w:rPr>
            </w:pPr>
          </w:p>
          <w:p w:rsidR="007B5935" w:rsidRDefault="007B5935" w:rsidP="000850DA">
            <w:pPr>
              <w:rPr>
                <w:lang w:eastAsia="en-US"/>
              </w:rPr>
            </w:pPr>
            <w:r>
              <w:rPr>
                <w:lang w:eastAsia="en-US"/>
              </w:rPr>
              <w:t>Pannónia provincia.</w:t>
            </w:r>
          </w:p>
          <w:p w:rsidR="007B5935" w:rsidRDefault="007B5935" w:rsidP="000850DA">
            <w:pPr>
              <w:rPr>
                <w:i/>
                <w:iCs/>
                <w:lang w:eastAsia="en-US"/>
              </w:rPr>
            </w:pPr>
          </w:p>
          <w:p w:rsidR="007B5935" w:rsidRDefault="007B5935" w:rsidP="000850DA">
            <w:pPr>
              <w:rPr>
                <w:lang w:eastAsia="en-US"/>
              </w:rPr>
            </w:pPr>
            <w:r>
              <w:rPr>
                <w:lang w:eastAsia="en-US"/>
              </w:rPr>
              <w:t>A római hitvilág, művészet, tudomány és a jog.</w:t>
            </w:r>
          </w:p>
          <w:p w:rsidR="007B5935" w:rsidRDefault="007B5935" w:rsidP="000850DA">
            <w:pPr>
              <w:rPr>
                <w:lang w:eastAsia="en-US"/>
              </w:rPr>
            </w:pPr>
          </w:p>
          <w:p w:rsidR="007B5935" w:rsidRDefault="007B5935" w:rsidP="000850DA">
            <w:pPr>
              <w:rPr>
                <w:i/>
                <w:iCs/>
                <w:lang w:eastAsia="en-US"/>
              </w:rPr>
            </w:pPr>
            <w:r>
              <w:rPr>
                <w:lang w:eastAsia="en-US"/>
              </w:rPr>
              <w:t>Életmód és mindennapok a Római Birodalomban.</w:t>
            </w:r>
          </w:p>
        </w:tc>
        <w:tc>
          <w:tcPr>
            <w:tcW w:w="3096" w:type="dxa"/>
            <w:tcBorders>
              <w:top w:val="single" w:sz="4" w:space="0" w:color="000000"/>
              <w:left w:val="single" w:sz="4" w:space="0" w:color="000000"/>
              <w:bottom w:val="single" w:sz="4" w:space="0" w:color="000000"/>
              <w:right w:val="nil"/>
            </w:tcBorders>
          </w:tcPr>
          <w:p w:rsidR="007B5935" w:rsidRDefault="007B5935" w:rsidP="000850DA">
            <w:pPr>
              <w:rPr>
                <w:i/>
                <w:iCs/>
                <w:lang w:eastAsia="en-US"/>
              </w:rPr>
            </w:pPr>
            <w:r>
              <w:rPr>
                <w:i/>
                <w:iCs/>
                <w:lang w:eastAsia="en-US"/>
              </w:rPr>
              <w:t>Ismeretszerzés, tanulás:</w:t>
            </w:r>
          </w:p>
          <w:p w:rsidR="007B5935" w:rsidRDefault="007B5935" w:rsidP="007B5935">
            <w:pPr>
              <w:numPr>
                <w:ilvl w:val="0"/>
                <w:numId w:val="101"/>
              </w:numPr>
              <w:autoSpaceDE/>
              <w:ind w:left="360"/>
              <w:rPr>
                <w:spacing w:val="-4"/>
                <w:lang w:eastAsia="en-US"/>
              </w:rPr>
            </w:pPr>
            <w:r>
              <w:rPr>
                <w:spacing w:val="-4"/>
                <w:lang w:eastAsia="en-US"/>
              </w:rPr>
              <w:t>Ismeretszerzés tárgyak, épületek megfigyeléséből. (</w:t>
            </w:r>
            <w:r>
              <w:rPr>
                <w:i/>
                <w:iCs/>
                <w:spacing w:val="-4"/>
                <w:lang w:eastAsia="en-US"/>
              </w:rPr>
              <w:t>Pl. római kori tárgyi emlék megtekintése</w:t>
            </w:r>
            <w:r>
              <w:rPr>
                <w:spacing w:val="-4"/>
                <w:lang w:eastAsia="en-US"/>
              </w:rPr>
              <w:t>.)</w:t>
            </w:r>
          </w:p>
          <w:p w:rsidR="007B5935" w:rsidRDefault="007B5935" w:rsidP="007B5935">
            <w:pPr>
              <w:numPr>
                <w:ilvl w:val="0"/>
                <w:numId w:val="101"/>
              </w:numPr>
              <w:autoSpaceDE/>
              <w:ind w:left="360"/>
              <w:rPr>
                <w:spacing w:val="-4"/>
                <w:lang w:eastAsia="en-US"/>
              </w:rPr>
            </w:pPr>
            <w:r>
              <w:rPr>
                <w:spacing w:val="-4"/>
                <w:lang w:eastAsia="en-US"/>
              </w:rPr>
              <w:t>Segédkönyvek, kézikönyvek, lexikonok használata (</w:t>
            </w:r>
            <w:r>
              <w:rPr>
                <w:i/>
                <w:iCs/>
                <w:spacing w:val="-4"/>
                <w:lang w:eastAsia="en-US"/>
              </w:rPr>
              <w:t>pl. a római hadseregről készítendő kiselőadáshoz</w:t>
            </w:r>
            <w:r>
              <w:rPr>
                <w:spacing w:val="-4"/>
                <w:lang w:eastAsia="en-US"/>
              </w:rPr>
              <w:t>).</w:t>
            </w:r>
          </w:p>
          <w:p w:rsidR="007B5935" w:rsidRDefault="007B5935" w:rsidP="007B5935">
            <w:pPr>
              <w:numPr>
                <w:ilvl w:val="0"/>
                <w:numId w:val="101"/>
              </w:numPr>
              <w:autoSpaceDE/>
              <w:ind w:left="360"/>
              <w:rPr>
                <w:spacing w:val="-4"/>
                <w:lang w:eastAsia="en-US"/>
              </w:rPr>
            </w:pPr>
            <w:r>
              <w:rPr>
                <w:spacing w:val="-4"/>
                <w:lang w:eastAsia="en-US"/>
              </w:rPr>
              <w:t>A tanultak felhasználása új feladathelyzetben. (</w:t>
            </w:r>
            <w:r>
              <w:rPr>
                <w:i/>
                <w:iCs/>
                <w:spacing w:val="-4"/>
                <w:lang w:eastAsia="en-US"/>
              </w:rPr>
              <w:t>Pl. a természeti viszonyok hatása az államok kialakulására</w:t>
            </w:r>
            <w:r>
              <w:rPr>
                <w:spacing w:val="-4"/>
                <w:lang w:eastAsia="en-US"/>
              </w:rPr>
              <w:t>.)</w:t>
            </w:r>
          </w:p>
          <w:p w:rsidR="007B5935" w:rsidRDefault="007B5935" w:rsidP="000850DA">
            <w:pPr>
              <w:rPr>
                <w:i/>
                <w:iCs/>
                <w:lang w:eastAsia="en-US"/>
              </w:rPr>
            </w:pPr>
          </w:p>
          <w:p w:rsidR="007B5935" w:rsidRDefault="007B5935" w:rsidP="000850DA">
            <w:pPr>
              <w:rPr>
                <w:i/>
                <w:iCs/>
                <w:lang w:eastAsia="en-US"/>
              </w:rPr>
            </w:pPr>
            <w:r>
              <w:rPr>
                <w:i/>
                <w:iCs/>
                <w:lang w:eastAsia="en-US"/>
              </w:rPr>
              <w:t>Kritikai gondolkodás:</w:t>
            </w:r>
          </w:p>
          <w:p w:rsidR="007B5935" w:rsidRDefault="007B5935" w:rsidP="007B5935">
            <w:pPr>
              <w:numPr>
                <w:ilvl w:val="0"/>
                <w:numId w:val="101"/>
              </w:numPr>
              <w:autoSpaceDE/>
              <w:ind w:left="360"/>
              <w:rPr>
                <w:spacing w:val="-4"/>
                <w:lang w:eastAsia="en-US"/>
              </w:rPr>
            </w:pPr>
            <w:r>
              <w:rPr>
                <w:spacing w:val="-4"/>
                <w:lang w:eastAsia="en-US"/>
              </w:rPr>
              <w:t>Történelmi problémák felismerése, tanulmányozása. (</w:t>
            </w:r>
            <w:r>
              <w:rPr>
                <w:i/>
                <w:iCs/>
                <w:spacing w:val="-4"/>
                <w:lang w:eastAsia="en-US"/>
              </w:rPr>
              <w:t>Pl. Miért üldözték a kereszténységet egyes római császárok</w:t>
            </w:r>
            <w:r>
              <w:rPr>
                <w:spacing w:val="-4"/>
                <w:lang w:eastAsia="en-US"/>
              </w:rPr>
              <w:t>?)</w:t>
            </w:r>
          </w:p>
          <w:p w:rsidR="007B5935" w:rsidRDefault="007B5935" w:rsidP="007B5935">
            <w:pPr>
              <w:numPr>
                <w:ilvl w:val="0"/>
                <w:numId w:val="101"/>
              </w:numPr>
              <w:autoSpaceDE/>
              <w:ind w:left="360"/>
              <w:rPr>
                <w:spacing w:val="-4"/>
                <w:lang w:eastAsia="en-US"/>
              </w:rPr>
            </w:pPr>
            <w:r>
              <w:rPr>
                <w:spacing w:val="-4"/>
                <w:lang w:eastAsia="en-US"/>
              </w:rPr>
              <w:t>Adott történetben valós és fiktív elemek megkülönböztetése (</w:t>
            </w:r>
            <w:r>
              <w:rPr>
                <w:i/>
                <w:iCs/>
                <w:spacing w:val="-4"/>
                <w:lang w:eastAsia="en-US"/>
              </w:rPr>
              <w:t>pl. Róma alapításának mítosza</w:t>
            </w:r>
            <w:r>
              <w:rPr>
                <w:spacing w:val="-4"/>
                <w:lang w:eastAsia="en-US"/>
              </w:rPr>
              <w:t>).</w:t>
            </w:r>
          </w:p>
          <w:p w:rsidR="007B5935" w:rsidRDefault="007B5935" w:rsidP="007B5935">
            <w:pPr>
              <w:numPr>
                <w:ilvl w:val="0"/>
                <w:numId w:val="101"/>
              </w:numPr>
              <w:autoSpaceDE/>
              <w:ind w:left="360"/>
              <w:rPr>
                <w:spacing w:val="-4"/>
                <w:lang w:eastAsia="en-US"/>
              </w:rPr>
            </w:pPr>
            <w:r>
              <w:rPr>
                <w:spacing w:val="-4"/>
                <w:lang w:eastAsia="en-US"/>
              </w:rPr>
              <w:t>Feltevések megfogalmazása a történelmi személyiségek cselekedeteinek, viselkedésének mozgatórugóiról. (</w:t>
            </w:r>
            <w:r>
              <w:rPr>
                <w:i/>
                <w:iCs/>
                <w:spacing w:val="-4"/>
                <w:lang w:eastAsia="en-US"/>
              </w:rPr>
              <w:t>Pl. Constantinus reformjai</w:t>
            </w:r>
            <w:r>
              <w:rPr>
                <w:spacing w:val="-4"/>
                <w:lang w:eastAsia="en-US"/>
              </w:rPr>
              <w:t>.)</w:t>
            </w:r>
          </w:p>
          <w:p w:rsidR="007B5935" w:rsidRDefault="007B5935" w:rsidP="000850DA">
            <w:pPr>
              <w:rPr>
                <w:lang w:eastAsia="en-US"/>
              </w:rPr>
            </w:pPr>
          </w:p>
          <w:p w:rsidR="007B5935" w:rsidRDefault="007B5935" w:rsidP="000850DA">
            <w:pPr>
              <w:rPr>
                <w:i/>
                <w:iCs/>
                <w:lang w:eastAsia="en-US"/>
              </w:rPr>
            </w:pPr>
            <w:r>
              <w:rPr>
                <w:i/>
                <w:iCs/>
                <w:lang w:eastAsia="en-US"/>
              </w:rPr>
              <w:t>Kommunikáció:</w:t>
            </w:r>
          </w:p>
          <w:p w:rsidR="007B5935" w:rsidRDefault="007B5935" w:rsidP="007B5935">
            <w:pPr>
              <w:numPr>
                <w:ilvl w:val="0"/>
                <w:numId w:val="101"/>
              </w:numPr>
              <w:autoSpaceDE/>
              <w:ind w:left="360"/>
              <w:rPr>
                <w:spacing w:val="-4"/>
                <w:lang w:eastAsia="en-US"/>
              </w:rPr>
            </w:pPr>
            <w:r>
              <w:rPr>
                <w:spacing w:val="-4"/>
                <w:lang w:eastAsia="en-US"/>
              </w:rPr>
              <w:t>Folyamatábra készítése (</w:t>
            </w:r>
            <w:r>
              <w:rPr>
                <w:i/>
                <w:iCs/>
                <w:spacing w:val="-4"/>
                <w:lang w:eastAsia="en-US"/>
              </w:rPr>
              <w:t>pl. a római köztársaság válságáról</w:t>
            </w:r>
            <w:r>
              <w:rPr>
                <w:spacing w:val="-4"/>
                <w:lang w:eastAsia="en-US"/>
              </w:rPr>
              <w:t>).</w:t>
            </w:r>
          </w:p>
          <w:p w:rsidR="007B5935" w:rsidRDefault="007B5935" w:rsidP="007B5935">
            <w:pPr>
              <w:numPr>
                <w:ilvl w:val="0"/>
                <w:numId w:val="101"/>
              </w:numPr>
              <w:autoSpaceDE/>
              <w:ind w:left="360"/>
              <w:rPr>
                <w:spacing w:val="-4"/>
                <w:lang w:eastAsia="en-US"/>
              </w:rPr>
            </w:pPr>
            <w:r>
              <w:rPr>
                <w:spacing w:val="-4"/>
                <w:lang w:eastAsia="en-US"/>
              </w:rPr>
              <w:t>Fogalmazás írása történelmi-társadalmi témáról (</w:t>
            </w:r>
            <w:r>
              <w:rPr>
                <w:i/>
                <w:iCs/>
                <w:spacing w:val="-4"/>
                <w:lang w:eastAsia="en-US"/>
              </w:rPr>
              <w:t>pl. egy római polgár mindennapjairól</w:t>
            </w:r>
            <w:r>
              <w:rPr>
                <w:spacing w:val="-4"/>
                <w:lang w:eastAsia="en-US"/>
              </w:rPr>
              <w:t>).</w:t>
            </w:r>
          </w:p>
          <w:p w:rsidR="007B5935" w:rsidRDefault="007B5935" w:rsidP="007B5935">
            <w:pPr>
              <w:numPr>
                <w:ilvl w:val="0"/>
                <w:numId w:val="101"/>
              </w:numPr>
              <w:autoSpaceDE/>
              <w:ind w:left="360"/>
              <w:rPr>
                <w:i/>
                <w:iCs/>
                <w:lang w:eastAsia="en-US"/>
              </w:rPr>
            </w:pPr>
            <w:r>
              <w:rPr>
                <w:spacing w:val="-4"/>
                <w:lang w:eastAsia="en-US"/>
              </w:rPr>
              <w:t>Események dramatikus megjelenítése. (</w:t>
            </w:r>
            <w:r>
              <w:rPr>
                <w:i/>
                <w:iCs/>
                <w:spacing w:val="-4"/>
                <w:lang w:eastAsia="en-US"/>
              </w:rPr>
              <w:t>Pl. vita a senatusban Caesar korában</w:t>
            </w:r>
            <w:r>
              <w:rPr>
                <w:i/>
                <w:iCs/>
                <w:lang w:eastAsia="en-US"/>
              </w:rPr>
              <w:t>.)</w:t>
            </w:r>
          </w:p>
          <w:p w:rsidR="007B5935" w:rsidRDefault="007B5935" w:rsidP="000850DA">
            <w:pPr>
              <w:rPr>
                <w:i/>
                <w:iCs/>
                <w:lang w:eastAsia="en-US"/>
              </w:rPr>
            </w:pPr>
          </w:p>
          <w:p w:rsidR="007B5935" w:rsidRDefault="007B5935" w:rsidP="000850DA">
            <w:pPr>
              <w:rPr>
                <w:i/>
                <w:iCs/>
                <w:lang w:eastAsia="en-US"/>
              </w:rPr>
            </w:pPr>
            <w:r>
              <w:rPr>
                <w:i/>
                <w:iCs/>
                <w:lang w:eastAsia="en-US"/>
              </w:rPr>
              <w:t>Tájékozódás térben és időben:</w:t>
            </w:r>
          </w:p>
          <w:p w:rsidR="007B5935" w:rsidRDefault="007B5935" w:rsidP="007B5935">
            <w:pPr>
              <w:numPr>
                <w:ilvl w:val="0"/>
                <w:numId w:val="101"/>
              </w:numPr>
              <w:autoSpaceDE/>
              <w:ind w:left="360"/>
              <w:rPr>
                <w:i/>
                <w:iCs/>
                <w:lang w:eastAsia="en-US"/>
              </w:rPr>
            </w:pPr>
            <w:r>
              <w:rPr>
                <w:spacing w:val="-4"/>
                <w:lang w:eastAsia="en-US"/>
              </w:rPr>
              <w:t>Kronológiai adatok rendezése. (</w:t>
            </w:r>
            <w:r>
              <w:rPr>
                <w:i/>
                <w:iCs/>
                <w:spacing w:val="-4"/>
                <w:lang w:eastAsia="en-US"/>
              </w:rPr>
              <w:t>Pl. a római történelem eseményeinek időrendbe állítása</w:t>
            </w:r>
            <w:r>
              <w:rPr>
                <w:spacing w:val="-4"/>
                <w:lang w:eastAsia="en-US"/>
              </w:rPr>
              <w:t>.)</w:t>
            </w:r>
          </w:p>
        </w:tc>
        <w:tc>
          <w:tcPr>
            <w:tcW w:w="3096" w:type="dxa"/>
            <w:gridSpan w:val="2"/>
            <w:tcBorders>
              <w:top w:val="single" w:sz="4" w:space="0" w:color="000000"/>
              <w:left w:val="single" w:sz="4" w:space="0" w:color="000000"/>
              <w:bottom w:val="single" w:sz="4" w:space="0" w:color="000000"/>
              <w:right w:val="single" w:sz="4" w:space="0" w:color="000000"/>
            </w:tcBorders>
          </w:tcPr>
          <w:p w:rsidR="007B5935" w:rsidRDefault="007B5935" w:rsidP="000850DA">
            <w:pPr>
              <w:rPr>
                <w:lang w:eastAsia="en-US"/>
              </w:rPr>
            </w:pPr>
            <w:r>
              <w:rPr>
                <w:i/>
                <w:iCs/>
                <w:lang w:eastAsia="en-US"/>
              </w:rPr>
              <w:t>Magyar nyelv és irodalom</w:t>
            </w:r>
            <w:r>
              <w:rPr>
                <w:lang w:eastAsia="en-US"/>
              </w:rPr>
              <w:t>:</w:t>
            </w:r>
          </w:p>
          <w:p w:rsidR="007B5935" w:rsidRDefault="007B5935" w:rsidP="000850DA">
            <w:pPr>
              <w:rPr>
                <w:lang w:eastAsia="en-US"/>
              </w:rPr>
            </w:pPr>
            <w:r>
              <w:rPr>
                <w:lang w:eastAsia="en-US"/>
              </w:rPr>
              <w:t>Biblia, bibliai történetek, kulturált könyvtárhasználat.</w:t>
            </w:r>
          </w:p>
          <w:p w:rsidR="007B5935" w:rsidRDefault="007B5935" w:rsidP="000850DA">
            <w:pPr>
              <w:rPr>
                <w:lang w:eastAsia="en-US"/>
              </w:rPr>
            </w:pPr>
          </w:p>
          <w:p w:rsidR="007B5935" w:rsidRDefault="007B5935" w:rsidP="000850DA">
            <w:pPr>
              <w:rPr>
                <w:lang w:eastAsia="en-US"/>
              </w:rPr>
            </w:pPr>
            <w:r>
              <w:rPr>
                <w:i/>
                <w:lang w:eastAsia="en-US"/>
              </w:rPr>
              <w:t>Etika; filozófia:</w:t>
            </w:r>
          </w:p>
          <w:p w:rsidR="007B5935" w:rsidRDefault="007B5935" w:rsidP="000850DA">
            <w:pPr>
              <w:rPr>
                <w:lang w:eastAsia="en-US"/>
              </w:rPr>
            </w:pPr>
            <w:r>
              <w:rPr>
                <w:lang w:eastAsia="en-US"/>
              </w:rPr>
              <w:t>A kereszténység története. Az európai civilizáció és kultúra zsidó és keresztény gyökerei.</w:t>
            </w:r>
          </w:p>
          <w:p w:rsidR="007B5935" w:rsidRDefault="007B5935" w:rsidP="000850DA">
            <w:pPr>
              <w:pStyle w:val="CM38"/>
              <w:spacing w:after="0"/>
              <w:rPr>
                <w:rFonts w:ascii="Times New Roman" w:hAnsi="Times New Roman" w:cs="Times New Roman"/>
                <w:i/>
                <w:iCs/>
                <w:lang w:eastAsia="en-US"/>
              </w:rPr>
            </w:pPr>
          </w:p>
          <w:p w:rsidR="007B5935" w:rsidRDefault="007B5935" w:rsidP="000850DA">
            <w:pPr>
              <w:pStyle w:val="CM38"/>
              <w:spacing w:after="0"/>
              <w:rPr>
                <w:rFonts w:ascii="Times New Roman" w:hAnsi="Times New Roman" w:cs="Times New Roman"/>
                <w:lang w:eastAsia="en-US"/>
              </w:rPr>
            </w:pPr>
            <w:r>
              <w:rPr>
                <w:rFonts w:ascii="Times New Roman" w:hAnsi="Times New Roman" w:cs="Times New Roman"/>
                <w:i/>
                <w:iCs/>
                <w:lang w:eastAsia="en-US"/>
              </w:rPr>
              <w:t>Földrajz</w:t>
            </w:r>
            <w:r>
              <w:rPr>
                <w:rFonts w:ascii="Times New Roman" w:hAnsi="Times New Roman" w:cs="Times New Roman"/>
                <w:lang w:eastAsia="en-US"/>
              </w:rPr>
              <w:t>:</w:t>
            </w:r>
          </w:p>
          <w:p w:rsidR="007B5935" w:rsidRDefault="007B5935" w:rsidP="000850DA">
            <w:pPr>
              <w:pStyle w:val="CM38"/>
              <w:spacing w:after="0"/>
              <w:rPr>
                <w:rFonts w:ascii="Times New Roman" w:hAnsi="Times New Roman" w:cs="Times New Roman"/>
                <w:lang w:eastAsia="en-US"/>
              </w:rPr>
            </w:pPr>
            <w:r>
              <w:rPr>
                <w:rFonts w:ascii="Times New Roman" w:hAnsi="Times New Roman" w:cs="Times New Roman"/>
                <w:lang w:eastAsia="en-US"/>
              </w:rPr>
              <w:t>Az Appennini-félsziget és a Földközi-tenger medencéjének földrajzi adottságai.</w:t>
            </w:r>
          </w:p>
          <w:p w:rsidR="007B5935" w:rsidRDefault="007B5935" w:rsidP="000850DA">
            <w:pPr>
              <w:rPr>
                <w:lang w:eastAsia="en-US"/>
              </w:rPr>
            </w:pPr>
          </w:p>
          <w:p w:rsidR="007B5935" w:rsidRDefault="007B5935" w:rsidP="000850DA">
            <w:pPr>
              <w:rPr>
                <w:i/>
                <w:iCs/>
                <w:lang w:eastAsia="en-US"/>
              </w:rPr>
            </w:pPr>
            <w:r>
              <w:rPr>
                <w:i/>
                <w:iCs/>
                <w:lang w:eastAsia="en-US"/>
              </w:rPr>
              <w:t>Vizuális kultúra:</w:t>
            </w:r>
          </w:p>
          <w:p w:rsidR="007B5935" w:rsidRDefault="007B5935" w:rsidP="000850DA">
            <w:pPr>
              <w:rPr>
                <w:lang w:eastAsia="en-US"/>
              </w:rPr>
            </w:pPr>
            <w:r>
              <w:rPr>
                <w:lang w:eastAsia="en-US"/>
              </w:rPr>
              <w:t xml:space="preserve">A római művészet </w:t>
            </w:r>
            <w:r>
              <w:rPr>
                <w:i/>
                <w:iCs/>
                <w:lang w:eastAsia="en-US"/>
              </w:rPr>
              <w:t>(pl. római Colosseum)</w:t>
            </w:r>
            <w:r>
              <w:rPr>
                <w:lang w:eastAsia="en-US"/>
              </w:rPr>
              <w:t>.</w:t>
            </w:r>
          </w:p>
        </w:tc>
      </w:tr>
      <w:tr w:rsidR="007B5935" w:rsidTr="000850DA">
        <w:tc>
          <w:tcPr>
            <w:tcW w:w="172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566"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Történelmi idő, változás és folyamatosság, okok és következmények, jelentőség.</w:t>
            </w:r>
          </w:p>
        </w:tc>
      </w:tr>
      <w:tr w:rsidR="007B5935" w:rsidTr="000850DA">
        <w:tc>
          <w:tcPr>
            <w:tcW w:w="172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566"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csoportok, népesedés, migráció, életmód, város,</w:t>
            </w:r>
          </w:p>
          <w:p w:rsidR="007B5935" w:rsidRDefault="007B5935" w:rsidP="000850DA">
            <w:pPr>
              <w:rPr>
                <w:lang w:eastAsia="en-US"/>
              </w:rPr>
            </w:pPr>
            <w:r>
              <w:rPr>
                <w:lang w:eastAsia="en-US"/>
              </w:rPr>
              <w:t>gazdaság, gazdasági tevékenység, termelés, erőforrások, gazdasági kapcsolatok, kereskedelem, pénzgazdálkodás, piac, kereskedelmi mérleg, gazdasági válság, adó,</w:t>
            </w:r>
          </w:p>
          <w:p w:rsidR="007B5935" w:rsidRDefault="007B5935" w:rsidP="000850DA">
            <w:pPr>
              <w:rPr>
                <w:lang w:eastAsia="en-US"/>
              </w:rPr>
            </w:pPr>
            <w:r>
              <w:rPr>
                <w:lang w:eastAsia="en-US"/>
              </w:rPr>
              <w:t>politika, állam, államforma, államszervezet, hatalmi ágak, birodalom, egyeduralom, királyság, köztársaság, császárság, önkényuralom, diktatúra, polgárjog, szuverenitás,</w:t>
            </w:r>
          </w:p>
          <w:p w:rsidR="007B5935" w:rsidRDefault="007B5935" w:rsidP="000850DA">
            <w:pPr>
              <w:rPr>
                <w:b/>
                <w:bCs/>
                <w:lang w:eastAsia="en-US"/>
              </w:rPr>
            </w:pPr>
            <w:r>
              <w:rPr>
                <w:lang w:eastAsia="en-US"/>
              </w:rPr>
              <w:t>vallás, politeizmus, monoteizmus, vallásszabadság, vallásüldözés.</w:t>
            </w:r>
          </w:p>
        </w:tc>
      </w:tr>
      <w:tr w:rsidR="007B5935" w:rsidTr="000850DA">
        <w:tc>
          <w:tcPr>
            <w:tcW w:w="172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566"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Fogalmak</w:t>
            </w:r>
            <w:r>
              <w:rPr>
                <w:lang w:eastAsia="en-US"/>
              </w:rPr>
              <w:t>: patrícius, plebejus, consul, senatus, dictator, néptribunus, légió, provincia, senatori rend, lovagrend, rabszolga, polgárháború, triumvirátus, principatus, limes, colonus, dominatus, diaszpóra, Újszövetség, apostol, egyház, püspök, zsinat, barbár, népvándorlás.</w:t>
            </w:r>
          </w:p>
          <w:p w:rsidR="007B5935" w:rsidRDefault="007B5935" w:rsidP="000850DA">
            <w:pPr>
              <w:rPr>
                <w:lang w:eastAsia="en-US"/>
              </w:rPr>
            </w:pPr>
            <w:r>
              <w:rPr>
                <w:i/>
                <w:iCs/>
                <w:lang w:eastAsia="en-US"/>
              </w:rPr>
              <w:t>Személyek</w:t>
            </w:r>
            <w:r>
              <w:rPr>
                <w:lang w:eastAsia="en-US"/>
              </w:rPr>
              <w:t>: Hannibal, Cornelius Scipio, a Gracchus-testvérek, Marius, Sulla, Julius Caesar, Antonius, Augustus, Názáreti Jézus, Péter apostol, Pál apostol, Diocletianus, Constantinus, Attila.</w:t>
            </w:r>
          </w:p>
          <w:p w:rsidR="007B5935" w:rsidRDefault="007B5935" w:rsidP="000850DA">
            <w:pPr>
              <w:rPr>
                <w:lang w:eastAsia="en-US"/>
              </w:rPr>
            </w:pPr>
            <w:r>
              <w:rPr>
                <w:i/>
                <w:iCs/>
                <w:lang w:eastAsia="en-US"/>
              </w:rPr>
              <w:t>Topográfia</w:t>
            </w:r>
            <w:r>
              <w:rPr>
                <w:lang w:eastAsia="en-US"/>
              </w:rPr>
              <w:t>: Appennini-félsziget, Róma, Karthágó, Szicília, Római Birodalom, Zama, Actium, Júdea, Betlehem, Pannónia, Konstantinápoly, Aquincum, Sopianae, Savaria.</w:t>
            </w:r>
          </w:p>
          <w:p w:rsidR="007B5935" w:rsidRDefault="007B5935" w:rsidP="000850DA">
            <w:pPr>
              <w:rPr>
                <w:lang w:eastAsia="en-US"/>
              </w:rPr>
            </w:pPr>
            <w:r>
              <w:rPr>
                <w:i/>
                <w:iCs/>
                <w:lang w:eastAsia="en-US"/>
              </w:rPr>
              <w:t>Kronológia</w:t>
            </w:r>
            <w:r>
              <w:rPr>
                <w:lang w:eastAsia="en-US"/>
              </w:rPr>
              <w:t>: Kr. e. 753 (Róma hagyomány szerinti alapítása), Kr.e. 510 (a köztársaság létrejötte), Kr. e. 494 (a patrícius-plebejus harcok kezdete, a néptribunusi hivatal létrejötte), Kr. e. 367 (a Licinius–Sextius-féle földtörvény), Kr. e. 264–146 (a pun háborúk időszaka), Kr. e. 202 (a zamai csata), Kr. e. 133 (Tiberius Gracchus reformjai), Kr. e. 44 (Caesar halála), Kr. e. 31 (az actiumi csata), Kr. u. 70 (Jeruzsálem lerombolása), 313 (a milánói ediktum) 325 (a niceai zsinat), 395 (a Római Birodalom felosztása), 476 (a Nyugat-római Birodalom bukása).</w:t>
            </w:r>
          </w:p>
        </w:tc>
      </w:tr>
    </w:tbl>
    <w:p w:rsidR="007B5935" w:rsidRDefault="007B5935" w:rsidP="007B5935"/>
    <w:p w:rsidR="007B5935" w:rsidRDefault="007B5935" w:rsidP="007B5935"/>
    <w:p w:rsidR="007B5935" w:rsidRDefault="007B5935" w:rsidP="007B5935">
      <w:pPr>
        <w:jc w:val="center"/>
        <w:rPr>
          <w:b/>
          <w:sz w:val="28"/>
          <w:szCs w:val="28"/>
        </w:rPr>
      </w:pPr>
      <w:r>
        <w:rPr>
          <w:b/>
        </w:rPr>
        <w:br w:type="page"/>
      </w:r>
      <w:r>
        <w:rPr>
          <w:b/>
          <w:sz w:val="28"/>
          <w:szCs w:val="28"/>
        </w:rPr>
        <w:t>8. évfolyam</w:t>
      </w:r>
    </w:p>
    <w:p w:rsidR="007B5935" w:rsidRDefault="007B5935" w:rsidP="007B5935">
      <w:pPr>
        <w:jc w:val="both"/>
      </w:pPr>
    </w:p>
    <w:p w:rsidR="007B5935" w:rsidRDefault="007B5935" w:rsidP="007B5935">
      <w:pPr>
        <w:jc w:val="both"/>
        <w:rPr>
          <w:b/>
        </w:rPr>
      </w:pPr>
      <w:r>
        <w:rPr>
          <w:b/>
        </w:rPr>
        <w:t>Heti óraszám: 2 óra</w:t>
      </w:r>
    </w:p>
    <w:p w:rsidR="007B5935" w:rsidRDefault="007B5935" w:rsidP="007B5935">
      <w:pPr>
        <w:jc w:val="both"/>
        <w:rPr>
          <w:b/>
        </w:rPr>
      </w:pPr>
      <w:r>
        <w:rPr>
          <w:b/>
        </w:rPr>
        <w:t>Évi óraszám: 72 óra</w:t>
      </w:r>
    </w:p>
    <w:p w:rsidR="007B5935" w:rsidRDefault="007B5935" w:rsidP="007B593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20" w:type="dxa"/>
        </w:tblCellMar>
        <w:tblLook w:val="04A0"/>
      </w:tblPr>
      <w:tblGrid>
        <w:gridCol w:w="1722"/>
        <w:gridCol w:w="371"/>
        <w:gridCol w:w="1003"/>
        <w:gridCol w:w="3096"/>
        <w:gridCol w:w="1713"/>
        <w:gridCol w:w="1383"/>
      </w:tblGrid>
      <w:tr w:rsidR="007B5935" w:rsidTr="000850DA">
        <w:tc>
          <w:tcPr>
            <w:tcW w:w="2093" w:type="dxa"/>
            <w:gridSpan w:val="2"/>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br w:type="page"/>
            </w:r>
            <w:r>
              <w:rPr>
                <w:b/>
                <w:bCs/>
                <w:lang w:eastAsia="en-US"/>
              </w:rPr>
              <w:t>Tematikai egység</w:t>
            </w:r>
          </w:p>
        </w:tc>
        <w:tc>
          <w:tcPr>
            <w:tcW w:w="5812" w:type="dxa"/>
            <w:gridSpan w:val="3"/>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jc w:val="center"/>
              <w:rPr>
                <w:b/>
                <w:bCs/>
                <w:lang w:eastAsia="en-US"/>
              </w:rPr>
            </w:pPr>
            <w:r>
              <w:rPr>
                <w:b/>
                <w:bCs/>
                <w:lang w:eastAsia="en-US"/>
              </w:rPr>
              <w:t>A középkor</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Órakeret 27 óra</w:t>
            </w:r>
          </w:p>
        </w:tc>
      </w:tr>
      <w:tr w:rsidR="007B5935" w:rsidTr="000850DA">
        <w:tc>
          <w:tcPr>
            <w:tcW w:w="2093" w:type="dxa"/>
            <w:gridSpan w:val="2"/>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Előzetes tudás</w:t>
            </w:r>
          </w:p>
        </w:tc>
        <w:tc>
          <w:tcPr>
            <w:tcW w:w="7195" w:type="dxa"/>
            <w:gridSpan w:val="4"/>
            <w:tcBorders>
              <w:top w:val="single" w:sz="4" w:space="0" w:color="000000"/>
              <w:left w:val="single" w:sz="4" w:space="0" w:color="000000"/>
              <w:bottom w:val="single" w:sz="4" w:space="0" w:color="000000"/>
              <w:right w:val="single" w:sz="4" w:space="0" w:color="000000"/>
            </w:tcBorders>
            <w:hideMark/>
          </w:tcPr>
          <w:p w:rsidR="007B5935" w:rsidRDefault="007B5935" w:rsidP="000850DA">
            <w:pPr>
              <w:rPr>
                <w:lang w:eastAsia="en-US"/>
              </w:rPr>
            </w:pPr>
            <w:r>
              <w:rPr>
                <w:lang w:eastAsia="en-US"/>
              </w:rPr>
              <w:t>A zsidó-keresztény hagyomány és a kereszténység születése, tanításai és a korai egyházszervezet. A népvándorlás és az antik civilizáció felbomlása. / A kereszténység latinsága. A humanista latinság.</w:t>
            </w:r>
          </w:p>
        </w:tc>
      </w:tr>
      <w:tr w:rsidR="007B5935" w:rsidTr="000850DA">
        <w:tc>
          <w:tcPr>
            <w:tcW w:w="2093" w:type="dxa"/>
            <w:gridSpan w:val="2"/>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A tematikai egység nevelési-fejlesztési céljai</w:t>
            </w:r>
          </w:p>
        </w:tc>
        <w:tc>
          <w:tcPr>
            <w:tcW w:w="7195" w:type="dxa"/>
            <w:gridSpan w:val="4"/>
            <w:tcBorders>
              <w:top w:val="single" w:sz="4" w:space="0" w:color="000000"/>
              <w:left w:val="single" w:sz="4" w:space="0" w:color="000000"/>
              <w:bottom w:val="single" w:sz="4" w:space="0" w:color="000000"/>
              <w:right w:val="single" w:sz="4" w:space="0" w:color="000000"/>
            </w:tcBorders>
            <w:hideMark/>
          </w:tcPr>
          <w:p w:rsidR="007B5935" w:rsidRDefault="007B5935" w:rsidP="000850DA">
            <w:pPr>
              <w:rPr>
                <w:lang w:eastAsia="en-US"/>
              </w:rPr>
            </w:pPr>
            <w:r>
              <w:rPr>
                <w:lang w:eastAsia="en-US"/>
              </w:rPr>
              <w:t>A tanuló látja, hogy a felszínen változatlannak tűnő korokban végbemenetnek olyan változások, amelyek csak később és hosszabb távon fejtik ki hatásukat jelentősen az emberek életviszonyaira és életmódjára. Nyomon követi a középkori keresztény vallásos világkép módosulását a történelem során. Meghatározó európai fejlődési mozgatórugókként értékeli az egyéni érdekeltség kiterjedését, a hatalommegosztás elvének megjelenését az egyházi és világi, illetve a központi és helyi hatalom között.</w:t>
            </w:r>
          </w:p>
          <w:p w:rsidR="007B5935" w:rsidRDefault="007B5935" w:rsidP="000850DA">
            <w:pPr>
              <w:rPr>
                <w:lang w:eastAsia="en-US"/>
              </w:rPr>
            </w:pPr>
            <w:r>
              <w:rPr>
                <w:lang w:eastAsia="en-US"/>
              </w:rPr>
              <w:t>Érti a keresztény vallás szerepét az európai szellemi és hatalmi expanzióban, azonosítja az egyház társadalomépítő és -szabályozó tevékenységét, megérti távlatos jelentőségét. Tudatosítja az iszlám vallás civilizációformáló szerepét. Megismeri a vallási intolerancia kérdéskörét.</w:t>
            </w:r>
          </w:p>
          <w:p w:rsidR="007B5935" w:rsidRDefault="007B5935" w:rsidP="000850DA">
            <w:pPr>
              <w:rPr>
                <w:lang w:eastAsia="en-US"/>
              </w:rPr>
            </w:pPr>
            <w:r>
              <w:rPr>
                <w:lang w:eastAsia="en-US"/>
              </w:rPr>
              <w:t>Nyomon követi a középkori keresztény vallásos világkép módosulását a történelem során. Kimutatja a humanizmus örökségét a modern ember gondolkodásmódjában. Felismeri a könyvnyomtatás kulturális és politikai szerepének, jelentőségét.</w:t>
            </w:r>
          </w:p>
          <w:p w:rsidR="007B5935" w:rsidRDefault="007B5935" w:rsidP="000850DA">
            <w:pPr>
              <w:rPr>
                <w:lang w:eastAsia="en-US"/>
              </w:rPr>
            </w:pPr>
            <w:r>
              <w:rPr>
                <w:lang w:eastAsia="en-US"/>
              </w:rPr>
              <w:t>Azonosítja a rendiséget mint a modern állam középkori gyökerét. Kimutatja a középkori város továbbélését a modern európai civilizációban, felméri a városokat megillető közösségi szabadságjogok és önkormányzatiság értékét. Feltárja a középkori keresztény civilizáció örökségét és kimutatja a középkori városi civilizáció továbbélését a modern európai civilizációban. Felismeri a termelés új szervezeti formáinak társadalomformáló hatását. Különböző szempontok alapján összehasonlítja Európa eltérő gazdasági fejlődésű régióit. Tudja, hogy a népsűrűség eloszlásából egy területen sokféle következtetést le lehet vonni (pl. a gazdaság fejlettségről, a városiasodás mértékéről, háborús pusztításokról).</w:t>
            </w:r>
          </w:p>
          <w:p w:rsidR="007B5935" w:rsidRDefault="007B5935" w:rsidP="000850DA">
            <w:pPr>
              <w:rPr>
                <w:lang w:eastAsia="en-US"/>
              </w:rPr>
            </w:pPr>
            <w:r>
              <w:rPr>
                <w:lang w:eastAsia="en-US"/>
              </w:rPr>
              <w:t>Képes írott és hallott szövegekből tételmondatokat kiemelni, szövegeket tömöríteni és átfogalmazni. Képes többféleképpen értelmezhető szövegek jelentésrétegeinek a feltárására. Képes történelmi helyzetek dramatizálására.</w:t>
            </w:r>
          </w:p>
        </w:tc>
      </w:tr>
      <w:tr w:rsidR="007B5935" w:rsidTr="000850DA">
        <w:tc>
          <w:tcPr>
            <w:tcW w:w="3096" w:type="dxa"/>
            <w:gridSpan w:val="3"/>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Témák</w:t>
            </w:r>
          </w:p>
        </w:tc>
        <w:tc>
          <w:tcPr>
            <w:tcW w:w="3096" w:type="dxa"/>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Fejlesztési követelmények</w:t>
            </w:r>
          </w:p>
        </w:tc>
        <w:tc>
          <w:tcPr>
            <w:tcW w:w="3096" w:type="dxa"/>
            <w:gridSpan w:val="2"/>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lang w:eastAsia="en-US"/>
              </w:rPr>
            </w:pPr>
            <w:r>
              <w:rPr>
                <w:b/>
                <w:bCs/>
                <w:lang w:eastAsia="en-US"/>
              </w:rPr>
              <w:t>Kapcsolódási pontok</w:t>
            </w:r>
          </w:p>
        </w:tc>
      </w:tr>
      <w:tr w:rsidR="007B5935" w:rsidTr="000850DA">
        <w:tc>
          <w:tcPr>
            <w:tcW w:w="3096" w:type="dxa"/>
            <w:gridSpan w:val="3"/>
            <w:tcBorders>
              <w:top w:val="single" w:sz="4" w:space="0" w:color="000000"/>
              <w:left w:val="single" w:sz="4" w:space="0" w:color="000000"/>
              <w:bottom w:val="single" w:sz="4" w:space="0" w:color="000000"/>
              <w:right w:val="single" w:sz="4" w:space="0" w:color="000000"/>
            </w:tcBorders>
          </w:tcPr>
          <w:p w:rsidR="007B5935" w:rsidRDefault="007B5935" w:rsidP="000850DA">
            <w:pPr>
              <w:rPr>
                <w:lang w:eastAsia="en-US"/>
              </w:rPr>
            </w:pPr>
            <w:r>
              <w:rPr>
                <w:lang w:eastAsia="en-US"/>
              </w:rPr>
              <w:t>Nyugat–Európa államai és birodalmai a kora középkorban.</w:t>
            </w:r>
          </w:p>
          <w:p w:rsidR="007B5935" w:rsidRDefault="007B5935" w:rsidP="000850DA">
            <w:pPr>
              <w:rPr>
                <w:i/>
                <w:lang w:eastAsia="en-US"/>
              </w:rPr>
            </w:pPr>
            <w:r>
              <w:rPr>
                <w:i/>
                <w:lang w:eastAsia="en-US"/>
              </w:rPr>
              <w:t>Birodalmak.</w:t>
            </w:r>
          </w:p>
          <w:p w:rsidR="007B5935" w:rsidRDefault="007B5935" w:rsidP="000850DA">
            <w:pPr>
              <w:rPr>
                <w:lang w:eastAsia="en-US"/>
              </w:rPr>
            </w:pPr>
          </w:p>
          <w:p w:rsidR="007B5935" w:rsidRDefault="007B5935" w:rsidP="000850DA">
            <w:pPr>
              <w:rPr>
                <w:lang w:eastAsia="en-US"/>
              </w:rPr>
            </w:pPr>
            <w:r>
              <w:rPr>
                <w:lang w:eastAsia="en-US"/>
              </w:rPr>
              <w:t>Nyugat–Európa gazdasága és társadalma.</w:t>
            </w:r>
          </w:p>
          <w:p w:rsidR="007B5935" w:rsidRDefault="007B5935" w:rsidP="000850DA">
            <w:pPr>
              <w:rPr>
                <w:lang w:eastAsia="en-US"/>
              </w:rPr>
            </w:pPr>
            <w:r>
              <w:rPr>
                <w:i/>
                <w:iCs/>
                <w:lang w:eastAsia="en-US"/>
              </w:rPr>
              <w:t xml:space="preserve">Erőforrások és termelési kultúrák. </w:t>
            </w:r>
          </w:p>
          <w:p w:rsidR="007B5935" w:rsidRDefault="007B5935" w:rsidP="000850DA">
            <w:pPr>
              <w:rPr>
                <w:i/>
                <w:iCs/>
                <w:lang w:eastAsia="en-US"/>
              </w:rPr>
            </w:pPr>
          </w:p>
          <w:p w:rsidR="007B5935" w:rsidRDefault="007B5935" w:rsidP="000850DA">
            <w:pPr>
              <w:rPr>
                <w:lang w:eastAsia="en-US"/>
              </w:rPr>
            </w:pPr>
            <w:r>
              <w:rPr>
                <w:lang w:eastAsia="en-US"/>
              </w:rPr>
              <w:t>A Bizánci Birodalom.</w:t>
            </w:r>
          </w:p>
          <w:p w:rsidR="007B5935" w:rsidRDefault="007B5935" w:rsidP="000850DA">
            <w:pPr>
              <w:rPr>
                <w:lang w:eastAsia="en-US"/>
              </w:rPr>
            </w:pPr>
          </w:p>
          <w:p w:rsidR="007B5935" w:rsidRDefault="007B5935" w:rsidP="000850DA">
            <w:pPr>
              <w:rPr>
                <w:lang w:eastAsia="en-US"/>
              </w:rPr>
            </w:pPr>
            <w:r>
              <w:rPr>
                <w:lang w:eastAsia="en-US"/>
              </w:rPr>
              <w:t>A kereszténység a kora középkorban, az egyházszakadás.</w:t>
            </w:r>
          </w:p>
          <w:p w:rsidR="007B5935" w:rsidRDefault="007B5935" w:rsidP="000850DA">
            <w:pPr>
              <w:rPr>
                <w:i/>
                <w:iCs/>
                <w:lang w:eastAsia="en-US"/>
              </w:rPr>
            </w:pPr>
          </w:p>
          <w:p w:rsidR="007B5935" w:rsidRDefault="007B5935" w:rsidP="000850DA">
            <w:pPr>
              <w:rPr>
                <w:lang w:eastAsia="en-US"/>
              </w:rPr>
            </w:pPr>
            <w:r>
              <w:rPr>
                <w:lang w:eastAsia="en-US"/>
              </w:rPr>
              <w:t>Az iszlám kialakulása és jellemzői.</w:t>
            </w:r>
          </w:p>
          <w:p w:rsidR="007B5935" w:rsidRDefault="007B5935" w:rsidP="000850DA">
            <w:pPr>
              <w:rPr>
                <w:i/>
                <w:iCs/>
                <w:lang w:eastAsia="en-US"/>
              </w:rPr>
            </w:pPr>
            <w:r>
              <w:rPr>
                <w:i/>
                <w:iCs/>
                <w:lang w:eastAsia="en-US"/>
              </w:rPr>
              <w:t>Vallások szellemi, társadalmi, politikai gyökerei és hatásai.</w:t>
            </w:r>
          </w:p>
          <w:p w:rsidR="007B5935" w:rsidRDefault="007B5935" w:rsidP="000850DA">
            <w:pPr>
              <w:rPr>
                <w:lang w:eastAsia="en-US"/>
              </w:rPr>
            </w:pPr>
          </w:p>
          <w:p w:rsidR="007B5935" w:rsidRDefault="007B5935" w:rsidP="000850DA">
            <w:pPr>
              <w:rPr>
                <w:lang w:eastAsia="en-US"/>
              </w:rPr>
            </w:pPr>
            <w:r>
              <w:rPr>
                <w:lang w:eastAsia="en-US"/>
              </w:rPr>
              <w:t>Az arab birodalom kialakulása és az arab kultúra.</w:t>
            </w:r>
          </w:p>
          <w:p w:rsidR="007B5935" w:rsidRDefault="007B5935" w:rsidP="000850DA">
            <w:pPr>
              <w:rPr>
                <w:i/>
                <w:iCs/>
                <w:lang w:eastAsia="en-US"/>
              </w:rPr>
            </w:pPr>
          </w:p>
          <w:p w:rsidR="007B5935" w:rsidRDefault="007B5935" w:rsidP="000850DA">
            <w:pPr>
              <w:rPr>
                <w:lang w:eastAsia="en-US"/>
              </w:rPr>
            </w:pPr>
            <w:r>
              <w:rPr>
                <w:lang w:eastAsia="en-US"/>
              </w:rPr>
              <w:t>A pápaság és a császárság küzdelme.</w:t>
            </w:r>
          </w:p>
          <w:p w:rsidR="007B5935" w:rsidRDefault="007B5935" w:rsidP="000850DA">
            <w:pPr>
              <w:rPr>
                <w:i/>
                <w:iCs/>
                <w:lang w:eastAsia="en-US"/>
              </w:rPr>
            </w:pPr>
          </w:p>
          <w:p w:rsidR="007B5935" w:rsidRDefault="007B5935" w:rsidP="000850DA">
            <w:pPr>
              <w:rPr>
                <w:lang w:eastAsia="en-US"/>
              </w:rPr>
            </w:pPr>
            <w:r>
              <w:rPr>
                <w:lang w:eastAsia="en-US"/>
              </w:rPr>
              <w:t>A keresztes hadjáratok.</w:t>
            </w:r>
          </w:p>
          <w:p w:rsidR="007B5935" w:rsidRDefault="007B5935" w:rsidP="000850DA">
            <w:pPr>
              <w:rPr>
                <w:i/>
                <w:iCs/>
                <w:lang w:eastAsia="en-US"/>
              </w:rPr>
            </w:pPr>
          </w:p>
          <w:p w:rsidR="007B5935" w:rsidRDefault="007B5935" w:rsidP="000850DA">
            <w:pPr>
              <w:rPr>
                <w:lang w:eastAsia="en-US"/>
              </w:rPr>
            </w:pPr>
            <w:r>
              <w:rPr>
                <w:lang w:eastAsia="en-US"/>
              </w:rPr>
              <w:t>A középkori város.</w:t>
            </w:r>
          </w:p>
          <w:p w:rsidR="007B5935" w:rsidRDefault="007B5935" w:rsidP="000850DA">
            <w:pPr>
              <w:rPr>
                <w:i/>
                <w:iCs/>
                <w:lang w:eastAsia="en-US"/>
              </w:rPr>
            </w:pPr>
            <w:r>
              <w:rPr>
                <w:i/>
                <w:iCs/>
                <w:lang w:eastAsia="en-US"/>
              </w:rPr>
              <w:t>Falvak és városok.</w:t>
            </w:r>
          </w:p>
          <w:p w:rsidR="007B5935" w:rsidRDefault="007B5935" w:rsidP="000850DA">
            <w:pPr>
              <w:rPr>
                <w:i/>
                <w:iCs/>
                <w:lang w:eastAsia="en-US"/>
              </w:rPr>
            </w:pPr>
          </w:p>
          <w:p w:rsidR="007B5935" w:rsidRDefault="007B5935" w:rsidP="000850DA">
            <w:pPr>
              <w:rPr>
                <w:lang w:eastAsia="en-US"/>
              </w:rPr>
            </w:pPr>
            <w:r>
              <w:rPr>
                <w:lang w:eastAsia="en-US"/>
              </w:rPr>
              <w:t>A céhes ipar és a kereskedelem.</w:t>
            </w:r>
          </w:p>
          <w:p w:rsidR="007B5935" w:rsidRDefault="007B5935" w:rsidP="000850DA">
            <w:pPr>
              <w:rPr>
                <w:i/>
                <w:iCs/>
                <w:lang w:eastAsia="en-US"/>
              </w:rPr>
            </w:pPr>
          </w:p>
          <w:p w:rsidR="007B5935" w:rsidRDefault="007B5935" w:rsidP="000850DA">
            <w:pPr>
              <w:rPr>
                <w:lang w:eastAsia="en-US"/>
              </w:rPr>
            </w:pPr>
            <w:r>
              <w:rPr>
                <w:lang w:eastAsia="en-US"/>
              </w:rPr>
              <w:t>A rendiség kialakulása és jellemzői.</w:t>
            </w:r>
          </w:p>
          <w:p w:rsidR="007B5935" w:rsidRDefault="007B5935" w:rsidP="000850DA">
            <w:pPr>
              <w:rPr>
                <w:i/>
                <w:iCs/>
                <w:lang w:eastAsia="en-US"/>
              </w:rPr>
            </w:pPr>
            <w:r>
              <w:rPr>
                <w:i/>
                <w:iCs/>
                <w:lang w:eastAsia="en-US"/>
              </w:rPr>
              <w:t>A hatalommegosztás formái, szintjei.</w:t>
            </w:r>
          </w:p>
          <w:p w:rsidR="007B5935" w:rsidRDefault="007B5935" w:rsidP="000850DA">
            <w:pPr>
              <w:rPr>
                <w:i/>
                <w:iCs/>
                <w:lang w:eastAsia="en-US"/>
              </w:rPr>
            </w:pPr>
          </w:p>
          <w:p w:rsidR="007B5935" w:rsidRDefault="007B5935" w:rsidP="000850DA">
            <w:pPr>
              <w:rPr>
                <w:lang w:eastAsia="en-US"/>
              </w:rPr>
            </w:pPr>
            <w:r>
              <w:rPr>
                <w:lang w:eastAsia="en-US"/>
              </w:rPr>
              <w:t>Válság és fellendülés Nyugat–Európában a XIV–XV. században.</w:t>
            </w:r>
          </w:p>
          <w:p w:rsidR="007B5935" w:rsidRDefault="007B5935" w:rsidP="000850DA">
            <w:pPr>
              <w:rPr>
                <w:i/>
                <w:iCs/>
                <w:lang w:eastAsia="en-US"/>
              </w:rPr>
            </w:pPr>
          </w:p>
          <w:p w:rsidR="007B5935" w:rsidRDefault="007B5935" w:rsidP="000850DA">
            <w:pPr>
              <w:pStyle w:val="Szvegtrzs"/>
              <w:jc w:val="left"/>
              <w:rPr>
                <w:bCs/>
                <w:iCs/>
                <w:lang w:eastAsia="en-US"/>
              </w:rPr>
            </w:pPr>
            <w:r>
              <w:rPr>
                <w:bCs/>
                <w:iCs/>
                <w:lang w:eastAsia="en-US"/>
              </w:rPr>
              <w:t>Itália, a humanizmus és a reneszánsz.</w:t>
            </w:r>
          </w:p>
          <w:p w:rsidR="007B5935" w:rsidRDefault="007B5935" w:rsidP="000850DA">
            <w:pPr>
              <w:pStyle w:val="Szvegtrzs"/>
              <w:jc w:val="left"/>
              <w:rPr>
                <w:bCs/>
                <w:i/>
                <w:lang w:eastAsia="en-US"/>
              </w:rPr>
            </w:pPr>
            <w:r>
              <w:rPr>
                <w:bCs/>
                <w:i/>
                <w:lang w:eastAsia="en-US"/>
              </w:rPr>
              <w:t>Világkép, eszmék, ideológiák.</w:t>
            </w:r>
          </w:p>
          <w:p w:rsidR="007B5935" w:rsidRDefault="007B5935" w:rsidP="000850DA">
            <w:pPr>
              <w:pStyle w:val="Szvegtrzs"/>
              <w:jc w:val="left"/>
              <w:rPr>
                <w:b/>
                <w:bCs/>
                <w:lang w:eastAsia="en-US"/>
              </w:rPr>
            </w:pPr>
          </w:p>
          <w:p w:rsidR="007B5935" w:rsidRDefault="007B5935" w:rsidP="000850DA">
            <w:pPr>
              <w:rPr>
                <w:lang w:eastAsia="en-US"/>
              </w:rPr>
            </w:pPr>
            <w:r>
              <w:rPr>
                <w:lang w:eastAsia="en-US"/>
              </w:rPr>
              <w:t>Közép- és Kelet-Európa története a középkorban.</w:t>
            </w:r>
          </w:p>
          <w:p w:rsidR="007B5935" w:rsidRDefault="007B5935" w:rsidP="000850DA">
            <w:pPr>
              <w:rPr>
                <w:i/>
                <w:iCs/>
                <w:lang w:eastAsia="en-US"/>
              </w:rPr>
            </w:pPr>
            <w:r>
              <w:rPr>
                <w:i/>
                <w:iCs/>
                <w:lang w:eastAsia="en-US"/>
              </w:rPr>
              <w:t>Felzárkózás, lemaradás.</w:t>
            </w:r>
          </w:p>
          <w:p w:rsidR="007B5935" w:rsidRDefault="007B5935" w:rsidP="000850DA">
            <w:pPr>
              <w:rPr>
                <w:i/>
                <w:iCs/>
                <w:lang w:eastAsia="en-US"/>
              </w:rPr>
            </w:pPr>
          </w:p>
          <w:p w:rsidR="007B5935" w:rsidRDefault="007B5935" w:rsidP="000850DA">
            <w:pPr>
              <w:rPr>
                <w:lang w:eastAsia="en-US"/>
              </w:rPr>
            </w:pPr>
            <w:r>
              <w:rPr>
                <w:lang w:eastAsia="en-US"/>
              </w:rPr>
              <w:t>Az Oszmán (Török) Birodalom felemelkedése és jellemzői.</w:t>
            </w:r>
          </w:p>
          <w:p w:rsidR="007B5935" w:rsidRDefault="007B5935" w:rsidP="000850DA">
            <w:pPr>
              <w:rPr>
                <w:i/>
                <w:iCs/>
                <w:lang w:eastAsia="en-US"/>
              </w:rPr>
            </w:pPr>
          </w:p>
          <w:p w:rsidR="007B5935" w:rsidRDefault="007B5935" w:rsidP="000850DA">
            <w:pPr>
              <w:rPr>
                <w:i/>
                <w:iCs/>
                <w:lang w:eastAsia="en-US"/>
              </w:rPr>
            </w:pPr>
            <w:r>
              <w:rPr>
                <w:lang w:eastAsia="en-US"/>
              </w:rPr>
              <w:t>Művelődés és kultúra a középkorban.</w:t>
            </w:r>
          </w:p>
          <w:p w:rsidR="007B5935" w:rsidRDefault="007B5935" w:rsidP="000850DA">
            <w:pPr>
              <w:rPr>
                <w:i/>
                <w:iCs/>
                <w:lang w:eastAsia="en-US"/>
              </w:rPr>
            </w:pPr>
            <w:r>
              <w:rPr>
                <w:i/>
                <w:iCs/>
                <w:lang w:eastAsia="en-US"/>
              </w:rPr>
              <w:t>Korok, korstílusok.</w:t>
            </w:r>
          </w:p>
          <w:p w:rsidR="007B5935" w:rsidRDefault="007B5935" w:rsidP="000850DA">
            <w:pPr>
              <w:pStyle w:val="Q1"/>
              <w:suppressAutoHyphens w:val="0"/>
              <w:jc w:val="left"/>
              <w:rPr>
                <w:sz w:val="24"/>
                <w:szCs w:val="24"/>
              </w:rPr>
            </w:pPr>
          </w:p>
          <w:p w:rsidR="007B5935" w:rsidRDefault="007B5935" w:rsidP="000850DA">
            <w:pPr>
              <w:pStyle w:val="Q1"/>
              <w:suppressAutoHyphens w:val="0"/>
              <w:jc w:val="left"/>
              <w:rPr>
                <w:sz w:val="24"/>
                <w:szCs w:val="24"/>
              </w:rPr>
            </w:pPr>
            <w:r>
              <w:rPr>
                <w:sz w:val="24"/>
                <w:szCs w:val="24"/>
              </w:rPr>
              <w:t>A középkori élet.</w:t>
            </w:r>
          </w:p>
          <w:p w:rsidR="007B5935" w:rsidRDefault="007B5935" w:rsidP="000850DA">
            <w:pPr>
              <w:pStyle w:val="Q1"/>
              <w:suppressAutoHyphens w:val="0"/>
              <w:jc w:val="left"/>
              <w:rPr>
                <w:sz w:val="24"/>
                <w:szCs w:val="24"/>
              </w:rPr>
            </w:pPr>
            <w:r>
              <w:rPr>
                <w:i/>
                <w:iCs/>
                <w:sz w:val="24"/>
                <w:szCs w:val="24"/>
              </w:rPr>
              <w:t>Hétköznapok és ünnepek.</w:t>
            </w:r>
          </w:p>
        </w:tc>
        <w:tc>
          <w:tcPr>
            <w:tcW w:w="3096" w:type="dxa"/>
            <w:tcBorders>
              <w:top w:val="single" w:sz="4" w:space="0" w:color="000000"/>
              <w:left w:val="single" w:sz="4" w:space="0" w:color="000000"/>
              <w:bottom w:val="single" w:sz="4" w:space="0" w:color="000000"/>
              <w:right w:val="single" w:sz="4" w:space="0" w:color="000000"/>
            </w:tcBorders>
          </w:tcPr>
          <w:p w:rsidR="007B5935" w:rsidRDefault="007B5935" w:rsidP="000850DA">
            <w:pPr>
              <w:rPr>
                <w:i/>
                <w:iCs/>
                <w:lang w:eastAsia="en-US"/>
              </w:rPr>
            </w:pPr>
            <w:r>
              <w:rPr>
                <w:i/>
                <w:iCs/>
                <w:lang w:eastAsia="en-US"/>
              </w:rPr>
              <w:t>Ismeretszerzés, tanulás:</w:t>
            </w:r>
          </w:p>
          <w:p w:rsidR="007B5935" w:rsidRDefault="007B5935" w:rsidP="007B5935">
            <w:pPr>
              <w:numPr>
                <w:ilvl w:val="0"/>
                <w:numId w:val="101"/>
              </w:numPr>
              <w:autoSpaceDE/>
              <w:ind w:left="360"/>
              <w:rPr>
                <w:i/>
                <w:iCs/>
                <w:lang w:eastAsia="en-US"/>
              </w:rPr>
            </w:pPr>
            <w:r>
              <w:rPr>
                <w:spacing w:val="-4"/>
                <w:lang w:eastAsia="en-US"/>
              </w:rPr>
              <w:t>Különböző emberi magatartástípusok,</w:t>
            </w:r>
            <w:r>
              <w:rPr>
                <w:lang w:eastAsia="en-US"/>
              </w:rPr>
              <w:t xml:space="preserve"> élethelyzetek megfigyelése különböző források alapján. (</w:t>
            </w:r>
            <w:r>
              <w:rPr>
                <w:i/>
                <w:iCs/>
                <w:lang w:eastAsia="en-US"/>
              </w:rPr>
              <w:t>Pl. a kora középkori falu élete; céhes élet, lovagi életforma.)</w:t>
            </w:r>
          </w:p>
          <w:p w:rsidR="007B5935" w:rsidRDefault="007B5935" w:rsidP="007B5935">
            <w:pPr>
              <w:numPr>
                <w:ilvl w:val="0"/>
                <w:numId w:val="101"/>
              </w:numPr>
              <w:autoSpaceDE/>
              <w:ind w:left="360"/>
              <w:rPr>
                <w:i/>
                <w:iCs/>
                <w:lang w:eastAsia="en-US"/>
              </w:rPr>
            </w:pPr>
            <w:r>
              <w:rPr>
                <w:lang w:eastAsia="en-US"/>
              </w:rPr>
              <w:t>Információk rendszerezése és értelmezése. Vizuális rendezők készítése. (</w:t>
            </w:r>
            <w:r>
              <w:rPr>
                <w:i/>
                <w:iCs/>
                <w:lang w:eastAsia="en-US"/>
              </w:rPr>
              <w:t>Pl. a hűbéri láncolat sematikus ábrája.)</w:t>
            </w:r>
          </w:p>
          <w:p w:rsidR="007B5935" w:rsidRDefault="007B5935" w:rsidP="007B5935">
            <w:pPr>
              <w:numPr>
                <w:ilvl w:val="0"/>
                <w:numId w:val="101"/>
              </w:numPr>
              <w:autoSpaceDE/>
              <w:ind w:left="360"/>
              <w:rPr>
                <w:i/>
                <w:iCs/>
                <w:lang w:eastAsia="en-US"/>
              </w:rPr>
            </w:pPr>
            <w:r>
              <w:rPr>
                <w:iCs/>
                <w:lang w:eastAsia="en-US"/>
              </w:rPr>
              <w:t xml:space="preserve">Információk önálló értelmezése és következtetések levonása. </w:t>
            </w:r>
            <w:r>
              <w:rPr>
                <w:i/>
                <w:iCs/>
                <w:lang w:eastAsia="en-US"/>
              </w:rPr>
              <w:t>(Pl. a keresztes hadjáratok pusztításai; Európa kultúrájára gyakorolt hatása)</w:t>
            </w:r>
          </w:p>
          <w:p w:rsidR="007B5935" w:rsidRDefault="007B5935" w:rsidP="007B5935">
            <w:pPr>
              <w:numPr>
                <w:ilvl w:val="0"/>
                <w:numId w:val="102"/>
              </w:numPr>
              <w:autoSpaceDE/>
              <w:ind w:left="360"/>
              <w:rPr>
                <w:i/>
                <w:iCs/>
                <w:lang w:eastAsia="en-US"/>
              </w:rPr>
            </w:pPr>
            <w:r>
              <w:rPr>
                <w:lang w:eastAsia="en-US"/>
              </w:rPr>
              <w:t xml:space="preserve">Önálló információgyűjtés adott témához, rövid szöveges ismertető készítése. </w:t>
            </w:r>
            <w:r>
              <w:rPr>
                <w:i/>
                <w:iCs/>
                <w:lang w:eastAsia="en-US"/>
              </w:rPr>
              <w:t>(Pl. építészeti stílusok jellemzői.)</w:t>
            </w:r>
          </w:p>
          <w:p w:rsidR="007B5935" w:rsidRDefault="007B5935" w:rsidP="007B5935">
            <w:pPr>
              <w:numPr>
                <w:ilvl w:val="0"/>
                <w:numId w:val="101"/>
              </w:numPr>
              <w:autoSpaceDE/>
              <w:ind w:left="360"/>
              <w:rPr>
                <w:i/>
                <w:iCs/>
                <w:lang w:eastAsia="en-US"/>
              </w:rPr>
            </w:pPr>
            <w:r>
              <w:rPr>
                <w:lang w:eastAsia="en-US"/>
              </w:rPr>
              <w:t xml:space="preserve">A tanultak felhasználása új helyzetekben. </w:t>
            </w:r>
            <w:r>
              <w:rPr>
                <w:i/>
                <w:iCs/>
                <w:lang w:eastAsia="en-US"/>
              </w:rPr>
              <w:t>(Pl. céhszabályzat készítése; a nagy pestis egy túlélőjének visszaemlékezése.)</w:t>
            </w:r>
          </w:p>
          <w:p w:rsidR="007B5935" w:rsidRDefault="007B5935" w:rsidP="000850DA">
            <w:pPr>
              <w:rPr>
                <w:i/>
                <w:iCs/>
                <w:lang w:eastAsia="en-US"/>
              </w:rPr>
            </w:pPr>
          </w:p>
          <w:p w:rsidR="007B5935" w:rsidRDefault="007B5935" w:rsidP="000850DA">
            <w:pPr>
              <w:rPr>
                <w:i/>
                <w:iCs/>
                <w:lang w:eastAsia="en-US"/>
              </w:rPr>
            </w:pPr>
            <w:r>
              <w:rPr>
                <w:i/>
                <w:iCs/>
                <w:lang w:eastAsia="en-US"/>
              </w:rPr>
              <w:t>Kritikai gondolkodás:</w:t>
            </w:r>
          </w:p>
          <w:p w:rsidR="007B5935" w:rsidRDefault="007B5935" w:rsidP="007B5935">
            <w:pPr>
              <w:numPr>
                <w:ilvl w:val="0"/>
                <w:numId w:val="103"/>
              </w:numPr>
              <w:autoSpaceDE/>
              <w:ind w:left="360"/>
              <w:rPr>
                <w:i/>
                <w:iCs/>
                <w:lang w:eastAsia="en-US"/>
              </w:rPr>
            </w:pPr>
            <w:r>
              <w:rPr>
                <w:lang w:eastAsia="en-US"/>
              </w:rPr>
              <w:t>Társadalmi-történelmi, erkölcsi problémák felismerése, önálló megfogalmazása.</w:t>
            </w:r>
            <w:r>
              <w:rPr>
                <w:i/>
                <w:iCs/>
                <w:lang w:eastAsia="en-US"/>
              </w:rPr>
              <w:t xml:space="preserve"> (Pl. miért osztották fel Nagy Károly birodalmát? Zsidóság szerepe az európai városiasodásban, antijudaista törekvések az egyház részéről)</w:t>
            </w:r>
          </w:p>
          <w:p w:rsidR="007B5935" w:rsidRDefault="007B5935" w:rsidP="007B5935">
            <w:pPr>
              <w:numPr>
                <w:ilvl w:val="0"/>
                <w:numId w:val="103"/>
              </w:numPr>
              <w:autoSpaceDE/>
              <w:ind w:left="360"/>
              <w:rPr>
                <w:i/>
                <w:iCs/>
                <w:lang w:eastAsia="en-US"/>
              </w:rPr>
            </w:pPr>
            <w:r>
              <w:rPr>
                <w:lang w:eastAsia="en-US"/>
              </w:rPr>
              <w:t xml:space="preserve">Feltevések megfogalmazása híres emberek, történelmi személyiségek viselkedésének mozgatórugóiról és következményeiről </w:t>
            </w:r>
            <w:r>
              <w:rPr>
                <w:i/>
                <w:iCs/>
                <w:lang w:eastAsia="en-US"/>
              </w:rPr>
              <w:t>(Pl. Mohamed tanításainak hatásai.)</w:t>
            </w:r>
          </w:p>
          <w:p w:rsidR="007B5935" w:rsidRDefault="007B5935" w:rsidP="007B5935">
            <w:pPr>
              <w:numPr>
                <w:ilvl w:val="0"/>
                <w:numId w:val="103"/>
              </w:numPr>
              <w:autoSpaceDE/>
              <w:ind w:left="360"/>
              <w:rPr>
                <w:i/>
                <w:iCs/>
                <w:lang w:eastAsia="en-US"/>
              </w:rPr>
            </w:pPr>
            <w:r>
              <w:rPr>
                <w:lang w:eastAsia="en-US"/>
              </w:rPr>
              <w:t xml:space="preserve">A különbségek felismerése és a változások nyomon követése egy-egy történelmi jelenség kapcsán. </w:t>
            </w:r>
            <w:r>
              <w:rPr>
                <w:i/>
                <w:iCs/>
                <w:lang w:eastAsia="en-US"/>
              </w:rPr>
              <w:t>(Pl. a nyugati és a keleti kereszténység összehasonlítása.)</w:t>
            </w:r>
          </w:p>
          <w:p w:rsidR="007B5935" w:rsidRDefault="007B5935" w:rsidP="000850DA">
            <w:pPr>
              <w:rPr>
                <w:i/>
                <w:iCs/>
                <w:lang w:eastAsia="en-US"/>
              </w:rPr>
            </w:pPr>
          </w:p>
          <w:p w:rsidR="007B5935" w:rsidRDefault="007B5935" w:rsidP="000850DA">
            <w:pPr>
              <w:rPr>
                <w:i/>
                <w:iCs/>
                <w:lang w:eastAsia="en-US"/>
              </w:rPr>
            </w:pPr>
            <w:r>
              <w:rPr>
                <w:i/>
                <w:iCs/>
                <w:lang w:eastAsia="en-US"/>
              </w:rPr>
              <w:t>Kommunikáció:</w:t>
            </w:r>
          </w:p>
          <w:p w:rsidR="007B5935" w:rsidRDefault="007B5935" w:rsidP="007B5935">
            <w:pPr>
              <w:numPr>
                <w:ilvl w:val="0"/>
                <w:numId w:val="104"/>
              </w:numPr>
              <w:autoSpaceDE/>
              <w:ind w:left="360"/>
              <w:rPr>
                <w:i/>
                <w:iCs/>
                <w:lang w:eastAsia="en-US"/>
              </w:rPr>
            </w:pPr>
            <w:r>
              <w:rPr>
                <w:lang w:eastAsia="en-US"/>
              </w:rPr>
              <w:t xml:space="preserve">Események, történetek elbeszélése élőszóban, illetve emlékezetből. </w:t>
            </w:r>
            <w:r>
              <w:rPr>
                <w:i/>
                <w:iCs/>
                <w:lang w:eastAsia="en-US"/>
              </w:rPr>
              <w:t>(Pl. a Pápai Állam létrejötte.)</w:t>
            </w:r>
          </w:p>
          <w:p w:rsidR="007B5935" w:rsidRDefault="007B5935" w:rsidP="007B5935">
            <w:pPr>
              <w:numPr>
                <w:ilvl w:val="0"/>
                <w:numId w:val="104"/>
              </w:numPr>
              <w:autoSpaceDE/>
              <w:ind w:left="360"/>
              <w:rPr>
                <w:i/>
                <w:iCs/>
                <w:lang w:eastAsia="en-US"/>
              </w:rPr>
            </w:pPr>
            <w:r>
              <w:rPr>
                <w:lang w:eastAsia="en-US"/>
              </w:rPr>
              <w:t xml:space="preserve">Szóbeli beszámoló önálló gyűjtő-, illetve kutatómunkával szerzett ismeretekből. </w:t>
            </w:r>
            <w:r>
              <w:rPr>
                <w:i/>
                <w:iCs/>
                <w:lang w:eastAsia="en-US"/>
              </w:rPr>
              <w:t>(Pl. a bencés szerzetesek mindennapjai.)</w:t>
            </w:r>
          </w:p>
          <w:p w:rsidR="007B5935" w:rsidRDefault="007B5935" w:rsidP="007B5935">
            <w:pPr>
              <w:numPr>
                <w:ilvl w:val="0"/>
                <w:numId w:val="104"/>
              </w:numPr>
              <w:autoSpaceDE/>
              <w:ind w:left="360"/>
              <w:rPr>
                <w:i/>
                <w:iCs/>
                <w:lang w:eastAsia="en-US"/>
              </w:rPr>
            </w:pPr>
            <w:r>
              <w:rPr>
                <w:lang w:eastAsia="en-US"/>
              </w:rPr>
              <w:t xml:space="preserve">Fogalmazás írása valamely történelmi-társadalmi és erkölcsi témáról. </w:t>
            </w:r>
            <w:r>
              <w:rPr>
                <w:i/>
                <w:iCs/>
                <w:lang w:eastAsia="en-US"/>
              </w:rPr>
              <w:t>(Pl. Nagy Károly államszervezete.)</w:t>
            </w:r>
          </w:p>
          <w:p w:rsidR="007B5935" w:rsidRDefault="007B5935" w:rsidP="007B5935">
            <w:pPr>
              <w:numPr>
                <w:ilvl w:val="0"/>
                <w:numId w:val="104"/>
              </w:numPr>
              <w:autoSpaceDE/>
              <w:ind w:left="360"/>
              <w:rPr>
                <w:i/>
                <w:iCs/>
                <w:lang w:eastAsia="en-US"/>
              </w:rPr>
            </w:pPr>
            <w:r>
              <w:rPr>
                <w:lang w:eastAsia="en-US"/>
              </w:rPr>
              <w:t xml:space="preserve">Saját vélemény megfogalmazása, tárgyilagos érvelés és mások véleményének figyelembe vétele. </w:t>
            </w:r>
            <w:r>
              <w:rPr>
                <w:i/>
                <w:iCs/>
                <w:lang w:eastAsia="en-US"/>
              </w:rPr>
              <w:t>(Pl. vita a keresztes hadjáratok okairól.)</w:t>
            </w:r>
          </w:p>
          <w:p w:rsidR="007B5935" w:rsidRDefault="007B5935" w:rsidP="007B5935">
            <w:pPr>
              <w:numPr>
                <w:ilvl w:val="0"/>
                <w:numId w:val="104"/>
              </w:numPr>
              <w:autoSpaceDE/>
              <w:ind w:left="360"/>
              <w:rPr>
                <w:i/>
                <w:iCs/>
                <w:lang w:eastAsia="en-US"/>
              </w:rPr>
            </w:pPr>
            <w:r>
              <w:rPr>
                <w:lang w:eastAsia="en-US"/>
              </w:rPr>
              <w:t xml:space="preserve">Rajzos vázlat készítése. Folyamatábra, diagram elemzése </w:t>
            </w:r>
            <w:r>
              <w:rPr>
                <w:i/>
                <w:iCs/>
                <w:lang w:eastAsia="en-US"/>
              </w:rPr>
              <w:t>(pl. a középkori város szerkezetéről).</w:t>
            </w:r>
          </w:p>
          <w:p w:rsidR="007B5935" w:rsidRDefault="007B5935" w:rsidP="007B5935">
            <w:pPr>
              <w:numPr>
                <w:ilvl w:val="0"/>
                <w:numId w:val="104"/>
              </w:numPr>
              <w:autoSpaceDE/>
              <w:ind w:left="360"/>
              <w:rPr>
                <w:i/>
                <w:iCs/>
                <w:lang w:eastAsia="en-US"/>
              </w:rPr>
            </w:pPr>
            <w:r>
              <w:rPr>
                <w:lang w:eastAsia="en-US"/>
              </w:rPr>
              <w:t xml:space="preserve">Események, történetek, jelenségek mozgásos, dramatikus megjelenítése </w:t>
            </w:r>
            <w:r>
              <w:rPr>
                <w:i/>
                <w:iCs/>
                <w:lang w:eastAsia="en-US"/>
              </w:rPr>
              <w:t>(pl. Canossa-járás).</w:t>
            </w:r>
          </w:p>
          <w:p w:rsidR="007B5935" w:rsidRDefault="007B5935" w:rsidP="000850DA">
            <w:pPr>
              <w:rPr>
                <w:i/>
                <w:iCs/>
                <w:lang w:eastAsia="en-US"/>
              </w:rPr>
            </w:pPr>
          </w:p>
          <w:p w:rsidR="007B5935" w:rsidRDefault="007B5935" w:rsidP="000850DA">
            <w:pPr>
              <w:rPr>
                <w:i/>
                <w:iCs/>
                <w:lang w:eastAsia="en-US"/>
              </w:rPr>
            </w:pPr>
            <w:r>
              <w:rPr>
                <w:i/>
                <w:iCs/>
                <w:lang w:eastAsia="en-US"/>
              </w:rPr>
              <w:t>Tájékozódás időben és térben:</w:t>
            </w:r>
          </w:p>
          <w:p w:rsidR="007B5935" w:rsidRDefault="007B5935" w:rsidP="007B5935">
            <w:pPr>
              <w:numPr>
                <w:ilvl w:val="0"/>
                <w:numId w:val="105"/>
              </w:numPr>
              <w:autoSpaceDE/>
              <w:ind w:left="360"/>
              <w:rPr>
                <w:i/>
                <w:iCs/>
                <w:lang w:eastAsia="en-US"/>
              </w:rPr>
            </w:pPr>
            <w:r>
              <w:rPr>
                <w:lang w:eastAsia="en-US"/>
              </w:rPr>
              <w:t xml:space="preserve">A tanultak elhelyezése az időben a kiemelt időpontokhoz képest, kronológiai számítások. </w:t>
            </w:r>
            <w:r>
              <w:rPr>
                <w:i/>
                <w:iCs/>
                <w:lang w:eastAsia="en-US"/>
              </w:rPr>
              <w:t>(Pl. események Nagy Károly megkoronázásához képest.)</w:t>
            </w:r>
          </w:p>
          <w:p w:rsidR="007B5935" w:rsidRDefault="007B5935" w:rsidP="007B5935">
            <w:pPr>
              <w:numPr>
                <w:ilvl w:val="0"/>
                <w:numId w:val="105"/>
              </w:numPr>
              <w:autoSpaceDE/>
              <w:ind w:left="360"/>
              <w:rPr>
                <w:lang w:eastAsia="en-US"/>
              </w:rPr>
            </w:pPr>
            <w:r>
              <w:rPr>
                <w:lang w:eastAsia="en-US"/>
              </w:rPr>
              <w:t>Néhány kiemelt esemény, jelenség topográfiai helyének megmutatása vagy elhelyezése a térképen.</w:t>
            </w:r>
          </w:p>
          <w:p w:rsidR="007B5935" w:rsidRDefault="007B5935" w:rsidP="007B5935">
            <w:pPr>
              <w:numPr>
                <w:ilvl w:val="0"/>
                <w:numId w:val="106"/>
              </w:numPr>
              <w:autoSpaceDE/>
              <w:ind w:left="360"/>
              <w:rPr>
                <w:i/>
                <w:iCs/>
                <w:lang w:eastAsia="en-US"/>
              </w:rPr>
            </w:pPr>
            <w:r>
              <w:rPr>
                <w:lang w:eastAsia="en-US"/>
              </w:rPr>
              <w:t xml:space="preserve">Egyes történelmi jelenségek eltérő időbeli ritmusának felismerése. </w:t>
            </w:r>
            <w:r>
              <w:rPr>
                <w:i/>
                <w:iCs/>
                <w:lang w:eastAsia="en-US"/>
              </w:rPr>
              <w:t>(Pl. a középkor építészeti korstílusai.)</w:t>
            </w:r>
          </w:p>
          <w:p w:rsidR="007B5935" w:rsidRDefault="007B5935" w:rsidP="007B5935">
            <w:pPr>
              <w:numPr>
                <w:ilvl w:val="0"/>
                <w:numId w:val="106"/>
              </w:numPr>
              <w:autoSpaceDE/>
              <w:ind w:left="360"/>
              <w:rPr>
                <w:i/>
                <w:iCs/>
                <w:lang w:eastAsia="en-US"/>
              </w:rPr>
            </w:pPr>
            <w:r>
              <w:rPr>
                <w:lang w:eastAsia="en-US"/>
              </w:rPr>
              <w:t xml:space="preserve">A múltban élt emberek életének összehasonlítása a jelennel. </w:t>
            </w:r>
            <w:r>
              <w:rPr>
                <w:i/>
                <w:iCs/>
                <w:lang w:eastAsia="en-US"/>
              </w:rPr>
              <w:t>(Pl. a középkori és a mai városi élet.)</w:t>
            </w:r>
          </w:p>
          <w:p w:rsidR="007B5935" w:rsidRDefault="007B5935" w:rsidP="007B5935">
            <w:pPr>
              <w:numPr>
                <w:ilvl w:val="0"/>
                <w:numId w:val="105"/>
              </w:numPr>
              <w:autoSpaceDE/>
              <w:ind w:left="360"/>
              <w:rPr>
                <w:lang w:eastAsia="en-US"/>
              </w:rPr>
            </w:pPr>
            <w:r>
              <w:rPr>
                <w:lang w:eastAsia="en-US"/>
              </w:rPr>
              <w:t>Néhány kiemelt esemény, jelenség topográfiai helyének megjelölése vaktérképen.</w:t>
            </w:r>
          </w:p>
        </w:tc>
        <w:tc>
          <w:tcPr>
            <w:tcW w:w="3096" w:type="dxa"/>
            <w:gridSpan w:val="2"/>
            <w:tcBorders>
              <w:top w:val="single" w:sz="4" w:space="0" w:color="000000"/>
              <w:left w:val="single" w:sz="4" w:space="0" w:color="000000"/>
              <w:bottom w:val="single" w:sz="4" w:space="0" w:color="000000"/>
              <w:right w:val="single" w:sz="4" w:space="0" w:color="000000"/>
            </w:tcBorders>
          </w:tcPr>
          <w:p w:rsidR="007B5935" w:rsidRDefault="007B5935" w:rsidP="000850DA">
            <w:pPr>
              <w:rPr>
                <w:i/>
                <w:iCs/>
                <w:lang w:eastAsia="en-US"/>
              </w:rPr>
            </w:pPr>
            <w:r>
              <w:rPr>
                <w:i/>
                <w:iCs/>
                <w:lang w:eastAsia="en-US"/>
              </w:rPr>
              <w:t>Magyar nyelv és irodalom:</w:t>
            </w:r>
          </w:p>
          <w:p w:rsidR="007B5935" w:rsidRDefault="007B5935" w:rsidP="000850DA">
            <w:pPr>
              <w:rPr>
                <w:lang w:eastAsia="en-US"/>
              </w:rPr>
            </w:pPr>
            <w:r>
              <w:rPr>
                <w:lang w:eastAsia="en-US"/>
              </w:rPr>
              <w:t>Könyvtárhasználat: könyv- és könyvtártörténet.</w:t>
            </w:r>
          </w:p>
          <w:p w:rsidR="007B5935" w:rsidRDefault="007B5935" w:rsidP="000850DA">
            <w:pPr>
              <w:rPr>
                <w:i/>
                <w:iCs/>
                <w:lang w:eastAsia="en-US"/>
              </w:rPr>
            </w:pPr>
          </w:p>
          <w:p w:rsidR="007B5935" w:rsidRDefault="007B5935" w:rsidP="000850DA">
            <w:pPr>
              <w:rPr>
                <w:lang w:eastAsia="en-US"/>
              </w:rPr>
            </w:pPr>
            <w:r>
              <w:rPr>
                <w:i/>
                <w:iCs/>
                <w:lang w:eastAsia="en-US"/>
              </w:rPr>
              <w:t>Erkölcstan:</w:t>
            </w:r>
          </w:p>
          <w:p w:rsidR="007B5935" w:rsidRDefault="007B5935" w:rsidP="000850DA">
            <w:pPr>
              <w:rPr>
                <w:lang w:eastAsia="en-US"/>
              </w:rPr>
            </w:pPr>
            <w:r>
              <w:rPr>
                <w:lang w:eastAsia="en-US"/>
              </w:rPr>
              <w:t>A világvallások emberképe és erkölcsi tanításai.</w:t>
            </w:r>
          </w:p>
          <w:p w:rsidR="007B5935" w:rsidRDefault="007B5935" w:rsidP="000850DA">
            <w:pPr>
              <w:rPr>
                <w:i/>
                <w:iCs/>
                <w:lang w:eastAsia="en-US"/>
              </w:rPr>
            </w:pPr>
          </w:p>
          <w:p w:rsidR="007B5935" w:rsidRDefault="007B5935" w:rsidP="000850DA">
            <w:pPr>
              <w:rPr>
                <w:lang w:eastAsia="en-US"/>
              </w:rPr>
            </w:pPr>
            <w:r>
              <w:rPr>
                <w:i/>
                <w:iCs/>
                <w:lang w:eastAsia="en-US"/>
              </w:rPr>
              <w:t>Biológia-egészségtan</w:t>
            </w:r>
            <w:r>
              <w:rPr>
                <w:lang w:eastAsia="en-US"/>
              </w:rPr>
              <w:t>:</w:t>
            </w:r>
          </w:p>
          <w:p w:rsidR="007B5935" w:rsidRDefault="007B5935" w:rsidP="000850DA">
            <w:pPr>
              <w:rPr>
                <w:lang w:eastAsia="en-US"/>
              </w:rPr>
            </w:pPr>
            <w:r>
              <w:rPr>
                <w:lang w:eastAsia="en-US"/>
              </w:rPr>
              <w:t>Az emberi test anatómiája, a vérkeringés, fertőzés, higiénia, járvány.</w:t>
            </w:r>
          </w:p>
          <w:p w:rsidR="007B5935" w:rsidRDefault="007B5935" w:rsidP="000850DA">
            <w:pPr>
              <w:rPr>
                <w:i/>
                <w:iCs/>
                <w:lang w:eastAsia="en-US"/>
              </w:rPr>
            </w:pPr>
          </w:p>
          <w:p w:rsidR="007B5935" w:rsidRDefault="007B5935" w:rsidP="000850DA">
            <w:pPr>
              <w:rPr>
                <w:lang w:eastAsia="en-US"/>
              </w:rPr>
            </w:pPr>
            <w:r>
              <w:rPr>
                <w:i/>
                <w:iCs/>
                <w:lang w:eastAsia="en-US"/>
              </w:rPr>
              <w:t>Földrajz</w:t>
            </w:r>
            <w:r>
              <w:rPr>
                <w:lang w:eastAsia="en-US"/>
              </w:rPr>
              <w:t>:</w:t>
            </w:r>
          </w:p>
          <w:p w:rsidR="007B5935" w:rsidRDefault="007B5935" w:rsidP="000850DA">
            <w:pPr>
              <w:rPr>
                <w:lang w:eastAsia="en-US"/>
              </w:rPr>
            </w:pPr>
            <w:r>
              <w:rPr>
                <w:lang w:eastAsia="en-US"/>
              </w:rPr>
              <w:t>Európa földrajzi adottságai, az arab világ területe, éghajlat-módosító tényezők, világvallások.</w:t>
            </w:r>
          </w:p>
          <w:p w:rsidR="007B5935" w:rsidRDefault="007B5935" w:rsidP="000850DA">
            <w:pPr>
              <w:ind w:right="-70"/>
              <w:rPr>
                <w:i/>
                <w:iCs/>
                <w:lang w:eastAsia="en-US"/>
              </w:rPr>
            </w:pPr>
          </w:p>
          <w:p w:rsidR="007B5935" w:rsidRDefault="007B5935" w:rsidP="000850DA">
            <w:pPr>
              <w:ind w:right="-70"/>
              <w:rPr>
                <w:lang w:eastAsia="en-US"/>
              </w:rPr>
            </w:pPr>
            <w:r>
              <w:rPr>
                <w:i/>
                <w:iCs/>
                <w:lang w:eastAsia="en-US"/>
              </w:rPr>
              <w:t>Vizuális kultúra:</w:t>
            </w:r>
          </w:p>
          <w:p w:rsidR="007B5935" w:rsidRDefault="007B5935" w:rsidP="000850DA">
            <w:pPr>
              <w:ind w:right="-70"/>
              <w:rPr>
                <w:lang w:eastAsia="en-US"/>
              </w:rPr>
            </w:pPr>
            <w:r>
              <w:rPr>
                <w:lang w:eastAsia="en-US"/>
              </w:rPr>
              <w:t>Bizánci művészet, romanika (</w:t>
            </w:r>
            <w:r>
              <w:rPr>
                <w:i/>
                <w:iCs/>
                <w:lang w:eastAsia="en-US"/>
              </w:rPr>
              <w:t>pl. jáki templom</w:t>
            </w:r>
            <w:r>
              <w:rPr>
                <w:lang w:eastAsia="en-US"/>
              </w:rPr>
              <w:t>), gótika (</w:t>
            </w:r>
            <w:r>
              <w:rPr>
                <w:i/>
                <w:iCs/>
                <w:lang w:eastAsia="en-US"/>
              </w:rPr>
              <w:t>pl. amiens-i székesegyház, Giotto</w:t>
            </w:r>
            <w:r>
              <w:rPr>
                <w:lang w:eastAsia="en-US"/>
              </w:rPr>
              <w:t>), reneszánsz (</w:t>
            </w:r>
            <w:r>
              <w:rPr>
                <w:i/>
                <w:iCs/>
                <w:lang w:eastAsia="en-US"/>
              </w:rPr>
              <w:t>pl. Leonardo da Vinci, Michelangelo Buonarroti, Raffaello Santi</w:t>
            </w:r>
            <w:r>
              <w:rPr>
                <w:lang w:eastAsia="en-US"/>
              </w:rPr>
              <w:t>) jelentős alkotásai és alkotói.</w:t>
            </w:r>
          </w:p>
          <w:p w:rsidR="007B5935" w:rsidRDefault="007B5935" w:rsidP="000850DA">
            <w:pPr>
              <w:rPr>
                <w:lang w:eastAsia="en-US"/>
              </w:rPr>
            </w:pPr>
          </w:p>
          <w:p w:rsidR="007B5935" w:rsidRDefault="007B5935" w:rsidP="000850DA">
            <w:pPr>
              <w:rPr>
                <w:lang w:eastAsia="en-US"/>
              </w:rPr>
            </w:pPr>
            <w:r>
              <w:rPr>
                <w:i/>
                <w:iCs/>
                <w:lang w:eastAsia="en-US"/>
              </w:rPr>
              <w:t>Ének-zene:</w:t>
            </w:r>
          </w:p>
          <w:p w:rsidR="007B5935" w:rsidRDefault="007B5935" w:rsidP="000850DA">
            <w:pPr>
              <w:rPr>
                <w:lang w:eastAsia="en-US"/>
              </w:rPr>
            </w:pPr>
            <w:r>
              <w:rPr>
                <w:lang w:eastAsia="en-US"/>
              </w:rPr>
              <w:t>A reneszánsz zene.</w:t>
            </w:r>
          </w:p>
          <w:p w:rsidR="007B5935" w:rsidRDefault="007B5935" w:rsidP="000850DA">
            <w:pPr>
              <w:rPr>
                <w:lang w:eastAsia="en-US"/>
              </w:rPr>
            </w:pPr>
          </w:p>
          <w:p w:rsidR="007B5935" w:rsidRDefault="007B5935" w:rsidP="000850DA">
            <w:pPr>
              <w:rPr>
                <w:lang w:eastAsia="en-US"/>
              </w:rPr>
            </w:pPr>
            <w:r>
              <w:rPr>
                <w:i/>
                <w:iCs/>
                <w:lang w:eastAsia="en-US"/>
              </w:rPr>
              <w:t>Mozgóképkultúra és médiaismeret:</w:t>
            </w:r>
          </w:p>
          <w:p w:rsidR="007B5935" w:rsidRDefault="007B5935" w:rsidP="000850DA">
            <w:pPr>
              <w:rPr>
                <w:lang w:eastAsia="en-US"/>
              </w:rPr>
            </w:pPr>
            <w:r>
              <w:rPr>
                <w:lang w:eastAsia="en-US"/>
              </w:rPr>
              <w:t>A kommunikáció történetének alapfordulatai: nyomtatás.</w:t>
            </w:r>
          </w:p>
          <w:p w:rsidR="007B5935" w:rsidRDefault="007B5935" w:rsidP="000850DA">
            <w:pPr>
              <w:rPr>
                <w:lang w:eastAsia="en-US"/>
              </w:rPr>
            </w:pPr>
          </w:p>
          <w:p w:rsidR="007B5935" w:rsidRDefault="007B5935" w:rsidP="000850DA">
            <w:pPr>
              <w:rPr>
                <w:lang w:eastAsia="en-US"/>
              </w:rPr>
            </w:pPr>
            <w:r>
              <w:rPr>
                <w:i/>
                <w:iCs/>
                <w:lang w:eastAsia="en-US"/>
              </w:rPr>
              <w:t>Informatika</w:t>
            </w:r>
            <w:r>
              <w:rPr>
                <w:lang w:eastAsia="en-US"/>
              </w:rPr>
              <w:t>:</w:t>
            </w:r>
          </w:p>
          <w:p w:rsidR="007B5935" w:rsidRDefault="007B5935" w:rsidP="000850DA">
            <w:pPr>
              <w:rPr>
                <w:lang w:eastAsia="en-US"/>
              </w:rPr>
            </w:pPr>
            <w:r>
              <w:rPr>
                <w:lang w:eastAsia="en-US"/>
              </w:rPr>
              <w:t xml:space="preserve">Könyv- és könyvtártörténet, az internet tudatos használata. </w:t>
            </w:r>
          </w:p>
        </w:tc>
      </w:tr>
      <w:tr w:rsidR="007B5935" w:rsidTr="000850DA">
        <w:trPr>
          <w:trHeight w:val="170"/>
        </w:trPr>
        <w:tc>
          <w:tcPr>
            <w:tcW w:w="1722" w:type="dxa"/>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Értelmező kulcsfogalmak</w:t>
            </w:r>
          </w:p>
        </w:tc>
        <w:tc>
          <w:tcPr>
            <w:tcW w:w="7566" w:type="dxa"/>
            <w:gridSpan w:val="5"/>
            <w:tcBorders>
              <w:top w:val="single" w:sz="4" w:space="0" w:color="000000"/>
              <w:left w:val="single" w:sz="4" w:space="0" w:color="000000"/>
              <w:bottom w:val="single" w:sz="4" w:space="0" w:color="000000"/>
              <w:right w:val="single" w:sz="4" w:space="0" w:color="000000"/>
            </w:tcBorders>
            <w:hideMark/>
          </w:tcPr>
          <w:p w:rsidR="007B5935" w:rsidRDefault="007B5935" w:rsidP="000850DA">
            <w:pPr>
              <w:snapToGrid w:val="0"/>
              <w:rPr>
                <w:lang w:eastAsia="en-US"/>
              </w:rPr>
            </w:pPr>
            <w:r>
              <w:rPr>
                <w:lang w:eastAsia="en-US"/>
              </w:rPr>
              <w:t>Történelmi idő, változás és folyamatosság, történelmi forrás, okok és következmények.</w:t>
            </w:r>
          </w:p>
        </w:tc>
      </w:tr>
      <w:tr w:rsidR="007B5935" w:rsidTr="000850DA">
        <w:trPr>
          <w:trHeight w:val="170"/>
        </w:trPr>
        <w:tc>
          <w:tcPr>
            <w:tcW w:w="1722" w:type="dxa"/>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Tartalmi kulcsfogalmak</w:t>
            </w:r>
          </w:p>
        </w:tc>
        <w:tc>
          <w:tcPr>
            <w:tcW w:w="7566" w:type="dxa"/>
            <w:gridSpan w:val="5"/>
            <w:tcBorders>
              <w:top w:val="single" w:sz="4" w:space="0" w:color="000000"/>
              <w:left w:val="single" w:sz="4" w:space="0" w:color="000000"/>
              <w:bottom w:val="single" w:sz="4" w:space="0" w:color="000000"/>
              <w:right w:val="single" w:sz="4" w:space="0" w:color="000000"/>
            </w:tcBorders>
            <w:hideMark/>
          </w:tcPr>
          <w:p w:rsidR="007B5935" w:rsidRDefault="007B5935" w:rsidP="000850DA">
            <w:pPr>
              <w:rPr>
                <w:lang w:eastAsia="en-US"/>
              </w:rPr>
            </w:pPr>
            <w:r>
              <w:rPr>
                <w:lang w:eastAsia="en-US"/>
              </w:rPr>
              <w:t>Társadalom, társadalmi csoportok, társadalmi mobilitás, felemelkedés, lesüllyedés, népesedés, népességrobbanás, migráció, életmód, város, falu,</w:t>
            </w:r>
          </w:p>
          <w:p w:rsidR="007B5935" w:rsidRDefault="007B5935" w:rsidP="000850DA">
            <w:pPr>
              <w:rPr>
                <w:lang w:eastAsia="en-US"/>
              </w:rPr>
            </w:pPr>
            <w:r>
              <w:rPr>
                <w:lang w:eastAsia="en-US"/>
              </w:rPr>
              <w:t>gazdaság, gazdasági tevékenység, termelés, erőforrások, gazdasági szereplők, gazdasági kapcsolatok, kereskedelem, pénzgazdálkodás, piac, gazdasági válság, adó,</w:t>
            </w:r>
          </w:p>
          <w:p w:rsidR="007B5935" w:rsidRDefault="007B5935" w:rsidP="000850DA">
            <w:pPr>
              <w:rPr>
                <w:lang w:eastAsia="en-US"/>
              </w:rPr>
            </w:pPr>
            <w:r>
              <w:rPr>
                <w:lang w:eastAsia="en-US"/>
              </w:rPr>
              <w:t xml:space="preserve">politika, állam, államforma, hatalmi ágak, egyeduralom, monarchia (királyság, császárság), államszervezet, közigazgatás, birodalom, szuverenitás, </w:t>
            </w:r>
          </w:p>
          <w:p w:rsidR="007B5935" w:rsidRDefault="007B5935" w:rsidP="000850DA">
            <w:pPr>
              <w:rPr>
                <w:b/>
                <w:bCs/>
                <w:lang w:eastAsia="en-US"/>
              </w:rPr>
            </w:pPr>
            <w:r>
              <w:rPr>
                <w:lang w:eastAsia="en-US"/>
              </w:rPr>
              <w:t>vallás, monoteizmus, vallásüldözés, kultúra.</w:t>
            </w:r>
          </w:p>
        </w:tc>
      </w:tr>
      <w:tr w:rsidR="007B5935" w:rsidTr="000850DA">
        <w:trPr>
          <w:trHeight w:val="170"/>
        </w:trPr>
        <w:tc>
          <w:tcPr>
            <w:tcW w:w="1722" w:type="dxa"/>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Fogalmak, adatok</w:t>
            </w:r>
          </w:p>
        </w:tc>
        <w:tc>
          <w:tcPr>
            <w:tcW w:w="7566" w:type="dxa"/>
            <w:gridSpan w:val="5"/>
            <w:tcBorders>
              <w:top w:val="single" w:sz="4" w:space="0" w:color="000000"/>
              <w:left w:val="single" w:sz="4" w:space="0" w:color="000000"/>
              <w:bottom w:val="single" w:sz="4" w:space="0" w:color="000000"/>
              <w:right w:val="single" w:sz="4" w:space="0" w:color="000000"/>
            </w:tcBorders>
            <w:hideMark/>
          </w:tcPr>
          <w:p w:rsidR="007B5935" w:rsidRDefault="007B5935" w:rsidP="000850DA">
            <w:pPr>
              <w:rPr>
                <w:lang w:eastAsia="en-US"/>
              </w:rPr>
            </w:pPr>
            <w:r>
              <w:rPr>
                <w:i/>
                <w:iCs/>
                <w:lang w:eastAsia="en-US"/>
              </w:rPr>
              <w:t>Fogalmak</w:t>
            </w:r>
            <w:r>
              <w:rPr>
                <w:lang w:eastAsia="en-US"/>
              </w:rPr>
              <w:t>: középkor, kancellária, grófság, római katolikus egyház, ortodox egyház, pápa, szerzetes, kolostor, kódex, bencés rend, feudalizmus, hűbériség, hűbérúr, hűbéres, vár, jobbágy, robot, majorság, uradalom, önellátás, nyomásos gazdálkodás, iszlám, Korán, kalifa, invesztitúra, cölibátus, inkvizíció, eretnekség, koldulórendek, keresztes hadjáratok, antijudaizmus, rendi monarchia, középkori város, városi önkormányzat, hospes, céh, járványok, levantei kereskedelem, Hanza, huszitizmus, rekonkviszta, skolasztika, egyetem, lovag, román stílus, gótika, reneszánsz, humanizmus, könyvnyomtatás, perszonálunió, szultán, szpáhi, janicsár.</w:t>
            </w:r>
          </w:p>
          <w:p w:rsidR="007B5935" w:rsidRDefault="007B5935" w:rsidP="000850DA">
            <w:pPr>
              <w:rPr>
                <w:lang w:eastAsia="en-US"/>
              </w:rPr>
            </w:pPr>
            <w:r>
              <w:rPr>
                <w:i/>
                <w:iCs/>
                <w:lang w:eastAsia="en-US"/>
              </w:rPr>
              <w:t>Személyek</w:t>
            </w:r>
            <w:r>
              <w:rPr>
                <w:lang w:eastAsia="en-US"/>
              </w:rPr>
              <w:t>: Nursiai Szent Benedek, Justinianus, Mohamed próféta, Karolingok, Nagy Károly, VII. Gergely, IV. Henrik, Aquinói Szent Tamás, Leonardo da Vinci, Husz János, Gutenberg, II. Mohamed.</w:t>
            </w:r>
          </w:p>
          <w:p w:rsidR="007B5935" w:rsidRDefault="007B5935" w:rsidP="000850DA">
            <w:pPr>
              <w:rPr>
                <w:lang w:eastAsia="en-US"/>
              </w:rPr>
            </w:pPr>
            <w:r>
              <w:rPr>
                <w:i/>
                <w:iCs/>
                <w:lang w:eastAsia="en-US"/>
              </w:rPr>
              <w:t>Topográfia</w:t>
            </w:r>
            <w:r>
              <w:rPr>
                <w:lang w:eastAsia="en-US"/>
              </w:rPr>
              <w:t>: Bizánci Birodalom, Mekka, Arab Birodalom, Frank Birodalom, Egyházi (Pápai) Állam, Verdun, Német-római Birodalom, Szentföld, Velence, Firenze, Oszmán (Török) Birodalom, Rigómező.</w:t>
            </w:r>
          </w:p>
          <w:p w:rsidR="007B5935" w:rsidRDefault="007B5935" w:rsidP="000850DA">
            <w:pPr>
              <w:rPr>
                <w:lang w:eastAsia="en-US"/>
              </w:rPr>
            </w:pPr>
            <w:r>
              <w:rPr>
                <w:i/>
                <w:iCs/>
                <w:lang w:eastAsia="en-US"/>
              </w:rPr>
              <w:t>Kronológia</w:t>
            </w:r>
            <w:r>
              <w:rPr>
                <w:lang w:eastAsia="en-US"/>
              </w:rPr>
              <w:t>: 622 („Mohamed futása”, a muszlim időszámítás kezdete), 732 (a frankok győzelme az arabok felett), 800 (Nagy Károly császárrá koronázása), 843 (a verduni szerződés), 962 (a Német-római Császárság létrejötte), 1054 (a nagy egyházszakadás), 1075 (az invesztitúraharc kezdete), 1096–99 (az első keresztes hadjárat), 1215 (a Magna Charta kiadása), 1122 (a wormsi konkordátum, az invesztitúraharc első szakaszának lezárása), 1389 (az első rigómezei ütközet), 1453 (Konstantinápoly elfoglalása, a százéves háború vége), XV. század közepe (a könyvnyomtatás kezdete).</w:t>
            </w:r>
          </w:p>
        </w:tc>
      </w:tr>
    </w:tbl>
    <w:p w:rsidR="007B5935" w:rsidRDefault="007B5935" w:rsidP="007B5935"/>
    <w:p w:rsidR="007B5935" w:rsidRDefault="007B5935" w:rsidP="007B593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20" w:type="dxa"/>
        </w:tblCellMar>
        <w:tblLook w:val="04A0"/>
      </w:tblPr>
      <w:tblGrid>
        <w:gridCol w:w="2376"/>
        <w:gridCol w:w="139"/>
        <w:gridCol w:w="581"/>
        <w:gridCol w:w="3096"/>
        <w:gridCol w:w="1854"/>
        <w:gridCol w:w="1242"/>
      </w:tblGrid>
      <w:tr w:rsidR="007B5935" w:rsidTr="000850DA">
        <w:tc>
          <w:tcPr>
            <w:tcW w:w="2376" w:type="dxa"/>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Tematikai egység</w:t>
            </w:r>
          </w:p>
        </w:tc>
        <w:tc>
          <w:tcPr>
            <w:tcW w:w="5670" w:type="dxa"/>
            <w:gridSpan w:val="4"/>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jc w:val="center"/>
              <w:rPr>
                <w:b/>
                <w:bCs/>
                <w:lang w:eastAsia="en-US"/>
              </w:rPr>
            </w:pPr>
            <w:r>
              <w:rPr>
                <w:b/>
                <w:bCs/>
                <w:lang w:eastAsia="en-US"/>
              </w:rPr>
              <w:t>A magyar őstörténet és az Árpádok kora</w:t>
            </w:r>
          </w:p>
        </w:tc>
        <w:tc>
          <w:tcPr>
            <w:tcW w:w="1242" w:type="dxa"/>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Órakeret 21 óra</w:t>
            </w:r>
          </w:p>
        </w:tc>
      </w:tr>
      <w:tr w:rsidR="007B5935" w:rsidTr="000850DA">
        <w:tc>
          <w:tcPr>
            <w:tcW w:w="2376" w:type="dxa"/>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Előzetes tudás</w:t>
            </w:r>
          </w:p>
        </w:tc>
        <w:tc>
          <w:tcPr>
            <w:tcW w:w="6912" w:type="dxa"/>
            <w:gridSpan w:val="5"/>
            <w:tcBorders>
              <w:top w:val="single" w:sz="4" w:space="0" w:color="000000"/>
              <w:left w:val="single" w:sz="4" w:space="0" w:color="000000"/>
              <w:bottom w:val="single" w:sz="4" w:space="0" w:color="000000"/>
              <w:right w:val="single" w:sz="4" w:space="0" w:color="000000"/>
            </w:tcBorders>
            <w:hideMark/>
          </w:tcPr>
          <w:p w:rsidR="007B5935" w:rsidRDefault="007B5935" w:rsidP="000850DA">
            <w:pPr>
              <w:rPr>
                <w:lang w:eastAsia="en-US"/>
              </w:rPr>
            </w:pPr>
            <w:r>
              <w:rPr>
                <w:lang w:eastAsia="en-US"/>
              </w:rPr>
              <w:t xml:space="preserve">A Német-római Birodalom és Bizánc. Művelődés és kultúra a középkorban. </w:t>
            </w:r>
          </w:p>
          <w:p w:rsidR="007B5935" w:rsidRDefault="007B5935" w:rsidP="000850DA">
            <w:pPr>
              <w:rPr>
                <w:lang w:eastAsia="en-US"/>
              </w:rPr>
            </w:pPr>
            <w:r>
              <w:rPr>
                <w:lang w:eastAsia="en-US"/>
              </w:rPr>
              <w:t>Mondák és legendák a magyar nép korai történetéből. / A kereszténység latinsága.</w:t>
            </w:r>
          </w:p>
        </w:tc>
      </w:tr>
      <w:tr w:rsidR="007B5935" w:rsidTr="000850DA">
        <w:tc>
          <w:tcPr>
            <w:tcW w:w="2376" w:type="dxa"/>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A tematikai egység nevelési-fejlesztési céljai</w:t>
            </w:r>
          </w:p>
        </w:tc>
        <w:tc>
          <w:tcPr>
            <w:tcW w:w="6912" w:type="dxa"/>
            <w:gridSpan w:val="5"/>
            <w:tcBorders>
              <w:top w:val="single" w:sz="4" w:space="0" w:color="000000"/>
              <w:left w:val="single" w:sz="4" w:space="0" w:color="000000"/>
              <w:bottom w:val="single" w:sz="4" w:space="0" w:color="000000"/>
              <w:right w:val="single" w:sz="4" w:space="0" w:color="000000"/>
            </w:tcBorders>
            <w:hideMark/>
          </w:tcPr>
          <w:p w:rsidR="007B5935" w:rsidRDefault="007B5935" w:rsidP="000850DA">
            <w:pPr>
              <w:rPr>
                <w:lang w:eastAsia="en-US"/>
              </w:rPr>
            </w:pPr>
            <w:r>
              <w:rPr>
                <w:lang w:eastAsia="en-US"/>
              </w:rPr>
              <w:t xml:space="preserve">A tanuló tudja, hogy a magyar őstörténetben sok a vitatott kérdés és feltételezés, mert kevés és töredékes a rendelkezésre álló forrás, és így az egyes szaktudományok kutatási eredményei egymásnak is ellentmondhatnak. Felismeri a források felhasználásával, hogy a magyarság korai története során a környező népekkel való kapcsolatok segítették népünk alkalmazkodó képességét, új tudás elsajátítását, mely feltétele volt fennmaradásának. </w:t>
            </w:r>
          </w:p>
          <w:p w:rsidR="007B5935" w:rsidRDefault="007B5935" w:rsidP="000850DA">
            <w:pPr>
              <w:rPr>
                <w:lang w:eastAsia="en-US"/>
              </w:rPr>
            </w:pPr>
            <w:r>
              <w:rPr>
                <w:lang w:eastAsia="en-US"/>
              </w:rPr>
              <w:t>Megérti az államalapítás történelmi jelentőségét, Belátja, hogy az egyházszervezés és a vármegyerendszer évszázadokra meghatározta Magyarország fejlődését. Tudja, hogy az Árpád-korban megszilárdult a keresztény magyar állam. Megismeri és értékeli a legjelentősebb Árpád-házi uralkodók tevékenységét.</w:t>
            </w:r>
          </w:p>
        </w:tc>
      </w:tr>
      <w:tr w:rsidR="007B5935" w:rsidTr="000850DA">
        <w:tc>
          <w:tcPr>
            <w:tcW w:w="3096" w:type="dxa"/>
            <w:gridSpan w:val="3"/>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Témák</w:t>
            </w:r>
          </w:p>
        </w:tc>
        <w:tc>
          <w:tcPr>
            <w:tcW w:w="3096" w:type="dxa"/>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Fejlesztési követelmények</w:t>
            </w:r>
          </w:p>
        </w:tc>
        <w:tc>
          <w:tcPr>
            <w:tcW w:w="3096" w:type="dxa"/>
            <w:gridSpan w:val="2"/>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lang w:eastAsia="en-US"/>
              </w:rPr>
            </w:pPr>
            <w:r>
              <w:rPr>
                <w:b/>
                <w:bCs/>
                <w:lang w:eastAsia="en-US"/>
              </w:rPr>
              <w:t>Kapcsolódási pontok</w:t>
            </w:r>
          </w:p>
        </w:tc>
      </w:tr>
      <w:tr w:rsidR="007B5935" w:rsidTr="000850DA">
        <w:tc>
          <w:tcPr>
            <w:tcW w:w="3096" w:type="dxa"/>
            <w:gridSpan w:val="3"/>
            <w:tcBorders>
              <w:top w:val="single" w:sz="4" w:space="0" w:color="000000"/>
              <w:left w:val="single" w:sz="4" w:space="0" w:color="000000"/>
              <w:bottom w:val="single" w:sz="4" w:space="0" w:color="000000"/>
              <w:right w:val="single" w:sz="4" w:space="0" w:color="000000"/>
            </w:tcBorders>
          </w:tcPr>
          <w:p w:rsidR="007B5935" w:rsidRDefault="007B5935" w:rsidP="000850DA">
            <w:pPr>
              <w:rPr>
                <w:lang w:eastAsia="en-US"/>
              </w:rPr>
            </w:pPr>
            <w:r>
              <w:rPr>
                <w:lang w:eastAsia="en-US"/>
              </w:rPr>
              <w:t>A magyarság eredete.</w:t>
            </w:r>
          </w:p>
          <w:p w:rsidR="007B5935" w:rsidRDefault="007B5935" w:rsidP="000850DA">
            <w:pPr>
              <w:rPr>
                <w:lang w:eastAsia="en-US"/>
              </w:rPr>
            </w:pPr>
          </w:p>
          <w:p w:rsidR="007B5935" w:rsidRDefault="007B5935" w:rsidP="000850DA">
            <w:pPr>
              <w:rPr>
                <w:lang w:eastAsia="en-US"/>
              </w:rPr>
            </w:pPr>
            <w:r>
              <w:rPr>
                <w:lang w:eastAsia="en-US"/>
              </w:rPr>
              <w:t>A magyarság vándorlása.</w:t>
            </w:r>
          </w:p>
          <w:p w:rsidR="007B5935" w:rsidRDefault="007B5935" w:rsidP="000850DA">
            <w:pPr>
              <w:rPr>
                <w:lang w:eastAsia="en-US"/>
              </w:rPr>
            </w:pPr>
          </w:p>
          <w:p w:rsidR="007B5935" w:rsidRDefault="007B5935" w:rsidP="000850DA">
            <w:pPr>
              <w:rPr>
                <w:lang w:eastAsia="en-US"/>
              </w:rPr>
            </w:pPr>
            <w:r>
              <w:rPr>
                <w:lang w:eastAsia="en-US"/>
              </w:rPr>
              <w:t>A honfoglalás.</w:t>
            </w:r>
          </w:p>
          <w:p w:rsidR="007B5935" w:rsidRDefault="007B5935" w:rsidP="000850DA">
            <w:pPr>
              <w:rPr>
                <w:i/>
                <w:iCs/>
                <w:lang w:eastAsia="en-US"/>
              </w:rPr>
            </w:pPr>
          </w:p>
          <w:p w:rsidR="007B5935" w:rsidRDefault="007B5935" w:rsidP="000850DA">
            <w:pPr>
              <w:rPr>
                <w:lang w:eastAsia="en-US"/>
              </w:rPr>
            </w:pPr>
            <w:r>
              <w:rPr>
                <w:lang w:eastAsia="en-US"/>
              </w:rPr>
              <w:t>A kalandozások kora. A X. század politikai, társadalmi és gazdasági viszonyai.</w:t>
            </w:r>
          </w:p>
          <w:p w:rsidR="007B5935" w:rsidRDefault="007B5935" w:rsidP="000850DA">
            <w:pPr>
              <w:rPr>
                <w:i/>
                <w:iCs/>
                <w:lang w:eastAsia="en-US"/>
              </w:rPr>
            </w:pPr>
          </w:p>
          <w:p w:rsidR="007B5935" w:rsidRDefault="007B5935" w:rsidP="000850DA">
            <w:pPr>
              <w:rPr>
                <w:lang w:eastAsia="en-US"/>
              </w:rPr>
            </w:pPr>
            <w:r>
              <w:rPr>
                <w:lang w:eastAsia="en-US"/>
              </w:rPr>
              <w:t>Az államalapítás első lépései Géza fejedelem uralkodása idején.</w:t>
            </w:r>
          </w:p>
          <w:p w:rsidR="007B5935" w:rsidRDefault="007B5935" w:rsidP="000850DA">
            <w:pPr>
              <w:rPr>
                <w:i/>
                <w:iCs/>
                <w:lang w:eastAsia="en-US"/>
              </w:rPr>
            </w:pPr>
          </w:p>
          <w:p w:rsidR="007B5935" w:rsidRDefault="007B5935" w:rsidP="000850DA">
            <w:pPr>
              <w:rPr>
                <w:i/>
                <w:iCs/>
                <w:lang w:eastAsia="en-US"/>
              </w:rPr>
            </w:pPr>
            <w:r>
              <w:rPr>
                <w:lang w:eastAsia="en-US"/>
              </w:rPr>
              <w:t>A keresztény monarchia megalapítása I. (Szent) István uralkodása idején.</w:t>
            </w:r>
          </w:p>
          <w:p w:rsidR="007B5935" w:rsidRDefault="007B5935" w:rsidP="000850DA">
            <w:pPr>
              <w:rPr>
                <w:i/>
                <w:iCs/>
                <w:lang w:eastAsia="en-US"/>
              </w:rPr>
            </w:pPr>
            <w:r>
              <w:rPr>
                <w:i/>
                <w:iCs/>
                <w:lang w:eastAsia="en-US"/>
              </w:rPr>
              <w:t>Uralkodók, államférfiak.</w:t>
            </w:r>
          </w:p>
          <w:p w:rsidR="007B5935" w:rsidRDefault="007B5935" w:rsidP="000850DA">
            <w:pPr>
              <w:rPr>
                <w:i/>
                <w:iCs/>
                <w:lang w:eastAsia="en-US"/>
              </w:rPr>
            </w:pPr>
          </w:p>
          <w:p w:rsidR="007B5935" w:rsidRDefault="007B5935" w:rsidP="000850DA">
            <w:pPr>
              <w:rPr>
                <w:lang w:eastAsia="en-US"/>
              </w:rPr>
            </w:pPr>
            <w:r>
              <w:rPr>
                <w:lang w:eastAsia="en-US"/>
              </w:rPr>
              <w:t>A trónviszályok és a királyi hatalom megszilárdulása a XI. század folyamán.</w:t>
            </w:r>
          </w:p>
          <w:p w:rsidR="007B5935" w:rsidRDefault="007B5935" w:rsidP="000850DA">
            <w:pPr>
              <w:rPr>
                <w:i/>
                <w:iCs/>
                <w:lang w:eastAsia="en-US"/>
              </w:rPr>
            </w:pPr>
          </w:p>
          <w:p w:rsidR="007B5935" w:rsidRDefault="007B5935" w:rsidP="000850DA">
            <w:pPr>
              <w:rPr>
                <w:lang w:eastAsia="en-US"/>
              </w:rPr>
            </w:pPr>
            <w:r>
              <w:rPr>
                <w:lang w:eastAsia="en-US"/>
              </w:rPr>
              <w:t>A hatalomgyakorlás és az államszervezet a XII. században. III. Béla és kora.</w:t>
            </w:r>
          </w:p>
          <w:p w:rsidR="007B5935" w:rsidRDefault="007B5935" w:rsidP="000850DA">
            <w:pPr>
              <w:rPr>
                <w:lang w:eastAsia="en-US"/>
              </w:rPr>
            </w:pPr>
          </w:p>
          <w:p w:rsidR="007B5935" w:rsidRDefault="007B5935" w:rsidP="000850DA">
            <w:pPr>
              <w:rPr>
                <w:lang w:eastAsia="en-US"/>
              </w:rPr>
            </w:pPr>
            <w:r>
              <w:rPr>
                <w:lang w:eastAsia="en-US"/>
              </w:rPr>
              <w:t>II. András és az Aranybulla.</w:t>
            </w:r>
          </w:p>
          <w:p w:rsidR="007B5935" w:rsidRDefault="007B5935" w:rsidP="000850DA">
            <w:pPr>
              <w:rPr>
                <w:lang w:eastAsia="en-US"/>
              </w:rPr>
            </w:pPr>
          </w:p>
          <w:p w:rsidR="007B5935" w:rsidRDefault="007B5935" w:rsidP="000850DA">
            <w:pPr>
              <w:rPr>
                <w:lang w:eastAsia="en-US"/>
              </w:rPr>
            </w:pPr>
            <w:r>
              <w:rPr>
                <w:lang w:eastAsia="en-US"/>
              </w:rPr>
              <w:t>IV. Béla és a tatárjárás.</w:t>
            </w:r>
          </w:p>
          <w:p w:rsidR="007B5935" w:rsidRDefault="007B5935" w:rsidP="000850DA">
            <w:pPr>
              <w:rPr>
                <w:i/>
                <w:iCs/>
                <w:lang w:eastAsia="en-US"/>
              </w:rPr>
            </w:pPr>
            <w:r>
              <w:rPr>
                <w:i/>
                <w:iCs/>
                <w:lang w:eastAsia="en-US"/>
              </w:rPr>
              <w:t>Kisebbség, többség, nemzetiségek.</w:t>
            </w:r>
          </w:p>
          <w:p w:rsidR="007B5935" w:rsidRDefault="007B5935" w:rsidP="000850DA">
            <w:pPr>
              <w:rPr>
                <w:i/>
                <w:iCs/>
                <w:lang w:eastAsia="en-US"/>
              </w:rPr>
            </w:pPr>
          </w:p>
          <w:p w:rsidR="007B5935" w:rsidRDefault="007B5935" w:rsidP="000850DA">
            <w:pPr>
              <w:rPr>
                <w:lang w:eastAsia="en-US"/>
              </w:rPr>
            </w:pPr>
            <w:r>
              <w:rPr>
                <w:lang w:eastAsia="en-US"/>
              </w:rPr>
              <w:t>A királyi hatalom meggyengülése, az utolsó Árpádok.</w:t>
            </w:r>
          </w:p>
          <w:p w:rsidR="007B5935" w:rsidRDefault="007B5935" w:rsidP="000850DA">
            <w:pPr>
              <w:rPr>
                <w:lang w:eastAsia="en-US"/>
              </w:rPr>
            </w:pPr>
          </w:p>
          <w:p w:rsidR="007B5935" w:rsidRDefault="007B5935" w:rsidP="000850DA">
            <w:pPr>
              <w:rPr>
                <w:lang w:eastAsia="en-US"/>
              </w:rPr>
            </w:pPr>
            <w:r>
              <w:rPr>
                <w:lang w:eastAsia="en-US"/>
              </w:rPr>
              <w:t>Életmód, társadalom és gazdaság az Árpád-házi királyok idején.</w:t>
            </w:r>
          </w:p>
          <w:p w:rsidR="007B5935" w:rsidRDefault="007B5935" w:rsidP="000850DA">
            <w:pPr>
              <w:rPr>
                <w:i/>
                <w:iCs/>
                <w:lang w:eastAsia="en-US"/>
              </w:rPr>
            </w:pPr>
            <w:r>
              <w:rPr>
                <w:i/>
                <w:iCs/>
                <w:lang w:eastAsia="en-US"/>
              </w:rPr>
              <w:t xml:space="preserve">Népesség, demográfia (vándorlás, migráció). </w:t>
            </w:r>
          </w:p>
          <w:p w:rsidR="007B5935" w:rsidRDefault="007B5935" w:rsidP="000850DA">
            <w:pPr>
              <w:rPr>
                <w:i/>
                <w:iCs/>
                <w:lang w:eastAsia="en-US"/>
              </w:rPr>
            </w:pPr>
            <w:r>
              <w:rPr>
                <w:i/>
                <w:iCs/>
                <w:lang w:eastAsia="en-US"/>
              </w:rPr>
              <w:t xml:space="preserve">Nők, férfiak életmódja és társadalmi helyzete, életformák. </w:t>
            </w:r>
          </w:p>
          <w:p w:rsidR="007B5935" w:rsidRDefault="007B5935" w:rsidP="000850DA">
            <w:pPr>
              <w:rPr>
                <w:i/>
                <w:iCs/>
                <w:lang w:eastAsia="en-US"/>
              </w:rPr>
            </w:pPr>
          </w:p>
          <w:p w:rsidR="007B5935" w:rsidRDefault="007B5935" w:rsidP="000850DA">
            <w:pPr>
              <w:rPr>
                <w:lang w:eastAsia="en-US"/>
              </w:rPr>
            </w:pPr>
            <w:r>
              <w:rPr>
                <w:lang w:eastAsia="en-US"/>
              </w:rPr>
              <w:t>A magyar művelődés és kultúra emlékei az Árpád-korban.</w:t>
            </w:r>
          </w:p>
        </w:tc>
        <w:tc>
          <w:tcPr>
            <w:tcW w:w="3096" w:type="dxa"/>
            <w:tcBorders>
              <w:top w:val="single" w:sz="4" w:space="0" w:color="000000"/>
              <w:left w:val="single" w:sz="4" w:space="0" w:color="000000"/>
              <w:bottom w:val="single" w:sz="4" w:space="0" w:color="000000"/>
              <w:right w:val="single" w:sz="4" w:space="0" w:color="000000"/>
            </w:tcBorders>
          </w:tcPr>
          <w:p w:rsidR="007B5935" w:rsidRDefault="007B5935" w:rsidP="000850DA">
            <w:pPr>
              <w:rPr>
                <w:i/>
                <w:iCs/>
                <w:lang w:eastAsia="en-US"/>
              </w:rPr>
            </w:pPr>
            <w:r>
              <w:rPr>
                <w:i/>
                <w:iCs/>
                <w:lang w:eastAsia="en-US"/>
              </w:rPr>
              <w:t>Ismeretszerzés, tanulás:</w:t>
            </w:r>
          </w:p>
          <w:p w:rsidR="007B5935" w:rsidRDefault="007B5935" w:rsidP="007B5935">
            <w:pPr>
              <w:numPr>
                <w:ilvl w:val="0"/>
                <w:numId w:val="107"/>
              </w:numPr>
              <w:autoSpaceDE/>
              <w:ind w:left="360"/>
              <w:rPr>
                <w:i/>
                <w:iCs/>
                <w:lang w:eastAsia="en-US"/>
              </w:rPr>
            </w:pPr>
            <w:r>
              <w:rPr>
                <w:lang w:eastAsia="en-US"/>
              </w:rPr>
              <w:t xml:space="preserve">Kulcsszavak és kulcsmondatok keresése a szövegekben. </w:t>
            </w:r>
            <w:r>
              <w:rPr>
                <w:i/>
                <w:iCs/>
                <w:lang w:eastAsia="en-US"/>
              </w:rPr>
              <w:t xml:space="preserve">(Pl. az Aranybulla kulcsszavainak megkeresése korabeli törvényi előírások az idegenekről.) </w:t>
            </w:r>
          </w:p>
          <w:p w:rsidR="007B5935" w:rsidRDefault="007B5935" w:rsidP="007B5935">
            <w:pPr>
              <w:numPr>
                <w:ilvl w:val="0"/>
                <w:numId w:val="107"/>
              </w:numPr>
              <w:autoSpaceDE/>
              <w:ind w:left="360"/>
              <w:rPr>
                <w:i/>
                <w:iCs/>
                <w:lang w:eastAsia="en-US"/>
              </w:rPr>
            </w:pPr>
            <w:r>
              <w:rPr>
                <w:lang w:eastAsia="en-US"/>
              </w:rPr>
              <w:t>Rövid szöveges tartalmi ismertető készítése az internet felhasználásával vagy ismeretterjesztő folyóiratból.</w:t>
            </w:r>
            <w:r>
              <w:rPr>
                <w:i/>
                <w:iCs/>
                <w:lang w:eastAsia="en-US"/>
              </w:rPr>
              <w:t xml:space="preserve"> (Pl. az Árpád-házi szentek élete.)</w:t>
            </w:r>
          </w:p>
          <w:p w:rsidR="007B5935" w:rsidRDefault="007B5935" w:rsidP="007B5935">
            <w:pPr>
              <w:numPr>
                <w:ilvl w:val="0"/>
                <w:numId w:val="107"/>
              </w:numPr>
              <w:autoSpaceDE/>
              <w:ind w:left="360"/>
              <w:rPr>
                <w:i/>
                <w:iCs/>
                <w:lang w:eastAsia="en-US"/>
              </w:rPr>
            </w:pPr>
            <w:r>
              <w:rPr>
                <w:lang w:eastAsia="en-US"/>
              </w:rPr>
              <w:t xml:space="preserve">A tanultak felhasználása új feladathelyzetekben. </w:t>
            </w:r>
            <w:r>
              <w:rPr>
                <w:i/>
                <w:iCs/>
                <w:lang w:eastAsia="en-US"/>
              </w:rPr>
              <w:t>(Pl. haditudósítás készítése a muhi csatáról.)</w:t>
            </w:r>
          </w:p>
          <w:p w:rsidR="007B5935" w:rsidRDefault="007B5935" w:rsidP="000850DA">
            <w:pPr>
              <w:rPr>
                <w:i/>
                <w:iCs/>
                <w:lang w:eastAsia="en-US"/>
              </w:rPr>
            </w:pPr>
          </w:p>
          <w:p w:rsidR="007B5935" w:rsidRDefault="007B5935" w:rsidP="000850DA">
            <w:pPr>
              <w:rPr>
                <w:i/>
                <w:iCs/>
                <w:lang w:eastAsia="en-US"/>
              </w:rPr>
            </w:pPr>
            <w:r>
              <w:rPr>
                <w:i/>
                <w:iCs/>
                <w:lang w:eastAsia="en-US"/>
              </w:rPr>
              <w:t>Kritikai gondolkodás:</w:t>
            </w:r>
          </w:p>
          <w:p w:rsidR="007B5935" w:rsidRDefault="007B5935" w:rsidP="007B5935">
            <w:pPr>
              <w:numPr>
                <w:ilvl w:val="0"/>
                <w:numId w:val="108"/>
              </w:numPr>
              <w:autoSpaceDE/>
              <w:ind w:left="360"/>
              <w:rPr>
                <w:i/>
                <w:iCs/>
                <w:lang w:eastAsia="en-US"/>
              </w:rPr>
            </w:pPr>
            <w:r>
              <w:rPr>
                <w:lang w:eastAsia="en-US"/>
              </w:rPr>
              <w:t xml:space="preserve">Tételmondat meghatározása, szövegtömörítés, szöveg átfogalmazása adott szempont szerint. </w:t>
            </w:r>
            <w:r>
              <w:rPr>
                <w:i/>
                <w:iCs/>
                <w:lang w:eastAsia="en-US"/>
              </w:rPr>
              <w:t>(Pl. Rogerius muhi csataleírásának átfogalmazása mongol szemszögből.)</w:t>
            </w:r>
          </w:p>
          <w:p w:rsidR="007B5935" w:rsidRDefault="007B5935" w:rsidP="007B5935">
            <w:pPr>
              <w:numPr>
                <w:ilvl w:val="0"/>
                <w:numId w:val="108"/>
              </w:numPr>
              <w:autoSpaceDE/>
              <w:ind w:left="360"/>
              <w:rPr>
                <w:i/>
                <w:iCs/>
                <w:lang w:eastAsia="en-US"/>
              </w:rPr>
            </w:pPr>
            <w:r>
              <w:rPr>
                <w:lang w:eastAsia="en-US"/>
              </w:rPr>
              <w:t xml:space="preserve">Feltevések megfogalmazása igaz történetek szereplői cselekedeteinek mozgatóiról és/vagy eljátszása különböző nézőpontból. </w:t>
            </w:r>
            <w:r>
              <w:rPr>
                <w:i/>
                <w:iCs/>
                <w:lang w:eastAsia="en-US"/>
              </w:rPr>
              <w:t>(Pl. IV. Béla tatárjárás előtti és utáni politikája.)</w:t>
            </w:r>
          </w:p>
          <w:p w:rsidR="007B5935" w:rsidRDefault="007B5935" w:rsidP="007B5935">
            <w:pPr>
              <w:numPr>
                <w:ilvl w:val="0"/>
                <w:numId w:val="108"/>
              </w:numPr>
              <w:autoSpaceDE/>
              <w:ind w:left="360"/>
              <w:rPr>
                <w:i/>
                <w:iCs/>
                <w:lang w:eastAsia="en-US"/>
              </w:rPr>
            </w:pPr>
            <w:r>
              <w:rPr>
                <w:lang w:eastAsia="en-US"/>
              </w:rPr>
              <w:t xml:space="preserve">Önálló vélemény megfogalmazása szereplőkről, jelenségekről. </w:t>
            </w:r>
            <w:r>
              <w:rPr>
                <w:i/>
                <w:iCs/>
                <w:lang w:eastAsia="en-US"/>
              </w:rPr>
              <w:t>(Pl. Szent László törvényalkotó tevékenysége.)</w:t>
            </w:r>
          </w:p>
          <w:p w:rsidR="007B5935" w:rsidRDefault="007B5935" w:rsidP="000850DA">
            <w:pPr>
              <w:rPr>
                <w:i/>
                <w:iCs/>
                <w:lang w:eastAsia="en-US"/>
              </w:rPr>
            </w:pPr>
          </w:p>
          <w:p w:rsidR="007B5935" w:rsidRDefault="007B5935" w:rsidP="000850DA">
            <w:pPr>
              <w:rPr>
                <w:i/>
                <w:iCs/>
                <w:lang w:eastAsia="en-US"/>
              </w:rPr>
            </w:pPr>
            <w:r>
              <w:rPr>
                <w:i/>
                <w:iCs/>
                <w:lang w:eastAsia="en-US"/>
              </w:rPr>
              <w:t>Kommunikáció:</w:t>
            </w:r>
          </w:p>
          <w:p w:rsidR="007B5935" w:rsidRDefault="007B5935" w:rsidP="007B5935">
            <w:pPr>
              <w:numPr>
                <w:ilvl w:val="0"/>
                <w:numId w:val="109"/>
              </w:numPr>
              <w:autoSpaceDE/>
              <w:ind w:left="355"/>
              <w:rPr>
                <w:i/>
                <w:iCs/>
                <w:lang w:eastAsia="en-US"/>
              </w:rPr>
            </w:pPr>
            <w:r>
              <w:rPr>
                <w:lang w:eastAsia="en-US"/>
              </w:rPr>
              <w:t xml:space="preserve">Különböző információforrások alapján következtetések megfogalmazása. </w:t>
            </w:r>
            <w:r>
              <w:rPr>
                <w:i/>
                <w:iCs/>
                <w:lang w:eastAsia="en-US"/>
              </w:rPr>
              <w:t>(Pl. az egyházszervezés jellemzőinek bemutatása ábra és a térkép alapján.)</w:t>
            </w:r>
          </w:p>
          <w:p w:rsidR="007B5935" w:rsidRDefault="007B5935" w:rsidP="007B5935">
            <w:pPr>
              <w:numPr>
                <w:ilvl w:val="0"/>
                <w:numId w:val="109"/>
              </w:numPr>
              <w:autoSpaceDE/>
              <w:ind w:left="355"/>
              <w:rPr>
                <w:i/>
                <w:iCs/>
                <w:lang w:eastAsia="en-US"/>
              </w:rPr>
            </w:pPr>
            <w:r>
              <w:rPr>
                <w:lang w:eastAsia="en-US"/>
              </w:rPr>
              <w:t xml:space="preserve">Saját vélemény megfogalmazása, tárgyilagos érvelés és mások véleményének figyelembe vétele. </w:t>
            </w:r>
            <w:r>
              <w:rPr>
                <w:i/>
                <w:iCs/>
                <w:lang w:eastAsia="en-US"/>
              </w:rPr>
              <w:t>(Pl. II. András birtokpolitikája.)</w:t>
            </w:r>
          </w:p>
          <w:p w:rsidR="007B5935" w:rsidRDefault="007B5935" w:rsidP="007B5935">
            <w:pPr>
              <w:numPr>
                <w:ilvl w:val="0"/>
                <w:numId w:val="109"/>
              </w:numPr>
              <w:autoSpaceDE/>
              <w:ind w:left="355"/>
              <w:rPr>
                <w:i/>
                <w:iCs/>
                <w:lang w:eastAsia="en-US"/>
              </w:rPr>
            </w:pPr>
            <w:r>
              <w:rPr>
                <w:lang w:eastAsia="en-US"/>
              </w:rPr>
              <w:t xml:space="preserve">Események, történetek elbeszélése élőszóban, illetve emlékezetből. </w:t>
            </w:r>
            <w:r>
              <w:rPr>
                <w:i/>
                <w:iCs/>
                <w:lang w:eastAsia="en-US"/>
              </w:rPr>
              <w:t>(Pl. egy kalandozó hadjárat felidézése.)</w:t>
            </w:r>
          </w:p>
          <w:p w:rsidR="007B5935" w:rsidRDefault="007B5935" w:rsidP="000850DA">
            <w:pPr>
              <w:tabs>
                <w:tab w:val="left" w:pos="3225"/>
              </w:tabs>
              <w:ind w:left="-5"/>
              <w:rPr>
                <w:i/>
                <w:iCs/>
                <w:lang w:eastAsia="en-US"/>
              </w:rPr>
            </w:pPr>
          </w:p>
          <w:p w:rsidR="007B5935" w:rsidRDefault="007B5935" w:rsidP="000850DA">
            <w:pPr>
              <w:rPr>
                <w:i/>
                <w:iCs/>
                <w:lang w:eastAsia="en-US"/>
              </w:rPr>
            </w:pPr>
            <w:r>
              <w:rPr>
                <w:i/>
                <w:iCs/>
                <w:lang w:eastAsia="en-US"/>
              </w:rPr>
              <w:t>Tájékozódás időben és térben:</w:t>
            </w:r>
          </w:p>
          <w:p w:rsidR="007B5935" w:rsidRDefault="007B5935" w:rsidP="007B5935">
            <w:pPr>
              <w:numPr>
                <w:ilvl w:val="0"/>
                <w:numId w:val="109"/>
              </w:numPr>
              <w:autoSpaceDE/>
              <w:ind w:left="355"/>
              <w:rPr>
                <w:i/>
                <w:iCs/>
                <w:lang w:eastAsia="en-US"/>
              </w:rPr>
            </w:pPr>
            <w:r>
              <w:rPr>
                <w:lang w:eastAsia="en-US"/>
              </w:rPr>
              <w:t xml:space="preserve">Események, jelenségek, tárgyak, személyek időrendbe állítása. </w:t>
            </w:r>
            <w:r>
              <w:rPr>
                <w:i/>
                <w:iCs/>
                <w:lang w:eastAsia="en-US"/>
              </w:rPr>
              <w:t>(Pl. az Árpád-házi uralkodók időrendi sorba rendezése.)</w:t>
            </w:r>
          </w:p>
          <w:p w:rsidR="007B5935" w:rsidRDefault="007B5935" w:rsidP="007B5935">
            <w:pPr>
              <w:numPr>
                <w:ilvl w:val="0"/>
                <w:numId w:val="109"/>
              </w:numPr>
              <w:autoSpaceDE/>
              <w:ind w:left="355"/>
              <w:rPr>
                <w:i/>
                <w:iCs/>
                <w:lang w:eastAsia="en-US"/>
              </w:rPr>
            </w:pPr>
            <w:r>
              <w:rPr>
                <w:lang w:eastAsia="en-US"/>
              </w:rPr>
              <w:t xml:space="preserve">Távolságok becslése és számítása történelmi térképeken. Egyszerű alaprajzok készítése. </w:t>
            </w:r>
            <w:r>
              <w:rPr>
                <w:i/>
                <w:iCs/>
                <w:lang w:eastAsia="en-US"/>
              </w:rPr>
              <w:t>(Pl. egy Árpád-kori falu alaprajza.)</w:t>
            </w:r>
          </w:p>
          <w:p w:rsidR="007B5935" w:rsidRDefault="007B5935" w:rsidP="007B5935">
            <w:pPr>
              <w:numPr>
                <w:ilvl w:val="0"/>
                <w:numId w:val="109"/>
              </w:numPr>
              <w:autoSpaceDE/>
              <w:ind w:left="355"/>
              <w:rPr>
                <w:i/>
                <w:iCs/>
                <w:lang w:eastAsia="en-US"/>
              </w:rPr>
            </w:pPr>
            <w:r>
              <w:rPr>
                <w:lang w:eastAsia="en-US"/>
              </w:rPr>
              <w:t xml:space="preserve">Néhány kiemelt esemény, jelenség topográfiai helyének megmutatása a térképen, vagy elhelyezése a vaktérképen. </w:t>
            </w:r>
          </w:p>
        </w:tc>
        <w:tc>
          <w:tcPr>
            <w:tcW w:w="3096" w:type="dxa"/>
            <w:gridSpan w:val="2"/>
            <w:tcBorders>
              <w:top w:val="single" w:sz="4" w:space="0" w:color="000000"/>
              <w:left w:val="single" w:sz="4" w:space="0" w:color="000000"/>
              <w:bottom w:val="single" w:sz="4" w:space="0" w:color="000000"/>
              <w:right w:val="single" w:sz="4" w:space="0" w:color="000000"/>
            </w:tcBorders>
          </w:tcPr>
          <w:p w:rsidR="007B5935" w:rsidRDefault="007B5935" w:rsidP="000850DA">
            <w:pPr>
              <w:rPr>
                <w:lang w:eastAsia="en-US"/>
              </w:rPr>
            </w:pPr>
            <w:r>
              <w:rPr>
                <w:i/>
                <w:iCs/>
                <w:lang w:eastAsia="en-US"/>
              </w:rPr>
              <w:t>Magyar nyelv és irodalom:</w:t>
            </w:r>
          </w:p>
          <w:p w:rsidR="007B5935" w:rsidRDefault="007B5935" w:rsidP="000850DA">
            <w:pPr>
              <w:rPr>
                <w:lang w:eastAsia="en-US"/>
              </w:rPr>
            </w:pPr>
            <w:r>
              <w:rPr>
                <w:lang w:eastAsia="en-US"/>
              </w:rPr>
              <w:t>Mondák, legendák, Arany János: Rege a csodaszarvasról.</w:t>
            </w:r>
          </w:p>
          <w:p w:rsidR="007B5935" w:rsidRDefault="007B5935" w:rsidP="000850DA">
            <w:pPr>
              <w:ind w:right="-20"/>
              <w:rPr>
                <w:i/>
                <w:iCs/>
                <w:lang w:eastAsia="en-US"/>
              </w:rPr>
            </w:pPr>
          </w:p>
          <w:p w:rsidR="007B5935" w:rsidRDefault="007B5935" w:rsidP="000850DA">
            <w:pPr>
              <w:ind w:right="-20"/>
              <w:rPr>
                <w:lang w:eastAsia="en-US"/>
              </w:rPr>
            </w:pPr>
            <w:r>
              <w:rPr>
                <w:i/>
                <w:iCs/>
                <w:lang w:eastAsia="en-US"/>
              </w:rPr>
              <w:t>Hon- és népismeret</w:t>
            </w:r>
            <w:r>
              <w:rPr>
                <w:lang w:eastAsia="en-US"/>
              </w:rPr>
              <w:t>:</w:t>
            </w:r>
          </w:p>
          <w:p w:rsidR="007B5935" w:rsidRDefault="007B5935" w:rsidP="000850DA">
            <w:pPr>
              <w:ind w:right="-20"/>
              <w:rPr>
                <w:lang w:eastAsia="en-US"/>
              </w:rPr>
            </w:pPr>
            <w:r>
              <w:rPr>
                <w:lang w:eastAsia="en-US"/>
              </w:rPr>
              <w:t>Az ősi magyar kultúra hagyatéka, néprajzi tájak, hagyományos magyar történelmi sportok, népi mesterségek.</w:t>
            </w:r>
          </w:p>
          <w:p w:rsidR="007B5935" w:rsidRDefault="007B5935" w:rsidP="000850DA">
            <w:pPr>
              <w:ind w:right="-20"/>
              <w:rPr>
                <w:i/>
                <w:iCs/>
                <w:lang w:eastAsia="en-US"/>
              </w:rPr>
            </w:pPr>
          </w:p>
          <w:p w:rsidR="007B5935" w:rsidRDefault="007B5935" w:rsidP="000850DA">
            <w:pPr>
              <w:rPr>
                <w:lang w:eastAsia="en-US"/>
              </w:rPr>
            </w:pPr>
            <w:r>
              <w:rPr>
                <w:i/>
                <w:iCs/>
                <w:lang w:eastAsia="en-US"/>
              </w:rPr>
              <w:t>Földrajz</w:t>
            </w:r>
            <w:r>
              <w:rPr>
                <w:lang w:eastAsia="en-US"/>
              </w:rPr>
              <w:t>:</w:t>
            </w:r>
          </w:p>
          <w:p w:rsidR="007B5935" w:rsidRDefault="007B5935" w:rsidP="000850DA">
            <w:pPr>
              <w:rPr>
                <w:lang w:eastAsia="en-US"/>
              </w:rPr>
            </w:pPr>
            <w:r>
              <w:rPr>
                <w:lang w:eastAsia="en-US"/>
              </w:rPr>
              <w:t>Kárpát-medence földrajza, Magyarország tájai és folyói, Kelet-Európa és Szibéria tájai és fő folyói.</w:t>
            </w:r>
          </w:p>
          <w:p w:rsidR="007B5935" w:rsidRDefault="007B5935" w:rsidP="000850DA">
            <w:pPr>
              <w:rPr>
                <w:lang w:eastAsia="en-US"/>
              </w:rPr>
            </w:pPr>
          </w:p>
          <w:p w:rsidR="007B5935" w:rsidRDefault="007B5935" w:rsidP="000850DA">
            <w:pPr>
              <w:ind w:right="-70"/>
              <w:rPr>
                <w:lang w:eastAsia="en-US"/>
              </w:rPr>
            </w:pPr>
            <w:r>
              <w:rPr>
                <w:i/>
                <w:iCs/>
                <w:lang w:eastAsia="en-US"/>
              </w:rPr>
              <w:t>Vizuális kultúra:</w:t>
            </w:r>
          </w:p>
          <w:p w:rsidR="007B5935" w:rsidRDefault="007B5935" w:rsidP="000850DA">
            <w:pPr>
              <w:ind w:right="-70"/>
              <w:rPr>
                <w:lang w:eastAsia="en-US"/>
              </w:rPr>
            </w:pPr>
            <w:r>
              <w:rPr>
                <w:lang w:eastAsia="en-US"/>
              </w:rPr>
              <w:t>Szent Korona, a honfoglalás kora (</w:t>
            </w:r>
            <w:r>
              <w:rPr>
                <w:i/>
                <w:iCs/>
                <w:lang w:eastAsia="en-US"/>
              </w:rPr>
              <w:t>pl. a nagyszentmiklósi kincs</w:t>
            </w:r>
            <w:r>
              <w:rPr>
                <w:lang w:eastAsia="en-US"/>
              </w:rPr>
              <w:t>), romantika (</w:t>
            </w:r>
            <w:r>
              <w:rPr>
                <w:i/>
                <w:iCs/>
                <w:lang w:eastAsia="en-US"/>
              </w:rPr>
              <w:t>pl. jáki templom</w:t>
            </w:r>
            <w:r>
              <w:rPr>
                <w:lang w:eastAsia="en-US"/>
              </w:rPr>
              <w:t>), gótika jelentős alkotásai.</w:t>
            </w:r>
          </w:p>
        </w:tc>
      </w:tr>
      <w:tr w:rsidR="007B5935" w:rsidTr="000850DA">
        <w:trPr>
          <w:trHeight w:val="523"/>
        </w:trPr>
        <w:tc>
          <w:tcPr>
            <w:tcW w:w="2515" w:type="dxa"/>
            <w:gridSpan w:val="2"/>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Értelmező kulcsfogalmak</w:t>
            </w:r>
          </w:p>
        </w:tc>
        <w:tc>
          <w:tcPr>
            <w:tcW w:w="6773" w:type="dxa"/>
            <w:gridSpan w:val="4"/>
            <w:tcBorders>
              <w:top w:val="single" w:sz="4" w:space="0" w:color="000000"/>
              <w:left w:val="single" w:sz="4" w:space="0" w:color="000000"/>
              <w:bottom w:val="single" w:sz="4" w:space="0" w:color="000000"/>
              <w:right w:val="single" w:sz="4" w:space="0" w:color="000000"/>
            </w:tcBorders>
            <w:hideMark/>
          </w:tcPr>
          <w:p w:rsidR="007B5935" w:rsidRDefault="007B5935" w:rsidP="000850DA">
            <w:pPr>
              <w:rPr>
                <w:lang w:eastAsia="en-US"/>
              </w:rPr>
            </w:pPr>
            <w:r>
              <w:rPr>
                <w:lang w:eastAsia="en-US"/>
              </w:rPr>
              <w:t>Változás és folyamatosság, történelmi források, tények és bizonyítékok, interpretáció, történelmi nézőpont.</w:t>
            </w:r>
          </w:p>
        </w:tc>
      </w:tr>
      <w:tr w:rsidR="007B5935" w:rsidTr="000850DA">
        <w:trPr>
          <w:trHeight w:val="354"/>
        </w:trPr>
        <w:tc>
          <w:tcPr>
            <w:tcW w:w="2515" w:type="dxa"/>
            <w:gridSpan w:val="2"/>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Tartalmi kulcsfogalmak</w:t>
            </w:r>
          </w:p>
        </w:tc>
        <w:tc>
          <w:tcPr>
            <w:tcW w:w="6773" w:type="dxa"/>
            <w:gridSpan w:val="4"/>
            <w:tcBorders>
              <w:top w:val="single" w:sz="4" w:space="0" w:color="000000"/>
              <w:left w:val="single" w:sz="4" w:space="0" w:color="000000"/>
              <w:bottom w:val="single" w:sz="4" w:space="0" w:color="000000"/>
              <w:right w:val="single" w:sz="4" w:space="0" w:color="000000"/>
            </w:tcBorders>
            <w:hideMark/>
          </w:tcPr>
          <w:p w:rsidR="007B5935" w:rsidRDefault="007B5935" w:rsidP="000850DA">
            <w:pPr>
              <w:rPr>
                <w:lang w:eastAsia="en-US"/>
              </w:rPr>
            </w:pPr>
            <w:r>
              <w:rPr>
                <w:lang w:eastAsia="en-US"/>
              </w:rPr>
              <w:t>Társadalom, társadalmi csoportok, társadalmi mobilitás, felemelkedés, lesüllyedés, népesedés, népességrobbanás, népességfogyás, migráció, életmód, város,</w:t>
            </w:r>
          </w:p>
          <w:p w:rsidR="007B5935" w:rsidRDefault="007B5935" w:rsidP="000850DA">
            <w:pPr>
              <w:rPr>
                <w:lang w:eastAsia="en-US"/>
              </w:rPr>
            </w:pPr>
            <w:r>
              <w:rPr>
                <w:lang w:eastAsia="en-US"/>
              </w:rPr>
              <w:t>gazdaság, gazdasági tevékenység, termelés, erőforrások, gazdasági szereplők, gazdasági kapcsolatok, kereskedelem, pénzgazdálkodás, piac, gazdasági válság, adó,</w:t>
            </w:r>
          </w:p>
          <w:p w:rsidR="007B5935" w:rsidRDefault="007B5935" w:rsidP="000850DA">
            <w:pPr>
              <w:rPr>
                <w:lang w:eastAsia="en-US"/>
              </w:rPr>
            </w:pPr>
            <w:r>
              <w:rPr>
                <w:lang w:eastAsia="en-US"/>
              </w:rPr>
              <w:t>politika, állam, államforma, hatalmi ágak, egyeduralom, monarchia (királyság), államszervezet, törvény, közigazgatás, birodalom, szuverenitás,</w:t>
            </w:r>
          </w:p>
          <w:p w:rsidR="007B5935" w:rsidRDefault="007B5935" w:rsidP="000850DA">
            <w:pPr>
              <w:snapToGrid w:val="0"/>
              <w:rPr>
                <w:lang w:eastAsia="en-US"/>
              </w:rPr>
            </w:pPr>
            <w:r>
              <w:rPr>
                <w:lang w:eastAsia="en-US"/>
              </w:rPr>
              <w:t>vallás, monoteizmus, vallásüldözés, kultúra.</w:t>
            </w:r>
          </w:p>
        </w:tc>
      </w:tr>
      <w:tr w:rsidR="007B5935" w:rsidTr="000850DA">
        <w:tc>
          <w:tcPr>
            <w:tcW w:w="2515" w:type="dxa"/>
            <w:gridSpan w:val="2"/>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Fogalmak, adatok</w:t>
            </w:r>
          </w:p>
        </w:tc>
        <w:tc>
          <w:tcPr>
            <w:tcW w:w="6773" w:type="dxa"/>
            <w:gridSpan w:val="4"/>
            <w:tcBorders>
              <w:top w:val="single" w:sz="4" w:space="0" w:color="000000"/>
              <w:left w:val="single" w:sz="4" w:space="0" w:color="000000"/>
              <w:bottom w:val="single" w:sz="4" w:space="0" w:color="000000"/>
              <w:right w:val="single" w:sz="4" w:space="0" w:color="000000"/>
            </w:tcBorders>
            <w:hideMark/>
          </w:tcPr>
          <w:p w:rsidR="007B5935" w:rsidRDefault="007B5935" w:rsidP="000850DA">
            <w:pPr>
              <w:rPr>
                <w:lang w:eastAsia="en-US"/>
              </w:rPr>
            </w:pPr>
            <w:r>
              <w:rPr>
                <w:i/>
                <w:iCs/>
                <w:lang w:eastAsia="en-US"/>
              </w:rPr>
              <w:t>Fogalmak</w:t>
            </w:r>
            <w:r>
              <w:rPr>
                <w:lang w:eastAsia="en-US"/>
              </w:rPr>
              <w:t>: nyelvrokonság, hunok, finnugor, őstörténet, őshaza, félnomád életmód, nagycsalád, törzs, törzsszövetség, fejedelem, kettős fejedelemség, táltos, honfoglalás, kalandozások, királyi vármegye, ispán, nádor, egyházmegye, érsekség, királyi tanács, tized, várjobbágy, bán, vajda, szerviens, Szent Korona, Aranybulla, ellenállási jog, nemesi vármegye, székelyek, szászok, tatárok, kunok, familiaritás, báró, nemes.</w:t>
            </w:r>
          </w:p>
          <w:p w:rsidR="007B5935" w:rsidRDefault="007B5935" w:rsidP="000850DA">
            <w:pPr>
              <w:rPr>
                <w:lang w:eastAsia="en-US"/>
              </w:rPr>
            </w:pPr>
            <w:r>
              <w:rPr>
                <w:i/>
                <w:iCs/>
                <w:lang w:eastAsia="en-US"/>
              </w:rPr>
              <w:t>Személyek</w:t>
            </w:r>
            <w:r>
              <w:rPr>
                <w:lang w:eastAsia="en-US"/>
              </w:rPr>
              <w:t>: Árpád, Géza fejedelem, I. (Szent) István, Koppány, Szent Gellért, I. (Szent) László, Könyves Kálmán, III. Béla, Anonymus, II. András, IV. Béla.</w:t>
            </w:r>
          </w:p>
          <w:p w:rsidR="007B5935" w:rsidRDefault="007B5935" w:rsidP="000850DA">
            <w:pPr>
              <w:rPr>
                <w:lang w:eastAsia="en-US"/>
              </w:rPr>
            </w:pPr>
            <w:r>
              <w:rPr>
                <w:i/>
                <w:iCs/>
                <w:lang w:eastAsia="en-US"/>
              </w:rPr>
              <w:t>Topográfia</w:t>
            </w:r>
            <w:r>
              <w:rPr>
                <w:lang w:eastAsia="en-US"/>
              </w:rPr>
              <w:t>: Ural, Magna Hungaria, Baskíria, Kazár birodalom, Levédia, Etelköz, Vereckei-hágó, Kárpát-medence, Pozsony, Augsburg, Pannonhalma, Esztergom, Székesfehérvár, Buda, Erdély, Horvátország, Dalmácia, Muhi.</w:t>
            </w:r>
          </w:p>
          <w:p w:rsidR="007B5935" w:rsidRDefault="007B5935" w:rsidP="000850DA">
            <w:pPr>
              <w:snapToGrid w:val="0"/>
              <w:rPr>
                <w:lang w:eastAsia="en-US"/>
              </w:rPr>
            </w:pPr>
            <w:r>
              <w:rPr>
                <w:i/>
                <w:iCs/>
                <w:lang w:eastAsia="en-US"/>
              </w:rPr>
              <w:t>Kronológia</w:t>
            </w:r>
            <w:r>
              <w:rPr>
                <w:lang w:eastAsia="en-US"/>
              </w:rPr>
              <w:t>: 895–900 (a honfoglalás), 907 (a pozsonyi csata), 955 (az augsburgi csata), 972–997 (Géza fejedelemsége), 997/1000–1038 (I. /Szent/ István uralkodása), 1077–95 (I. /Szent/ László uralkodása), 1095–1116 (Könyves Kálmán uralkodása), 1205–1235 (II. András uralkodása), 1222 (az Aranybulla kiadása), 1235–70 (IV. Béla uralkodása), 1241–42 (a tatárjárás), 1301 (az Árpád-ház kihalása).</w:t>
            </w:r>
          </w:p>
        </w:tc>
      </w:tr>
    </w:tbl>
    <w:p w:rsidR="007B5935" w:rsidRDefault="007B5935" w:rsidP="007B5935">
      <w: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20" w:type="dxa"/>
        </w:tblCellMar>
        <w:tblLook w:val="04A0"/>
      </w:tblPr>
      <w:tblGrid>
        <w:gridCol w:w="1884"/>
        <w:gridCol w:w="351"/>
        <w:gridCol w:w="861"/>
        <w:gridCol w:w="3096"/>
        <w:gridCol w:w="1905"/>
        <w:gridCol w:w="1191"/>
      </w:tblGrid>
      <w:tr w:rsidR="007B5935" w:rsidTr="000850DA">
        <w:tc>
          <w:tcPr>
            <w:tcW w:w="2235" w:type="dxa"/>
            <w:gridSpan w:val="2"/>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Tematikai egység</w:t>
            </w:r>
          </w:p>
        </w:tc>
        <w:tc>
          <w:tcPr>
            <w:tcW w:w="5862" w:type="dxa"/>
            <w:gridSpan w:val="3"/>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jc w:val="center"/>
              <w:rPr>
                <w:b/>
                <w:bCs/>
                <w:lang w:eastAsia="en-US"/>
              </w:rPr>
            </w:pPr>
            <w:r>
              <w:rPr>
                <w:b/>
                <w:bCs/>
                <w:lang w:eastAsia="en-US"/>
              </w:rPr>
              <w:t>Magyarország története a vegyesházi királyok korában</w:t>
            </w:r>
          </w:p>
        </w:tc>
        <w:tc>
          <w:tcPr>
            <w:tcW w:w="1191" w:type="dxa"/>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Órakeret 24 óra</w:t>
            </w:r>
          </w:p>
        </w:tc>
      </w:tr>
      <w:tr w:rsidR="007B5935" w:rsidTr="000850DA">
        <w:tc>
          <w:tcPr>
            <w:tcW w:w="2235" w:type="dxa"/>
            <w:gridSpan w:val="2"/>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Előzetes tudás</w:t>
            </w:r>
          </w:p>
        </w:tc>
        <w:tc>
          <w:tcPr>
            <w:tcW w:w="7053" w:type="dxa"/>
            <w:gridSpan w:val="4"/>
            <w:tcBorders>
              <w:top w:val="single" w:sz="4" w:space="0" w:color="000000"/>
              <w:left w:val="single" w:sz="4" w:space="0" w:color="000000"/>
              <w:bottom w:val="single" w:sz="4" w:space="0" w:color="000000"/>
              <w:right w:val="single" w:sz="4" w:space="0" w:color="000000"/>
            </w:tcBorders>
            <w:hideMark/>
          </w:tcPr>
          <w:p w:rsidR="007B5935" w:rsidRDefault="007B5935" w:rsidP="000850DA">
            <w:pPr>
              <w:rPr>
                <w:lang w:eastAsia="en-US"/>
              </w:rPr>
            </w:pPr>
            <w:r>
              <w:rPr>
                <w:lang w:eastAsia="en-US"/>
              </w:rPr>
              <w:t xml:space="preserve">A lovagi életmód és kultúra. A középkori város. Nyugat-Európa válsága. Az Oszmán (Török) Birodalom. Művelődés és kultúra a középkorban. Az államszervezet, a gazdaság és a társadalom változásai az Árpád-korban. </w:t>
            </w:r>
          </w:p>
          <w:p w:rsidR="007B5935" w:rsidRDefault="007B5935" w:rsidP="000850DA">
            <w:pPr>
              <w:rPr>
                <w:lang w:eastAsia="en-US"/>
              </w:rPr>
            </w:pPr>
            <w:r>
              <w:rPr>
                <w:lang w:eastAsia="en-US"/>
              </w:rPr>
              <w:t>Állam, államszervezet. / A humanista latinság.</w:t>
            </w:r>
          </w:p>
        </w:tc>
      </w:tr>
      <w:tr w:rsidR="007B5935" w:rsidTr="000850DA">
        <w:tc>
          <w:tcPr>
            <w:tcW w:w="2235" w:type="dxa"/>
            <w:gridSpan w:val="2"/>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A tematikai egység nevelési-fejlesztési céljai</w:t>
            </w:r>
          </w:p>
        </w:tc>
        <w:tc>
          <w:tcPr>
            <w:tcW w:w="7053" w:type="dxa"/>
            <w:gridSpan w:val="4"/>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rPr>
                <w:lang w:eastAsia="en-US"/>
              </w:rPr>
            </w:pPr>
            <w:r>
              <w:rPr>
                <w:lang w:eastAsia="en-US"/>
              </w:rPr>
              <w:t>A tanuló megismeri és értékelni tudja a kor jelentős uralkodóit és tevékenységüket. Tudja bizonyítani példák bemutatásával, hogy a Magyar Királyság Közép-Európa egyik jelentős hatalma volt, és sorsa több ponton összekapcsolódott a környező államok és Nyugat-Európa fejlődésével. Megérti a királyi hatalom súlyának a változása és a gazdasági és társadalmi folyamatok közötti összefüggéseket. Be tudja mutatni az árutermelés és pénzgazdálkodás, valamint a rendiség szerepét.</w:t>
            </w:r>
          </w:p>
          <w:p w:rsidR="007B5935" w:rsidRDefault="007B5935" w:rsidP="000850DA">
            <w:pPr>
              <w:rPr>
                <w:lang w:eastAsia="en-US"/>
              </w:rPr>
            </w:pPr>
            <w:r>
              <w:rPr>
                <w:lang w:eastAsia="en-US"/>
              </w:rPr>
              <w:t>Felismer néhány történelmi párhuzamot és analógiát az európai és a magyar történelem között (pl. a reneszánsz esetében vagy a királyi hatalom jellemzői alapján).</w:t>
            </w:r>
          </w:p>
        </w:tc>
      </w:tr>
      <w:tr w:rsidR="007B5935" w:rsidTr="000850DA">
        <w:tc>
          <w:tcPr>
            <w:tcW w:w="3096" w:type="dxa"/>
            <w:gridSpan w:val="3"/>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Témák</w:t>
            </w:r>
          </w:p>
        </w:tc>
        <w:tc>
          <w:tcPr>
            <w:tcW w:w="3096" w:type="dxa"/>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Fejlesztési követelmények</w:t>
            </w:r>
          </w:p>
        </w:tc>
        <w:tc>
          <w:tcPr>
            <w:tcW w:w="3096" w:type="dxa"/>
            <w:gridSpan w:val="2"/>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lang w:eastAsia="en-US"/>
              </w:rPr>
            </w:pPr>
            <w:r>
              <w:rPr>
                <w:b/>
                <w:bCs/>
                <w:lang w:eastAsia="en-US"/>
              </w:rPr>
              <w:t>Kapcsolódási pontok</w:t>
            </w:r>
          </w:p>
        </w:tc>
      </w:tr>
      <w:tr w:rsidR="007B5935" w:rsidTr="000850DA">
        <w:tc>
          <w:tcPr>
            <w:tcW w:w="3096" w:type="dxa"/>
            <w:gridSpan w:val="3"/>
            <w:tcBorders>
              <w:top w:val="single" w:sz="4" w:space="0" w:color="000000"/>
              <w:left w:val="single" w:sz="4" w:space="0" w:color="000000"/>
              <w:bottom w:val="single" w:sz="4" w:space="0" w:color="000000"/>
              <w:right w:val="single" w:sz="4" w:space="0" w:color="000000"/>
            </w:tcBorders>
          </w:tcPr>
          <w:p w:rsidR="007B5935" w:rsidRDefault="007B5935" w:rsidP="000850DA">
            <w:pPr>
              <w:rPr>
                <w:lang w:eastAsia="en-US"/>
              </w:rPr>
            </w:pPr>
            <w:r>
              <w:rPr>
                <w:lang w:eastAsia="en-US"/>
              </w:rPr>
              <w:t>A tartományúri hatalom felszámolása.</w:t>
            </w:r>
          </w:p>
          <w:p w:rsidR="007B5935" w:rsidRDefault="007B5935" w:rsidP="000850DA">
            <w:pPr>
              <w:rPr>
                <w:lang w:eastAsia="en-US"/>
              </w:rPr>
            </w:pPr>
          </w:p>
          <w:p w:rsidR="007B5935" w:rsidRDefault="007B5935" w:rsidP="000850DA">
            <w:pPr>
              <w:rPr>
                <w:i/>
                <w:iCs/>
                <w:lang w:eastAsia="en-US"/>
              </w:rPr>
            </w:pPr>
            <w:r>
              <w:rPr>
                <w:lang w:eastAsia="en-US"/>
              </w:rPr>
              <w:t>A középkori magyar állam megerősödése I. Károly uralkodása idején.</w:t>
            </w:r>
          </w:p>
          <w:p w:rsidR="007B5935" w:rsidRDefault="007B5935" w:rsidP="000850DA">
            <w:pPr>
              <w:rPr>
                <w:i/>
                <w:iCs/>
                <w:lang w:eastAsia="en-US"/>
              </w:rPr>
            </w:pPr>
            <w:r>
              <w:rPr>
                <w:i/>
                <w:iCs/>
                <w:lang w:eastAsia="en-US"/>
              </w:rPr>
              <w:t xml:space="preserve">A természetformálás és átalakítás hatásai. </w:t>
            </w:r>
          </w:p>
          <w:p w:rsidR="007B5935" w:rsidRDefault="007B5935" w:rsidP="000850DA">
            <w:pPr>
              <w:rPr>
                <w:i/>
                <w:iCs/>
                <w:lang w:eastAsia="en-US"/>
              </w:rPr>
            </w:pPr>
          </w:p>
          <w:p w:rsidR="007B5935" w:rsidRDefault="007B5935" w:rsidP="000850DA">
            <w:pPr>
              <w:rPr>
                <w:lang w:eastAsia="en-US"/>
              </w:rPr>
            </w:pPr>
            <w:r>
              <w:rPr>
                <w:lang w:eastAsia="en-US"/>
              </w:rPr>
              <w:t>I. (Nagy) Lajos törvényalkotói tevékenysége és külpolitikája.</w:t>
            </w:r>
          </w:p>
          <w:p w:rsidR="007B5935" w:rsidRDefault="007B5935" w:rsidP="000850DA">
            <w:pPr>
              <w:rPr>
                <w:i/>
                <w:iCs/>
                <w:lang w:eastAsia="en-US"/>
              </w:rPr>
            </w:pPr>
            <w:r>
              <w:rPr>
                <w:i/>
                <w:iCs/>
                <w:lang w:eastAsia="en-US"/>
              </w:rPr>
              <w:t>Járványok.</w:t>
            </w:r>
          </w:p>
          <w:p w:rsidR="007B5935" w:rsidRDefault="007B5935" w:rsidP="000850DA">
            <w:pPr>
              <w:rPr>
                <w:i/>
                <w:iCs/>
                <w:lang w:eastAsia="en-US"/>
              </w:rPr>
            </w:pPr>
          </w:p>
          <w:p w:rsidR="007B5935" w:rsidRDefault="007B5935" w:rsidP="000850DA">
            <w:pPr>
              <w:rPr>
                <w:lang w:eastAsia="en-US"/>
              </w:rPr>
            </w:pPr>
            <w:r>
              <w:rPr>
                <w:lang w:eastAsia="en-US"/>
              </w:rPr>
              <w:t>Luxemburgi Zsigmond magyarországi uralkodása és külpolitikája.</w:t>
            </w:r>
          </w:p>
          <w:p w:rsidR="007B5935" w:rsidRDefault="007B5935" w:rsidP="000850DA">
            <w:pPr>
              <w:rPr>
                <w:i/>
                <w:iCs/>
                <w:lang w:eastAsia="en-US"/>
              </w:rPr>
            </w:pPr>
          </w:p>
          <w:p w:rsidR="007B5935" w:rsidRDefault="007B5935" w:rsidP="000850DA">
            <w:pPr>
              <w:rPr>
                <w:lang w:eastAsia="en-US"/>
              </w:rPr>
            </w:pPr>
            <w:r>
              <w:rPr>
                <w:lang w:eastAsia="en-US"/>
              </w:rPr>
              <w:t>Hunyadi János törökellenes harcai és kormányzósága.</w:t>
            </w:r>
          </w:p>
          <w:p w:rsidR="007B5935" w:rsidRDefault="007B5935" w:rsidP="000850DA">
            <w:pPr>
              <w:rPr>
                <w:i/>
                <w:iCs/>
                <w:lang w:eastAsia="en-US"/>
              </w:rPr>
            </w:pPr>
            <w:r>
              <w:rPr>
                <w:i/>
                <w:iCs/>
                <w:lang w:eastAsia="en-US"/>
              </w:rPr>
              <w:t xml:space="preserve">Egyezmények, szövetségek. </w:t>
            </w:r>
          </w:p>
          <w:p w:rsidR="007B5935" w:rsidRDefault="007B5935" w:rsidP="000850DA">
            <w:pPr>
              <w:rPr>
                <w:lang w:eastAsia="en-US"/>
              </w:rPr>
            </w:pPr>
          </w:p>
          <w:p w:rsidR="007B5935" w:rsidRDefault="007B5935" w:rsidP="000850DA">
            <w:pPr>
              <w:rPr>
                <w:lang w:eastAsia="en-US"/>
              </w:rPr>
            </w:pPr>
            <w:r>
              <w:rPr>
                <w:lang w:eastAsia="en-US"/>
              </w:rPr>
              <w:t>Hunyadi Mátyás reformjai és külpolitikája.</w:t>
            </w:r>
          </w:p>
          <w:p w:rsidR="007B5935" w:rsidRDefault="007B5935" w:rsidP="000850DA">
            <w:pPr>
              <w:rPr>
                <w:i/>
                <w:iCs/>
                <w:lang w:eastAsia="en-US"/>
              </w:rPr>
            </w:pPr>
          </w:p>
          <w:p w:rsidR="007B5935" w:rsidRDefault="007B5935" w:rsidP="000850DA">
            <w:pPr>
              <w:rPr>
                <w:lang w:eastAsia="en-US"/>
              </w:rPr>
            </w:pPr>
            <w:r>
              <w:rPr>
                <w:lang w:eastAsia="en-US"/>
              </w:rPr>
              <w:t>Mátyás, a reneszánsz uralkodó.</w:t>
            </w:r>
          </w:p>
          <w:p w:rsidR="007B5935" w:rsidRDefault="007B5935" w:rsidP="000850DA">
            <w:pPr>
              <w:rPr>
                <w:i/>
                <w:iCs/>
                <w:lang w:eastAsia="en-US"/>
              </w:rPr>
            </w:pPr>
          </w:p>
          <w:p w:rsidR="007B5935" w:rsidRDefault="007B5935" w:rsidP="000850DA">
            <w:pPr>
              <w:rPr>
                <w:lang w:eastAsia="en-US"/>
              </w:rPr>
            </w:pPr>
            <w:r>
              <w:rPr>
                <w:lang w:eastAsia="en-US"/>
              </w:rPr>
              <w:t>Társadalmi és gazdasági változások a XIV–XV. században.</w:t>
            </w:r>
          </w:p>
          <w:p w:rsidR="007B5935" w:rsidRDefault="007B5935" w:rsidP="000850DA">
            <w:pPr>
              <w:rPr>
                <w:i/>
                <w:iCs/>
                <w:lang w:eastAsia="en-US"/>
              </w:rPr>
            </w:pPr>
          </w:p>
          <w:p w:rsidR="007B5935" w:rsidRDefault="007B5935" w:rsidP="000850DA">
            <w:pPr>
              <w:rPr>
                <w:lang w:eastAsia="en-US"/>
              </w:rPr>
            </w:pPr>
            <w:r>
              <w:rPr>
                <w:lang w:eastAsia="en-US"/>
              </w:rPr>
              <w:t>A magyar művelődés és kultúra emlékei a XIV–XV. században.</w:t>
            </w:r>
          </w:p>
          <w:p w:rsidR="007B5935" w:rsidRDefault="007B5935" w:rsidP="000850DA">
            <w:pPr>
              <w:rPr>
                <w:i/>
                <w:iCs/>
                <w:lang w:eastAsia="en-US"/>
              </w:rPr>
            </w:pPr>
            <w:r>
              <w:rPr>
                <w:i/>
                <w:iCs/>
                <w:lang w:eastAsia="en-US"/>
              </w:rPr>
              <w:t>Korok, korstílusok.</w:t>
            </w:r>
          </w:p>
        </w:tc>
        <w:tc>
          <w:tcPr>
            <w:tcW w:w="3096" w:type="dxa"/>
            <w:tcBorders>
              <w:top w:val="single" w:sz="4" w:space="0" w:color="000000"/>
              <w:left w:val="single" w:sz="4" w:space="0" w:color="000000"/>
              <w:bottom w:val="single" w:sz="4" w:space="0" w:color="000000"/>
              <w:right w:val="single" w:sz="4" w:space="0" w:color="000000"/>
            </w:tcBorders>
            <w:vAlign w:val="center"/>
          </w:tcPr>
          <w:p w:rsidR="007B5935" w:rsidRDefault="007B5935" w:rsidP="000850DA">
            <w:pPr>
              <w:rPr>
                <w:i/>
                <w:iCs/>
                <w:lang w:eastAsia="en-US"/>
              </w:rPr>
            </w:pPr>
            <w:r>
              <w:rPr>
                <w:i/>
                <w:iCs/>
                <w:lang w:eastAsia="en-US"/>
              </w:rPr>
              <w:t>Ismeretszerzés, tanulás:</w:t>
            </w:r>
          </w:p>
          <w:p w:rsidR="007B5935" w:rsidRDefault="007B5935" w:rsidP="007B5935">
            <w:pPr>
              <w:numPr>
                <w:ilvl w:val="0"/>
                <w:numId w:val="110"/>
              </w:numPr>
              <w:autoSpaceDE/>
              <w:ind w:left="357" w:hanging="357"/>
              <w:rPr>
                <w:i/>
                <w:iCs/>
                <w:lang w:eastAsia="en-US"/>
              </w:rPr>
            </w:pPr>
            <w:r>
              <w:rPr>
                <w:lang w:eastAsia="en-US"/>
              </w:rPr>
              <w:t xml:space="preserve">Segédkönyvek, kézikönyvek, atlaszok, lexikonok használata. </w:t>
            </w:r>
            <w:r>
              <w:rPr>
                <w:i/>
                <w:iCs/>
                <w:lang w:eastAsia="en-US"/>
              </w:rPr>
              <w:t>(Pl. Hunyadi János hadjáratainak ismertetése.)</w:t>
            </w:r>
          </w:p>
          <w:p w:rsidR="007B5935" w:rsidRDefault="007B5935" w:rsidP="007B5935">
            <w:pPr>
              <w:numPr>
                <w:ilvl w:val="0"/>
                <w:numId w:val="110"/>
              </w:numPr>
              <w:autoSpaceDE/>
              <w:ind w:left="357" w:hanging="357"/>
              <w:rPr>
                <w:i/>
                <w:iCs/>
                <w:lang w:eastAsia="en-US"/>
              </w:rPr>
            </w:pPr>
            <w:r>
              <w:rPr>
                <w:lang w:eastAsia="en-US"/>
              </w:rPr>
              <w:t xml:space="preserve">Ismeretszerzés személyes beszélgetésekből, tárgyak, épületek, képek közvetlen megfigyeléséből, hallott és olvasott elbeszélő szövegekből, különböző médiumok anyagából. </w:t>
            </w:r>
            <w:r>
              <w:rPr>
                <w:i/>
                <w:iCs/>
                <w:lang w:eastAsia="en-US"/>
              </w:rPr>
              <w:t>(Pl. Mátyás udvara.)</w:t>
            </w:r>
          </w:p>
          <w:p w:rsidR="007B5935" w:rsidRDefault="007B5935" w:rsidP="007B5935">
            <w:pPr>
              <w:numPr>
                <w:ilvl w:val="0"/>
                <w:numId w:val="110"/>
              </w:numPr>
              <w:autoSpaceDE/>
              <w:ind w:left="357" w:hanging="357"/>
              <w:rPr>
                <w:i/>
                <w:iCs/>
                <w:lang w:eastAsia="en-US"/>
              </w:rPr>
            </w:pPr>
            <w:r>
              <w:rPr>
                <w:lang w:eastAsia="en-US"/>
              </w:rPr>
              <w:t>Információk rendszerezése és értelmezése. Vizuális rendezők készítése. (</w:t>
            </w:r>
            <w:r>
              <w:rPr>
                <w:i/>
                <w:iCs/>
                <w:lang w:eastAsia="en-US"/>
              </w:rPr>
              <w:t>Pl. I. Károly és Hunyadi Mátyás bevételeinek összevetése.)</w:t>
            </w:r>
          </w:p>
          <w:p w:rsidR="007B5935" w:rsidRDefault="007B5935" w:rsidP="000850DA">
            <w:pPr>
              <w:rPr>
                <w:i/>
                <w:iCs/>
                <w:lang w:eastAsia="en-US"/>
              </w:rPr>
            </w:pPr>
          </w:p>
          <w:p w:rsidR="007B5935" w:rsidRDefault="007B5935" w:rsidP="000850DA">
            <w:pPr>
              <w:rPr>
                <w:i/>
                <w:iCs/>
                <w:lang w:eastAsia="en-US"/>
              </w:rPr>
            </w:pPr>
            <w:r>
              <w:rPr>
                <w:i/>
                <w:iCs/>
                <w:lang w:eastAsia="en-US"/>
              </w:rPr>
              <w:t>Kritikai gondolkodás:</w:t>
            </w:r>
          </w:p>
          <w:p w:rsidR="007B5935" w:rsidRDefault="007B5935" w:rsidP="007B5935">
            <w:pPr>
              <w:numPr>
                <w:ilvl w:val="0"/>
                <w:numId w:val="111"/>
              </w:numPr>
              <w:autoSpaceDE/>
              <w:ind w:left="360"/>
              <w:rPr>
                <w:i/>
                <w:iCs/>
                <w:lang w:eastAsia="en-US"/>
              </w:rPr>
            </w:pPr>
            <w:r>
              <w:rPr>
                <w:lang w:eastAsia="en-US"/>
              </w:rPr>
              <w:t xml:space="preserve">Feltevések megfogalmazása történelmi személyiségek viselkedésének mozgatóiról és következményeiről </w:t>
            </w:r>
            <w:r>
              <w:rPr>
                <w:i/>
                <w:iCs/>
                <w:lang w:eastAsia="en-US"/>
              </w:rPr>
              <w:t>(Pl. a Hunyadiak törökpolitikája.)</w:t>
            </w:r>
          </w:p>
          <w:p w:rsidR="007B5935" w:rsidRDefault="007B5935" w:rsidP="007B5935">
            <w:pPr>
              <w:numPr>
                <w:ilvl w:val="0"/>
                <w:numId w:val="111"/>
              </w:numPr>
              <w:autoSpaceDE/>
              <w:ind w:left="360"/>
              <w:rPr>
                <w:i/>
                <w:iCs/>
                <w:lang w:eastAsia="en-US"/>
              </w:rPr>
            </w:pPr>
            <w:r>
              <w:rPr>
                <w:lang w:eastAsia="en-US"/>
              </w:rPr>
              <w:t>Feltevések megfogalmazása egyes társadalmi-történelmi jelenségek, intézmények hátteréről, feltételeiről, okairól. (</w:t>
            </w:r>
            <w:r>
              <w:rPr>
                <w:i/>
                <w:iCs/>
                <w:lang w:eastAsia="en-US"/>
              </w:rPr>
              <w:t>Pl. a középkori városfejlődés.)</w:t>
            </w:r>
          </w:p>
          <w:p w:rsidR="007B5935" w:rsidRDefault="007B5935" w:rsidP="000850DA">
            <w:pPr>
              <w:rPr>
                <w:i/>
                <w:iCs/>
                <w:lang w:eastAsia="en-US"/>
              </w:rPr>
            </w:pPr>
          </w:p>
          <w:p w:rsidR="007B5935" w:rsidRDefault="007B5935" w:rsidP="000850DA">
            <w:pPr>
              <w:rPr>
                <w:i/>
                <w:iCs/>
                <w:lang w:eastAsia="en-US"/>
              </w:rPr>
            </w:pPr>
            <w:r>
              <w:rPr>
                <w:i/>
                <w:iCs/>
                <w:lang w:eastAsia="en-US"/>
              </w:rPr>
              <w:t>Kommunikáció:</w:t>
            </w:r>
          </w:p>
          <w:p w:rsidR="007B5935" w:rsidRDefault="007B5935" w:rsidP="007B5935">
            <w:pPr>
              <w:numPr>
                <w:ilvl w:val="0"/>
                <w:numId w:val="112"/>
              </w:numPr>
              <w:autoSpaceDE/>
              <w:ind w:left="360"/>
              <w:rPr>
                <w:i/>
                <w:iCs/>
                <w:lang w:eastAsia="en-US"/>
              </w:rPr>
            </w:pPr>
            <w:r>
              <w:rPr>
                <w:lang w:eastAsia="en-US"/>
              </w:rPr>
              <w:t xml:space="preserve">Szóbeli beszámoló önálló gyűjtő-, illetve kutatómunkával szerzett ismeretekből. </w:t>
            </w:r>
            <w:r>
              <w:rPr>
                <w:i/>
                <w:iCs/>
                <w:lang w:eastAsia="en-US"/>
              </w:rPr>
              <w:t>(Pl. a gótika Magyarországon.)</w:t>
            </w:r>
          </w:p>
          <w:p w:rsidR="007B5935" w:rsidRDefault="007B5935" w:rsidP="007B5935">
            <w:pPr>
              <w:numPr>
                <w:ilvl w:val="0"/>
                <w:numId w:val="112"/>
              </w:numPr>
              <w:autoSpaceDE/>
              <w:ind w:left="360"/>
              <w:rPr>
                <w:i/>
                <w:iCs/>
                <w:lang w:eastAsia="en-US"/>
              </w:rPr>
            </w:pPr>
            <w:r>
              <w:rPr>
                <w:lang w:eastAsia="en-US"/>
              </w:rPr>
              <w:t xml:space="preserve">Események, történetek, jelenségek mozgásos, dramatikus megjelenítése. </w:t>
            </w:r>
            <w:r>
              <w:rPr>
                <w:i/>
                <w:iCs/>
                <w:lang w:eastAsia="en-US"/>
              </w:rPr>
              <w:t>(Pl. a visegrádi királytalálkozó.)</w:t>
            </w:r>
          </w:p>
          <w:p w:rsidR="007B5935" w:rsidRDefault="007B5935" w:rsidP="007B5935">
            <w:pPr>
              <w:numPr>
                <w:ilvl w:val="0"/>
                <w:numId w:val="112"/>
              </w:numPr>
              <w:autoSpaceDE/>
              <w:ind w:left="360"/>
              <w:rPr>
                <w:i/>
                <w:iCs/>
                <w:lang w:eastAsia="en-US"/>
              </w:rPr>
            </w:pPr>
            <w:r>
              <w:rPr>
                <w:lang w:eastAsia="en-US"/>
              </w:rPr>
              <w:t xml:space="preserve">Saját vélemény megfogalmazása, tárgyilagos érvelés és mások véleményének figyelembe vétele. </w:t>
            </w:r>
            <w:r>
              <w:rPr>
                <w:i/>
                <w:iCs/>
                <w:lang w:eastAsia="en-US"/>
              </w:rPr>
              <w:t>(Pl. Nagy Lajos hadjáratainak értékelése.)</w:t>
            </w:r>
          </w:p>
          <w:p w:rsidR="007B5935" w:rsidRDefault="007B5935" w:rsidP="000850DA">
            <w:pPr>
              <w:rPr>
                <w:i/>
                <w:iCs/>
                <w:lang w:eastAsia="en-US"/>
              </w:rPr>
            </w:pPr>
          </w:p>
          <w:p w:rsidR="007B5935" w:rsidRDefault="007B5935" w:rsidP="000850DA">
            <w:pPr>
              <w:rPr>
                <w:i/>
                <w:iCs/>
                <w:lang w:eastAsia="en-US"/>
              </w:rPr>
            </w:pPr>
            <w:r>
              <w:rPr>
                <w:i/>
                <w:iCs/>
                <w:lang w:eastAsia="en-US"/>
              </w:rPr>
              <w:t>Tájékozódás időben és térben:</w:t>
            </w:r>
          </w:p>
          <w:p w:rsidR="007B5935" w:rsidRDefault="007B5935" w:rsidP="007B5935">
            <w:pPr>
              <w:numPr>
                <w:ilvl w:val="0"/>
                <w:numId w:val="113"/>
              </w:numPr>
              <w:autoSpaceDE/>
              <w:ind w:left="360"/>
              <w:rPr>
                <w:i/>
                <w:iCs/>
                <w:lang w:eastAsia="en-US"/>
              </w:rPr>
            </w:pPr>
            <w:r>
              <w:rPr>
                <w:lang w:eastAsia="en-US"/>
              </w:rPr>
              <w:t xml:space="preserve">Kronológiai adatok rendezése. </w:t>
            </w:r>
            <w:r>
              <w:rPr>
                <w:i/>
                <w:iCs/>
                <w:lang w:eastAsia="en-US"/>
              </w:rPr>
              <w:t>(Pl. események uralkodókhoz kötése.)</w:t>
            </w:r>
          </w:p>
          <w:p w:rsidR="007B5935" w:rsidRDefault="007B5935" w:rsidP="007B5935">
            <w:pPr>
              <w:numPr>
                <w:ilvl w:val="0"/>
                <w:numId w:val="113"/>
              </w:numPr>
              <w:autoSpaceDE/>
              <w:ind w:left="360"/>
              <w:rPr>
                <w:i/>
                <w:iCs/>
                <w:lang w:eastAsia="en-US"/>
              </w:rPr>
            </w:pPr>
            <w:r>
              <w:rPr>
                <w:lang w:eastAsia="en-US"/>
              </w:rPr>
              <w:t xml:space="preserve">Egyes történelmi jelenségek eltérő időbeli ritmusának felismerése. </w:t>
            </w:r>
            <w:r>
              <w:rPr>
                <w:i/>
                <w:iCs/>
                <w:lang w:eastAsia="en-US"/>
              </w:rPr>
              <w:t>(Pl. a korstílusok európai és magyarországi megjelenése.)</w:t>
            </w:r>
          </w:p>
        </w:tc>
        <w:tc>
          <w:tcPr>
            <w:tcW w:w="3096" w:type="dxa"/>
            <w:gridSpan w:val="2"/>
            <w:tcBorders>
              <w:top w:val="single" w:sz="4" w:space="0" w:color="000000"/>
              <w:left w:val="single" w:sz="4" w:space="0" w:color="000000"/>
              <w:bottom w:val="single" w:sz="4" w:space="0" w:color="000000"/>
              <w:right w:val="single" w:sz="4" w:space="0" w:color="000000"/>
            </w:tcBorders>
          </w:tcPr>
          <w:p w:rsidR="007B5935" w:rsidRDefault="007B5935" w:rsidP="000850DA">
            <w:pPr>
              <w:rPr>
                <w:lang w:eastAsia="en-US"/>
              </w:rPr>
            </w:pPr>
            <w:r>
              <w:rPr>
                <w:i/>
                <w:iCs/>
                <w:lang w:eastAsia="en-US"/>
              </w:rPr>
              <w:t>Magyar nyelv és irodalom:</w:t>
            </w:r>
          </w:p>
          <w:p w:rsidR="007B5935" w:rsidRDefault="007B5935" w:rsidP="000850DA">
            <w:pPr>
              <w:rPr>
                <w:lang w:eastAsia="en-US"/>
              </w:rPr>
            </w:pPr>
            <w:r>
              <w:rPr>
                <w:lang w:eastAsia="en-US"/>
              </w:rPr>
              <w:t>Janus Pannonius: Pannónia dicsérete, kulturált könyvtárhasználat.</w:t>
            </w:r>
          </w:p>
          <w:p w:rsidR="007B5935" w:rsidRDefault="007B5935" w:rsidP="000850DA">
            <w:pPr>
              <w:rPr>
                <w:i/>
                <w:iCs/>
                <w:lang w:eastAsia="en-US"/>
              </w:rPr>
            </w:pPr>
          </w:p>
          <w:p w:rsidR="007B5935" w:rsidRDefault="007B5935" w:rsidP="000850DA">
            <w:pPr>
              <w:ind w:right="-90"/>
              <w:rPr>
                <w:lang w:eastAsia="en-US"/>
              </w:rPr>
            </w:pPr>
            <w:r>
              <w:rPr>
                <w:i/>
                <w:iCs/>
                <w:lang w:eastAsia="en-US"/>
              </w:rPr>
              <w:t>Hon- és népismeret</w:t>
            </w:r>
            <w:r>
              <w:rPr>
                <w:lang w:eastAsia="en-US"/>
              </w:rPr>
              <w:t>:</w:t>
            </w:r>
          </w:p>
          <w:p w:rsidR="007B5935" w:rsidRDefault="007B5935" w:rsidP="000850DA">
            <w:pPr>
              <w:ind w:right="-90"/>
              <w:rPr>
                <w:lang w:eastAsia="en-US"/>
              </w:rPr>
            </w:pPr>
            <w:r>
              <w:rPr>
                <w:lang w:eastAsia="en-US"/>
              </w:rPr>
              <w:t>Épített örökségünk, szellemi kulturális örökség.</w:t>
            </w:r>
          </w:p>
          <w:p w:rsidR="007B5935" w:rsidRDefault="007B5935" w:rsidP="000850DA">
            <w:pPr>
              <w:rPr>
                <w:i/>
                <w:iCs/>
                <w:lang w:eastAsia="en-US"/>
              </w:rPr>
            </w:pPr>
          </w:p>
          <w:p w:rsidR="007B5935" w:rsidRDefault="007B5935" w:rsidP="000850DA">
            <w:pPr>
              <w:rPr>
                <w:lang w:eastAsia="en-US"/>
              </w:rPr>
            </w:pPr>
            <w:r>
              <w:rPr>
                <w:i/>
                <w:iCs/>
                <w:lang w:eastAsia="en-US"/>
              </w:rPr>
              <w:t>Biológia-egészségtan</w:t>
            </w:r>
            <w:r>
              <w:rPr>
                <w:lang w:eastAsia="en-US"/>
              </w:rPr>
              <w:t>:</w:t>
            </w:r>
          </w:p>
          <w:p w:rsidR="007B5935" w:rsidRDefault="007B5935" w:rsidP="000850DA">
            <w:pPr>
              <w:rPr>
                <w:lang w:eastAsia="en-US"/>
              </w:rPr>
            </w:pPr>
            <w:r>
              <w:rPr>
                <w:lang w:eastAsia="en-US"/>
              </w:rPr>
              <w:t>Fertőzés, higiénia, járvány.</w:t>
            </w:r>
          </w:p>
          <w:p w:rsidR="007B5935" w:rsidRDefault="007B5935" w:rsidP="000850DA">
            <w:pPr>
              <w:rPr>
                <w:i/>
                <w:iCs/>
                <w:lang w:eastAsia="en-US"/>
              </w:rPr>
            </w:pPr>
          </w:p>
          <w:p w:rsidR="007B5935" w:rsidRDefault="007B5935" w:rsidP="000850DA">
            <w:pPr>
              <w:rPr>
                <w:lang w:eastAsia="en-US"/>
              </w:rPr>
            </w:pPr>
            <w:r>
              <w:rPr>
                <w:i/>
                <w:iCs/>
                <w:lang w:eastAsia="en-US"/>
              </w:rPr>
              <w:t>Földrajz</w:t>
            </w:r>
            <w:r>
              <w:rPr>
                <w:lang w:eastAsia="en-US"/>
              </w:rPr>
              <w:t>:</w:t>
            </w:r>
          </w:p>
          <w:p w:rsidR="007B5935" w:rsidRDefault="007B5935" w:rsidP="000850DA">
            <w:pPr>
              <w:rPr>
                <w:lang w:eastAsia="en-US"/>
              </w:rPr>
            </w:pPr>
            <w:r>
              <w:rPr>
                <w:lang w:eastAsia="en-US"/>
              </w:rPr>
              <w:t>A Balkán természeti földrajzi viszonyai; Magyarország természeti földrajza; településtípusok és szerepük.</w:t>
            </w:r>
          </w:p>
          <w:p w:rsidR="007B5935" w:rsidRDefault="007B5935" w:rsidP="000850DA">
            <w:pPr>
              <w:rPr>
                <w:lang w:eastAsia="en-US"/>
              </w:rPr>
            </w:pPr>
          </w:p>
          <w:p w:rsidR="007B5935" w:rsidRDefault="007B5935" w:rsidP="000850DA">
            <w:pPr>
              <w:ind w:right="-90"/>
              <w:rPr>
                <w:lang w:eastAsia="en-US"/>
              </w:rPr>
            </w:pPr>
            <w:r>
              <w:rPr>
                <w:i/>
                <w:iCs/>
                <w:lang w:eastAsia="en-US"/>
              </w:rPr>
              <w:t>Ének-zene:</w:t>
            </w:r>
          </w:p>
          <w:p w:rsidR="007B5935" w:rsidRDefault="007B5935" w:rsidP="000850DA">
            <w:pPr>
              <w:ind w:right="-90"/>
              <w:rPr>
                <w:lang w:eastAsia="en-US"/>
              </w:rPr>
            </w:pPr>
            <w:r>
              <w:rPr>
                <w:lang w:eastAsia="en-US"/>
              </w:rPr>
              <w:t>A reneszánsz zene.</w:t>
            </w:r>
          </w:p>
          <w:p w:rsidR="007B5935" w:rsidRDefault="007B5935" w:rsidP="000850DA">
            <w:pPr>
              <w:ind w:right="-90"/>
              <w:rPr>
                <w:lang w:eastAsia="en-US"/>
              </w:rPr>
            </w:pPr>
          </w:p>
          <w:p w:rsidR="007B5935" w:rsidRDefault="007B5935" w:rsidP="000850DA">
            <w:pPr>
              <w:rPr>
                <w:lang w:eastAsia="en-US"/>
              </w:rPr>
            </w:pPr>
            <w:r>
              <w:rPr>
                <w:i/>
                <w:iCs/>
                <w:lang w:eastAsia="en-US"/>
              </w:rPr>
              <w:t>Informatika</w:t>
            </w:r>
            <w:r>
              <w:rPr>
                <w:lang w:eastAsia="en-US"/>
              </w:rPr>
              <w:t>:</w:t>
            </w:r>
          </w:p>
          <w:p w:rsidR="007B5935" w:rsidRDefault="007B5935" w:rsidP="000850DA">
            <w:pPr>
              <w:rPr>
                <w:lang w:eastAsia="en-US"/>
              </w:rPr>
            </w:pPr>
            <w:r>
              <w:rPr>
                <w:lang w:eastAsia="en-US"/>
              </w:rPr>
              <w:t>Könyv- és könyvtártörténet.</w:t>
            </w:r>
          </w:p>
        </w:tc>
      </w:tr>
      <w:tr w:rsidR="007B5935" w:rsidTr="000850DA">
        <w:tc>
          <w:tcPr>
            <w:tcW w:w="1884" w:type="dxa"/>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Értelmező kulcsfogalmak</w:t>
            </w:r>
          </w:p>
        </w:tc>
        <w:tc>
          <w:tcPr>
            <w:tcW w:w="7404" w:type="dxa"/>
            <w:gridSpan w:val="5"/>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rPr>
                <w:lang w:eastAsia="en-US"/>
              </w:rPr>
            </w:pPr>
            <w:r>
              <w:rPr>
                <w:lang w:eastAsia="en-US"/>
              </w:rPr>
              <w:t>Változás és folyamatosság, történelmi források, tények és bizonyítékok, interpretáció, történelmi nézőpont.</w:t>
            </w:r>
          </w:p>
        </w:tc>
      </w:tr>
      <w:tr w:rsidR="007B5935" w:rsidTr="000850DA">
        <w:tc>
          <w:tcPr>
            <w:tcW w:w="1884" w:type="dxa"/>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Tartalmi kulcsfogalmak</w:t>
            </w:r>
          </w:p>
        </w:tc>
        <w:tc>
          <w:tcPr>
            <w:tcW w:w="7404" w:type="dxa"/>
            <w:gridSpan w:val="5"/>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rPr>
                <w:lang w:eastAsia="en-US"/>
              </w:rPr>
            </w:pPr>
            <w:r>
              <w:rPr>
                <w:lang w:eastAsia="en-US"/>
              </w:rPr>
              <w:t>Társadalom, társadalmi csoportok, társadalmi mobilitás, felemelkedés, lesüllyedés, népesedés, migráció, életmód, város,</w:t>
            </w:r>
          </w:p>
          <w:p w:rsidR="007B5935" w:rsidRDefault="007B5935" w:rsidP="000850DA">
            <w:pPr>
              <w:rPr>
                <w:lang w:eastAsia="en-US"/>
              </w:rPr>
            </w:pPr>
            <w:r>
              <w:rPr>
                <w:lang w:eastAsia="en-US"/>
              </w:rPr>
              <w:t>gazdaság, gazdasági tevékenység, termelés, erőforrások, gazdasági szereplők, gazdasági kapcsolatok, kereskedelem, pénzgazdálkodás, piac, gazdasági válság, adó,</w:t>
            </w:r>
          </w:p>
          <w:p w:rsidR="007B5935" w:rsidRDefault="007B5935" w:rsidP="000850DA">
            <w:pPr>
              <w:rPr>
                <w:lang w:eastAsia="en-US"/>
              </w:rPr>
            </w:pPr>
            <w:r>
              <w:rPr>
                <w:lang w:eastAsia="en-US"/>
              </w:rPr>
              <w:t>politika, állam, államforma, hatalmi ágak, egyeduralom, törvény, monarchia (királyság), államszervezet, közigazgatás, birodalom, szuverenitás,</w:t>
            </w:r>
          </w:p>
          <w:p w:rsidR="007B5935" w:rsidRDefault="007B5935" w:rsidP="000850DA">
            <w:pPr>
              <w:rPr>
                <w:lang w:eastAsia="en-US"/>
              </w:rPr>
            </w:pPr>
            <w:r>
              <w:rPr>
                <w:lang w:eastAsia="en-US"/>
              </w:rPr>
              <w:t>vallás, kultúra.</w:t>
            </w:r>
          </w:p>
        </w:tc>
      </w:tr>
      <w:tr w:rsidR="007B5935" w:rsidTr="000850DA">
        <w:tc>
          <w:tcPr>
            <w:tcW w:w="1884" w:type="dxa"/>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snapToGrid w:val="0"/>
              <w:jc w:val="center"/>
              <w:rPr>
                <w:b/>
                <w:bCs/>
                <w:lang w:eastAsia="en-US"/>
              </w:rPr>
            </w:pPr>
            <w:r>
              <w:rPr>
                <w:b/>
                <w:bCs/>
                <w:lang w:eastAsia="en-US"/>
              </w:rPr>
              <w:t>Fogalmak, adatok</w:t>
            </w:r>
          </w:p>
        </w:tc>
        <w:tc>
          <w:tcPr>
            <w:tcW w:w="7404" w:type="dxa"/>
            <w:gridSpan w:val="5"/>
            <w:tcBorders>
              <w:top w:val="single" w:sz="4" w:space="0" w:color="000000"/>
              <w:left w:val="single" w:sz="4" w:space="0" w:color="000000"/>
              <w:bottom w:val="single" w:sz="4" w:space="0" w:color="000000"/>
              <w:right w:val="single" w:sz="4" w:space="0" w:color="000000"/>
            </w:tcBorders>
            <w:vAlign w:val="center"/>
            <w:hideMark/>
          </w:tcPr>
          <w:p w:rsidR="007B5935" w:rsidRDefault="007B5935" w:rsidP="000850DA">
            <w:pPr>
              <w:rPr>
                <w:lang w:eastAsia="en-US"/>
              </w:rPr>
            </w:pPr>
            <w:r>
              <w:rPr>
                <w:i/>
                <w:iCs/>
                <w:lang w:eastAsia="en-US"/>
              </w:rPr>
              <w:t>Fogalmak</w:t>
            </w:r>
            <w:r>
              <w:rPr>
                <w:lang w:eastAsia="en-US"/>
              </w:rPr>
              <w:t>: tartományúr, bandérium, honorbirtok, aranyforint, regálé, harmincad, kamara haszna, kapuadó, szabad királyi város, bányaváros, mezőváros, úriszék, köznemes, kilenced, ősiség, végvárrendszer, rendi országgyűlés, telekkatonaság, kormányzó, rendkívüli hadiadó, füstpénz, fekete sereg, Corvina.</w:t>
            </w:r>
          </w:p>
          <w:p w:rsidR="007B5935" w:rsidRDefault="007B5935" w:rsidP="000850DA">
            <w:pPr>
              <w:rPr>
                <w:lang w:eastAsia="en-US"/>
              </w:rPr>
            </w:pPr>
            <w:r>
              <w:rPr>
                <w:i/>
                <w:iCs/>
                <w:lang w:eastAsia="en-US"/>
              </w:rPr>
              <w:t>Személyek</w:t>
            </w:r>
            <w:r>
              <w:rPr>
                <w:lang w:eastAsia="en-US"/>
              </w:rPr>
              <w:t>: I. Károly, Csák Máté, I. (Nagy) Lajos, Luxemburgi Zsigmond, Hunyadi János, Hunyadi Mátyás, Kinizsi Pál.</w:t>
            </w:r>
          </w:p>
          <w:p w:rsidR="007B5935" w:rsidRDefault="007B5935" w:rsidP="000850DA">
            <w:pPr>
              <w:rPr>
                <w:lang w:eastAsia="en-US"/>
              </w:rPr>
            </w:pPr>
            <w:r>
              <w:rPr>
                <w:i/>
                <w:iCs/>
                <w:lang w:eastAsia="en-US"/>
              </w:rPr>
              <w:t>Topográfia</w:t>
            </w:r>
            <w:r>
              <w:rPr>
                <w:lang w:eastAsia="en-US"/>
              </w:rPr>
              <w:t>: Körmöcbánya, Besztercebánya, Visegrád, Nikápoly, Várna, Nándorfehérvár, Kenyérmező, Bécs.</w:t>
            </w:r>
          </w:p>
          <w:p w:rsidR="007B5935" w:rsidRDefault="007B5935" w:rsidP="000850DA">
            <w:pPr>
              <w:snapToGrid w:val="0"/>
              <w:rPr>
                <w:lang w:eastAsia="en-US"/>
              </w:rPr>
            </w:pPr>
            <w:r>
              <w:rPr>
                <w:i/>
                <w:iCs/>
                <w:lang w:eastAsia="en-US"/>
              </w:rPr>
              <w:t>Kronológia</w:t>
            </w:r>
            <w:r>
              <w:rPr>
                <w:lang w:eastAsia="en-US"/>
              </w:rPr>
              <w:t>:1308–42 (I. Károly uralkodása), 1335 (a visegrádi királytalálkozó), 1342–82 (I. /Nagy/ Lajos uralkodása), 1351 (I. /Nagy/ Lajos törvényei), 1387–1437 (Luxemburgi Zsigmond uralkodása), 1396 (a nikápolyi csata), 1443–44 (a hosszú hadjárat), 1444 (a várnai csata, I. Ulászló halála), 1456 (a nándorfehérvári diadal), 1458–90 (I. /Hunyadi/ Mátyás uralkodása), 1479 (a kenyérmezei csata).</w:t>
            </w:r>
          </w:p>
        </w:tc>
      </w:tr>
    </w:tbl>
    <w:p w:rsidR="007B5935" w:rsidRDefault="007B5935" w:rsidP="007B5935"/>
    <w:p w:rsidR="007B5935" w:rsidRDefault="007B5935" w:rsidP="007B5935"/>
    <w:tbl>
      <w:tblPr>
        <w:tblW w:w="9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4A0"/>
      </w:tblPr>
      <w:tblGrid>
        <w:gridCol w:w="1977"/>
        <w:gridCol w:w="7278"/>
      </w:tblGrid>
      <w:tr w:rsidR="007B5935" w:rsidTr="000850DA">
        <w:tc>
          <w:tcPr>
            <w:tcW w:w="195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A fejlesztés várt eredményei a</w:t>
            </w:r>
            <w:r>
              <w:rPr>
                <w:lang w:eastAsia="en-US"/>
              </w:rPr>
              <w:t xml:space="preserve"> </w:t>
            </w:r>
            <w:r>
              <w:rPr>
                <w:b/>
                <w:bCs/>
                <w:lang w:eastAsia="en-US"/>
              </w:rPr>
              <w:t>két évfolyamos ciklus végén</w:t>
            </w:r>
          </w:p>
        </w:tc>
        <w:tc>
          <w:tcPr>
            <w:tcW w:w="7200" w:type="dxa"/>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Ismerje fel és fogadja el az ókori és középkori egyetemes és magyar kultúrkincs rendszerező megismerésével, az egyetemes emberi értékek tudatos vállalását, a családhoz, a lakóhelyhez, a nemzethez való tartozás fontosságát.</w:t>
            </w:r>
          </w:p>
          <w:p w:rsidR="007B5935" w:rsidRDefault="007B5935" w:rsidP="000850DA">
            <w:pPr>
              <w:rPr>
                <w:lang w:eastAsia="en-US"/>
              </w:rPr>
            </w:pPr>
            <w:r>
              <w:rPr>
                <w:lang w:eastAsia="en-US"/>
              </w:rPr>
              <w:t>Ismerje fel a múltat és a történelmet formáló, összetett folyamatok, látható és a háttérben meghúzódó összefüggéseit, és tudja azonosítani ezek erkölcsi-etikai aspektusait.</w:t>
            </w:r>
          </w:p>
          <w:p w:rsidR="007B5935" w:rsidRDefault="007B5935" w:rsidP="000850DA">
            <w:pPr>
              <w:rPr>
                <w:lang w:eastAsia="en-US"/>
              </w:rPr>
            </w:pPr>
            <w:r>
              <w:rPr>
                <w:lang w:eastAsia="en-US"/>
              </w:rPr>
              <w:t>Ismerje fel a korábbi korokban élt emberek, közösségek élet-, gondolkodás- és szokásmódját, a különböző államformák működési jellemzőit.</w:t>
            </w:r>
          </w:p>
          <w:p w:rsidR="007B5935" w:rsidRDefault="007B5935" w:rsidP="000850DA">
            <w:pPr>
              <w:rPr>
                <w:lang w:eastAsia="en-US"/>
              </w:rPr>
            </w:pPr>
            <w:r>
              <w:rPr>
                <w:lang w:eastAsia="en-US"/>
              </w:rPr>
              <w:t>Ismerje fel a tanuló a civilizációk történetének jellegzetes sémáját (kialakulás, virágzás, hanyatlás).</w:t>
            </w:r>
          </w:p>
          <w:p w:rsidR="007B5935" w:rsidRDefault="007B5935" w:rsidP="000850DA">
            <w:pPr>
              <w:rPr>
                <w:lang w:eastAsia="en-US"/>
              </w:rPr>
            </w:pPr>
            <w:r>
              <w:rPr>
                <w:lang w:eastAsia="en-US"/>
              </w:rPr>
              <w:t>Ismerje és mind szélesebb körben alkalmazza a történelem értelmezését segítő kulcsfogalmakat és egyedi fogalmakat, az árnyalt történelmi tájékozódás és gondolkodás érdekében.</w:t>
            </w:r>
          </w:p>
          <w:p w:rsidR="007B5935" w:rsidRDefault="007B5935" w:rsidP="000850DA">
            <w:pPr>
              <w:rPr>
                <w:lang w:eastAsia="en-US"/>
              </w:rPr>
            </w:pPr>
            <w:r>
              <w:rPr>
                <w:lang w:eastAsia="en-US"/>
              </w:rPr>
              <w:t>Ismerje fel, hogy az utókor a nagy történelmi személyiségek, nemzeti hősök cselekedeteit a közösségek érdekében végzett tevékenységek szempontjából értékeli.</w:t>
            </w:r>
          </w:p>
          <w:p w:rsidR="007B5935" w:rsidRDefault="007B5935" w:rsidP="000850DA">
            <w:pPr>
              <w:rPr>
                <w:lang w:eastAsia="en-US"/>
              </w:rPr>
            </w:pPr>
            <w:r>
              <w:rPr>
                <w:lang w:eastAsia="en-US"/>
              </w:rPr>
              <w:t>Tudjon példákat mondani különböző korok eltérő értékítéleteiről egy-egy történelmi személyiség kapcsán, tevékenységük bemutatása alapján.</w:t>
            </w:r>
          </w:p>
          <w:p w:rsidR="007B5935" w:rsidRDefault="007B5935" w:rsidP="000850DA">
            <w:pPr>
              <w:rPr>
                <w:lang w:eastAsia="en-US"/>
              </w:rPr>
            </w:pPr>
            <w:r>
              <w:rPr>
                <w:lang w:eastAsia="en-US"/>
              </w:rPr>
              <w:t xml:space="preserve">Tudja, hogy az egyes népeket vallásuk és kultúrájuk, életmódjuk alapján lehet megkülönböztetni. Ismerje fel, hogy a vallási előírások, valamint az államok által megfogalmazott szabályok döntő mértékben befolyásolhatják a társadalmi viszonyokat és a mindennapokat. </w:t>
            </w:r>
          </w:p>
          <w:p w:rsidR="007B5935" w:rsidRDefault="007B5935" w:rsidP="000850DA">
            <w:pPr>
              <w:rPr>
                <w:lang w:eastAsia="en-US"/>
              </w:rPr>
            </w:pPr>
            <w:r>
              <w:rPr>
                <w:lang w:eastAsia="en-US"/>
              </w:rPr>
              <w:t>Tudja, hogy a történelmi jelenségeket, folyamatokat társadalmi, gazdasági, szellemi tényezők együttesen befolyásolják.</w:t>
            </w:r>
          </w:p>
          <w:p w:rsidR="007B5935" w:rsidRDefault="007B5935" w:rsidP="000850DA">
            <w:pPr>
              <w:rPr>
                <w:lang w:eastAsia="en-US"/>
              </w:rPr>
            </w:pPr>
            <w:r>
              <w:rPr>
                <w:lang w:eastAsia="en-US"/>
              </w:rPr>
              <w:t>Ismerje fel a meghatározó vallási, társadalmi, gazdasági, szellemi összetevőket egy-egy történelmi jelenség, folyamat értelmezésénél.</w:t>
            </w:r>
          </w:p>
          <w:p w:rsidR="007B5935" w:rsidRDefault="007B5935" w:rsidP="000850DA">
            <w:pPr>
              <w:rPr>
                <w:lang w:eastAsia="en-US"/>
              </w:rPr>
            </w:pPr>
            <w:r>
              <w:rPr>
                <w:lang w:eastAsia="en-US"/>
              </w:rPr>
              <w:t>Tudja értelmezni az eltérő uralkodási formák és társadalmi, gazdasági viszonyok közötti összefüggéseket.</w:t>
            </w:r>
          </w:p>
          <w:p w:rsidR="007B5935" w:rsidRDefault="007B5935" w:rsidP="000850DA">
            <w:pPr>
              <w:rPr>
                <w:lang w:eastAsia="en-US"/>
              </w:rPr>
            </w:pPr>
            <w:r>
              <w:rPr>
                <w:lang w:eastAsia="en-US"/>
              </w:rPr>
              <w:t>Ismerje a keresztény Magyar Királyság létrejöttének, virágzásának eredményeit, meghatározó politikai szereplőit.</w:t>
            </w:r>
          </w:p>
          <w:p w:rsidR="007B5935" w:rsidRDefault="007B5935" w:rsidP="000850DA">
            <w:pPr>
              <w:rPr>
                <w:lang w:eastAsia="en-US"/>
              </w:rPr>
            </w:pPr>
            <w:r>
              <w:rPr>
                <w:lang w:eastAsia="en-US"/>
              </w:rPr>
              <w:t>Legyen képes történelmi-társadalmi, erkölcsi problémákat felismerni és megfogalmazni, többféleképpen értelmezhető szövegek jelentésrétegeit feltárni, feltevéseket megfogalmazni történelmi személyiségek cselekedeteinek, viselkedésének mozgatórugóiról.</w:t>
            </w:r>
          </w:p>
          <w:p w:rsidR="007B5935" w:rsidRDefault="007B5935" w:rsidP="000850DA">
            <w:pPr>
              <w:rPr>
                <w:lang w:eastAsia="en-US"/>
              </w:rPr>
            </w:pPr>
            <w:r>
              <w:rPr>
                <w:lang w:eastAsia="en-US"/>
              </w:rPr>
              <w:t>Legyen képes mindennapi élethelyzeteket elbeszélni, eljátszani a különböző szereplők szempontjából. Legyen képes feltevéseket megfogalmazni az egyes társadalmi-történelmi jelenségek, intézmények hátteréről, feltételeiről, okairól, érveket gyűjteni a feltevések mellett és ellen. A forráskritika alapelemei közül tudjon kérdéseket megfogalmazni a forrás megbízhatóságára vonatkozóan.</w:t>
            </w:r>
          </w:p>
          <w:p w:rsidR="007B5935" w:rsidRDefault="007B5935" w:rsidP="000850DA">
            <w:pPr>
              <w:rPr>
                <w:lang w:eastAsia="en-US"/>
              </w:rPr>
            </w:pPr>
            <w:r>
              <w:rPr>
                <w:lang w:eastAsia="en-US"/>
              </w:rPr>
              <w:t>Legyen képes beszámolót, kiselőadást tartani szépirodalmi művekből, sajtótermékekből, rádió- és televízió-műsorokból.</w:t>
            </w:r>
          </w:p>
          <w:p w:rsidR="007B5935" w:rsidRDefault="007B5935" w:rsidP="000850DA">
            <w:pPr>
              <w:rPr>
                <w:lang w:eastAsia="en-US"/>
              </w:rPr>
            </w:pPr>
            <w:r>
              <w:rPr>
                <w:lang w:eastAsia="en-US"/>
              </w:rPr>
              <w:t>Legyen képes rajzos vázlatot készíteni, folyamatábrát, diagramot elemezni, fogalmazást írni történelmi-társadalmi és erkölcsi témáról.</w:t>
            </w:r>
          </w:p>
          <w:p w:rsidR="007B5935" w:rsidRDefault="007B5935" w:rsidP="000850DA">
            <w:pPr>
              <w:rPr>
                <w:lang w:eastAsia="en-US"/>
              </w:rPr>
            </w:pPr>
            <w:r>
              <w:rPr>
                <w:lang w:eastAsia="en-US"/>
              </w:rPr>
              <w:t>Legyen képes a történelmi események időmeghatározását konkrét kronológiai adatokkal megadni, azokat kezdetleges szinten rendezni, kronológiai számításokat végezni, a tanultakat elhelyezni az időben, a korszakokon belül, kronológiai számításokat végezni.</w:t>
            </w:r>
          </w:p>
          <w:p w:rsidR="007B5935" w:rsidRDefault="007B5935" w:rsidP="000850DA">
            <w:pPr>
              <w:rPr>
                <w:lang w:eastAsia="en-US"/>
              </w:rPr>
            </w:pPr>
            <w:r>
              <w:rPr>
                <w:lang w:eastAsia="en-US"/>
              </w:rPr>
              <w:t>Legyen képes az egyes korszakokat jellegzetességeik alapján megragadni és összehasonlítani, valamint a gyorsan és lassan lezajló változásokat megkülönböztetni.</w:t>
            </w:r>
          </w:p>
          <w:p w:rsidR="007B5935" w:rsidRDefault="007B5935" w:rsidP="000850DA">
            <w:pPr>
              <w:rPr>
                <w:lang w:eastAsia="en-US"/>
              </w:rPr>
            </w:pPr>
            <w:r>
              <w:rPr>
                <w:lang w:eastAsia="en-US"/>
              </w:rPr>
              <w:t>Legyen képes helyeket megkeresni a térképen, távolságot becsülni és számítani, eseményeket és jelenségeket leolvasni a történelmi térképekről. A kiemelt eseményeket és jelenségeket tudja elhelyezni vaktérképen.</w:t>
            </w:r>
          </w:p>
        </w:tc>
      </w:tr>
    </w:tbl>
    <w:p w:rsidR="007B5935" w:rsidRDefault="007B5935" w:rsidP="007B5935"/>
    <w:p w:rsidR="007B5935" w:rsidRDefault="007B5935" w:rsidP="007B5935"/>
    <w:p w:rsidR="007B5935" w:rsidRDefault="007B5935" w:rsidP="007B5935"/>
    <w:p w:rsidR="007B5935" w:rsidRDefault="007B5935" w:rsidP="007B5935">
      <w:pPr>
        <w:pStyle w:val="Cm"/>
        <w:jc w:val="both"/>
      </w:pPr>
    </w:p>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Pr>
        <w:pStyle w:val="Cmsor4"/>
        <w:keepNext w:val="0"/>
        <w:jc w:val="center"/>
        <w:rPr>
          <w:b/>
          <w:i w:val="0"/>
          <w:sz w:val="28"/>
          <w:szCs w:val="28"/>
        </w:rPr>
      </w:pPr>
      <w:r>
        <w:rPr>
          <w:b/>
          <w:i w:val="0"/>
          <w:sz w:val="28"/>
          <w:szCs w:val="28"/>
        </w:rPr>
        <w:t>9–10. évfolyam</w:t>
      </w:r>
    </w:p>
    <w:p w:rsidR="007B5935" w:rsidRDefault="007B5935" w:rsidP="007B5935">
      <w:pPr>
        <w:jc w:val="both"/>
      </w:pPr>
    </w:p>
    <w:p w:rsidR="007B5935" w:rsidRDefault="007B5935" w:rsidP="007B5935">
      <w:pPr>
        <w:jc w:val="both"/>
      </w:pPr>
      <w:r>
        <w:t>E két évfolyam fő feladata a forráskezelés és -elemzés alapszabályainak, illetve a tudományos anyaggyűjtés elemeinek elsajátítása. Ezzel együtt tovább kell erősíteni az elemző, az oksági viszonyokat kutató jellegű munkát. Mindezek csak a tanulók fokozott tevékenykedtetése révén érhetők el. Kiemelt szerepe van a problémaközpontú történelemtanításnak, mely adott esetben teljesen eltérő nézőpontok ütköztetését is szükségessé teszi. A kulcskompetenciák közül a hatékony és önálló tanulás szintjének emelése a legfontosabb feladat.</w:t>
      </w:r>
    </w:p>
    <w:p w:rsidR="007B5935" w:rsidRDefault="007B5935" w:rsidP="007B5935">
      <w:pPr>
        <w:ind w:firstLine="709"/>
        <w:jc w:val="both"/>
      </w:pPr>
      <w:r>
        <w:t>A történelem tantárgy kiválóan alkalmas az önálló ismeretszerzés kialakítására. Ehhez ismerni kell az elsődleges és másodlagos források kezelésének és elemzésének a szabályait. A tudományos anyaggyűjtéshez viszont nélkülözhetetlen a könyvtárakban, illetve azok anyagában (kézikönyvek, lexikonok, atlaszok, ismeretterjesztő folyóiratok stb.), valamint az elektronikus adatbázisokban való tájékozottság. A diákoknak ezen az életkori szinten a szaknyelvet felhasználva el kell jutni az események elbeszélésétől, a források tartalmi ismertetésétől a problémafelvetés, magyarázat, fejtegetés, következtetés és érvelés gyakorlati alkalmazásáig. Fontos feladat a különböző diagramok, grafikonok elemzése, majd készítési lehetőségeinek a megteremtése is, képi információhordozók gyűjtése, válogatása és készítése, valamint az időben és térben való tájékozottság fejlesztése. Kiemelten fontos ezért a térképhasználat fejlesztése. A tanulók tudják használni a tematikus térképet, tudjanak azokon méréseket és becsléseket végezni, adatokat értelmezni. (pl. lakosságszám, népsűrűség, gazdasági fejlettség). Tudják a tematikus térképek adatait összehasonlítani, s ebből következtetéseket levonni, és a térképi információkat beépíteni a szóbeli és az írásbeli feladatok megoldásaiba.</w:t>
      </w:r>
    </w:p>
    <w:p w:rsidR="007B5935" w:rsidRDefault="007B5935" w:rsidP="007B5935">
      <w:pPr>
        <w:ind w:firstLine="709"/>
        <w:jc w:val="both"/>
      </w:pPr>
    </w:p>
    <w:p w:rsidR="007B5935" w:rsidRDefault="007B5935" w:rsidP="007B5935">
      <w:pPr>
        <w:ind w:firstLine="709"/>
        <w:jc w:val="both"/>
      </w:pPr>
    </w:p>
    <w:p w:rsidR="007B5935" w:rsidRDefault="007B5935" w:rsidP="007B5935">
      <w:pPr>
        <w:jc w:val="center"/>
        <w:rPr>
          <w:b/>
          <w:sz w:val="28"/>
          <w:szCs w:val="28"/>
        </w:rPr>
      </w:pPr>
      <w:r>
        <w:rPr>
          <w:b/>
          <w:sz w:val="28"/>
          <w:szCs w:val="28"/>
        </w:rPr>
        <w:t>9. évfolyam</w:t>
      </w:r>
    </w:p>
    <w:p w:rsidR="007B5935" w:rsidRDefault="007B5935" w:rsidP="007B5935">
      <w:pPr>
        <w:jc w:val="center"/>
        <w:rPr>
          <w:b/>
        </w:rPr>
      </w:pPr>
    </w:p>
    <w:p w:rsidR="007B5935" w:rsidRDefault="007B5935" w:rsidP="007B5935">
      <w:pPr>
        <w:rPr>
          <w:b/>
        </w:rPr>
      </w:pPr>
    </w:p>
    <w:p w:rsidR="007B5935" w:rsidRDefault="007B5935" w:rsidP="007B5935">
      <w:pPr>
        <w:jc w:val="both"/>
        <w:rPr>
          <w:b/>
        </w:rPr>
      </w:pPr>
      <w:r>
        <w:rPr>
          <w:b/>
        </w:rPr>
        <w:t>Heti óraszám: 2 óra</w:t>
      </w:r>
    </w:p>
    <w:p w:rsidR="007B5935" w:rsidRDefault="007B5935" w:rsidP="007B5935">
      <w:pPr>
        <w:jc w:val="both"/>
        <w:rPr>
          <w:b/>
        </w:rPr>
      </w:pPr>
      <w:r>
        <w:rPr>
          <w:b/>
        </w:rPr>
        <w:t>Évi óraszám: 72 óra</w:t>
      </w:r>
    </w:p>
    <w:p w:rsidR="007B5935" w:rsidRDefault="007B5935" w:rsidP="007B5935">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793"/>
        <w:gridCol w:w="442"/>
        <w:gridCol w:w="857"/>
        <w:gridCol w:w="3092"/>
        <w:gridCol w:w="1674"/>
        <w:gridCol w:w="1419"/>
        <w:gridCol w:w="11"/>
      </w:tblGrid>
      <w:tr w:rsidR="007B5935" w:rsidTr="000850DA">
        <w:trPr>
          <w:gridAfter w:val="1"/>
          <w:wAfter w:w="11" w:type="dxa"/>
        </w:trPr>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5623"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 xml:space="preserve">A világ és Európa a kora újkorban </w:t>
            </w:r>
          </w:p>
        </w:tc>
        <w:tc>
          <w:tcPr>
            <w:tcW w:w="1419"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23 óra</w:t>
            </w:r>
          </w:p>
        </w:tc>
      </w:tr>
      <w:tr w:rsidR="007B5935" w:rsidTr="000850DA">
        <w:trPr>
          <w:gridAfter w:val="1"/>
          <w:wAfter w:w="11" w:type="dxa"/>
        </w:trPr>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042"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késő középkor demográfiai és társadalmi folyamatai Európában.</w:t>
            </w:r>
          </w:p>
          <w:p w:rsidR="007B5935" w:rsidRDefault="007B5935" w:rsidP="000850DA">
            <w:pPr>
              <w:rPr>
                <w:lang w:eastAsia="en-US"/>
              </w:rPr>
            </w:pPr>
            <w:r>
              <w:rPr>
                <w:lang w:eastAsia="en-US"/>
              </w:rPr>
              <w:t>A távolsági kereskedelem a középkori Európában (levantei, Hanza).</w:t>
            </w:r>
          </w:p>
          <w:p w:rsidR="007B5935" w:rsidRDefault="007B5935" w:rsidP="000850DA">
            <w:pPr>
              <w:rPr>
                <w:lang w:eastAsia="en-US"/>
              </w:rPr>
            </w:pPr>
            <w:r>
              <w:rPr>
                <w:lang w:eastAsia="en-US"/>
              </w:rPr>
              <w:t>Az Oszmán (Török) Birodalom felemelkedése. Válság és fellendülés Európában a XIV–XV. században.</w:t>
            </w:r>
          </w:p>
          <w:p w:rsidR="007B5935" w:rsidRDefault="007B5935" w:rsidP="000850DA">
            <w:pPr>
              <w:rPr>
                <w:lang w:eastAsia="en-US"/>
              </w:rPr>
            </w:pPr>
            <w:r>
              <w:rPr>
                <w:lang w:eastAsia="en-US"/>
              </w:rPr>
              <w:t>Állam, államszervezet, társadalom. / A humanista latinság továbbélése.</w:t>
            </w:r>
          </w:p>
        </w:tc>
      </w:tr>
      <w:tr w:rsidR="007B5935" w:rsidTr="000850DA">
        <w:trPr>
          <w:gridAfter w:val="1"/>
          <w:wAfter w:w="11" w:type="dxa"/>
        </w:trPr>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042"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 xml:space="preserve">A tanuló érzékeli, hogy az emberek a maguk által leghelyesebbnek gondolt módon cselekszenek. Az azonban, hogy a különböző korokban mit tartottak helyesnek vagy helytelennek jelentős mértékben eltért egymástól. Ahhoz, hogy az emberek tetteit és döntéseit helyesen tudjuk megítélni, először meg kell érteni a helyzetet, amelyben éltek. Belátja, hogy a világ különböző civilizációit összeköti az emberi alapszükségletek biztosításának igénye (élelem, biztonság, világ megértésének igénye stb.). Megérti, hogy a kultúrák találkozása milyen esélyeket és/vagy veszélyeket hordoz magában. </w:t>
            </w:r>
          </w:p>
          <w:p w:rsidR="007B5935" w:rsidRDefault="007B5935" w:rsidP="000850DA">
            <w:pPr>
              <w:rPr>
                <w:lang w:eastAsia="en-US"/>
              </w:rPr>
            </w:pPr>
            <w:r>
              <w:rPr>
                <w:lang w:eastAsia="en-US"/>
              </w:rPr>
              <w:t>Képes empatikusan, a leigázottak szempontjából is értékelni a földrajzi felfedezéseket és az azt követő gyarmatosítást.</w:t>
            </w:r>
          </w:p>
          <w:p w:rsidR="007B5935" w:rsidRDefault="007B5935" w:rsidP="000850DA">
            <w:pPr>
              <w:rPr>
                <w:lang w:eastAsia="en-US"/>
              </w:rPr>
            </w:pPr>
            <w:r>
              <w:rPr>
                <w:lang w:eastAsia="en-US"/>
              </w:rPr>
              <w:t>A tanuló belátja, hogy Amerika felfedezése gyökeresen megváltoztatta a világ képét. Felismeri, hogy a kereskedelmi utak feletti ellenőrzés általában jelentős hatalmi pozíciót is jelent, valamint hogy a kereskedelemi utak terén lezajló változások átrendezik a régiók közötti gazdasági erőviszonyokat, hosszú távon jelentős gazdasági, társadalmi és politikai következményekkel járnak. Átlátja a tőkés gazdaság működési mechanizmusát, felismeri a termelés új szervezeti formáinak társadalomformáló hatását. Tudja, hogy a reformáció a katolikus egyház világi hatalmával való szembefordulás nyomán jött létre, és érti, hogy a hitélet megújítása mellett a protestáns gondolkodásmód (önkormányzatiság, hivatásetika) terjesztésével jelentős eszmei és társadalmi hatást gyakorolt Európára. Megismeri az európai régiók eltérő fejlődését és egymásra hatását.</w:t>
            </w:r>
          </w:p>
          <w:p w:rsidR="007B5935" w:rsidRDefault="007B5935" w:rsidP="000850DA">
            <w:pPr>
              <w:rPr>
                <w:lang w:eastAsia="en-US"/>
              </w:rPr>
            </w:pPr>
            <w:r>
              <w:rPr>
                <w:lang w:eastAsia="en-US"/>
              </w:rPr>
              <w:t>Képes összehasonlítani történelmi időszakokat, egybevetni eltérő emberi sorsokat. Képes a történelmi tér változásainak leolvasására, az adott témához leginkább megfelelő térkép kiválasztására.</w:t>
            </w:r>
          </w:p>
        </w:tc>
      </w:tr>
      <w:tr w:rsidR="007B5935" w:rsidTr="000850DA">
        <w:trPr>
          <w:gridAfter w:val="1"/>
          <w:wAfter w:w="11" w:type="dxa"/>
        </w:trPr>
        <w:tc>
          <w:tcPr>
            <w:tcW w:w="3092"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3"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rPr>
          <w:gridAfter w:val="1"/>
          <w:wAfter w:w="11" w:type="dxa"/>
          <w:trHeight w:val="1133"/>
        </w:trPr>
        <w:tc>
          <w:tcPr>
            <w:tcW w:w="3092"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A földrajzi felfedezések.</w:t>
            </w:r>
          </w:p>
          <w:p w:rsidR="007B5935" w:rsidRDefault="007B5935" w:rsidP="000850DA">
            <w:pPr>
              <w:rPr>
                <w:i/>
                <w:iCs/>
                <w:lang w:eastAsia="en-US"/>
              </w:rPr>
            </w:pPr>
            <w:r>
              <w:rPr>
                <w:i/>
                <w:iCs/>
                <w:lang w:eastAsia="en-US"/>
              </w:rPr>
              <w:t>Felfedezők, feltalálók.</w:t>
            </w:r>
            <w:r>
              <w:rPr>
                <w:i/>
                <w:lang w:eastAsia="en-US"/>
              </w:rPr>
              <w:t xml:space="preserve"> A fanatizmus jellemzői és formái.</w:t>
            </w:r>
          </w:p>
          <w:p w:rsidR="007B5935" w:rsidRDefault="007B5935" w:rsidP="000850DA">
            <w:pPr>
              <w:rPr>
                <w:lang w:eastAsia="en-US"/>
              </w:rPr>
            </w:pPr>
          </w:p>
          <w:p w:rsidR="007B5935" w:rsidRDefault="007B5935" w:rsidP="000850DA">
            <w:pPr>
              <w:rPr>
                <w:lang w:eastAsia="en-US"/>
              </w:rPr>
            </w:pPr>
            <w:r>
              <w:rPr>
                <w:lang w:eastAsia="en-US"/>
              </w:rPr>
              <w:t>A korai gyarmatosítás.</w:t>
            </w:r>
          </w:p>
          <w:p w:rsidR="007B5935" w:rsidRDefault="007B5935" w:rsidP="000850DA">
            <w:pPr>
              <w:rPr>
                <w:i/>
                <w:iCs/>
                <w:lang w:eastAsia="en-US"/>
              </w:rPr>
            </w:pPr>
          </w:p>
          <w:p w:rsidR="007B5935" w:rsidRDefault="007B5935" w:rsidP="000850DA">
            <w:pPr>
              <w:rPr>
                <w:lang w:eastAsia="en-US"/>
              </w:rPr>
            </w:pPr>
            <w:r>
              <w:rPr>
                <w:lang w:eastAsia="en-US"/>
              </w:rPr>
              <w:t>A világgazdaság kialakulásának gazdasági, társadalmi hatásai Nyugat- és Közép-Európában.</w:t>
            </w:r>
          </w:p>
          <w:p w:rsidR="007B5935" w:rsidRDefault="007B5935" w:rsidP="000850DA">
            <w:pPr>
              <w:rPr>
                <w:i/>
                <w:iCs/>
                <w:lang w:eastAsia="en-US"/>
              </w:rPr>
            </w:pPr>
          </w:p>
          <w:p w:rsidR="007B5935" w:rsidRDefault="007B5935" w:rsidP="000850DA">
            <w:pPr>
              <w:rPr>
                <w:lang w:eastAsia="en-US"/>
              </w:rPr>
            </w:pPr>
            <w:r>
              <w:rPr>
                <w:lang w:eastAsia="en-US"/>
              </w:rPr>
              <w:t>A kapitalista gazdaság jellemző vonásai.</w:t>
            </w:r>
          </w:p>
          <w:p w:rsidR="007B5935" w:rsidRDefault="007B5935" w:rsidP="000850DA">
            <w:pPr>
              <w:rPr>
                <w:lang w:eastAsia="en-US"/>
              </w:rPr>
            </w:pPr>
          </w:p>
          <w:p w:rsidR="007B5935" w:rsidRDefault="007B5935" w:rsidP="000850DA">
            <w:pPr>
              <w:rPr>
                <w:i/>
                <w:iCs/>
                <w:lang w:eastAsia="en-US"/>
              </w:rPr>
            </w:pPr>
            <w:r>
              <w:rPr>
                <w:lang w:eastAsia="en-US"/>
              </w:rPr>
              <w:t>A reformáció kezdetei, Luther tevékenysége.</w:t>
            </w:r>
          </w:p>
          <w:p w:rsidR="007B5935" w:rsidRDefault="007B5935" w:rsidP="000850DA">
            <w:pPr>
              <w:rPr>
                <w:i/>
                <w:iCs/>
                <w:lang w:eastAsia="en-US"/>
              </w:rPr>
            </w:pPr>
          </w:p>
          <w:p w:rsidR="007B5935" w:rsidRDefault="007B5935" w:rsidP="000850DA">
            <w:pPr>
              <w:rPr>
                <w:lang w:eastAsia="en-US"/>
              </w:rPr>
            </w:pPr>
            <w:r>
              <w:rPr>
                <w:lang w:eastAsia="en-US"/>
              </w:rPr>
              <w:t>A reformáció kálvini ága.</w:t>
            </w:r>
          </w:p>
          <w:p w:rsidR="007B5935" w:rsidRDefault="007B5935" w:rsidP="000850DA">
            <w:pPr>
              <w:rPr>
                <w:i/>
                <w:iCs/>
                <w:lang w:eastAsia="en-US"/>
              </w:rPr>
            </w:pPr>
            <w:r>
              <w:rPr>
                <w:i/>
                <w:iCs/>
                <w:lang w:eastAsia="en-US"/>
              </w:rPr>
              <w:t>Vallások szellemi, társadalmi, politikai gyökerei és hatásai.</w:t>
            </w:r>
          </w:p>
          <w:p w:rsidR="007B5935" w:rsidRDefault="007B5935" w:rsidP="000850DA">
            <w:pPr>
              <w:rPr>
                <w:i/>
                <w:iCs/>
                <w:lang w:eastAsia="en-US"/>
              </w:rPr>
            </w:pPr>
          </w:p>
          <w:p w:rsidR="007B5935" w:rsidRDefault="007B5935" w:rsidP="000850DA">
            <w:pPr>
              <w:rPr>
                <w:lang w:eastAsia="en-US"/>
              </w:rPr>
            </w:pPr>
            <w:r>
              <w:rPr>
                <w:lang w:eastAsia="en-US"/>
              </w:rPr>
              <w:t>A reformáció egyéb irányzatai.</w:t>
            </w:r>
          </w:p>
          <w:p w:rsidR="007B5935" w:rsidRDefault="007B5935" w:rsidP="000850DA">
            <w:pPr>
              <w:rPr>
                <w:i/>
                <w:iCs/>
                <w:lang w:eastAsia="en-US"/>
              </w:rPr>
            </w:pPr>
          </w:p>
          <w:p w:rsidR="007B5935" w:rsidRDefault="007B5935" w:rsidP="000850DA">
            <w:pPr>
              <w:rPr>
                <w:lang w:eastAsia="en-US"/>
              </w:rPr>
            </w:pPr>
            <w:r>
              <w:rPr>
                <w:lang w:eastAsia="en-US"/>
              </w:rPr>
              <w:t>A katolikus megújulás.</w:t>
            </w:r>
          </w:p>
          <w:p w:rsidR="007B5935" w:rsidRDefault="007B5935" w:rsidP="000850DA">
            <w:pPr>
              <w:rPr>
                <w:i/>
                <w:iCs/>
                <w:lang w:eastAsia="en-US"/>
              </w:rPr>
            </w:pPr>
          </w:p>
          <w:p w:rsidR="007B5935" w:rsidRDefault="007B5935" w:rsidP="000850DA">
            <w:pPr>
              <w:rPr>
                <w:lang w:eastAsia="en-US"/>
              </w:rPr>
            </w:pPr>
            <w:r>
              <w:rPr>
                <w:lang w:eastAsia="en-US"/>
              </w:rPr>
              <w:t>Az abszolutizmus.</w:t>
            </w:r>
          </w:p>
          <w:p w:rsidR="007B5935" w:rsidRDefault="007B5935" w:rsidP="000850DA">
            <w:pPr>
              <w:rPr>
                <w:i/>
                <w:iCs/>
                <w:lang w:eastAsia="en-US"/>
              </w:rPr>
            </w:pPr>
            <w:r>
              <w:rPr>
                <w:i/>
                <w:iCs/>
                <w:lang w:eastAsia="en-US"/>
              </w:rPr>
              <w:t>Államformák, államszervezet.</w:t>
            </w:r>
          </w:p>
          <w:p w:rsidR="007B5935" w:rsidRDefault="007B5935" w:rsidP="000850DA">
            <w:pPr>
              <w:rPr>
                <w:i/>
                <w:iCs/>
                <w:lang w:eastAsia="en-US"/>
              </w:rPr>
            </w:pPr>
          </w:p>
          <w:p w:rsidR="007B5935" w:rsidRDefault="007B5935" w:rsidP="000850DA">
            <w:pPr>
              <w:rPr>
                <w:lang w:eastAsia="en-US"/>
              </w:rPr>
            </w:pPr>
            <w:r>
              <w:rPr>
                <w:lang w:eastAsia="en-US"/>
              </w:rPr>
              <w:t>A Habsburg-francia vetélkedés kezdetei a XVI. században.</w:t>
            </w:r>
          </w:p>
          <w:p w:rsidR="007B5935" w:rsidRDefault="007B5935" w:rsidP="000850DA">
            <w:pPr>
              <w:rPr>
                <w:i/>
                <w:iCs/>
                <w:lang w:eastAsia="en-US"/>
              </w:rPr>
            </w:pPr>
          </w:p>
          <w:p w:rsidR="007B5935" w:rsidRDefault="007B5935" w:rsidP="000850DA">
            <w:pPr>
              <w:rPr>
                <w:lang w:eastAsia="en-US"/>
              </w:rPr>
            </w:pPr>
            <w:r>
              <w:rPr>
                <w:lang w:eastAsia="en-US"/>
              </w:rPr>
              <w:t>Spanyolország a kora újkorban.</w:t>
            </w:r>
          </w:p>
          <w:p w:rsidR="007B5935" w:rsidRDefault="007B5935" w:rsidP="000850DA">
            <w:pPr>
              <w:rPr>
                <w:i/>
                <w:iCs/>
                <w:lang w:eastAsia="en-US"/>
              </w:rPr>
            </w:pPr>
          </w:p>
          <w:p w:rsidR="007B5935" w:rsidRDefault="007B5935" w:rsidP="000850DA">
            <w:pPr>
              <w:rPr>
                <w:lang w:eastAsia="en-US"/>
              </w:rPr>
            </w:pPr>
            <w:r>
              <w:rPr>
                <w:lang w:eastAsia="en-US"/>
              </w:rPr>
              <w:t>A Tudorok kora Angliában.</w:t>
            </w:r>
          </w:p>
          <w:p w:rsidR="007B5935" w:rsidRDefault="007B5935" w:rsidP="000850DA">
            <w:pPr>
              <w:rPr>
                <w:i/>
                <w:iCs/>
                <w:lang w:eastAsia="en-US"/>
              </w:rPr>
            </w:pPr>
          </w:p>
          <w:p w:rsidR="007B5935" w:rsidRDefault="007B5935" w:rsidP="000850DA">
            <w:pPr>
              <w:rPr>
                <w:lang w:eastAsia="en-US"/>
              </w:rPr>
            </w:pPr>
            <w:r>
              <w:rPr>
                <w:lang w:eastAsia="en-US"/>
              </w:rPr>
              <w:t>Az angol polgárháború.</w:t>
            </w:r>
          </w:p>
          <w:p w:rsidR="007B5935" w:rsidRDefault="007B5935" w:rsidP="000850DA">
            <w:pPr>
              <w:rPr>
                <w:lang w:eastAsia="en-US"/>
              </w:rPr>
            </w:pPr>
            <w:r>
              <w:rPr>
                <w:lang w:eastAsia="en-US"/>
              </w:rPr>
              <w:t>Az alkotmányos monarchia létrejötte Angliában.</w:t>
            </w:r>
          </w:p>
          <w:p w:rsidR="007B5935" w:rsidRDefault="007B5935" w:rsidP="000850DA">
            <w:pPr>
              <w:rPr>
                <w:i/>
                <w:iCs/>
                <w:lang w:eastAsia="en-US"/>
              </w:rPr>
            </w:pPr>
            <w:r>
              <w:rPr>
                <w:i/>
                <w:iCs/>
                <w:lang w:eastAsia="en-US"/>
              </w:rPr>
              <w:t>A hatalommegosztás formái, szintjei.</w:t>
            </w:r>
          </w:p>
          <w:p w:rsidR="007B5935" w:rsidRDefault="007B5935" w:rsidP="000850DA">
            <w:pPr>
              <w:rPr>
                <w:i/>
                <w:iCs/>
                <w:lang w:eastAsia="en-US"/>
              </w:rPr>
            </w:pPr>
          </w:p>
          <w:p w:rsidR="007B5935" w:rsidRDefault="007B5935" w:rsidP="000850DA">
            <w:pPr>
              <w:rPr>
                <w:lang w:eastAsia="en-US"/>
              </w:rPr>
            </w:pPr>
            <w:r>
              <w:rPr>
                <w:lang w:eastAsia="en-US"/>
              </w:rPr>
              <w:t>A francia vallásháború, XIV. Lajos abszolutizmusa.</w:t>
            </w:r>
          </w:p>
          <w:p w:rsidR="007B5935" w:rsidRDefault="007B5935" w:rsidP="000850DA">
            <w:pPr>
              <w:rPr>
                <w:i/>
                <w:iCs/>
                <w:lang w:eastAsia="en-US"/>
              </w:rPr>
            </w:pPr>
          </w:p>
          <w:p w:rsidR="007B5935" w:rsidRDefault="007B5935" w:rsidP="000850DA">
            <w:pPr>
              <w:rPr>
                <w:lang w:eastAsia="en-US"/>
              </w:rPr>
            </w:pPr>
            <w:r>
              <w:rPr>
                <w:lang w:eastAsia="en-US"/>
              </w:rPr>
              <w:t>Nagyhatalmi küzdelmek a XVII–XVIII. században: a harmincéves háború, a spanyol örökösödési háború és az északi háború.</w:t>
            </w:r>
          </w:p>
          <w:p w:rsidR="007B5935" w:rsidRDefault="007B5935" w:rsidP="000850DA">
            <w:pPr>
              <w:rPr>
                <w:i/>
                <w:iCs/>
                <w:lang w:eastAsia="en-US"/>
              </w:rPr>
            </w:pPr>
          </w:p>
          <w:p w:rsidR="007B5935" w:rsidRDefault="007B5935" w:rsidP="000850DA">
            <w:pPr>
              <w:rPr>
                <w:lang w:eastAsia="en-US"/>
              </w:rPr>
            </w:pPr>
            <w:r>
              <w:rPr>
                <w:lang w:eastAsia="en-US"/>
              </w:rPr>
              <w:t>Közép-Európa kora újkori története.</w:t>
            </w:r>
          </w:p>
          <w:p w:rsidR="007B5935" w:rsidRDefault="007B5935" w:rsidP="000850DA">
            <w:pPr>
              <w:rPr>
                <w:i/>
                <w:iCs/>
                <w:lang w:eastAsia="en-US"/>
              </w:rPr>
            </w:pPr>
          </w:p>
          <w:p w:rsidR="007B5935" w:rsidRDefault="007B5935" w:rsidP="000850DA">
            <w:pPr>
              <w:rPr>
                <w:lang w:eastAsia="en-US"/>
              </w:rPr>
            </w:pPr>
            <w:r>
              <w:rPr>
                <w:lang w:eastAsia="en-US"/>
              </w:rPr>
              <w:t>Az orosz nagyhatalom kialakulása, Nagy Péter reformjai.</w:t>
            </w:r>
          </w:p>
          <w:p w:rsidR="007B5935" w:rsidRDefault="007B5935" w:rsidP="000850DA">
            <w:pPr>
              <w:rPr>
                <w:i/>
                <w:iCs/>
                <w:lang w:eastAsia="en-US"/>
              </w:rPr>
            </w:pPr>
            <w:r>
              <w:rPr>
                <w:i/>
                <w:iCs/>
                <w:lang w:eastAsia="en-US"/>
              </w:rPr>
              <w:t>Fölzárkózás, lemaradás.</w:t>
            </w:r>
          </w:p>
          <w:p w:rsidR="007B5935" w:rsidRDefault="007B5935" w:rsidP="000850DA">
            <w:pPr>
              <w:rPr>
                <w:i/>
                <w:iCs/>
                <w:lang w:eastAsia="en-US"/>
              </w:rPr>
            </w:pPr>
          </w:p>
          <w:p w:rsidR="007B5935" w:rsidRDefault="007B5935" w:rsidP="000850DA">
            <w:pPr>
              <w:rPr>
                <w:lang w:eastAsia="en-US"/>
              </w:rPr>
            </w:pPr>
            <w:r>
              <w:rPr>
                <w:lang w:eastAsia="en-US"/>
              </w:rPr>
              <w:t>Tudományok, művészetek a kora újkorban.</w:t>
            </w:r>
          </w:p>
          <w:p w:rsidR="007B5935" w:rsidRDefault="007B5935" w:rsidP="000850DA">
            <w:pPr>
              <w:rPr>
                <w:lang w:eastAsia="en-US"/>
              </w:rPr>
            </w:pPr>
          </w:p>
          <w:p w:rsidR="007B5935" w:rsidRDefault="007B5935" w:rsidP="000850DA">
            <w:pPr>
              <w:rPr>
                <w:i/>
                <w:iCs/>
                <w:lang w:eastAsia="en-US"/>
              </w:rPr>
            </w:pPr>
            <w:r>
              <w:rPr>
                <w:lang w:eastAsia="en-US"/>
              </w:rPr>
              <w:t>Életmód és mindennapok a kora újkorban.</w:t>
            </w:r>
          </w:p>
        </w:tc>
        <w:tc>
          <w:tcPr>
            <w:tcW w:w="3092"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iCs/>
                <w:lang w:eastAsia="en-US"/>
              </w:rPr>
            </w:pPr>
            <w:r>
              <w:rPr>
                <w:i/>
                <w:iCs/>
                <w:lang w:eastAsia="en-US"/>
              </w:rPr>
              <w:t>Ismeretszerzés, tanulás:</w:t>
            </w:r>
          </w:p>
          <w:p w:rsidR="007B5935" w:rsidRDefault="007B5935" w:rsidP="007B5935">
            <w:pPr>
              <w:numPr>
                <w:ilvl w:val="0"/>
                <w:numId w:val="113"/>
              </w:numPr>
              <w:autoSpaceDE/>
              <w:ind w:left="360"/>
              <w:rPr>
                <w:lang w:eastAsia="en-US"/>
              </w:rPr>
            </w:pPr>
            <w:r>
              <w:rPr>
                <w:lang w:eastAsia="en-US"/>
              </w:rPr>
              <w:t>Ismeretszerzés különböző írásos forrásokból, statisztikai táblázatokból, grafikonokból, diagramokból. (</w:t>
            </w:r>
            <w:r>
              <w:rPr>
                <w:i/>
                <w:iCs/>
                <w:lang w:eastAsia="en-US"/>
              </w:rPr>
              <w:t>Pl. a földrajzi felfedezések gazdasági hatásainak vizsgálata</w:t>
            </w:r>
            <w:r>
              <w:rPr>
                <w:lang w:eastAsia="en-US"/>
              </w:rPr>
              <w:t>.)</w:t>
            </w:r>
          </w:p>
          <w:p w:rsidR="007B5935" w:rsidRDefault="007B5935" w:rsidP="007B5935">
            <w:pPr>
              <w:numPr>
                <w:ilvl w:val="0"/>
                <w:numId w:val="113"/>
              </w:numPr>
              <w:autoSpaceDE/>
              <w:ind w:left="360"/>
              <w:rPr>
                <w:lang w:eastAsia="en-US"/>
              </w:rPr>
            </w:pPr>
            <w:r>
              <w:rPr>
                <w:lang w:eastAsia="en-US"/>
              </w:rPr>
              <w:t>A rendelkezésre álló ismeretforrások áttekintése és értékelése. (</w:t>
            </w:r>
            <w:r>
              <w:rPr>
                <w:i/>
                <w:iCs/>
                <w:lang w:eastAsia="en-US"/>
              </w:rPr>
              <w:t>Pl. információk gyűjtése XIV. Lajosról, forráskritikai megközelítésben</w:t>
            </w:r>
            <w:r>
              <w:rPr>
                <w:lang w:eastAsia="en-US"/>
              </w:rPr>
              <w:t>.)</w:t>
            </w:r>
          </w:p>
          <w:p w:rsidR="007B5935" w:rsidRDefault="007B5935" w:rsidP="007B5935">
            <w:pPr>
              <w:numPr>
                <w:ilvl w:val="0"/>
                <w:numId w:val="113"/>
              </w:numPr>
              <w:autoSpaceDE/>
              <w:ind w:left="360"/>
              <w:rPr>
                <w:lang w:eastAsia="en-US"/>
              </w:rPr>
            </w:pPr>
            <w:r>
              <w:rPr>
                <w:lang w:eastAsia="en-US"/>
              </w:rPr>
              <w:t>Különböző emberi magatartástípusok, élethelyzetek megfigyelése, következtetések levonása. (</w:t>
            </w:r>
            <w:r>
              <w:rPr>
                <w:i/>
                <w:iCs/>
                <w:lang w:eastAsia="en-US"/>
              </w:rPr>
              <w:t>Pl. a vallási tolerancia és intolerancia következményei, a kora újkori városi és falusi élet összehasonlítása</w:t>
            </w:r>
            <w:r>
              <w:rPr>
                <w:lang w:eastAsia="en-US"/>
              </w:rPr>
              <w:t>.)</w:t>
            </w:r>
          </w:p>
          <w:p w:rsidR="007B5935" w:rsidRDefault="007B5935" w:rsidP="000850DA">
            <w:pPr>
              <w:tabs>
                <w:tab w:val="num" w:pos="432"/>
              </w:tabs>
              <w:adjustRightInd w:val="0"/>
              <w:ind w:left="432" w:hanging="360"/>
              <w:rPr>
                <w:i/>
                <w:iCs/>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numPr>
                <w:ilvl w:val="0"/>
                <w:numId w:val="113"/>
              </w:numPr>
              <w:autoSpaceDE/>
              <w:ind w:left="360"/>
              <w:rPr>
                <w:lang w:eastAsia="en-US"/>
              </w:rPr>
            </w:pPr>
            <w:r>
              <w:rPr>
                <w:lang w:eastAsia="en-US"/>
              </w:rPr>
              <w:t>Különböző filmek vizsgálata a történelmi hitelesség szempontjából. (</w:t>
            </w:r>
            <w:r>
              <w:rPr>
                <w:i/>
                <w:iCs/>
                <w:lang w:eastAsia="en-US"/>
              </w:rPr>
              <w:t>Pl. a Kolumbuszról készült dokumentum- és játékfilm összehasonlító elemzése</w:t>
            </w:r>
            <w:r>
              <w:rPr>
                <w:lang w:eastAsia="en-US"/>
              </w:rPr>
              <w:t>.)</w:t>
            </w:r>
          </w:p>
          <w:p w:rsidR="007B5935" w:rsidRDefault="007B5935" w:rsidP="007B5935">
            <w:pPr>
              <w:numPr>
                <w:ilvl w:val="0"/>
                <w:numId w:val="113"/>
              </w:numPr>
              <w:autoSpaceDE/>
              <w:ind w:left="360"/>
              <w:rPr>
                <w:lang w:eastAsia="en-US"/>
              </w:rPr>
            </w:pPr>
            <w:r>
              <w:rPr>
                <w:lang w:eastAsia="en-US"/>
              </w:rPr>
              <w:t>Feltevések megfogalmazása a történelmi személyiségek cselekedeteinek mozgatórugóiról (</w:t>
            </w:r>
            <w:r>
              <w:rPr>
                <w:i/>
                <w:iCs/>
                <w:lang w:eastAsia="en-US"/>
              </w:rPr>
              <w:t>pl. a Stuart-restauráció uralkodóinak politikai döntései kapcsán</w:t>
            </w:r>
            <w:r>
              <w:rPr>
                <w:lang w:eastAsia="en-US"/>
              </w:rPr>
              <w:t>).</w:t>
            </w:r>
          </w:p>
          <w:p w:rsidR="007B5935" w:rsidRDefault="007B5935" w:rsidP="007B5935">
            <w:pPr>
              <w:numPr>
                <w:ilvl w:val="0"/>
                <w:numId w:val="113"/>
              </w:numPr>
              <w:autoSpaceDE/>
              <w:ind w:left="360"/>
              <w:rPr>
                <w:lang w:eastAsia="en-US"/>
              </w:rPr>
            </w:pPr>
            <w:r>
              <w:rPr>
                <w:lang w:eastAsia="en-US"/>
              </w:rPr>
              <w:t>Történelmi jelenetek elbeszélése, eljátszása különböző szempontokból. (</w:t>
            </w:r>
            <w:r>
              <w:rPr>
                <w:i/>
                <w:iCs/>
                <w:lang w:eastAsia="en-US"/>
              </w:rPr>
              <w:t>Pl. reformátor és jezsuita rendi szerzetes véleménye a harmincéves háborúról, angol nemes és bérlő a bekerítésekről</w:t>
            </w:r>
            <w:r>
              <w:rPr>
                <w:lang w:eastAsia="en-US"/>
              </w:rPr>
              <w:t>.)</w:t>
            </w:r>
          </w:p>
          <w:p w:rsidR="007B5935" w:rsidRDefault="007B5935" w:rsidP="000850DA">
            <w:pPr>
              <w:adjustRightInd w:val="0"/>
              <w:ind w:left="110"/>
              <w:rPr>
                <w:i/>
                <w:iCs/>
                <w:lang w:eastAsia="en-US"/>
              </w:rPr>
            </w:pPr>
          </w:p>
          <w:p w:rsidR="007B5935" w:rsidRDefault="007B5935" w:rsidP="000850DA">
            <w:pPr>
              <w:pStyle w:val="Cmsor6"/>
              <w:rPr>
                <w:b w:val="0"/>
                <w:bCs w:val="0"/>
                <w:i/>
                <w:iCs/>
                <w:lang w:eastAsia="en-US"/>
              </w:rPr>
            </w:pPr>
            <w:r>
              <w:rPr>
                <w:b w:val="0"/>
                <w:bCs w:val="0"/>
                <w:i/>
                <w:iCs/>
                <w:lang w:eastAsia="en-US"/>
              </w:rPr>
              <w:t>Kommunikáció:</w:t>
            </w:r>
          </w:p>
          <w:p w:rsidR="007B5935" w:rsidRDefault="007B5935" w:rsidP="007B5935">
            <w:pPr>
              <w:numPr>
                <w:ilvl w:val="0"/>
                <w:numId w:val="113"/>
              </w:numPr>
              <w:autoSpaceDE/>
              <w:ind w:left="360"/>
              <w:rPr>
                <w:lang w:eastAsia="en-US"/>
              </w:rPr>
            </w:pPr>
            <w:r>
              <w:rPr>
                <w:lang w:eastAsia="en-US"/>
              </w:rPr>
              <w:t>Vita során véleménykülönbségek tisztázása (</w:t>
            </w:r>
            <w:r>
              <w:rPr>
                <w:i/>
                <w:iCs/>
                <w:lang w:eastAsia="en-US"/>
              </w:rPr>
              <w:t>pl. az abszolutizmus pozitív vagy negatív megítélése témájában</w:t>
            </w:r>
            <w:r>
              <w:rPr>
                <w:lang w:eastAsia="en-US"/>
              </w:rPr>
              <w:t>).</w:t>
            </w:r>
          </w:p>
          <w:p w:rsidR="007B5935" w:rsidRDefault="007B5935" w:rsidP="007B5935">
            <w:pPr>
              <w:numPr>
                <w:ilvl w:val="0"/>
                <w:numId w:val="113"/>
              </w:numPr>
              <w:autoSpaceDE/>
              <w:ind w:left="360"/>
              <w:rPr>
                <w:lang w:eastAsia="en-US"/>
              </w:rPr>
            </w:pPr>
            <w:r>
              <w:rPr>
                <w:lang w:eastAsia="en-US"/>
              </w:rPr>
              <w:t>Különféle társadalmi-történelmi jelenségek összehasonlítása. (</w:t>
            </w:r>
            <w:r>
              <w:rPr>
                <w:i/>
                <w:iCs/>
                <w:lang w:eastAsia="en-US"/>
              </w:rPr>
              <w:t>Pl. Spanyolország, Anglia gazdasága; Közép-, Kelet- és Nyugat-Európa társadalma</w:t>
            </w:r>
            <w:r>
              <w:rPr>
                <w:lang w:eastAsia="en-US"/>
              </w:rPr>
              <w:t>.)</w:t>
            </w:r>
          </w:p>
          <w:p w:rsidR="007B5935" w:rsidRDefault="007B5935" w:rsidP="007B5935">
            <w:pPr>
              <w:numPr>
                <w:ilvl w:val="0"/>
                <w:numId w:val="113"/>
              </w:numPr>
              <w:autoSpaceDE/>
              <w:ind w:left="360"/>
              <w:rPr>
                <w:lang w:eastAsia="en-US"/>
              </w:rPr>
            </w:pPr>
            <w:r>
              <w:rPr>
                <w:lang w:eastAsia="en-US"/>
              </w:rPr>
              <w:t>Vizuális rendezők (táblázatok, ábrák) készítése. (</w:t>
            </w:r>
            <w:r>
              <w:rPr>
                <w:i/>
                <w:iCs/>
                <w:lang w:eastAsia="en-US"/>
              </w:rPr>
              <w:t>Pl. a harmincéves háborúban vagy a spanyol örökösödési háborúban szembenálló felek, szövetségek bemutatása</w:t>
            </w:r>
            <w:r>
              <w:rPr>
                <w:lang w:eastAsia="en-US"/>
              </w:rPr>
              <w:t>.)</w:t>
            </w:r>
          </w:p>
          <w:p w:rsidR="007B5935" w:rsidRDefault="007B5935" w:rsidP="007B5935">
            <w:pPr>
              <w:numPr>
                <w:ilvl w:val="0"/>
                <w:numId w:val="113"/>
              </w:numPr>
              <w:autoSpaceDE/>
              <w:ind w:left="360"/>
              <w:rPr>
                <w:lang w:eastAsia="en-US"/>
              </w:rPr>
            </w:pPr>
            <w:r>
              <w:rPr>
                <w:lang w:eastAsia="en-US"/>
              </w:rPr>
              <w:t>Elsődleges történelmi források elemzése, különféle társadalmi-történelmi összefüggések felderítése. (</w:t>
            </w:r>
            <w:r>
              <w:rPr>
                <w:i/>
                <w:iCs/>
                <w:lang w:eastAsia="en-US"/>
              </w:rPr>
              <w:t>Pl. a Jognyilatkozat hatása Anglia politikai rendszerére</w:t>
            </w:r>
            <w:r>
              <w:rPr>
                <w:lang w:eastAsia="en-US"/>
              </w:rPr>
              <w:t>.)</w:t>
            </w:r>
          </w:p>
          <w:p w:rsidR="007B5935" w:rsidRDefault="007B5935" w:rsidP="000850DA">
            <w:pPr>
              <w:adjustRightInd w:val="0"/>
              <w:rPr>
                <w:lang w:eastAsia="en-US"/>
              </w:rPr>
            </w:pPr>
          </w:p>
          <w:p w:rsidR="007B5935" w:rsidRDefault="007B5935" w:rsidP="000850DA">
            <w:pPr>
              <w:adjustRightInd w:val="0"/>
              <w:rPr>
                <w:lang w:eastAsia="en-US"/>
              </w:rPr>
            </w:pPr>
            <w:r>
              <w:rPr>
                <w:i/>
                <w:iCs/>
                <w:lang w:eastAsia="en-US"/>
              </w:rPr>
              <w:t>Tájékozódás térben és időben:</w:t>
            </w:r>
          </w:p>
          <w:p w:rsidR="007B5935" w:rsidRDefault="007B5935" w:rsidP="007B5935">
            <w:pPr>
              <w:numPr>
                <w:ilvl w:val="0"/>
                <w:numId w:val="113"/>
              </w:numPr>
              <w:autoSpaceDE/>
              <w:ind w:left="360"/>
              <w:rPr>
                <w:lang w:eastAsia="en-US"/>
              </w:rPr>
            </w:pPr>
            <w:r>
              <w:rPr>
                <w:lang w:eastAsia="en-US"/>
              </w:rPr>
              <w:t>Kronológiai adatok (pl. a kora újkor eseményeinek összerendezése).</w:t>
            </w:r>
          </w:p>
          <w:p w:rsidR="007B5935" w:rsidRDefault="007B5935" w:rsidP="007B5935">
            <w:pPr>
              <w:numPr>
                <w:ilvl w:val="0"/>
                <w:numId w:val="113"/>
              </w:numPr>
              <w:autoSpaceDE/>
              <w:ind w:left="360"/>
              <w:rPr>
                <w:lang w:eastAsia="en-US"/>
              </w:rPr>
            </w:pPr>
            <w:r>
              <w:rPr>
                <w:lang w:eastAsia="en-US"/>
              </w:rPr>
              <w:t>Különböző időszakok térképeinek összehasonlítása. (</w:t>
            </w:r>
            <w:r>
              <w:rPr>
                <w:i/>
                <w:iCs/>
                <w:lang w:eastAsia="en-US"/>
              </w:rPr>
              <w:t>Pl. a földrajzi felfedezések időszaka előtti és utáni térképek tanulmányozása során</w:t>
            </w:r>
            <w:r>
              <w:rPr>
                <w:lang w:eastAsia="en-US"/>
              </w:rPr>
              <w:t>).</w:t>
            </w:r>
          </w:p>
        </w:tc>
        <w:tc>
          <w:tcPr>
            <w:tcW w:w="3093"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i/>
                <w:iCs/>
                <w:lang w:eastAsia="en-US"/>
              </w:rPr>
            </w:pPr>
            <w:r>
              <w:rPr>
                <w:i/>
                <w:iCs/>
                <w:lang w:eastAsia="en-US"/>
              </w:rPr>
              <w:t>Magyar nyelv és irodalom:</w:t>
            </w:r>
          </w:p>
          <w:p w:rsidR="007B5935" w:rsidRDefault="007B5935" w:rsidP="000850DA">
            <w:pPr>
              <w:rPr>
                <w:i/>
                <w:iCs/>
                <w:lang w:eastAsia="en-US"/>
              </w:rPr>
            </w:pPr>
            <w:r>
              <w:rPr>
                <w:lang w:eastAsia="en-US"/>
              </w:rPr>
              <w:t>Shakespeare egy drámája, Molière egy komédiája.</w:t>
            </w:r>
          </w:p>
          <w:p w:rsidR="007B5935" w:rsidRDefault="007B5935" w:rsidP="000850DA">
            <w:pPr>
              <w:rPr>
                <w:i/>
                <w:iCs/>
                <w:lang w:eastAsia="en-US"/>
              </w:rPr>
            </w:pPr>
          </w:p>
          <w:p w:rsidR="007B5935" w:rsidRDefault="007B5935" w:rsidP="000850DA">
            <w:pPr>
              <w:rPr>
                <w:lang w:eastAsia="en-US"/>
              </w:rPr>
            </w:pPr>
            <w:r>
              <w:rPr>
                <w:i/>
                <w:iCs/>
                <w:lang w:eastAsia="en-US"/>
              </w:rPr>
              <w:t>Matematika:</w:t>
            </w:r>
          </w:p>
          <w:p w:rsidR="007B5935" w:rsidRDefault="007B5935" w:rsidP="000850DA">
            <w:pPr>
              <w:rPr>
                <w:lang w:eastAsia="en-US"/>
              </w:rPr>
            </w:pPr>
            <w:r>
              <w:rPr>
                <w:lang w:eastAsia="en-US"/>
              </w:rPr>
              <w:t>Pascal.</w:t>
            </w:r>
          </w:p>
          <w:p w:rsidR="007B5935" w:rsidRDefault="007B5935" w:rsidP="000850DA">
            <w:pPr>
              <w:rPr>
                <w:i/>
                <w:iCs/>
                <w:lang w:eastAsia="en-US"/>
              </w:rPr>
            </w:pPr>
          </w:p>
          <w:p w:rsidR="007B5935" w:rsidRDefault="007B5935" w:rsidP="000850DA">
            <w:pPr>
              <w:rPr>
                <w:lang w:eastAsia="en-US"/>
              </w:rPr>
            </w:pPr>
            <w:r>
              <w:rPr>
                <w:i/>
                <w:iCs/>
                <w:lang w:eastAsia="en-US"/>
              </w:rPr>
              <w:t>Fizika:</w:t>
            </w:r>
          </w:p>
          <w:p w:rsidR="007B5935" w:rsidRDefault="007B5935" w:rsidP="000850DA">
            <w:pPr>
              <w:rPr>
                <w:i/>
                <w:iCs/>
                <w:lang w:eastAsia="en-US"/>
              </w:rPr>
            </w:pPr>
            <w:r>
              <w:rPr>
                <w:lang w:eastAsia="en-US"/>
              </w:rPr>
              <w:t>A Föld, a Naprendszer és a Világmindenség fejlődéséről alkotott elképzelések.</w:t>
            </w:r>
          </w:p>
          <w:p w:rsidR="007B5935" w:rsidRDefault="007B5935" w:rsidP="000850DA">
            <w:pPr>
              <w:rPr>
                <w:i/>
                <w:iCs/>
                <w:lang w:eastAsia="en-US"/>
              </w:rPr>
            </w:pPr>
          </w:p>
          <w:p w:rsidR="007B5935" w:rsidRDefault="007B5935" w:rsidP="000850DA">
            <w:pPr>
              <w:rPr>
                <w:lang w:eastAsia="en-US"/>
              </w:rPr>
            </w:pPr>
            <w:r>
              <w:rPr>
                <w:i/>
                <w:iCs/>
                <w:lang w:eastAsia="en-US"/>
              </w:rPr>
              <w:t>Földrajz</w:t>
            </w:r>
            <w:r>
              <w:rPr>
                <w:lang w:eastAsia="en-US"/>
              </w:rPr>
              <w:t>:</w:t>
            </w:r>
          </w:p>
          <w:p w:rsidR="007B5935" w:rsidRDefault="007B5935" w:rsidP="000850DA">
            <w:pPr>
              <w:rPr>
                <w:lang w:eastAsia="en-US"/>
              </w:rPr>
            </w:pPr>
            <w:r>
              <w:rPr>
                <w:lang w:eastAsia="en-US"/>
              </w:rPr>
              <w:t>Térképi ábrázolás, földrajzi fokhálózat.</w:t>
            </w:r>
          </w:p>
          <w:p w:rsidR="007B5935" w:rsidRDefault="007B5935" w:rsidP="000850DA">
            <w:pPr>
              <w:rPr>
                <w:lang w:eastAsia="en-US"/>
              </w:rPr>
            </w:pPr>
          </w:p>
          <w:p w:rsidR="007B5935" w:rsidRDefault="007B5935" w:rsidP="000850DA">
            <w:pPr>
              <w:rPr>
                <w:lang w:eastAsia="en-US"/>
              </w:rPr>
            </w:pPr>
            <w:r>
              <w:rPr>
                <w:i/>
                <w:iCs/>
                <w:lang w:eastAsia="en-US"/>
              </w:rPr>
              <w:t>Vizuális kultúra</w:t>
            </w:r>
            <w:r>
              <w:rPr>
                <w:lang w:eastAsia="en-US"/>
              </w:rPr>
              <w:t>:</w:t>
            </w:r>
          </w:p>
          <w:p w:rsidR="007B5935" w:rsidRDefault="007B5935" w:rsidP="000850DA">
            <w:pPr>
              <w:rPr>
                <w:lang w:eastAsia="en-US"/>
              </w:rPr>
            </w:pPr>
            <w:r>
              <w:rPr>
                <w:lang w:eastAsia="en-US"/>
              </w:rPr>
              <w:t>A barokk stílus (</w:t>
            </w:r>
            <w:r>
              <w:rPr>
                <w:i/>
                <w:iCs/>
                <w:lang w:eastAsia="en-US"/>
              </w:rPr>
              <w:t>pl. Rubens, Rembrandt</w:t>
            </w:r>
            <w:r>
              <w:rPr>
                <w:lang w:eastAsia="en-US"/>
              </w:rPr>
              <w:t>).</w:t>
            </w:r>
          </w:p>
          <w:p w:rsidR="007B5935" w:rsidRDefault="007B5935" w:rsidP="000850DA">
            <w:pPr>
              <w:rPr>
                <w:lang w:eastAsia="en-US"/>
              </w:rPr>
            </w:pPr>
          </w:p>
          <w:p w:rsidR="007B5935" w:rsidRDefault="007B5935" w:rsidP="000850DA">
            <w:pPr>
              <w:rPr>
                <w:lang w:eastAsia="en-US"/>
              </w:rPr>
            </w:pPr>
            <w:r>
              <w:rPr>
                <w:i/>
                <w:iCs/>
                <w:lang w:eastAsia="en-US"/>
              </w:rPr>
              <w:t>Ének-zene</w:t>
            </w:r>
            <w:r>
              <w:rPr>
                <w:lang w:eastAsia="en-US"/>
              </w:rPr>
              <w:t>:</w:t>
            </w:r>
          </w:p>
          <w:p w:rsidR="007B5935" w:rsidRDefault="007B5935" w:rsidP="000850DA">
            <w:pPr>
              <w:rPr>
                <w:lang w:eastAsia="en-US"/>
              </w:rPr>
            </w:pPr>
            <w:r>
              <w:rPr>
                <w:lang w:eastAsia="en-US"/>
              </w:rPr>
              <w:t>A barokk zene (</w:t>
            </w:r>
            <w:r>
              <w:rPr>
                <w:i/>
                <w:iCs/>
                <w:lang w:eastAsia="en-US"/>
              </w:rPr>
              <w:t>pl. Purcell, Monteverdi, J. S. Bach</w:t>
            </w:r>
            <w:r>
              <w:rPr>
                <w:lang w:eastAsia="en-US"/>
              </w:rPr>
              <w:t>).</w:t>
            </w:r>
          </w:p>
          <w:p w:rsidR="007B5935" w:rsidRDefault="007B5935" w:rsidP="000850DA">
            <w:pPr>
              <w:rPr>
                <w:lang w:eastAsia="en-US"/>
              </w:rPr>
            </w:pPr>
          </w:p>
          <w:p w:rsidR="007B5935" w:rsidRDefault="007B5935" w:rsidP="000850DA">
            <w:pPr>
              <w:rPr>
                <w:lang w:eastAsia="en-US"/>
              </w:rPr>
            </w:pPr>
            <w:r>
              <w:rPr>
                <w:i/>
                <w:iCs/>
                <w:lang w:eastAsia="en-US"/>
              </w:rPr>
              <w:t>Dráma és tánc:</w:t>
            </w:r>
          </w:p>
          <w:p w:rsidR="007B5935" w:rsidRDefault="007B5935" w:rsidP="000850DA">
            <w:pPr>
              <w:rPr>
                <w:lang w:eastAsia="en-US"/>
              </w:rPr>
            </w:pPr>
            <w:r>
              <w:rPr>
                <w:lang w:eastAsia="en-US"/>
              </w:rPr>
              <w:t>Az angol reneszánsz színház és dráma.</w:t>
            </w:r>
          </w:p>
          <w:p w:rsidR="007B5935" w:rsidRDefault="007B5935" w:rsidP="000850DA">
            <w:pPr>
              <w:rPr>
                <w:lang w:eastAsia="en-US"/>
              </w:rPr>
            </w:pPr>
            <w:r>
              <w:rPr>
                <w:lang w:eastAsia="en-US"/>
              </w:rPr>
              <w:t>A francia klasszicista színház és dráma.</w:t>
            </w:r>
          </w:p>
        </w:tc>
      </w:tr>
      <w:tr w:rsidR="007B5935" w:rsidTr="000850DA">
        <w:trPr>
          <w:trHeight w:val="432"/>
        </w:trPr>
        <w:tc>
          <w:tcPr>
            <w:tcW w:w="179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495" w:type="dxa"/>
            <w:gridSpan w:val="6"/>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Történelmi idő, változás és folyamatosság, okok és következmények, történelmi források, interpretáció, jelentőség.</w:t>
            </w:r>
          </w:p>
        </w:tc>
      </w:tr>
      <w:tr w:rsidR="007B5935" w:rsidTr="000850DA">
        <w:trPr>
          <w:trHeight w:val="314"/>
        </w:trPr>
        <w:tc>
          <w:tcPr>
            <w:tcW w:w="179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495" w:type="dxa"/>
            <w:gridSpan w:val="6"/>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csoportok, identitás, társadalmi mobilitás, felemelkedés, lesüllyedés, népesedés, migráció, életmód, város,</w:t>
            </w:r>
          </w:p>
          <w:p w:rsidR="007B5935" w:rsidRDefault="007B5935" w:rsidP="000850DA">
            <w:pPr>
              <w:rPr>
                <w:lang w:eastAsia="en-US"/>
              </w:rPr>
            </w:pPr>
            <w:r>
              <w:rPr>
                <w:lang w:eastAsia="en-US"/>
              </w:rPr>
              <w:t>gazdaság, gazdasági tevékenység, gazdasági rendszer, termelés, termelési egység, erőforrások, gazdasági szereplők, gazdasági kapcsolatok, kereskedelem, pénzgazdálkodás, piac, gazdasági válság, adó, gyarmatosítás,</w:t>
            </w:r>
          </w:p>
          <w:p w:rsidR="007B5935" w:rsidRDefault="007B5935" w:rsidP="000850DA">
            <w:pPr>
              <w:rPr>
                <w:lang w:eastAsia="en-US"/>
              </w:rPr>
            </w:pPr>
            <w:r>
              <w:rPr>
                <w:lang w:eastAsia="en-US"/>
              </w:rPr>
              <w:t>politika, állam, államforma, államszervezet, hatalmi ágak, egyeduralom, monarchia, köztársaság, parlamentarizmus, közigazgatás, birodalom, szuverenitás, centrum, periféria,</w:t>
            </w:r>
          </w:p>
          <w:p w:rsidR="007B5935" w:rsidRDefault="007B5935" w:rsidP="000850DA">
            <w:pPr>
              <w:rPr>
                <w:lang w:eastAsia="en-US"/>
              </w:rPr>
            </w:pPr>
            <w:r>
              <w:rPr>
                <w:lang w:eastAsia="en-US"/>
              </w:rPr>
              <w:t>vallás, vallásüldözés, kultúra, antijudaizmus.</w:t>
            </w:r>
          </w:p>
        </w:tc>
      </w:tr>
      <w:tr w:rsidR="007B5935" w:rsidTr="000850DA">
        <w:trPr>
          <w:trHeight w:val="3858"/>
        </w:trPr>
        <w:tc>
          <w:tcPr>
            <w:tcW w:w="179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495" w:type="dxa"/>
            <w:gridSpan w:val="6"/>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Fogalmak</w:t>
            </w:r>
            <w:r>
              <w:rPr>
                <w:lang w:eastAsia="en-US"/>
              </w:rPr>
              <w:t>: újkor, felfedező, gyarmat, ültetvény, tőke, tőkés, kapitalizmus, bérmunkás, világkereskedelem, manufaktúra, vetésforgó, abszolutizmus, merkantilizmus, reformáció, protestáns, evangélikus, református, anglikán, puritán, antitrinitáriusok, ellenreformáció és katolikus megújulás, jezsuiták, barokk, restauráció, Jognyilatkozat, alkotmányos monarchia, cenzusos választójog, nemesi köztársaság, cár.</w:t>
            </w:r>
          </w:p>
          <w:p w:rsidR="007B5935" w:rsidRDefault="007B5935" w:rsidP="000850DA">
            <w:pPr>
              <w:rPr>
                <w:lang w:eastAsia="en-US"/>
              </w:rPr>
            </w:pPr>
            <w:r>
              <w:rPr>
                <w:i/>
                <w:iCs/>
                <w:lang w:eastAsia="en-US"/>
              </w:rPr>
              <w:t>Személyek</w:t>
            </w:r>
            <w:r>
              <w:rPr>
                <w:lang w:eastAsia="en-US"/>
              </w:rPr>
              <w:t>: Kolumbusz, Vasco da Gama, Magellán, V. Károly, Luther, Kálvin, Kopernikusz, VIII. Henrik, I. Erzsébet, Cromwell, IV. Henrik, Richelieu, XIV. Lajos, I. (Nagy) Péter, Newton, Spinoza.</w:t>
            </w:r>
          </w:p>
          <w:p w:rsidR="007B5935" w:rsidRDefault="007B5935" w:rsidP="000850DA">
            <w:pPr>
              <w:rPr>
                <w:lang w:eastAsia="en-US"/>
              </w:rPr>
            </w:pPr>
            <w:r>
              <w:rPr>
                <w:i/>
                <w:iCs/>
                <w:lang w:eastAsia="en-US"/>
              </w:rPr>
              <w:t>Topográfia</w:t>
            </w:r>
            <w:r>
              <w:rPr>
                <w:lang w:eastAsia="en-US"/>
              </w:rPr>
              <w:t>: Amerika, Németalföld, London, Párizs, Versailles, Szentpétervár, portugál és spanyol gyarmatok.</w:t>
            </w:r>
          </w:p>
          <w:p w:rsidR="007B5935" w:rsidRDefault="007B5935" w:rsidP="000850DA">
            <w:pPr>
              <w:rPr>
                <w:lang w:eastAsia="en-US"/>
              </w:rPr>
            </w:pPr>
            <w:r>
              <w:rPr>
                <w:i/>
                <w:iCs/>
                <w:lang w:eastAsia="en-US"/>
              </w:rPr>
              <w:t>Kronológia</w:t>
            </w:r>
            <w:r>
              <w:rPr>
                <w:lang w:eastAsia="en-US"/>
              </w:rPr>
              <w:t>: 1492 (Amerika felfedezése), 1517 (Luther fellépése, a reformáció kezdete), 1545–63 (a tridenti zsinat), 1555 (az augsburgi vallásbéke), 1618–48 (a harmincéves háború), 1642–49 (az angol polgárháború), 1689 (a Jognyilatkozat kiadása), 1700–1721 (az északi háború), 1701–1714 (a spanyol örökösödési háború).</w:t>
            </w:r>
          </w:p>
        </w:tc>
      </w:tr>
    </w:tbl>
    <w:p w:rsidR="007B5935" w:rsidRDefault="007B5935" w:rsidP="007B5935"/>
    <w:p w:rsidR="007B5935" w:rsidRDefault="007B5935" w:rsidP="007B5935"/>
    <w:p w:rsidR="007B5935" w:rsidRDefault="007B5935" w:rsidP="007B5935"/>
    <w:p w:rsidR="007B5935" w:rsidRDefault="007B5935" w:rsidP="007B59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823"/>
        <w:gridCol w:w="412"/>
        <w:gridCol w:w="861"/>
        <w:gridCol w:w="3096"/>
        <w:gridCol w:w="1854"/>
        <w:gridCol w:w="1242"/>
      </w:tblGrid>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5811"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 xml:space="preserve">Magyarország a kora újkorban </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30 óra</w:t>
            </w:r>
          </w:p>
        </w:tc>
      </w:tr>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05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Magyarország története a XV. században. A rendi monarchia és az abszolutizmus politikai rendszere. Az Oszmán (Török) Birodalom.</w:t>
            </w:r>
          </w:p>
          <w:p w:rsidR="007B5935" w:rsidRDefault="007B5935" w:rsidP="000850DA">
            <w:pPr>
              <w:rPr>
                <w:lang w:eastAsia="en-US"/>
              </w:rPr>
            </w:pPr>
            <w:r>
              <w:rPr>
                <w:lang w:eastAsia="en-US"/>
              </w:rPr>
              <w:t>Nemzetközi viszonyok a XVI–XVII. században. A kontinentális munkamegosztás.</w:t>
            </w:r>
          </w:p>
          <w:p w:rsidR="007B5935" w:rsidRDefault="007B5935" w:rsidP="000850DA">
            <w:pPr>
              <w:rPr>
                <w:lang w:eastAsia="en-US"/>
              </w:rPr>
            </w:pPr>
            <w:r>
              <w:rPr>
                <w:lang w:eastAsia="en-US"/>
              </w:rPr>
              <w:t>Állam, államszervezet, társadalom. / A humanista latinság továbbélése (pl. az iskolarendszerben).</w:t>
            </w:r>
          </w:p>
        </w:tc>
      </w:tr>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05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 xml:space="preserve">A tanuló tudja, hogy a sorsfordító történelmi események nem kizárólag egy kiváltó okra vezethetők vissza, és következményeik döntően befolyásolhatják egy adott állam/közösség fejlődésének lehetőségeit. Értékeli a Rákóczi-szabadságharc idején létrejött széles társadalmi összefogás mozgósító erejét és a kölcsönös engedményeken alapuló megállapodás hosszú távú jelentőségét. </w:t>
            </w:r>
          </w:p>
          <w:p w:rsidR="007B5935" w:rsidRDefault="007B5935" w:rsidP="000850DA">
            <w:pPr>
              <w:rPr>
                <w:lang w:eastAsia="en-US"/>
              </w:rPr>
            </w:pPr>
            <w:r>
              <w:rPr>
                <w:lang w:eastAsia="en-US"/>
              </w:rPr>
              <w:t>Felismeri a kiemelkedő történelmi személyek közösségformáló és társadalom-átalakító szerepét. Megérti, hogy a reformáció a bibliafordítás, a magyar nyelvű hitélet és a magyar írásbeliség fellendülése révén formálta jelentősen a magyar művelődéstörténetet, a katolicizmus megújulása során kialakított hagyományok a magyar nemzettudat fontos részévé váltak.</w:t>
            </w:r>
          </w:p>
          <w:p w:rsidR="007B5935" w:rsidRDefault="007B5935" w:rsidP="000850DA">
            <w:pPr>
              <w:rPr>
                <w:lang w:eastAsia="en-US"/>
              </w:rPr>
            </w:pPr>
            <w:r>
              <w:rPr>
                <w:lang w:eastAsia="en-US"/>
              </w:rPr>
              <w:t>Belátja, hogy az oszmán-török katonai fölény mellett a politikai megosztottság is hozzájárult az ország három részre szakadásához. Megérti a részekre szakadt ország helyzetét a két nagyhatalom ütközőzónájában, és belátja, hogy a török kiűzését a hatalmi erőegyensúly felbomlása tette lehetővé. Átlátja a másfél évszázados török uralom rövid és hosszú távú következményeit.</w:t>
            </w:r>
          </w:p>
          <w:p w:rsidR="007B5935" w:rsidRDefault="007B5935" w:rsidP="000850DA">
            <w:pPr>
              <w:rPr>
                <w:b/>
                <w:bCs/>
                <w:i/>
                <w:iCs/>
                <w:lang w:eastAsia="en-US"/>
              </w:rPr>
            </w:pPr>
            <w:r>
              <w:rPr>
                <w:lang w:eastAsia="en-US"/>
              </w:rPr>
              <w:t>Képes elemezni az egyetemes és magyar történelem eltérő időbeli ritmusát, és ezek kölcsönhatásait. Képes különböző információforrásokból egyszerű önálló térképvázlatok rajzolására.</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rPr>
          <w:trHeight w:val="62"/>
        </w:trPr>
        <w:tc>
          <w:tcPr>
            <w:tcW w:w="309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A Jagelló-kor.</w:t>
            </w:r>
          </w:p>
          <w:p w:rsidR="007B5935" w:rsidRDefault="007B5935" w:rsidP="000850DA">
            <w:pPr>
              <w:rPr>
                <w:lang w:eastAsia="en-US"/>
              </w:rPr>
            </w:pPr>
          </w:p>
          <w:p w:rsidR="007B5935" w:rsidRDefault="007B5935" w:rsidP="000850DA">
            <w:pPr>
              <w:rPr>
                <w:lang w:eastAsia="en-US"/>
              </w:rPr>
            </w:pPr>
            <w:r>
              <w:rPr>
                <w:lang w:eastAsia="en-US"/>
              </w:rPr>
              <w:t>A mohácsi csata és következményei.</w:t>
            </w:r>
          </w:p>
          <w:p w:rsidR="007B5935" w:rsidRDefault="007B5935" w:rsidP="000850DA">
            <w:pPr>
              <w:rPr>
                <w:i/>
                <w:iCs/>
                <w:lang w:eastAsia="en-US"/>
              </w:rPr>
            </w:pPr>
          </w:p>
          <w:p w:rsidR="007B5935" w:rsidRDefault="007B5935" w:rsidP="000850DA">
            <w:pPr>
              <w:rPr>
                <w:lang w:eastAsia="en-US"/>
              </w:rPr>
            </w:pPr>
            <w:r>
              <w:rPr>
                <w:lang w:eastAsia="en-US"/>
              </w:rPr>
              <w:t>Az ország három részre szakadása, a várháborúk.</w:t>
            </w:r>
          </w:p>
          <w:p w:rsidR="007B5935" w:rsidRDefault="007B5935" w:rsidP="000850DA">
            <w:pPr>
              <w:rPr>
                <w:i/>
                <w:iCs/>
                <w:lang w:eastAsia="en-US"/>
              </w:rPr>
            </w:pPr>
          </w:p>
          <w:p w:rsidR="007B5935" w:rsidRDefault="007B5935" w:rsidP="000850DA">
            <w:pPr>
              <w:rPr>
                <w:lang w:eastAsia="en-US"/>
              </w:rPr>
            </w:pPr>
            <w:r>
              <w:rPr>
                <w:lang w:eastAsia="en-US"/>
              </w:rPr>
              <w:t>A három országrész berendezkedése: a királyi Magyarország és a török hódoltság.</w:t>
            </w:r>
          </w:p>
          <w:p w:rsidR="007B5935" w:rsidRDefault="007B5935" w:rsidP="000850DA">
            <w:pPr>
              <w:rPr>
                <w:i/>
                <w:iCs/>
                <w:lang w:eastAsia="en-US"/>
              </w:rPr>
            </w:pPr>
          </w:p>
          <w:p w:rsidR="007B5935" w:rsidRDefault="007B5935" w:rsidP="000850DA">
            <w:pPr>
              <w:rPr>
                <w:lang w:eastAsia="en-US"/>
              </w:rPr>
            </w:pPr>
            <w:r>
              <w:rPr>
                <w:lang w:eastAsia="en-US"/>
              </w:rPr>
              <w:t>A három országrész berendezkedése: az Erdélyi Fejedelemség.</w:t>
            </w:r>
          </w:p>
          <w:p w:rsidR="007B5935" w:rsidRDefault="007B5935" w:rsidP="000850DA">
            <w:pPr>
              <w:rPr>
                <w:i/>
                <w:iCs/>
                <w:lang w:eastAsia="en-US"/>
              </w:rPr>
            </w:pPr>
            <w:r>
              <w:rPr>
                <w:i/>
                <w:iCs/>
                <w:lang w:eastAsia="en-US"/>
              </w:rPr>
              <w:t>Kisállamok, nagyhatalmak.</w:t>
            </w:r>
          </w:p>
          <w:p w:rsidR="007B5935" w:rsidRDefault="007B5935" w:rsidP="000850DA">
            <w:pPr>
              <w:rPr>
                <w:i/>
                <w:iCs/>
                <w:lang w:eastAsia="en-US"/>
              </w:rPr>
            </w:pPr>
          </w:p>
          <w:p w:rsidR="007B5935" w:rsidRDefault="007B5935" w:rsidP="000850DA">
            <w:pPr>
              <w:rPr>
                <w:lang w:eastAsia="en-US"/>
              </w:rPr>
            </w:pPr>
            <w:r>
              <w:rPr>
                <w:lang w:eastAsia="en-US"/>
              </w:rPr>
              <w:t>A reformáció Magyarországon.</w:t>
            </w:r>
          </w:p>
          <w:p w:rsidR="007B5935" w:rsidRDefault="007B5935" w:rsidP="000850DA">
            <w:pPr>
              <w:rPr>
                <w:i/>
                <w:iCs/>
                <w:lang w:eastAsia="en-US"/>
              </w:rPr>
            </w:pPr>
          </w:p>
          <w:p w:rsidR="007B5935" w:rsidRDefault="007B5935" w:rsidP="000850DA">
            <w:pPr>
              <w:rPr>
                <w:lang w:eastAsia="en-US"/>
              </w:rPr>
            </w:pPr>
            <w:r>
              <w:rPr>
                <w:lang w:eastAsia="en-US"/>
              </w:rPr>
              <w:t>A tizenöt éves háború és a Bocskai-felkelés.</w:t>
            </w:r>
          </w:p>
          <w:p w:rsidR="007B5935" w:rsidRDefault="007B5935" w:rsidP="000850DA">
            <w:pPr>
              <w:rPr>
                <w:lang w:eastAsia="en-US"/>
              </w:rPr>
            </w:pPr>
          </w:p>
          <w:p w:rsidR="007B5935" w:rsidRDefault="007B5935" w:rsidP="000850DA">
            <w:pPr>
              <w:rPr>
                <w:lang w:eastAsia="en-US"/>
              </w:rPr>
            </w:pPr>
            <w:r>
              <w:rPr>
                <w:lang w:eastAsia="en-US"/>
              </w:rPr>
              <w:t>A katolikus megújulás Magyarországon.</w:t>
            </w:r>
          </w:p>
          <w:p w:rsidR="007B5935" w:rsidRDefault="007B5935" w:rsidP="000850DA">
            <w:pPr>
              <w:rPr>
                <w:i/>
                <w:iCs/>
                <w:lang w:eastAsia="en-US"/>
              </w:rPr>
            </w:pPr>
          </w:p>
          <w:p w:rsidR="007B5935" w:rsidRDefault="007B5935" w:rsidP="000850DA">
            <w:pPr>
              <w:rPr>
                <w:lang w:eastAsia="en-US"/>
              </w:rPr>
            </w:pPr>
            <w:r>
              <w:rPr>
                <w:lang w:eastAsia="en-US"/>
              </w:rPr>
              <w:t>A magyar rendek és a Habsburg-udvar viszonya a XVII. században.</w:t>
            </w:r>
          </w:p>
          <w:p w:rsidR="007B5935" w:rsidRDefault="007B5935" w:rsidP="000850DA">
            <w:pPr>
              <w:rPr>
                <w:i/>
                <w:iCs/>
                <w:lang w:eastAsia="en-US"/>
              </w:rPr>
            </w:pPr>
          </w:p>
          <w:p w:rsidR="007B5935" w:rsidRDefault="007B5935" w:rsidP="000850DA">
            <w:pPr>
              <w:rPr>
                <w:lang w:eastAsia="en-US"/>
              </w:rPr>
            </w:pPr>
            <w:r>
              <w:rPr>
                <w:lang w:eastAsia="en-US"/>
              </w:rPr>
              <w:t>Az Erdélyi Fejedelemség virágkora: Bethlen Gábor és I. Rákóczi György fejedelemsége.</w:t>
            </w:r>
          </w:p>
          <w:p w:rsidR="007B5935" w:rsidRDefault="007B5935" w:rsidP="000850DA">
            <w:pPr>
              <w:rPr>
                <w:i/>
                <w:iCs/>
                <w:lang w:eastAsia="en-US"/>
              </w:rPr>
            </w:pPr>
          </w:p>
          <w:p w:rsidR="007B5935" w:rsidRDefault="007B5935" w:rsidP="000850DA">
            <w:pPr>
              <w:rPr>
                <w:lang w:eastAsia="en-US"/>
              </w:rPr>
            </w:pPr>
            <w:r>
              <w:rPr>
                <w:lang w:eastAsia="en-US"/>
              </w:rPr>
              <w:t>Zrínyi Miklós, a politikus és hadvezér pályája.</w:t>
            </w:r>
          </w:p>
          <w:p w:rsidR="007B5935" w:rsidRDefault="007B5935" w:rsidP="000850DA">
            <w:pPr>
              <w:rPr>
                <w:lang w:eastAsia="en-US"/>
              </w:rPr>
            </w:pPr>
          </w:p>
          <w:p w:rsidR="007B5935" w:rsidRDefault="007B5935" w:rsidP="000850DA">
            <w:pPr>
              <w:rPr>
                <w:lang w:eastAsia="en-US"/>
              </w:rPr>
            </w:pPr>
            <w:r>
              <w:rPr>
                <w:lang w:eastAsia="en-US"/>
              </w:rPr>
              <w:t>A török hódoltság korának gazdasága, demográfiai folyamatai. Élet a három országrészben.</w:t>
            </w:r>
          </w:p>
          <w:p w:rsidR="007B5935" w:rsidRDefault="007B5935" w:rsidP="000850DA">
            <w:pPr>
              <w:rPr>
                <w:i/>
                <w:iCs/>
                <w:lang w:eastAsia="en-US"/>
              </w:rPr>
            </w:pPr>
          </w:p>
          <w:p w:rsidR="007B5935" w:rsidRDefault="007B5935" w:rsidP="000850DA">
            <w:pPr>
              <w:rPr>
                <w:lang w:eastAsia="en-US"/>
              </w:rPr>
            </w:pPr>
            <w:r>
              <w:rPr>
                <w:lang w:eastAsia="en-US"/>
              </w:rPr>
              <w:t>A török kiűzése Magyarországról.</w:t>
            </w:r>
          </w:p>
          <w:p w:rsidR="007B5935" w:rsidRDefault="007B5935" w:rsidP="000850DA">
            <w:pPr>
              <w:rPr>
                <w:lang w:eastAsia="en-US"/>
              </w:rPr>
            </w:pPr>
          </w:p>
          <w:p w:rsidR="007B5935" w:rsidRDefault="007B5935" w:rsidP="000850DA">
            <w:pPr>
              <w:rPr>
                <w:lang w:eastAsia="en-US"/>
              </w:rPr>
            </w:pPr>
            <w:r>
              <w:rPr>
                <w:lang w:eastAsia="en-US"/>
              </w:rPr>
              <w:t>A Rákóczi-szabadságharc története.</w:t>
            </w:r>
          </w:p>
          <w:p w:rsidR="007B5935" w:rsidRDefault="007B5935" w:rsidP="000850DA">
            <w:pPr>
              <w:rPr>
                <w:lang w:eastAsia="en-US"/>
              </w:rPr>
            </w:pPr>
            <w:r>
              <w:rPr>
                <w:i/>
                <w:iCs/>
                <w:lang w:eastAsia="en-US"/>
              </w:rPr>
              <w:t>Egyezmények, szövetségek.</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iCs/>
                <w:lang w:eastAsia="en-US"/>
              </w:rPr>
            </w:pPr>
            <w:r>
              <w:rPr>
                <w:i/>
                <w:iCs/>
                <w:lang w:eastAsia="en-US"/>
              </w:rPr>
              <w:t>Ismeretszerzés, tanulás:</w:t>
            </w:r>
          </w:p>
          <w:p w:rsidR="007B5935" w:rsidRDefault="007B5935" w:rsidP="007B5935">
            <w:pPr>
              <w:numPr>
                <w:ilvl w:val="0"/>
                <w:numId w:val="114"/>
              </w:numPr>
              <w:adjustRightInd w:val="0"/>
              <w:rPr>
                <w:i/>
                <w:iCs/>
                <w:lang w:eastAsia="en-US"/>
              </w:rPr>
            </w:pPr>
            <w:r>
              <w:rPr>
                <w:lang w:eastAsia="en-US"/>
              </w:rPr>
              <w:t xml:space="preserve">Egy történelmi oknyomozás megszervezése. </w:t>
            </w:r>
            <w:r>
              <w:rPr>
                <w:i/>
                <w:iCs/>
                <w:lang w:eastAsia="en-US"/>
              </w:rPr>
              <w:t xml:space="preserve">(Pl. Fráter György halála) </w:t>
            </w:r>
          </w:p>
          <w:p w:rsidR="007B5935" w:rsidRDefault="007B5935" w:rsidP="007B5935">
            <w:pPr>
              <w:numPr>
                <w:ilvl w:val="0"/>
                <w:numId w:val="115"/>
              </w:numPr>
              <w:adjustRightInd w:val="0"/>
              <w:rPr>
                <w:i/>
                <w:iCs/>
                <w:lang w:eastAsia="en-US"/>
              </w:rPr>
            </w:pPr>
            <w:r>
              <w:rPr>
                <w:lang w:eastAsia="en-US"/>
              </w:rPr>
              <w:t xml:space="preserve">Ismeretszerzés különböző forrásokból. </w:t>
            </w:r>
            <w:r>
              <w:rPr>
                <w:i/>
                <w:iCs/>
                <w:lang w:eastAsia="en-US"/>
              </w:rPr>
              <w:t>(Pl. irodalmi művek forrásértéke [Szigeti veszedelem, Egri csillagok].)</w:t>
            </w:r>
          </w:p>
          <w:p w:rsidR="007B5935" w:rsidRDefault="007B5935" w:rsidP="007B5935">
            <w:pPr>
              <w:numPr>
                <w:ilvl w:val="0"/>
                <w:numId w:val="116"/>
              </w:numPr>
              <w:adjustRightInd w:val="0"/>
              <w:rPr>
                <w:i/>
                <w:iCs/>
                <w:lang w:eastAsia="en-US"/>
              </w:rPr>
            </w:pPr>
            <w:r>
              <w:rPr>
                <w:lang w:eastAsia="en-US"/>
              </w:rPr>
              <w:t xml:space="preserve">Különböző emberi magatartástípusok, élethelyzetek megfigyelése, következtetések levonása. </w:t>
            </w:r>
            <w:r>
              <w:rPr>
                <w:i/>
                <w:iCs/>
                <w:lang w:eastAsia="en-US"/>
              </w:rPr>
              <w:t>(Pl. a török kori nemesi élet rekonstruálása levelezés alapján.)</w:t>
            </w:r>
          </w:p>
          <w:p w:rsidR="007B5935" w:rsidRDefault="007B5935" w:rsidP="007B5935">
            <w:pPr>
              <w:numPr>
                <w:ilvl w:val="0"/>
                <w:numId w:val="117"/>
              </w:numPr>
              <w:adjustRightInd w:val="0"/>
              <w:rPr>
                <w:i/>
                <w:iCs/>
                <w:lang w:eastAsia="en-US"/>
              </w:rPr>
            </w:pPr>
            <w:r>
              <w:rPr>
                <w:lang w:eastAsia="en-US"/>
              </w:rPr>
              <w:t xml:space="preserve">Rendelkezésre álló ismeretforrások áttekintése és értékelése. </w:t>
            </w:r>
            <w:r>
              <w:rPr>
                <w:i/>
                <w:iCs/>
                <w:lang w:eastAsia="en-US"/>
              </w:rPr>
              <w:t>(Pl. eltérő történészi vélemények a szatmári békéről.)</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numPr>
                <w:ilvl w:val="0"/>
                <w:numId w:val="117"/>
              </w:numPr>
              <w:adjustRightInd w:val="0"/>
              <w:rPr>
                <w:lang w:eastAsia="en-US"/>
              </w:rPr>
            </w:pPr>
            <w:r>
              <w:rPr>
                <w:lang w:eastAsia="en-US"/>
              </w:rPr>
              <w:t xml:space="preserve">Különböző történelmi elbeszélések összehasonlítása a narráció módja alapján. </w:t>
            </w:r>
            <w:r>
              <w:rPr>
                <w:i/>
                <w:iCs/>
                <w:lang w:eastAsia="en-US"/>
              </w:rPr>
              <w:t>(Pl. események rekonstruálása török és magyar források alapján.)</w:t>
            </w:r>
          </w:p>
          <w:p w:rsidR="007B5935" w:rsidRDefault="007B5935" w:rsidP="007B5935">
            <w:pPr>
              <w:numPr>
                <w:ilvl w:val="0"/>
                <w:numId w:val="117"/>
              </w:numPr>
              <w:adjustRightInd w:val="0"/>
              <w:rPr>
                <w:i/>
                <w:iCs/>
                <w:lang w:eastAsia="en-US"/>
              </w:rPr>
            </w:pPr>
            <w:r>
              <w:rPr>
                <w:spacing w:val="-4"/>
                <w:lang w:eastAsia="en-US"/>
              </w:rPr>
              <w:t>Híres emberek, történelmi személyiségek jellemzése, feltevések megfogalmazása a történelmi személyiségek cselekedeteinek, viselkedésének mozgatórugóiról.</w:t>
            </w:r>
            <w:r>
              <w:rPr>
                <w:i/>
                <w:iCs/>
                <w:spacing w:val="-4"/>
                <w:lang w:eastAsia="en-US"/>
              </w:rPr>
              <w:t xml:space="preserve"> (Pl. magyarországi nyomdászok szerepe a reformációban, ellenreformációban.)</w:t>
            </w:r>
          </w:p>
          <w:p w:rsidR="007B5935" w:rsidRDefault="007B5935" w:rsidP="007B5935">
            <w:pPr>
              <w:numPr>
                <w:ilvl w:val="0"/>
                <w:numId w:val="117"/>
              </w:numPr>
              <w:adjustRightInd w:val="0"/>
              <w:rPr>
                <w:i/>
                <w:iCs/>
                <w:lang w:eastAsia="en-US"/>
              </w:rPr>
            </w:pPr>
            <w:r>
              <w:rPr>
                <w:lang w:eastAsia="en-US"/>
              </w:rPr>
              <w:t>Többféleképpen értelmezhető szövegek jelentésrétegeinek feltárása.</w:t>
            </w:r>
            <w:r>
              <w:rPr>
                <w:i/>
                <w:iCs/>
                <w:lang w:eastAsia="en-US"/>
              </w:rPr>
              <w:t xml:space="preserve"> (Pl. a váradi béke.)</w:t>
            </w:r>
          </w:p>
          <w:p w:rsidR="007B5935" w:rsidRDefault="007B5935" w:rsidP="007B5935">
            <w:pPr>
              <w:numPr>
                <w:ilvl w:val="0"/>
                <w:numId w:val="117"/>
              </w:numPr>
              <w:adjustRightInd w:val="0"/>
              <w:rPr>
                <w:i/>
                <w:iCs/>
                <w:lang w:eastAsia="en-US"/>
              </w:rPr>
            </w:pPr>
            <w:r>
              <w:rPr>
                <w:lang w:eastAsia="en-US"/>
              </w:rPr>
              <w:t xml:space="preserve">Önálló vélemény megfogalmazása történelmi eseményekről, szereplőkről. </w:t>
            </w:r>
            <w:r>
              <w:rPr>
                <w:i/>
                <w:iCs/>
                <w:lang w:eastAsia="en-US"/>
              </w:rPr>
              <w:t>(Pl. Thököly törökbarát politikája.)</w:t>
            </w:r>
          </w:p>
          <w:p w:rsidR="007B5935" w:rsidRDefault="007B5935" w:rsidP="007B5935">
            <w:pPr>
              <w:numPr>
                <w:ilvl w:val="0"/>
                <w:numId w:val="117"/>
              </w:numPr>
              <w:adjustRightInd w:val="0"/>
              <w:rPr>
                <w:i/>
                <w:iCs/>
                <w:lang w:eastAsia="en-US"/>
              </w:rPr>
            </w:pPr>
            <w:r>
              <w:rPr>
                <w:lang w:eastAsia="en-US"/>
              </w:rPr>
              <w:t>Kérdések megfogalmazása a forrás megbízhatóságára, a szerző esetleges elfogultságaira, rejtett szándékaira vonatkozóan.</w:t>
            </w:r>
            <w:r>
              <w:rPr>
                <w:i/>
                <w:iCs/>
                <w:lang w:eastAsia="en-US"/>
              </w:rPr>
              <w:t xml:space="preserve"> (Pl. Zrínyi halálának körülményeit leíró beszámoló elemzése.)</w:t>
            </w:r>
          </w:p>
          <w:p w:rsidR="007B5935" w:rsidRDefault="007B5935" w:rsidP="000850DA">
            <w:pPr>
              <w:adjustRightInd w:val="0"/>
              <w:rPr>
                <w:i/>
                <w:iCs/>
                <w:lang w:eastAsia="en-US"/>
              </w:rPr>
            </w:pPr>
          </w:p>
          <w:p w:rsidR="007B5935" w:rsidRDefault="007B5935" w:rsidP="000850DA">
            <w:pPr>
              <w:adjustRightInd w:val="0"/>
              <w:rPr>
                <w:lang w:eastAsia="en-US"/>
              </w:rPr>
            </w:pPr>
            <w:r>
              <w:rPr>
                <w:i/>
                <w:iCs/>
                <w:lang w:eastAsia="en-US"/>
              </w:rPr>
              <w:t>Kommunikáció:</w:t>
            </w:r>
          </w:p>
          <w:p w:rsidR="007B5935" w:rsidRDefault="007B5935" w:rsidP="007B5935">
            <w:pPr>
              <w:numPr>
                <w:ilvl w:val="0"/>
                <w:numId w:val="118"/>
              </w:numPr>
              <w:adjustRightInd w:val="0"/>
              <w:rPr>
                <w:i/>
                <w:iCs/>
                <w:lang w:eastAsia="en-US"/>
              </w:rPr>
            </w:pPr>
            <w:r>
              <w:rPr>
                <w:lang w:eastAsia="en-US"/>
              </w:rPr>
              <w:t xml:space="preserve">Folyamatábra készítése </w:t>
            </w:r>
            <w:r>
              <w:rPr>
                <w:i/>
                <w:iCs/>
                <w:lang w:eastAsia="en-US"/>
              </w:rPr>
              <w:t>(pl. a reformáció terjedésének okairól).</w:t>
            </w:r>
          </w:p>
          <w:p w:rsidR="007B5935" w:rsidRDefault="007B5935" w:rsidP="007B5935">
            <w:pPr>
              <w:numPr>
                <w:ilvl w:val="0"/>
                <w:numId w:val="119"/>
              </w:numPr>
              <w:adjustRightInd w:val="0"/>
              <w:rPr>
                <w:i/>
                <w:iCs/>
                <w:lang w:eastAsia="en-US"/>
              </w:rPr>
            </w:pPr>
            <w:r>
              <w:rPr>
                <w:lang w:eastAsia="en-US"/>
              </w:rPr>
              <w:t xml:space="preserve">Ábra készítése </w:t>
            </w:r>
            <w:r>
              <w:rPr>
                <w:i/>
                <w:iCs/>
                <w:lang w:eastAsia="en-US"/>
              </w:rPr>
              <w:t>(pl. a három országrész államszervezetéről).</w:t>
            </w:r>
          </w:p>
          <w:p w:rsidR="007B5935" w:rsidRDefault="007B5935" w:rsidP="007B5935">
            <w:pPr>
              <w:numPr>
                <w:ilvl w:val="0"/>
                <w:numId w:val="120"/>
              </w:numPr>
              <w:adjustRightInd w:val="0"/>
              <w:ind w:left="400"/>
              <w:rPr>
                <w:i/>
                <w:iCs/>
                <w:lang w:eastAsia="en-US"/>
              </w:rPr>
            </w:pPr>
            <w:r>
              <w:rPr>
                <w:lang w:eastAsia="en-US"/>
              </w:rPr>
              <w:t xml:space="preserve">Beszámoló, kiselőadás tartása népszerű tudományos irodalomból származó szövegek alapján. </w:t>
            </w:r>
            <w:r>
              <w:rPr>
                <w:i/>
                <w:iCs/>
                <w:lang w:eastAsia="en-US"/>
              </w:rPr>
              <w:t>(Pl. Pázmány Péter életéről,</w:t>
            </w:r>
            <w:r>
              <w:rPr>
                <w:i/>
                <w:iCs/>
                <w:spacing w:val="-4"/>
                <w:lang w:eastAsia="en-US"/>
              </w:rPr>
              <w:t xml:space="preserve"> </w:t>
            </w:r>
            <w:r>
              <w:rPr>
                <w:i/>
                <w:iCs/>
                <w:lang w:eastAsia="en-US"/>
              </w:rPr>
              <w:t>valamint Schulhof Izsák beszámolója Buda visszavívásáról.)</w:t>
            </w:r>
          </w:p>
          <w:p w:rsidR="007B5935" w:rsidRDefault="007B5935" w:rsidP="000850DA">
            <w:pPr>
              <w:adjustRightInd w:val="0"/>
              <w:rPr>
                <w:i/>
                <w:iCs/>
                <w:lang w:eastAsia="en-US"/>
              </w:rPr>
            </w:pPr>
          </w:p>
          <w:p w:rsidR="007B5935" w:rsidRDefault="007B5935" w:rsidP="000850DA">
            <w:pPr>
              <w:adjustRightInd w:val="0"/>
              <w:rPr>
                <w:lang w:eastAsia="en-US"/>
              </w:rPr>
            </w:pPr>
            <w:r>
              <w:rPr>
                <w:i/>
                <w:iCs/>
                <w:lang w:eastAsia="en-US"/>
              </w:rPr>
              <w:t>Tájékozódás térben és időben:</w:t>
            </w:r>
          </w:p>
          <w:p w:rsidR="007B5935" w:rsidRDefault="007B5935" w:rsidP="007B5935">
            <w:pPr>
              <w:numPr>
                <w:ilvl w:val="0"/>
                <w:numId w:val="121"/>
              </w:numPr>
              <w:adjustRightInd w:val="0"/>
              <w:rPr>
                <w:i/>
                <w:iCs/>
                <w:lang w:eastAsia="en-US"/>
              </w:rPr>
            </w:pPr>
            <w:r>
              <w:rPr>
                <w:lang w:eastAsia="en-US"/>
              </w:rPr>
              <w:t xml:space="preserve">Egyszerű térképvázlatok rajzolása </w:t>
            </w:r>
            <w:r>
              <w:rPr>
                <w:i/>
                <w:iCs/>
                <w:lang w:eastAsia="en-US"/>
              </w:rPr>
              <w:t xml:space="preserve">(pl. a három részre szakadt ország végvárairól) </w:t>
            </w:r>
          </w:p>
          <w:p w:rsidR="007B5935" w:rsidRDefault="007B5935" w:rsidP="007B5935">
            <w:pPr>
              <w:numPr>
                <w:ilvl w:val="0"/>
                <w:numId w:val="121"/>
              </w:numPr>
              <w:adjustRightInd w:val="0"/>
              <w:rPr>
                <w:i/>
                <w:iCs/>
                <w:lang w:eastAsia="en-US"/>
              </w:rPr>
            </w:pPr>
            <w:r>
              <w:rPr>
                <w:lang w:eastAsia="en-US"/>
              </w:rPr>
              <w:t xml:space="preserve">Kronológiai adatok rendezése </w:t>
            </w:r>
            <w:r>
              <w:rPr>
                <w:i/>
                <w:iCs/>
                <w:lang w:eastAsia="en-US"/>
              </w:rPr>
              <w:t>(pl. a nemzetközi és magyarországi események összefüggéseinek a bemutatására).</w:t>
            </w:r>
          </w:p>
          <w:p w:rsidR="007B5935" w:rsidRDefault="007B5935" w:rsidP="007B5935">
            <w:pPr>
              <w:numPr>
                <w:ilvl w:val="0"/>
                <w:numId w:val="121"/>
              </w:numPr>
              <w:adjustRightInd w:val="0"/>
              <w:rPr>
                <w:i/>
                <w:iCs/>
                <w:lang w:eastAsia="en-US"/>
              </w:rPr>
            </w:pPr>
            <w:r>
              <w:rPr>
                <w:lang w:eastAsia="en-US"/>
              </w:rPr>
              <w:t xml:space="preserve">Néhány kiemelt esemény, jelenség topográfiai helyének megjelölése vaktérképen. </w:t>
            </w:r>
            <w:r>
              <w:rPr>
                <w:i/>
                <w:iCs/>
                <w:lang w:eastAsia="en-US"/>
              </w:rPr>
              <w:t>(Pl. a Rákóczi-szabadságharc fordulópontjai).</w:t>
            </w:r>
          </w:p>
          <w:p w:rsidR="007B5935" w:rsidRDefault="007B5935" w:rsidP="007B5935">
            <w:pPr>
              <w:numPr>
                <w:ilvl w:val="0"/>
                <w:numId w:val="121"/>
              </w:numPr>
              <w:adjustRightInd w:val="0"/>
              <w:rPr>
                <w:lang w:eastAsia="en-US"/>
              </w:rPr>
            </w:pPr>
            <w:r>
              <w:rPr>
                <w:lang w:eastAsia="en-US"/>
              </w:rPr>
              <w:t xml:space="preserve">A történelmi tér változásainak leolvasása különböző térképekről. </w:t>
            </w:r>
            <w:r>
              <w:rPr>
                <w:i/>
                <w:iCs/>
                <w:lang w:eastAsia="en-US"/>
              </w:rPr>
              <w:t xml:space="preserve">(Pl. a török hódoltság demográfiai hatásai.) </w:t>
            </w:r>
          </w:p>
        </w:tc>
        <w:tc>
          <w:tcPr>
            <w:tcW w:w="3096"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Magyar nyelv és irodalom</w:t>
            </w:r>
            <w:r>
              <w:rPr>
                <w:lang w:eastAsia="en-US"/>
              </w:rPr>
              <w:t>:</w:t>
            </w:r>
          </w:p>
          <w:p w:rsidR="007B5935" w:rsidRDefault="007B5935" w:rsidP="000850DA">
            <w:pPr>
              <w:rPr>
                <w:lang w:eastAsia="en-US"/>
              </w:rPr>
            </w:pPr>
            <w:r>
              <w:rPr>
                <w:lang w:eastAsia="en-US"/>
              </w:rPr>
              <w:t>Zrínyi Miklós: Szigeti veszedelem; Gárdonyi Géza: Egri csillagok; Balassi Bálint: Egy katonaének; Mikes Kelemen: Törökországi levelek.</w:t>
            </w:r>
          </w:p>
          <w:p w:rsidR="007B5935" w:rsidRDefault="007B5935" w:rsidP="000850DA">
            <w:pPr>
              <w:pStyle w:val="CM38"/>
              <w:spacing w:after="0"/>
              <w:rPr>
                <w:rFonts w:ascii="Times New Roman" w:hAnsi="Times New Roman" w:cs="Times New Roman"/>
                <w:lang w:eastAsia="en-US"/>
              </w:rPr>
            </w:pPr>
          </w:p>
          <w:p w:rsidR="007B5935" w:rsidRDefault="007B5935" w:rsidP="000850DA">
            <w:pPr>
              <w:rPr>
                <w:lang w:eastAsia="en-US"/>
              </w:rPr>
            </w:pPr>
            <w:r>
              <w:rPr>
                <w:i/>
                <w:iCs/>
                <w:lang w:eastAsia="en-US"/>
              </w:rPr>
              <w:t>Matematika</w:t>
            </w:r>
            <w:r>
              <w:rPr>
                <w:lang w:eastAsia="en-US"/>
              </w:rPr>
              <w:t xml:space="preserve">: </w:t>
            </w:r>
          </w:p>
          <w:p w:rsidR="007B5935" w:rsidRDefault="007B5935" w:rsidP="000850DA">
            <w:pPr>
              <w:rPr>
                <w:lang w:eastAsia="en-US"/>
              </w:rPr>
            </w:pPr>
            <w:r>
              <w:rPr>
                <w:lang w:eastAsia="en-US"/>
              </w:rPr>
              <w:t>Statisztikai táblázatok elemzése.</w:t>
            </w:r>
          </w:p>
          <w:p w:rsidR="007B5935" w:rsidRDefault="007B5935" w:rsidP="000850DA">
            <w:pPr>
              <w:rPr>
                <w:i/>
                <w:iCs/>
                <w:lang w:eastAsia="en-US"/>
              </w:rPr>
            </w:pPr>
          </w:p>
          <w:p w:rsidR="007B5935" w:rsidRDefault="007B5935" w:rsidP="000850DA">
            <w:pPr>
              <w:rPr>
                <w:i/>
                <w:iCs/>
                <w:lang w:eastAsia="en-US"/>
              </w:rPr>
            </w:pPr>
            <w:r>
              <w:rPr>
                <w:i/>
                <w:iCs/>
                <w:lang w:eastAsia="en-US"/>
              </w:rPr>
              <w:t xml:space="preserve">Földrajz: </w:t>
            </w:r>
          </w:p>
          <w:p w:rsidR="007B5935" w:rsidRDefault="007B5935" w:rsidP="000850DA">
            <w:pPr>
              <w:rPr>
                <w:lang w:eastAsia="en-US"/>
              </w:rPr>
            </w:pPr>
            <w:r>
              <w:rPr>
                <w:lang w:eastAsia="en-US"/>
              </w:rPr>
              <w:t>Magyarország természetföldrajza, népesedési, gazdasági diagramok elemzése.</w:t>
            </w:r>
          </w:p>
          <w:p w:rsidR="007B5935" w:rsidRDefault="007B5935" w:rsidP="000850DA">
            <w:pPr>
              <w:rPr>
                <w:i/>
                <w:iCs/>
                <w:lang w:eastAsia="en-US"/>
              </w:rPr>
            </w:pPr>
          </w:p>
          <w:p w:rsidR="007B5935" w:rsidRDefault="007B5935" w:rsidP="000850DA">
            <w:pPr>
              <w:rPr>
                <w:lang w:eastAsia="en-US"/>
              </w:rPr>
            </w:pPr>
            <w:r>
              <w:rPr>
                <w:i/>
                <w:iCs/>
                <w:lang w:eastAsia="en-US"/>
              </w:rPr>
              <w:t>Ének-zene:</w:t>
            </w:r>
          </w:p>
          <w:p w:rsidR="007B5935" w:rsidRDefault="007B5935" w:rsidP="000850DA">
            <w:pPr>
              <w:rPr>
                <w:lang w:eastAsia="en-US"/>
              </w:rPr>
            </w:pPr>
            <w:r>
              <w:rPr>
                <w:lang w:eastAsia="en-US"/>
              </w:rPr>
              <w:t>A reneszánsz hangszeres zene (</w:t>
            </w:r>
            <w:r>
              <w:rPr>
                <w:i/>
                <w:iCs/>
                <w:lang w:eastAsia="en-US"/>
              </w:rPr>
              <w:t>pl. Bakfart Bálint</w:t>
            </w:r>
            <w:r>
              <w:rPr>
                <w:lang w:eastAsia="en-US"/>
              </w:rPr>
              <w:t>).</w:t>
            </w:r>
          </w:p>
          <w:p w:rsidR="007B5935" w:rsidRDefault="007B5935" w:rsidP="000850DA">
            <w:pPr>
              <w:rPr>
                <w:lang w:eastAsia="en-US"/>
              </w:rPr>
            </w:pPr>
          </w:p>
          <w:p w:rsidR="007B5935" w:rsidRDefault="007B5935" w:rsidP="000850DA">
            <w:pPr>
              <w:rPr>
                <w:lang w:eastAsia="en-US"/>
              </w:rPr>
            </w:pPr>
            <w:r>
              <w:rPr>
                <w:i/>
                <w:iCs/>
                <w:lang w:eastAsia="en-US"/>
              </w:rPr>
              <w:t>Informatika:</w:t>
            </w:r>
          </w:p>
          <w:p w:rsidR="007B5935" w:rsidRDefault="007B5935" w:rsidP="000850DA">
            <w:pPr>
              <w:rPr>
                <w:i/>
                <w:iCs/>
                <w:lang w:eastAsia="en-US"/>
              </w:rPr>
            </w:pPr>
            <w:r>
              <w:rPr>
                <w:lang w:eastAsia="en-US"/>
              </w:rPr>
              <w:t>Az internet tudatos és kritikus használata.</w:t>
            </w:r>
          </w:p>
        </w:tc>
      </w:tr>
      <w:tr w:rsidR="007B5935" w:rsidTr="000850DA">
        <w:trPr>
          <w:trHeight w:val="353"/>
        </w:trPr>
        <w:tc>
          <w:tcPr>
            <w:tcW w:w="182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Értelmező kulcsfogalmak</w:t>
            </w:r>
          </w:p>
        </w:tc>
        <w:tc>
          <w:tcPr>
            <w:tcW w:w="7465"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Változás és folyamatosság, okok és következmények, tények és bizonyítékok, interpretáció, történelmi nézőpont.</w:t>
            </w:r>
          </w:p>
        </w:tc>
      </w:tr>
      <w:tr w:rsidR="007B5935" w:rsidTr="000850DA">
        <w:trPr>
          <w:trHeight w:val="380"/>
        </w:trPr>
        <w:tc>
          <w:tcPr>
            <w:tcW w:w="182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Tartalmi kulcsfogalmak</w:t>
            </w:r>
          </w:p>
        </w:tc>
        <w:tc>
          <w:tcPr>
            <w:tcW w:w="7465"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csoportok, identitás, társadalmi mobilitás, felemelkedés, lesüllyedés, nemzetiség, népesedés, népességfogyás, migráció, életmód, város, etnikum,</w:t>
            </w:r>
          </w:p>
          <w:p w:rsidR="007B5935" w:rsidRDefault="007B5935" w:rsidP="000850DA">
            <w:pPr>
              <w:rPr>
                <w:lang w:eastAsia="en-US"/>
              </w:rPr>
            </w:pPr>
            <w:r>
              <w:rPr>
                <w:lang w:eastAsia="en-US"/>
              </w:rPr>
              <w:t>gazdaság, gazdasági tevékenység, gazdasági rendszer, termelés, erőforrások, gazdasági szereplők, gazdasági kapcsolatok, kereskedelem, pénzgazdálkodás, piac, adó,</w:t>
            </w:r>
          </w:p>
          <w:p w:rsidR="007B5935" w:rsidRDefault="007B5935" w:rsidP="000850DA">
            <w:pPr>
              <w:rPr>
                <w:lang w:eastAsia="en-US"/>
              </w:rPr>
            </w:pPr>
            <w:r>
              <w:rPr>
                <w:lang w:eastAsia="en-US"/>
              </w:rPr>
              <w:t xml:space="preserve">politika, állam, államforma, államszervezet, hatalmi ágak, egyeduralom, monarchia, parlamentarizmus, közigazgatás, birodalom, szuverenitás, centrum, periféria, </w:t>
            </w:r>
          </w:p>
          <w:p w:rsidR="007B5935" w:rsidRDefault="007B5935" w:rsidP="000850DA">
            <w:pPr>
              <w:rPr>
                <w:lang w:eastAsia="en-US"/>
              </w:rPr>
            </w:pPr>
            <w:r>
              <w:rPr>
                <w:lang w:eastAsia="en-US"/>
              </w:rPr>
              <w:t>vallás, vallásüldözés, kultúra.</w:t>
            </w:r>
          </w:p>
        </w:tc>
      </w:tr>
      <w:tr w:rsidR="007B5935" w:rsidTr="000850DA">
        <w:trPr>
          <w:trHeight w:val="4363"/>
        </w:trPr>
        <w:tc>
          <w:tcPr>
            <w:tcW w:w="182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Fogalmak, adatok</w:t>
            </w:r>
          </w:p>
        </w:tc>
        <w:tc>
          <w:tcPr>
            <w:tcW w:w="7465"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Fogalmak</w:t>
            </w:r>
            <w:r>
              <w:rPr>
                <w:lang w:eastAsia="en-US"/>
              </w:rPr>
              <w:t>: örökös jobbágyság, rendi dualizmus, vilajet, hajdú, vitézlő rend, unitárius, rendi nemzet, kuruc, szabad királyválasztás joga, trónfosztás.</w:t>
            </w:r>
          </w:p>
          <w:p w:rsidR="007B5935" w:rsidRDefault="007B5935" w:rsidP="000850DA">
            <w:pPr>
              <w:rPr>
                <w:lang w:eastAsia="en-US"/>
              </w:rPr>
            </w:pPr>
            <w:r>
              <w:rPr>
                <w:i/>
                <w:iCs/>
                <w:lang w:eastAsia="en-US"/>
              </w:rPr>
              <w:t>Személyek</w:t>
            </w:r>
            <w:r>
              <w:rPr>
                <w:lang w:eastAsia="en-US"/>
              </w:rPr>
              <w:t>: Dózsa György, II. Lajos, Szapolyai János, I. Ferdinánd, I. Szulejmán, Fráter György, Dobó István, Károli Gáspár, Bocskai István, Bethlen Gábor, I. Rákóczi György, Pázmány Péter, Zrínyi Miklós (a költő és hadvezér), I. Lipót, Thököly Imre, Savoyai Jenő, II. Rákóczi Ferenc.</w:t>
            </w:r>
          </w:p>
          <w:p w:rsidR="007B5935" w:rsidRDefault="007B5935" w:rsidP="000850DA">
            <w:pPr>
              <w:rPr>
                <w:lang w:eastAsia="en-US"/>
              </w:rPr>
            </w:pPr>
            <w:r>
              <w:rPr>
                <w:i/>
                <w:iCs/>
                <w:lang w:eastAsia="en-US"/>
              </w:rPr>
              <w:t>Topográfia</w:t>
            </w:r>
            <w:r>
              <w:rPr>
                <w:lang w:eastAsia="en-US"/>
              </w:rPr>
              <w:t>: Mohács, Kőszeg, Hódoltság, Erdélyi Fejedelemség, Gyulafehérvár, királyi Magyarország, Eger, Szigetvár, Nagyszombat, Szentgotthárd, Sárospatak, Debrecen, Zenta, Ónod, Bécs.</w:t>
            </w:r>
          </w:p>
          <w:p w:rsidR="007B5935" w:rsidRDefault="007B5935" w:rsidP="000850DA">
            <w:pPr>
              <w:rPr>
                <w:lang w:eastAsia="en-US"/>
              </w:rPr>
            </w:pPr>
            <w:r>
              <w:rPr>
                <w:i/>
                <w:iCs/>
                <w:lang w:eastAsia="en-US"/>
              </w:rPr>
              <w:t>Kronológia</w:t>
            </w:r>
            <w:r>
              <w:rPr>
                <w:lang w:eastAsia="en-US"/>
              </w:rPr>
              <w:t>: 1526 (a mohácsi csata), 1541 (Buda török kézre kerül, az ország három részre szakadása), 1552 (Eger sikertelen török ostroma), 1566 (Szigetvár eleste), 1591–1606 (a tizenöt éves háború, végén a bécsi béke), 1664 (Zrínyi Miklós téli hadjárata, a vasvári béke), 1686 (Buda visszafoglalása), 1687 (a pozsonyi országgyűlés döntései), 1697 (zentai csata), 1699 (a karlócai béke), 1703–11 (a Rákóczi-szabadságharc), 1707 (az ónodi országgyűlés), 1711 (a szatmári béke).</w:t>
            </w:r>
          </w:p>
        </w:tc>
      </w:tr>
    </w:tbl>
    <w:p w:rsidR="007B5935" w:rsidRDefault="007B5935" w:rsidP="007B5935"/>
    <w:p w:rsidR="007B5935" w:rsidRDefault="007B5935" w:rsidP="007B5935"/>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718"/>
        <w:gridCol w:w="516"/>
        <w:gridCol w:w="840"/>
        <w:gridCol w:w="3074"/>
        <w:gridCol w:w="1893"/>
        <w:gridCol w:w="1244"/>
      </w:tblGrid>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5811"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A felvilágosodás kora</w:t>
            </w:r>
          </w:p>
        </w:tc>
        <w:tc>
          <w:tcPr>
            <w:tcW w:w="124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19 óra</w:t>
            </w:r>
          </w:p>
        </w:tc>
      </w:tr>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05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 xml:space="preserve">Az abszolutizmus és az alkotmányos monarchia politikai rendszere. </w:t>
            </w:r>
          </w:p>
          <w:p w:rsidR="007B5935" w:rsidRDefault="007B5935" w:rsidP="000850DA">
            <w:pPr>
              <w:rPr>
                <w:lang w:eastAsia="en-US"/>
              </w:rPr>
            </w:pPr>
            <w:r>
              <w:rPr>
                <w:lang w:eastAsia="en-US"/>
              </w:rPr>
              <w:t>Poroszország létrejötte. Nagy Péter reformjai Oroszországban. Az amerikai angol gyarmatok jellemzői.</w:t>
            </w:r>
          </w:p>
          <w:p w:rsidR="007B5935" w:rsidRDefault="007B5935" w:rsidP="000850DA">
            <w:pPr>
              <w:rPr>
                <w:lang w:eastAsia="en-US"/>
              </w:rPr>
            </w:pPr>
            <w:r>
              <w:rPr>
                <w:lang w:eastAsia="en-US"/>
              </w:rPr>
              <w:t>Állam, államszervezet. A demokratikus intézményrendszer.</w:t>
            </w:r>
          </w:p>
        </w:tc>
      </w:tr>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05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tanuló megérti, hogy a felvilágosodás állította a középpontba a világmindenség ésszel felfogható megértését, a tudományos megismerés elsőbbrendűségét, a folyamatos haladás, fejlődés utópisztikus eszményét. Felismeri a felvilágosodás hatását a modern politikai gondolkodásra és közgazdaságtanra.</w:t>
            </w:r>
          </w:p>
          <w:p w:rsidR="007B5935" w:rsidRDefault="007B5935" w:rsidP="000850DA">
            <w:pPr>
              <w:rPr>
                <w:lang w:eastAsia="en-US"/>
              </w:rPr>
            </w:pPr>
            <w:r>
              <w:rPr>
                <w:lang w:eastAsia="en-US"/>
              </w:rPr>
              <w:t>Tudja, hogy a korszakban alakulnak ki azok alapvető demokratikus alapelvek – mint a hatalommegosztás,  emberi jogok, népszuverenitás -, amelyek mind a mai napig a demokráciák működésének alapjait jelentik. Össze tudja hasonlítani a különböző politikai rendszereket források és kormányzati ábrák felhasználásával.</w:t>
            </w:r>
          </w:p>
        </w:tc>
      </w:tr>
      <w:tr w:rsidR="007B5935" w:rsidTr="000850DA">
        <w:tc>
          <w:tcPr>
            <w:tcW w:w="3076"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7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13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7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A felvilágosodás eszmerendszere.</w:t>
            </w:r>
          </w:p>
          <w:p w:rsidR="007B5935" w:rsidRDefault="007B5935" w:rsidP="000850DA">
            <w:pPr>
              <w:rPr>
                <w:i/>
                <w:iCs/>
                <w:lang w:eastAsia="en-US"/>
              </w:rPr>
            </w:pPr>
            <w:r>
              <w:rPr>
                <w:i/>
                <w:iCs/>
                <w:lang w:eastAsia="en-US"/>
              </w:rPr>
              <w:t>Világkép, eszmék, ideológiák, társadalomkritika.</w:t>
            </w:r>
          </w:p>
          <w:p w:rsidR="007B5935" w:rsidRDefault="007B5935" w:rsidP="000850DA">
            <w:pPr>
              <w:rPr>
                <w:i/>
                <w:iCs/>
                <w:lang w:eastAsia="en-US"/>
              </w:rPr>
            </w:pPr>
          </w:p>
          <w:p w:rsidR="007B5935" w:rsidRDefault="007B5935" w:rsidP="000850DA">
            <w:pPr>
              <w:rPr>
                <w:lang w:eastAsia="en-US"/>
              </w:rPr>
            </w:pPr>
            <w:r>
              <w:rPr>
                <w:lang w:eastAsia="en-US"/>
              </w:rPr>
              <w:t>A felvilágosodás állam- és közgazdasági elméletei.</w:t>
            </w:r>
          </w:p>
          <w:p w:rsidR="007B5935" w:rsidRDefault="007B5935" w:rsidP="000850DA">
            <w:pPr>
              <w:rPr>
                <w:i/>
                <w:iCs/>
                <w:lang w:eastAsia="en-US"/>
              </w:rPr>
            </w:pPr>
          </w:p>
          <w:p w:rsidR="007B5935" w:rsidRDefault="007B5935" w:rsidP="000850DA">
            <w:pPr>
              <w:rPr>
                <w:lang w:eastAsia="en-US"/>
              </w:rPr>
            </w:pPr>
            <w:r>
              <w:rPr>
                <w:lang w:eastAsia="en-US"/>
              </w:rPr>
              <w:t>Nagyhatalmak és nemzetközi kapcsolataik a XVIII. században.</w:t>
            </w:r>
          </w:p>
          <w:p w:rsidR="007B5935" w:rsidRDefault="007B5935" w:rsidP="000850DA">
            <w:pPr>
              <w:rPr>
                <w:lang w:eastAsia="en-US"/>
              </w:rPr>
            </w:pPr>
          </w:p>
          <w:p w:rsidR="007B5935" w:rsidRDefault="007B5935" w:rsidP="000850DA">
            <w:pPr>
              <w:rPr>
                <w:lang w:eastAsia="en-US"/>
              </w:rPr>
            </w:pPr>
            <w:r>
              <w:rPr>
                <w:lang w:eastAsia="en-US"/>
              </w:rPr>
              <w:t>A felvilágosult abszolutizmus Közép-és Kelet-Európában.</w:t>
            </w:r>
          </w:p>
          <w:p w:rsidR="007B5935" w:rsidRDefault="007B5935" w:rsidP="000850DA">
            <w:pPr>
              <w:rPr>
                <w:i/>
                <w:iCs/>
                <w:lang w:eastAsia="en-US"/>
              </w:rPr>
            </w:pPr>
          </w:p>
          <w:p w:rsidR="007B5935" w:rsidRDefault="007B5935" w:rsidP="000850DA">
            <w:pPr>
              <w:rPr>
                <w:lang w:eastAsia="en-US"/>
              </w:rPr>
            </w:pPr>
            <w:r>
              <w:rPr>
                <w:lang w:eastAsia="en-US"/>
              </w:rPr>
              <w:t>Az amerikai gyarmatok függetlenségi háborúja.</w:t>
            </w:r>
          </w:p>
          <w:p w:rsidR="007B5935" w:rsidRDefault="007B5935" w:rsidP="000850DA">
            <w:pPr>
              <w:rPr>
                <w:i/>
                <w:iCs/>
                <w:lang w:eastAsia="en-US"/>
              </w:rPr>
            </w:pPr>
          </w:p>
          <w:p w:rsidR="007B5935" w:rsidRDefault="007B5935" w:rsidP="000850DA">
            <w:pPr>
              <w:rPr>
                <w:lang w:eastAsia="en-US"/>
              </w:rPr>
            </w:pPr>
            <w:r>
              <w:rPr>
                <w:lang w:eastAsia="en-US"/>
              </w:rPr>
              <w:t>Az Amerikai Egyesült Államok politikai rendszere.</w:t>
            </w:r>
          </w:p>
          <w:p w:rsidR="007B5935" w:rsidRDefault="007B5935" w:rsidP="000850DA">
            <w:pPr>
              <w:rPr>
                <w:lang w:eastAsia="en-US"/>
              </w:rPr>
            </w:pPr>
            <w:r>
              <w:rPr>
                <w:i/>
                <w:iCs/>
                <w:lang w:eastAsia="en-US"/>
              </w:rPr>
              <w:t>A hatalommegosztás formái, szintjei.</w:t>
            </w:r>
          </w:p>
        </w:tc>
        <w:tc>
          <w:tcPr>
            <w:tcW w:w="3076"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iCs/>
                <w:lang w:eastAsia="en-US"/>
              </w:rPr>
            </w:pPr>
            <w:r>
              <w:rPr>
                <w:i/>
                <w:iCs/>
                <w:lang w:eastAsia="en-US"/>
              </w:rPr>
              <w:t>Ismeretszerzés, tanulás:</w:t>
            </w:r>
          </w:p>
          <w:p w:rsidR="007B5935" w:rsidRDefault="007B5935" w:rsidP="007B5935">
            <w:pPr>
              <w:numPr>
                <w:ilvl w:val="0"/>
                <w:numId w:val="121"/>
              </w:numPr>
              <w:adjustRightInd w:val="0"/>
              <w:rPr>
                <w:lang w:eastAsia="en-US"/>
              </w:rPr>
            </w:pPr>
            <w:r>
              <w:rPr>
                <w:lang w:eastAsia="en-US"/>
              </w:rPr>
              <w:t>Az internet kritikus és tudatos felhasználása ismeretek szerzésére (</w:t>
            </w:r>
            <w:r>
              <w:rPr>
                <w:i/>
                <w:iCs/>
                <w:lang w:eastAsia="en-US"/>
              </w:rPr>
              <w:t>pl. Voltaire és Rousseau filozófiai nézeteiről</w:t>
            </w:r>
            <w:r>
              <w:rPr>
                <w:lang w:eastAsia="en-US"/>
              </w:rPr>
              <w:t>).</w:t>
            </w:r>
          </w:p>
          <w:p w:rsidR="007B5935" w:rsidRDefault="007B5935" w:rsidP="007B5935">
            <w:pPr>
              <w:numPr>
                <w:ilvl w:val="0"/>
                <w:numId w:val="121"/>
              </w:numPr>
              <w:adjustRightInd w:val="0"/>
              <w:rPr>
                <w:lang w:eastAsia="en-US"/>
              </w:rPr>
            </w:pPr>
            <w:r>
              <w:rPr>
                <w:lang w:eastAsia="en-US"/>
              </w:rPr>
              <w:t>Az információk rendszerezése és értelmezése. (</w:t>
            </w:r>
            <w:r>
              <w:rPr>
                <w:i/>
                <w:iCs/>
                <w:lang w:eastAsia="en-US"/>
              </w:rPr>
              <w:t>Pl. II. József, II. Katalin és II. Frigyes uralkodásáról szóló szövegek alapján a felvilágosult abszolutizmus jellemzőinek azonosítása</w:t>
            </w:r>
            <w:r>
              <w:rPr>
                <w:lang w:eastAsia="en-US"/>
              </w:rPr>
              <w:t>.)</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numPr>
                <w:ilvl w:val="0"/>
                <w:numId w:val="121"/>
              </w:numPr>
              <w:adjustRightInd w:val="0"/>
              <w:rPr>
                <w:lang w:eastAsia="en-US"/>
              </w:rPr>
            </w:pPr>
            <w:r>
              <w:rPr>
                <w:lang w:eastAsia="en-US"/>
              </w:rPr>
              <w:t>A tanult ismeretek problémaközpontú elrendezése. (</w:t>
            </w:r>
            <w:r>
              <w:rPr>
                <w:i/>
                <w:iCs/>
                <w:lang w:eastAsia="en-US"/>
              </w:rPr>
              <w:t>Pl. a felvilágosodásról és az abszolutizmusról tanultak alkalmazása a felvilágosult abszolutizmus elemzésekor</w:t>
            </w:r>
            <w:r>
              <w:rPr>
                <w:lang w:eastAsia="en-US"/>
              </w:rPr>
              <w:t>.)</w:t>
            </w:r>
          </w:p>
          <w:p w:rsidR="007B5935" w:rsidRDefault="007B5935" w:rsidP="007B5935">
            <w:pPr>
              <w:numPr>
                <w:ilvl w:val="0"/>
                <w:numId w:val="121"/>
              </w:numPr>
              <w:adjustRightInd w:val="0"/>
              <w:rPr>
                <w:i/>
                <w:iCs/>
                <w:lang w:eastAsia="en-US"/>
              </w:rPr>
            </w:pPr>
            <w:r>
              <w:rPr>
                <w:lang w:eastAsia="en-US"/>
              </w:rPr>
              <w:t>Társadalmi-történelmi jelenségek értékelése a saját értékrendnek megfelelő szempontok alapján (</w:t>
            </w:r>
            <w:r>
              <w:rPr>
                <w:i/>
                <w:iCs/>
                <w:lang w:eastAsia="en-US"/>
              </w:rPr>
              <w:t>pl. „Pozitív változást hoztak-e a felvilágosult abszolút uralkodók államaikban?</w:t>
            </w:r>
            <w:r>
              <w:rPr>
                <w:lang w:eastAsia="en-US"/>
              </w:rPr>
              <w:t>”).</w:t>
            </w:r>
          </w:p>
          <w:p w:rsidR="007B5935" w:rsidRDefault="007B5935" w:rsidP="000850DA">
            <w:pPr>
              <w:adjustRightInd w:val="0"/>
              <w:rPr>
                <w:i/>
                <w:iCs/>
                <w:lang w:eastAsia="en-US"/>
              </w:rPr>
            </w:pPr>
          </w:p>
          <w:p w:rsidR="007B5935" w:rsidRDefault="007B5935" w:rsidP="000850DA">
            <w:pPr>
              <w:adjustRightInd w:val="0"/>
              <w:rPr>
                <w:lang w:eastAsia="en-US"/>
              </w:rPr>
            </w:pPr>
            <w:r>
              <w:rPr>
                <w:i/>
                <w:iCs/>
                <w:lang w:eastAsia="en-US"/>
              </w:rPr>
              <w:t>Kommunikáció:</w:t>
            </w:r>
          </w:p>
          <w:p w:rsidR="007B5935" w:rsidRDefault="007B5935" w:rsidP="007B5935">
            <w:pPr>
              <w:numPr>
                <w:ilvl w:val="0"/>
                <w:numId w:val="121"/>
              </w:numPr>
              <w:adjustRightInd w:val="0"/>
              <w:rPr>
                <w:lang w:eastAsia="en-US"/>
              </w:rPr>
            </w:pPr>
            <w:r>
              <w:rPr>
                <w:lang w:eastAsia="en-US"/>
              </w:rPr>
              <w:t>Elsődleges történelmi források elemzése, különféle társadalmi-történelmi összefüggések felderítése. (</w:t>
            </w:r>
            <w:r>
              <w:rPr>
                <w:i/>
                <w:iCs/>
                <w:lang w:eastAsia="en-US"/>
              </w:rPr>
              <w:t>Pl. Adam Smith: A nemzetek gazdagsága című művének részletei alapján</w:t>
            </w:r>
            <w:r>
              <w:rPr>
                <w:lang w:eastAsia="en-US"/>
              </w:rPr>
              <w:t>.)</w:t>
            </w:r>
          </w:p>
          <w:p w:rsidR="007B5935" w:rsidRDefault="007B5935" w:rsidP="007B5935">
            <w:pPr>
              <w:numPr>
                <w:ilvl w:val="0"/>
                <w:numId w:val="121"/>
              </w:numPr>
              <w:adjustRightInd w:val="0"/>
              <w:rPr>
                <w:lang w:eastAsia="en-US"/>
              </w:rPr>
            </w:pPr>
            <w:r>
              <w:rPr>
                <w:lang w:eastAsia="en-US"/>
              </w:rPr>
              <w:t>Esszé írása történelmi-társadalmi témákról. (</w:t>
            </w:r>
            <w:r>
              <w:rPr>
                <w:i/>
                <w:iCs/>
                <w:lang w:eastAsia="en-US"/>
              </w:rPr>
              <w:t>Pl. az ideális politikai rendszerről</w:t>
            </w:r>
            <w:r>
              <w:rPr>
                <w:lang w:eastAsia="en-US"/>
              </w:rPr>
              <w:t>.)</w:t>
            </w:r>
          </w:p>
          <w:p w:rsidR="007B5935" w:rsidRDefault="007B5935" w:rsidP="007B5935">
            <w:pPr>
              <w:numPr>
                <w:ilvl w:val="0"/>
                <w:numId w:val="121"/>
              </w:numPr>
              <w:adjustRightInd w:val="0"/>
              <w:rPr>
                <w:i/>
                <w:iCs/>
                <w:lang w:eastAsia="en-US"/>
              </w:rPr>
            </w:pPr>
            <w:r>
              <w:rPr>
                <w:lang w:eastAsia="en-US"/>
              </w:rPr>
              <w:t>Vizuális rendezők készítése. (</w:t>
            </w:r>
            <w:r>
              <w:rPr>
                <w:i/>
                <w:iCs/>
                <w:lang w:eastAsia="en-US"/>
              </w:rPr>
              <w:t>Pl. az Egyesült Államok politikai rendszerét bemutató ábra.</w:t>
            </w:r>
            <w:r>
              <w:rPr>
                <w:lang w:eastAsia="en-US"/>
              </w:rPr>
              <w:t>)</w:t>
            </w:r>
          </w:p>
          <w:p w:rsidR="007B5935" w:rsidRDefault="007B5935" w:rsidP="000850DA">
            <w:pPr>
              <w:adjustRightInd w:val="0"/>
              <w:rPr>
                <w:i/>
                <w:iCs/>
                <w:lang w:eastAsia="en-US"/>
              </w:rPr>
            </w:pPr>
          </w:p>
          <w:p w:rsidR="007B5935" w:rsidRDefault="007B5935" w:rsidP="000850DA">
            <w:pPr>
              <w:adjustRightInd w:val="0"/>
              <w:rPr>
                <w:lang w:eastAsia="en-US"/>
              </w:rPr>
            </w:pPr>
            <w:r>
              <w:rPr>
                <w:i/>
                <w:iCs/>
                <w:lang w:eastAsia="en-US"/>
              </w:rPr>
              <w:t>Tájékozódás térben és időben:</w:t>
            </w:r>
          </w:p>
          <w:p w:rsidR="007B5935" w:rsidRDefault="007B5935" w:rsidP="007B5935">
            <w:pPr>
              <w:numPr>
                <w:ilvl w:val="0"/>
                <w:numId w:val="121"/>
              </w:numPr>
              <w:adjustRightInd w:val="0"/>
              <w:rPr>
                <w:i/>
                <w:iCs/>
                <w:lang w:eastAsia="en-US"/>
              </w:rPr>
            </w:pPr>
            <w:r>
              <w:rPr>
                <w:lang w:eastAsia="en-US"/>
              </w:rPr>
              <w:t>Az egyes történelmi jelenségek kölcsönhatásainak elemzése. (</w:t>
            </w:r>
            <w:r>
              <w:rPr>
                <w:i/>
                <w:iCs/>
                <w:lang w:eastAsia="en-US"/>
              </w:rPr>
              <w:t>Pl. a felvilágosodás eszméinek hatása a gazdasági, politikai, kulturális életre</w:t>
            </w:r>
            <w:r>
              <w:rPr>
                <w:lang w:eastAsia="en-US"/>
              </w:rPr>
              <w:t>.)</w:t>
            </w:r>
          </w:p>
        </w:tc>
        <w:tc>
          <w:tcPr>
            <w:tcW w:w="3139"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 xml:space="preserve">Magyar nyelv és irodalom: </w:t>
            </w:r>
          </w:p>
          <w:p w:rsidR="007B5935" w:rsidRDefault="007B5935" w:rsidP="000850DA">
            <w:pPr>
              <w:rPr>
                <w:lang w:eastAsia="en-US"/>
              </w:rPr>
            </w:pPr>
            <w:r>
              <w:rPr>
                <w:lang w:eastAsia="en-US"/>
              </w:rPr>
              <w:t>Voltaire, kulturált könyvtárhasználat.</w:t>
            </w:r>
          </w:p>
          <w:p w:rsidR="007B5935" w:rsidRDefault="007B5935" w:rsidP="000850DA">
            <w:pPr>
              <w:rPr>
                <w:lang w:eastAsia="en-US"/>
              </w:rPr>
            </w:pPr>
          </w:p>
          <w:p w:rsidR="007B5935" w:rsidRDefault="007B5935" w:rsidP="000850DA">
            <w:pPr>
              <w:rPr>
                <w:lang w:eastAsia="en-US"/>
              </w:rPr>
            </w:pPr>
            <w:r>
              <w:rPr>
                <w:i/>
                <w:iCs/>
                <w:lang w:eastAsia="en-US"/>
              </w:rPr>
              <w:t>Matematika:</w:t>
            </w:r>
          </w:p>
          <w:p w:rsidR="007B5935" w:rsidRDefault="007B5935" w:rsidP="000850DA">
            <w:pPr>
              <w:rPr>
                <w:lang w:eastAsia="en-US"/>
              </w:rPr>
            </w:pPr>
            <w:r>
              <w:rPr>
                <w:lang w:eastAsia="en-US"/>
              </w:rPr>
              <w:t>René Descartes.</w:t>
            </w:r>
          </w:p>
          <w:p w:rsidR="007B5935" w:rsidRDefault="007B5935" w:rsidP="000850DA">
            <w:pPr>
              <w:rPr>
                <w:i/>
                <w:iCs/>
                <w:lang w:eastAsia="en-US"/>
              </w:rPr>
            </w:pPr>
          </w:p>
          <w:p w:rsidR="007B5935" w:rsidRDefault="007B5935" w:rsidP="000850DA">
            <w:pPr>
              <w:rPr>
                <w:lang w:eastAsia="en-US"/>
              </w:rPr>
            </w:pPr>
            <w:r>
              <w:rPr>
                <w:i/>
                <w:iCs/>
                <w:lang w:eastAsia="en-US"/>
              </w:rPr>
              <w:t>Vizuális kultúra</w:t>
            </w:r>
            <w:r>
              <w:rPr>
                <w:lang w:eastAsia="en-US"/>
              </w:rPr>
              <w:t xml:space="preserve">: </w:t>
            </w:r>
          </w:p>
          <w:p w:rsidR="007B5935" w:rsidRDefault="007B5935" w:rsidP="000850DA">
            <w:pPr>
              <w:rPr>
                <w:lang w:eastAsia="en-US"/>
              </w:rPr>
            </w:pPr>
            <w:r>
              <w:rPr>
                <w:lang w:eastAsia="en-US"/>
              </w:rPr>
              <w:t>A klasszicista stílus.</w:t>
            </w:r>
          </w:p>
          <w:p w:rsidR="007B5935" w:rsidRDefault="007B5935" w:rsidP="000850DA">
            <w:pPr>
              <w:rPr>
                <w:lang w:eastAsia="en-US"/>
              </w:rPr>
            </w:pPr>
          </w:p>
          <w:p w:rsidR="007B5935" w:rsidRDefault="007B5935" w:rsidP="000850DA">
            <w:pPr>
              <w:rPr>
                <w:lang w:eastAsia="en-US"/>
              </w:rPr>
            </w:pPr>
            <w:r>
              <w:rPr>
                <w:i/>
                <w:iCs/>
                <w:lang w:eastAsia="en-US"/>
              </w:rPr>
              <w:t>Informatika</w:t>
            </w:r>
            <w:r>
              <w:rPr>
                <w:lang w:eastAsia="en-US"/>
              </w:rPr>
              <w:t>:</w:t>
            </w:r>
          </w:p>
          <w:p w:rsidR="007B5935" w:rsidRDefault="007B5935" w:rsidP="000850DA">
            <w:pPr>
              <w:rPr>
                <w:lang w:eastAsia="en-US"/>
              </w:rPr>
            </w:pPr>
            <w:r>
              <w:rPr>
                <w:lang w:eastAsia="en-US"/>
              </w:rPr>
              <w:t>Az internet tudatos és kritikus használata.</w:t>
            </w:r>
          </w:p>
        </w:tc>
      </w:tr>
      <w:tr w:rsidR="007B5935" w:rsidTr="000850DA">
        <w:trPr>
          <w:trHeight w:val="184"/>
        </w:trPr>
        <w:tc>
          <w:tcPr>
            <w:tcW w:w="1719"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Értelmező kulcsfogalmak</w:t>
            </w:r>
          </w:p>
        </w:tc>
        <w:tc>
          <w:tcPr>
            <w:tcW w:w="7572"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Okok és következmények, történelmi források, tények és bizonyítékok, interpretáció, jelentőség.</w:t>
            </w:r>
          </w:p>
        </w:tc>
      </w:tr>
      <w:tr w:rsidR="007B5935" w:rsidTr="000850DA">
        <w:trPr>
          <w:trHeight w:val="2128"/>
        </w:trPr>
        <w:tc>
          <w:tcPr>
            <w:tcW w:w="1719"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Tartalmi kulcsfogalmak</w:t>
            </w:r>
          </w:p>
        </w:tc>
        <w:tc>
          <w:tcPr>
            <w:tcW w:w="7572"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 xml:space="preserve">Társadalom, társadalmi csoportok, identitás, társadalmi mobilitás, felemelkedés, lesüllyedés, </w:t>
            </w:r>
          </w:p>
          <w:p w:rsidR="007B5935" w:rsidRDefault="007B5935" w:rsidP="000850DA">
            <w:pPr>
              <w:rPr>
                <w:lang w:eastAsia="en-US"/>
              </w:rPr>
            </w:pPr>
            <w:r>
              <w:rPr>
                <w:lang w:eastAsia="en-US"/>
              </w:rPr>
              <w:t>gazdaság, gazdasági tevékenység, gazdasági rendszer, termelés, erőforrások, gazdasági szereplők, kereskedelem, pénzgazdálkodás, piac, gyarmatosítás,</w:t>
            </w:r>
          </w:p>
          <w:p w:rsidR="007B5935" w:rsidRDefault="007B5935" w:rsidP="000850DA">
            <w:pPr>
              <w:rPr>
                <w:lang w:eastAsia="en-US"/>
              </w:rPr>
            </w:pPr>
            <w:r>
              <w:rPr>
                <w:lang w:eastAsia="en-US"/>
              </w:rPr>
              <w:t xml:space="preserve"> politika, állam, államforma, államszervezet, hatalmi ágak, egyeduralom, monarchia, köztársaság, parlamentarizmus, közigazgatás, birodalom, szuverenitás, centrum, periféria, emberi jogok, állampolgári jogok,</w:t>
            </w:r>
          </w:p>
          <w:p w:rsidR="007B5935" w:rsidRDefault="007B5935" w:rsidP="000850DA">
            <w:pPr>
              <w:rPr>
                <w:lang w:eastAsia="en-US"/>
              </w:rPr>
            </w:pPr>
            <w:r>
              <w:rPr>
                <w:lang w:eastAsia="en-US"/>
              </w:rPr>
              <w:t>vallás, vallásüldözés, vallásszabadság, lelkiismeret szabadság.</w:t>
            </w:r>
          </w:p>
        </w:tc>
      </w:tr>
      <w:tr w:rsidR="007B5935" w:rsidTr="000850DA">
        <w:trPr>
          <w:trHeight w:val="269"/>
        </w:trPr>
        <w:tc>
          <w:tcPr>
            <w:tcW w:w="1719"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i/>
                <w:iCs/>
                <w:lang w:eastAsia="en-US"/>
              </w:rPr>
            </w:pPr>
            <w:r>
              <w:br w:type="page"/>
            </w:r>
            <w:r>
              <w:rPr>
                <w:b/>
                <w:bCs/>
                <w:lang w:eastAsia="en-US"/>
              </w:rPr>
              <w:t>Fogalmak, adatok</w:t>
            </w:r>
          </w:p>
        </w:tc>
        <w:tc>
          <w:tcPr>
            <w:tcW w:w="7572"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Fogalmak</w:t>
            </w:r>
            <w:r>
              <w:rPr>
                <w:lang w:eastAsia="en-US"/>
              </w:rPr>
              <w:t>: felvilágosodás, Enciklopédia, racionalizmus, a hatalmi ágak megosztása, társadalmi szerződés, népszuverenitás/népfelség elve, választójog, szabad verseny, fiziokraták, felvilágosult abszolutizmus, vallási türelem, emancipáció, ökumenikus gondolkodás, antiszemitizmus, alkotmány.</w:t>
            </w:r>
          </w:p>
          <w:p w:rsidR="007B5935" w:rsidRDefault="007B5935" w:rsidP="000850DA">
            <w:pPr>
              <w:rPr>
                <w:lang w:eastAsia="en-US"/>
              </w:rPr>
            </w:pPr>
            <w:r>
              <w:rPr>
                <w:i/>
                <w:iCs/>
                <w:lang w:eastAsia="en-US"/>
              </w:rPr>
              <w:t>Személyek:</w:t>
            </w:r>
            <w:r>
              <w:rPr>
                <w:lang w:eastAsia="en-US"/>
              </w:rPr>
              <w:t xml:space="preserve"> Montesquieu, Voltaire, Rousseau, Adam Smith, II. (Nagy) Frigyes, II. (Nagy) Katalin, Washington.</w:t>
            </w:r>
          </w:p>
          <w:p w:rsidR="007B5935" w:rsidRDefault="007B5935" w:rsidP="000850DA">
            <w:pPr>
              <w:rPr>
                <w:lang w:eastAsia="en-US"/>
              </w:rPr>
            </w:pPr>
            <w:r>
              <w:rPr>
                <w:i/>
                <w:iCs/>
                <w:lang w:eastAsia="en-US"/>
              </w:rPr>
              <w:t>Topográfia</w:t>
            </w:r>
            <w:r>
              <w:rPr>
                <w:lang w:eastAsia="en-US"/>
              </w:rPr>
              <w:t>: Poroszország, Szilézia, Lengyelország, Oroszország, gyarmatok Észak-Amerikában.</w:t>
            </w:r>
          </w:p>
          <w:p w:rsidR="007B5935" w:rsidRDefault="007B5935" w:rsidP="000850DA">
            <w:pPr>
              <w:rPr>
                <w:lang w:eastAsia="en-US"/>
              </w:rPr>
            </w:pPr>
            <w:r>
              <w:rPr>
                <w:i/>
                <w:iCs/>
                <w:lang w:eastAsia="en-US"/>
              </w:rPr>
              <w:t>Kronológia</w:t>
            </w:r>
            <w:r>
              <w:rPr>
                <w:lang w:eastAsia="en-US"/>
              </w:rPr>
              <w:t>: 1740–48 (az osztrák örökösödési háború), 1756–63 (a hétéves háború), 1775–83 (az amerikai függetlenségi háború), 1776 (az amerikai Függetlenségi nyilatkozat kiadása, az Amerikai Egyesült Államok létrejötte), 1772 (Lengyelország első felosztása).</w:t>
            </w:r>
          </w:p>
        </w:tc>
      </w:tr>
    </w:tbl>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Pr>
        <w:jc w:val="center"/>
        <w:rPr>
          <w:b/>
          <w:sz w:val="28"/>
          <w:szCs w:val="28"/>
        </w:rPr>
      </w:pPr>
      <w:r>
        <w:rPr>
          <w:b/>
          <w:sz w:val="28"/>
          <w:szCs w:val="28"/>
        </w:rPr>
        <w:t>10. évfolyam</w:t>
      </w:r>
    </w:p>
    <w:p w:rsidR="007B5935" w:rsidRDefault="007B5935" w:rsidP="007B5935">
      <w:pPr>
        <w:jc w:val="center"/>
        <w:rPr>
          <w:b/>
        </w:rPr>
      </w:pPr>
    </w:p>
    <w:p w:rsidR="007B5935" w:rsidRDefault="007B5935" w:rsidP="007B5935">
      <w:pPr>
        <w:rPr>
          <w:b/>
        </w:rPr>
      </w:pPr>
    </w:p>
    <w:p w:rsidR="007B5935" w:rsidRDefault="007B5935" w:rsidP="007B5935">
      <w:pPr>
        <w:jc w:val="both"/>
        <w:rPr>
          <w:b/>
        </w:rPr>
      </w:pPr>
      <w:r>
        <w:rPr>
          <w:b/>
        </w:rPr>
        <w:t>Heti óraszám: 2 óra</w:t>
      </w:r>
    </w:p>
    <w:p w:rsidR="007B5935" w:rsidRDefault="007B5935" w:rsidP="007B5935">
      <w:pPr>
        <w:jc w:val="both"/>
        <w:rPr>
          <w:b/>
        </w:rPr>
      </w:pPr>
      <w:r>
        <w:rPr>
          <w:b/>
        </w:rPr>
        <w:t>Évi óraszám: 72 óra</w:t>
      </w:r>
    </w:p>
    <w:p w:rsidR="007B5935" w:rsidRDefault="007B5935" w:rsidP="007B59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713"/>
        <w:gridCol w:w="522"/>
        <w:gridCol w:w="861"/>
        <w:gridCol w:w="3096"/>
        <w:gridCol w:w="1854"/>
        <w:gridCol w:w="1242"/>
      </w:tblGrid>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Tematikai egység</w:t>
            </w:r>
          </w:p>
        </w:tc>
        <w:tc>
          <w:tcPr>
            <w:tcW w:w="5811"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Újjáépítés és felvilágosult abszolutizmus Magyarországon</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11 óra</w:t>
            </w:r>
          </w:p>
        </w:tc>
      </w:tr>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05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reformáció és a katolikus megújulás. A felvilágosodás és a felvilágosult abszolutizmus. Nagyhatalmi küzdelmek a XVIII. században. A Rákóczi-szabadságharc.</w:t>
            </w:r>
          </w:p>
          <w:p w:rsidR="007B5935" w:rsidRDefault="007B5935" w:rsidP="000850DA">
            <w:pPr>
              <w:rPr>
                <w:lang w:eastAsia="en-US"/>
              </w:rPr>
            </w:pPr>
            <w:r>
              <w:rPr>
                <w:lang w:eastAsia="en-US"/>
              </w:rPr>
              <w:t>Állam, államszervezet, sokszínű társadalom, nemzetiségek.</w:t>
            </w:r>
          </w:p>
        </w:tc>
      </w:tr>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05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tanuló tudja, hogy az ország újjáépítése együtt járt más népek, nemzetiségek befogadásával/betelepülésével/betelepítésével, és megérti, hogy ez gazdasági, kereskedelmi, kulturális fejlődést és soknemzetiségű államot eredményezett, amely később nemzetiségi ellentétek és konfliktusok alapjául szolgált. Ugyanakkor e nemzetiségek/etnikumok (pl. német, zsidó) előbb a gazdasági fejlődésben, majd a politikai életben is fontos szerepet játszottak.</w:t>
            </w:r>
          </w:p>
          <w:p w:rsidR="007B5935" w:rsidRDefault="007B5935" w:rsidP="000850DA">
            <w:pPr>
              <w:rPr>
                <w:lang w:eastAsia="en-US"/>
              </w:rPr>
            </w:pPr>
            <w:r>
              <w:rPr>
                <w:lang w:eastAsia="en-US"/>
              </w:rPr>
              <w:t>Tudatosul benne, hogy Magyarország a Habsburg Birodalom részét képezte, megérti a birodalmiságból fakadó problémák lényegét, és reális képet alkot Magyarország birodalmon belüli helyzetéről. Megérti, hogy az vármegyerendszernek milyen szerepe volt a függetlenség bizonyos elemeinek a megőrzésében. Képes bemutatni a felvilágosult abszolutizmus és modernizáció összefüggéseit a Habsburg Birodalom példáján keresztül.</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hideMark/>
          </w:tcPr>
          <w:p w:rsidR="007B5935" w:rsidRDefault="007B5935" w:rsidP="000850DA">
            <w:pPr>
              <w:jc w:val="center"/>
              <w:rPr>
                <w:b/>
                <w:bCs/>
                <w:lang w:eastAsia="en-US"/>
              </w:rPr>
            </w:pPr>
            <w:r>
              <w:rPr>
                <w:b/>
                <w:bCs/>
                <w:lang w:eastAsia="en-US"/>
              </w:rPr>
              <w:t>Témák</w:t>
            </w:r>
          </w:p>
        </w:tc>
        <w:tc>
          <w:tcPr>
            <w:tcW w:w="3096" w:type="dxa"/>
            <w:tcBorders>
              <w:top w:val="single" w:sz="4" w:space="0" w:color="auto"/>
              <w:left w:val="single" w:sz="4" w:space="0" w:color="auto"/>
              <w:bottom w:val="single" w:sz="4" w:space="0" w:color="auto"/>
              <w:right w:val="single" w:sz="4" w:space="0" w:color="auto"/>
            </w:tcBorders>
            <w:hideMark/>
          </w:tcPr>
          <w:p w:rsidR="007B5935" w:rsidRDefault="007B5935" w:rsidP="000850DA">
            <w:pPr>
              <w:jc w:val="center"/>
              <w:rPr>
                <w:b/>
                <w:bCs/>
                <w:lang w:eastAsia="en-US"/>
              </w:rPr>
            </w:pPr>
            <w:r>
              <w:rPr>
                <w:b/>
                <w:bCs/>
                <w:lang w:eastAsia="en-US"/>
              </w:rPr>
              <w:t>Fejlesztési követelmények</w:t>
            </w:r>
          </w:p>
        </w:tc>
        <w:tc>
          <w:tcPr>
            <w:tcW w:w="3096" w:type="dxa"/>
            <w:gridSpan w:val="2"/>
            <w:tcBorders>
              <w:top w:val="single" w:sz="4" w:space="0" w:color="auto"/>
              <w:left w:val="single" w:sz="4" w:space="0" w:color="auto"/>
              <w:bottom w:val="single" w:sz="4" w:space="0" w:color="auto"/>
              <w:right w:val="single" w:sz="4" w:space="0" w:color="auto"/>
            </w:tcBorders>
            <w:hideMark/>
          </w:tcPr>
          <w:p w:rsidR="007B5935" w:rsidRDefault="007B5935" w:rsidP="000850DA">
            <w:pPr>
              <w:jc w:val="center"/>
              <w:rPr>
                <w:lang w:eastAsia="en-US"/>
              </w:rPr>
            </w:pPr>
            <w:r>
              <w:rPr>
                <w:b/>
                <w:bCs/>
                <w:lang w:eastAsia="en-US"/>
              </w:rPr>
              <w:t>Kapcsolódási pontok</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A Magyar Királyság a XVIII. századi Habsburg Birodalomban.</w:t>
            </w:r>
          </w:p>
          <w:p w:rsidR="007B5935" w:rsidRDefault="007B5935" w:rsidP="000850DA">
            <w:pPr>
              <w:rPr>
                <w:i/>
                <w:iCs/>
                <w:lang w:eastAsia="en-US"/>
              </w:rPr>
            </w:pPr>
            <w:r>
              <w:rPr>
                <w:i/>
                <w:iCs/>
                <w:lang w:eastAsia="en-US"/>
              </w:rPr>
              <w:t>Függetlenség és alávetettség.</w:t>
            </w:r>
          </w:p>
          <w:p w:rsidR="007B5935" w:rsidRDefault="007B5935" w:rsidP="000850DA">
            <w:pPr>
              <w:rPr>
                <w:i/>
                <w:iCs/>
                <w:lang w:eastAsia="en-US"/>
              </w:rPr>
            </w:pPr>
          </w:p>
          <w:p w:rsidR="007B5935" w:rsidRDefault="007B5935" w:rsidP="000850DA">
            <w:pPr>
              <w:rPr>
                <w:lang w:eastAsia="en-US"/>
              </w:rPr>
            </w:pPr>
            <w:r>
              <w:rPr>
                <w:lang w:eastAsia="en-US"/>
              </w:rPr>
              <w:t>Demográfiai és etnikai változások a XVIII. században.</w:t>
            </w:r>
          </w:p>
          <w:p w:rsidR="007B5935" w:rsidRDefault="007B5935" w:rsidP="000850DA">
            <w:pPr>
              <w:rPr>
                <w:i/>
                <w:iCs/>
                <w:lang w:eastAsia="en-US"/>
              </w:rPr>
            </w:pPr>
            <w:r>
              <w:rPr>
                <w:i/>
                <w:iCs/>
                <w:lang w:eastAsia="en-US"/>
              </w:rPr>
              <w:t>Népesség, demográfia (vándorlás, migráció). Kisebbség, többség, nemzetiségek.</w:t>
            </w:r>
          </w:p>
          <w:p w:rsidR="007B5935" w:rsidRDefault="007B5935" w:rsidP="000850DA">
            <w:pPr>
              <w:rPr>
                <w:i/>
                <w:iCs/>
                <w:lang w:eastAsia="en-US"/>
              </w:rPr>
            </w:pPr>
          </w:p>
          <w:p w:rsidR="007B5935" w:rsidRDefault="007B5935" w:rsidP="000850DA">
            <w:pPr>
              <w:rPr>
                <w:lang w:eastAsia="en-US"/>
              </w:rPr>
            </w:pPr>
            <w:r>
              <w:rPr>
                <w:lang w:eastAsia="en-US"/>
              </w:rPr>
              <w:t>Újjáépítés és gazdasági élet a XVIII. századi Magyarországon.</w:t>
            </w:r>
          </w:p>
          <w:p w:rsidR="007B5935" w:rsidRDefault="007B5935" w:rsidP="000850DA">
            <w:pPr>
              <w:rPr>
                <w:i/>
                <w:iCs/>
                <w:lang w:eastAsia="en-US"/>
              </w:rPr>
            </w:pPr>
          </w:p>
          <w:p w:rsidR="007B5935" w:rsidRDefault="007B5935" w:rsidP="000850DA">
            <w:pPr>
              <w:rPr>
                <w:lang w:eastAsia="en-US"/>
              </w:rPr>
            </w:pPr>
            <w:r>
              <w:rPr>
                <w:lang w:eastAsia="en-US"/>
              </w:rPr>
              <w:t>A társadalmi változások és életmód a XVIII. században.</w:t>
            </w:r>
          </w:p>
          <w:p w:rsidR="007B5935" w:rsidRDefault="007B5935" w:rsidP="000850DA">
            <w:pPr>
              <w:rPr>
                <w:i/>
                <w:iCs/>
                <w:lang w:eastAsia="en-US"/>
              </w:rPr>
            </w:pPr>
          </w:p>
          <w:p w:rsidR="007B5935" w:rsidRDefault="007B5935" w:rsidP="000850DA">
            <w:pPr>
              <w:rPr>
                <w:lang w:eastAsia="en-US"/>
              </w:rPr>
            </w:pPr>
            <w:r>
              <w:rPr>
                <w:lang w:eastAsia="en-US"/>
              </w:rPr>
              <w:t>Mária Terézia.</w:t>
            </w:r>
          </w:p>
          <w:p w:rsidR="007B5935" w:rsidRDefault="007B5935" w:rsidP="000850DA">
            <w:pPr>
              <w:rPr>
                <w:i/>
                <w:iCs/>
                <w:lang w:eastAsia="en-US"/>
              </w:rPr>
            </w:pPr>
          </w:p>
          <w:p w:rsidR="007B5935" w:rsidRDefault="007B5935" w:rsidP="000850DA">
            <w:pPr>
              <w:rPr>
                <w:lang w:eastAsia="en-US"/>
              </w:rPr>
            </w:pPr>
            <w:r>
              <w:rPr>
                <w:lang w:eastAsia="en-US"/>
              </w:rPr>
              <w:t>II. József, a felvilágosult abszolút uralkodó.</w:t>
            </w:r>
          </w:p>
          <w:p w:rsidR="007B5935" w:rsidRDefault="007B5935" w:rsidP="000850DA">
            <w:pPr>
              <w:rPr>
                <w:i/>
                <w:iCs/>
                <w:lang w:eastAsia="en-US"/>
              </w:rPr>
            </w:pPr>
          </w:p>
          <w:p w:rsidR="007B5935" w:rsidRDefault="007B5935" w:rsidP="000850DA">
            <w:pPr>
              <w:rPr>
                <w:lang w:eastAsia="en-US"/>
              </w:rPr>
            </w:pPr>
            <w:r>
              <w:rPr>
                <w:lang w:eastAsia="en-US"/>
              </w:rPr>
              <w:t>A barokk kulturális hatásai.</w:t>
            </w:r>
          </w:p>
          <w:p w:rsidR="007B5935" w:rsidRDefault="007B5935" w:rsidP="000850DA">
            <w:pPr>
              <w:rPr>
                <w:lang w:eastAsia="en-US"/>
              </w:rPr>
            </w:pPr>
            <w:r>
              <w:rPr>
                <w:i/>
                <w:iCs/>
                <w:lang w:eastAsia="en-US"/>
              </w:rPr>
              <w:t>Korok, korstílusok.</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Ismeretszerzés, tanulás:</w:t>
            </w:r>
          </w:p>
          <w:p w:rsidR="007B5935" w:rsidRDefault="007B5935" w:rsidP="007B5935">
            <w:pPr>
              <w:numPr>
                <w:ilvl w:val="0"/>
                <w:numId w:val="121"/>
              </w:numPr>
              <w:adjustRightInd w:val="0"/>
              <w:rPr>
                <w:lang w:eastAsia="en-US"/>
              </w:rPr>
            </w:pPr>
            <w:r>
              <w:rPr>
                <w:lang w:eastAsia="en-US"/>
              </w:rPr>
              <w:t>Különböző emberi magatartástípusok, élethelyzetek megfigyelése eltérő források alapján. (</w:t>
            </w:r>
            <w:r>
              <w:rPr>
                <w:i/>
                <w:iCs/>
                <w:lang w:eastAsia="en-US"/>
              </w:rPr>
              <w:t>Pl. németek betelepítése.)</w:t>
            </w:r>
          </w:p>
          <w:p w:rsidR="007B5935" w:rsidRDefault="007B5935" w:rsidP="007B5935">
            <w:pPr>
              <w:numPr>
                <w:ilvl w:val="0"/>
                <w:numId w:val="121"/>
              </w:numPr>
              <w:adjustRightInd w:val="0"/>
              <w:rPr>
                <w:lang w:eastAsia="en-US"/>
              </w:rPr>
            </w:pPr>
            <w:r>
              <w:rPr>
                <w:lang w:eastAsia="en-US"/>
              </w:rPr>
              <w:t>Önálló információgyűjtés adott témához különböző médiumokból (</w:t>
            </w:r>
            <w:r>
              <w:rPr>
                <w:i/>
                <w:iCs/>
                <w:lang w:eastAsia="en-US"/>
              </w:rPr>
              <w:t>Pl. a Mária Terézia-kori Bécs bemutatása</w:t>
            </w:r>
            <w:r>
              <w:rPr>
                <w:lang w:eastAsia="en-US"/>
              </w:rPr>
              <w:t>.)</w:t>
            </w:r>
          </w:p>
          <w:p w:rsidR="007B5935" w:rsidRDefault="007B5935" w:rsidP="000850DA">
            <w:pPr>
              <w:rPr>
                <w:i/>
                <w:iCs/>
                <w:lang w:eastAsia="en-US"/>
              </w:rPr>
            </w:pPr>
          </w:p>
          <w:p w:rsidR="007B5935" w:rsidRDefault="007B5935" w:rsidP="000850DA">
            <w:pPr>
              <w:rPr>
                <w:i/>
                <w:iCs/>
                <w:lang w:eastAsia="en-US"/>
              </w:rPr>
            </w:pPr>
            <w:r>
              <w:rPr>
                <w:i/>
                <w:iCs/>
                <w:lang w:eastAsia="en-US"/>
              </w:rPr>
              <w:t>Kritikai gondolkodás:</w:t>
            </w:r>
          </w:p>
          <w:p w:rsidR="007B5935" w:rsidRDefault="007B5935" w:rsidP="007B5935">
            <w:pPr>
              <w:numPr>
                <w:ilvl w:val="0"/>
                <w:numId w:val="121"/>
              </w:numPr>
              <w:adjustRightInd w:val="0"/>
              <w:rPr>
                <w:lang w:eastAsia="en-US"/>
              </w:rPr>
            </w:pPr>
            <w:r>
              <w:rPr>
                <w:lang w:eastAsia="en-US"/>
              </w:rPr>
              <w:t>Híres emberek, történelmi személyiségek viselkedésének mozgatóiról feltevések megfogalmazása. (</w:t>
            </w:r>
            <w:r>
              <w:rPr>
                <w:i/>
                <w:iCs/>
                <w:lang w:eastAsia="en-US"/>
              </w:rPr>
              <w:t>Pl. II. József miért vonta vissza rendeleteinek többségét élete végén</w:t>
            </w:r>
            <w:r>
              <w:rPr>
                <w:lang w:eastAsia="en-US"/>
              </w:rPr>
              <w:t>?)</w:t>
            </w:r>
          </w:p>
          <w:p w:rsidR="007B5935" w:rsidRDefault="007B5935" w:rsidP="007B5935">
            <w:pPr>
              <w:numPr>
                <w:ilvl w:val="0"/>
                <w:numId w:val="121"/>
              </w:numPr>
              <w:adjustRightInd w:val="0"/>
              <w:rPr>
                <w:i/>
                <w:iCs/>
                <w:lang w:eastAsia="en-US"/>
              </w:rPr>
            </w:pPr>
            <w:r>
              <w:rPr>
                <w:lang w:eastAsia="en-US"/>
              </w:rPr>
              <w:t>Különféle társadalmi-történelmi jelenségek összehasonlítása (</w:t>
            </w:r>
            <w:r>
              <w:rPr>
                <w:i/>
                <w:iCs/>
                <w:lang w:eastAsia="en-US"/>
              </w:rPr>
              <w:t>Pl. a XVIII. századi népességnövekedés</w:t>
            </w:r>
            <w:r>
              <w:rPr>
                <w:lang w:eastAsia="en-US"/>
              </w:rPr>
              <w:t>.</w:t>
            </w:r>
            <w:r>
              <w:rPr>
                <w:i/>
                <w:iCs/>
                <w:lang w:eastAsia="en-US"/>
              </w:rPr>
              <w:t>)</w:t>
            </w:r>
          </w:p>
          <w:p w:rsidR="007B5935" w:rsidRDefault="007B5935" w:rsidP="000850DA">
            <w:pPr>
              <w:rPr>
                <w:i/>
                <w:iCs/>
                <w:lang w:eastAsia="en-US"/>
              </w:rPr>
            </w:pPr>
          </w:p>
          <w:p w:rsidR="007B5935" w:rsidRDefault="007B5935" w:rsidP="000850DA">
            <w:pPr>
              <w:rPr>
                <w:lang w:eastAsia="en-US"/>
              </w:rPr>
            </w:pPr>
            <w:r>
              <w:rPr>
                <w:i/>
                <w:iCs/>
                <w:lang w:eastAsia="en-US"/>
              </w:rPr>
              <w:t>Kommunikáció:</w:t>
            </w:r>
          </w:p>
          <w:p w:rsidR="007B5935" w:rsidRDefault="007B5935" w:rsidP="007B5935">
            <w:pPr>
              <w:numPr>
                <w:ilvl w:val="0"/>
                <w:numId w:val="121"/>
              </w:numPr>
              <w:adjustRightInd w:val="0"/>
              <w:rPr>
                <w:lang w:eastAsia="en-US"/>
              </w:rPr>
            </w:pPr>
            <w:r>
              <w:rPr>
                <w:lang w:eastAsia="en-US"/>
              </w:rPr>
              <w:t>Szóbeli beszámoló, kiselőadás tartása önálló gyűjtőmunka alapján (</w:t>
            </w:r>
            <w:r>
              <w:rPr>
                <w:i/>
                <w:iCs/>
                <w:lang w:eastAsia="en-US"/>
              </w:rPr>
              <w:t>pl. Magyarország államszervezetéről</w:t>
            </w:r>
            <w:r>
              <w:rPr>
                <w:lang w:eastAsia="en-US"/>
              </w:rPr>
              <w:t>).</w:t>
            </w:r>
          </w:p>
          <w:p w:rsidR="007B5935" w:rsidRDefault="007B5935" w:rsidP="007B5935">
            <w:pPr>
              <w:numPr>
                <w:ilvl w:val="0"/>
                <w:numId w:val="121"/>
              </w:numPr>
              <w:adjustRightInd w:val="0"/>
              <w:rPr>
                <w:lang w:eastAsia="en-US"/>
              </w:rPr>
            </w:pPr>
            <w:r>
              <w:rPr>
                <w:lang w:eastAsia="en-US"/>
              </w:rPr>
              <w:t>Saját vélemény érthető megfogalmazása. (</w:t>
            </w:r>
            <w:r>
              <w:rPr>
                <w:i/>
                <w:iCs/>
                <w:lang w:eastAsia="en-US"/>
              </w:rPr>
              <w:t>Pl. a vámrendelet gazdasági hatásai</w:t>
            </w:r>
            <w:r>
              <w:rPr>
                <w:lang w:eastAsia="en-US"/>
              </w:rPr>
              <w:t>.)</w:t>
            </w:r>
          </w:p>
          <w:p w:rsidR="007B5935" w:rsidRDefault="007B5935" w:rsidP="007B5935">
            <w:pPr>
              <w:numPr>
                <w:ilvl w:val="0"/>
                <w:numId w:val="121"/>
              </w:numPr>
              <w:adjustRightInd w:val="0"/>
              <w:rPr>
                <w:lang w:eastAsia="en-US"/>
              </w:rPr>
            </w:pPr>
            <w:r>
              <w:rPr>
                <w:lang w:eastAsia="en-US"/>
              </w:rPr>
              <w:t>Folyamatábra, diagram, vizuális rendezők készítése. (</w:t>
            </w:r>
            <w:r>
              <w:rPr>
                <w:i/>
                <w:iCs/>
                <w:lang w:eastAsia="en-US"/>
              </w:rPr>
              <w:t>Pl. diagram készítése a XVIII. század végi etnikai viszonyokról Magyarországon</w:t>
            </w:r>
            <w:r>
              <w:rPr>
                <w:lang w:eastAsia="en-US"/>
              </w:rPr>
              <w:t>.)</w:t>
            </w:r>
          </w:p>
          <w:p w:rsidR="007B5935" w:rsidRDefault="007B5935" w:rsidP="000850DA">
            <w:pPr>
              <w:rPr>
                <w:i/>
                <w:iCs/>
                <w:lang w:eastAsia="en-US"/>
              </w:rPr>
            </w:pPr>
          </w:p>
          <w:p w:rsidR="007B5935" w:rsidRDefault="007B5935" w:rsidP="000850DA">
            <w:pPr>
              <w:rPr>
                <w:lang w:eastAsia="en-US"/>
              </w:rPr>
            </w:pPr>
            <w:r>
              <w:rPr>
                <w:i/>
                <w:iCs/>
                <w:lang w:eastAsia="en-US"/>
              </w:rPr>
              <w:t>Tájékozódás időben és térben:</w:t>
            </w:r>
          </w:p>
          <w:p w:rsidR="007B5935" w:rsidRDefault="007B5935" w:rsidP="007B5935">
            <w:pPr>
              <w:numPr>
                <w:ilvl w:val="0"/>
                <w:numId w:val="121"/>
              </w:numPr>
              <w:adjustRightInd w:val="0"/>
              <w:rPr>
                <w:lang w:eastAsia="en-US"/>
              </w:rPr>
            </w:pPr>
            <w:r>
              <w:rPr>
                <w:lang w:eastAsia="en-US"/>
              </w:rPr>
              <w:t>Egyes történelmi jelenségek és régiók eltérő időbeli ritmusának felismerése és kölcsönhatásainak elemzése. (</w:t>
            </w:r>
            <w:r>
              <w:rPr>
                <w:i/>
                <w:iCs/>
                <w:lang w:eastAsia="en-US"/>
              </w:rPr>
              <w:t>Pl. a gazdasági fejlettség Európában és a Habsburg Birodalomban</w:t>
            </w:r>
            <w:r>
              <w:rPr>
                <w:lang w:eastAsia="en-US"/>
              </w:rPr>
              <w:t>.)</w:t>
            </w:r>
          </w:p>
          <w:p w:rsidR="007B5935" w:rsidRDefault="007B5935" w:rsidP="007B5935">
            <w:pPr>
              <w:numPr>
                <w:ilvl w:val="0"/>
                <w:numId w:val="121"/>
              </w:numPr>
              <w:adjustRightInd w:val="0"/>
              <w:rPr>
                <w:i/>
                <w:iCs/>
                <w:lang w:eastAsia="en-US"/>
              </w:rPr>
            </w:pPr>
            <w:r>
              <w:rPr>
                <w:lang w:eastAsia="en-US"/>
              </w:rPr>
              <w:t>Egyszerű térképvázlatok rajzolása különböző információforrások alapján. (</w:t>
            </w:r>
            <w:r>
              <w:rPr>
                <w:i/>
                <w:iCs/>
                <w:lang w:eastAsia="en-US"/>
              </w:rPr>
              <w:t>Pl. nemzetiségek és etnikumok lakóhelyének bejelölése térképvázlaton</w:t>
            </w:r>
            <w:r>
              <w:rPr>
                <w:lang w:eastAsia="en-US"/>
              </w:rPr>
              <w:t>.)</w:t>
            </w:r>
          </w:p>
        </w:tc>
        <w:tc>
          <w:tcPr>
            <w:tcW w:w="3096"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i/>
                <w:iCs/>
                <w:lang w:eastAsia="en-US"/>
              </w:rPr>
              <w:t>Matematika:</w:t>
            </w:r>
          </w:p>
          <w:p w:rsidR="007B5935" w:rsidRDefault="007B5935" w:rsidP="000850DA">
            <w:pPr>
              <w:adjustRightInd w:val="0"/>
              <w:rPr>
                <w:lang w:eastAsia="en-US"/>
              </w:rPr>
            </w:pPr>
            <w:r>
              <w:rPr>
                <w:lang w:eastAsia="en-US"/>
              </w:rPr>
              <w:t>Diagramok készítése, értelmezése, táblázatok olvasása.</w:t>
            </w:r>
          </w:p>
          <w:p w:rsidR="007B5935" w:rsidRDefault="007B5935" w:rsidP="000850DA">
            <w:pPr>
              <w:adjustRightInd w:val="0"/>
              <w:ind w:left="-70" w:right="-70"/>
              <w:rPr>
                <w:lang w:eastAsia="en-US"/>
              </w:rPr>
            </w:pPr>
          </w:p>
          <w:p w:rsidR="007B5935" w:rsidRDefault="007B5935" w:rsidP="000850DA">
            <w:pPr>
              <w:adjustRightInd w:val="0"/>
              <w:rPr>
                <w:i/>
                <w:iCs/>
                <w:lang w:eastAsia="en-US"/>
              </w:rPr>
            </w:pPr>
            <w:r>
              <w:rPr>
                <w:i/>
                <w:iCs/>
                <w:lang w:eastAsia="en-US"/>
              </w:rPr>
              <w:t>Földrajz:</w:t>
            </w:r>
          </w:p>
          <w:p w:rsidR="007B5935" w:rsidRDefault="007B5935" w:rsidP="000850DA">
            <w:pPr>
              <w:adjustRightInd w:val="0"/>
              <w:rPr>
                <w:lang w:eastAsia="en-US"/>
              </w:rPr>
            </w:pPr>
            <w:r>
              <w:rPr>
                <w:lang w:eastAsia="en-US"/>
              </w:rPr>
              <w:t>Demográfiai mutatók, a népességszám és befolyásoló tényezői, a Kárpát-medence tájai.</w:t>
            </w:r>
          </w:p>
          <w:p w:rsidR="007B5935" w:rsidRDefault="007B5935" w:rsidP="000850DA">
            <w:pPr>
              <w:adjustRightInd w:val="0"/>
              <w:rPr>
                <w:lang w:eastAsia="en-US"/>
              </w:rPr>
            </w:pPr>
          </w:p>
          <w:p w:rsidR="007B5935" w:rsidRDefault="007B5935" w:rsidP="000850DA">
            <w:pPr>
              <w:adjustRightInd w:val="0"/>
              <w:rPr>
                <w:i/>
                <w:iCs/>
                <w:lang w:eastAsia="en-US"/>
              </w:rPr>
            </w:pPr>
            <w:r>
              <w:rPr>
                <w:i/>
                <w:iCs/>
                <w:lang w:eastAsia="en-US"/>
              </w:rPr>
              <w:t>Vizuális kultúra:</w:t>
            </w:r>
          </w:p>
          <w:p w:rsidR="007B5935" w:rsidRDefault="007B5935" w:rsidP="000850DA">
            <w:pPr>
              <w:adjustRightInd w:val="0"/>
              <w:rPr>
                <w:lang w:eastAsia="en-US"/>
              </w:rPr>
            </w:pPr>
            <w:r>
              <w:rPr>
                <w:lang w:eastAsia="en-US"/>
              </w:rPr>
              <w:t>A barokk építészet (</w:t>
            </w:r>
            <w:r>
              <w:rPr>
                <w:i/>
                <w:iCs/>
                <w:lang w:eastAsia="en-US"/>
              </w:rPr>
              <w:t>pl. az Esterházy-kastély</w:t>
            </w:r>
            <w:r>
              <w:rPr>
                <w:lang w:eastAsia="en-US"/>
              </w:rPr>
              <w:t>).</w:t>
            </w:r>
          </w:p>
          <w:p w:rsidR="007B5935" w:rsidRDefault="007B5935" w:rsidP="000850DA">
            <w:pPr>
              <w:adjustRightInd w:val="0"/>
              <w:rPr>
                <w:lang w:eastAsia="en-US"/>
              </w:rPr>
            </w:pPr>
          </w:p>
          <w:p w:rsidR="007B5935" w:rsidRDefault="007B5935" w:rsidP="000850DA">
            <w:pPr>
              <w:adjustRightInd w:val="0"/>
              <w:rPr>
                <w:lang w:eastAsia="en-US"/>
              </w:rPr>
            </w:pPr>
            <w:r>
              <w:rPr>
                <w:i/>
                <w:iCs/>
                <w:lang w:eastAsia="en-US"/>
              </w:rPr>
              <w:t>Ének-zene</w:t>
            </w:r>
            <w:r>
              <w:rPr>
                <w:lang w:eastAsia="en-US"/>
              </w:rPr>
              <w:t>:</w:t>
            </w:r>
          </w:p>
          <w:p w:rsidR="007B5935" w:rsidRDefault="007B5935" w:rsidP="000850DA">
            <w:pPr>
              <w:adjustRightInd w:val="0"/>
              <w:rPr>
                <w:lang w:eastAsia="en-US"/>
              </w:rPr>
            </w:pPr>
            <w:r>
              <w:rPr>
                <w:lang w:eastAsia="en-US"/>
              </w:rPr>
              <w:t>A barokk zene (</w:t>
            </w:r>
            <w:r>
              <w:rPr>
                <w:i/>
                <w:iCs/>
                <w:lang w:eastAsia="en-US"/>
              </w:rPr>
              <w:t>pl. J. S. Bach</w:t>
            </w:r>
            <w:r>
              <w:rPr>
                <w:lang w:eastAsia="en-US"/>
              </w:rPr>
              <w:t>), a klasszicizmus zenéje (</w:t>
            </w:r>
            <w:r>
              <w:rPr>
                <w:i/>
                <w:iCs/>
                <w:lang w:eastAsia="en-US"/>
              </w:rPr>
              <w:t>pl. Beethoven, Haydn, Mozart</w:t>
            </w:r>
            <w:r>
              <w:rPr>
                <w:lang w:eastAsia="en-US"/>
              </w:rPr>
              <w:t>).</w:t>
            </w:r>
          </w:p>
          <w:p w:rsidR="007B5935" w:rsidRDefault="007B5935" w:rsidP="000850DA">
            <w:pPr>
              <w:adjustRightInd w:val="0"/>
              <w:rPr>
                <w:lang w:eastAsia="en-US"/>
              </w:rPr>
            </w:pPr>
          </w:p>
          <w:p w:rsidR="007B5935" w:rsidRDefault="007B5935" w:rsidP="000850DA">
            <w:pPr>
              <w:rPr>
                <w:i/>
                <w:iCs/>
                <w:lang w:eastAsia="en-US"/>
              </w:rPr>
            </w:pPr>
            <w:r>
              <w:rPr>
                <w:i/>
                <w:iCs/>
                <w:lang w:eastAsia="en-US"/>
              </w:rPr>
              <w:t>Informatika:</w:t>
            </w:r>
          </w:p>
          <w:p w:rsidR="007B5935" w:rsidRDefault="007B5935" w:rsidP="000850DA">
            <w:pPr>
              <w:rPr>
                <w:lang w:eastAsia="en-US"/>
              </w:rPr>
            </w:pPr>
            <w:r>
              <w:rPr>
                <w:lang w:eastAsia="en-US"/>
              </w:rPr>
              <w:t>Információgyűjtés az internet felhasználásával.</w:t>
            </w:r>
          </w:p>
        </w:tc>
      </w:tr>
      <w:tr w:rsidR="007B5935" w:rsidTr="000850DA">
        <w:trPr>
          <w:trHeight w:val="262"/>
        </w:trPr>
        <w:tc>
          <w:tcPr>
            <w:tcW w:w="171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575"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Okok és következmények, tények és bizonyítékok, interpretáció, történelmi nézőpont.</w:t>
            </w:r>
          </w:p>
        </w:tc>
      </w:tr>
      <w:tr w:rsidR="007B5935" w:rsidTr="000850DA">
        <w:trPr>
          <w:trHeight w:val="524"/>
        </w:trPr>
        <w:tc>
          <w:tcPr>
            <w:tcW w:w="171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575"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csoportok, identitás, társadalmi mobilitás, felemelkedés, lesüllyedés, népesedés, népességrobbanás, nemzetiség, migráció, életmód,</w:t>
            </w:r>
          </w:p>
          <w:p w:rsidR="007B5935" w:rsidRDefault="007B5935" w:rsidP="000850DA">
            <w:pPr>
              <w:rPr>
                <w:lang w:eastAsia="en-US"/>
              </w:rPr>
            </w:pPr>
            <w:r>
              <w:rPr>
                <w:lang w:eastAsia="en-US"/>
              </w:rPr>
              <w:t>gazdaság, gazdasági tevékenység, gazdasági rendszer, termelés, erőforrások, gazdasági szereplők, gazdasági kapcsolatok, kereskedelem, pénzgazdálkodás, piac, gazdasági válság, adó,</w:t>
            </w:r>
          </w:p>
          <w:p w:rsidR="007B5935" w:rsidRDefault="007B5935" w:rsidP="000850DA">
            <w:pPr>
              <w:rPr>
                <w:lang w:eastAsia="en-US"/>
              </w:rPr>
            </w:pPr>
            <w:r>
              <w:rPr>
                <w:lang w:eastAsia="en-US"/>
              </w:rPr>
              <w:t xml:space="preserve">politika, állam, államforma, államszervezet, hatalmi ágak, egyeduralom, monarchia, köztársaság, parlamentarizmus, közigazgatás, birodalom, szuverenitás, centrum, periféria, </w:t>
            </w:r>
          </w:p>
          <w:p w:rsidR="007B5935" w:rsidRDefault="007B5935" w:rsidP="000850DA">
            <w:pPr>
              <w:rPr>
                <w:lang w:eastAsia="en-US"/>
              </w:rPr>
            </w:pPr>
            <w:r>
              <w:rPr>
                <w:lang w:eastAsia="en-US"/>
              </w:rPr>
              <w:t>vallás, vallásüldözés, kultúra.</w:t>
            </w:r>
          </w:p>
        </w:tc>
      </w:tr>
      <w:tr w:rsidR="007B5935" w:rsidTr="000850DA">
        <w:trPr>
          <w:trHeight w:val="2515"/>
        </w:trPr>
        <w:tc>
          <w:tcPr>
            <w:tcW w:w="171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575"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Fogalmak</w:t>
            </w:r>
            <w:r>
              <w:rPr>
                <w:lang w:eastAsia="en-US"/>
              </w:rPr>
              <w:t>: Pragmatica Sanctio, Helytartótanács, felső és alsó tábla, betelepítés, betelepülés, csonka társadalom, rendelet, vámrendelet, úrbéri rendelet, Ratio Educationis, jozefinizmus, türelmi rendelet, jobbágyrendelet, zsellér.</w:t>
            </w:r>
          </w:p>
          <w:p w:rsidR="007B5935" w:rsidRDefault="007B5935" w:rsidP="000850DA">
            <w:pPr>
              <w:rPr>
                <w:lang w:eastAsia="en-US"/>
              </w:rPr>
            </w:pPr>
            <w:r>
              <w:rPr>
                <w:i/>
                <w:iCs/>
                <w:lang w:eastAsia="en-US"/>
              </w:rPr>
              <w:t>Személyek</w:t>
            </w:r>
            <w:r>
              <w:rPr>
                <w:lang w:eastAsia="en-US"/>
              </w:rPr>
              <w:t>: III. Károly, Mária Terézia, II. József, Kazinczy Ferenc.</w:t>
            </w:r>
          </w:p>
          <w:p w:rsidR="007B5935" w:rsidRDefault="007B5935" w:rsidP="000850DA">
            <w:pPr>
              <w:rPr>
                <w:lang w:eastAsia="en-US"/>
              </w:rPr>
            </w:pPr>
            <w:r>
              <w:rPr>
                <w:i/>
                <w:iCs/>
                <w:lang w:eastAsia="en-US"/>
              </w:rPr>
              <w:t>Topográfia</w:t>
            </w:r>
            <w:r>
              <w:rPr>
                <w:lang w:eastAsia="en-US"/>
              </w:rPr>
              <w:t>: Habsburg Birodalom, Határőrvidék, Bánát.</w:t>
            </w:r>
          </w:p>
          <w:p w:rsidR="007B5935" w:rsidRDefault="007B5935" w:rsidP="000850DA">
            <w:pPr>
              <w:rPr>
                <w:lang w:eastAsia="en-US"/>
              </w:rPr>
            </w:pPr>
            <w:r>
              <w:rPr>
                <w:i/>
                <w:iCs/>
                <w:lang w:eastAsia="en-US"/>
              </w:rPr>
              <w:t>Kronológia</w:t>
            </w:r>
            <w:r>
              <w:rPr>
                <w:lang w:eastAsia="en-US"/>
              </w:rPr>
              <w:t>: 1723 (Pragmatica Sanctio), 1740–80 (Mária Terézia uralkodása), 1754 (a vámrendelet), 1767 (Urbárium), 1777 (Ratio Educationis),1780–1790 (II. József uralkodása), 1781 (a türelmi rendelet), 1785 (a jobbágyrendelet).</w:t>
            </w:r>
          </w:p>
        </w:tc>
      </w:tr>
    </w:tbl>
    <w:p w:rsidR="007B5935" w:rsidRDefault="007B5935" w:rsidP="007B5935"/>
    <w:p w:rsidR="007B5935" w:rsidRDefault="007B5935" w:rsidP="007B5935"/>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827"/>
        <w:gridCol w:w="409"/>
        <w:gridCol w:w="852"/>
        <w:gridCol w:w="3088"/>
        <w:gridCol w:w="1889"/>
        <w:gridCol w:w="1199"/>
        <w:gridCol w:w="6"/>
      </w:tblGrid>
      <w:tr w:rsidR="007B5935" w:rsidTr="000850DA">
        <w:tc>
          <w:tcPr>
            <w:tcW w:w="223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Tematikai egység</w:t>
            </w:r>
          </w:p>
        </w:tc>
        <w:tc>
          <w:tcPr>
            <w:tcW w:w="5825"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 xml:space="preserve">A forradalmak és a Szent Szövetség kora </w:t>
            </w:r>
          </w:p>
        </w:tc>
        <w:tc>
          <w:tcPr>
            <w:tcW w:w="120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21 óra</w:t>
            </w:r>
          </w:p>
        </w:tc>
      </w:tr>
      <w:tr w:rsidR="007B5935" w:rsidTr="000850DA">
        <w:tc>
          <w:tcPr>
            <w:tcW w:w="223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029"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francia abszolutizmus. A felvilágosodás. Nagyhatalmi küzdelmek a XVIII. században.</w:t>
            </w:r>
          </w:p>
          <w:p w:rsidR="007B5935" w:rsidRDefault="007B5935" w:rsidP="000850DA">
            <w:pPr>
              <w:rPr>
                <w:lang w:eastAsia="en-US"/>
              </w:rPr>
            </w:pPr>
            <w:r>
              <w:rPr>
                <w:lang w:eastAsia="en-US"/>
              </w:rPr>
              <w:t>Állam, államszervezet.</w:t>
            </w:r>
          </w:p>
        </w:tc>
      </w:tr>
      <w:tr w:rsidR="007B5935" w:rsidTr="000850DA">
        <w:tc>
          <w:tcPr>
            <w:tcW w:w="223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029"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tabs>
                <w:tab w:val="left" w:pos="1050"/>
              </w:tabs>
              <w:rPr>
                <w:lang w:eastAsia="en-US"/>
              </w:rPr>
            </w:pPr>
            <w:r>
              <w:rPr>
                <w:lang w:eastAsia="en-US"/>
              </w:rPr>
              <w:t>A tanuló tudja, hogy a felvilágosodás korának eszméi (szabadság, egyenlőség, testvériség) nem egyszer egymást kizáró módon valósulnak meg. Felismeri, hogy a napóleoni háborúk a korábbi nagyhatalmi ellentétek új szakaszát jelentik.</w:t>
            </w:r>
          </w:p>
          <w:p w:rsidR="007B5935" w:rsidRDefault="007B5935" w:rsidP="000850DA">
            <w:pPr>
              <w:tabs>
                <w:tab w:val="left" w:pos="1050"/>
              </w:tabs>
              <w:rPr>
                <w:lang w:eastAsia="en-US"/>
              </w:rPr>
            </w:pPr>
            <w:r>
              <w:rPr>
                <w:lang w:eastAsia="en-US"/>
              </w:rPr>
              <w:t>Megérti, hogy az ipari forradalom az adott korszakon túlmutató, összetett és az élet minden területét érintő nagy jelentőségű változás. Felismeri, hogy az ipari forradalom, amely új energiaforrások hasznosítása mellett új technikai eszközök alkalmazásával és a termelési formák átalakításával létrehozza az ipari társadalmat, a népesség számszerű gyarapodását, urbanizációt és az ipari munkásság létszámának növelését.</w:t>
            </w:r>
          </w:p>
          <w:p w:rsidR="007B5935" w:rsidRDefault="007B5935" w:rsidP="000850DA">
            <w:pPr>
              <w:tabs>
                <w:tab w:val="left" w:pos="1050"/>
              </w:tabs>
              <w:rPr>
                <w:lang w:eastAsia="en-US"/>
              </w:rPr>
            </w:pPr>
            <w:r>
              <w:rPr>
                <w:lang w:eastAsia="en-US"/>
              </w:rPr>
              <w:t>Ismeri és felismeri a korszak politikai ideológiáit. Tudja, hogy a francia forradalom és az ipari forradalom hatással van a modern, polgári fejlődésre és a korszak uralkodó eszméire.</w:t>
            </w:r>
          </w:p>
        </w:tc>
      </w:tr>
      <w:tr w:rsidR="007B5935" w:rsidTr="000850DA">
        <w:trPr>
          <w:gridAfter w:val="1"/>
          <w:wAfter w:w="6" w:type="dxa"/>
        </w:trPr>
        <w:tc>
          <w:tcPr>
            <w:tcW w:w="3085"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8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86"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rPr>
          <w:gridAfter w:val="1"/>
          <w:wAfter w:w="6" w:type="dxa"/>
        </w:trPr>
        <w:tc>
          <w:tcPr>
            <w:tcW w:w="3085"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A francia forradalom kezdete és az alkotmányos monarchia időszaka.</w:t>
            </w:r>
          </w:p>
          <w:p w:rsidR="007B5935" w:rsidRDefault="007B5935" w:rsidP="000850DA">
            <w:pPr>
              <w:rPr>
                <w:i/>
                <w:iCs/>
                <w:lang w:eastAsia="en-US"/>
              </w:rPr>
            </w:pPr>
            <w:r>
              <w:rPr>
                <w:i/>
                <w:iCs/>
                <w:lang w:eastAsia="en-US"/>
              </w:rPr>
              <w:t>Forradalom, reform és kompromisszum.</w:t>
            </w:r>
          </w:p>
          <w:p w:rsidR="007B5935" w:rsidRDefault="007B5935" w:rsidP="000850DA">
            <w:pPr>
              <w:rPr>
                <w:i/>
                <w:iCs/>
                <w:lang w:eastAsia="en-US"/>
              </w:rPr>
            </w:pPr>
          </w:p>
          <w:p w:rsidR="007B5935" w:rsidRDefault="007B5935" w:rsidP="000850DA">
            <w:pPr>
              <w:rPr>
                <w:lang w:eastAsia="en-US"/>
              </w:rPr>
            </w:pPr>
            <w:r>
              <w:rPr>
                <w:lang w:eastAsia="en-US"/>
              </w:rPr>
              <w:t>A királyság bukása és a köztársaság létrejötte.</w:t>
            </w:r>
          </w:p>
          <w:p w:rsidR="007B5935" w:rsidRDefault="007B5935" w:rsidP="000850DA">
            <w:pPr>
              <w:rPr>
                <w:i/>
                <w:iCs/>
                <w:lang w:eastAsia="en-US"/>
              </w:rPr>
            </w:pPr>
          </w:p>
          <w:p w:rsidR="007B5935" w:rsidRDefault="007B5935" w:rsidP="000850DA">
            <w:pPr>
              <w:rPr>
                <w:lang w:eastAsia="en-US"/>
              </w:rPr>
            </w:pPr>
            <w:r>
              <w:rPr>
                <w:lang w:eastAsia="en-US"/>
              </w:rPr>
              <w:t>A jakobinus diktatúra és a terror.</w:t>
            </w:r>
          </w:p>
          <w:p w:rsidR="007B5935" w:rsidRDefault="007B5935" w:rsidP="000850DA">
            <w:pPr>
              <w:rPr>
                <w:lang w:eastAsia="en-US"/>
              </w:rPr>
            </w:pPr>
          </w:p>
          <w:p w:rsidR="007B5935" w:rsidRDefault="007B5935" w:rsidP="000850DA">
            <w:pPr>
              <w:rPr>
                <w:i/>
                <w:iCs/>
                <w:lang w:eastAsia="en-US"/>
              </w:rPr>
            </w:pPr>
            <w:r>
              <w:rPr>
                <w:lang w:eastAsia="en-US"/>
              </w:rPr>
              <w:t>Napóleon hatalomra kerülése, a konzulátus időszaka.</w:t>
            </w:r>
          </w:p>
          <w:p w:rsidR="007B5935" w:rsidRDefault="007B5935" w:rsidP="000850DA">
            <w:pPr>
              <w:rPr>
                <w:lang w:eastAsia="en-US"/>
              </w:rPr>
            </w:pPr>
            <w:r>
              <w:rPr>
                <w:lang w:eastAsia="en-US"/>
              </w:rPr>
              <w:t>I.</w:t>
            </w:r>
            <w:r>
              <w:rPr>
                <w:i/>
                <w:iCs/>
                <w:lang w:eastAsia="en-US"/>
              </w:rPr>
              <w:t xml:space="preserve"> </w:t>
            </w:r>
            <w:r>
              <w:rPr>
                <w:lang w:eastAsia="en-US"/>
              </w:rPr>
              <w:t>Napóleon császársága.</w:t>
            </w:r>
          </w:p>
          <w:p w:rsidR="007B5935" w:rsidRDefault="007B5935" w:rsidP="000850DA">
            <w:pPr>
              <w:rPr>
                <w:i/>
                <w:iCs/>
                <w:lang w:eastAsia="en-US"/>
              </w:rPr>
            </w:pPr>
          </w:p>
          <w:p w:rsidR="007B5935" w:rsidRDefault="007B5935" w:rsidP="000850DA">
            <w:pPr>
              <w:rPr>
                <w:lang w:eastAsia="en-US"/>
              </w:rPr>
            </w:pPr>
            <w:r>
              <w:rPr>
                <w:lang w:eastAsia="en-US"/>
              </w:rPr>
              <w:t>A bécsi kongresszus és a Szent Szövetség kora.</w:t>
            </w:r>
          </w:p>
          <w:p w:rsidR="007B5935" w:rsidRDefault="007B5935" w:rsidP="000850DA">
            <w:pPr>
              <w:rPr>
                <w:i/>
                <w:iCs/>
                <w:lang w:eastAsia="en-US"/>
              </w:rPr>
            </w:pPr>
            <w:r>
              <w:rPr>
                <w:i/>
                <w:iCs/>
                <w:lang w:eastAsia="en-US"/>
              </w:rPr>
              <w:t>Kisállamok, nagyhatalmak.</w:t>
            </w:r>
          </w:p>
          <w:p w:rsidR="007B5935" w:rsidRDefault="007B5935" w:rsidP="000850DA">
            <w:pPr>
              <w:rPr>
                <w:i/>
                <w:iCs/>
                <w:lang w:eastAsia="en-US"/>
              </w:rPr>
            </w:pPr>
          </w:p>
          <w:p w:rsidR="007B5935" w:rsidRDefault="007B5935" w:rsidP="000850DA">
            <w:pPr>
              <w:rPr>
                <w:lang w:eastAsia="en-US"/>
              </w:rPr>
            </w:pPr>
            <w:r>
              <w:rPr>
                <w:lang w:eastAsia="en-US"/>
              </w:rPr>
              <w:t>Az ipari forradalom.</w:t>
            </w:r>
          </w:p>
          <w:p w:rsidR="007B5935" w:rsidRDefault="007B5935" w:rsidP="000850DA">
            <w:pPr>
              <w:rPr>
                <w:i/>
                <w:iCs/>
                <w:lang w:eastAsia="en-US"/>
              </w:rPr>
            </w:pPr>
            <w:r>
              <w:rPr>
                <w:i/>
                <w:iCs/>
                <w:lang w:eastAsia="en-US"/>
              </w:rPr>
              <w:t>A technikai fejlődés feltételei és következményei.</w:t>
            </w:r>
          </w:p>
          <w:p w:rsidR="007B5935" w:rsidRDefault="007B5935" w:rsidP="000850DA">
            <w:pPr>
              <w:rPr>
                <w:i/>
                <w:iCs/>
                <w:lang w:eastAsia="en-US"/>
              </w:rPr>
            </w:pPr>
          </w:p>
          <w:p w:rsidR="007B5935" w:rsidRDefault="007B5935" w:rsidP="000850DA">
            <w:pPr>
              <w:rPr>
                <w:lang w:eastAsia="en-US"/>
              </w:rPr>
            </w:pPr>
            <w:r>
              <w:rPr>
                <w:lang w:eastAsia="en-US"/>
              </w:rPr>
              <w:t>Az ipari forradalom társadalmi és demográfiai hatásai.</w:t>
            </w:r>
          </w:p>
          <w:p w:rsidR="007B5935" w:rsidRDefault="007B5935" w:rsidP="000850DA">
            <w:pPr>
              <w:rPr>
                <w:i/>
                <w:iCs/>
                <w:lang w:eastAsia="en-US"/>
              </w:rPr>
            </w:pPr>
            <w:r>
              <w:rPr>
                <w:i/>
                <w:iCs/>
                <w:lang w:eastAsia="en-US"/>
              </w:rPr>
              <w:t>Népesség, demográfia.</w:t>
            </w:r>
          </w:p>
          <w:p w:rsidR="007B5935" w:rsidRDefault="007B5935" w:rsidP="000850DA">
            <w:pPr>
              <w:rPr>
                <w:i/>
                <w:iCs/>
                <w:lang w:eastAsia="en-US"/>
              </w:rPr>
            </w:pPr>
          </w:p>
          <w:p w:rsidR="007B5935" w:rsidRDefault="007B5935" w:rsidP="000850DA">
            <w:pPr>
              <w:rPr>
                <w:lang w:eastAsia="en-US"/>
              </w:rPr>
            </w:pPr>
            <w:r>
              <w:rPr>
                <w:lang w:eastAsia="en-US"/>
              </w:rPr>
              <w:t>Az ipari forradalom életmódra gyakorolt hatásai.</w:t>
            </w:r>
          </w:p>
          <w:p w:rsidR="007B5935" w:rsidRDefault="007B5935" w:rsidP="000850DA">
            <w:pPr>
              <w:pStyle w:val="Listaszerbekezds"/>
              <w:ind w:left="0"/>
              <w:contextualSpacing/>
              <w:rPr>
                <w:rFonts w:ascii="Times New Roman" w:hAnsi="Times New Roman"/>
                <w:i/>
                <w:iCs/>
              </w:rPr>
            </w:pPr>
            <w:r>
              <w:rPr>
                <w:rFonts w:ascii="Times New Roman" w:hAnsi="Times New Roman"/>
                <w:i/>
                <w:iCs/>
              </w:rPr>
              <w:t>Nők és férfiak életmódja és társadalmi helyzete, életformák.</w:t>
            </w:r>
          </w:p>
          <w:p w:rsidR="007B5935" w:rsidRDefault="007B5935" w:rsidP="000850DA">
            <w:pPr>
              <w:rPr>
                <w:lang w:eastAsia="en-US"/>
              </w:rPr>
            </w:pPr>
          </w:p>
          <w:p w:rsidR="007B5935" w:rsidRDefault="007B5935" w:rsidP="000850DA">
            <w:pPr>
              <w:rPr>
                <w:lang w:eastAsia="en-US"/>
              </w:rPr>
            </w:pPr>
            <w:r>
              <w:rPr>
                <w:lang w:eastAsia="en-US"/>
              </w:rPr>
              <w:t>A XIX. század uralkodó eszméi: liberalizmus, konzervativizmus, nacionalizmus, szocializmus.</w:t>
            </w:r>
          </w:p>
          <w:p w:rsidR="007B5935" w:rsidRDefault="007B5935" w:rsidP="000850DA">
            <w:pPr>
              <w:rPr>
                <w:i/>
                <w:iCs/>
                <w:lang w:eastAsia="en-US"/>
              </w:rPr>
            </w:pPr>
            <w:r>
              <w:rPr>
                <w:i/>
                <w:iCs/>
                <w:lang w:eastAsia="en-US"/>
              </w:rPr>
              <w:t>Világkép, eszmék, ideológiák, társadalomkritika.</w:t>
            </w:r>
          </w:p>
          <w:p w:rsidR="007B5935" w:rsidRDefault="007B5935" w:rsidP="000850DA">
            <w:pPr>
              <w:rPr>
                <w:i/>
                <w:iCs/>
                <w:lang w:eastAsia="en-US"/>
              </w:rPr>
            </w:pPr>
          </w:p>
          <w:p w:rsidR="007B5935" w:rsidRDefault="007B5935" w:rsidP="000850DA">
            <w:pPr>
              <w:rPr>
                <w:lang w:eastAsia="en-US"/>
              </w:rPr>
            </w:pPr>
            <w:r>
              <w:rPr>
                <w:lang w:eastAsia="en-US"/>
              </w:rPr>
              <w:t>A „népek tavasza”.</w:t>
            </w:r>
          </w:p>
        </w:tc>
        <w:tc>
          <w:tcPr>
            <w:tcW w:w="3086" w:type="dxa"/>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Ismeretszerzés, tanulás:</w:t>
            </w:r>
          </w:p>
          <w:p w:rsidR="007B5935" w:rsidRDefault="007B5935" w:rsidP="007B5935">
            <w:pPr>
              <w:numPr>
                <w:ilvl w:val="0"/>
                <w:numId w:val="121"/>
              </w:numPr>
              <w:adjustRightInd w:val="0"/>
              <w:rPr>
                <w:lang w:eastAsia="en-US"/>
              </w:rPr>
            </w:pPr>
            <w:r>
              <w:rPr>
                <w:lang w:eastAsia="en-US"/>
              </w:rPr>
              <w:t>Önálló információgyűjtés adott témához különböző médiumokból (</w:t>
            </w:r>
            <w:r>
              <w:rPr>
                <w:i/>
                <w:iCs/>
                <w:lang w:eastAsia="en-US"/>
              </w:rPr>
              <w:t>Pl. Napóleon személyiségének és életútjának bemutatása</w:t>
            </w:r>
            <w:r>
              <w:rPr>
                <w:lang w:eastAsia="en-US"/>
              </w:rPr>
              <w:t>.)</w:t>
            </w:r>
          </w:p>
          <w:p w:rsidR="007B5935" w:rsidRDefault="007B5935" w:rsidP="007B5935">
            <w:pPr>
              <w:numPr>
                <w:ilvl w:val="0"/>
                <w:numId w:val="121"/>
              </w:numPr>
              <w:adjustRightInd w:val="0"/>
              <w:rPr>
                <w:lang w:eastAsia="en-US"/>
              </w:rPr>
            </w:pPr>
            <w:r>
              <w:rPr>
                <w:lang w:eastAsia="en-US"/>
              </w:rPr>
              <w:t>Egy történelmi oknyomozás megtervezése. (</w:t>
            </w:r>
            <w:r>
              <w:rPr>
                <w:i/>
                <w:iCs/>
                <w:lang w:eastAsia="en-US"/>
              </w:rPr>
              <w:t>Pl. Mi volt az oka a kontinentális zárlat elrendelésének</w:t>
            </w:r>
            <w:r>
              <w:rPr>
                <w:lang w:eastAsia="en-US"/>
              </w:rPr>
              <w:t>?)</w:t>
            </w:r>
          </w:p>
          <w:p w:rsidR="007B5935" w:rsidRDefault="007B5935" w:rsidP="007B5935">
            <w:pPr>
              <w:numPr>
                <w:ilvl w:val="0"/>
                <w:numId w:val="121"/>
              </w:numPr>
              <w:adjustRightInd w:val="0"/>
              <w:rPr>
                <w:lang w:eastAsia="en-US"/>
              </w:rPr>
            </w:pPr>
            <w:r>
              <w:rPr>
                <w:lang w:eastAsia="en-US"/>
              </w:rPr>
              <w:t>Az információk önálló értelmezése. (</w:t>
            </w:r>
            <w:r>
              <w:rPr>
                <w:i/>
                <w:iCs/>
                <w:lang w:eastAsia="en-US"/>
              </w:rPr>
              <w:t>Pl. a korszak eszméinek felismerése ismeretlen szöveges forrásokban</w:t>
            </w:r>
            <w:r>
              <w:rPr>
                <w:lang w:eastAsia="en-US"/>
              </w:rPr>
              <w:t>.)</w:t>
            </w:r>
          </w:p>
          <w:p w:rsidR="007B5935" w:rsidRDefault="007B5935" w:rsidP="000850DA">
            <w:pPr>
              <w:rPr>
                <w:i/>
                <w:iCs/>
                <w:lang w:eastAsia="en-US"/>
              </w:rPr>
            </w:pPr>
          </w:p>
          <w:p w:rsidR="007B5935" w:rsidRDefault="007B5935" w:rsidP="000850DA">
            <w:pPr>
              <w:rPr>
                <w:i/>
                <w:iCs/>
                <w:lang w:eastAsia="en-US"/>
              </w:rPr>
            </w:pPr>
            <w:r>
              <w:rPr>
                <w:i/>
                <w:iCs/>
                <w:lang w:eastAsia="en-US"/>
              </w:rPr>
              <w:t>Kritikai gondolkodás:</w:t>
            </w:r>
          </w:p>
          <w:p w:rsidR="007B5935" w:rsidRDefault="007B5935" w:rsidP="007B5935">
            <w:pPr>
              <w:numPr>
                <w:ilvl w:val="0"/>
                <w:numId w:val="121"/>
              </w:numPr>
              <w:adjustRightInd w:val="0"/>
              <w:rPr>
                <w:lang w:eastAsia="en-US"/>
              </w:rPr>
            </w:pPr>
            <w:r>
              <w:rPr>
                <w:lang w:eastAsia="en-US"/>
              </w:rPr>
              <w:t>Társadalmi-történelmi, erkölcsi problémák felismerése. (</w:t>
            </w:r>
            <w:r>
              <w:rPr>
                <w:i/>
                <w:iCs/>
                <w:lang w:eastAsia="en-US"/>
              </w:rPr>
              <w:t>Pl. terror és hatalom a jakobinus diktatúra alatt.</w:t>
            </w:r>
            <w:r>
              <w:rPr>
                <w:lang w:eastAsia="en-US"/>
              </w:rPr>
              <w:t>)</w:t>
            </w:r>
          </w:p>
          <w:p w:rsidR="007B5935" w:rsidRDefault="007B5935" w:rsidP="007B5935">
            <w:pPr>
              <w:numPr>
                <w:ilvl w:val="0"/>
                <w:numId w:val="121"/>
              </w:numPr>
              <w:adjustRightInd w:val="0"/>
              <w:rPr>
                <w:lang w:eastAsia="en-US"/>
              </w:rPr>
            </w:pPr>
            <w:r>
              <w:rPr>
                <w:lang w:eastAsia="en-US"/>
              </w:rPr>
              <w:t>Az emberi (történelmi) cselekvés és annak következménye közötti kapcsolat felismerése (</w:t>
            </w:r>
            <w:r>
              <w:rPr>
                <w:i/>
                <w:iCs/>
                <w:lang w:eastAsia="en-US"/>
              </w:rPr>
              <w:t>Pl. XVI. Lajos szerepe a hadüzenetben</w:t>
            </w:r>
            <w:r>
              <w:rPr>
                <w:lang w:eastAsia="en-US"/>
              </w:rPr>
              <w:t>.)</w:t>
            </w:r>
          </w:p>
          <w:p w:rsidR="007B5935" w:rsidRDefault="007B5935" w:rsidP="007B5935">
            <w:pPr>
              <w:numPr>
                <w:ilvl w:val="0"/>
                <w:numId w:val="121"/>
              </w:numPr>
              <w:adjustRightInd w:val="0"/>
              <w:rPr>
                <w:lang w:eastAsia="en-US"/>
              </w:rPr>
            </w:pPr>
            <w:r>
              <w:rPr>
                <w:lang w:eastAsia="en-US"/>
              </w:rPr>
              <w:t>A tanultak problémaközpontú elrendezése. (</w:t>
            </w:r>
            <w:r>
              <w:rPr>
                <w:i/>
                <w:iCs/>
                <w:lang w:eastAsia="en-US"/>
              </w:rPr>
              <w:t>Pl. hogyan akarják felszámolni a társadalmi ellentéteket az utópisták</w:t>
            </w:r>
            <w:r>
              <w:rPr>
                <w:lang w:eastAsia="en-US"/>
              </w:rPr>
              <w:t>?)</w:t>
            </w:r>
          </w:p>
          <w:p w:rsidR="007B5935" w:rsidRDefault="007B5935" w:rsidP="007B5935">
            <w:pPr>
              <w:numPr>
                <w:ilvl w:val="0"/>
                <w:numId w:val="121"/>
              </w:numPr>
              <w:adjustRightInd w:val="0"/>
              <w:rPr>
                <w:lang w:eastAsia="en-US"/>
              </w:rPr>
            </w:pPr>
            <w:r>
              <w:rPr>
                <w:lang w:eastAsia="en-US"/>
              </w:rPr>
              <w:t>Önálló vélemény megfogalmazása. (</w:t>
            </w:r>
            <w:r>
              <w:rPr>
                <w:i/>
                <w:iCs/>
                <w:lang w:eastAsia="en-US"/>
              </w:rPr>
              <w:t>Pl. Metternich politikai szerepe a bécsi kongresszuson</w:t>
            </w:r>
            <w:r>
              <w:rPr>
                <w:lang w:eastAsia="en-US"/>
              </w:rPr>
              <w:t>.)</w:t>
            </w:r>
          </w:p>
          <w:p w:rsidR="007B5935" w:rsidRDefault="007B5935" w:rsidP="000850DA">
            <w:pPr>
              <w:rPr>
                <w:i/>
                <w:iCs/>
                <w:lang w:eastAsia="en-US"/>
              </w:rPr>
            </w:pPr>
          </w:p>
          <w:p w:rsidR="007B5935" w:rsidRDefault="007B5935" w:rsidP="000850DA">
            <w:pPr>
              <w:rPr>
                <w:lang w:eastAsia="en-US"/>
              </w:rPr>
            </w:pPr>
            <w:r>
              <w:rPr>
                <w:i/>
                <w:iCs/>
                <w:lang w:eastAsia="en-US"/>
              </w:rPr>
              <w:t>Kommunikáció:</w:t>
            </w:r>
          </w:p>
          <w:p w:rsidR="007B5935" w:rsidRDefault="007B5935" w:rsidP="007B5935">
            <w:pPr>
              <w:numPr>
                <w:ilvl w:val="0"/>
                <w:numId w:val="121"/>
              </w:numPr>
              <w:adjustRightInd w:val="0"/>
              <w:rPr>
                <w:lang w:eastAsia="en-US"/>
              </w:rPr>
            </w:pPr>
            <w:r>
              <w:rPr>
                <w:lang w:eastAsia="en-US"/>
              </w:rPr>
              <w:t>Esszé írása. (</w:t>
            </w:r>
            <w:r>
              <w:rPr>
                <w:i/>
                <w:iCs/>
                <w:lang w:eastAsia="en-US"/>
              </w:rPr>
              <w:t>Pl. az ipari forradalom demográfiai következményei</w:t>
            </w:r>
            <w:r>
              <w:rPr>
                <w:lang w:eastAsia="en-US"/>
              </w:rPr>
              <w:t>.)</w:t>
            </w:r>
          </w:p>
          <w:p w:rsidR="007B5935" w:rsidRDefault="007B5935" w:rsidP="007B5935">
            <w:pPr>
              <w:numPr>
                <w:ilvl w:val="0"/>
                <w:numId w:val="121"/>
              </w:numPr>
              <w:adjustRightInd w:val="0"/>
              <w:rPr>
                <w:lang w:eastAsia="en-US"/>
              </w:rPr>
            </w:pPr>
            <w:r>
              <w:rPr>
                <w:lang w:eastAsia="en-US"/>
              </w:rPr>
              <w:t>Mások érvelésének összefoglalása és figyelembevétele. (</w:t>
            </w:r>
            <w:r>
              <w:rPr>
                <w:i/>
                <w:iCs/>
                <w:lang w:eastAsia="en-US"/>
              </w:rPr>
              <w:t>Pl. vita XVI. Lajos kivégzésének okairól</w:t>
            </w:r>
            <w:r>
              <w:rPr>
                <w:lang w:eastAsia="en-US"/>
              </w:rPr>
              <w:t>.)</w:t>
            </w:r>
          </w:p>
          <w:p w:rsidR="007B5935" w:rsidRDefault="007B5935" w:rsidP="007B5935">
            <w:pPr>
              <w:numPr>
                <w:ilvl w:val="0"/>
                <w:numId w:val="121"/>
              </w:numPr>
              <w:adjustRightInd w:val="0"/>
              <w:rPr>
                <w:lang w:eastAsia="en-US"/>
              </w:rPr>
            </w:pPr>
            <w:r>
              <w:rPr>
                <w:lang w:eastAsia="en-US"/>
              </w:rPr>
              <w:t>Események, történetek dramatikus megjelenítése. (</w:t>
            </w:r>
            <w:r>
              <w:rPr>
                <w:i/>
                <w:iCs/>
                <w:lang w:eastAsia="en-US"/>
              </w:rPr>
              <w:t>Pl. Napóleon császárrá koronázása</w:t>
            </w:r>
            <w:r>
              <w:rPr>
                <w:lang w:eastAsia="en-US"/>
              </w:rPr>
              <w:t>.)</w:t>
            </w:r>
          </w:p>
          <w:p w:rsidR="007B5935" w:rsidRDefault="007B5935" w:rsidP="000850DA">
            <w:pPr>
              <w:rPr>
                <w:lang w:eastAsia="en-US"/>
              </w:rPr>
            </w:pPr>
          </w:p>
          <w:p w:rsidR="007B5935" w:rsidRDefault="007B5935" w:rsidP="000850DA">
            <w:pPr>
              <w:rPr>
                <w:lang w:eastAsia="en-US"/>
              </w:rPr>
            </w:pPr>
            <w:r>
              <w:rPr>
                <w:i/>
                <w:iCs/>
                <w:lang w:eastAsia="en-US"/>
              </w:rPr>
              <w:t>Tájékozódás időben és térben:</w:t>
            </w:r>
          </w:p>
          <w:p w:rsidR="007B5935" w:rsidRDefault="007B5935" w:rsidP="007B5935">
            <w:pPr>
              <w:numPr>
                <w:ilvl w:val="0"/>
                <w:numId w:val="122"/>
              </w:numPr>
              <w:autoSpaceDE/>
              <w:ind w:left="323"/>
              <w:rPr>
                <w:i/>
                <w:iCs/>
                <w:lang w:eastAsia="en-US"/>
              </w:rPr>
            </w:pPr>
            <w:r>
              <w:rPr>
                <w:lang w:eastAsia="en-US"/>
              </w:rPr>
              <w:t xml:space="preserve">Események, jelenségek, tárgyak, személyek időrendbe állítása. </w:t>
            </w:r>
            <w:r>
              <w:rPr>
                <w:i/>
                <w:iCs/>
                <w:lang w:eastAsia="en-US"/>
              </w:rPr>
              <w:t>(Pl. az ipari forradalom találmányai.)</w:t>
            </w:r>
          </w:p>
          <w:p w:rsidR="007B5935" w:rsidRDefault="007B5935" w:rsidP="007B5935">
            <w:pPr>
              <w:numPr>
                <w:ilvl w:val="0"/>
                <w:numId w:val="122"/>
              </w:numPr>
              <w:autoSpaceDE/>
              <w:ind w:left="323"/>
              <w:rPr>
                <w:i/>
                <w:iCs/>
                <w:lang w:eastAsia="en-US"/>
              </w:rPr>
            </w:pPr>
            <w:r>
              <w:rPr>
                <w:lang w:eastAsia="en-US"/>
              </w:rPr>
              <w:t xml:space="preserve">Különböző időszakok történelmi térképeinek összehasonlítása. </w:t>
            </w:r>
            <w:r>
              <w:rPr>
                <w:i/>
                <w:iCs/>
                <w:lang w:eastAsia="en-US"/>
              </w:rPr>
              <w:t>(Pl. az ipari forradalom előtti és alatti Anglia térképe.)</w:t>
            </w:r>
          </w:p>
          <w:p w:rsidR="007B5935" w:rsidRDefault="007B5935" w:rsidP="007B5935">
            <w:pPr>
              <w:numPr>
                <w:ilvl w:val="0"/>
                <w:numId w:val="122"/>
              </w:numPr>
              <w:autoSpaceDE/>
              <w:ind w:left="323"/>
              <w:rPr>
                <w:i/>
                <w:iCs/>
                <w:lang w:eastAsia="en-US"/>
              </w:rPr>
            </w:pPr>
            <w:r>
              <w:rPr>
                <w:lang w:eastAsia="en-US"/>
              </w:rPr>
              <w:t xml:space="preserve">Történelmi időszakok különböző szempontú összehasonlítása. </w:t>
            </w:r>
            <w:r>
              <w:rPr>
                <w:i/>
                <w:iCs/>
                <w:lang w:eastAsia="en-US"/>
              </w:rPr>
              <w:t>(Pl. a forradalom szakaszai a változások üteme és jellege szerint.)</w:t>
            </w:r>
          </w:p>
        </w:tc>
        <w:tc>
          <w:tcPr>
            <w:tcW w:w="3086"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i/>
                <w:iCs/>
                <w:lang w:eastAsia="en-US"/>
              </w:rPr>
              <w:t>Magyar nyelv és irodalom:</w:t>
            </w:r>
          </w:p>
          <w:p w:rsidR="007B5935" w:rsidRDefault="007B5935" w:rsidP="000850DA">
            <w:pPr>
              <w:adjustRightInd w:val="0"/>
              <w:rPr>
                <w:lang w:eastAsia="en-US"/>
              </w:rPr>
            </w:pPr>
            <w:r>
              <w:rPr>
                <w:lang w:eastAsia="en-US"/>
              </w:rPr>
              <w:t>Dickens, Balzac, Puskin, Stendhal.</w:t>
            </w:r>
          </w:p>
          <w:p w:rsidR="007B5935" w:rsidRDefault="007B5935" w:rsidP="000850DA">
            <w:pPr>
              <w:adjustRightInd w:val="0"/>
              <w:rPr>
                <w:i/>
                <w:iCs/>
                <w:lang w:eastAsia="en-US"/>
              </w:rPr>
            </w:pPr>
          </w:p>
          <w:p w:rsidR="007B5935" w:rsidRDefault="007B5935" w:rsidP="000850DA">
            <w:pPr>
              <w:adjustRightInd w:val="0"/>
              <w:rPr>
                <w:lang w:eastAsia="en-US"/>
              </w:rPr>
            </w:pPr>
            <w:r>
              <w:rPr>
                <w:i/>
                <w:iCs/>
                <w:lang w:eastAsia="en-US"/>
              </w:rPr>
              <w:t>Matematika:</w:t>
            </w:r>
          </w:p>
          <w:p w:rsidR="007B5935" w:rsidRDefault="007B5935" w:rsidP="000850DA">
            <w:pPr>
              <w:adjustRightInd w:val="0"/>
              <w:rPr>
                <w:i/>
                <w:iCs/>
                <w:lang w:eastAsia="en-US"/>
              </w:rPr>
            </w:pPr>
            <w:r>
              <w:rPr>
                <w:lang w:eastAsia="en-US"/>
              </w:rPr>
              <w:t>Gauss; diagramok készítése, értelmezése, táblázatok olvasása.</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Biológia-egészségtan:</w:t>
            </w:r>
          </w:p>
          <w:p w:rsidR="007B5935" w:rsidRDefault="007B5935" w:rsidP="000850DA">
            <w:pPr>
              <w:adjustRightInd w:val="0"/>
              <w:rPr>
                <w:i/>
                <w:iCs/>
                <w:lang w:eastAsia="en-US"/>
              </w:rPr>
            </w:pPr>
            <w:r>
              <w:rPr>
                <w:lang w:eastAsia="en-US"/>
              </w:rPr>
              <w:t>Az emberi tevékenység környezeti hatásai.</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Fizika:</w:t>
            </w:r>
          </w:p>
          <w:p w:rsidR="007B5935" w:rsidRDefault="007B5935" w:rsidP="000850DA">
            <w:pPr>
              <w:adjustRightInd w:val="0"/>
              <w:rPr>
                <w:i/>
                <w:iCs/>
                <w:lang w:eastAsia="en-US"/>
              </w:rPr>
            </w:pPr>
            <w:r>
              <w:rPr>
                <w:lang w:eastAsia="en-US"/>
              </w:rPr>
              <w:t>A fizika tudományának hatása az ipari-technikai civilizációra.</w:t>
            </w:r>
          </w:p>
          <w:p w:rsidR="007B5935" w:rsidRDefault="007B5935" w:rsidP="000850DA">
            <w:pPr>
              <w:adjustRightInd w:val="0"/>
              <w:rPr>
                <w:i/>
                <w:iCs/>
                <w:lang w:eastAsia="en-US"/>
              </w:rPr>
            </w:pPr>
          </w:p>
          <w:p w:rsidR="007B5935" w:rsidRDefault="007B5935" w:rsidP="000850DA">
            <w:pPr>
              <w:adjustRightInd w:val="0"/>
              <w:rPr>
                <w:lang w:eastAsia="en-US"/>
              </w:rPr>
            </w:pPr>
            <w:r>
              <w:rPr>
                <w:i/>
                <w:iCs/>
                <w:lang w:eastAsia="en-US"/>
              </w:rPr>
              <w:t>Földrajz:</w:t>
            </w:r>
          </w:p>
          <w:p w:rsidR="007B5935" w:rsidRDefault="007B5935" w:rsidP="000850DA">
            <w:pPr>
              <w:adjustRightInd w:val="0"/>
              <w:rPr>
                <w:lang w:eastAsia="en-US"/>
              </w:rPr>
            </w:pPr>
            <w:r>
              <w:rPr>
                <w:lang w:eastAsia="en-US"/>
              </w:rPr>
              <w:t xml:space="preserve">Európa szénmedencéi, </w:t>
            </w:r>
          </w:p>
          <w:p w:rsidR="007B5935" w:rsidRDefault="007B5935" w:rsidP="000850DA">
            <w:pPr>
              <w:adjustRightInd w:val="0"/>
              <w:ind w:right="-111"/>
              <w:rPr>
                <w:lang w:eastAsia="en-US"/>
              </w:rPr>
            </w:pPr>
            <w:r>
              <w:rPr>
                <w:lang w:eastAsia="en-US"/>
              </w:rPr>
              <w:t>gazdasági szerkezet, urbanizáció, demográfiai mutatók, környezetkárosítás.</w:t>
            </w:r>
          </w:p>
          <w:p w:rsidR="007B5935" w:rsidRDefault="007B5935" w:rsidP="000850DA">
            <w:pPr>
              <w:adjustRightInd w:val="0"/>
              <w:rPr>
                <w:lang w:eastAsia="en-US"/>
              </w:rPr>
            </w:pPr>
          </w:p>
          <w:p w:rsidR="007B5935" w:rsidRDefault="007B5935" w:rsidP="000850DA">
            <w:pPr>
              <w:adjustRightInd w:val="0"/>
              <w:rPr>
                <w:lang w:eastAsia="en-US"/>
              </w:rPr>
            </w:pPr>
            <w:r>
              <w:rPr>
                <w:i/>
                <w:iCs/>
                <w:lang w:eastAsia="en-US"/>
              </w:rPr>
              <w:t>Ének-zene:</w:t>
            </w:r>
          </w:p>
          <w:p w:rsidR="007B5935" w:rsidRDefault="007B5935" w:rsidP="000850DA">
            <w:pPr>
              <w:adjustRightInd w:val="0"/>
              <w:rPr>
                <w:lang w:eastAsia="en-US"/>
              </w:rPr>
            </w:pPr>
            <w:r>
              <w:rPr>
                <w:lang w:eastAsia="en-US"/>
              </w:rPr>
              <w:t>Romantika, nemzeti romantika (</w:t>
            </w:r>
            <w:r>
              <w:rPr>
                <w:i/>
                <w:iCs/>
                <w:lang w:eastAsia="en-US"/>
              </w:rPr>
              <w:t>pl. Franz Schubert-dalok, Frédéric Chopin, Wagner, Liszt Ferenc</w:t>
            </w:r>
            <w:r>
              <w:rPr>
                <w:lang w:eastAsia="en-US"/>
              </w:rPr>
              <w:t>).</w:t>
            </w:r>
          </w:p>
          <w:p w:rsidR="007B5935" w:rsidRDefault="007B5935" w:rsidP="000850DA">
            <w:pPr>
              <w:adjustRightInd w:val="0"/>
              <w:rPr>
                <w:lang w:eastAsia="en-US"/>
              </w:rPr>
            </w:pPr>
          </w:p>
          <w:p w:rsidR="007B5935" w:rsidRDefault="007B5935" w:rsidP="000850DA">
            <w:pPr>
              <w:adjustRightInd w:val="0"/>
              <w:rPr>
                <w:lang w:eastAsia="en-US"/>
              </w:rPr>
            </w:pPr>
            <w:r>
              <w:rPr>
                <w:i/>
                <w:iCs/>
                <w:lang w:eastAsia="en-US"/>
              </w:rPr>
              <w:t>Mozgóképkultúra és médiaismeret:</w:t>
            </w:r>
          </w:p>
          <w:p w:rsidR="007B5935" w:rsidRDefault="007B5935" w:rsidP="000850DA">
            <w:pPr>
              <w:adjustRightInd w:val="0"/>
              <w:rPr>
                <w:lang w:eastAsia="en-US"/>
              </w:rPr>
            </w:pPr>
            <w:r>
              <w:rPr>
                <w:lang w:eastAsia="en-US"/>
              </w:rPr>
              <w:t>A kommunikáció történetének alapfordulatai: távközlés.</w:t>
            </w:r>
          </w:p>
        </w:tc>
      </w:tr>
      <w:tr w:rsidR="007B5935" w:rsidTr="000850DA">
        <w:trPr>
          <w:trHeight w:val="288"/>
        </w:trPr>
        <w:tc>
          <w:tcPr>
            <w:tcW w:w="182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438" w:type="dxa"/>
            <w:gridSpan w:val="6"/>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Okok és következmények, történelmi források, tények és bizonyítékok, interpretáció, jelentőség.</w:t>
            </w:r>
          </w:p>
        </w:tc>
      </w:tr>
      <w:tr w:rsidR="007B5935" w:rsidTr="000850DA">
        <w:trPr>
          <w:trHeight w:val="341"/>
        </w:trPr>
        <w:tc>
          <w:tcPr>
            <w:tcW w:w="182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438" w:type="dxa"/>
            <w:gridSpan w:val="6"/>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csoportok, identitás, társadalmi mobilitás, felemelkedés, lesüllyedés, elit rétegek, népesedés, népességrobbanás, migráció, életmód, város,</w:t>
            </w:r>
          </w:p>
          <w:p w:rsidR="007B5935" w:rsidRDefault="007B5935" w:rsidP="000850DA">
            <w:pPr>
              <w:rPr>
                <w:lang w:eastAsia="en-US"/>
              </w:rPr>
            </w:pPr>
            <w:r>
              <w:rPr>
                <w:lang w:eastAsia="en-US"/>
              </w:rPr>
              <w:t>gazdaság, gazdasági tevékenység, gazdasági rendszer, termelés, erőforrások, gazdasági szereplők, gazdasági kapcsolatok, kereskedelem, pénzgazdálkodás, piac, gazdasági válság, adó,</w:t>
            </w:r>
          </w:p>
          <w:p w:rsidR="007B5935" w:rsidRDefault="007B5935" w:rsidP="000850DA">
            <w:pPr>
              <w:rPr>
                <w:lang w:eastAsia="en-US"/>
              </w:rPr>
            </w:pPr>
            <w:r>
              <w:rPr>
                <w:lang w:eastAsia="en-US"/>
              </w:rPr>
              <w:t>politika, állam, államforma, államszervezet, hatalmi ágak, egyeduralom, monarchia, köztársaság, parlamentarizmus, közigazgatás, nemzet, birodalom, szuverenitás, emberi jogok, állampolgári jogok, centrum, periféria,</w:t>
            </w:r>
          </w:p>
          <w:p w:rsidR="007B5935" w:rsidRDefault="007B5935" w:rsidP="000850DA">
            <w:pPr>
              <w:rPr>
                <w:lang w:eastAsia="en-US"/>
              </w:rPr>
            </w:pPr>
            <w:r>
              <w:rPr>
                <w:lang w:eastAsia="en-US"/>
              </w:rPr>
              <w:t>vallás, vallásszabadság.</w:t>
            </w:r>
          </w:p>
        </w:tc>
      </w:tr>
      <w:tr w:rsidR="007B5935" w:rsidTr="000850DA">
        <w:tc>
          <w:tcPr>
            <w:tcW w:w="182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438" w:type="dxa"/>
            <w:gridSpan w:val="6"/>
            <w:tcBorders>
              <w:top w:val="single" w:sz="4" w:space="0" w:color="auto"/>
              <w:left w:val="single" w:sz="4" w:space="0" w:color="auto"/>
              <w:bottom w:val="single" w:sz="4" w:space="0" w:color="auto"/>
              <w:right w:val="single" w:sz="4" w:space="0" w:color="auto"/>
            </w:tcBorders>
            <w:hideMark/>
          </w:tcPr>
          <w:p w:rsidR="007B5935" w:rsidRDefault="007B5935" w:rsidP="000850DA">
            <w:pPr>
              <w:rPr>
                <w:noProof/>
                <w:lang w:eastAsia="en-US"/>
              </w:rPr>
            </w:pPr>
            <w:r>
              <w:rPr>
                <w:i/>
                <w:iCs/>
                <w:lang w:eastAsia="en-US"/>
              </w:rPr>
              <w:t>Fogalmak:</w:t>
            </w:r>
            <w:r>
              <w:rPr>
                <w:lang w:eastAsia="en-US"/>
              </w:rPr>
              <w:t xml:space="preserve"> harmadik rend, Emberi és polgári jogok nyilatkozata, gironde, jakobinusok, terror, Szent Szövetség, polgári nemzet, nacionalizmus, liberalizmus, konzervativizmus, szocializmus, ipari forradalom, </w:t>
            </w:r>
            <w:r>
              <w:rPr>
                <w:noProof/>
                <w:lang w:eastAsia="en-US"/>
              </w:rPr>
              <w:t xml:space="preserve">urbanizáció, </w:t>
            </w:r>
            <w:r>
              <w:rPr>
                <w:lang w:eastAsia="en-US"/>
              </w:rPr>
              <w:t>népek tavasza</w:t>
            </w:r>
            <w:r>
              <w:rPr>
                <w:noProof/>
                <w:lang w:eastAsia="en-US"/>
              </w:rPr>
              <w:t>.</w:t>
            </w:r>
          </w:p>
          <w:p w:rsidR="007B5935" w:rsidRDefault="007B5935" w:rsidP="000850DA">
            <w:pPr>
              <w:rPr>
                <w:lang w:eastAsia="en-US"/>
              </w:rPr>
            </w:pPr>
            <w:r>
              <w:rPr>
                <w:i/>
                <w:iCs/>
                <w:lang w:eastAsia="en-US"/>
              </w:rPr>
              <w:t>Személyek</w:t>
            </w:r>
            <w:r>
              <w:rPr>
                <w:lang w:eastAsia="en-US"/>
              </w:rPr>
              <w:t>: XVI. Lajos, La Fayette, Talleyrand, Robespierre, Danton, Napóleon, Metternich, Watt, Stephenson, Marx.</w:t>
            </w:r>
          </w:p>
          <w:p w:rsidR="007B5935" w:rsidRDefault="007B5935" w:rsidP="000850DA">
            <w:pPr>
              <w:rPr>
                <w:lang w:eastAsia="en-US"/>
              </w:rPr>
            </w:pPr>
            <w:r>
              <w:rPr>
                <w:i/>
                <w:iCs/>
                <w:lang w:eastAsia="en-US"/>
              </w:rPr>
              <w:t>Topográfia</w:t>
            </w:r>
            <w:r>
              <w:rPr>
                <w:lang w:eastAsia="en-US"/>
              </w:rPr>
              <w:t>: Austerlitz, Trafalgar, Lipcse, Waterloo, Német Szövetség.</w:t>
            </w:r>
          </w:p>
          <w:p w:rsidR="007B5935" w:rsidRDefault="007B5935" w:rsidP="000850DA">
            <w:pPr>
              <w:rPr>
                <w:lang w:eastAsia="en-US"/>
              </w:rPr>
            </w:pPr>
            <w:r>
              <w:rPr>
                <w:i/>
                <w:iCs/>
                <w:lang w:eastAsia="en-US"/>
              </w:rPr>
              <w:t>Kronológia</w:t>
            </w:r>
            <w:r>
              <w:rPr>
                <w:lang w:eastAsia="en-US"/>
              </w:rPr>
              <w:t>: 1789 (a francia forradalom kezdete), 1793–1794 (a jakobinus diktatúra), 1804–1814/15 (Napóleon császársága), 1805 (az austerlitzi és a trafalgari csata), 1813 (a lipcsei csata), 1815 (a waterloo-i csata, a bécsi kongresszus befejeződése) 1848 (forradalmak Európában).</w:t>
            </w:r>
          </w:p>
        </w:tc>
      </w:tr>
    </w:tbl>
    <w:p w:rsidR="007B5935" w:rsidRDefault="007B5935" w:rsidP="007B5935"/>
    <w:p w:rsidR="007B5935" w:rsidRDefault="007B5935" w:rsidP="007B5935">
      <w:r>
        <w:br w:type="page"/>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827"/>
        <w:gridCol w:w="409"/>
        <w:gridCol w:w="852"/>
        <w:gridCol w:w="3088"/>
        <w:gridCol w:w="1805"/>
        <w:gridCol w:w="1289"/>
      </w:tblGrid>
      <w:tr w:rsidR="007B5935" w:rsidTr="000850DA">
        <w:tc>
          <w:tcPr>
            <w:tcW w:w="223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Tematikai egység</w:t>
            </w:r>
          </w:p>
        </w:tc>
        <w:tc>
          <w:tcPr>
            <w:tcW w:w="5741"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 xml:space="preserve">A polgárosodás kora, forradalom és szabadságharc Magyarországon </w:t>
            </w:r>
          </w:p>
        </w:tc>
        <w:tc>
          <w:tcPr>
            <w:tcW w:w="128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18 óra</w:t>
            </w:r>
          </w:p>
        </w:tc>
      </w:tr>
      <w:tr w:rsidR="007B5935" w:rsidTr="000850DA">
        <w:tc>
          <w:tcPr>
            <w:tcW w:w="223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029"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Magyar Királyság államszervezete a XVIII. században. Mária Terézia és II. József. A Szent Szövetség. Az ipari forradalom. A XIX. század uralkodó eszméi.</w:t>
            </w:r>
          </w:p>
          <w:p w:rsidR="007B5935" w:rsidRDefault="007B5935" w:rsidP="000850DA">
            <w:pPr>
              <w:rPr>
                <w:lang w:eastAsia="en-US"/>
              </w:rPr>
            </w:pPr>
            <w:r>
              <w:rPr>
                <w:lang w:eastAsia="en-US"/>
              </w:rPr>
              <w:t>Állam, államszervezet, sokszínű társadalom.</w:t>
            </w:r>
          </w:p>
        </w:tc>
      </w:tr>
      <w:tr w:rsidR="007B5935" w:rsidTr="000850DA">
        <w:tc>
          <w:tcPr>
            <w:tcW w:w="223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029"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tanuló belátja, hogy a korszakot a nemzeti és a liberális eszme megerősödése, valamint az európai centrumhoz való fölzárkózás kényszere határozza meg. Tudja, hogy ekkor megfogalmazódik meg az igény a jobbágyrendszer és rendi viszonyok meghaladására, az érdekegyeztetésre, a közteherviselésre, valamint a nemzeti nyelv és kultúra megteremtésére, amelyek a polgári viszonyok és a nemzeti önállóság megteremtését célozzák. Tudja, hogy e célok megvalósítása állítja középpontba azokat a nagyformátumú politikusokat, akik túllépve egyéni érdekeiken, egymást kiegészítve a közösség hosszú távú érdekeit szolgáló reformprogramok mellé állítják a közvéleményt.</w:t>
            </w:r>
          </w:p>
          <w:p w:rsidR="007B5935" w:rsidRDefault="007B5935" w:rsidP="000850DA">
            <w:pPr>
              <w:rPr>
                <w:lang w:eastAsia="en-US"/>
              </w:rPr>
            </w:pPr>
            <w:r>
              <w:rPr>
                <w:lang w:eastAsia="en-US"/>
              </w:rPr>
              <w:t>Megérti, hogy a közös cél eredményezi a forradalom és szabadságharc idején létrejövő nemzeti egységet és összefogást, amely számos politikai, társadalmi és katonai eredménnyel jár, és csak két nagyhatalom külső katonai agressziója képes leverni.</w:t>
            </w:r>
          </w:p>
          <w:p w:rsidR="007B5935" w:rsidRDefault="007B5935" w:rsidP="000850DA">
            <w:pPr>
              <w:rPr>
                <w:lang w:eastAsia="en-US"/>
              </w:rPr>
            </w:pPr>
            <w:r>
              <w:rPr>
                <w:lang w:eastAsia="en-US"/>
              </w:rPr>
              <w:t>Képes felidézni a polgárosodó Magyarország kiépülésének meghatározó gondolatait, megidézni annak kulcsszereplőit, egyszerűbb biográfiákat összeállítani. Konkrét példák bemutatása segítségével belátja, hogy a modern Magyarország többféle etnikumból, nemzetiségből épült fel, és az átalakulásban a köznemesség mellett a fejlődésben nagy, jelentős szerepet vállaltak a közéletből korábban kiszorított plebejus társadalmi rétegek (pl. a zsidó és a német eredetű városi polgárság.)</w:t>
            </w:r>
          </w:p>
        </w:tc>
      </w:tr>
      <w:tr w:rsidR="007B5935" w:rsidTr="000850DA">
        <w:tc>
          <w:tcPr>
            <w:tcW w:w="3085"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8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2"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85"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Magyarország a francia forradalom és a napóleoni háborúk időszakában.</w:t>
            </w:r>
          </w:p>
          <w:p w:rsidR="007B5935" w:rsidRDefault="007B5935" w:rsidP="000850DA">
            <w:pPr>
              <w:rPr>
                <w:i/>
                <w:iCs/>
                <w:lang w:eastAsia="en-US"/>
              </w:rPr>
            </w:pPr>
          </w:p>
          <w:p w:rsidR="007B5935" w:rsidRDefault="007B5935" w:rsidP="000850DA">
            <w:pPr>
              <w:rPr>
                <w:i/>
                <w:iCs/>
                <w:lang w:eastAsia="en-US"/>
              </w:rPr>
            </w:pPr>
            <w:r>
              <w:rPr>
                <w:lang w:eastAsia="en-US"/>
              </w:rPr>
              <w:t>Széchenyi István programja és gyakorlati tevékenysége</w:t>
            </w:r>
            <w:r>
              <w:rPr>
                <w:i/>
                <w:iCs/>
                <w:lang w:eastAsia="en-US"/>
              </w:rPr>
              <w:t>.</w:t>
            </w:r>
          </w:p>
          <w:p w:rsidR="007B5935" w:rsidRDefault="007B5935" w:rsidP="000850DA">
            <w:pPr>
              <w:rPr>
                <w:i/>
                <w:iCs/>
                <w:lang w:eastAsia="en-US"/>
              </w:rPr>
            </w:pPr>
            <w:r>
              <w:rPr>
                <w:i/>
                <w:iCs/>
                <w:lang w:eastAsia="en-US"/>
              </w:rPr>
              <w:t>Fölzárkózás és lemaradás.</w:t>
            </w:r>
          </w:p>
          <w:p w:rsidR="007B5935" w:rsidRDefault="007B5935" w:rsidP="000850DA">
            <w:pPr>
              <w:rPr>
                <w:i/>
                <w:iCs/>
                <w:lang w:eastAsia="en-US"/>
              </w:rPr>
            </w:pPr>
          </w:p>
          <w:p w:rsidR="007B5935" w:rsidRDefault="007B5935" w:rsidP="000850DA">
            <w:pPr>
              <w:rPr>
                <w:i/>
                <w:iCs/>
                <w:lang w:eastAsia="en-US"/>
              </w:rPr>
            </w:pPr>
            <w:r>
              <w:rPr>
                <w:lang w:eastAsia="en-US"/>
              </w:rPr>
              <w:t>A reformkor első évtizede</w:t>
            </w:r>
            <w:r>
              <w:rPr>
                <w:i/>
                <w:iCs/>
                <w:lang w:eastAsia="en-US"/>
              </w:rPr>
              <w:t>.</w:t>
            </w:r>
          </w:p>
          <w:p w:rsidR="007B5935" w:rsidRDefault="007B5935" w:rsidP="000850DA">
            <w:pPr>
              <w:rPr>
                <w:i/>
                <w:iCs/>
                <w:lang w:eastAsia="en-US"/>
              </w:rPr>
            </w:pPr>
          </w:p>
          <w:p w:rsidR="007B5935" w:rsidRDefault="007B5935" w:rsidP="000850DA">
            <w:pPr>
              <w:rPr>
                <w:i/>
                <w:iCs/>
                <w:lang w:eastAsia="en-US"/>
              </w:rPr>
            </w:pPr>
            <w:r>
              <w:rPr>
                <w:lang w:eastAsia="en-US"/>
              </w:rPr>
              <w:t>A reformkor fő kérdései az 1840-es években.</w:t>
            </w:r>
          </w:p>
          <w:p w:rsidR="007B5935" w:rsidRDefault="007B5935" w:rsidP="000850DA">
            <w:pPr>
              <w:rPr>
                <w:i/>
                <w:iCs/>
                <w:lang w:eastAsia="en-US"/>
              </w:rPr>
            </w:pPr>
          </w:p>
          <w:p w:rsidR="007B5935" w:rsidRDefault="007B5935" w:rsidP="000850DA">
            <w:pPr>
              <w:rPr>
                <w:lang w:eastAsia="en-US"/>
              </w:rPr>
            </w:pPr>
            <w:r>
              <w:rPr>
                <w:lang w:eastAsia="en-US"/>
              </w:rPr>
              <w:t>Kossuth Lajos reformkori programja és gyakorlati tevékenysége</w:t>
            </w:r>
            <w:r>
              <w:rPr>
                <w:i/>
                <w:iCs/>
                <w:lang w:eastAsia="en-US"/>
              </w:rPr>
              <w:t>.</w:t>
            </w:r>
            <w:r>
              <w:rPr>
                <w:lang w:eastAsia="en-US"/>
              </w:rPr>
              <w:t xml:space="preserve"> A Széchenyi – Kossuth vita.</w:t>
            </w:r>
          </w:p>
          <w:p w:rsidR="007B5935" w:rsidRDefault="007B5935" w:rsidP="000850DA">
            <w:pPr>
              <w:rPr>
                <w:i/>
                <w:iCs/>
                <w:lang w:eastAsia="en-US"/>
              </w:rPr>
            </w:pPr>
            <w:r>
              <w:rPr>
                <w:i/>
                <w:iCs/>
                <w:lang w:eastAsia="en-US"/>
              </w:rPr>
              <w:t>Tömegtájékoztatás, sajtó, propaganda.</w:t>
            </w:r>
          </w:p>
          <w:p w:rsidR="007B5935" w:rsidRDefault="007B5935" w:rsidP="000850DA">
            <w:pPr>
              <w:rPr>
                <w:i/>
                <w:iCs/>
                <w:lang w:eastAsia="en-US"/>
              </w:rPr>
            </w:pPr>
          </w:p>
          <w:p w:rsidR="007B5935" w:rsidRDefault="007B5935" w:rsidP="000850DA">
            <w:pPr>
              <w:rPr>
                <w:lang w:eastAsia="en-US"/>
              </w:rPr>
            </w:pPr>
            <w:r>
              <w:rPr>
                <w:lang w:eastAsia="en-US"/>
              </w:rPr>
              <w:t>A reformkor társadalma és gazdasági élete.</w:t>
            </w:r>
          </w:p>
          <w:p w:rsidR="007B5935" w:rsidRDefault="007B5935" w:rsidP="000850DA">
            <w:pPr>
              <w:rPr>
                <w:i/>
                <w:iCs/>
                <w:lang w:eastAsia="en-US"/>
              </w:rPr>
            </w:pPr>
            <w:r>
              <w:rPr>
                <w:i/>
                <w:iCs/>
                <w:lang w:eastAsia="en-US"/>
              </w:rPr>
              <w:t>Nők és férfiak életmódja és társadalmi helyzete, életformák. Erőforrások és termelési kultúrák.</w:t>
            </w:r>
          </w:p>
          <w:p w:rsidR="007B5935" w:rsidRDefault="007B5935" w:rsidP="000850DA">
            <w:pPr>
              <w:rPr>
                <w:i/>
                <w:iCs/>
                <w:lang w:eastAsia="en-US"/>
              </w:rPr>
            </w:pPr>
          </w:p>
          <w:p w:rsidR="007B5935" w:rsidRDefault="007B5935" w:rsidP="000850DA">
            <w:pPr>
              <w:rPr>
                <w:lang w:eastAsia="en-US"/>
              </w:rPr>
            </w:pPr>
            <w:r>
              <w:rPr>
                <w:lang w:eastAsia="en-US"/>
              </w:rPr>
              <w:t>A polgári nemzeteszme kialakulása és a nemzetiségi kérdés.</w:t>
            </w:r>
          </w:p>
          <w:p w:rsidR="007B5935" w:rsidRDefault="007B5935" w:rsidP="000850DA">
            <w:pPr>
              <w:rPr>
                <w:i/>
                <w:iCs/>
                <w:lang w:eastAsia="en-US"/>
              </w:rPr>
            </w:pPr>
            <w:r>
              <w:rPr>
                <w:i/>
                <w:iCs/>
                <w:lang w:eastAsia="en-US"/>
              </w:rPr>
              <w:t>Kisebbség, többség, nemzetiség,</w:t>
            </w:r>
          </w:p>
          <w:p w:rsidR="007B5935" w:rsidRDefault="007B5935" w:rsidP="000850DA">
            <w:pPr>
              <w:rPr>
                <w:lang w:eastAsia="en-US"/>
              </w:rPr>
            </w:pPr>
          </w:p>
          <w:p w:rsidR="007B5935" w:rsidRDefault="007B5935" w:rsidP="000850DA">
            <w:pPr>
              <w:rPr>
                <w:lang w:eastAsia="en-US"/>
              </w:rPr>
            </w:pPr>
            <w:r>
              <w:rPr>
                <w:lang w:eastAsia="en-US"/>
              </w:rPr>
              <w:t>A nemzeti kultúra kialakulása.</w:t>
            </w:r>
          </w:p>
          <w:p w:rsidR="007B5935" w:rsidRDefault="007B5935" w:rsidP="000850DA">
            <w:pPr>
              <w:rPr>
                <w:i/>
                <w:iCs/>
                <w:lang w:eastAsia="en-US"/>
              </w:rPr>
            </w:pPr>
          </w:p>
          <w:p w:rsidR="007B5935" w:rsidRDefault="007B5935" w:rsidP="000850DA">
            <w:pPr>
              <w:rPr>
                <w:lang w:eastAsia="en-US"/>
              </w:rPr>
            </w:pPr>
            <w:r>
              <w:rPr>
                <w:lang w:eastAsia="en-US"/>
              </w:rPr>
              <w:t>A pesti forradalom, az áprilisi törvények és a Batthyány-kormány.</w:t>
            </w:r>
          </w:p>
          <w:p w:rsidR="007B5935" w:rsidRDefault="007B5935" w:rsidP="000850DA">
            <w:pPr>
              <w:rPr>
                <w:i/>
                <w:iCs/>
                <w:lang w:eastAsia="en-US"/>
              </w:rPr>
            </w:pPr>
            <w:r>
              <w:rPr>
                <w:i/>
                <w:iCs/>
                <w:lang w:eastAsia="en-US"/>
              </w:rPr>
              <w:t>Forradalom, reform, kompromisszum.</w:t>
            </w:r>
          </w:p>
          <w:p w:rsidR="007B5935" w:rsidRDefault="007B5935" w:rsidP="000850DA">
            <w:pPr>
              <w:rPr>
                <w:i/>
                <w:iCs/>
                <w:lang w:eastAsia="en-US"/>
              </w:rPr>
            </w:pPr>
          </w:p>
          <w:p w:rsidR="007B5935" w:rsidRDefault="007B5935" w:rsidP="000850DA">
            <w:pPr>
              <w:rPr>
                <w:i/>
                <w:iCs/>
                <w:lang w:eastAsia="en-US"/>
              </w:rPr>
            </w:pPr>
            <w:r>
              <w:rPr>
                <w:lang w:eastAsia="en-US"/>
              </w:rPr>
              <w:t>A szabadságharc története.</w:t>
            </w:r>
          </w:p>
          <w:p w:rsidR="007B5935" w:rsidRDefault="007B5935" w:rsidP="000850DA">
            <w:pPr>
              <w:rPr>
                <w:i/>
                <w:iCs/>
                <w:lang w:eastAsia="en-US"/>
              </w:rPr>
            </w:pPr>
            <w:r>
              <w:rPr>
                <w:i/>
                <w:iCs/>
                <w:lang w:eastAsia="en-US"/>
              </w:rPr>
              <w:t>Békék, háborúk, hadviselés.</w:t>
            </w:r>
          </w:p>
          <w:p w:rsidR="007B5935" w:rsidRDefault="007B5935" w:rsidP="000850DA">
            <w:pPr>
              <w:rPr>
                <w:lang w:eastAsia="en-US"/>
              </w:rPr>
            </w:pPr>
          </w:p>
          <w:p w:rsidR="007B5935" w:rsidRDefault="007B5935" w:rsidP="000850DA">
            <w:pPr>
              <w:rPr>
                <w:lang w:eastAsia="en-US"/>
              </w:rPr>
            </w:pPr>
            <w:r>
              <w:rPr>
                <w:lang w:eastAsia="en-US"/>
              </w:rPr>
              <w:t>A kisebbségek, nemzetiségek (pl. németek, szlávok és különösen a zsidók) szerepe a Habsburg udvarral szembeni harcokban. a zsidó közösség kiemelt részvétele és az ezért kirótt kollektív hadisarc.</w:t>
            </w:r>
          </w:p>
          <w:p w:rsidR="007B5935" w:rsidRDefault="007B5935" w:rsidP="000850DA">
            <w:pPr>
              <w:rPr>
                <w:i/>
                <w:lang w:eastAsia="en-US"/>
              </w:rPr>
            </w:pPr>
            <w:r>
              <w:rPr>
                <w:i/>
                <w:lang w:eastAsia="en-US"/>
              </w:rPr>
              <w:t>Egyenlőség, emancipáció.</w:t>
            </w:r>
          </w:p>
          <w:p w:rsidR="007B5935" w:rsidRDefault="007B5935" w:rsidP="000850DA">
            <w:pPr>
              <w:rPr>
                <w:lang w:eastAsia="en-US"/>
              </w:rPr>
            </w:pPr>
          </w:p>
          <w:p w:rsidR="007B5935" w:rsidRDefault="007B5935" w:rsidP="000850DA">
            <w:pPr>
              <w:rPr>
                <w:lang w:eastAsia="en-US"/>
              </w:rPr>
            </w:pPr>
          </w:p>
          <w:p w:rsidR="007B5935" w:rsidRDefault="007B5935" w:rsidP="000850DA">
            <w:pPr>
              <w:rPr>
                <w:i/>
                <w:iCs/>
                <w:lang w:eastAsia="en-US"/>
              </w:rPr>
            </w:pPr>
            <w:r>
              <w:rPr>
                <w:lang w:eastAsia="en-US"/>
              </w:rPr>
              <w:t>A forradalom és szabadságharc nemzetközi összefüggései.</w:t>
            </w:r>
          </w:p>
        </w:tc>
        <w:tc>
          <w:tcPr>
            <w:tcW w:w="3086" w:type="dxa"/>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Ismeretszerzés, tanulás:</w:t>
            </w:r>
          </w:p>
          <w:p w:rsidR="007B5935" w:rsidRDefault="007B5935" w:rsidP="007B5935">
            <w:pPr>
              <w:numPr>
                <w:ilvl w:val="0"/>
                <w:numId w:val="122"/>
              </w:numPr>
              <w:autoSpaceDE/>
              <w:ind w:left="323"/>
              <w:rPr>
                <w:lang w:eastAsia="en-US"/>
              </w:rPr>
            </w:pPr>
            <w:r>
              <w:rPr>
                <w:lang w:eastAsia="en-US"/>
              </w:rPr>
              <w:t>Önálló információgyűjtés különböző médiumokból, az internetről (</w:t>
            </w:r>
            <w:r>
              <w:rPr>
                <w:i/>
                <w:iCs/>
                <w:lang w:eastAsia="en-US"/>
              </w:rPr>
              <w:t>pl. Széchenyi tevékenységéről</w:t>
            </w:r>
            <w:r>
              <w:rPr>
                <w:lang w:eastAsia="en-US"/>
              </w:rPr>
              <w:t>).</w:t>
            </w:r>
          </w:p>
          <w:p w:rsidR="007B5935" w:rsidRDefault="007B5935" w:rsidP="007B5935">
            <w:pPr>
              <w:numPr>
                <w:ilvl w:val="0"/>
                <w:numId w:val="122"/>
              </w:numPr>
              <w:autoSpaceDE/>
              <w:ind w:left="323"/>
              <w:rPr>
                <w:lang w:eastAsia="en-US"/>
              </w:rPr>
            </w:pPr>
            <w:r>
              <w:rPr>
                <w:lang w:eastAsia="en-US"/>
              </w:rPr>
              <w:t>Az információk önálló rendszerezése és értelmezése (</w:t>
            </w:r>
            <w:r>
              <w:rPr>
                <w:i/>
                <w:iCs/>
                <w:lang w:eastAsia="en-US"/>
              </w:rPr>
              <w:t>pl. a függetlenség kimondásának okai a Függetlenségi nyilatkozat alapján</w:t>
            </w:r>
            <w:r>
              <w:rPr>
                <w:lang w:eastAsia="en-US"/>
              </w:rPr>
              <w:t>).</w:t>
            </w:r>
          </w:p>
          <w:p w:rsidR="007B5935" w:rsidRDefault="007B5935" w:rsidP="007B5935">
            <w:pPr>
              <w:numPr>
                <w:ilvl w:val="0"/>
                <w:numId w:val="122"/>
              </w:numPr>
              <w:autoSpaceDE/>
              <w:ind w:left="323"/>
              <w:rPr>
                <w:lang w:eastAsia="en-US"/>
              </w:rPr>
            </w:pPr>
            <w:r>
              <w:rPr>
                <w:lang w:eastAsia="en-US"/>
              </w:rPr>
              <w:t>Ismeretszerzés személyes beszélgetésekből, tárgyak, épületek, képek közvetlen megfigyeléséből.</w:t>
            </w:r>
          </w:p>
          <w:p w:rsidR="007B5935" w:rsidRDefault="007B5935" w:rsidP="000850DA">
            <w:pPr>
              <w:ind w:left="470"/>
              <w:rPr>
                <w:i/>
                <w:iCs/>
                <w:lang w:eastAsia="en-US"/>
              </w:rPr>
            </w:pPr>
          </w:p>
          <w:p w:rsidR="007B5935" w:rsidRDefault="007B5935" w:rsidP="000850DA">
            <w:pPr>
              <w:rPr>
                <w:i/>
                <w:iCs/>
                <w:lang w:eastAsia="en-US"/>
              </w:rPr>
            </w:pPr>
            <w:r>
              <w:rPr>
                <w:i/>
                <w:iCs/>
                <w:lang w:eastAsia="en-US"/>
              </w:rPr>
              <w:t>Kritikai gondolkodás:</w:t>
            </w:r>
          </w:p>
          <w:p w:rsidR="007B5935" w:rsidRDefault="007B5935" w:rsidP="007B5935">
            <w:pPr>
              <w:numPr>
                <w:ilvl w:val="0"/>
                <w:numId w:val="122"/>
              </w:numPr>
              <w:autoSpaceDE/>
              <w:ind w:left="323"/>
              <w:rPr>
                <w:lang w:eastAsia="en-US"/>
              </w:rPr>
            </w:pPr>
            <w:r>
              <w:rPr>
                <w:lang w:eastAsia="en-US"/>
              </w:rPr>
              <w:t>Különböző történelmi elbeszélések összehasonítása (</w:t>
            </w:r>
            <w:r>
              <w:rPr>
                <w:i/>
                <w:iCs/>
                <w:lang w:eastAsia="en-US"/>
              </w:rPr>
              <w:t>pl. a reformkor életmódja kapcsán</w:t>
            </w:r>
            <w:r>
              <w:rPr>
                <w:lang w:eastAsia="en-US"/>
              </w:rPr>
              <w:t>).</w:t>
            </w:r>
          </w:p>
          <w:p w:rsidR="007B5935" w:rsidRDefault="007B5935" w:rsidP="007B5935">
            <w:pPr>
              <w:numPr>
                <w:ilvl w:val="0"/>
                <w:numId w:val="122"/>
              </w:numPr>
              <w:autoSpaceDE/>
              <w:ind w:left="323"/>
              <w:rPr>
                <w:lang w:eastAsia="en-US"/>
              </w:rPr>
            </w:pPr>
            <w:r>
              <w:rPr>
                <w:lang w:eastAsia="en-US"/>
              </w:rPr>
              <w:t>Érvek gyűjtése a feltevések mellett és ellen, az érvek kritikai értékelése (</w:t>
            </w:r>
            <w:r>
              <w:rPr>
                <w:i/>
                <w:iCs/>
                <w:lang w:eastAsia="en-US"/>
              </w:rPr>
              <w:t>pl. Kossuth és Széchenyi vitája</w:t>
            </w:r>
          </w:p>
          <w:p w:rsidR="007B5935" w:rsidRDefault="007B5935" w:rsidP="007B5935">
            <w:pPr>
              <w:numPr>
                <w:ilvl w:val="0"/>
                <w:numId w:val="122"/>
              </w:numPr>
              <w:autoSpaceDE/>
              <w:ind w:left="323"/>
              <w:rPr>
                <w:lang w:eastAsia="en-US"/>
              </w:rPr>
            </w:pPr>
            <w:r>
              <w:rPr>
                <w:lang w:eastAsia="en-US"/>
              </w:rPr>
              <w:t xml:space="preserve">a zsidóemancipációval kapcsolatos viták bemutatása [Eötvös, Széchenyi, Kossuth]). </w:t>
            </w:r>
          </w:p>
          <w:p w:rsidR="007B5935" w:rsidRDefault="007B5935" w:rsidP="007B5935">
            <w:pPr>
              <w:numPr>
                <w:ilvl w:val="0"/>
                <w:numId w:val="122"/>
              </w:numPr>
              <w:autoSpaceDE/>
              <w:ind w:left="323"/>
              <w:rPr>
                <w:lang w:eastAsia="en-US"/>
              </w:rPr>
            </w:pPr>
            <w:r>
              <w:rPr>
                <w:lang w:eastAsia="en-US"/>
              </w:rPr>
              <w:t>Történelmi-társadalmi adatok, modellek és elbeszélések elemzése a bizonyosság, a lehetőség és a valószínűség szempontjából. (</w:t>
            </w:r>
            <w:r>
              <w:rPr>
                <w:i/>
                <w:iCs/>
                <w:lang w:eastAsia="en-US"/>
              </w:rPr>
              <w:t>Pl. a magyar függetlenség lehetősége a trónfosztás után</w:t>
            </w:r>
            <w:r>
              <w:rPr>
                <w:lang w:eastAsia="en-US"/>
              </w:rPr>
              <w:t>.)</w:t>
            </w:r>
          </w:p>
          <w:p w:rsidR="007B5935" w:rsidRDefault="007B5935" w:rsidP="000850DA">
            <w:pPr>
              <w:rPr>
                <w:lang w:eastAsia="en-US"/>
              </w:rPr>
            </w:pPr>
          </w:p>
          <w:p w:rsidR="007B5935" w:rsidRDefault="007B5935" w:rsidP="000850DA">
            <w:pPr>
              <w:rPr>
                <w:lang w:eastAsia="en-US"/>
              </w:rPr>
            </w:pPr>
            <w:r>
              <w:rPr>
                <w:i/>
                <w:iCs/>
                <w:lang w:eastAsia="en-US"/>
              </w:rPr>
              <w:t>Kommunikáció:</w:t>
            </w:r>
          </w:p>
          <w:p w:rsidR="007B5935" w:rsidRDefault="007B5935" w:rsidP="007B5935">
            <w:pPr>
              <w:numPr>
                <w:ilvl w:val="0"/>
                <w:numId w:val="122"/>
              </w:numPr>
              <w:autoSpaceDE/>
              <w:ind w:left="323"/>
              <w:rPr>
                <w:lang w:eastAsia="en-US"/>
              </w:rPr>
            </w:pPr>
            <w:r>
              <w:rPr>
                <w:lang w:eastAsia="en-US"/>
              </w:rPr>
              <w:t>Szóbeli beszámoló, kiselőadás tartása önálló gyűjtőmunka alapján. (</w:t>
            </w:r>
            <w:r>
              <w:rPr>
                <w:i/>
                <w:iCs/>
                <w:lang w:eastAsia="en-US"/>
              </w:rPr>
              <w:t>Pl. a reformkor hagyatéka megyénkben</w:t>
            </w:r>
            <w:r>
              <w:rPr>
                <w:lang w:eastAsia="en-US"/>
              </w:rPr>
              <w:t>.)</w:t>
            </w:r>
          </w:p>
          <w:p w:rsidR="007B5935" w:rsidRDefault="007B5935" w:rsidP="007B5935">
            <w:pPr>
              <w:numPr>
                <w:ilvl w:val="0"/>
                <w:numId w:val="122"/>
              </w:numPr>
              <w:autoSpaceDE/>
              <w:ind w:left="323"/>
              <w:rPr>
                <w:lang w:eastAsia="en-US"/>
              </w:rPr>
            </w:pPr>
            <w:r>
              <w:rPr>
                <w:lang w:eastAsia="en-US"/>
              </w:rPr>
              <w:t>Esszé írása (pl. az áprilisi törvényekről).</w:t>
            </w:r>
          </w:p>
          <w:p w:rsidR="007B5935" w:rsidRDefault="007B5935" w:rsidP="007B5935">
            <w:pPr>
              <w:numPr>
                <w:ilvl w:val="0"/>
                <w:numId w:val="122"/>
              </w:numPr>
              <w:autoSpaceDE/>
              <w:ind w:left="323"/>
              <w:rPr>
                <w:lang w:eastAsia="en-US"/>
              </w:rPr>
            </w:pPr>
            <w:r>
              <w:rPr>
                <w:lang w:eastAsia="en-US"/>
              </w:rPr>
              <w:t>Események, történetek dramatikus megjelenítése. (</w:t>
            </w:r>
            <w:r>
              <w:rPr>
                <w:i/>
                <w:iCs/>
                <w:lang w:eastAsia="en-US"/>
              </w:rPr>
              <w:t>Pl. Széchenyi felszólalása az 1825–27-es országgyűlésen</w:t>
            </w:r>
            <w:r>
              <w:rPr>
                <w:lang w:eastAsia="en-US"/>
              </w:rPr>
              <w:t>.)</w:t>
            </w:r>
          </w:p>
          <w:p w:rsidR="007B5935" w:rsidRDefault="007B5935" w:rsidP="000850DA">
            <w:pPr>
              <w:rPr>
                <w:i/>
                <w:iCs/>
                <w:lang w:eastAsia="en-US"/>
              </w:rPr>
            </w:pPr>
          </w:p>
          <w:p w:rsidR="007B5935" w:rsidRDefault="007B5935" w:rsidP="000850DA">
            <w:pPr>
              <w:rPr>
                <w:lang w:eastAsia="en-US"/>
              </w:rPr>
            </w:pPr>
            <w:r>
              <w:rPr>
                <w:i/>
                <w:iCs/>
                <w:lang w:eastAsia="en-US"/>
              </w:rPr>
              <w:t>Tájékozódás időben és térben:</w:t>
            </w:r>
          </w:p>
          <w:p w:rsidR="007B5935" w:rsidRDefault="007B5935" w:rsidP="007B5935">
            <w:pPr>
              <w:numPr>
                <w:ilvl w:val="0"/>
                <w:numId w:val="122"/>
              </w:numPr>
              <w:autoSpaceDE/>
              <w:ind w:left="323"/>
              <w:rPr>
                <w:lang w:eastAsia="en-US"/>
              </w:rPr>
            </w:pPr>
            <w:r>
              <w:rPr>
                <w:lang w:eastAsia="en-US"/>
              </w:rPr>
              <w:t>Kronológiai adatok rendezése. (</w:t>
            </w:r>
            <w:r>
              <w:rPr>
                <w:i/>
                <w:iCs/>
                <w:lang w:eastAsia="en-US"/>
              </w:rPr>
              <w:t>Pl. a reformországgyűlések eredményei</w:t>
            </w:r>
            <w:r>
              <w:rPr>
                <w:lang w:eastAsia="en-US"/>
              </w:rPr>
              <w:t>).</w:t>
            </w:r>
          </w:p>
          <w:p w:rsidR="007B5935" w:rsidRDefault="007B5935" w:rsidP="007B5935">
            <w:pPr>
              <w:numPr>
                <w:ilvl w:val="0"/>
                <w:numId w:val="122"/>
              </w:numPr>
              <w:autoSpaceDE/>
              <w:ind w:left="323"/>
              <w:rPr>
                <w:i/>
                <w:iCs/>
                <w:lang w:eastAsia="en-US"/>
              </w:rPr>
            </w:pPr>
            <w:r>
              <w:rPr>
                <w:lang w:eastAsia="en-US"/>
              </w:rPr>
              <w:t>Néhány kiemelt esemény, jelenség topográfiai helyének megmutatása a térképen vagy elhelyezése a vaktérképen.</w:t>
            </w:r>
          </w:p>
        </w:tc>
        <w:tc>
          <w:tcPr>
            <w:tcW w:w="3092"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i/>
                <w:iCs/>
                <w:lang w:eastAsia="en-US"/>
              </w:rPr>
              <w:t>Magyar nyelv és irodalom</w:t>
            </w:r>
            <w:r>
              <w:rPr>
                <w:lang w:eastAsia="en-US"/>
              </w:rPr>
              <w:t>:</w:t>
            </w:r>
          </w:p>
          <w:p w:rsidR="007B5935" w:rsidRDefault="007B5935" w:rsidP="000850DA">
            <w:pPr>
              <w:adjustRightInd w:val="0"/>
              <w:rPr>
                <w:lang w:eastAsia="en-US"/>
              </w:rPr>
            </w:pPr>
            <w:r>
              <w:rPr>
                <w:lang w:eastAsia="en-US"/>
              </w:rPr>
              <w:t>Berzsenyi Dániel: A magyarokhoz I., Csokonai Vitéz Mihály, Kazinczy Ferenc, Kölcsey Ferenc: Himnusz, Huszt; Petőfi Sándor: Nemzeti dal, A XIX. század költői; Vörösmarty Mihály: Szózat, Katona József: Bánk bán.</w:t>
            </w:r>
          </w:p>
          <w:p w:rsidR="007B5935" w:rsidRDefault="007B5935" w:rsidP="000850DA">
            <w:pPr>
              <w:adjustRightInd w:val="0"/>
              <w:rPr>
                <w:lang w:eastAsia="en-US"/>
              </w:rPr>
            </w:pPr>
            <w:r>
              <w:rPr>
                <w:lang w:eastAsia="en-US"/>
              </w:rPr>
              <w:t>A nyelvújítás.</w:t>
            </w:r>
          </w:p>
          <w:p w:rsidR="007B5935" w:rsidRDefault="007B5935" w:rsidP="000850DA">
            <w:pPr>
              <w:adjustRightInd w:val="0"/>
              <w:rPr>
                <w:i/>
                <w:iCs/>
                <w:lang w:eastAsia="en-US"/>
              </w:rPr>
            </w:pPr>
          </w:p>
          <w:p w:rsidR="007B5935" w:rsidRDefault="007B5935" w:rsidP="000850DA">
            <w:pPr>
              <w:adjustRightInd w:val="0"/>
              <w:rPr>
                <w:lang w:eastAsia="en-US"/>
              </w:rPr>
            </w:pPr>
            <w:r>
              <w:rPr>
                <w:i/>
                <w:iCs/>
                <w:lang w:eastAsia="en-US"/>
              </w:rPr>
              <w:t>Matematika:</w:t>
            </w:r>
          </w:p>
          <w:p w:rsidR="007B5935" w:rsidRDefault="007B5935" w:rsidP="000850DA">
            <w:pPr>
              <w:adjustRightInd w:val="0"/>
              <w:rPr>
                <w:lang w:eastAsia="en-US"/>
              </w:rPr>
            </w:pPr>
            <w:r>
              <w:rPr>
                <w:lang w:eastAsia="en-US"/>
              </w:rPr>
              <w:t>Bolyai Farkas, Bolyai János.</w:t>
            </w:r>
          </w:p>
          <w:p w:rsidR="007B5935" w:rsidRDefault="007B5935" w:rsidP="000850DA">
            <w:pPr>
              <w:adjustRightInd w:val="0"/>
              <w:rPr>
                <w:i/>
                <w:iCs/>
                <w:lang w:eastAsia="en-US"/>
              </w:rPr>
            </w:pPr>
          </w:p>
          <w:p w:rsidR="007B5935" w:rsidRDefault="007B5935" w:rsidP="000850DA">
            <w:pPr>
              <w:adjustRightInd w:val="0"/>
              <w:rPr>
                <w:lang w:eastAsia="en-US"/>
              </w:rPr>
            </w:pPr>
            <w:r>
              <w:rPr>
                <w:i/>
                <w:iCs/>
                <w:lang w:eastAsia="en-US"/>
              </w:rPr>
              <w:t>Hon-és népismeret:</w:t>
            </w:r>
          </w:p>
          <w:p w:rsidR="007B5935" w:rsidRDefault="007B5935" w:rsidP="000850DA">
            <w:pPr>
              <w:adjustRightInd w:val="0"/>
              <w:rPr>
                <w:lang w:eastAsia="en-US"/>
              </w:rPr>
            </w:pPr>
            <w:r>
              <w:rPr>
                <w:lang w:eastAsia="en-US"/>
              </w:rPr>
              <w:t>Épített örökségünk.</w:t>
            </w:r>
          </w:p>
          <w:p w:rsidR="007B5935" w:rsidRDefault="007B5935" w:rsidP="000850DA">
            <w:pPr>
              <w:adjustRightInd w:val="0"/>
              <w:rPr>
                <w:i/>
                <w:iCs/>
                <w:lang w:eastAsia="en-US"/>
              </w:rPr>
            </w:pPr>
          </w:p>
          <w:p w:rsidR="007B5935" w:rsidRDefault="007B5935" w:rsidP="000850DA">
            <w:pPr>
              <w:adjustRightInd w:val="0"/>
              <w:rPr>
                <w:lang w:eastAsia="en-US"/>
              </w:rPr>
            </w:pPr>
            <w:r>
              <w:rPr>
                <w:i/>
                <w:iCs/>
                <w:lang w:eastAsia="en-US"/>
              </w:rPr>
              <w:t>Földrajz:</w:t>
            </w:r>
          </w:p>
          <w:p w:rsidR="007B5935" w:rsidRDefault="007B5935" w:rsidP="000850DA">
            <w:pPr>
              <w:adjustRightInd w:val="0"/>
              <w:rPr>
                <w:lang w:eastAsia="en-US"/>
              </w:rPr>
            </w:pPr>
            <w:r>
              <w:rPr>
                <w:lang w:eastAsia="en-US"/>
              </w:rPr>
              <w:t>Budapest gazdasági jelentősége.</w:t>
            </w:r>
          </w:p>
          <w:p w:rsidR="007B5935" w:rsidRDefault="007B5935" w:rsidP="000850DA">
            <w:pPr>
              <w:adjustRightInd w:val="0"/>
              <w:rPr>
                <w:lang w:eastAsia="en-US"/>
              </w:rPr>
            </w:pPr>
          </w:p>
          <w:p w:rsidR="007B5935" w:rsidRDefault="007B5935" w:rsidP="000850DA">
            <w:pPr>
              <w:adjustRightInd w:val="0"/>
              <w:rPr>
                <w:lang w:eastAsia="en-US"/>
              </w:rPr>
            </w:pPr>
            <w:r>
              <w:rPr>
                <w:i/>
                <w:iCs/>
                <w:lang w:eastAsia="en-US"/>
              </w:rPr>
              <w:t>Dráma és tánc</w:t>
            </w:r>
            <w:r>
              <w:rPr>
                <w:lang w:eastAsia="en-US"/>
              </w:rPr>
              <w:t>:</w:t>
            </w:r>
          </w:p>
          <w:p w:rsidR="007B5935" w:rsidRDefault="007B5935" w:rsidP="000850DA">
            <w:pPr>
              <w:adjustRightInd w:val="0"/>
              <w:rPr>
                <w:lang w:eastAsia="en-US"/>
              </w:rPr>
            </w:pPr>
            <w:r>
              <w:rPr>
                <w:lang w:eastAsia="en-US"/>
              </w:rPr>
              <w:t xml:space="preserve">Színháztörténet </w:t>
            </w:r>
            <w:r>
              <w:rPr>
                <w:lang w:eastAsia="en-US"/>
              </w:rPr>
              <w:noBreakHyphen/>
              <w:t xml:space="preserve"> Nemzeti Színház, Katona József: Bánk bán.</w:t>
            </w:r>
          </w:p>
          <w:p w:rsidR="007B5935" w:rsidRDefault="007B5935" w:rsidP="000850DA">
            <w:pPr>
              <w:adjustRightInd w:val="0"/>
              <w:ind w:right="-130"/>
              <w:rPr>
                <w:i/>
                <w:iCs/>
                <w:lang w:eastAsia="en-US"/>
              </w:rPr>
            </w:pPr>
          </w:p>
          <w:p w:rsidR="007B5935" w:rsidRDefault="007B5935" w:rsidP="000850DA">
            <w:pPr>
              <w:adjustRightInd w:val="0"/>
              <w:ind w:right="-130"/>
              <w:rPr>
                <w:lang w:eastAsia="en-US"/>
              </w:rPr>
            </w:pPr>
            <w:r>
              <w:rPr>
                <w:i/>
                <w:iCs/>
                <w:lang w:eastAsia="en-US"/>
              </w:rPr>
              <w:t>Vizuális kultúra:</w:t>
            </w:r>
          </w:p>
          <w:p w:rsidR="007B5935" w:rsidRDefault="007B5935" w:rsidP="000850DA">
            <w:pPr>
              <w:adjustRightInd w:val="0"/>
              <w:ind w:right="-130"/>
              <w:rPr>
                <w:lang w:eastAsia="en-US"/>
              </w:rPr>
            </w:pPr>
            <w:r>
              <w:rPr>
                <w:lang w:eastAsia="en-US"/>
              </w:rPr>
              <w:t>A magyarországi klasszicizmus.</w:t>
            </w:r>
          </w:p>
          <w:p w:rsidR="007B5935" w:rsidRDefault="007B5935" w:rsidP="000850DA">
            <w:pPr>
              <w:adjustRightInd w:val="0"/>
              <w:rPr>
                <w:lang w:eastAsia="en-US"/>
              </w:rPr>
            </w:pPr>
          </w:p>
          <w:p w:rsidR="007B5935" w:rsidRDefault="007B5935" w:rsidP="000850DA">
            <w:pPr>
              <w:adjustRightInd w:val="0"/>
              <w:rPr>
                <w:lang w:eastAsia="en-US"/>
              </w:rPr>
            </w:pPr>
            <w:r>
              <w:rPr>
                <w:i/>
                <w:iCs/>
                <w:lang w:eastAsia="en-US"/>
              </w:rPr>
              <w:t>Ének-zene</w:t>
            </w:r>
            <w:r>
              <w:rPr>
                <w:lang w:eastAsia="en-US"/>
              </w:rPr>
              <w:t>:</w:t>
            </w:r>
          </w:p>
          <w:p w:rsidR="007B5935" w:rsidRDefault="007B5935" w:rsidP="000850DA">
            <w:pPr>
              <w:adjustRightInd w:val="0"/>
              <w:rPr>
                <w:lang w:eastAsia="en-US"/>
              </w:rPr>
            </w:pPr>
            <w:r>
              <w:rPr>
                <w:lang w:eastAsia="en-US"/>
              </w:rPr>
              <w:t>A nemzeti opera születése, a Himnusz megzenésítése (Erkel Ferenc), Liszt Ferenc.</w:t>
            </w:r>
          </w:p>
          <w:p w:rsidR="007B5935" w:rsidRDefault="007B5935" w:rsidP="000850DA">
            <w:pPr>
              <w:adjustRightInd w:val="0"/>
              <w:rPr>
                <w:lang w:eastAsia="en-US"/>
              </w:rPr>
            </w:pPr>
          </w:p>
          <w:p w:rsidR="007B5935" w:rsidRDefault="007B5935" w:rsidP="000850DA">
            <w:pPr>
              <w:rPr>
                <w:lang w:eastAsia="en-US"/>
              </w:rPr>
            </w:pPr>
            <w:r>
              <w:rPr>
                <w:i/>
                <w:iCs/>
                <w:lang w:eastAsia="en-US"/>
              </w:rPr>
              <w:t>Informatika:</w:t>
            </w:r>
          </w:p>
          <w:p w:rsidR="007B5935" w:rsidRDefault="007B5935" w:rsidP="000850DA">
            <w:pPr>
              <w:rPr>
                <w:lang w:eastAsia="en-US"/>
              </w:rPr>
            </w:pPr>
            <w:r>
              <w:rPr>
                <w:lang w:eastAsia="en-US"/>
              </w:rPr>
              <w:t>Könyvtártípusok, könyvtártörténet.</w:t>
            </w:r>
          </w:p>
        </w:tc>
      </w:tr>
      <w:tr w:rsidR="007B5935" w:rsidTr="000850DA">
        <w:trPr>
          <w:trHeight w:val="223"/>
        </w:trPr>
        <w:tc>
          <w:tcPr>
            <w:tcW w:w="182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438"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Történelmi idő, okok és következmények, történelmi források, jelentőség, történelmi nézőpont.</w:t>
            </w:r>
          </w:p>
        </w:tc>
      </w:tr>
      <w:tr w:rsidR="007B5935" w:rsidTr="000850DA">
        <w:trPr>
          <w:trHeight w:val="275"/>
        </w:trPr>
        <w:tc>
          <w:tcPr>
            <w:tcW w:w="182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438"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csoportok, identitás, társadalmi mobilitás, felemelkedés, lesüllyedés, népesedés, migráció, életmód, város,</w:t>
            </w:r>
          </w:p>
          <w:p w:rsidR="007B5935" w:rsidRDefault="007B5935" w:rsidP="000850DA">
            <w:pPr>
              <w:rPr>
                <w:lang w:eastAsia="en-US"/>
              </w:rPr>
            </w:pPr>
            <w:r>
              <w:rPr>
                <w:lang w:eastAsia="en-US"/>
              </w:rPr>
              <w:t>gazdaság, gazdasági tevékenység, gazdasági rendszer, termelés, erőforrások, gazdasági szereplők, gazdasági kapcsolatok, gazdasági teljesítmény, kereskedelem, pénzgazdálkodás, piac, gazdasági válság, adó,</w:t>
            </w:r>
          </w:p>
          <w:p w:rsidR="007B5935" w:rsidRDefault="007B5935" w:rsidP="000850DA">
            <w:pPr>
              <w:rPr>
                <w:lang w:eastAsia="en-US"/>
              </w:rPr>
            </w:pPr>
            <w:r>
              <w:rPr>
                <w:lang w:eastAsia="en-US"/>
              </w:rPr>
              <w:t>politika, állam, államforma, államszervezet, hatalmi ágak, egyeduralom, monarchia, parlamentarizmus, népképviselet közigazgatás, birodalom, nemzet, nemzetiség, emancipáció, szuverenitás, centrum, periféria.</w:t>
            </w:r>
          </w:p>
        </w:tc>
      </w:tr>
      <w:tr w:rsidR="007B5935" w:rsidTr="000850DA">
        <w:tc>
          <w:tcPr>
            <w:tcW w:w="182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438"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Fogalmak</w:t>
            </w:r>
            <w:r>
              <w:rPr>
                <w:lang w:eastAsia="en-US"/>
              </w:rPr>
              <w:t>: reform, reformkor, polgári átalakulás, liberális nemesség, centralisták, cenzúra, államnyelv, önkéntes és kötelező örökváltság, közteherviselés, érdekegyesítés, védővám, márciusi ifjak, klasszicizmus, romantika, sajtószabadság, nemzetőrség, áprilisi törvények, választójog, felelős kormány, népképviselet, jobbágyfelszabadítás, emancipáció, honvédség, tavaszi hadjárat, Függetlenségi nyilatkozat.</w:t>
            </w:r>
          </w:p>
          <w:p w:rsidR="007B5935" w:rsidRDefault="007B5935" w:rsidP="000850DA">
            <w:pPr>
              <w:rPr>
                <w:lang w:eastAsia="en-US"/>
              </w:rPr>
            </w:pPr>
            <w:r>
              <w:rPr>
                <w:i/>
                <w:iCs/>
                <w:lang w:eastAsia="en-US"/>
              </w:rPr>
              <w:t>Személyek</w:t>
            </w:r>
            <w:r>
              <w:rPr>
                <w:lang w:eastAsia="en-US"/>
              </w:rPr>
              <w:t>: Martinovics Ignác, Széchenyi István, Wesselényi Miklós, Kölcsey Ferenc, Deák Ferenc, Kossuth Lajos, Eötvös József, Batthyány Lajos, Petőfi Sándor, Jellasics, Görgey Artúr, Ferenc József, Windischgrätz, Bem József.</w:t>
            </w:r>
          </w:p>
          <w:p w:rsidR="007B5935" w:rsidRDefault="007B5935" w:rsidP="000850DA">
            <w:pPr>
              <w:rPr>
                <w:lang w:eastAsia="en-US"/>
              </w:rPr>
            </w:pPr>
            <w:r>
              <w:rPr>
                <w:i/>
                <w:iCs/>
                <w:lang w:eastAsia="en-US"/>
              </w:rPr>
              <w:t>Topográfia</w:t>
            </w:r>
            <w:r>
              <w:rPr>
                <w:lang w:eastAsia="en-US"/>
              </w:rPr>
              <w:t>: Pest-Buda, Vaskapu, Pákozd, Isaszeg, Világos.</w:t>
            </w:r>
          </w:p>
          <w:p w:rsidR="007B5935" w:rsidRDefault="007B5935" w:rsidP="000850DA">
            <w:pPr>
              <w:rPr>
                <w:lang w:eastAsia="en-US"/>
              </w:rPr>
            </w:pPr>
            <w:r>
              <w:rPr>
                <w:i/>
                <w:iCs/>
                <w:lang w:eastAsia="en-US"/>
              </w:rPr>
              <w:t>Kronológia</w:t>
            </w:r>
            <w:r>
              <w:rPr>
                <w:lang w:eastAsia="en-US"/>
              </w:rPr>
              <w:t>: 1790 (országgyűlés, X. tc.), 1795 (a magyar jakobinus mozgalom vezetőinek kivégzése), 1830 (Széchenyi István: Hitel című művének megjelenése, a reformkor kezdete), 1832–36 (rendi országgyűlés), 1844 (a magyar nyelv államnyelvvé nyilvánítása), 1848. március 15. (forradalom Pesten), 1848. április 11. (az áprilisi törvények), 1848. szeptember 29. (a pákozdi csata), 1848–1916 (Ferenc József uralkodása), 1849. április 6. (az isaszegi csata), 1849. április 14. (a Függetlenségi nyilatkozat kiadása), 1849. augusztus 13. (a világosi fegyverletétel).</w:t>
            </w:r>
          </w:p>
        </w:tc>
      </w:tr>
    </w:tbl>
    <w:p w:rsidR="007B5935" w:rsidRDefault="007B5935" w:rsidP="007B5935"/>
    <w:p w:rsidR="007B5935" w:rsidRDefault="007B5935" w:rsidP="007B593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tblCellMar>
        <w:tblLook w:val="01E0"/>
      </w:tblPr>
      <w:tblGrid>
        <w:gridCol w:w="1884"/>
        <w:gridCol w:w="351"/>
        <w:gridCol w:w="861"/>
        <w:gridCol w:w="3096"/>
        <w:gridCol w:w="1905"/>
        <w:gridCol w:w="1191"/>
      </w:tblGrid>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Tematikai egység</w:t>
            </w:r>
          </w:p>
        </w:tc>
        <w:tc>
          <w:tcPr>
            <w:tcW w:w="5862"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Nemzetállamok kialakulása. Magyarország története a szabadságharc leverésétől a kiegyezés megkötéséig</w:t>
            </w:r>
          </w:p>
        </w:tc>
        <w:tc>
          <w:tcPr>
            <w:tcW w:w="119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22 óra</w:t>
            </w:r>
          </w:p>
        </w:tc>
      </w:tr>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05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XIX. század uralkodó eszméi. Népek tavasza. Forradalom és szabadságharc Magyarországon.</w:t>
            </w:r>
          </w:p>
        </w:tc>
      </w:tr>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05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tanuló felismeri, hogy a nacionalista eszme terjedése, az ipari forradalom termékeinek piacigénye együttesen segítik elő a nemzetállamok létrejöttét, mely állami keretként hatékonyan képes egy nép érdekeit megjeleníteni. Tudja, hogy az Egyesült Államokban a polgárháború teremti meg az egységes piac kialakításának lehetőségét, és így az ország nagyhatalommá válását.</w:t>
            </w:r>
          </w:p>
          <w:p w:rsidR="007B5935" w:rsidRDefault="007B5935" w:rsidP="000850DA">
            <w:pPr>
              <w:rPr>
                <w:lang w:eastAsia="en-US"/>
              </w:rPr>
            </w:pPr>
            <w:r>
              <w:rPr>
                <w:lang w:eastAsia="en-US"/>
              </w:rPr>
              <w:t>Tudja, hogy Magyarországon a szabadságharc erőszakos leverése nem járt együtt az összes vívmány megsemmisítésével (pl. jobbágyfelszabadítás), mert a Habsburg dinasztia felismerte ezek politikai stabilitást segítő szerepét. Megérti, hogy a kiegyezés reális kompromisszum volt, amely megfelelt a kor erőviszonyainak. Érti, és képes elemezni a dualista államberendezkedést.</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Franciaország nagyhatalmi törekvései III. Napóleon korában.</w:t>
            </w:r>
          </w:p>
          <w:p w:rsidR="007B5935" w:rsidRDefault="007B5935" w:rsidP="000850DA">
            <w:pPr>
              <w:rPr>
                <w:i/>
                <w:iCs/>
                <w:lang w:eastAsia="en-US"/>
              </w:rPr>
            </w:pPr>
          </w:p>
          <w:p w:rsidR="007B5935" w:rsidRDefault="007B5935" w:rsidP="000850DA">
            <w:pPr>
              <w:rPr>
                <w:lang w:eastAsia="en-US"/>
              </w:rPr>
            </w:pPr>
            <w:r>
              <w:rPr>
                <w:lang w:eastAsia="en-US"/>
              </w:rPr>
              <w:t>Az olasz egység létrejötte.</w:t>
            </w:r>
          </w:p>
          <w:p w:rsidR="007B5935" w:rsidRDefault="007B5935" w:rsidP="000850DA">
            <w:pPr>
              <w:rPr>
                <w:i/>
                <w:iCs/>
                <w:lang w:eastAsia="en-US"/>
              </w:rPr>
            </w:pPr>
          </w:p>
          <w:p w:rsidR="007B5935" w:rsidRDefault="007B5935" w:rsidP="000850DA">
            <w:pPr>
              <w:rPr>
                <w:lang w:eastAsia="en-US"/>
              </w:rPr>
            </w:pPr>
            <w:r>
              <w:rPr>
                <w:lang w:eastAsia="en-US"/>
              </w:rPr>
              <w:t>Az egységes Németország megteremtése.</w:t>
            </w:r>
          </w:p>
          <w:p w:rsidR="007B5935" w:rsidRDefault="007B5935" w:rsidP="000850DA">
            <w:pPr>
              <w:rPr>
                <w:i/>
                <w:iCs/>
                <w:lang w:eastAsia="en-US"/>
              </w:rPr>
            </w:pPr>
          </w:p>
          <w:p w:rsidR="007B5935" w:rsidRDefault="007B5935" w:rsidP="000850DA">
            <w:pPr>
              <w:rPr>
                <w:lang w:eastAsia="en-US"/>
              </w:rPr>
            </w:pPr>
            <w:r>
              <w:rPr>
                <w:lang w:eastAsia="en-US"/>
              </w:rPr>
              <w:t>Az Amerikai Egyesült Államok polgárháborúja és nagyhatalommá válása.</w:t>
            </w:r>
          </w:p>
          <w:p w:rsidR="007B5935" w:rsidRDefault="007B5935" w:rsidP="000850DA">
            <w:pPr>
              <w:rPr>
                <w:i/>
                <w:iCs/>
                <w:lang w:eastAsia="en-US"/>
              </w:rPr>
            </w:pPr>
          </w:p>
          <w:p w:rsidR="007B5935" w:rsidRDefault="007B5935" w:rsidP="000850DA">
            <w:pPr>
              <w:rPr>
                <w:lang w:eastAsia="en-US"/>
              </w:rPr>
            </w:pPr>
            <w:r>
              <w:rPr>
                <w:lang w:eastAsia="en-US"/>
              </w:rPr>
              <w:t>Megtorlás és önkényuralom Magyarországon.</w:t>
            </w:r>
          </w:p>
          <w:p w:rsidR="007B5935" w:rsidRDefault="007B5935" w:rsidP="000850DA">
            <w:pPr>
              <w:rPr>
                <w:i/>
                <w:iCs/>
                <w:lang w:eastAsia="en-US"/>
              </w:rPr>
            </w:pPr>
            <w:r>
              <w:rPr>
                <w:i/>
                <w:iCs/>
                <w:lang w:eastAsia="en-US"/>
              </w:rPr>
              <w:t>Függetlenség, alávetettség.</w:t>
            </w:r>
          </w:p>
          <w:p w:rsidR="007B5935" w:rsidRDefault="007B5935" w:rsidP="000850DA">
            <w:pPr>
              <w:rPr>
                <w:i/>
                <w:iCs/>
                <w:lang w:eastAsia="en-US"/>
              </w:rPr>
            </w:pPr>
          </w:p>
          <w:p w:rsidR="007B5935" w:rsidRDefault="007B5935" w:rsidP="000850DA">
            <w:pPr>
              <w:rPr>
                <w:lang w:eastAsia="en-US"/>
              </w:rPr>
            </w:pPr>
            <w:r>
              <w:rPr>
                <w:lang w:eastAsia="en-US"/>
              </w:rPr>
              <w:t>Magyarország és a bécsi udvar viszonyának a változása 1860–1865 között.</w:t>
            </w:r>
          </w:p>
          <w:p w:rsidR="007B5935" w:rsidRDefault="007B5935" w:rsidP="000850DA">
            <w:pPr>
              <w:rPr>
                <w:i/>
                <w:iCs/>
                <w:lang w:eastAsia="en-US"/>
              </w:rPr>
            </w:pPr>
          </w:p>
          <w:p w:rsidR="007B5935" w:rsidRDefault="007B5935" w:rsidP="000850DA">
            <w:pPr>
              <w:rPr>
                <w:lang w:eastAsia="en-US"/>
              </w:rPr>
            </w:pPr>
            <w:r>
              <w:rPr>
                <w:lang w:eastAsia="en-US"/>
              </w:rPr>
              <w:t>A kiegyezéshez vezető út és a kiegyezés.</w:t>
            </w:r>
          </w:p>
          <w:p w:rsidR="007B5935" w:rsidRDefault="007B5935" w:rsidP="000850DA">
            <w:pPr>
              <w:rPr>
                <w:i/>
                <w:iCs/>
                <w:lang w:eastAsia="en-US"/>
              </w:rPr>
            </w:pPr>
          </w:p>
          <w:p w:rsidR="007B5935" w:rsidRDefault="007B5935" w:rsidP="000850DA">
            <w:pPr>
              <w:rPr>
                <w:lang w:eastAsia="en-US"/>
              </w:rPr>
            </w:pPr>
            <w:r>
              <w:rPr>
                <w:lang w:eastAsia="en-US"/>
              </w:rPr>
              <w:t>A kiegyezés politikai és gazdasági rendszere.</w:t>
            </w:r>
          </w:p>
          <w:p w:rsidR="007B5935" w:rsidRDefault="007B5935" w:rsidP="000850DA">
            <w:pPr>
              <w:rPr>
                <w:i/>
                <w:iCs/>
                <w:lang w:eastAsia="en-US"/>
              </w:rPr>
            </w:pPr>
            <w:r>
              <w:rPr>
                <w:i/>
                <w:iCs/>
                <w:lang w:eastAsia="en-US"/>
              </w:rPr>
              <w:t xml:space="preserve">Államformák, államszervezet. </w:t>
            </w:r>
          </w:p>
          <w:p w:rsidR="007B5935" w:rsidRDefault="007B5935" w:rsidP="000850DA">
            <w:pPr>
              <w:rPr>
                <w:lang w:eastAsia="en-US"/>
              </w:rPr>
            </w:pPr>
          </w:p>
          <w:p w:rsidR="007B5935" w:rsidRDefault="007B5935" w:rsidP="000850DA">
            <w:pPr>
              <w:rPr>
                <w:i/>
                <w:iCs/>
                <w:lang w:eastAsia="en-US"/>
              </w:rPr>
            </w:pPr>
            <w:r>
              <w:rPr>
                <w:lang w:eastAsia="en-US"/>
              </w:rPr>
              <w:t>A kiegyezés értékelése és alternatívái.</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Ismeretszerzés, tanulás:</w:t>
            </w:r>
          </w:p>
          <w:p w:rsidR="007B5935" w:rsidRDefault="007B5935" w:rsidP="007B5935">
            <w:pPr>
              <w:numPr>
                <w:ilvl w:val="0"/>
                <w:numId w:val="122"/>
              </w:numPr>
              <w:autoSpaceDE/>
              <w:ind w:left="323"/>
              <w:rPr>
                <w:lang w:eastAsia="en-US"/>
              </w:rPr>
            </w:pPr>
            <w:r>
              <w:rPr>
                <w:lang w:eastAsia="en-US"/>
              </w:rPr>
              <w:t>Különböző emberi magatartástípusok, élethelyzetek megfigyelése eltérő források alapján. (</w:t>
            </w:r>
            <w:r>
              <w:rPr>
                <w:i/>
                <w:iCs/>
                <w:lang w:eastAsia="en-US"/>
              </w:rPr>
              <w:t>Pl. Deák politikai magatartása</w:t>
            </w:r>
            <w:r>
              <w:rPr>
                <w:lang w:eastAsia="en-US"/>
              </w:rPr>
              <w:t>.)</w:t>
            </w:r>
          </w:p>
          <w:p w:rsidR="007B5935" w:rsidRDefault="007B5935" w:rsidP="007B5935">
            <w:pPr>
              <w:numPr>
                <w:ilvl w:val="0"/>
                <w:numId w:val="122"/>
              </w:numPr>
              <w:autoSpaceDE/>
              <w:ind w:left="323"/>
              <w:rPr>
                <w:lang w:eastAsia="en-US"/>
              </w:rPr>
            </w:pPr>
            <w:r>
              <w:rPr>
                <w:lang w:eastAsia="en-US"/>
              </w:rPr>
              <w:t>Egy történelmi oknyomozás megtervezése. (</w:t>
            </w:r>
            <w:r>
              <w:rPr>
                <w:i/>
                <w:iCs/>
                <w:lang w:eastAsia="en-US"/>
              </w:rPr>
              <w:t>Pl. Milyen okok járultak hozzá Deák politikai álláspontjának változásaihoz?</w:t>
            </w:r>
            <w:r>
              <w:rPr>
                <w:lang w:eastAsia="en-US"/>
              </w:rPr>
              <w:t>)</w:t>
            </w:r>
          </w:p>
          <w:p w:rsidR="007B5935" w:rsidRDefault="007B5935" w:rsidP="007B5935">
            <w:pPr>
              <w:numPr>
                <w:ilvl w:val="0"/>
                <w:numId w:val="122"/>
              </w:numPr>
              <w:autoSpaceDE/>
              <w:ind w:left="323"/>
              <w:rPr>
                <w:lang w:eastAsia="en-US"/>
              </w:rPr>
            </w:pPr>
            <w:r>
              <w:rPr>
                <w:lang w:eastAsia="en-US"/>
              </w:rPr>
              <w:t xml:space="preserve">Példák gyűjtése a szabadságharcot követő megtorlás és üldöztetés magyar valamint más nemzetiségű  áldozatairól, formáiról, eszközeiről, méretéről. </w:t>
            </w:r>
            <w:r>
              <w:rPr>
                <w:i/>
                <w:lang w:eastAsia="en-US"/>
              </w:rPr>
              <w:t xml:space="preserve"> (Pl. a lengyel, olasz és német származású honvéd tisztek kivégzése, a hazai zsidó közösségekre kirótt hadisarc.)</w:t>
            </w:r>
          </w:p>
          <w:p w:rsidR="007B5935" w:rsidRDefault="007B5935" w:rsidP="000850DA">
            <w:pPr>
              <w:rPr>
                <w:i/>
                <w:iCs/>
                <w:lang w:eastAsia="en-US"/>
              </w:rPr>
            </w:pPr>
          </w:p>
          <w:p w:rsidR="007B5935" w:rsidRDefault="007B5935" w:rsidP="000850DA">
            <w:pPr>
              <w:rPr>
                <w:i/>
                <w:iCs/>
                <w:lang w:eastAsia="en-US"/>
              </w:rPr>
            </w:pPr>
            <w:r>
              <w:rPr>
                <w:i/>
                <w:iCs/>
                <w:lang w:eastAsia="en-US"/>
              </w:rPr>
              <w:t>Kritikai gondolkodás:</w:t>
            </w:r>
          </w:p>
          <w:p w:rsidR="007B5935" w:rsidRDefault="007B5935" w:rsidP="007B5935">
            <w:pPr>
              <w:numPr>
                <w:ilvl w:val="0"/>
                <w:numId w:val="122"/>
              </w:numPr>
              <w:autoSpaceDE/>
              <w:ind w:left="323"/>
              <w:rPr>
                <w:lang w:eastAsia="en-US"/>
              </w:rPr>
            </w:pPr>
            <w:r>
              <w:rPr>
                <w:lang w:eastAsia="en-US"/>
              </w:rPr>
              <w:t>Tételmondat meghatározása, szövegtömörítés (</w:t>
            </w:r>
            <w:r>
              <w:rPr>
                <w:i/>
                <w:iCs/>
                <w:lang w:eastAsia="en-US"/>
              </w:rPr>
              <w:t>pl. a gazdasági kiegyezés lényegi elemei</w:t>
            </w:r>
            <w:r>
              <w:rPr>
                <w:lang w:eastAsia="en-US"/>
              </w:rPr>
              <w:t>).</w:t>
            </w:r>
          </w:p>
          <w:p w:rsidR="007B5935" w:rsidRDefault="007B5935" w:rsidP="007B5935">
            <w:pPr>
              <w:numPr>
                <w:ilvl w:val="0"/>
                <w:numId w:val="122"/>
              </w:numPr>
              <w:autoSpaceDE/>
              <w:ind w:left="323"/>
              <w:rPr>
                <w:lang w:eastAsia="en-US"/>
              </w:rPr>
            </w:pPr>
            <w:r>
              <w:rPr>
                <w:lang w:eastAsia="en-US"/>
              </w:rPr>
              <w:t>Feltevések megfogalmazása igaz történetek szereplői cselekedeteinek, viselkedésének mozgatóiról. (</w:t>
            </w:r>
            <w:r>
              <w:rPr>
                <w:i/>
                <w:iCs/>
                <w:lang w:eastAsia="en-US"/>
              </w:rPr>
              <w:t>Pl. Garibaldi szicíliai hadjáratának célja</w:t>
            </w:r>
            <w:r>
              <w:rPr>
                <w:lang w:eastAsia="en-US"/>
              </w:rPr>
              <w:t>.)</w:t>
            </w:r>
          </w:p>
          <w:p w:rsidR="007B5935" w:rsidRDefault="007B5935" w:rsidP="007B5935">
            <w:pPr>
              <w:numPr>
                <w:ilvl w:val="0"/>
                <w:numId w:val="122"/>
              </w:numPr>
              <w:autoSpaceDE/>
              <w:ind w:left="323"/>
              <w:rPr>
                <w:lang w:eastAsia="en-US"/>
              </w:rPr>
            </w:pPr>
            <w:r>
              <w:rPr>
                <w:lang w:eastAsia="en-US"/>
              </w:rPr>
              <w:t>Érvek gyűjtése feltevések mellett és ellen. (</w:t>
            </w:r>
            <w:r>
              <w:rPr>
                <w:i/>
                <w:iCs/>
                <w:lang w:eastAsia="en-US"/>
              </w:rPr>
              <w:t>Pl. vita a kiegyezés szükségességéről</w:t>
            </w:r>
            <w:r>
              <w:rPr>
                <w:lang w:eastAsia="en-US"/>
              </w:rPr>
              <w:t>.)</w:t>
            </w:r>
          </w:p>
          <w:p w:rsidR="007B5935" w:rsidRDefault="007B5935" w:rsidP="000850DA">
            <w:pPr>
              <w:rPr>
                <w:i/>
                <w:iCs/>
                <w:lang w:eastAsia="en-US"/>
              </w:rPr>
            </w:pPr>
          </w:p>
          <w:p w:rsidR="007B5935" w:rsidRDefault="007B5935" w:rsidP="000850DA">
            <w:pPr>
              <w:rPr>
                <w:i/>
                <w:iCs/>
                <w:lang w:eastAsia="en-US"/>
              </w:rPr>
            </w:pPr>
          </w:p>
          <w:p w:rsidR="007B5935" w:rsidRDefault="007B5935" w:rsidP="000850DA">
            <w:pPr>
              <w:rPr>
                <w:lang w:eastAsia="en-US"/>
              </w:rPr>
            </w:pPr>
            <w:r>
              <w:rPr>
                <w:i/>
                <w:iCs/>
                <w:lang w:eastAsia="en-US"/>
              </w:rPr>
              <w:t>Kommunikáció:</w:t>
            </w:r>
          </w:p>
          <w:p w:rsidR="007B5935" w:rsidRDefault="007B5935" w:rsidP="007B5935">
            <w:pPr>
              <w:numPr>
                <w:ilvl w:val="0"/>
                <w:numId w:val="122"/>
              </w:numPr>
              <w:autoSpaceDE/>
              <w:ind w:left="323"/>
              <w:rPr>
                <w:lang w:eastAsia="en-US"/>
              </w:rPr>
            </w:pPr>
            <w:r>
              <w:rPr>
                <w:lang w:eastAsia="en-US"/>
              </w:rPr>
              <w:t>Szóbeli beszámoló, kiselőadás tartása önálló gyűjtőmunka alapján (pl. a kiegyezés alternatíváiról).</w:t>
            </w:r>
          </w:p>
          <w:p w:rsidR="007B5935" w:rsidRDefault="007B5935" w:rsidP="007B5935">
            <w:pPr>
              <w:numPr>
                <w:ilvl w:val="0"/>
                <w:numId w:val="122"/>
              </w:numPr>
              <w:autoSpaceDE/>
              <w:ind w:left="323"/>
              <w:rPr>
                <w:lang w:eastAsia="en-US"/>
              </w:rPr>
            </w:pPr>
            <w:r>
              <w:rPr>
                <w:lang w:eastAsia="en-US"/>
              </w:rPr>
              <w:t>Történelmi témák vizuális ábrázolása. (</w:t>
            </w:r>
            <w:r>
              <w:rPr>
                <w:i/>
                <w:iCs/>
                <w:lang w:eastAsia="en-US"/>
              </w:rPr>
              <w:t>Pl. összehasonlító táblázat készítése az olasz és a német egység kialakulásáról</w:t>
            </w:r>
            <w:r>
              <w:rPr>
                <w:lang w:eastAsia="en-US"/>
              </w:rPr>
              <w:t>.)</w:t>
            </w:r>
          </w:p>
          <w:p w:rsidR="007B5935" w:rsidRDefault="007B5935" w:rsidP="000850DA">
            <w:pPr>
              <w:rPr>
                <w:i/>
                <w:iCs/>
                <w:lang w:eastAsia="en-US"/>
              </w:rPr>
            </w:pPr>
          </w:p>
          <w:p w:rsidR="007B5935" w:rsidRDefault="007B5935" w:rsidP="000850DA">
            <w:pPr>
              <w:rPr>
                <w:lang w:eastAsia="en-US"/>
              </w:rPr>
            </w:pPr>
            <w:r>
              <w:rPr>
                <w:i/>
                <w:iCs/>
                <w:lang w:eastAsia="en-US"/>
              </w:rPr>
              <w:t>Tájékozódás időben és térben:</w:t>
            </w:r>
          </w:p>
          <w:p w:rsidR="007B5935" w:rsidRDefault="007B5935" w:rsidP="007B5935">
            <w:pPr>
              <w:numPr>
                <w:ilvl w:val="0"/>
                <w:numId w:val="122"/>
              </w:numPr>
              <w:autoSpaceDE/>
              <w:ind w:left="323"/>
              <w:rPr>
                <w:lang w:eastAsia="en-US"/>
              </w:rPr>
            </w:pPr>
            <w:r>
              <w:rPr>
                <w:lang w:eastAsia="en-US"/>
              </w:rPr>
              <w:t>Események, jelenségek, tárgyak, személyek időrendbe állítása. (</w:t>
            </w:r>
            <w:r>
              <w:rPr>
                <w:i/>
                <w:iCs/>
                <w:lang w:eastAsia="en-US"/>
              </w:rPr>
              <w:t>Pl. az amerikai polgárháború eseményei</w:t>
            </w:r>
            <w:r>
              <w:rPr>
                <w:lang w:eastAsia="en-US"/>
              </w:rPr>
              <w:t>.)</w:t>
            </w:r>
          </w:p>
          <w:p w:rsidR="007B5935" w:rsidRDefault="007B5935" w:rsidP="007B5935">
            <w:pPr>
              <w:numPr>
                <w:ilvl w:val="0"/>
                <w:numId w:val="122"/>
              </w:numPr>
              <w:autoSpaceDE/>
              <w:ind w:left="323"/>
              <w:rPr>
                <w:i/>
                <w:iCs/>
                <w:lang w:eastAsia="en-US"/>
              </w:rPr>
            </w:pPr>
            <w:r>
              <w:rPr>
                <w:lang w:eastAsia="en-US"/>
              </w:rPr>
              <w:t>Egyes történelmi jelenségek és régiók eltérő időbeli ritmusának felismerése és kölcsönhatásainak elemzése. (</w:t>
            </w:r>
            <w:r>
              <w:rPr>
                <w:i/>
                <w:iCs/>
                <w:lang w:eastAsia="en-US"/>
              </w:rPr>
              <w:t>Pl. az olasz, a német egyesítés folyamatának összekapcsolása a kiegyezéshez vezető úttal</w:t>
            </w:r>
            <w:r>
              <w:rPr>
                <w:lang w:eastAsia="en-US"/>
              </w:rPr>
              <w:t>.)</w:t>
            </w:r>
          </w:p>
        </w:tc>
        <w:tc>
          <w:tcPr>
            <w:tcW w:w="3096"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i/>
                <w:iCs/>
                <w:lang w:eastAsia="en-US"/>
              </w:rPr>
              <w:t>Magyar nyelv és irodalom:</w:t>
            </w:r>
          </w:p>
          <w:p w:rsidR="007B5935" w:rsidRDefault="007B5935" w:rsidP="000850DA">
            <w:pPr>
              <w:adjustRightInd w:val="0"/>
              <w:rPr>
                <w:lang w:eastAsia="en-US"/>
              </w:rPr>
            </w:pPr>
            <w:r>
              <w:rPr>
                <w:lang w:eastAsia="en-US"/>
              </w:rPr>
              <w:t>Arany János: A walesi bárdok; Madách Imre: Az ember tragédiája.</w:t>
            </w:r>
          </w:p>
          <w:p w:rsidR="007B5935" w:rsidRDefault="007B5935" w:rsidP="000850DA">
            <w:pPr>
              <w:adjustRightInd w:val="0"/>
              <w:rPr>
                <w:lang w:eastAsia="en-US"/>
              </w:rPr>
            </w:pPr>
          </w:p>
          <w:p w:rsidR="007B5935" w:rsidRDefault="007B5935" w:rsidP="000850DA">
            <w:pPr>
              <w:adjustRightInd w:val="0"/>
              <w:rPr>
                <w:i/>
                <w:iCs/>
                <w:lang w:eastAsia="en-US"/>
              </w:rPr>
            </w:pPr>
            <w:r>
              <w:rPr>
                <w:i/>
                <w:iCs/>
                <w:lang w:eastAsia="en-US"/>
              </w:rPr>
              <w:t>Matematika:</w:t>
            </w:r>
          </w:p>
          <w:p w:rsidR="007B5935" w:rsidRDefault="007B5935" w:rsidP="000850DA">
            <w:pPr>
              <w:adjustRightInd w:val="0"/>
              <w:rPr>
                <w:lang w:eastAsia="en-US"/>
              </w:rPr>
            </w:pPr>
            <w:r>
              <w:rPr>
                <w:lang w:eastAsia="en-US"/>
              </w:rPr>
              <w:t>Diagramok készítése, értelmezése, táblázatok olvasása.</w:t>
            </w:r>
          </w:p>
          <w:p w:rsidR="007B5935" w:rsidRDefault="007B5935" w:rsidP="000850DA">
            <w:pPr>
              <w:adjustRightInd w:val="0"/>
              <w:rPr>
                <w:lang w:eastAsia="en-US"/>
              </w:rPr>
            </w:pPr>
          </w:p>
          <w:p w:rsidR="007B5935" w:rsidRDefault="007B5935" w:rsidP="000850DA">
            <w:pPr>
              <w:adjustRightInd w:val="0"/>
              <w:rPr>
                <w:i/>
                <w:iCs/>
                <w:lang w:eastAsia="en-US"/>
              </w:rPr>
            </w:pPr>
            <w:r>
              <w:rPr>
                <w:i/>
                <w:iCs/>
                <w:lang w:eastAsia="en-US"/>
              </w:rPr>
              <w:t>Földrajz:</w:t>
            </w:r>
          </w:p>
          <w:p w:rsidR="007B5935" w:rsidRDefault="007B5935" w:rsidP="000850DA">
            <w:pPr>
              <w:adjustRightInd w:val="0"/>
              <w:rPr>
                <w:lang w:eastAsia="en-US"/>
              </w:rPr>
            </w:pPr>
            <w:r>
              <w:rPr>
                <w:lang w:eastAsia="en-US"/>
              </w:rPr>
              <w:t>Európa és az Amerikai Egyesült Államok nagytájai.</w:t>
            </w:r>
          </w:p>
          <w:p w:rsidR="007B5935" w:rsidRDefault="007B5935" w:rsidP="000850DA">
            <w:pPr>
              <w:adjustRightInd w:val="0"/>
              <w:rPr>
                <w:lang w:eastAsia="en-US"/>
              </w:rPr>
            </w:pPr>
          </w:p>
          <w:p w:rsidR="007B5935" w:rsidRDefault="007B5935" w:rsidP="000850DA">
            <w:pPr>
              <w:adjustRightInd w:val="0"/>
              <w:rPr>
                <w:lang w:eastAsia="en-US"/>
              </w:rPr>
            </w:pPr>
            <w:r>
              <w:rPr>
                <w:i/>
                <w:iCs/>
                <w:lang w:eastAsia="en-US"/>
              </w:rPr>
              <w:t>Ének-zene:</w:t>
            </w:r>
          </w:p>
          <w:p w:rsidR="007B5935" w:rsidRDefault="007B5935" w:rsidP="000850DA">
            <w:pPr>
              <w:adjustRightInd w:val="0"/>
              <w:rPr>
                <w:b/>
                <w:bCs/>
                <w:lang w:eastAsia="en-US"/>
              </w:rPr>
            </w:pPr>
            <w:r>
              <w:rPr>
                <w:lang w:eastAsia="en-US"/>
              </w:rPr>
              <w:t>Verdi: Aida.</w:t>
            </w:r>
          </w:p>
        </w:tc>
      </w:tr>
      <w:tr w:rsidR="007B5935" w:rsidTr="000850DA">
        <w:trPr>
          <w:trHeight w:val="471"/>
        </w:trPr>
        <w:tc>
          <w:tcPr>
            <w:tcW w:w="188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404"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Változás és folyamatosság, okok és következmények, tények és bizonyítékok, interpretáció.</w:t>
            </w:r>
          </w:p>
        </w:tc>
      </w:tr>
      <w:tr w:rsidR="007B5935" w:rsidTr="000850DA">
        <w:trPr>
          <w:trHeight w:val="471"/>
        </w:trPr>
        <w:tc>
          <w:tcPr>
            <w:tcW w:w="188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404"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csoportok, identitás, társadalmi mobilitás, felemelkedés, lesüllyedés, népesedés, életmód, város, nemzet, nemzetiség,</w:t>
            </w:r>
          </w:p>
          <w:p w:rsidR="007B5935" w:rsidRDefault="007B5935" w:rsidP="000850DA">
            <w:pPr>
              <w:rPr>
                <w:lang w:eastAsia="en-US"/>
              </w:rPr>
            </w:pPr>
            <w:r>
              <w:rPr>
                <w:lang w:eastAsia="en-US"/>
              </w:rPr>
              <w:t xml:space="preserve">gazdaság, gazdasági rendszer, termelés, erőforrások, gazdasági kapcsolatok, gazdasági teljesítmény, kereskedelem, pénzgazdálkodás, piac, gazdasági válság, </w:t>
            </w:r>
          </w:p>
          <w:p w:rsidR="007B5935" w:rsidRDefault="007B5935" w:rsidP="000850DA">
            <w:pPr>
              <w:rPr>
                <w:lang w:eastAsia="en-US"/>
              </w:rPr>
            </w:pPr>
            <w:r>
              <w:rPr>
                <w:lang w:eastAsia="en-US"/>
              </w:rPr>
              <w:t>politika, állam, államforma, államszervezet, hatalmi ágak, egyeduralom, önkényuralom, monarchia, köztársaság, parlamentarizmus, demokrácia, közigazgatás, birodalom, szuverenitás, centrum, periféria. jogegyenlőség, emancipáció.</w:t>
            </w:r>
          </w:p>
        </w:tc>
      </w:tr>
      <w:tr w:rsidR="007B5935" w:rsidTr="000850DA">
        <w:tc>
          <w:tcPr>
            <w:tcW w:w="188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404"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noProof/>
                <w:lang w:eastAsia="en-US"/>
              </w:rPr>
            </w:pPr>
            <w:r>
              <w:rPr>
                <w:i/>
                <w:iCs/>
                <w:lang w:eastAsia="en-US"/>
              </w:rPr>
              <w:t>Fogalmak</w:t>
            </w:r>
            <w:r>
              <w:rPr>
                <w:lang w:eastAsia="en-US"/>
              </w:rPr>
              <w:t>: kisnémet és nagynémet egység, nemzetállam, emigráció, Dunai Konföderáció, passzív ellenállás, provizórium, húsvéti cikk, kiegyezés, dualizmus/dualista monarchia, közös ügyek, gazdasági kiegyezés, Cassandra-levél, nemzetiségi törvény, horvát-magyar kiegyezés.</w:t>
            </w:r>
          </w:p>
          <w:p w:rsidR="007B5935" w:rsidRDefault="007B5935" w:rsidP="000850DA">
            <w:pPr>
              <w:rPr>
                <w:lang w:eastAsia="en-US"/>
              </w:rPr>
            </w:pPr>
            <w:r>
              <w:rPr>
                <w:i/>
                <w:iCs/>
                <w:lang w:eastAsia="en-US"/>
              </w:rPr>
              <w:t>Személyek</w:t>
            </w:r>
            <w:r>
              <w:rPr>
                <w:lang w:eastAsia="en-US"/>
              </w:rPr>
              <w:t>: III. Napóleon, Garibaldi, Cavour, Bismarck, I. Vilmos, Lincoln, Haynau, Alexander Bach, Deák Ferenc, Andrássy Gyula, Eötvös József, Löw Emánuel, Rotschild, Ganz Ábrahám.</w:t>
            </w:r>
          </w:p>
          <w:p w:rsidR="007B5935" w:rsidRDefault="007B5935" w:rsidP="000850DA">
            <w:pPr>
              <w:rPr>
                <w:lang w:eastAsia="en-US"/>
              </w:rPr>
            </w:pPr>
            <w:r>
              <w:rPr>
                <w:i/>
                <w:iCs/>
                <w:lang w:eastAsia="en-US"/>
              </w:rPr>
              <w:t>Topográfia</w:t>
            </w:r>
            <w:r>
              <w:rPr>
                <w:lang w:eastAsia="en-US"/>
              </w:rPr>
              <w:t>: Piemont, Solferino, Olaszország, Königgrätz, Német Császárság, Amerikai Egyesült Államok, Elzász-Lotaringia, Sedan, Arad, Osztrák–Magyar Monarchia.</w:t>
            </w:r>
          </w:p>
          <w:p w:rsidR="007B5935" w:rsidRDefault="007B5935" w:rsidP="000850DA">
            <w:pPr>
              <w:rPr>
                <w:lang w:eastAsia="en-US"/>
              </w:rPr>
            </w:pPr>
            <w:r>
              <w:rPr>
                <w:i/>
                <w:iCs/>
                <w:lang w:eastAsia="en-US"/>
              </w:rPr>
              <w:t>Kronológia</w:t>
            </w:r>
            <w:r>
              <w:rPr>
                <w:lang w:eastAsia="en-US"/>
              </w:rPr>
              <w:t>: 1853-56 (a krími háború), 1859 (a solferinói ütközet), 1861 (az olasz egység létrejötte), 1861-65 (polgárháború az Amerikai Egyesült Államokban), 1866 (a königgrätzi csata), 1870 (a sedani csata), 1871 (a Német Császárság létrejötte), 1849. október 6. (az aradi vértanúk kivégzése), 1850–1859 (Bach-korszak), 1865 (Deák Ferenc húsvéti cikke), 1867 (a kiegyezés, Ferenc József megkoronázása), 1868 (a nemzetiségi törvény, a horvát-magyar kiegyezés).</w:t>
            </w:r>
          </w:p>
        </w:tc>
      </w:tr>
    </w:tbl>
    <w:p w:rsidR="007B5935" w:rsidRDefault="007B5935" w:rsidP="007B5935">
      <w:pPr>
        <w:rPr>
          <w:b/>
          <w:bCs/>
        </w:rPr>
      </w:pPr>
    </w:p>
    <w:p w:rsidR="007B5935" w:rsidRDefault="007B5935" w:rsidP="007B5935">
      <w:pPr>
        <w:rPr>
          <w:b/>
          <w:bCs/>
        </w:rPr>
      </w:pPr>
    </w:p>
    <w:p w:rsidR="007B5935" w:rsidRDefault="007B5935" w:rsidP="007B5935">
      <w:pPr>
        <w:rPr>
          <w:b/>
          <w:bCs/>
        </w:rPr>
      </w:pPr>
    </w:p>
    <w:tbl>
      <w:tblPr>
        <w:tblW w:w="9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4A0"/>
      </w:tblPr>
      <w:tblGrid>
        <w:gridCol w:w="1961"/>
        <w:gridCol w:w="7294"/>
      </w:tblGrid>
      <w:tr w:rsidR="007B5935" w:rsidTr="000850DA">
        <w:tc>
          <w:tcPr>
            <w:tcW w:w="195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A fejlesztés várt eredményei a</w:t>
            </w:r>
            <w:r>
              <w:rPr>
                <w:lang w:eastAsia="en-US"/>
              </w:rPr>
              <w:t xml:space="preserve"> </w:t>
            </w:r>
            <w:r>
              <w:rPr>
                <w:b/>
                <w:bCs/>
                <w:lang w:eastAsia="en-US"/>
              </w:rPr>
              <w:t>két évfolyamos ciklus végén</w:t>
            </w:r>
          </w:p>
        </w:tc>
        <w:tc>
          <w:tcPr>
            <w:tcW w:w="7274" w:type="dxa"/>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 xml:space="preserve">A tanuló tudatosan vállalja a kora újkori és újkori egyetemes és magyar kultúrkincs rendszerező megismerése révén az egyetemes emberi értékeket. </w:t>
            </w:r>
          </w:p>
          <w:p w:rsidR="007B5935" w:rsidRDefault="007B5935" w:rsidP="000850DA">
            <w:pPr>
              <w:rPr>
                <w:lang w:eastAsia="en-US"/>
              </w:rPr>
            </w:pPr>
            <w:r>
              <w:rPr>
                <w:lang w:eastAsia="en-US"/>
              </w:rPr>
              <w:t>Ismerje fel és fogadja el a családhoz, lakóhelyhez, nemzethez való tartozás fontosságát.</w:t>
            </w:r>
          </w:p>
          <w:p w:rsidR="007B5935" w:rsidRDefault="007B5935" w:rsidP="000850DA">
            <w:pPr>
              <w:rPr>
                <w:lang w:eastAsia="en-US"/>
              </w:rPr>
            </w:pPr>
            <w:r>
              <w:rPr>
                <w:lang w:eastAsia="en-US"/>
              </w:rPr>
              <w:t>Ismerje fel a múltat és a történelmet formáló, összetett folyamatok látható és háttérben meghúzódó bonyolultabb összefüggéseket, és ezek erkölcsi-etikai aspektusait.</w:t>
            </w:r>
          </w:p>
          <w:p w:rsidR="007B5935" w:rsidRDefault="007B5935" w:rsidP="000850DA">
            <w:pPr>
              <w:rPr>
                <w:lang w:eastAsia="en-US"/>
              </w:rPr>
            </w:pPr>
            <w:r>
              <w:rPr>
                <w:lang w:eastAsia="en-US"/>
              </w:rPr>
              <w:t>Ismerje fel a különböző államformák működési jellemzőit.</w:t>
            </w:r>
          </w:p>
          <w:p w:rsidR="007B5935" w:rsidRDefault="007B5935" w:rsidP="000850DA">
            <w:pPr>
              <w:rPr>
                <w:lang w:eastAsia="en-US"/>
              </w:rPr>
            </w:pPr>
            <w:r>
              <w:rPr>
                <w:lang w:eastAsia="en-US"/>
              </w:rPr>
              <w:t>Ismerje fel és mind szélesebb körben differenciáltan alkalmazza a történelem értelmezését segítő kulcsfogalmakat és egyedi fogalmakat az árnyalt történelmi tájékozódás és gondolkodás érdekében.</w:t>
            </w:r>
          </w:p>
          <w:p w:rsidR="007B5935" w:rsidRDefault="007B5935" w:rsidP="000850DA">
            <w:pPr>
              <w:rPr>
                <w:lang w:eastAsia="en-US"/>
              </w:rPr>
            </w:pPr>
            <w:r>
              <w:rPr>
                <w:lang w:eastAsia="en-US"/>
              </w:rPr>
              <w:t>Ismerje fel, hogy az utókor a nagy történelmi személyiségek vagy egy-egy esemény, jelenség értékelésekor egymástól eltérő álláspontokat is megfogalmazhat.</w:t>
            </w:r>
          </w:p>
          <w:p w:rsidR="007B5935" w:rsidRDefault="007B5935" w:rsidP="000850DA">
            <w:pPr>
              <w:rPr>
                <w:lang w:eastAsia="en-US"/>
              </w:rPr>
            </w:pPr>
            <w:r>
              <w:rPr>
                <w:lang w:eastAsia="en-US"/>
              </w:rPr>
              <w:t>Ismerje a világ és az európai kontinens eltérő fejlődési irányait, ezek társadalmi, gazdasági és szellemi hátterét, azok következményeit.</w:t>
            </w:r>
          </w:p>
          <w:p w:rsidR="007B5935" w:rsidRDefault="007B5935" w:rsidP="000850DA">
            <w:pPr>
              <w:rPr>
                <w:lang w:eastAsia="en-US"/>
              </w:rPr>
            </w:pPr>
            <w:r>
              <w:rPr>
                <w:lang w:eastAsia="en-US"/>
              </w:rPr>
              <w:t>Ismerje a polgári átalakulás szellemi, társadalmi, gazdasági, politikai jellemzőit, illetve azokat a feltételeket, okokat és következményeket, amelyek e folyamatot meghatározták.</w:t>
            </w:r>
          </w:p>
          <w:p w:rsidR="007B5935" w:rsidRDefault="007B5935" w:rsidP="000850DA">
            <w:pPr>
              <w:rPr>
                <w:lang w:eastAsia="en-US"/>
              </w:rPr>
            </w:pPr>
            <w:r>
              <w:rPr>
                <w:lang w:eastAsia="en-US"/>
              </w:rPr>
              <w:t>Tudja, hogy a történelmi jelenségeket, folyamatokat társadalmi, gazdasági, szellemi tényezők együttesen befolyásolják és ismerje fel ezek bonyolult összefüggéseit egy-egy történelmi esemény feldolgozása kapcsán.</w:t>
            </w:r>
          </w:p>
          <w:p w:rsidR="007B5935" w:rsidRDefault="007B5935" w:rsidP="000850DA">
            <w:pPr>
              <w:rPr>
                <w:lang w:eastAsia="en-US"/>
              </w:rPr>
            </w:pPr>
            <w:r>
              <w:rPr>
                <w:lang w:eastAsia="en-US"/>
              </w:rPr>
              <w:t>Tudjon példákat mondani különböző korok eltérő értékítéleteiről.</w:t>
            </w:r>
          </w:p>
          <w:p w:rsidR="007B5935" w:rsidRDefault="007B5935" w:rsidP="000850DA">
            <w:pPr>
              <w:rPr>
                <w:lang w:eastAsia="en-US"/>
              </w:rPr>
            </w:pPr>
            <w:r>
              <w:rPr>
                <w:lang w:eastAsia="en-US"/>
              </w:rPr>
              <w:t>Tudja a korszakban élt emberek, közösségek élet-, gondolkodás- és szokásmódjait összehasonlítani.</w:t>
            </w:r>
          </w:p>
          <w:p w:rsidR="007B5935" w:rsidRDefault="007B5935" w:rsidP="000850DA">
            <w:pPr>
              <w:rPr>
                <w:lang w:eastAsia="en-US"/>
              </w:rPr>
            </w:pPr>
            <w:r>
              <w:rPr>
                <w:lang w:eastAsia="en-US"/>
              </w:rPr>
              <w:t>Tudja azonosítani a civilizációk története és a forradalmak menete jellegzetes sémáit.</w:t>
            </w:r>
          </w:p>
          <w:p w:rsidR="007B5935" w:rsidRDefault="007B5935" w:rsidP="000850DA">
            <w:pPr>
              <w:rPr>
                <w:lang w:eastAsia="en-US"/>
              </w:rPr>
            </w:pPr>
            <w:r>
              <w:rPr>
                <w:lang w:eastAsia="en-US"/>
              </w:rPr>
              <w:t>Tudja azonosítani Európa és a világ különböző régióinak eltérő fejlődési útjait és azok jellegzetességeit.</w:t>
            </w:r>
          </w:p>
          <w:p w:rsidR="007B5935" w:rsidRDefault="007B5935" w:rsidP="000850DA">
            <w:pPr>
              <w:rPr>
                <w:lang w:eastAsia="en-US"/>
              </w:rPr>
            </w:pPr>
            <w:r>
              <w:rPr>
                <w:lang w:eastAsia="en-US"/>
              </w:rPr>
              <w:t>Tudja azonosítani a polgári átalakulás szellemi, társadalmi, gazdasági, politikai folyamainak meghatározó eseményeit, jelenségeit, szereplőit.</w:t>
            </w:r>
          </w:p>
          <w:p w:rsidR="007B5935" w:rsidRDefault="007B5935" w:rsidP="000850DA">
            <w:pPr>
              <w:rPr>
                <w:lang w:eastAsia="en-US"/>
              </w:rPr>
            </w:pPr>
            <w:r>
              <w:rPr>
                <w:lang w:eastAsia="en-US"/>
              </w:rPr>
              <w:t>Tudja a rendelkezésre álló információforrásokat áttekinteni és értékelni.</w:t>
            </w:r>
          </w:p>
          <w:p w:rsidR="007B5935" w:rsidRDefault="007B5935" w:rsidP="000850DA">
            <w:pPr>
              <w:rPr>
                <w:lang w:eastAsia="en-US"/>
              </w:rPr>
            </w:pPr>
            <w:r>
              <w:rPr>
                <w:lang w:eastAsia="en-US"/>
              </w:rPr>
              <w:t>Tudjon kérdéseket megfogalmazni a forrás megbízhatóságára és a szerző esetleges elfogultságára vonatkozóan.</w:t>
            </w:r>
          </w:p>
          <w:p w:rsidR="007B5935" w:rsidRDefault="007B5935" w:rsidP="000850DA">
            <w:pPr>
              <w:rPr>
                <w:lang w:eastAsia="en-US"/>
              </w:rPr>
            </w:pPr>
            <w:r>
              <w:rPr>
                <w:lang w:eastAsia="en-US"/>
              </w:rPr>
              <w:t>Tudja írott és hallott szövegből a lényeget kiemelni tételmondatok meghatározásával, szövegek tömörítésével és átfogalmazásával.</w:t>
            </w:r>
          </w:p>
          <w:p w:rsidR="007B5935" w:rsidRDefault="007B5935" w:rsidP="000850DA">
            <w:pPr>
              <w:rPr>
                <w:lang w:eastAsia="en-US"/>
              </w:rPr>
            </w:pPr>
            <w:r>
              <w:rPr>
                <w:lang w:eastAsia="en-US"/>
              </w:rPr>
              <w:t>Tudja helyesen használni a történelmi korszakok és periódusok elnevezéseit.</w:t>
            </w:r>
          </w:p>
          <w:p w:rsidR="007B5935" w:rsidRDefault="007B5935" w:rsidP="000850DA">
            <w:pPr>
              <w:rPr>
                <w:lang w:eastAsia="en-US"/>
              </w:rPr>
            </w:pPr>
            <w:r>
              <w:rPr>
                <w:lang w:eastAsia="en-US"/>
              </w:rPr>
              <w:t>Tudja az egyes korszakokat komplex módon jellemezni és bemutatni.</w:t>
            </w:r>
          </w:p>
          <w:p w:rsidR="007B5935" w:rsidRDefault="007B5935" w:rsidP="000850DA">
            <w:pPr>
              <w:rPr>
                <w:lang w:eastAsia="en-US"/>
              </w:rPr>
            </w:pPr>
            <w:r>
              <w:rPr>
                <w:lang w:eastAsia="en-US"/>
              </w:rPr>
              <w:t>Legyen képes a tanuló ismereteket meríteni, beszámolót, kiselőadást készíteni és tartani különböző írott forrásokból, történelmi kézikönyvekből, atlaszokból/szakmunkákból, statisztikai táblázatokból, grafikonokból, diagramokból és internetről.</w:t>
            </w:r>
          </w:p>
          <w:p w:rsidR="007B5935" w:rsidRDefault="007B5935" w:rsidP="000850DA">
            <w:pPr>
              <w:rPr>
                <w:lang w:eastAsia="en-US"/>
              </w:rPr>
            </w:pPr>
            <w:r>
              <w:rPr>
                <w:lang w:eastAsia="en-US"/>
              </w:rPr>
              <w:t>Legyen képes megismert és összegyűjtött információk rendezésére és értelmezésére.</w:t>
            </w:r>
          </w:p>
          <w:p w:rsidR="007B5935" w:rsidRDefault="007B5935" w:rsidP="000850DA">
            <w:pPr>
              <w:rPr>
                <w:lang w:eastAsia="en-US"/>
              </w:rPr>
            </w:pPr>
            <w:r>
              <w:rPr>
                <w:lang w:eastAsia="en-US"/>
              </w:rPr>
              <w:t>Legyen képes különböző magatartástípusok és élethelyzetek megfigyelésére és következtetések levonására.</w:t>
            </w:r>
          </w:p>
          <w:p w:rsidR="007B5935" w:rsidRDefault="007B5935" w:rsidP="000850DA">
            <w:pPr>
              <w:rPr>
                <w:lang w:eastAsia="en-US"/>
              </w:rPr>
            </w:pPr>
            <w:r>
              <w:rPr>
                <w:lang w:eastAsia="en-US"/>
              </w:rPr>
              <w:t>Legyen képes a többféleképpen értelmezhető szövegek jelentésrétegeinek feltárására.</w:t>
            </w:r>
          </w:p>
          <w:p w:rsidR="007B5935" w:rsidRDefault="007B5935" w:rsidP="000850DA">
            <w:pPr>
              <w:rPr>
                <w:lang w:eastAsia="en-US"/>
              </w:rPr>
            </w:pPr>
            <w:r>
              <w:rPr>
                <w:lang w:eastAsia="en-US"/>
              </w:rPr>
              <w:t>Legyen képes feltevéseket megfogalmazni történelmi személyiségek cselekedeteinek, viselkedésének mozgatórugóiról.</w:t>
            </w:r>
          </w:p>
          <w:p w:rsidR="007B5935" w:rsidRDefault="007B5935" w:rsidP="000850DA">
            <w:pPr>
              <w:rPr>
                <w:lang w:eastAsia="en-US"/>
              </w:rPr>
            </w:pPr>
            <w:r>
              <w:rPr>
                <w:lang w:eastAsia="en-US"/>
              </w:rPr>
              <w:t>Legyen képes különböző szereplők nézőpontjából történelmi helyzeteket elbeszélni, eljátszani a különböző szereplők nézőpontjából.</w:t>
            </w:r>
          </w:p>
          <w:p w:rsidR="007B5935" w:rsidRDefault="007B5935" w:rsidP="000850DA">
            <w:pPr>
              <w:rPr>
                <w:lang w:eastAsia="en-US"/>
              </w:rPr>
            </w:pPr>
            <w:r>
              <w:rPr>
                <w:lang w:eastAsia="en-US"/>
              </w:rPr>
              <w:t>Legyen képes saját véleményét megfogalmazni, közben legyen képes vitában a tárgyilagos érvelés és a személyeskedés megkülönböztetésére.</w:t>
            </w:r>
          </w:p>
          <w:p w:rsidR="007B5935" w:rsidRDefault="007B5935" w:rsidP="000850DA">
            <w:pPr>
              <w:rPr>
                <w:lang w:eastAsia="en-US"/>
              </w:rPr>
            </w:pPr>
            <w:r>
              <w:rPr>
                <w:lang w:eastAsia="en-US"/>
              </w:rPr>
              <w:t>Legyen képes folyamatábrát, diagramot, vizuális rendezőt (táblázatot, ábrát) készíteni, történelmi témákat vizuálisan ábrázolni.</w:t>
            </w:r>
          </w:p>
          <w:p w:rsidR="007B5935" w:rsidRDefault="007B5935" w:rsidP="000850DA">
            <w:pPr>
              <w:rPr>
                <w:lang w:eastAsia="en-US"/>
              </w:rPr>
            </w:pPr>
            <w:r>
              <w:rPr>
                <w:lang w:eastAsia="en-US"/>
              </w:rPr>
              <w:t>Legyen képes az időmeghatározásra konkrét kronológiai adatokkal, valamint történelmi időszakokhoz kapcsolódóan egyaránt, és tudjon kronológiai adatokat rendszerezni. Használja a történelmi korszakok és periódusok nevét. Legyen képes összehasonlítani történelmi időszakokat, egybevetni eltérő korszakok emberi sorsait a változások szempontjából, és legyen képes a változások megkülönböztetésére is.</w:t>
            </w:r>
          </w:p>
          <w:p w:rsidR="007B5935" w:rsidRDefault="007B5935" w:rsidP="000850DA">
            <w:pPr>
              <w:rPr>
                <w:lang w:eastAsia="en-US"/>
              </w:rPr>
            </w:pPr>
            <w:r>
              <w:rPr>
                <w:lang w:eastAsia="en-US"/>
              </w:rPr>
              <w:t>Legyen képes érzékelni és elemezni az egyetemes és a magyar történelem eltérő időbeli ritmusát, illetve ezek kölcsönhatásait.</w:t>
            </w:r>
          </w:p>
          <w:p w:rsidR="007B5935" w:rsidRDefault="007B5935" w:rsidP="000850DA">
            <w:pPr>
              <w:rPr>
                <w:lang w:eastAsia="en-US"/>
              </w:rPr>
            </w:pPr>
            <w:r>
              <w:rPr>
                <w:lang w:eastAsia="en-US"/>
              </w:rPr>
              <w:t>Legyen képes különböző információforrásokból önálló térképvázlatok rajzolására, különböző időszakok történelmi térképeinek az összehasonlítására, a történelmi tér változásainak leolvasására, az adott témához leginkább megfelelő térkép kiválasztására.</w:t>
            </w:r>
          </w:p>
        </w:tc>
      </w:tr>
    </w:tbl>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Pr>
        <w:pStyle w:val="Cmsor4"/>
        <w:keepNext w:val="0"/>
        <w:jc w:val="center"/>
        <w:rPr>
          <w:b/>
          <w:i w:val="0"/>
          <w:sz w:val="28"/>
          <w:szCs w:val="28"/>
        </w:rPr>
      </w:pPr>
      <w:r>
        <w:rPr>
          <w:b/>
          <w:i w:val="0"/>
          <w:sz w:val="28"/>
          <w:szCs w:val="28"/>
        </w:rPr>
        <w:t>11-12. évfolyam</w:t>
      </w:r>
    </w:p>
    <w:p w:rsidR="007B5935" w:rsidRDefault="007B5935" w:rsidP="007B5935">
      <w:pPr>
        <w:jc w:val="both"/>
      </w:pPr>
    </w:p>
    <w:p w:rsidR="007B5935" w:rsidRDefault="007B5935" w:rsidP="007B5935">
      <w:pPr>
        <w:jc w:val="both"/>
      </w:pPr>
      <w:r>
        <w:t xml:space="preserve">A gimnáziumi </w:t>
      </w:r>
      <w:r>
        <w:rPr>
          <w:i/>
          <w:iCs/>
        </w:rPr>
        <w:t>történelemtanítás</w:t>
      </w:r>
      <w:r>
        <w:t xml:space="preserve"> utolsó két éve az érettségire való felkészülés/felkészítés jegyében telik el, ezért minden, a történelemtanítás során szerepet játszó fejlesztési területet és kulcskompetenciát kiemelünk és elmélyítünk. Ezek közül a legfontosabb a nemzeti azonosságtudat kialakítása és a hazafias, valamint az aktív állampolgárságra és demokráciára nevelés. Fontos, hogy hazájukhoz hű, nemzeti, népi kultúránk értékeit ismerő és becsülő, a demokratikus jogállam iránt elkötelezett, a közügyekben aktívan résztvevő állampolgárokat neveljünk. Ehhez használjuk fel és tudatosítsuk a közelmúltunk történelmének mindazon értékeit (pl. jeles magyar történelmi személyiségek, tudósok, feltalálók, művészek, írók, költők, sportolók munkásságát), közös társadalmi és állami sikereinket (pl. rendszerváltás, a demokratikus jogállam kiépítése, békés nemzetegyesítés, az európai közösséghez és az atlanti szövetséghez csatlakozásunk), kitérve történelmünk árnyoldalainak bemutatására, feldolgozására is. Lényeges az is, hogy a XX. századi népirtások (pl. örmény népirtás, holokauszt, délszláv háború), a tömegméretű tragédiák és mögöttük rejlő egyéni sorsok feldolgozása megtörténjen, a történelmi átélhetőség és kritikai gondolkodás fejlesztése érdekében. Fontos a népirtások, háborúk és diktatúrák során az egyéni és szervezett ellenállás különböző formáinak megismerése, a személyes magatartásformák megítélése.</w:t>
      </w:r>
    </w:p>
    <w:p w:rsidR="007B5935" w:rsidRDefault="007B5935" w:rsidP="007B5935">
      <w:pPr>
        <w:ind w:firstLine="709"/>
        <w:jc w:val="both"/>
      </w:pPr>
      <w:r>
        <w:t>A kulcskompetenciák közül a szociális és állampolgári kompetencia alkalmas a demokrácia iránti végső elköteleződésre, valamint nemzeti értékeinken túl a közös európai gondolat iránti egyértelmű állásfoglalásra is. A tanulók fejlesztésének alappillérei közül első helyen a források használata és értékelése említhető. A belőlük történő önálló adatgyűjtés mellett a történelmi háttér ismeretében következtetések levonása is szükséges. Mindehhez elengedhetetlen nemcsak a szakszókincs alapos ismerete, hanem az egyes történelmi fogalmak meghatározása is annak tudatában, hogy tartalmuk a különböző történelmi korokban változó jelentésű lehet. Igen fontos elem történelemtanításunk záró szakaszában is a tanulók történelmi időben és térben való tájékozódó képessége, mely a kronológiai és topográfiai adatokon túl azok egységben látását, az események sorrendjét (diakrónia) és az egy időben zajló történések (szinkrónia) felismerését is jelenti. Ezen a szinten már elvárható egyszerű kronológiai táblázatok önálló készítése, valamint kronológiai munkák használata is. Fontos a történelmi tér változásainak a felismerése, a történelmi és földrajzi térképek összekapcsolása, valamint az ökológiai szemlélet kialakítása a történelmi jelenségek értelmezésében.</w:t>
      </w:r>
    </w:p>
    <w:p w:rsidR="007B5935" w:rsidRDefault="007B5935" w:rsidP="007B5935">
      <w:pPr>
        <w:ind w:firstLine="709"/>
        <w:jc w:val="both"/>
      </w:pPr>
      <w:r>
        <w:t>A</w:t>
      </w:r>
      <w:r>
        <w:rPr>
          <w:i/>
          <w:iCs/>
        </w:rPr>
        <w:t xml:space="preserve"> társadalmi és állampolgári ismeretek</w:t>
      </w:r>
      <w:r>
        <w:t xml:space="preserve"> – mint közvetlen szocializációs hatású témaköröket átfogó tartalmi terület – természetes módon kapcsolódik a Nat-ban megfogalmazott valamennyi általános fejlesztési feladathoz. Ez a lehetősége abból fakad, hogy a jelenben való eligazodásra igyekszik felkészíteni a tanulókat. Olyan tartalmakat visz be az oktatásba, amelyek a hétköznapokban közvetlenül hasznosítható tudást eredményeznek. Olyan készségek fejlesztését célozza, amelyek – miként az összes kulcskompetencia –, széles körben hasznosíthatók az iskolán kívüli életben. A témakörök feldolgozása közvetlen módon járul hozzá a szociális és állampolgári, valamint a kezdeményezőkészség és vállalkozási kompetencia</w:t>
      </w:r>
      <w:r>
        <w:rPr>
          <w:i/>
          <w:iCs/>
        </w:rPr>
        <w:t xml:space="preserve"> </w:t>
      </w:r>
      <w:r>
        <w:t>fejlesztéséhez. Az általános célok közül jelentős mértékben segíti az állampolgárságra és demokráciára nevelést, a másokért való felelősségvállalás és az önkéntesség gondolatának elmélyülését a fiatalokban, a gazdasági és a pénzügyi nevelést, valamint kisebb mértékben a pályaorientációt is.</w:t>
      </w:r>
    </w:p>
    <w:p w:rsidR="007B5935" w:rsidRDefault="007B5935" w:rsidP="007B5935">
      <w:pPr>
        <w:ind w:firstLine="709"/>
        <w:jc w:val="both"/>
        <w:rPr>
          <w:spacing w:val="-4"/>
        </w:rPr>
      </w:pPr>
      <w:r>
        <w:t>A társadalmi, állampolgári és gazdasági</w:t>
      </w:r>
      <w:r>
        <w:rPr>
          <w:i/>
          <w:iCs/>
        </w:rPr>
        <w:t xml:space="preserve"> </w:t>
      </w:r>
      <w:r>
        <w:t xml:space="preserve">témakörök feldolgozása fontos szerepet játszik az önálló és kritikai gondolkodás fejlesztésében, valamint a médiahasználat tudatosságának kialakításában, ami középiskolában a következő tevékenységi típusokra épülhet: írott és audiovizuális szövegek önálló gyűjtése, szóban vagy írásban történő feldolgozása, valamint tudatos és kritikus kezelése, </w:t>
      </w:r>
      <w:r>
        <w:rPr>
          <w:spacing w:val="-4"/>
        </w:rPr>
        <w:t>a tanult ismeretek problémaközpontú elrendezése, a többféleképpen értelmezhető szövegek jelentésrétegeinek feltárása, különféle értékrendek összehasonlítása, saját értékek és vélemények tisztázása.</w:t>
      </w:r>
    </w:p>
    <w:p w:rsidR="007B5935" w:rsidRDefault="007B5935" w:rsidP="007B5935">
      <w:pPr>
        <w:ind w:firstLine="709"/>
        <w:jc w:val="both"/>
      </w:pPr>
      <w:r>
        <w:t>A középiskola utolsó évfolyamán</w:t>
      </w:r>
      <w:r>
        <w:rPr>
          <w:i/>
          <w:iCs/>
        </w:rPr>
        <w:t xml:space="preserve"> </w:t>
      </w:r>
      <w:r>
        <w:t xml:space="preserve">megjelenő </w:t>
      </w:r>
      <w:r>
        <w:rPr>
          <w:i/>
          <w:iCs/>
        </w:rPr>
        <w:t>társadalmi és állampolgári ismeretek</w:t>
      </w:r>
      <w:r>
        <w:t xml:space="preserve"> témakörei a történelem tantárgy keretében szintetizálják a diákok társadalomtudományi ismereteit. Mivel végzős diákokról van szó, fontos, hogy az iskola közvetlen módon is előkészítse őket a tényleges gazdasági és politikai szerepvállalásra: az állampolgári jogok és kötelességek felelősségteljes gyakorlására, a munkavállalói, illetve a vállalkozói szerepre, valamint az országgyűlési és helyhatósági választásokon való részvételre.</w:t>
      </w:r>
    </w:p>
    <w:p w:rsidR="007B5935" w:rsidRDefault="007B5935" w:rsidP="007B5935">
      <w:pPr>
        <w:ind w:firstLine="709"/>
        <w:jc w:val="both"/>
      </w:pPr>
      <w:r>
        <w:t>E témakörök szemlélete szorosan kötődik az aktuális társadalmi gyakorlathoz, illetve a diákok társadalmi tapasztalataihoz. Legfontosabb módszertani sajátossága az induktivitás, amely a tanulási folyamat gyakorlat közeli jellegében gyökerezik. Ezt az teszi fontossá, hogy a diákok társadalmi tapasztalatai sok esetben ellentmondanak az iskolában tanult eszményeknek, elveknek és fogalmi általánosításoknak. Így mind a tanár, mind a tananyag könnyen hiteltelenné válhat. Az ismeretek puszta átadása mellett ezért mindenképp szükség van olyan, személyes élményekre építő készségfejlesztő módszerekre, amelyek megalapozzák, illetve erősítik a diákok szociális, erkölcsi és jogi érzékét. A tananyag tehát nem egyszerűen ismereteket közvetít, hanem viselkedési mintákat, szemléletet is, egyfajta problémamegoldó „társadalmi gyakorlótérnek” tekintve a tanórákat, ahol szimulációs helyzetekben erősödhet a diákok döntési és problémamegoldó képessége, empátiája, toleranciája és együttműködési készsége.</w:t>
      </w:r>
    </w:p>
    <w:p w:rsidR="007B5935" w:rsidRDefault="007B5935" w:rsidP="007B5935">
      <w:pPr>
        <w:jc w:val="both"/>
      </w:pPr>
    </w:p>
    <w:p w:rsidR="007B5935" w:rsidRDefault="007B5935" w:rsidP="007B5935">
      <w:pPr>
        <w:jc w:val="both"/>
      </w:pPr>
    </w:p>
    <w:p w:rsidR="007B5935" w:rsidRDefault="007B5935" w:rsidP="007B5935">
      <w:pPr>
        <w:jc w:val="center"/>
        <w:rPr>
          <w:b/>
          <w:sz w:val="28"/>
          <w:szCs w:val="28"/>
        </w:rPr>
      </w:pPr>
      <w:r>
        <w:rPr>
          <w:b/>
          <w:sz w:val="28"/>
          <w:szCs w:val="28"/>
        </w:rPr>
        <w:t>11. évfolyam</w:t>
      </w:r>
    </w:p>
    <w:p w:rsidR="007B5935" w:rsidRDefault="007B5935" w:rsidP="007B5935">
      <w:pPr>
        <w:jc w:val="center"/>
        <w:rPr>
          <w:b/>
        </w:rPr>
      </w:pPr>
    </w:p>
    <w:p w:rsidR="007B5935" w:rsidRDefault="007B5935" w:rsidP="007B5935">
      <w:pPr>
        <w:rPr>
          <w:b/>
        </w:rPr>
      </w:pPr>
    </w:p>
    <w:p w:rsidR="007B5935" w:rsidRDefault="007B5935" w:rsidP="007B5935">
      <w:pPr>
        <w:jc w:val="both"/>
        <w:rPr>
          <w:b/>
        </w:rPr>
      </w:pPr>
      <w:r>
        <w:rPr>
          <w:b/>
        </w:rPr>
        <w:t>Heti óraszám: 3 óra</w:t>
      </w:r>
    </w:p>
    <w:p w:rsidR="007B5935" w:rsidRDefault="007B5935" w:rsidP="007B5935">
      <w:pPr>
        <w:jc w:val="both"/>
        <w:rPr>
          <w:b/>
        </w:rPr>
      </w:pPr>
      <w:r>
        <w:rPr>
          <w:b/>
        </w:rPr>
        <w:t>Évi óraszám: 108 óra</w:t>
      </w:r>
    </w:p>
    <w:p w:rsidR="007B5935" w:rsidRDefault="007B5935" w:rsidP="007B59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719"/>
        <w:gridCol w:w="516"/>
        <w:gridCol w:w="861"/>
        <w:gridCol w:w="3096"/>
        <w:gridCol w:w="1854"/>
        <w:gridCol w:w="1242"/>
      </w:tblGrid>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Tematikai egység</w:t>
            </w:r>
          </w:p>
        </w:tc>
        <w:tc>
          <w:tcPr>
            <w:tcW w:w="5811"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A nemzetállamok és a birodalmi politika kora</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16 óra</w:t>
            </w:r>
          </w:p>
        </w:tc>
      </w:tr>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05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Az első ipari forradalom és következményei. A XIX. század uralkodó eszméi. A nemzetállamok kialakulása. Polgárháború az Egyesült Államokban. Az életmód és a gondolkodásmód változása a tudomány és a technika fejlődésének új szakaszában.</w:t>
            </w:r>
          </w:p>
          <w:p w:rsidR="007B5935" w:rsidRDefault="007B5935" w:rsidP="000850DA">
            <w:pPr>
              <w:rPr>
                <w:lang w:eastAsia="en-US"/>
              </w:rPr>
            </w:pPr>
            <w:r>
              <w:rPr>
                <w:lang w:eastAsia="en-US"/>
              </w:rPr>
              <w:t xml:space="preserve">Állam, államszervezet. </w:t>
            </w:r>
          </w:p>
        </w:tc>
      </w:tr>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05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tanuló érti, hogy a különböző nemzetállamok megteremtésének igénye, a tőkés termelés állandó bővítésének kényszere magában hordozza a nemzetek közötti versengés kiéleződését, amely többek között a gyarmatosítás új szakaszának megjelenését eredményezi. Tudja, hogy a modern polgári államszervezet új funkciói kiterjednek az oktatásra, az egészségügyre és a szociálpolitikára, azaz számos, a közösséget összetartó elemmel bővültek.</w:t>
            </w:r>
          </w:p>
          <w:p w:rsidR="007B5935" w:rsidRDefault="007B5935" w:rsidP="000850DA">
            <w:pPr>
              <w:rPr>
                <w:lang w:eastAsia="en-US"/>
              </w:rPr>
            </w:pPr>
            <w:r>
              <w:rPr>
                <w:lang w:eastAsia="en-US"/>
              </w:rPr>
              <w:t>Képes bemutatni az ipari forradalom újabb szakaszának pozitív (pl. polgárosodás) és negatív következményeit (pl. környezetkárosítás). Tudja, hogy a XIX. század első felében kialakult az új eszmék és gazdasági-társadalmi változások hatására jelentősen átalakultak a század második felében. Megérti, hogy mely okok vezettek az első világháborúhoz.</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Az ipari forradalom újabb hulláma.</w:t>
            </w:r>
          </w:p>
          <w:p w:rsidR="007B5935" w:rsidRDefault="007B5935" w:rsidP="000850DA">
            <w:pPr>
              <w:rPr>
                <w:i/>
                <w:iCs/>
                <w:lang w:eastAsia="en-US"/>
              </w:rPr>
            </w:pPr>
            <w:r>
              <w:rPr>
                <w:i/>
                <w:iCs/>
                <w:lang w:eastAsia="en-US"/>
              </w:rPr>
              <w:t>Technikai fejlődés feltételei és következményei.</w:t>
            </w:r>
          </w:p>
          <w:p w:rsidR="007B5935" w:rsidRDefault="007B5935" w:rsidP="000850DA">
            <w:pPr>
              <w:rPr>
                <w:i/>
                <w:iCs/>
                <w:lang w:eastAsia="en-US"/>
              </w:rPr>
            </w:pPr>
          </w:p>
          <w:p w:rsidR="007B5935" w:rsidRDefault="007B5935" w:rsidP="000850DA">
            <w:pPr>
              <w:rPr>
                <w:lang w:eastAsia="en-US"/>
              </w:rPr>
            </w:pPr>
            <w:r>
              <w:rPr>
                <w:lang w:eastAsia="en-US"/>
              </w:rPr>
              <w:t>A polgári állam.</w:t>
            </w:r>
          </w:p>
          <w:p w:rsidR="007B5935" w:rsidRDefault="007B5935" w:rsidP="000850DA">
            <w:pPr>
              <w:rPr>
                <w:i/>
                <w:iCs/>
                <w:lang w:eastAsia="en-US"/>
              </w:rPr>
            </w:pPr>
            <w:r>
              <w:rPr>
                <w:i/>
                <w:iCs/>
                <w:lang w:eastAsia="en-US"/>
              </w:rPr>
              <w:t>A hatalommegosztás formái, szintjei.</w:t>
            </w:r>
          </w:p>
          <w:p w:rsidR="007B5935" w:rsidRDefault="007B5935" w:rsidP="000850DA">
            <w:pPr>
              <w:rPr>
                <w:i/>
                <w:iCs/>
                <w:lang w:eastAsia="en-US"/>
              </w:rPr>
            </w:pPr>
          </w:p>
          <w:p w:rsidR="007B5935" w:rsidRDefault="007B5935" w:rsidP="000850DA">
            <w:pPr>
              <w:rPr>
                <w:lang w:eastAsia="en-US"/>
              </w:rPr>
            </w:pPr>
            <w:r>
              <w:rPr>
                <w:lang w:eastAsia="en-US"/>
              </w:rPr>
              <w:t>A gyarmatosítás új vonásai és a gyarmatbirodalmak.</w:t>
            </w:r>
          </w:p>
          <w:p w:rsidR="007B5935" w:rsidRDefault="007B5935" w:rsidP="000850DA">
            <w:pPr>
              <w:rPr>
                <w:lang w:eastAsia="en-US"/>
              </w:rPr>
            </w:pPr>
            <w:r>
              <w:rPr>
                <w:lang w:eastAsia="en-US"/>
              </w:rPr>
              <w:t>Kína és Japán.</w:t>
            </w:r>
          </w:p>
          <w:p w:rsidR="007B5935" w:rsidRDefault="007B5935" w:rsidP="000850DA">
            <w:pPr>
              <w:rPr>
                <w:i/>
                <w:iCs/>
                <w:lang w:eastAsia="en-US"/>
              </w:rPr>
            </w:pPr>
            <w:r>
              <w:rPr>
                <w:i/>
                <w:iCs/>
                <w:lang w:eastAsia="en-US"/>
              </w:rPr>
              <w:t>Függetlenség és alávetettség.</w:t>
            </w:r>
          </w:p>
          <w:p w:rsidR="007B5935" w:rsidRDefault="007B5935" w:rsidP="000850DA">
            <w:pPr>
              <w:rPr>
                <w:lang w:eastAsia="en-US"/>
              </w:rPr>
            </w:pPr>
          </w:p>
          <w:p w:rsidR="007B5935" w:rsidRDefault="007B5935" w:rsidP="000850DA">
            <w:pPr>
              <w:rPr>
                <w:lang w:eastAsia="en-US"/>
              </w:rPr>
            </w:pPr>
            <w:r>
              <w:rPr>
                <w:lang w:eastAsia="en-US"/>
              </w:rPr>
              <w:t>Nagyhatalmi konfliktusok és a szövetségi rendszerek kialakulása.</w:t>
            </w:r>
          </w:p>
          <w:p w:rsidR="007B5935" w:rsidRDefault="007B5935" w:rsidP="000850DA">
            <w:pPr>
              <w:rPr>
                <w:i/>
                <w:iCs/>
                <w:lang w:eastAsia="en-US"/>
              </w:rPr>
            </w:pPr>
            <w:r>
              <w:rPr>
                <w:i/>
                <w:iCs/>
                <w:lang w:eastAsia="en-US"/>
              </w:rPr>
              <w:t>Egyezmények, szövetségek.</w:t>
            </w:r>
          </w:p>
          <w:p w:rsidR="007B5935" w:rsidRDefault="007B5935" w:rsidP="000850DA">
            <w:pPr>
              <w:rPr>
                <w:i/>
                <w:iCs/>
                <w:lang w:eastAsia="en-US"/>
              </w:rPr>
            </w:pPr>
          </w:p>
          <w:p w:rsidR="007B5935" w:rsidRDefault="007B5935" w:rsidP="000850DA">
            <w:pPr>
              <w:rPr>
                <w:lang w:eastAsia="en-US"/>
              </w:rPr>
            </w:pPr>
            <w:r>
              <w:rPr>
                <w:lang w:eastAsia="en-US"/>
              </w:rPr>
              <w:t>A keleti kérdés és a Balkán.</w:t>
            </w:r>
          </w:p>
          <w:p w:rsidR="007B5935" w:rsidRDefault="007B5935" w:rsidP="000850DA">
            <w:pPr>
              <w:rPr>
                <w:i/>
                <w:iCs/>
                <w:lang w:eastAsia="en-US"/>
              </w:rPr>
            </w:pPr>
          </w:p>
          <w:p w:rsidR="007B5935" w:rsidRDefault="007B5935" w:rsidP="000850DA">
            <w:pPr>
              <w:rPr>
                <w:lang w:eastAsia="en-US"/>
              </w:rPr>
            </w:pPr>
            <w:r>
              <w:rPr>
                <w:lang w:eastAsia="en-US"/>
              </w:rPr>
              <w:t>Társadalmi és demográfiai változások.</w:t>
            </w:r>
          </w:p>
          <w:p w:rsidR="007B5935" w:rsidRDefault="007B5935" w:rsidP="000850DA">
            <w:pPr>
              <w:rPr>
                <w:i/>
                <w:lang w:eastAsia="en-US"/>
              </w:rPr>
            </w:pPr>
            <w:r>
              <w:rPr>
                <w:i/>
                <w:lang w:eastAsia="en-US"/>
              </w:rPr>
              <w:t>Szegregáció, bűnbakkeresés</w:t>
            </w:r>
          </w:p>
          <w:p w:rsidR="007B5935" w:rsidRDefault="007B5935" w:rsidP="000850DA">
            <w:pPr>
              <w:rPr>
                <w:i/>
                <w:iCs/>
                <w:lang w:eastAsia="en-US"/>
              </w:rPr>
            </w:pPr>
          </w:p>
          <w:p w:rsidR="007B5935" w:rsidRDefault="007B5935" w:rsidP="000850DA">
            <w:pPr>
              <w:rPr>
                <w:lang w:eastAsia="en-US"/>
              </w:rPr>
            </w:pPr>
            <w:r>
              <w:rPr>
                <w:lang w:eastAsia="en-US"/>
              </w:rPr>
              <w:t>A tudományos és politikai gondolkodásmód változása.</w:t>
            </w:r>
          </w:p>
          <w:p w:rsidR="007B5935" w:rsidRDefault="007B5935" w:rsidP="000850DA">
            <w:pPr>
              <w:pStyle w:val="Listaszerbekezds"/>
              <w:ind w:left="0"/>
              <w:contextualSpacing/>
              <w:rPr>
                <w:rFonts w:ascii="Times New Roman" w:hAnsi="Times New Roman"/>
                <w:i/>
                <w:iCs/>
              </w:rPr>
            </w:pPr>
            <w:r>
              <w:rPr>
                <w:rFonts w:ascii="Times New Roman" w:hAnsi="Times New Roman"/>
                <w:i/>
                <w:iCs/>
              </w:rPr>
              <w:t>Világkép, eszmék, ideológiák, társadalomkritika.</w:t>
            </w:r>
          </w:p>
          <w:p w:rsidR="007B5935" w:rsidRDefault="007B5935" w:rsidP="000850DA">
            <w:pPr>
              <w:rPr>
                <w:lang w:eastAsia="en-US"/>
              </w:rPr>
            </w:pPr>
          </w:p>
          <w:p w:rsidR="007B5935" w:rsidRDefault="007B5935" w:rsidP="000850DA">
            <w:pPr>
              <w:rPr>
                <w:lang w:eastAsia="en-US"/>
              </w:rPr>
            </w:pPr>
            <w:r>
              <w:rPr>
                <w:lang w:eastAsia="en-US"/>
              </w:rPr>
              <w:t>Az életmód és a mindennapok a XIX. század végén.</w:t>
            </w:r>
          </w:p>
          <w:p w:rsidR="007B5935" w:rsidRDefault="007B5935" w:rsidP="000850DA">
            <w:pPr>
              <w:rPr>
                <w:i/>
                <w:iCs/>
                <w:lang w:eastAsia="en-US"/>
              </w:rPr>
            </w:pPr>
            <w:r>
              <w:rPr>
                <w:i/>
                <w:iCs/>
                <w:lang w:eastAsia="en-US"/>
              </w:rPr>
              <w:t>Egyenlőség, emancipáció.</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Ismeretszerzés, tanulás:</w:t>
            </w:r>
          </w:p>
          <w:p w:rsidR="007B5935" w:rsidRDefault="007B5935" w:rsidP="007B5935">
            <w:pPr>
              <w:numPr>
                <w:ilvl w:val="0"/>
                <w:numId w:val="123"/>
              </w:numPr>
              <w:autoSpaceDE/>
              <w:ind w:left="330"/>
              <w:rPr>
                <w:i/>
                <w:iCs/>
                <w:lang w:eastAsia="en-US"/>
              </w:rPr>
            </w:pPr>
            <w:r>
              <w:rPr>
                <w:lang w:eastAsia="en-US"/>
              </w:rPr>
              <w:t>Élethelyzetek megfigyelése források alapján. (</w:t>
            </w:r>
            <w:r>
              <w:rPr>
                <w:i/>
                <w:iCs/>
                <w:lang w:eastAsia="en-US"/>
              </w:rPr>
              <w:t>Pl. a szórakozás új formái.)</w:t>
            </w:r>
          </w:p>
          <w:p w:rsidR="007B5935" w:rsidRDefault="007B5935" w:rsidP="007B5935">
            <w:pPr>
              <w:numPr>
                <w:ilvl w:val="0"/>
                <w:numId w:val="123"/>
              </w:numPr>
              <w:autoSpaceDE/>
              <w:ind w:left="330"/>
              <w:rPr>
                <w:i/>
                <w:iCs/>
                <w:lang w:eastAsia="en-US"/>
              </w:rPr>
            </w:pPr>
            <w:r>
              <w:rPr>
                <w:lang w:eastAsia="en-US"/>
              </w:rPr>
              <w:t>Ismeretszerzés különböző típusú forrásokból. (</w:t>
            </w:r>
            <w:r>
              <w:rPr>
                <w:i/>
                <w:iCs/>
                <w:lang w:eastAsia="en-US"/>
              </w:rPr>
              <w:t>Pl. világgazdasági részesedési adatok.)</w:t>
            </w:r>
          </w:p>
          <w:p w:rsidR="007B5935" w:rsidRDefault="007B5935" w:rsidP="007B5935">
            <w:pPr>
              <w:numPr>
                <w:ilvl w:val="0"/>
                <w:numId w:val="123"/>
              </w:numPr>
              <w:autoSpaceDE/>
              <w:ind w:left="330"/>
              <w:rPr>
                <w:lang w:eastAsia="en-US"/>
              </w:rPr>
            </w:pPr>
            <w:r>
              <w:rPr>
                <w:lang w:eastAsia="en-US"/>
              </w:rPr>
              <w:t xml:space="preserve">Önálló információgyűjtés adott témához az internet segítségével. </w:t>
            </w:r>
            <w:r>
              <w:rPr>
                <w:i/>
                <w:iCs/>
                <w:lang w:eastAsia="en-US"/>
              </w:rPr>
              <w:t>(Pl. a városi életforma képekben, a Dreyfus-ügy.)</w:t>
            </w:r>
          </w:p>
          <w:p w:rsidR="007B5935" w:rsidRDefault="007B5935" w:rsidP="000850DA">
            <w:pPr>
              <w:rPr>
                <w:i/>
                <w:iCs/>
                <w:lang w:eastAsia="en-US"/>
              </w:rPr>
            </w:pPr>
          </w:p>
          <w:p w:rsidR="007B5935" w:rsidRDefault="007B5935" w:rsidP="000850DA">
            <w:pPr>
              <w:rPr>
                <w:i/>
                <w:iCs/>
                <w:lang w:eastAsia="en-US"/>
              </w:rPr>
            </w:pPr>
            <w:r>
              <w:rPr>
                <w:i/>
                <w:iCs/>
                <w:lang w:eastAsia="en-US"/>
              </w:rPr>
              <w:t>Kritikai gondolkodás:</w:t>
            </w:r>
          </w:p>
          <w:p w:rsidR="007B5935" w:rsidRDefault="007B5935" w:rsidP="007B5935">
            <w:pPr>
              <w:numPr>
                <w:ilvl w:val="0"/>
                <w:numId w:val="124"/>
              </w:numPr>
              <w:autoSpaceDE/>
              <w:ind w:left="330"/>
              <w:rPr>
                <w:i/>
                <w:iCs/>
                <w:lang w:eastAsia="en-US"/>
              </w:rPr>
            </w:pPr>
            <w:r>
              <w:rPr>
                <w:lang w:eastAsia="en-US"/>
              </w:rPr>
              <w:t xml:space="preserve">A tanult ismeretek problémaközpontú elrendezése. </w:t>
            </w:r>
            <w:r>
              <w:rPr>
                <w:i/>
                <w:iCs/>
                <w:lang w:eastAsia="en-US"/>
              </w:rPr>
              <w:t>(Pl. a balkáni konfliktus okai.)</w:t>
            </w:r>
          </w:p>
          <w:p w:rsidR="007B5935" w:rsidRDefault="007B5935" w:rsidP="007B5935">
            <w:pPr>
              <w:numPr>
                <w:ilvl w:val="0"/>
                <w:numId w:val="124"/>
              </w:numPr>
              <w:autoSpaceDE/>
              <w:ind w:left="330"/>
              <w:rPr>
                <w:i/>
                <w:iCs/>
                <w:lang w:eastAsia="en-US"/>
              </w:rPr>
            </w:pPr>
            <w:r>
              <w:rPr>
                <w:lang w:eastAsia="en-US"/>
              </w:rPr>
              <w:t>Társadalmi-történelmi, erkölcsi problémák felismerése, önálló megfogalmazása.</w:t>
            </w:r>
            <w:r>
              <w:rPr>
                <w:i/>
                <w:iCs/>
                <w:lang w:eastAsia="en-US"/>
              </w:rPr>
              <w:t xml:space="preserve"> (Pl. az iparosodás környezetszennyező hatása.)</w:t>
            </w:r>
          </w:p>
          <w:p w:rsidR="007B5935" w:rsidRDefault="007B5935" w:rsidP="007B5935">
            <w:pPr>
              <w:numPr>
                <w:ilvl w:val="0"/>
                <w:numId w:val="124"/>
              </w:numPr>
              <w:autoSpaceDE/>
              <w:ind w:left="330"/>
              <w:rPr>
                <w:i/>
                <w:iCs/>
                <w:lang w:eastAsia="en-US"/>
              </w:rPr>
            </w:pPr>
            <w:r>
              <w:rPr>
                <w:lang w:eastAsia="en-US"/>
              </w:rPr>
              <w:t xml:space="preserve">Önálló vélemény alkotása </w:t>
            </w:r>
            <w:r>
              <w:rPr>
                <w:i/>
                <w:iCs/>
                <w:lang w:eastAsia="en-US"/>
              </w:rPr>
              <w:t>(Pl. a női emancipáció tényezői.)</w:t>
            </w:r>
          </w:p>
          <w:p w:rsidR="007B5935" w:rsidRDefault="007B5935" w:rsidP="000850DA">
            <w:pPr>
              <w:rPr>
                <w:i/>
                <w:iCs/>
                <w:lang w:eastAsia="en-US"/>
              </w:rPr>
            </w:pPr>
          </w:p>
          <w:p w:rsidR="007B5935" w:rsidRDefault="007B5935" w:rsidP="000850DA">
            <w:pPr>
              <w:rPr>
                <w:lang w:eastAsia="en-US"/>
              </w:rPr>
            </w:pPr>
            <w:r>
              <w:rPr>
                <w:i/>
                <w:iCs/>
                <w:lang w:eastAsia="en-US"/>
              </w:rPr>
              <w:t>Kommunikáció:</w:t>
            </w:r>
          </w:p>
          <w:p w:rsidR="007B5935" w:rsidRDefault="007B5935" w:rsidP="007B5935">
            <w:pPr>
              <w:numPr>
                <w:ilvl w:val="0"/>
                <w:numId w:val="125"/>
              </w:numPr>
              <w:autoSpaceDE/>
              <w:ind w:left="330"/>
              <w:rPr>
                <w:i/>
                <w:iCs/>
                <w:lang w:eastAsia="en-US"/>
              </w:rPr>
            </w:pPr>
            <w:r>
              <w:rPr>
                <w:lang w:eastAsia="en-US"/>
              </w:rPr>
              <w:t xml:space="preserve">Történetek elbeszélése emlékezetből. </w:t>
            </w:r>
            <w:r>
              <w:rPr>
                <w:i/>
                <w:iCs/>
                <w:lang w:eastAsia="en-US"/>
              </w:rPr>
              <w:t>(Pl. az első újkori olimpia.)</w:t>
            </w:r>
          </w:p>
          <w:p w:rsidR="007B5935" w:rsidRDefault="007B5935" w:rsidP="007B5935">
            <w:pPr>
              <w:numPr>
                <w:ilvl w:val="0"/>
                <w:numId w:val="125"/>
              </w:numPr>
              <w:autoSpaceDE/>
              <w:ind w:left="330"/>
              <w:rPr>
                <w:i/>
                <w:iCs/>
                <w:lang w:eastAsia="en-US"/>
              </w:rPr>
            </w:pPr>
            <w:r>
              <w:rPr>
                <w:lang w:eastAsia="en-US"/>
              </w:rPr>
              <w:t xml:space="preserve">Esszé írása. </w:t>
            </w:r>
            <w:r>
              <w:rPr>
                <w:i/>
                <w:iCs/>
                <w:lang w:eastAsia="en-US"/>
              </w:rPr>
              <w:t>(Pl. az egyenlőtlen fejlődés okai.)</w:t>
            </w:r>
          </w:p>
          <w:p w:rsidR="007B5935" w:rsidRDefault="007B5935" w:rsidP="007B5935">
            <w:pPr>
              <w:numPr>
                <w:ilvl w:val="0"/>
                <w:numId w:val="125"/>
              </w:numPr>
              <w:autoSpaceDE/>
              <w:ind w:left="330"/>
              <w:rPr>
                <w:i/>
                <w:iCs/>
                <w:lang w:eastAsia="en-US"/>
              </w:rPr>
            </w:pPr>
            <w:r>
              <w:rPr>
                <w:lang w:eastAsia="en-US"/>
              </w:rPr>
              <w:t xml:space="preserve">Folyamatábra, diagram, vizuális rendezők készítése. </w:t>
            </w:r>
            <w:r>
              <w:rPr>
                <w:i/>
                <w:iCs/>
                <w:lang w:eastAsia="en-US"/>
              </w:rPr>
              <w:t>(Pl. az ipari forradalom húzóágazatainak bemutatása diagramokon.)</w:t>
            </w:r>
          </w:p>
          <w:p w:rsidR="007B5935" w:rsidRDefault="007B5935" w:rsidP="000850DA">
            <w:pPr>
              <w:rPr>
                <w:i/>
                <w:iCs/>
                <w:lang w:eastAsia="en-US"/>
              </w:rPr>
            </w:pPr>
          </w:p>
          <w:p w:rsidR="007B5935" w:rsidRDefault="007B5935" w:rsidP="000850DA">
            <w:pPr>
              <w:rPr>
                <w:lang w:eastAsia="en-US"/>
              </w:rPr>
            </w:pPr>
            <w:r>
              <w:rPr>
                <w:i/>
                <w:iCs/>
                <w:lang w:eastAsia="en-US"/>
              </w:rPr>
              <w:t>Tájékozódás időben és térben:</w:t>
            </w:r>
          </w:p>
          <w:p w:rsidR="007B5935" w:rsidRDefault="007B5935" w:rsidP="007B5935">
            <w:pPr>
              <w:numPr>
                <w:ilvl w:val="0"/>
                <w:numId w:val="126"/>
              </w:numPr>
              <w:autoSpaceDE/>
              <w:ind w:left="310"/>
              <w:rPr>
                <w:i/>
                <w:iCs/>
                <w:lang w:eastAsia="en-US"/>
              </w:rPr>
            </w:pPr>
            <w:r>
              <w:rPr>
                <w:lang w:eastAsia="en-US"/>
              </w:rPr>
              <w:t xml:space="preserve">Egyes történelmi jelenségek és régiók eltérő időbeli ritmusának felismerése és kölcsönhatásainak elemzése. </w:t>
            </w:r>
            <w:r>
              <w:rPr>
                <w:i/>
                <w:iCs/>
                <w:lang w:eastAsia="en-US"/>
              </w:rPr>
              <w:t>(Pl. a centrum – félperiféria – periféria.)</w:t>
            </w:r>
          </w:p>
          <w:p w:rsidR="007B5935" w:rsidRDefault="007B5935" w:rsidP="007B5935">
            <w:pPr>
              <w:numPr>
                <w:ilvl w:val="0"/>
                <w:numId w:val="126"/>
              </w:numPr>
              <w:autoSpaceDE/>
              <w:ind w:left="310"/>
              <w:rPr>
                <w:i/>
                <w:iCs/>
                <w:lang w:eastAsia="en-US"/>
              </w:rPr>
            </w:pPr>
            <w:r>
              <w:rPr>
                <w:lang w:eastAsia="en-US"/>
              </w:rPr>
              <w:t xml:space="preserve">Történelmi időszakok összevetése. </w:t>
            </w:r>
            <w:r>
              <w:rPr>
                <w:i/>
                <w:iCs/>
                <w:lang w:eastAsia="en-US"/>
              </w:rPr>
              <w:t>(Pl. az ipari forradalom két korszakának az összehasonlítása.)</w:t>
            </w:r>
          </w:p>
        </w:tc>
        <w:tc>
          <w:tcPr>
            <w:tcW w:w="3096"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iCs/>
                <w:lang w:eastAsia="en-US"/>
              </w:rPr>
            </w:pPr>
            <w:r>
              <w:rPr>
                <w:i/>
                <w:iCs/>
                <w:lang w:eastAsia="en-US"/>
              </w:rPr>
              <w:t>Magyar nyelv és irodalom:</w:t>
            </w:r>
          </w:p>
          <w:p w:rsidR="007B5935" w:rsidRDefault="007B5935" w:rsidP="000850DA">
            <w:pPr>
              <w:adjustRightInd w:val="0"/>
              <w:rPr>
                <w:lang w:eastAsia="en-US"/>
              </w:rPr>
            </w:pPr>
            <w:r>
              <w:rPr>
                <w:lang w:eastAsia="en-US"/>
              </w:rPr>
              <w:t>Dosztojevszkij, Victor Hugo, Lev Tolsztoj, Kafka, Apollinaire,</w:t>
            </w:r>
            <w:r>
              <w:rPr>
                <w:i/>
                <w:iCs/>
                <w:lang w:eastAsia="en-US"/>
              </w:rPr>
              <w:t xml:space="preserve"> </w:t>
            </w:r>
            <w:r>
              <w:rPr>
                <w:lang w:eastAsia="en-US"/>
              </w:rPr>
              <w:t>Baudelaire, Rimbaud.</w:t>
            </w:r>
          </w:p>
          <w:p w:rsidR="007B5935" w:rsidRDefault="007B5935" w:rsidP="000850DA">
            <w:pPr>
              <w:adjustRightInd w:val="0"/>
              <w:rPr>
                <w:lang w:eastAsia="en-US"/>
              </w:rPr>
            </w:pPr>
          </w:p>
          <w:p w:rsidR="007B5935" w:rsidRDefault="007B5935" w:rsidP="000850DA">
            <w:pPr>
              <w:adjustRightInd w:val="0"/>
              <w:rPr>
                <w:i/>
                <w:iCs/>
                <w:lang w:eastAsia="en-US"/>
              </w:rPr>
            </w:pPr>
            <w:r>
              <w:rPr>
                <w:i/>
                <w:iCs/>
                <w:lang w:eastAsia="en-US"/>
              </w:rPr>
              <w:t>Matematika:</w:t>
            </w:r>
          </w:p>
          <w:p w:rsidR="007B5935" w:rsidRDefault="007B5935" w:rsidP="000850DA">
            <w:pPr>
              <w:adjustRightInd w:val="0"/>
              <w:rPr>
                <w:lang w:eastAsia="en-US"/>
              </w:rPr>
            </w:pPr>
            <w:r>
              <w:rPr>
                <w:lang w:eastAsia="en-US"/>
              </w:rPr>
              <w:t>Diagramok készítése, értelmezése, táblázatok olvasása.</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Biológia-egészségtan:</w:t>
            </w:r>
          </w:p>
          <w:p w:rsidR="007B5935" w:rsidRDefault="007B5935" w:rsidP="000850DA">
            <w:pPr>
              <w:adjustRightInd w:val="0"/>
              <w:rPr>
                <w:i/>
                <w:iCs/>
                <w:lang w:eastAsia="en-US"/>
              </w:rPr>
            </w:pPr>
            <w:r>
              <w:rPr>
                <w:lang w:eastAsia="en-US"/>
              </w:rPr>
              <w:t>Az emberi tevékenység környezeti hatásai; Az evolúció darwini leírása.</w:t>
            </w:r>
          </w:p>
          <w:p w:rsidR="007B5935" w:rsidRDefault="007B5935" w:rsidP="000850DA">
            <w:pPr>
              <w:adjustRightInd w:val="0"/>
              <w:rPr>
                <w:i/>
                <w:iCs/>
                <w:lang w:eastAsia="en-US"/>
              </w:rPr>
            </w:pPr>
          </w:p>
          <w:p w:rsidR="007B5935" w:rsidRDefault="007B5935" w:rsidP="000850DA">
            <w:pPr>
              <w:adjustRightInd w:val="0"/>
              <w:rPr>
                <w:lang w:eastAsia="en-US"/>
              </w:rPr>
            </w:pPr>
            <w:r>
              <w:rPr>
                <w:i/>
                <w:iCs/>
                <w:lang w:eastAsia="en-US"/>
              </w:rPr>
              <w:t>Fizika:</w:t>
            </w:r>
          </w:p>
          <w:p w:rsidR="007B5935" w:rsidRDefault="007B5935" w:rsidP="000850DA">
            <w:pPr>
              <w:adjustRightInd w:val="0"/>
              <w:rPr>
                <w:lang w:eastAsia="en-US"/>
              </w:rPr>
            </w:pPr>
            <w:r>
              <w:rPr>
                <w:lang w:eastAsia="en-US"/>
              </w:rPr>
              <w:t>A tudomány hatása az ipari-technikai civilizációra, a</w:t>
            </w:r>
            <w:r>
              <w:rPr>
                <w:kern w:val="2"/>
                <w:lang w:eastAsia="en-US"/>
              </w:rPr>
              <w:t xml:space="preserve"> radioaktivitás és az </w:t>
            </w:r>
            <w:r>
              <w:rPr>
                <w:lang w:eastAsia="en-US"/>
              </w:rPr>
              <w:t>elektromosság.</w:t>
            </w:r>
          </w:p>
          <w:p w:rsidR="007B5935" w:rsidRDefault="007B5935" w:rsidP="000850DA">
            <w:pPr>
              <w:adjustRightInd w:val="0"/>
              <w:rPr>
                <w:lang w:eastAsia="en-US"/>
              </w:rPr>
            </w:pPr>
          </w:p>
          <w:p w:rsidR="007B5935" w:rsidRDefault="007B5935" w:rsidP="000850DA">
            <w:pPr>
              <w:adjustRightInd w:val="0"/>
              <w:ind w:right="-70"/>
              <w:rPr>
                <w:lang w:eastAsia="en-US"/>
              </w:rPr>
            </w:pPr>
            <w:r>
              <w:rPr>
                <w:i/>
                <w:iCs/>
                <w:lang w:eastAsia="en-US"/>
              </w:rPr>
              <w:t>Vizuális kultúra</w:t>
            </w:r>
            <w:r>
              <w:rPr>
                <w:lang w:eastAsia="en-US"/>
              </w:rPr>
              <w:t>:Az impresszionizmus (</w:t>
            </w:r>
            <w:r>
              <w:rPr>
                <w:i/>
                <w:iCs/>
                <w:lang w:eastAsia="en-US"/>
              </w:rPr>
              <w:t>pl. Edouard Manet, Claude Monet</w:t>
            </w:r>
            <w:r>
              <w:rPr>
                <w:lang w:eastAsia="en-US"/>
              </w:rPr>
              <w:t>), a szecesszió (</w:t>
            </w:r>
            <w:r>
              <w:rPr>
                <w:i/>
                <w:iCs/>
                <w:lang w:eastAsia="en-US"/>
              </w:rPr>
              <w:t>pl. Klimt</w:t>
            </w:r>
            <w:r>
              <w:rPr>
                <w:lang w:eastAsia="en-US"/>
              </w:rPr>
              <w:t>), expresszonizmus (</w:t>
            </w:r>
            <w:r>
              <w:rPr>
                <w:i/>
                <w:iCs/>
                <w:lang w:eastAsia="en-US"/>
              </w:rPr>
              <w:t>pl. Munch</w:t>
            </w:r>
            <w:r>
              <w:rPr>
                <w:lang w:eastAsia="en-US"/>
              </w:rPr>
              <w:t>), a kubizmus (</w:t>
            </w:r>
            <w:r>
              <w:rPr>
                <w:i/>
                <w:iCs/>
                <w:lang w:eastAsia="en-US"/>
              </w:rPr>
              <w:t>pl. Picasso</w:t>
            </w:r>
            <w:r>
              <w:rPr>
                <w:lang w:eastAsia="en-US"/>
              </w:rPr>
              <w:t>).</w:t>
            </w:r>
          </w:p>
          <w:p w:rsidR="007B5935" w:rsidRDefault="007B5935" w:rsidP="000850DA">
            <w:pPr>
              <w:adjustRightInd w:val="0"/>
              <w:rPr>
                <w:lang w:eastAsia="en-US"/>
              </w:rPr>
            </w:pPr>
          </w:p>
          <w:p w:rsidR="007B5935" w:rsidRDefault="007B5935" w:rsidP="000850DA">
            <w:pPr>
              <w:adjustRightInd w:val="0"/>
              <w:ind w:right="-70"/>
              <w:rPr>
                <w:lang w:eastAsia="en-US"/>
              </w:rPr>
            </w:pPr>
            <w:r>
              <w:rPr>
                <w:i/>
                <w:iCs/>
                <w:lang w:eastAsia="en-US"/>
              </w:rPr>
              <w:t xml:space="preserve">Testnevelés és sport: </w:t>
            </w:r>
            <w:r>
              <w:rPr>
                <w:lang w:eastAsia="en-US"/>
              </w:rPr>
              <w:t>Az első újkori olimpia.</w:t>
            </w:r>
          </w:p>
        </w:tc>
      </w:tr>
      <w:tr w:rsidR="007B5935" w:rsidTr="000850DA">
        <w:trPr>
          <w:trHeight w:val="195"/>
        </w:trPr>
        <w:tc>
          <w:tcPr>
            <w:tcW w:w="1719"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569"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Változás és folyamatosság, okok és következmények, tények és bizonyítékok, interpretáció.</w:t>
            </w:r>
          </w:p>
        </w:tc>
      </w:tr>
      <w:tr w:rsidR="007B5935" w:rsidTr="000850DA">
        <w:trPr>
          <w:trHeight w:val="357"/>
        </w:trPr>
        <w:tc>
          <w:tcPr>
            <w:tcW w:w="1719"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569"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csoportok, identitás, társadalmi mobilitás, felemelkedés, lesüllyedés, népesedés, népességrobbanás, migráció, életmód, város, nemzet, nemzetiség,</w:t>
            </w:r>
          </w:p>
          <w:p w:rsidR="007B5935" w:rsidRDefault="007B5935" w:rsidP="000850DA">
            <w:pPr>
              <w:rPr>
                <w:lang w:eastAsia="en-US"/>
              </w:rPr>
            </w:pPr>
            <w:r>
              <w:rPr>
                <w:lang w:eastAsia="en-US"/>
              </w:rPr>
              <w:t>gazdaság, gazdasági tevékenység, gazdasági rendszer, termelés, erőforrások, gazdasági szereplők, gazdasági kapcsolatok, gazdasági teljesítmény, kereskedelem, pénzgazdálkodás, piac, gazdasági válság, adó,</w:t>
            </w:r>
          </w:p>
          <w:p w:rsidR="007B5935" w:rsidRDefault="007B5935" w:rsidP="000850DA">
            <w:pPr>
              <w:rPr>
                <w:lang w:eastAsia="en-US"/>
              </w:rPr>
            </w:pPr>
            <w:r>
              <w:rPr>
                <w:lang w:eastAsia="en-US"/>
              </w:rPr>
              <w:t>politika, állam, államforma, államszervezet, hatalmi ágak, egyeduralom, monarchia, köztársaság, parlamentarizmus, demokrácia, közigazgatás, birodalom, szuverenitás, centrum, periféria,</w:t>
            </w:r>
          </w:p>
          <w:p w:rsidR="007B5935" w:rsidRDefault="007B5935" w:rsidP="000850DA">
            <w:pPr>
              <w:rPr>
                <w:lang w:eastAsia="en-US"/>
              </w:rPr>
            </w:pPr>
            <w:r>
              <w:rPr>
                <w:lang w:eastAsia="en-US"/>
              </w:rPr>
              <w:t>vallás, kultúra.</w:t>
            </w:r>
          </w:p>
        </w:tc>
      </w:tr>
      <w:tr w:rsidR="007B5935" w:rsidTr="000850DA">
        <w:trPr>
          <w:trHeight w:val="709"/>
        </w:trPr>
        <w:tc>
          <w:tcPr>
            <w:tcW w:w="1719"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569"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Fogalmak</w:t>
            </w:r>
            <w:r>
              <w:rPr>
                <w:lang w:eastAsia="en-US"/>
              </w:rPr>
              <w:t>: monopólium, futószalagos termelés, tőkekivitel, polgári állam, általános választójog, középosztály, emancipáció, politikai antiszemitizmus, cionizmus, szakszervezetek, keresztényszocializmus, szociáldemokrácia, bolsevizmus, egyenlőtlen fejlődés, nagyhatalom, hármas szövetség, antant, központi hatalmak, keleti kérdés, szecesszió.</w:t>
            </w:r>
          </w:p>
          <w:p w:rsidR="007B5935" w:rsidRDefault="007B5935" w:rsidP="000850DA">
            <w:pPr>
              <w:rPr>
                <w:lang w:eastAsia="en-US"/>
              </w:rPr>
            </w:pPr>
            <w:r>
              <w:rPr>
                <w:i/>
                <w:iCs/>
                <w:lang w:eastAsia="en-US"/>
              </w:rPr>
              <w:t>Személyek</w:t>
            </w:r>
            <w:r>
              <w:rPr>
                <w:lang w:eastAsia="en-US"/>
              </w:rPr>
              <w:t>: Ford, Rotschildok, II. Vilmos, Viktória királynő, XIII. Leó, Lenin, Herz Tivadar</w:t>
            </w:r>
          </w:p>
          <w:p w:rsidR="007B5935" w:rsidRDefault="007B5935" w:rsidP="000850DA">
            <w:pPr>
              <w:rPr>
                <w:lang w:eastAsia="en-US"/>
              </w:rPr>
            </w:pPr>
            <w:r>
              <w:rPr>
                <w:i/>
                <w:iCs/>
                <w:lang w:eastAsia="en-US"/>
              </w:rPr>
              <w:t>Topográfia</w:t>
            </w:r>
            <w:r>
              <w:rPr>
                <w:lang w:eastAsia="en-US"/>
              </w:rPr>
              <w:t>: Balkán, Szerbia, Szuezi- csatorna, Japán.</w:t>
            </w:r>
          </w:p>
          <w:p w:rsidR="007B5935" w:rsidRDefault="007B5935" w:rsidP="000850DA">
            <w:pPr>
              <w:rPr>
                <w:lang w:eastAsia="en-US"/>
              </w:rPr>
            </w:pPr>
            <w:r>
              <w:rPr>
                <w:i/>
                <w:iCs/>
                <w:lang w:eastAsia="en-US"/>
              </w:rPr>
              <w:t>Kronológia</w:t>
            </w:r>
            <w:r>
              <w:rPr>
                <w:lang w:eastAsia="en-US"/>
              </w:rPr>
              <w:t>: 1873 (három császár szövetsége), 1878 (a San Stefano-i béke, a berlini kongresszus, Bosznia-Hercegovina okkupációja), 1882 (a hármas szövetség megalakulása), 1896 (az első újkori olimpia), 1907 (a hármas antant létrejötte), 1912–13 (a Balkán-háborúk).</w:t>
            </w:r>
          </w:p>
        </w:tc>
      </w:tr>
    </w:tbl>
    <w:p w:rsidR="007B5935" w:rsidRDefault="007B5935" w:rsidP="007B5935"/>
    <w:p w:rsidR="007B5935" w:rsidRDefault="007B5935" w:rsidP="007B59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714"/>
        <w:gridCol w:w="521"/>
        <w:gridCol w:w="861"/>
        <w:gridCol w:w="3096"/>
        <w:gridCol w:w="1854"/>
        <w:gridCol w:w="1242"/>
      </w:tblGrid>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Tematikai egység</w:t>
            </w:r>
          </w:p>
        </w:tc>
        <w:tc>
          <w:tcPr>
            <w:tcW w:w="5811"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 xml:space="preserve">A dualizmus kora Magyarországon </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18 óra</w:t>
            </w:r>
          </w:p>
        </w:tc>
      </w:tr>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05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 xml:space="preserve">A dualista állam politikai és gazdasági rendszere. A nemzetiségi kérdés. </w:t>
            </w:r>
          </w:p>
          <w:p w:rsidR="007B5935" w:rsidRDefault="007B5935" w:rsidP="000850DA">
            <w:pPr>
              <w:rPr>
                <w:lang w:eastAsia="en-US"/>
              </w:rPr>
            </w:pPr>
            <w:r>
              <w:rPr>
                <w:lang w:eastAsia="en-US"/>
              </w:rPr>
              <w:t>Állam, államszervezet, nemzetiségek, településtípusok.</w:t>
            </w:r>
          </w:p>
        </w:tc>
      </w:tr>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05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tabs>
                <w:tab w:val="left" w:pos="1050"/>
              </w:tabs>
              <w:rPr>
                <w:lang w:eastAsia="en-US"/>
              </w:rPr>
            </w:pPr>
            <w:r>
              <w:rPr>
                <w:lang w:eastAsia="en-US"/>
              </w:rPr>
              <w:t>A tanuló felismeri, hogy az új polgári világ kiépülése számos vonatkozásban értékteremtéssel és értékvesztéssel járt, így hazánk az európai élmezőnyhöz való felzárkózási kísérlete az eredmények mellett – akár máig ható – társadalmi, gazdasági és szellemi, ideológiai ellentmondást is magában hordozott.</w:t>
            </w:r>
          </w:p>
          <w:p w:rsidR="007B5935" w:rsidRDefault="007B5935" w:rsidP="000850DA">
            <w:pPr>
              <w:tabs>
                <w:tab w:val="left" w:pos="1050"/>
              </w:tabs>
              <w:rPr>
                <w:lang w:eastAsia="en-US"/>
              </w:rPr>
            </w:pPr>
            <w:r>
              <w:rPr>
                <w:lang w:eastAsia="en-US"/>
              </w:rPr>
              <w:t>Belátja, hogy Magyarországon a dualizmus korában következett be a – máig meglévő – szakadás az elit- és a tömegkultúra között. Képes tényekkel alátámasztva értékelni a dualizmus politikai és gazdasági rendszerét, és demográfiai, társadalmi változásait. Látja a kiegyezés hosszú távú hatásait Magyarország fejlődésére, mely folyamatban a hazai zsidó polgárság kiemelkedő szerepet játszott.</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A dualista állam kiépülése és működése.</w:t>
            </w:r>
          </w:p>
          <w:p w:rsidR="007B5935" w:rsidRDefault="007B5935" w:rsidP="000850DA">
            <w:pPr>
              <w:rPr>
                <w:lang w:eastAsia="en-US"/>
              </w:rPr>
            </w:pPr>
            <w:r>
              <w:rPr>
                <w:i/>
                <w:iCs/>
                <w:lang w:eastAsia="en-US"/>
              </w:rPr>
              <w:t>Államformák, államszervezet.</w:t>
            </w:r>
          </w:p>
          <w:p w:rsidR="007B5935" w:rsidRDefault="007B5935" w:rsidP="000850DA">
            <w:pPr>
              <w:rPr>
                <w:i/>
                <w:iCs/>
                <w:lang w:eastAsia="en-US"/>
              </w:rPr>
            </w:pPr>
          </w:p>
          <w:p w:rsidR="007B5935" w:rsidRDefault="007B5935" w:rsidP="000850DA">
            <w:pPr>
              <w:rPr>
                <w:lang w:eastAsia="en-US"/>
              </w:rPr>
            </w:pPr>
            <w:r>
              <w:rPr>
                <w:lang w:eastAsia="en-US"/>
              </w:rPr>
              <w:t>Gazdasági változások a dualizmus korában.</w:t>
            </w:r>
          </w:p>
          <w:p w:rsidR="007B5935" w:rsidRDefault="007B5935" w:rsidP="000850DA">
            <w:pPr>
              <w:rPr>
                <w:i/>
                <w:iCs/>
                <w:lang w:eastAsia="en-US"/>
              </w:rPr>
            </w:pPr>
            <w:r>
              <w:rPr>
                <w:i/>
                <w:iCs/>
                <w:lang w:eastAsia="en-US"/>
              </w:rPr>
              <w:t>A technikai fejlődés feltételei és következményei. Fölzárkózás és lemaradás.</w:t>
            </w:r>
          </w:p>
          <w:p w:rsidR="007B5935" w:rsidRDefault="007B5935" w:rsidP="000850DA">
            <w:pPr>
              <w:rPr>
                <w:i/>
                <w:iCs/>
                <w:lang w:eastAsia="en-US"/>
              </w:rPr>
            </w:pPr>
          </w:p>
          <w:p w:rsidR="007B5935" w:rsidRDefault="007B5935" w:rsidP="000850DA">
            <w:pPr>
              <w:rPr>
                <w:lang w:eastAsia="en-US"/>
              </w:rPr>
            </w:pPr>
            <w:r>
              <w:rPr>
                <w:lang w:eastAsia="en-US"/>
              </w:rPr>
              <w:t>Társadalmi változások és népesedési viszonyok a dualizmus korában.</w:t>
            </w:r>
          </w:p>
          <w:p w:rsidR="007B5935" w:rsidRDefault="007B5935" w:rsidP="000850DA">
            <w:pPr>
              <w:rPr>
                <w:i/>
                <w:iCs/>
                <w:lang w:eastAsia="en-US"/>
              </w:rPr>
            </w:pPr>
            <w:r>
              <w:rPr>
                <w:i/>
                <w:iCs/>
                <w:lang w:eastAsia="en-US"/>
              </w:rPr>
              <w:t>Népesség, demográfia.</w:t>
            </w:r>
          </w:p>
          <w:p w:rsidR="007B5935" w:rsidRDefault="007B5935" w:rsidP="000850DA">
            <w:pPr>
              <w:rPr>
                <w:i/>
                <w:iCs/>
                <w:lang w:eastAsia="en-US"/>
              </w:rPr>
            </w:pPr>
          </w:p>
          <w:p w:rsidR="007B5935" w:rsidRDefault="007B5935" w:rsidP="000850DA">
            <w:pPr>
              <w:rPr>
                <w:lang w:eastAsia="en-US"/>
              </w:rPr>
            </w:pPr>
            <w:r>
              <w:rPr>
                <w:lang w:eastAsia="en-US"/>
              </w:rPr>
              <w:t>Budapest világvárossá válása.</w:t>
            </w:r>
          </w:p>
          <w:p w:rsidR="007B5935" w:rsidRDefault="007B5935" w:rsidP="000850DA">
            <w:pPr>
              <w:rPr>
                <w:i/>
                <w:iCs/>
                <w:lang w:eastAsia="en-US"/>
              </w:rPr>
            </w:pPr>
          </w:p>
          <w:p w:rsidR="007B5935" w:rsidRDefault="007B5935" w:rsidP="000850DA">
            <w:pPr>
              <w:rPr>
                <w:lang w:eastAsia="en-US"/>
              </w:rPr>
            </w:pPr>
            <w:r>
              <w:rPr>
                <w:lang w:eastAsia="en-US"/>
              </w:rPr>
              <w:t>Etnikai és nemzetiségi viszonyok a dualizmus korában.</w:t>
            </w:r>
          </w:p>
          <w:p w:rsidR="007B5935" w:rsidRDefault="007B5935" w:rsidP="000850DA">
            <w:pPr>
              <w:rPr>
                <w:i/>
                <w:iCs/>
                <w:lang w:eastAsia="en-US"/>
              </w:rPr>
            </w:pPr>
            <w:r>
              <w:rPr>
                <w:i/>
                <w:iCs/>
                <w:lang w:eastAsia="en-US"/>
              </w:rPr>
              <w:t>Kisebbség, többség, nemzetiségek.</w:t>
            </w:r>
          </w:p>
          <w:p w:rsidR="007B5935" w:rsidRDefault="007B5935" w:rsidP="000850DA">
            <w:pPr>
              <w:rPr>
                <w:i/>
                <w:iCs/>
                <w:lang w:eastAsia="en-US"/>
              </w:rPr>
            </w:pPr>
          </w:p>
          <w:p w:rsidR="007B5935" w:rsidRDefault="007B5935" w:rsidP="000850DA">
            <w:pPr>
              <w:rPr>
                <w:lang w:eastAsia="en-US"/>
              </w:rPr>
            </w:pPr>
            <w:r>
              <w:rPr>
                <w:lang w:eastAsia="en-US"/>
              </w:rPr>
              <w:t>A dualista monarchia válsága.</w:t>
            </w:r>
          </w:p>
          <w:p w:rsidR="007B5935" w:rsidRDefault="007B5935" w:rsidP="000850DA">
            <w:pPr>
              <w:rPr>
                <w:i/>
                <w:iCs/>
                <w:lang w:eastAsia="en-US"/>
              </w:rPr>
            </w:pPr>
          </w:p>
          <w:p w:rsidR="007B5935" w:rsidRDefault="007B5935" w:rsidP="000850DA">
            <w:pPr>
              <w:rPr>
                <w:lang w:eastAsia="en-US"/>
              </w:rPr>
            </w:pPr>
            <w:r>
              <w:rPr>
                <w:lang w:eastAsia="en-US"/>
              </w:rPr>
              <w:t>Életmód és mindennapok a századfordulón.</w:t>
            </w:r>
          </w:p>
          <w:p w:rsidR="007B5935" w:rsidRDefault="007B5935" w:rsidP="000850DA">
            <w:pPr>
              <w:rPr>
                <w:i/>
                <w:iCs/>
                <w:lang w:eastAsia="en-US"/>
              </w:rPr>
            </w:pPr>
            <w:r>
              <w:rPr>
                <w:i/>
                <w:iCs/>
                <w:lang w:eastAsia="en-US"/>
              </w:rPr>
              <w:t>Nők és férfiak életmódja, társadalmi helyzete, életformák.</w:t>
            </w:r>
          </w:p>
          <w:p w:rsidR="007B5935" w:rsidRDefault="007B5935" w:rsidP="000850DA">
            <w:pPr>
              <w:rPr>
                <w:i/>
                <w:iCs/>
                <w:lang w:eastAsia="en-US"/>
              </w:rPr>
            </w:pPr>
          </w:p>
          <w:p w:rsidR="007B5935" w:rsidRDefault="007B5935" w:rsidP="000850DA">
            <w:pPr>
              <w:rPr>
                <w:lang w:eastAsia="en-US"/>
              </w:rPr>
            </w:pPr>
            <w:r>
              <w:rPr>
                <w:lang w:eastAsia="en-US"/>
              </w:rPr>
              <w:t>A tudomány és művészetek jellemzői a korszakban.</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Ismeretszerzés, tanulás:</w:t>
            </w:r>
          </w:p>
          <w:p w:rsidR="007B5935" w:rsidRDefault="007B5935" w:rsidP="007B5935">
            <w:pPr>
              <w:numPr>
                <w:ilvl w:val="0"/>
                <w:numId w:val="127"/>
              </w:numPr>
              <w:autoSpaceDE/>
              <w:ind w:left="363"/>
              <w:rPr>
                <w:i/>
                <w:iCs/>
                <w:lang w:eastAsia="en-US"/>
              </w:rPr>
            </w:pPr>
            <w:r>
              <w:rPr>
                <w:lang w:eastAsia="en-US"/>
              </w:rPr>
              <w:t>Ismeretszerzés különböző forrásokból. (</w:t>
            </w:r>
            <w:r>
              <w:rPr>
                <w:i/>
                <w:iCs/>
                <w:lang w:eastAsia="en-US"/>
              </w:rPr>
              <w:t>Pl. korfákból a korösszetétel meghatározása.)</w:t>
            </w:r>
          </w:p>
          <w:p w:rsidR="007B5935" w:rsidRDefault="007B5935" w:rsidP="007B5935">
            <w:pPr>
              <w:numPr>
                <w:ilvl w:val="0"/>
                <w:numId w:val="127"/>
              </w:numPr>
              <w:autoSpaceDE/>
              <w:ind w:left="363"/>
              <w:rPr>
                <w:i/>
                <w:iCs/>
                <w:lang w:eastAsia="en-US"/>
              </w:rPr>
            </w:pPr>
            <w:r>
              <w:rPr>
                <w:lang w:eastAsia="en-US"/>
              </w:rPr>
              <w:t xml:space="preserve">Egy történelmi oknyomozás megtervezése. </w:t>
            </w:r>
            <w:r>
              <w:rPr>
                <w:i/>
                <w:iCs/>
                <w:lang w:eastAsia="en-US"/>
              </w:rPr>
              <w:t>(Pl. Rudolf trónörökös rejtélyes halála.)</w:t>
            </w:r>
          </w:p>
          <w:p w:rsidR="007B5935" w:rsidRDefault="007B5935" w:rsidP="007B5935">
            <w:pPr>
              <w:numPr>
                <w:ilvl w:val="0"/>
                <w:numId w:val="127"/>
              </w:numPr>
              <w:autoSpaceDE/>
              <w:ind w:left="363"/>
              <w:rPr>
                <w:i/>
                <w:iCs/>
                <w:lang w:eastAsia="en-US"/>
              </w:rPr>
            </w:pPr>
            <w:r>
              <w:rPr>
                <w:lang w:eastAsia="en-US"/>
              </w:rPr>
              <w:t xml:space="preserve">Ismeretszerzés beszélgetésekből, tárgyak, épületek, képek megfigyeléséből. </w:t>
            </w:r>
            <w:r>
              <w:rPr>
                <w:i/>
                <w:iCs/>
                <w:lang w:eastAsia="en-US"/>
              </w:rPr>
              <w:t>(Pl. a szecesszió stílusjegyeinek tanulmányozása épületek segítségével.)</w:t>
            </w:r>
          </w:p>
          <w:p w:rsidR="007B5935" w:rsidRDefault="007B5935" w:rsidP="000850DA">
            <w:pPr>
              <w:rPr>
                <w:i/>
                <w:iCs/>
                <w:lang w:eastAsia="en-US"/>
              </w:rPr>
            </w:pPr>
          </w:p>
          <w:p w:rsidR="007B5935" w:rsidRDefault="007B5935" w:rsidP="000850DA">
            <w:pPr>
              <w:rPr>
                <w:i/>
                <w:iCs/>
                <w:lang w:eastAsia="en-US"/>
              </w:rPr>
            </w:pPr>
            <w:r>
              <w:rPr>
                <w:i/>
                <w:iCs/>
                <w:lang w:eastAsia="en-US"/>
              </w:rPr>
              <w:t>Kritikai gondolkodás:</w:t>
            </w:r>
          </w:p>
          <w:p w:rsidR="007B5935" w:rsidRDefault="007B5935" w:rsidP="007B5935">
            <w:pPr>
              <w:numPr>
                <w:ilvl w:val="0"/>
                <w:numId w:val="128"/>
              </w:numPr>
              <w:autoSpaceDE/>
              <w:ind w:left="363"/>
              <w:rPr>
                <w:lang w:eastAsia="en-US"/>
              </w:rPr>
            </w:pPr>
            <w:r>
              <w:rPr>
                <w:lang w:eastAsia="en-US"/>
              </w:rPr>
              <w:t xml:space="preserve">Híres emberek viselkedésének mozgatóiról feltevések megfogalmazása, a tettek és következményeik közötti kapcsolatok felismerése. </w:t>
            </w:r>
            <w:r>
              <w:rPr>
                <w:i/>
                <w:iCs/>
                <w:lang w:eastAsia="en-US"/>
              </w:rPr>
              <w:t>(Pl. az ún. zsebkendőszavazás.)</w:t>
            </w:r>
          </w:p>
          <w:p w:rsidR="007B5935" w:rsidRDefault="007B5935" w:rsidP="007B5935">
            <w:pPr>
              <w:numPr>
                <w:ilvl w:val="0"/>
                <w:numId w:val="128"/>
              </w:numPr>
              <w:autoSpaceDE/>
              <w:ind w:left="363"/>
              <w:rPr>
                <w:lang w:eastAsia="en-US"/>
              </w:rPr>
            </w:pPr>
            <w:r>
              <w:rPr>
                <w:lang w:eastAsia="en-US"/>
              </w:rPr>
              <w:t xml:space="preserve">Erkölcsi kérdéseket felvető élethelyzetek felismerése, bemutatása. </w:t>
            </w:r>
            <w:r>
              <w:rPr>
                <w:i/>
                <w:lang w:eastAsia="en-US"/>
              </w:rPr>
              <w:t>(Pl. a tiszaeszlári vérvád képtelensége.)</w:t>
            </w:r>
          </w:p>
          <w:p w:rsidR="007B5935" w:rsidRDefault="007B5935" w:rsidP="007B5935">
            <w:pPr>
              <w:numPr>
                <w:ilvl w:val="0"/>
                <w:numId w:val="128"/>
              </w:numPr>
              <w:autoSpaceDE/>
              <w:ind w:left="363"/>
              <w:rPr>
                <w:lang w:eastAsia="en-US"/>
              </w:rPr>
            </w:pPr>
            <w:r>
              <w:rPr>
                <w:lang w:eastAsia="en-US"/>
              </w:rPr>
              <w:t>Feltevések megfogalmazása egyes jelenségek hátteréről, feltételeiről, okairól. (</w:t>
            </w:r>
            <w:r>
              <w:rPr>
                <w:i/>
                <w:iCs/>
                <w:lang w:eastAsia="en-US"/>
              </w:rPr>
              <w:t>Pl. a zsidó emancipáció okai, a zsidóság részvétele a modernizációban.)</w:t>
            </w:r>
          </w:p>
          <w:p w:rsidR="007B5935" w:rsidRDefault="007B5935" w:rsidP="007B5935">
            <w:pPr>
              <w:numPr>
                <w:ilvl w:val="0"/>
                <w:numId w:val="128"/>
              </w:numPr>
              <w:autoSpaceDE/>
              <w:ind w:left="363"/>
              <w:rPr>
                <w:i/>
                <w:iCs/>
                <w:lang w:eastAsia="en-US"/>
              </w:rPr>
            </w:pPr>
            <w:r>
              <w:rPr>
                <w:lang w:eastAsia="en-US"/>
              </w:rPr>
              <w:t xml:space="preserve">Különféle társadalmi-történelmi jelenségek összehasonlítása különböző szempontok alapján. </w:t>
            </w:r>
            <w:r>
              <w:rPr>
                <w:i/>
                <w:iCs/>
                <w:lang w:eastAsia="en-US"/>
              </w:rPr>
              <w:t>(Pl. a város és a vidék életformája.)</w:t>
            </w:r>
          </w:p>
          <w:p w:rsidR="007B5935" w:rsidRDefault="007B5935" w:rsidP="000850DA">
            <w:pPr>
              <w:ind w:left="3"/>
              <w:rPr>
                <w:i/>
                <w:iCs/>
                <w:lang w:eastAsia="en-US"/>
              </w:rPr>
            </w:pPr>
          </w:p>
          <w:p w:rsidR="007B5935" w:rsidRDefault="007B5935" w:rsidP="000850DA">
            <w:pPr>
              <w:rPr>
                <w:lang w:eastAsia="en-US"/>
              </w:rPr>
            </w:pPr>
            <w:r>
              <w:rPr>
                <w:i/>
                <w:iCs/>
                <w:lang w:eastAsia="en-US"/>
              </w:rPr>
              <w:t>Kommunikáció:</w:t>
            </w:r>
          </w:p>
          <w:p w:rsidR="007B5935" w:rsidRDefault="007B5935" w:rsidP="007B5935">
            <w:pPr>
              <w:numPr>
                <w:ilvl w:val="0"/>
                <w:numId w:val="129"/>
              </w:numPr>
              <w:autoSpaceDE/>
              <w:ind w:left="363"/>
              <w:rPr>
                <w:i/>
                <w:iCs/>
                <w:lang w:eastAsia="en-US"/>
              </w:rPr>
            </w:pPr>
            <w:r>
              <w:rPr>
                <w:lang w:eastAsia="en-US"/>
              </w:rPr>
              <w:t xml:space="preserve">Szóbeli beszámoló, kiselőadás tartása önálló gyűjtőmunka alapján. </w:t>
            </w:r>
            <w:r>
              <w:rPr>
                <w:i/>
                <w:iCs/>
                <w:lang w:eastAsia="en-US"/>
              </w:rPr>
              <w:t>(Pl. a MÁV létrejötte; Puskás Tivadar találmányai.)</w:t>
            </w:r>
          </w:p>
          <w:p w:rsidR="007B5935" w:rsidRDefault="007B5935" w:rsidP="007B5935">
            <w:pPr>
              <w:numPr>
                <w:ilvl w:val="0"/>
                <w:numId w:val="129"/>
              </w:numPr>
              <w:autoSpaceDE/>
              <w:ind w:left="363"/>
              <w:rPr>
                <w:lang w:eastAsia="en-US"/>
              </w:rPr>
            </w:pPr>
            <w:r>
              <w:rPr>
                <w:lang w:eastAsia="en-US"/>
              </w:rPr>
              <w:t xml:space="preserve">Saját vélemény megfogalmazása </w:t>
            </w:r>
            <w:r>
              <w:rPr>
                <w:i/>
                <w:iCs/>
                <w:lang w:eastAsia="en-US"/>
              </w:rPr>
              <w:t>(Pl. vita Tisza Kálmán közigazgatási reformjáról.)</w:t>
            </w:r>
          </w:p>
          <w:p w:rsidR="007B5935" w:rsidRDefault="007B5935" w:rsidP="007B5935">
            <w:pPr>
              <w:numPr>
                <w:ilvl w:val="0"/>
                <w:numId w:val="129"/>
              </w:numPr>
              <w:autoSpaceDE/>
              <w:ind w:left="363"/>
              <w:rPr>
                <w:i/>
                <w:iCs/>
                <w:lang w:eastAsia="en-US"/>
              </w:rPr>
            </w:pPr>
            <w:r>
              <w:rPr>
                <w:lang w:eastAsia="en-US"/>
              </w:rPr>
              <w:t xml:space="preserve">Történetek dramatikus megjelenítése. </w:t>
            </w:r>
            <w:r>
              <w:rPr>
                <w:i/>
                <w:iCs/>
                <w:lang w:eastAsia="en-US"/>
              </w:rPr>
              <w:t>(Pl. parlamenti vita a véderő kérdéséről.)</w:t>
            </w:r>
          </w:p>
          <w:p w:rsidR="007B5935" w:rsidRDefault="007B5935" w:rsidP="000850DA">
            <w:pPr>
              <w:rPr>
                <w:i/>
                <w:iCs/>
                <w:lang w:eastAsia="en-US"/>
              </w:rPr>
            </w:pPr>
          </w:p>
          <w:p w:rsidR="007B5935" w:rsidRDefault="007B5935" w:rsidP="000850DA">
            <w:pPr>
              <w:rPr>
                <w:i/>
                <w:iCs/>
                <w:lang w:eastAsia="en-US"/>
              </w:rPr>
            </w:pPr>
          </w:p>
          <w:p w:rsidR="007B5935" w:rsidRDefault="007B5935" w:rsidP="000850DA">
            <w:pPr>
              <w:rPr>
                <w:lang w:eastAsia="en-US"/>
              </w:rPr>
            </w:pPr>
            <w:r>
              <w:rPr>
                <w:i/>
                <w:iCs/>
                <w:lang w:eastAsia="en-US"/>
              </w:rPr>
              <w:t>Tájékozódás időben és térben:</w:t>
            </w:r>
          </w:p>
          <w:p w:rsidR="007B5935" w:rsidRDefault="007B5935" w:rsidP="007B5935">
            <w:pPr>
              <w:numPr>
                <w:ilvl w:val="0"/>
                <w:numId w:val="130"/>
              </w:numPr>
              <w:autoSpaceDE/>
              <w:ind w:left="363"/>
              <w:rPr>
                <w:i/>
                <w:iCs/>
                <w:lang w:eastAsia="en-US"/>
              </w:rPr>
            </w:pPr>
            <w:r>
              <w:rPr>
                <w:lang w:eastAsia="en-US"/>
              </w:rPr>
              <w:t xml:space="preserve">Időbeli sorrendek kialakítása </w:t>
            </w:r>
            <w:r>
              <w:rPr>
                <w:i/>
                <w:iCs/>
                <w:lang w:eastAsia="en-US"/>
              </w:rPr>
              <w:t>(Pl. kormánypártok időrendje.)</w:t>
            </w:r>
          </w:p>
          <w:p w:rsidR="007B5935" w:rsidRDefault="007B5935" w:rsidP="007B5935">
            <w:pPr>
              <w:numPr>
                <w:ilvl w:val="0"/>
                <w:numId w:val="130"/>
              </w:numPr>
              <w:autoSpaceDE/>
              <w:ind w:left="363"/>
              <w:rPr>
                <w:i/>
                <w:iCs/>
                <w:lang w:eastAsia="en-US"/>
              </w:rPr>
            </w:pPr>
            <w:r>
              <w:rPr>
                <w:lang w:eastAsia="en-US"/>
              </w:rPr>
              <w:t xml:space="preserve">Egy-egy korszak komplex bemutatása </w:t>
            </w:r>
            <w:r>
              <w:rPr>
                <w:i/>
                <w:iCs/>
                <w:lang w:eastAsia="en-US"/>
              </w:rPr>
              <w:t>(pl. Tisza Kálmán kora; prezentáció készítése a millennium időszakáról.)</w:t>
            </w:r>
          </w:p>
          <w:p w:rsidR="007B5935" w:rsidRDefault="007B5935" w:rsidP="007B5935">
            <w:pPr>
              <w:numPr>
                <w:ilvl w:val="0"/>
                <w:numId w:val="130"/>
              </w:numPr>
              <w:autoSpaceDE/>
              <w:ind w:left="363"/>
              <w:rPr>
                <w:i/>
                <w:iCs/>
                <w:lang w:eastAsia="en-US"/>
              </w:rPr>
            </w:pPr>
            <w:r>
              <w:rPr>
                <w:lang w:eastAsia="en-US"/>
              </w:rPr>
              <w:t xml:space="preserve">Az adott téma tanulmányozásához legmegfelelőbb térkép kiválasztása. </w:t>
            </w:r>
            <w:r>
              <w:rPr>
                <w:i/>
                <w:iCs/>
                <w:lang w:eastAsia="en-US"/>
              </w:rPr>
              <w:t>(Pl. a nemzetiségek helyzete, a nehézipari körzetek bemutatása.)</w:t>
            </w:r>
          </w:p>
        </w:tc>
        <w:tc>
          <w:tcPr>
            <w:tcW w:w="3096"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i/>
                <w:iCs/>
                <w:lang w:eastAsia="en-US"/>
              </w:rPr>
              <w:t xml:space="preserve">Magyar nyelv és irodalom: </w:t>
            </w:r>
          </w:p>
          <w:p w:rsidR="007B5935" w:rsidRDefault="007B5935" w:rsidP="000850DA">
            <w:pPr>
              <w:adjustRightInd w:val="0"/>
              <w:rPr>
                <w:lang w:eastAsia="en-US"/>
              </w:rPr>
            </w:pPr>
            <w:r>
              <w:rPr>
                <w:lang w:eastAsia="en-US"/>
              </w:rPr>
              <w:t>Jókai Mór: A kőszívű ember fiai; Mikszáth Kálmán novellái; Ady Endre: Góg és Magóg fia vagyok én…;</w:t>
            </w:r>
          </w:p>
          <w:p w:rsidR="007B5935" w:rsidRDefault="007B5935" w:rsidP="000850DA">
            <w:pPr>
              <w:adjustRightInd w:val="0"/>
              <w:rPr>
                <w:lang w:eastAsia="en-US"/>
              </w:rPr>
            </w:pPr>
            <w:r>
              <w:rPr>
                <w:lang w:eastAsia="en-US"/>
              </w:rPr>
              <w:t>Molnár Ferenc: A Pál utcai fiúk; a Nyugat folyóirat.</w:t>
            </w:r>
          </w:p>
          <w:p w:rsidR="007B5935" w:rsidRDefault="007B5935" w:rsidP="000850DA">
            <w:pPr>
              <w:adjustRightInd w:val="0"/>
              <w:rPr>
                <w:i/>
                <w:iCs/>
                <w:lang w:eastAsia="en-US"/>
              </w:rPr>
            </w:pPr>
          </w:p>
          <w:p w:rsidR="007B5935" w:rsidRDefault="007B5935" w:rsidP="000850DA">
            <w:pPr>
              <w:adjustRightInd w:val="0"/>
              <w:rPr>
                <w:lang w:eastAsia="en-US"/>
              </w:rPr>
            </w:pPr>
            <w:r>
              <w:rPr>
                <w:i/>
                <w:iCs/>
                <w:lang w:eastAsia="en-US"/>
              </w:rPr>
              <w:t xml:space="preserve">Matematika: </w:t>
            </w:r>
            <w:r>
              <w:rPr>
                <w:lang w:eastAsia="en-US"/>
              </w:rPr>
              <w:t>Diagramok készítése, értelmezése, táblázatok olvasása.</w:t>
            </w:r>
          </w:p>
          <w:p w:rsidR="007B5935" w:rsidRDefault="007B5935" w:rsidP="000850DA">
            <w:pPr>
              <w:adjustRightInd w:val="0"/>
              <w:rPr>
                <w:lang w:eastAsia="en-US"/>
              </w:rPr>
            </w:pPr>
          </w:p>
          <w:p w:rsidR="007B5935" w:rsidRDefault="007B5935" w:rsidP="000850DA">
            <w:pPr>
              <w:adjustRightInd w:val="0"/>
              <w:rPr>
                <w:lang w:eastAsia="en-US"/>
              </w:rPr>
            </w:pPr>
            <w:r>
              <w:rPr>
                <w:i/>
                <w:iCs/>
                <w:lang w:eastAsia="en-US"/>
              </w:rPr>
              <w:t>Fizika</w:t>
            </w:r>
            <w:r>
              <w:rPr>
                <w:lang w:eastAsia="en-US"/>
              </w:rPr>
              <w:t xml:space="preserve">: </w:t>
            </w:r>
          </w:p>
          <w:p w:rsidR="007B5935" w:rsidRDefault="007B5935" w:rsidP="000850DA">
            <w:pPr>
              <w:adjustRightInd w:val="0"/>
              <w:rPr>
                <w:lang w:eastAsia="en-US"/>
              </w:rPr>
            </w:pPr>
            <w:r>
              <w:rPr>
                <w:lang w:eastAsia="en-US"/>
              </w:rPr>
              <w:t xml:space="preserve">Elektromosság, elektromos generátorok. </w:t>
            </w:r>
          </w:p>
          <w:p w:rsidR="007B5935" w:rsidRDefault="007B5935" w:rsidP="000850DA">
            <w:pPr>
              <w:adjustRightInd w:val="0"/>
              <w:rPr>
                <w:lang w:eastAsia="en-US"/>
              </w:rPr>
            </w:pPr>
          </w:p>
          <w:p w:rsidR="007B5935" w:rsidRDefault="007B5935" w:rsidP="000850DA">
            <w:pPr>
              <w:adjustRightInd w:val="0"/>
              <w:rPr>
                <w:lang w:eastAsia="en-US"/>
              </w:rPr>
            </w:pPr>
            <w:r>
              <w:rPr>
                <w:i/>
                <w:iCs/>
                <w:lang w:eastAsia="en-US"/>
              </w:rPr>
              <w:t>Földrajz:</w:t>
            </w:r>
            <w:r>
              <w:rPr>
                <w:lang w:eastAsia="en-US"/>
              </w:rPr>
              <w:t xml:space="preserve"> Magyarország természeti adottságai.</w:t>
            </w:r>
          </w:p>
          <w:p w:rsidR="007B5935" w:rsidRDefault="007B5935" w:rsidP="000850DA">
            <w:pPr>
              <w:adjustRightInd w:val="0"/>
              <w:rPr>
                <w:lang w:eastAsia="en-US"/>
              </w:rPr>
            </w:pPr>
          </w:p>
          <w:p w:rsidR="007B5935" w:rsidRDefault="007B5935" w:rsidP="000850DA">
            <w:pPr>
              <w:rPr>
                <w:lang w:eastAsia="en-US"/>
              </w:rPr>
            </w:pPr>
            <w:r>
              <w:rPr>
                <w:i/>
                <w:iCs/>
                <w:lang w:eastAsia="en-US"/>
              </w:rPr>
              <w:t xml:space="preserve">Vizuális kultúra: </w:t>
            </w:r>
          </w:p>
          <w:p w:rsidR="007B5935" w:rsidRDefault="007B5935" w:rsidP="000850DA">
            <w:pPr>
              <w:rPr>
                <w:lang w:eastAsia="en-US"/>
              </w:rPr>
            </w:pPr>
            <w:r>
              <w:rPr>
                <w:lang w:eastAsia="en-US"/>
              </w:rPr>
              <w:t>A romantika és a realizmus Magyarországon (</w:t>
            </w:r>
            <w:r>
              <w:rPr>
                <w:i/>
                <w:iCs/>
                <w:lang w:eastAsia="en-US"/>
              </w:rPr>
              <w:t>pl. Steidl Imre: Országház, Munkácsy Mihály</w:t>
            </w:r>
            <w:r>
              <w:rPr>
                <w:lang w:eastAsia="en-US"/>
              </w:rPr>
              <w:t>), a szecesszió (</w:t>
            </w:r>
            <w:r>
              <w:rPr>
                <w:i/>
                <w:iCs/>
                <w:lang w:eastAsia="en-US"/>
              </w:rPr>
              <w:t>pl. Csontváry Kosztka Tivadar</w:t>
            </w:r>
            <w:r>
              <w:rPr>
                <w:lang w:eastAsia="en-US"/>
              </w:rPr>
              <w:t>).</w:t>
            </w:r>
          </w:p>
          <w:p w:rsidR="007B5935" w:rsidRDefault="007B5935" w:rsidP="000850DA">
            <w:pPr>
              <w:adjustRightInd w:val="0"/>
              <w:rPr>
                <w:i/>
                <w:iCs/>
                <w:lang w:eastAsia="en-US"/>
              </w:rPr>
            </w:pPr>
          </w:p>
          <w:p w:rsidR="007B5935" w:rsidRDefault="007B5935" w:rsidP="000850DA">
            <w:pPr>
              <w:adjustRightInd w:val="0"/>
              <w:rPr>
                <w:lang w:eastAsia="en-US"/>
              </w:rPr>
            </w:pPr>
            <w:r>
              <w:rPr>
                <w:i/>
                <w:iCs/>
                <w:lang w:eastAsia="en-US"/>
              </w:rPr>
              <w:t xml:space="preserve">Ének-zene: </w:t>
            </w:r>
          </w:p>
          <w:p w:rsidR="007B5935" w:rsidRDefault="007B5935" w:rsidP="000850DA">
            <w:pPr>
              <w:adjustRightInd w:val="0"/>
              <w:rPr>
                <w:lang w:eastAsia="en-US"/>
              </w:rPr>
            </w:pPr>
            <w:r>
              <w:rPr>
                <w:lang w:eastAsia="en-US"/>
              </w:rPr>
              <w:t>Bartók Béla, Dohnányi Ernő, Kodály Zoltán.</w:t>
            </w:r>
          </w:p>
          <w:p w:rsidR="007B5935" w:rsidRDefault="007B5935" w:rsidP="000850DA">
            <w:pPr>
              <w:rPr>
                <w:lang w:eastAsia="en-US"/>
              </w:rPr>
            </w:pPr>
          </w:p>
          <w:p w:rsidR="007B5935" w:rsidRDefault="007B5935" w:rsidP="000850DA">
            <w:pPr>
              <w:adjustRightInd w:val="0"/>
              <w:rPr>
                <w:lang w:eastAsia="en-US"/>
              </w:rPr>
            </w:pPr>
            <w:r>
              <w:rPr>
                <w:i/>
                <w:iCs/>
                <w:lang w:eastAsia="en-US"/>
              </w:rPr>
              <w:t>Testnevelés és sport</w:t>
            </w:r>
            <w:r>
              <w:rPr>
                <w:lang w:eastAsia="en-US"/>
              </w:rPr>
              <w:t>: Magyarok az olimpián, sikeres magyar sportágak (úszás, vívás).</w:t>
            </w:r>
          </w:p>
        </w:tc>
      </w:tr>
      <w:tr w:rsidR="007B5935" w:rsidTr="000850DA">
        <w:trPr>
          <w:trHeight w:val="231"/>
        </w:trPr>
        <w:tc>
          <w:tcPr>
            <w:tcW w:w="171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574"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Változások és folyamatosság, okok és következmények, történelmi források, tények és bizonyítékok, jelentőség.</w:t>
            </w:r>
          </w:p>
        </w:tc>
      </w:tr>
      <w:tr w:rsidR="007B5935" w:rsidTr="000850DA">
        <w:trPr>
          <w:trHeight w:val="483"/>
        </w:trPr>
        <w:tc>
          <w:tcPr>
            <w:tcW w:w="171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574"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csoportok, identitás, társadalmi mobilitás, felemelkedés, lesüllyedés, elit rétegek, középrétegek, alsó rétegek, korfa, népesedés, népességrobbanás, migráció, életmód, város, nemzet, nemzetiség,</w:t>
            </w:r>
          </w:p>
          <w:p w:rsidR="007B5935" w:rsidRDefault="007B5935" w:rsidP="000850DA">
            <w:pPr>
              <w:rPr>
                <w:lang w:eastAsia="en-US"/>
              </w:rPr>
            </w:pPr>
            <w:r>
              <w:rPr>
                <w:lang w:eastAsia="en-US"/>
              </w:rPr>
              <w:t>gazdaság, gazdasági tevékenység, gazdasági rendszer, termelés, erőforrások, gazdasági szereplők, gazdasági kapcsolatok, gazdasági teljesítmény, kereskedelem, pénzgazdálkodás, piac, gazdasági válság, adó,</w:t>
            </w:r>
          </w:p>
          <w:p w:rsidR="007B5935" w:rsidRDefault="007B5935" w:rsidP="000850DA">
            <w:pPr>
              <w:rPr>
                <w:lang w:eastAsia="en-US"/>
              </w:rPr>
            </w:pPr>
            <w:r>
              <w:rPr>
                <w:lang w:eastAsia="en-US"/>
              </w:rPr>
              <w:t>politika, állam, államforma, államszervezet, hatalmi ágak, monarchia, parlamentarizmus, közigazgatás, birodalom, szuverenitás, centrum, periféria, népképviselet,</w:t>
            </w:r>
          </w:p>
          <w:p w:rsidR="007B5935" w:rsidRDefault="007B5935" w:rsidP="000850DA">
            <w:pPr>
              <w:rPr>
                <w:lang w:eastAsia="en-US"/>
              </w:rPr>
            </w:pPr>
            <w:r>
              <w:rPr>
                <w:lang w:eastAsia="en-US"/>
              </w:rPr>
              <w:t>vallás. jogegyenlőség, emancipáció.</w:t>
            </w:r>
          </w:p>
        </w:tc>
      </w:tr>
      <w:tr w:rsidR="007B5935" w:rsidTr="000850DA">
        <w:tc>
          <w:tcPr>
            <w:tcW w:w="171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574"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Fogalmak:</w:t>
            </w:r>
            <w:r>
              <w:rPr>
                <w:lang w:eastAsia="en-US"/>
              </w:rPr>
              <w:t xml:space="preserve"> amnesztia, Szabadelvű Párt, </w:t>
            </w:r>
            <w:r>
              <w:rPr>
                <w:noProof/>
                <w:lang w:eastAsia="en-US"/>
              </w:rPr>
              <w:t>torlódó társadalom</w:t>
            </w:r>
            <w:r>
              <w:rPr>
                <w:lang w:eastAsia="en-US"/>
              </w:rPr>
              <w:t xml:space="preserve">, úri középosztály, </w:t>
            </w:r>
            <w:r>
              <w:rPr>
                <w:noProof/>
                <w:lang w:eastAsia="en-US"/>
              </w:rPr>
              <w:t xml:space="preserve">dzsentri, </w:t>
            </w:r>
            <w:r>
              <w:rPr>
                <w:lang w:eastAsia="en-US"/>
              </w:rPr>
              <w:t xml:space="preserve">kivándorlás, asszimiláció, zsidó emancipáció, állami anyakönyvezés, </w:t>
            </w:r>
            <w:r>
              <w:rPr>
                <w:noProof/>
                <w:lang w:eastAsia="en-US"/>
              </w:rPr>
              <w:t xml:space="preserve">polgári házasság, </w:t>
            </w:r>
            <w:r>
              <w:rPr>
                <w:lang w:eastAsia="en-US"/>
              </w:rPr>
              <w:t>népoktatás, millennium</w:t>
            </w:r>
            <w:r>
              <w:rPr>
                <w:noProof/>
                <w:lang w:eastAsia="en-US"/>
              </w:rPr>
              <w:t>, antiszemitizmus.</w:t>
            </w:r>
          </w:p>
          <w:p w:rsidR="007B5935" w:rsidRDefault="007B5935" w:rsidP="000850DA">
            <w:pPr>
              <w:rPr>
                <w:lang w:eastAsia="en-US"/>
              </w:rPr>
            </w:pPr>
            <w:r>
              <w:rPr>
                <w:i/>
                <w:iCs/>
                <w:lang w:eastAsia="en-US"/>
              </w:rPr>
              <w:t>Személyek:</w:t>
            </w:r>
            <w:r>
              <w:rPr>
                <w:lang w:eastAsia="en-US"/>
              </w:rPr>
              <w:t xml:space="preserve"> Tisza Kálmán, Baross Gábor, Wekerle Sándor, Tisza István, Jászi Oszkár, Kandó Kálmán, Puskás Tivadar. Ganz Ábrahám.</w:t>
            </w:r>
          </w:p>
          <w:p w:rsidR="007B5935" w:rsidRDefault="007B5935" w:rsidP="000850DA">
            <w:pPr>
              <w:rPr>
                <w:lang w:eastAsia="en-US"/>
              </w:rPr>
            </w:pPr>
            <w:r>
              <w:rPr>
                <w:lang w:eastAsia="en-US"/>
              </w:rPr>
              <w:t>Topográfia: Budapest, Bosznia-Hercegovina, Fiume.</w:t>
            </w:r>
          </w:p>
          <w:p w:rsidR="007B5935" w:rsidRDefault="007B5935" w:rsidP="000850DA">
            <w:pPr>
              <w:rPr>
                <w:lang w:eastAsia="en-US"/>
              </w:rPr>
            </w:pPr>
            <w:r>
              <w:rPr>
                <w:i/>
                <w:iCs/>
                <w:lang w:eastAsia="en-US"/>
              </w:rPr>
              <w:t>Kronológia:</w:t>
            </w:r>
            <w:r>
              <w:rPr>
                <w:lang w:eastAsia="en-US"/>
              </w:rPr>
              <w:t xml:space="preserve"> 1867–1918 (a dualizmus korszaka), 1875–90 (Tisza Kálmán miniszterelnöksége), 1873 (Budapest létrejötte), 1896 (a millennium), 1905 (a Szabadelvű Párt választási veresége, belpolitikai válság).</w:t>
            </w:r>
          </w:p>
        </w:tc>
      </w:tr>
    </w:tbl>
    <w:p w:rsidR="007B5935" w:rsidRDefault="007B5935" w:rsidP="007B5935"/>
    <w:p w:rsidR="007B5935" w:rsidRDefault="007B5935" w:rsidP="007B593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837"/>
        <w:gridCol w:w="398"/>
        <w:gridCol w:w="852"/>
        <w:gridCol w:w="3087"/>
        <w:gridCol w:w="1923"/>
        <w:gridCol w:w="1164"/>
        <w:gridCol w:w="27"/>
      </w:tblGrid>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Tematikai egység</w:t>
            </w:r>
          </w:p>
        </w:tc>
        <w:tc>
          <w:tcPr>
            <w:tcW w:w="5862"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 xml:space="preserve">Az első világháború és következményei </w:t>
            </w:r>
          </w:p>
        </w:tc>
        <w:tc>
          <w:tcPr>
            <w:tcW w:w="1191"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18 óra</w:t>
            </w:r>
          </w:p>
        </w:tc>
      </w:tr>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053"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pStyle w:val="Default"/>
              <w:jc w:val="both"/>
              <w:rPr>
                <w:rFonts w:ascii="Times New Roman" w:hAnsi="Times New Roman"/>
                <w:color w:val="auto"/>
                <w:lang w:eastAsia="en-US"/>
              </w:rPr>
            </w:pPr>
            <w:r>
              <w:rPr>
                <w:rFonts w:ascii="Times New Roman" w:hAnsi="Times New Roman"/>
                <w:color w:val="auto"/>
                <w:lang w:eastAsia="en-US"/>
              </w:rPr>
              <w:t xml:space="preserve">A tudomány és technika fejlődésének új szakasza. Nagyhatalmi konfliktusok és a szövetségi rendszerek kialakulása. A keleti kérdés. </w:t>
            </w:r>
          </w:p>
          <w:p w:rsidR="007B5935" w:rsidRDefault="007B5935" w:rsidP="000850DA">
            <w:pPr>
              <w:pStyle w:val="Default"/>
              <w:jc w:val="both"/>
              <w:rPr>
                <w:rFonts w:ascii="Times New Roman" w:hAnsi="Times New Roman"/>
                <w:color w:val="auto"/>
                <w:lang w:eastAsia="en-US"/>
              </w:rPr>
            </w:pPr>
            <w:r>
              <w:rPr>
                <w:rFonts w:ascii="Times New Roman" w:hAnsi="Times New Roman"/>
                <w:color w:val="auto"/>
                <w:lang w:eastAsia="en-US"/>
              </w:rPr>
              <w:t>A dualista monarchia válsága.</w:t>
            </w:r>
          </w:p>
        </w:tc>
      </w:tr>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053"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tanuló megérti, hogy ugyanazzal a történelmi eseménnyel kapcsolatban az okok és a következmények kiválasztása és logikai összerendezése között jelentős különbségek lehetnek. Érzékeli, hogy az okozati összefüggések feltárása közötti különbségek miatt lényeges eltérések lehetnek ugyanazon történelmi esemény bemutatása, értelmezése és értékelése között. Látja az első világháború kirobbanásához vezető okokat, és azok komplex jellegét. Felismeri, hogy a korábban kialakult nagyhatalmi egyensúly felbomlása, a gyarmatokért való versengés, a létrejövő katonai szövetségek, a fegyverkezési verseny és a megoldatlan balkáni helyzet együttesen vezetett a háborúhoz. Érti, hogy az új hadászati eszközök és módszerek alkalmazása elhúzódó harcokkal és óriási ember- és anyagi veszteséggel jártak, és minden állampolgárt érintettek.</w:t>
            </w:r>
          </w:p>
          <w:p w:rsidR="007B5935" w:rsidRDefault="007B5935" w:rsidP="000850DA">
            <w:pPr>
              <w:rPr>
                <w:lang w:eastAsia="en-US"/>
              </w:rPr>
            </w:pPr>
            <w:r>
              <w:rPr>
                <w:lang w:eastAsia="en-US"/>
              </w:rPr>
              <w:t>Felismeri a háború sajátos, az emberi történelemben ez idáig nem létező új vonásait. Tisztában van a háború emberiségre gyakorolt romboló morális hatásaival. Ismeri és érti a trianoni trauma lényegét, máig tartó hatásainak mozgatórugóit. Megérti, hogy a későbbi győztesek olyan – sok tekintetben irracionális, megalázó – békeszerződéseket kényszerítettek rá a legyőzöttekre, melyekkel igazolni lehetett a háborús társadalmi áldozatvállalás értelmét, ugyanakkor ezek magukban hordozták egy újabb fegyveres konfliktus kényszerét.</w:t>
            </w:r>
          </w:p>
          <w:p w:rsidR="007B5935" w:rsidRDefault="007B5935" w:rsidP="000850DA">
            <w:pPr>
              <w:rPr>
                <w:lang w:eastAsia="en-US"/>
              </w:rPr>
            </w:pPr>
            <w:r>
              <w:rPr>
                <w:lang w:eastAsia="en-US"/>
              </w:rPr>
              <w:t>Reálisan értékeli a történelmi tényeket, figyelembe véve a háborút lezáró békerendszert. Felismeri a békerendszer keltette új ellentmondásokat, különös tekintettel a kelet-közép-európai régióra. Érti az oroszországi események társadalmi, gazdasági, ideológiai hátterét és az emberi történelem további alakulására gyakorolt hatásait. Látja, hogy a világháború Európa hatalmi pozícióvesztését, az Egyesült Államok centrális helyzetbe kerülését, a bolsevizmus hatalomra jutását, a tömegdemokráciák kialakulását, valamint a korábban egységesülő világpiac felbomlását eredményezte.</w:t>
            </w:r>
          </w:p>
          <w:p w:rsidR="007B5935" w:rsidRDefault="007B5935" w:rsidP="000850DA">
            <w:pPr>
              <w:ind w:left="-23"/>
              <w:rPr>
                <w:lang w:eastAsia="en-US"/>
              </w:rPr>
            </w:pPr>
            <w:r>
              <w:rPr>
                <w:lang w:eastAsia="en-US"/>
              </w:rPr>
              <w:t>Képes különböző szövegek, hanganyagok, filmek stb. vizsgálatára és megítélésére a történelmi hitelesség szempontjából. Önálló véleményt tud megfogalmazni történelmi eseményekről.</w:t>
            </w:r>
          </w:p>
        </w:tc>
      </w:tr>
      <w:tr w:rsidR="007B5935" w:rsidTr="000850DA">
        <w:trPr>
          <w:gridAfter w:val="1"/>
          <w:wAfter w:w="27" w:type="dxa"/>
        </w:trPr>
        <w:tc>
          <w:tcPr>
            <w:tcW w:w="3087"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8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87"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rPr>
          <w:gridAfter w:val="1"/>
          <w:wAfter w:w="27" w:type="dxa"/>
        </w:trPr>
        <w:tc>
          <w:tcPr>
            <w:tcW w:w="3087"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Az első világháború.</w:t>
            </w:r>
          </w:p>
          <w:p w:rsidR="007B5935" w:rsidRDefault="007B5935" w:rsidP="000850DA">
            <w:pPr>
              <w:rPr>
                <w:i/>
                <w:iCs/>
                <w:lang w:eastAsia="en-US"/>
              </w:rPr>
            </w:pPr>
            <w:r>
              <w:rPr>
                <w:i/>
                <w:iCs/>
                <w:lang w:eastAsia="en-US"/>
              </w:rPr>
              <w:t>Hadviselés, tömegtájékoztatás, sajtó, propaganda.</w:t>
            </w:r>
          </w:p>
          <w:p w:rsidR="007B5935" w:rsidRDefault="007B5935" w:rsidP="000850DA">
            <w:pPr>
              <w:rPr>
                <w:i/>
                <w:iCs/>
                <w:lang w:eastAsia="en-US"/>
              </w:rPr>
            </w:pPr>
          </w:p>
          <w:p w:rsidR="007B5935" w:rsidRDefault="007B5935" w:rsidP="000850DA">
            <w:pPr>
              <w:rPr>
                <w:lang w:eastAsia="en-US"/>
              </w:rPr>
            </w:pPr>
            <w:r>
              <w:rPr>
                <w:lang w:eastAsia="en-US"/>
              </w:rPr>
              <w:t>Magyarország az első világháborúban.</w:t>
            </w:r>
          </w:p>
          <w:p w:rsidR="007B5935" w:rsidRDefault="007B5935" w:rsidP="000850DA">
            <w:pPr>
              <w:rPr>
                <w:i/>
                <w:iCs/>
                <w:lang w:eastAsia="en-US"/>
              </w:rPr>
            </w:pPr>
          </w:p>
          <w:p w:rsidR="007B5935" w:rsidRDefault="007B5935" w:rsidP="000850DA">
            <w:pPr>
              <w:rPr>
                <w:lang w:eastAsia="en-US"/>
              </w:rPr>
            </w:pPr>
            <w:r>
              <w:rPr>
                <w:lang w:eastAsia="en-US"/>
              </w:rPr>
              <w:t>A februári forradalom és a bolsevik hatalomátvétel. A diktatúra kiépülése Szovjet-Oroszországban.</w:t>
            </w:r>
          </w:p>
          <w:p w:rsidR="007B5935" w:rsidRDefault="007B5935" w:rsidP="000850DA">
            <w:pPr>
              <w:rPr>
                <w:i/>
                <w:iCs/>
                <w:lang w:eastAsia="en-US"/>
              </w:rPr>
            </w:pPr>
          </w:p>
          <w:p w:rsidR="007B5935" w:rsidRDefault="007B5935" w:rsidP="000850DA">
            <w:pPr>
              <w:rPr>
                <w:lang w:eastAsia="en-US"/>
              </w:rPr>
            </w:pPr>
            <w:r>
              <w:rPr>
                <w:lang w:eastAsia="en-US"/>
              </w:rPr>
              <w:t>A háborús vereség következményei Magyarországon: az Osztrák–Magyar Monarchia felbomlása, az őszirózsás forradalom, a tanácsköztársaság.</w:t>
            </w:r>
          </w:p>
          <w:p w:rsidR="007B5935" w:rsidRDefault="007B5935" w:rsidP="000850DA">
            <w:pPr>
              <w:rPr>
                <w:lang w:eastAsia="en-US"/>
              </w:rPr>
            </w:pPr>
          </w:p>
          <w:p w:rsidR="007B5935" w:rsidRDefault="007B5935" w:rsidP="000850DA">
            <w:pPr>
              <w:rPr>
                <w:lang w:eastAsia="en-US"/>
              </w:rPr>
            </w:pPr>
            <w:r>
              <w:rPr>
                <w:lang w:eastAsia="en-US"/>
              </w:rPr>
              <w:t>Az első világháborút lezáró békerendszer.</w:t>
            </w:r>
          </w:p>
          <w:p w:rsidR="007B5935" w:rsidRDefault="007B5935" w:rsidP="000850DA">
            <w:pPr>
              <w:rPr>
                <w:i/>
                <w:iCs/>
                <w:lang w:eastAsia="en-US"/>
              </w:rPr>
            </w:pPr>
          </w:p>
          <w:p w:rsidR="007B5935" w:rsidRDefault="007B5935" w:rsidP="000850DA">
            <w:pPr>
              <w:rPr>
                <w:lang w:eastAsia="en-US"/>
              </w:rPr>
            </w:pPr>
            <w:r>
              <w:rPr>
                <w:lang w:eastAsia="en-US"/>
              </w:rPr>
              <w:t>A trianoni békediktátum.</w:t>
            </w:r>
          </w:p>
          <w:p w:rsidR="007B5935" w:rsidRDefault="007B5935" w:rsidP="000850DA">
            <w:pPr>
              <w:rPr>
                <w:i/>
                <w:iCs/>
                <w:lang w:eastAsia="en-US"/>
              </w:rPr>
            </w:pPr>
            <w:r>
              <w:rPr>
                <w:i/>
                <w:iCs/>
                <w:lang w:eastAsia="en-US"/>
              </w:rPr>
              <w:t>Kisállamok, nagyhatalmak.</w:t>
            </w:r>
          </w:p>
          <w:p w:rsidR="007B5935" w:rsidRDefault="007B5935" w:rsidP="000850DA">
            <w:pPr>
              <w:rPr>
                <w:i/>
                <w:iCs/>
                <w:lang w:eastAsia="en-US"/>
              </w:rPr>
            </w:pPr>
          </w:p>
          <w:p w:rsidR="007B5935" w:rsidRDefault="007B5935" w:rsidP="000850DA">
            <w:pPr>
              <w:rPr>
                <w:lang w:eastAsia="en-US"/>
              </w:rPr>
            </w:pPr>
            <w:r>
              <w:rPr>
                <w:lang w:eastAsia="en-US"/>
              </w:rPr>
              <w:t>Új államok Közép-Európában. A határon túli magyarság sorsa.</w:t>
            </w:r>
          </w:p>
        </w:tc>
        <w:tc>
          <w:tcPr>
            <w:tcW w:w="3087"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iCs/>
                <w:lang w:eastAsia="en-US"/>
              </w:rPr>
            </w:pPr>
            <w:r>
              <w:rPr>
                <w:i/>
                <w:iCs/>
                <w:lang w:eastAsia="en-US"/>
              </w:rPr>
              <w:t>Ismeretszerzés, tanulás:</w:t>
            </w:r>
          </w:p>
          <w:p w:rsidR="007B5935" w:rsidRDefault="007B5935" w:rsidP="007B5935">
            <w:pPr>
              <w:numPr>
                <w:ilvl w:val="0"/>
                <w:numId w:val="130"/>
              </w:numPr>
              <w:autoSpaceDE/>
              <w:ind w:left="363"/>
              <w:rPr>
                <w:lang w:eastAsia="en-US"/>
              </w:rPr>
            </w:pPr>
            <w:r>
              <w:rPr>
                <w:lang w:eastAsia="en-US"/>
              </w:rPr>
              <w:t>Ismeretszerzés személyes beszélgetésből, megfigyelésből (</w:t>
            </w:r>
            <w:r>
              <w:rPr>
                <w:i/>
                <w:iCs/>
                <w:lang w:eastAsia="en-US"/>
              </w:rPr>
              <w:t>Pl. háborús emlékművek</w:t>
            </w:r>
            <w:r>
              <w:rPr>
                <w:lang w:eastAsia="en-US"/>
              </w:rPr>
              <w:t>.)</w:t>
            </w:r>
          </w:p>
          <w:p w:rsidR="007B5935" w:rsidRDefault="007B5935" w:rsidP="007B5935">
            <w:pPr>
              <w:numPr>
                <w:ilvl w:val="0"/>
                <w:numId w:val="130"/>
              </w:numPr>
              <w:autoSpaceDE/>
              <w:ind w:left="363"/>
              <w:rPr>
                <w:lang w:eastAsia="en-US"/>
              </w:rPr>
            </w:pPr>
            <w:r>
              <w:rPr>
                <w:lang w:eastAsia="en-US"/>
              </w:rPr>
              <w:t>Egy történelmi oknyomozás megtervezése. (</w:t>
            </w:r>
            <w:r>
              <w:rPr>
                <w:i/>
                <w:iCs/>
                <w:lang w:eastAsia="en-US"/>
              </w:rPr>
              <w:t>Pl. a Lusitania elsüllyesztése</w:t>
            </w:r>
            <w:r>
              <w:rPr>
                <w:lang w:eastAsia="en-US"/>
              </w:rPr>
              <w:t>.)</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numPr>
                <w:ilvl w:val="0"/>
                <w:numId w:val="130"/>
              </w:numPr>
              <w:autoSpaceDE/>
              <w:ind w:left="363"/>
              <w:rPr>
                <w:lang w:eastAsia="en-US"/>
              </w:rPr>
            </w:pPr>
            <w:r>
              <w:rPr>
                <w:lang w:eastAsia="en-US"/>
              </w:rPr>
              <w:t>A cselekvés és annak következményei közötti kapcsolat felismertetése (</w:t>
            </w:r>
            <w:r>
              <w:rPr>
                <w:i/>
                <w:iCs/>
                <w:lang w:eastAsia="en-US"/>
              </w:rPr>
              <w:t>Pl. Lenin és a bolsevik hatalomátvétel</w:t>
            </w:r>
            <w:r>
              <w:rPr>
                <w:lang w:eastAsia="en-US"/>
              </w:rPr>
              <w:t>.)</w:t>
            </w:r>
          </w:p>
          <w:p w:rsidR="007B5935" w:rsidRDefault="007B5935" w:rsidP="007B5935">
            <w:pPr>
              <w:numPr>
                <w:ilvl w:val="0"/>
                <w:numId w:val="130"/>
              </w:numPr>
              <w:autoSpaceDE/>
              <w:ind w:left="363"/>
              <w:rPr>
                <w:lang w:eastAsia="en-US"/>
              </w:rPr>
            </w:pPr>
            <w:r>
              <w:rPr>
                <w:lang w:eastAsia="en-US"/>
              </w:rPr>
              <w:t>Történelmi elbeszélések összehasonítása. (</w:t>
            </w:r>
            <w:r>
              <w:rPr>
                <w:i/>
                <w:iCs/>
                <w:lang w:eastAsia="en-US"/>
              </w:rPr>
              <w:t>Pl. háborús leírások összehasonlítása</w:t>
            </w:r>
            <w:r>
              <w:rPr>
                <w:lang w:eastAsia="en-US"/>
              </w:rPr>
              <w:t>.)</w:t>
            </w:r>
          </w:p>
          <w:p w:rsidR="007B5935" w:rsidRDefault="007B5935" w:rsidP="000850DA">
            <w:pPr>
              <w:adjustRightInd w:val="0"/>
              <w:rPr>
                <w:i/>
                <w:iCs/>
                <w:lang w:eastAsia="en-US"/>
              </w:rPr>
            </w:pPr>
          </w:p>
          <w:p w:rsidR="007B5935" w:rsidRDefault="007B5935" w:rsidP="000850DA">
            <w:pPr>
              <w:adjustRightInd w:val="0"/>
              <w:rPr>
                <w:lang w:eastAsia="en-US"/>
              </w:rPr>
            </w:pPr>
            <w:r>
              <w:rPr>
                <w:i/>
                <w:iCs/>
                <w:lang w:eastAsia="en-US"/>
              </w:rPr>
              <w:t>Kommunikáció:</w:t>
            </w:r>
          </w:p>
          <w:p w:rsidR="007B5935" w:rsidRDefault="007B5935" w:rsidP="007B5935">
            <w:pPr>
              <w:numPr>
                <w:ilvl w:val="0"/>
                <w:numId w:val="130"/>
              </w:numPr>
              <w:autoSpaceDE/>
              <w:ind w:left="363"/>
              <w:rPr>
                <w:lang w:eastAsia="en-US"/>
              </w:rPr>
            </w:pPr>
            <w:r>
              <w:rPr>
                <w:lang w:eastAsia="en-US"/>
              </w:rPr>
              <w:t>Mások érvelésének összefoglalása és figyelembevétele. (</w:t>
            </w:r>
            <w:r>
              <w:rPr>
                <w:i/>
                <w:iCs/>
                <w:lang w:eastAsia="en-US"/>
              </w:rPr>
              <w:t>Pl. Károlyi Mihály politikai szerepének értékelése</w:t>
            </w:r>
            <w:r>
              <w:rPr>
                <w:lang w:eastAsia="en-US"/>
              </w:rPr>
              <w:t>.)</w:t>
            </w:r>
          </w:p>
          <w:p w:rsidR="007B5935" w:rsidRDefault="007B5935" w:rsidP="007B5935">
            <w:pPr>
              <w:numPr>
                <w:ilvl w:val="0"/>
                <w:numId w:val="130"/>
              </w:numPr>
              <w:autoSpaceDE/>
              <w:ind w:left="363"/>
              <w:rPr>
                <w:lang w:eastAsia="en-US"/>
              </w:rPr>
            </w:pPr>
            <w:r>
              <w:rPr>
                <w:lang w:eastAsia="en-US"/>
              </w:rPr>
              <w:t>Folyamatábra, diagram, vizuális rendezők készítése. (</w:t>
            </w:r>
            <w:r>
              <w:rPr>
                <w:i/>
                <w:iCs/>
                <w:lang w:eastAsia="en-US"/>
              </w:rPr>
              <w:t>Pl. a háborús veszteségek</w:t>
            </w:r>
            <w:r>
              <w:rPr>
                <w:lang w:eastAsia="en-US"/>
              </w:rPr>
              <w:t>.)</w:t>
            </w:r>
          </w:p>
          <w:p w:rsidR="007B5935" w:rsidRDefault="007B5935" w:rsidP="007B5935">
            <w:pPr>
              <w:numPr>
                <w:ilvl w:val="0"/>
                <w:numId w:val="130"/>
              </w:numPr>
              <w:autoSpaceDE/>
              <w:ind w:left="363"/>
              <w:rPr>
                <w:lang w:eastAsia="en-US"/>
              </w:rPr>
            </w:pPr>
            <w:r>
              <w:rPr>
                <w:lang w:eastAsia="en-US"/>
              </w:rPr>
              <w:t>Események, történetek, jelenségek mozgásos, dramatikus megjelenítése. (</w:t>
            </w:r>
            <w:r>
              <w:rPr>
                <w:i/>
                <w:iCs/>
                <w:lang w:eastAsia="en-US"/>
              </w:rPr>
              <w:t>Pl. Apponyi Albert a Főtanács előtt</w:t>
            </w:r>
            <w:r>
              <w:rPr>
                <w:lang w:eastAsia="en-US"/>
              </w:rPr>
              <w:t>.)</w:t>
            </w:r>
          </w:p>
          <w:p w:rsidR="007B5935" w:rsidRDefault="007B5935" w:rsidP="007B5935">
            <w:pPr>
              <w:numPr>
                <w:ilvl w:val="0"/>
                <w:numId w:val="130"/>
              </w:numPr>
              <w:autoSpaceDE/>
              <w:ind w:left="363"/>
              <w:rPr>
                <w:i/>
                <w:iCs/>
                <w:lang w:eastAsia="en-US"/>
              </w:rPr>
            </w:pPr>
            <w:r>
              <w:rPr>
                <w:spacing w:val="-4"/>
                <w:lang w:eastAsia="en-US"/>
              </w:rPr>
              <w:t xml:space="preserve">Beszámoló, kiselőadás tartása. </w:t>
            </w:r>
            <w:r>
              <w:rPr>
                <w:i/>
                <w:iCs/>
                <w:spacing w:val="-4"/>
                <w:lang w:eastAsia="en-US"/>
              </w:rPr>
              <w:t>(Pl. a határon túli osztálykirándulásról.)</w:t>
            </w:r>
          </w:p>
          <w:p w:rsidR="007B5935" w:rsidRDefault="007B5935" w:rsidP="000850DA">
            <w:pPr>
              <w:ind w:left="110"/>
              <w:rPr>
                <w:i/>
                <w:iCs/>
                <w:lang w:eastAsia="en-US"/>
              </w:rPr>
            </w:pPr>
          </w:p>
          <w:p w:rsidR="007B5935" w:rsidRDefault="007B5935" w:rsidP="000850DA">
            <w:pPr>
              <w:ind w:left="110"/>
              <w:rPr>
                <w:i/>
                <w:iCs/>
                <w:lang w:eastAsia="en-US"/>
              </w:rPr>
            </w:pPr>
            <w:r>
              <w:rPr>
                <w:i/>
                <w:iCs/>
                <w:lang w:eastAsia="en-US"/>
              </w:rPr>
              <w:t>Tájékozódás térben és időben:</w:t>
            </w:r>
          </w:p>
          <w:p w:rsidR="007B5935" w:rsidRDefault="007B5935" w:rsidP="007B5935">
            <w:pPr>
              <w:numPr>
                <w:ilvl w:val="0"/>
                <w:numId w:val="130"/>
              </w:numPr>
              <w:autoSpaceDE/>
              <w:ind w:left="363"/>
              <w:rPr>
                <w:lang w:eastAsia="en-US"/>
              </w:rPr>
            </w:pPr>
            <w:r>
              <w:rPr>
                <w:lang w:eastAsia="en-US"/>
              </w:rPr>
              <w:t>Különböző időszakok történelmi térképeinek összehasonlítása, a történelmi tér változásainak leolvasása. (</w:t>
            </w:r>
            <w:r>
              <w:rPr>
                <w:i/>
                <w:iCs/>
                <w:lang w:eastAsia="en-US"/>
              </w:rPr>
              <w:t>Pl. a történelmi Magyarország és a trianoni Magyarország összehasonlítása</w:t>
            </w:r>
            <w:r>
              <w:rPr>
                <w:lang w:eastAsia="en-US"/>
              </w:rPr>
              <w:t>.)</w:t>
            </w:r>
          </w:p>
          <w:p w:rsidR="007B5935" w:rsidRDefault="007B5935" w:rsidP="007B5935">
            <w:pPr>
              <w:numPr>
                <w:ilvl w:val="0"/>
                <w:numId w:val="130"/>
              </w:numPr>
              <w:autoSpaceDE/>
              <w:ind w:left="363"/>
              <w:rPr>
                <w:lang w:eastAsia="en-US"/>
              </w:rPr>
            </w:pPr>
            <w:r>
              <w:rPr>
                <w:lang w:eastAsia="en-US"/>
              </w:rPr>
              <w:t>Történelmi időszakok különböző szempontú összehasonlítása. (Pl. frontvonalak változása az egyes frontszakaszokon</w:t>
            </w:r>
            <w:r>
              <w:rPr>
                <w:i/>
                <w:iCs/>
                <w:lang w:eastAsia="en-US"/>
              </w:rPr>
              <w:t>.)</w:t>
            </w:r>
          </w:p>
        </w:tc>
        <w:tc>
          <w:tcPr>
            <w:tcW w:w="3087"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Magyar nyelv és irodalom</w:t>
            </w:r>
            <w:r>
              <w:rPr>
                <w:lang w:eastAsia="en-US"/>
              </w:rPr>
              <w:t>:</w:t>
            </w:r>
          </w:p>
          <w:p w:rsidR="007B5935" w:rsidRDefault="007B5935" w:rsidP="000850DA">
            <w:pPr>
              <w:rPr>
                <w:lang w:eastAsia="en-US"/>
              </w:rPr>
            </w:pPr>
            <w:r>
              <w:rPr>
                <w:lang w:eastAsia="en-US"/>
              </w:rPr>
              <w:t xml:space="preserve">Háborús versek </w:t>
            </w:r>
            <w:r>
              <w:rPr>
                <w:i/>
                <w:iCs/>
                <w:lang w:eastAsia="en-US"/>
              </w:rPr>
              <w:t>(pl. Ady, Babits: Jónás könyve)</w:t>
            </w:r>
            <w:r>
              <w:rPr>
                <w:lang w:eastAsia="en-US"/>
              </w:rPr>
              <w:t>.</w:t>
            </w:r>
          </w:p>
          <w:p w:rsidR="007B5935" w:rsidRDefault="007B5935" w:rsidP="000850DA">
            <w:pPr>
              <w:rPr>
                <w:i/>
                <w:iCs/>
                <w:lang w:eastAsia="en-US"/>
              </w:rPr>
            </w:pPr>
          </w:p>
          <w:p w:rsidR="007B5935" w:rsidRDefault="007B5935" w:rsidP="000850DA">
            <w:pPr>
              <w:tabs>
                <w:tab w:val="right" w:pos="2048"/>
              </w:tabs>
              <w:rPr>
                <w:i/>
                <w:iCs/>
                <w:lang w:eastAsia="en-US"/>
              </w:rPr>
            </w:pPr>
            <w:r>
              <w:rPr>
                <w:i/>
                <w:iCs/>
                <w:lang w:eastAsia="en-US"/>
              </w:rPr>
              <w:t>Biológia-egészségtan:</w:t>
            </w:r>
          </w:p>
          <w:p w:rsidR="007B5935" w:rsidRDefault="007B5935" w:rsidP="000850DA">
            <w:pPr>
              <w:tabs>
                <w:tab w:val="right" w:pos="2048"/>
              </w:tabs>
              <w:rPr>
                <w:lang w:eastAsia="en-US"/>
              </w:rPr>
            </w:pPr>
            <w:r>
              <w:rPr>
                <w:lang w:eastAsia="en-US"/>
              </w:rPr>
              <w:t>Fertőzés, higiénia, járvány.</w:t>
            </w:r>
          </w:p>
          <w:p w:rsidR="007B5935" w:rsidRDefault="007B5935" w:rsidP="000850DA">
            <w:pPr>
              <w:rPr>
                <w:i/>
                <w:iCs/>
                <w:lang w:eastAsia="en-US"/>
              </w:rPr>
            </w:pPr>
          </w:p>
          <w:p w:rsidR="007B5935" w:rsidRDefault="007B5935" w:rsidP="000850DA">
            <w:pPr>
              <w:rPr>
                <w:i/>
                <w:iCs/>
                <w:lang w:eastAsia="en-US"/>
              </w:rPr>
            </w:pPr>
            <w:r>
              <w:rPr>
                <w:i/>
                <w:iCs/>
                <w:lang w:eastAsia="en-US"/>
              </w:rPr>
              <w:t>Földrajz:</w:t>
            </w:r>
          </w:p>
          <w:p w:rsidR="007B5935" w:rsidRDefault="007B5935" w:rsidP="000850DA">
            <w:pPr>
              <w:rPr>
                <w:lang w:eastAsia="en-US"/>
              </w:rPr>
            </w:pPr>
            <w:r>
              <w:rPr>
                <w:lang w:eastAsia="en-US"/>
              </w:rPr>
              <w:t>A magyarság által lakott, országhatáron túli területek, Magyarországon élő nemzetiségek.</w:t>
            </w:r>
          </w:p>
        </w:tc>
      </w:tr>
      <w:tr w:rsidR="007B5935" w:rsidTr="000850DA">
        <w:trPr>
          <w:trHeight w:val="392"/>
        </w:trPr>
        <w:tc>
          <w:tcPr>
            <w:tcW w:w="1837" w:type="dxa"/>
            <w:tcBorders>
              <w:top w:val="single" w:sz="4" w:space="0" w:color="auto"/>
              <w:left w:val="single" w:sz="4" w:space="0" w:color="auto"/>
              <w:bottom w:val="single" w:sz="4" w:space="0" w:color="auto"/>
              <w:right w:val="single" w:sz="4" w:space="0" w:color="auto"/>
            </w:tcBorders>
            <w:hideMark/>
          </w:tcPr>
          <w:p w:rsidR="007B5935" w:rsidRDefault="007B5935" w:rsidP="000850DA">
            <w:pPr>
              <w:adjustRightInd w:val="0"/>
              <w:jc w:val="center"/>
              <w:rPr>
                <w:b/>
                <w:bCs/>
                <w:lang w:eastAsia="en-US"/>
              </w:rPr>
            </w:pPr>
            <w:r>
              <w:rPr>
                <w:b/>
                <w:bCs/>
                <w:lang w:eastAsia="en-US"/>
              </w:rPr>
              <w:t>Értelmező kulcsfogalmak</w:t>
            </w:r>
          </w:p>
        </w:tc>
        <w:tc>
          <w:tcPr>
            <w:tcW w:w="7451" w:type="dxa"/>
            <w:gridSpan w:val="6"/>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Történelmi idő, okok és következmények, történelmi források, tények és bizonyítékok, interpretáció, jelentőség, történelmi nézőpont.</w:t>
            </w:r>
          </w:p>
        </w:tc>
      </w:tr>
      <w:tr w:rsidR="007B5935" w:rsidTr="000850DA">
        <w:trPr>
          <w:trHeight w:val="415"/>
        </w:trPr>
        <w:tc>
          <w:tcPr>
            <w:tcW w:w="1837" w:type="dxa"/>
            <w:tcBorders>
              <w:top w:val="single" w:sz="4" w:space="0" w:color="auto"/>
              <w:left w:val="single" w:sz="4" w:space="0" w:color="auto"/>
              <w:bottom w:val="single" w:sz="4" w:space="0" w:color="auto"/>
              <w:right w:val="single" w:sz="4" w:space="0" w:color="auto"/>
            </w:tcBorders>
            <w:hideMark/>
          </w:tcPr>
          <w:p w:rsidR="007B5935" w:rsidRDefault="007B5935" w:rsidP="000850DA">
            <w:pPr>
              <w:adjustRightInd w:val="0"/>
              <w:jc w:val="center"/>
              <w:rPr>
                <w:b/>
                <w:bCs/>
                <w:lang w:eastAsia="en-US"/>
              </w:rPr>
            </w:pPr>
            <w:r>
              <w:rPr>
                <w:b/>
                <w:bCs/>
                <w:lang w:eastAsia="en-US"/>
              </w:rPr>
              <w:t>Tartalmi kulcsfogalmak</w:t>
            </w:r>
          </w:p>
        </w:tc>
        <w:tc>
          <w:tcPr>
            <w:tcW w:w="7451" w:type="dxa"/>
            <w:gridSpan w:val="6"/>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csoportok, identitás, társadalmi mobilitás, felemelkedés, lesüllyedés, népesedés, migráció, életmód, város, nemzet, nemzetiség,</w:t>
            </w:r>
          </w:p>
          <w:p w:rsidR="007B5935" w:rsidRDefault="007B5935" w:rsidP="000850DA">
            <w:pPr>
              <w:rPr>
                <w:lang w:eastAsia="en-US"/>
              </w:rPr>
            </w:pPr>
            <w:r>
              <w:rPr>
                <w:lang w:eastAsia="en-US"/>
              </w:rPr>
              <w:t>gazdaság, gazdasági tevékenység, gazdasági rendszer, termelés, erőforrások, gazdasági szereplők, gazdasági kapcsolatok, gazdasági teljesítmény, kereskedelem, pénzgazdálkodás, piac, gazdasági válság, adó,</w:t>
            </w:r>
          </w:p>
          <w:p w:rsidR="007B5935" w:rsidRDefault="007B5935" w:rsidP="000850DA">
            <w:pPr>
              <w:rPr>
                <w:lang w:eastAsia="en-US"/>
              </w:rPr>
            </w:pPr>
            <w:r>
              <w:rPr>
                <w:lang w:eastAsia="en-US"/>
              </w:rPr>
              <w:t xml:space="preserve">politika, állam, államforma, államszervezet, hatalmi ágak, demokrácia, monarchia, köztársaság, parlamentarizmus, közigazgatás, birodalom, szuverenitás, háború, hadsereg, </w:t>
            </w:r>
          </w:p>
          <w:p w:rsidR="007B5935" w:rsidRDefault="007B5935" w:rsidP="000850DA">
            <w:pPr>
              <w:rPr>
                <w:lang w:eastAsia="en-US"/>
              </w:rPr>
            </w:pPr>
            <w:r>
              <w:rPr>
                <w:lang w:eastAsia="en-US"/>
              </w:rPr>
              <w:t>vallás, vallásüldözés. antiklerikalizmus</w:t>
            </w:r>
          </w:p>
        </w:tc>
      </w:tr>
      <w:tr w:rsidR="007B5935" w:rsidTr="000850DA">
        <w:tc>
          <w:tcPr>
            <w:tcW w:w="1837" w:type="dxa"/>
            <w:tcBorders>
              <w:top w:val="single" w:sz="4" w:space="0" w:color="auto"/>
              <w:left w:val="single" w:sz="4" w:space="0" w:color="auto"/>
              <w:bottom w:val="single" w:sz="4" w:space="0" w:color="auto"/>
              <w:right w:val="single" w:sz="4" w:space="0" w:color="auto"/>
            </w:tcBorders>
            <w:hideMark/>
          </w:tcPr>
          <w:p w:rsidR="007B5935" w:rsidRDefault="007B5935" w:rsidP="000850DA">
            <w:pPr>
              <w:adjustRightInd w:val="0"/>
              <w:jc w:val="center"/>
              <w:rPr>
                <w:b/>
                <w:bCs/>
                <w:lang w:eastAsia="en-US"/>
              </w:rPr>
            </w:pPr>
            <w:r>
              <w:rPr>
                <w:b/>
                <w:bCs/>
                <w:lang w:eastAsia="en-US"/>
              </w:rPr>
              <w:t>Fogalmak, adatok</w:t>
            </w:r>
          </w:p>
        </w:tc>
        <w:tc>
          <w:tcPr>
            <w:tcW w:w="7451" w:type="dxa"/>
            <w:gridSpan w:val="6"/>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Fogalmak</w:t>
            </w:r>
            <w:r>
              <w:rPr>
                <w:lang w:eastAsia="en-US"/>
              </w:rPr>
              <w:t>: villámháború – állóháború/állásháború, frontvonal, hátország, jóvátétel, Népszövetség, kisebbségvédelem, revízió, szovjet, kommunizmus, őszirózsás forradalom, tanácsköztársaság, Kommunisták Magyarországi Pártja (KMP), egypártrendszer, proletárdiktatúra, egyházellenesség, vallásellenesség, ellenforradalom, vörösterror, fehérterror.</w:t>
            </w:r>
          </w:p>
          <w:p w:rsidR="007B5935" w:rsidRDefault="007B5935" w:rsidP="000850DA">
            <w:pPr>
              <w:rPr>
                <w:lang w:eastAsia="en-US"/>
              </w:rPr>
            </w:pPr>
            <w:r>
              <w:rPr>
                <w:lang w:eastAsia="en-US"/>
              </w:rPr>
              <w:t>Személyek: Trockij, Wilson, Clemenceau, IV. Károly, Károlyi Mihály, Jászi Oszkár, Garami Ernő, Kun Béla, Apponyi Albert, Horthy Miklós.</w:t>
            </w:r>
          </w:p>
          <w:p w:rsidR="007B5935" w:rsidRDefault="007B5935" w:rsidP="000850DA">
            <w:pPr>
              <w:rPr>
                <w:lang w:eastAsia="en-US"/>
              </w:rPr>
            </w:pPr>
            <w:r>
              <w:rPr>
                <w:lang w:eastAsia="en-US"/>
              </w:rPr>
              <w:t>Topográfia: Szarajevó, Somme, Szerb-Horvát-Szlovén Királyság, Románia, Csehszlovákia, balti államok, Doberdó, trianoni Magyarország.</w:t>
            </w:r>
          </w:p>
          <w:p w:rsidR="007B5935" w:rsidRDefault="007B5935" w:rsidP="000850DA">
            <w:pPr>
              <w:rPr>
                <w:lang w:eastAsia="en-US"/>
              </w:rPr>
            </w:pPr>
            <w:r>
              <w:rPr>
                <w:lang w:eastAsia="en-US"/>
              </w:rPr>
              <w:t>Kronológia: 1914–18 (az első világháború), 1914. június 28. (a szarajevói merénylet), 1914. július 28. (az Osztrák-Magyar Monarchia hadat üzen Szerbiának, a világháború kirobbanása), 1916 (csata a Somme-nál), 1917 (a februári forradalom és a bolsevikok hatalomátvétele Oroszországban), 1918. október 31. (az őszirózsás forradalom győzelme), 1918. november 3. (a padovai fegyverszünet), 1919 (a békekonferencia kezdete, a versailles-i béke), 1919. március 21.– augusztus 1. (a proletárdiktatúra időszaka), 1920. június 4.(a trianoni békediktátum aláírása).</w:t>
            </w:r>
          </w:p>
        </w:tc>
      </w:tr>
    </w:tbl>
    <w:p w:rsidR="007B5935" w:rsidRDefault="007B5935" w:rsidP="007B5935"/>
    <w:p w:rsidR="007B5935" w:rsidRDefault="007B5935" w:rsidP="007B593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tblCellMar>
        <w:tblLook w:val="01E0"/>
      </w:tblPr>
      <w:tblGrid>
        <w:gridCol w:w="1851"/>
        <w:gridCol w:w="384"/>
        <w:gridCol w:w="861"/>
        <w:gridCol w:w="3096"/>
        <w:gridCol w:w="1905"/>
        <w:gridCol w:w="1191"/>
      </w:tblGrid>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Tematikai egység</w:t>
            </w:r>
          </w:p>
        </w:tc>
        <w:tc>
          <w:tcPr>
            <w:tcW w:w="5862"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Európa és a világ a két világháború között</w:t>
            </w:r>
          </w:p>
        </w:tc>
        <w:tc>
          <w:tcPr>
            <w:tcW w:w="119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18 óra</w:t>
            </w:r>
          </w:p>
        </w:tc>
      </w:tr>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05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Az első világháborút lezáró békerendszer. A bolsevik hatalomátvétel és a proletárdiktatúra kiépülése.</w:t>
            </w:r>
          </w:p>
          <w:p w:rsidR="007B5935" w:rsidRDefault="007B5935" w:rsidP="000850DA">
            <w:pPr>
              <w:rPr>
                <w:lang w:eastAsia="en-US"/>
              </w:rPr>
            </w:pPr>
            <w:r>
              <w:rPr>
                <w:lang w:eastAsia="en-US"/>
              </w:rPr>
              <w:t>Állam, államszervezet. XX. századi hétköznapok.</w:t>
            </w:r>
          </w:p>
        </w:tc>
      </w:tr>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05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tanuló átlátja, hogy a politikai jogok kiterjesztése több országban a szociális demagógia felerősödésével járt, így utat nyitott a szélsőséges elemek hatalomra kerülésének, akik diktatórikus rendszereket vezettek be. Ismeri a diktatúrák működési mechanizmusát; tudja, hogy faji vagy osztályalapon, a bűnbakképzés eszköztárát alkalmazva embercsoportokat bélyegeztek meg, telepítettek ki, vagy gyilkoltak meg, és a társadalmat „fenyegető veszélyre” való tekintettel mindenkinek korlátozták a szabadságjogait.</w:t>
            </w:r>
          </w:p>
          <w:p w:rsidR="007B5935" w:rsidRDefault="007B5935" w:rsidP="000850DA">
            <w:pPr>
              <w:rPr>
                <w:lang w:eastAsia="en-US"/>
              </w:rPr>
            </w:pPr>
            <w:r>
              <w:rPr>
                <w:lang w:eastAsia="en-US"/>
              </w:rPr>
              <w:t>Érti, hogy az emberek élete még akkor is különböző, ha ugyanabban a korban és ugyanabban az országban éltek, hiszen az adott korban is különböző gondolkodású emberek léteztek, ezért a korszakra jellemző általános dolgok nem mindig igazak mindenkire.</w:t>
            </w:r>
          </w:p>
          <w:p w:rsidR="007B5935" w:rsidRDefault="007B5935" w:rsidP="000850DA">
            <w:pPr>
              <w:rPr>
                <w:lang w:eastAsia="en-US"/>
              </w:rPr>
            </w:pPr>
            <w:r>
              <w:rPr>
                <w:lang w:eastAsia="en-US"/>
              </w:rPr>
              <w:t>A tanuló érti, hogy az Egyesült Államokban az 1920-as évek nagy gazdasági fejlődést és lényeges életmódbeli átalakulást hoztak (pl. az autók elterjedése), amelyet az évtized végi nagy válság követett. Látja, hogy a válságból való kilábalást különbözőképpen találták meg a világ vezető hatalmai és országai.</w:t>
            </w:r>
          </w:p>
          <w:p w:rsidR="007B5935" w:rsidRDefault="007B5935" w:rsidP="000850DA">
            <w:pPr>
              <w:rPr>
                <w:lang w:eastAsia="en-US"/>
              </w:rPr>
            </w:pPr>
            <w:r>
              <w:rPr>
                <w:lang w:eastAsia="en-US"/>
              </w:rPr>
              <w:t>Felismeri, hogy a háborús pusztítás, különösen a vereség és a gazdasági válságok egyik következménye a szélsőségek térnyerése. Belátja, hogy a korszakban megtörtént az elitkultúra és a tömegkultúra</w:t>
            </w:r>
            <w:r>
              <w:rPr>
                <w:b/>
                <w:bCs/>
                <w:lang w:eastAsia="en-US"/>
              </w:rPr>
              <w:t xml:space="preserve"> </w:t>
            </w:r>
            <w:r>
              <w:rPr>
                <w:lang w:eastAsia="en-US"/>
              </w:rPr>
              <w:t>végérvényes szétválása. Tudja, hogy a korszakban hatalmas lépés történt a női emancipáció felé.</w:t>
            </w:r>
          </w:p>
          <w:p w:rsidR="007B5935" w:rsidRDefault="007B5935" w:rsidP="000850DA">
            <w:pPr>
              <w:rPr>
                <w:lang w:eastAsia="en-US"/>
              </w:rPr>
            </w:pPr>
            <w:r>
              <w:rPr>
                <w:lang w:eastAsia="en-US"/>
              </w:rPr>
              <w:t>Képes társadalmi-történelmi események összehasonlítására, értékrendek egybevetésére, azok értékelésére, saját álláspont megfogalmazására.</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Az 1920-as évek politikai és gazdasági viszonyai.</w:t>
            </w:r>
          </w:p>
          <w:p w:rsidR="007B5935" w:rsidRDefault="007B5935" w:rsidP="000850DA">
            <w:pPr>
              <w:rPr>
                <w:lang w:eastAsia="en-US"/>
              </w:rPr>
            </w:pPr>
          </w:p>
          <w:p w:rsidR="007B5935" w:rsidRDefault="007B5935" w:rsidP="000850DA">
            <w:pPr>
              <w:rPr>
                <w:lang w:eastAsia="en-US"/>
              </w:rPr>
            </w:pPr>
            <w:r>
              <w:rPr>
                <w:lang w:eastAsia="en-US"/>
              </w:rPr>
              <w:t>Demokráciák és tekintélyuralmi rendszerek Európában a két világháború között.</w:t>
            </w:r>
          </w:p>
          <w:p w:rsidR="007B5935" w:rsidRDefault="007B5935" w:rsidP="000850DA">
            <w:pPr>
              <w:rPr>
                <w:lang w:eastAsia="en-US"/>
              </w:rPr>
            </w:pPr>
          </w:p>
          <w:p w:rsidR="007B5935" w:rsidRDefault="007B5935" w:rsidP="000850DA">
            <w:pPr>
              <w:rPr>
                <w:lang w:eastAsia="en-US"/>
              </w:rPr>
            </w:pPr>
            <w:r>
              <w:rPr>
                <w:lang w:eastAsia="en-US"/>
              </w:rPr>
              <w:t>Az olasz fasiszta állam és ideológia jellemzői.</w:t>
            </w:r>
          </w:p>
          <w:p w:rsidR="007B5935" w:rsidRDefault="007B5935" w:rsidP="000850DA">
            <w:pPr>
              <w:rPr>
                <w:i/>
                <w:iCs/>
                <w:lang w:eastAsia="en-US"/>
              </w:rPr>
            </w:pPr>
          </w:p>
          <w:p w:rsidR="007B5935" w:rsidRDefault="007B5935" w:rsidP="000850DA">
            <w:pPr>
              <w:rPr>
                <w:lang w:eastAsia="en-US"/>
              </w:rPr>
            </w:pPr>
            <w:r>
              <w:rPr>
                <w:lang w:eastAsia="en-US"/>
              </w:rPr>
              <w:t>A kommunista diktatúra a Szovjetunióban.</w:t>
            </w:r>
          </w:p>
          <w:p w:rsidR="007B5935" w:rsidRDefault="007B5935" w:rsidP="000850DA">
            <w:pPr>
              <w:rPr>
                <w:i/>
                <w:iCs/>
                <w:lang w:eastAsia="en-US"/>
              </w:rPr>
            </w:pPr>
            <w:r>
              <w:rPr>
                <w:i/>
                <w:iCs/>
                <w:lang w:eastAsia="en-US"/>
              </w:rPr>
              <w:t>Történelemformáló eszmék.</w:t>
            </w:r>
          </w:p>
          <w:p w:rsidR="007B5935" w:rsidRDefault="007B5935" w:rsidP="000850DA">
            <w:pPr>
              <w:rPr>
                <w:i/>
                <w:iCs/>
                <w:lang w:eastAsia="en-US"/>
              </w:rPr>
            </w:pPr>
          </w:p>
          <w:p w:rsidR="007B5935" w:rsidRDefault="007B5935" w:rsidP="000850DA">
            <w:pPr>
              <w:rPr>
                <w:i/>
                <w:iCs/>
                <w:lang w:eastAsia="en-US"/>
              </w:rPr>
            </w:pPr>
            <w:r>
              <w:rPr>
                <w:lang w:eastAsia="en-US"/>
              </w:rPr>
              <w:t>Az 1929–33-as világgazdasági válság jellemzői és következményei. Az Amerikai Egyesült Államok válasza a válságra: a New Deal.</w:t>
            </w:r>
          </w:p>
          <w:p w:rsidR="007B5935" w:rsidRDefault="007B5935" w:rsidP="000850DA">
            <w:pPr>
              <w:rPr>
                <w:i/>
                <w:iCs/>
                <w:lang w:eastAsia="en-US"/>
              </w:rPr>
            </w:pPr>
            <w:r>
              <w:rPr>
                <w:i/>
                <w:iCs/>
                <w:lang w:eastAsia="en-US"/>
              </w:rPr>
              <w:t>Erőforrások és termelési kultúrák.</w:t>
            </w:r>
          </w:p>
          <w:p w:rsidR="007B5935" w:rsidRDefault="007B5935" w:rsidP="000850DA">
            <w:pPr>
              <w:rPr>
                <w:i/>
                <w:iCs/>
                <w:lang w:eastAsia="en-US"/>
              </w:rPr>
            </w:pPr>
          </w:p>
          <w:p w:rsidR="007B5935" w:rsidRDefault="007B5935" w:rsidP="000850DA">
            <w:pPr>
              <w:rPr>
                <w:lang w:eastAsia="en-US"/>
              </w:rPr>
            </w:pPr>
            <w:r>
              <w:rPr>
                <w:lang w:eastAsia="en-US"/>
              </w:rPr>
              <w:t>A nemzetiszocialista ideológia és a náci diktatúra jellemzői.</w:t>
            </w:r>
          </w:p>
          <w:p w:rsidR="007B5935" w:rsidRDefault="007B5935" w:rsidP="000850DA">
            <w:pPr>
              <w:rPr>
                <w:i/>
                <w:iCs/>
                <w:lang w:eastAsia="en-US"/>
              </w:rPr>
            </w:pPr>
            <w:r>
              <w:rPr>
                <w:i/>
                <w:iCs/>
                <w:lang w:eastAsia="en-US"/>
              </w:rPr>
              <w:t>Tömegtájékoztatás, sajtó, propaganda.</w:t>
            </w:r>
            <w:r>
              <w:rPr>
                <w:lang w:eastAsia="en-US"/>
              </w:rPr>
              <w:t xml:space="preserve"> </w:t>
            </w:r>
            <w:r>
              <w:rPr>
                <w:i/>
                <w:iCs/>
                <w:lang w:eastAsia="en-US"/>
              </w:rPr>
              <w:t>A fanatizmus jellemzői és formái.</w:t>
            </w:r>
          </w:p>
          <w:p w:rsidR="007B5935" w:rsidRDefault="007B5935" w:rsidP="000850DA">
            <w:pPr>
              <w:rPr>
                <w:i/>
                <w:iCs/>
                <w:lang w:eastAsia="en-US"/>
              </w:rPr>
            </w:pPr>
          </w:p>
          <w:p w:rsidR="007B5935" w:rsidRDefault="007B5935" w:rsidP="000850DA">
            <w:pPr>
              <w:pStyle w:val="Q1"/>
              <w:suppressAutoHyphens w:val="0"/>
              <w:jc w:val="left"/>
              <w:rPr>
                <w:sz w:val="24"/>
                <w:szCs w:val="24"/>
              </w:rPr>
            </w:pPr>
            <w:r>
              <w:rPr>
                <w:sz w:val="24"/>
                <w:szCs w:val="24"/>
              </w:rPr>
              <w:t>Nemzetközi viszonyok a két világháború között.</w:t>
            </w:r>
          </w:p>
          <w:p w:rsidR="007B5935" w:rsidRDefault="007B5935" w:rsidP="000850DA">
            <w:pPr>
              <w:pStyle w:val="Q1"/>
              <w:suppressAutoHyphens w:val="0"/>
              <w:jc w:val="left"/>
              <w:rPr>
                <w:sz w:val="24"/>
                <w:szCs w:val="24"/>
              </w:rPr>
            </w:pPr>
          </w:p>
          <w:p w:rsidR="007B5935" w:rsidRDefault="007B5935" w:rsidP="000850DA">
            <w:pPr>
              <w:pStyle w:val="Q1"/>
              <w:suppressAutoHyphens w:val="0"/>
              <w:jc w:val="left"/>
              <w:rPr>
                <w:sz w:val="24"/>
                <w:szCs w:val="24"/>
              </w:rPr>
            </w:pPr>
            <w:r>
              <w:rPr>
                <w:sz w:val="24"/>
                <w:szCs w:val="24"/>
              </w:rPr>
              <w:t>A gyarmatok helyzete.</w:t>
            </w:r>
          </w:p>
          <w:p w:rsidR="007B5935" w:rsidRDefault="007B5935" w:rsidP="000850DA">
            <w:pPr>
              <w:pStyle w:val="Q1"/>
              <w:suppressAutoHyphens w:val="0"/>
              <w:jc w:val="left"/>
              <w:rPr>
                <w:sz w:val="24"/>
                <w:szCs w:val="24"/>
              </w:rPr>
            </w:pPr>
          </w:p>
          <w:p w:rsidR="007B5935" w:rsidRDefault="007B5935" w:rsidP="000850DA">
            <w:pPr>
              <w:rPr>
                <w:lang w:eastAsia="en-US"/>
              </w:rPr>
            </w:pPr>
            <w:r>
              <w:rPr>
                <w:lang w:eastAsia="en-US"/>
              </w:rPr>
              <w:t>A tudomány és a művészetek a két világháború között.</w:t>
            </w:r>
          </w:p>
          <w:p w:rsidR="007B5935" w:rsidRDefault="007B5935" w:rsidP="000850DA">
            <w:pPr>
              <w:rPr>
                <w:i/>
                <w:iCs/>
                <w:lang w:eastAsia="en-US"/>
              </w:rPr>
            </w:pPr>
            <w:r>
              <w:rPr>
                <w:i/>
                <w:iCs/>
                <w:lang w:eastAsia="en-US"/>
              </w:rPr>
              <w:t>Korok, korstílusok.</w:t>
            </w:r>
          </w:p>
          <w:p w:rsidR="007B5935" w:rsidRDefault="007B5935" w:rsidP="000850DA">
            <w:pPr>
              <w:rPr>
                <w:lang w:eastAsia="en-US"/>
              </w:rPr>
            </w:pPr>
          </w:p>
          <w:p w:rsidR="007B5935" w:rsidRDefault="007B5935" w:rsidP="000850DA">
            <w:pPr>
              <w:rPr>
                <w:lang w:eastAsia="en-US"/>
              </w:rPr>
            </w:pPr>
            <w:r>
              <w:rPr>
                <w:lang w:eastAsia="en-US"/>
              </w:rPr>
              <w:t>Életmód és mindennapok a két világháború között.</w:t>
            </w:r>
          </w:p>
          <w:p w:rsidR="007B5935" w:rsidRDefault="007B5935" w:rsidP="000850DA">
            <w:pPr>
              <w:rPr>
                <w:i/>
                <w:iCs/>
                <w:lang w:eastAsia="en-US"/>
              </w:rPr>
            </w:pPr>
            <w:r>
              <w:rPr>
                <w:i/>
                <w:iCs/>
                <w:lang w:eastAsia="en-US"/>
              </w:rPr>
              <w:t>Nők és férfiak életmódja és társadalmi helyzete, életformák.</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Ismeretszerzés, tanulás:</w:t>
            </w:r>
          </w:p>
          <w:p w:rsidR="007B5935" w:rsidRDefault="007B5935" w:rsidP="007B5935">
            <w:pPr>
              <w:numPr>
                <w:ilvl w:val="0"/>
                <w:numId w:val="130"/>
              </w:numPr>
              <w:autoSpaceDE/>
              <w:ind w:left="363"/>
              <w:rPr>
                <w:lang w:eastAsia="en-US"/>
              </w:rPr>
            </w:pPr>
            <w:r>
              <w:rPr>
                <w:lang w:eastAsia="en-US"/>
              </w:rPr>
              <w:t>Önálló információgyűjtés különböző médiumokból (</w:t>
            </w:r>
            <w:r>
              <w:rPr>
                <w:i/>
                <w:iCs/>
                <w:lang w:eastAsia="en-US"/>
              </w:rPr>
              <w:t>Pl. Hitler beszédei, propagandafilmek, plakátok</w:t>
            </w:r>
            <w:r>
              <w:rPr>
                <w:lang w:eastAsia="en-US"/>
              </w:rPr>
              <w:t>.)</w:t>
            </w:r>
          </w:p>
          <w:p w:rsidR="007B5935" w:rsidRDefault="007B5935" w:rsidP="007B5935">
            <w:pPr>
              <w:numPr>
                <w:ilvl w:val="0"/>
                <w:numId w:val="130"/>
              </w:numPr>
              <w:autoSpaceDE/>
              <w:ind w:left="363"/>
              <w:rPr>
                <w:i/>
                <w:iCs/>
                <w:lang w:eastAsia="en-US"/>
              </w:rPr>
            </w:pPr>
            <w:r>
              <w:rPr>
                <w:lang w:eastAsia="en-US"/>
              </w:rPr>
              <w:t>Ismeretszerzés különböző típusú forrásokból (</w:t>
            </w:r>
            <w:r>
              <w:rPr>
                <w:i/>
                <w:iCs/>
                <w:lang w:eastAsia="en-US"/>
              </w:rPr>
              <w:t>Pl. a gazdasági válságot jellemző adatsorokból.)</w:t>
            </w:r>
          </w:p>
          <w:p w:rsidR="007B5935" w:rsidRDefault="007B5935" w:rsidP="007B5935">
            <w:pPr>
              <w:numPr>
                <w:ilvl w:val="0"/>
                <w:numId w:val="130"/>
              </w:numPr>
              <w:autoSpaceDE/>
              <w:ind w:left="363"/>
              <w:rPr>
                <w:lang w:eastAsia="en-US"/>
              </w:rPr>
            </w:pPr>
            <w:r>
              <w:rPr>
                <w:lang w:eastAsia="en-US"/>
              </w:rPr>
              <w:t>Kézikönyvek, lexikonok használata. (</w:t>
            </w:r>
            <w:r>
              <w:rPr>
                <w:i/>
                <w:iCs/>
                <w:lang w:eastAsia="en-US"/>
              </w:rPr>
              <w:t>Pl. fogalom meghatározására</w:t>
            </w:r>
            <w:r>
              <w:rPr>
                <w:lang w:eastAsia="en-US"/>
              </w:rPr>
              <w:t xml:space="preserve">.) </w:t>
            </w:r>
          </w:p>
          <w:p w:rsidR="007B5935" w:rsidRDefault="007B5935" w:rsidP="000850DA">
            <w:pPr>
              <w:rPr>
                <w:i/>
                <w:iCs/>
                <w:lang w:eastAsia="en-US"/>
              </w:rPr>
            </w:pPr>
          </w:p>
          <w:p w:rsidR="007B5935" w:rsidRDefault="007B5935" w:rsidP="000850DA">
            <w:pPr>
              <w:rPr>
                <w:i/>
                <w:iCs/>
                <w:lang w:eastAsia="en-US"/>
              </w:rPr>
            </w:pPr>
            <w:r>
              <w:rPr>
                <w:i/>
                <w:iCs/>
                <w:lang w:eastAsia="en-US"/>
              </w:rPr>
              <w:t>Kritikai gondolkodás:</w:t>
            </w:r>
          </w:p>
          <w:p w:rsidR="007B5935" w:rsidRDefault="007B5935" w:rsidP="007B5935">
            <w:pPr>
              <w:numPr>
                <w:ilvl w:val="0"/>
                <w:numId w:val="130"/>
              </w:numPr>
              <w:autoSpaceDE/>
              <w:ind w:left="363"/>
              <w:rPr>
                <w:lang w:eastAsia="en-US"/>
              </w:rPr>
            </w:pPr>
            <w:r>
              <w:rPr>
                <w:lang w:eastAsia="en-US"/>
              </w:rPr>
              <w:t>Szövegek, hanganyagok vizsgálata a hitelesség szempontjából. (</w:t>
            </w:r>
            <w:r>
              <w:rPr>
                <w:i/>
                <w:iCs/>
                <w:lang w:eastAsia="en-US"/>
              </w:rPr>
              <w:t>Pl. beszédek, propagandafilmek</w:t>
            </w:r>
            <w:r>
              <w:rPr>
                <w:lang w:eastAsia="en-US"/>
              </w:rPr>
              <w:t>.)</w:t>
            </w:r>
          </w:p>
          <w:p w:rsidR="007B5935" w:rsidRDefault="007B5935" w:rsidP="007B5935">
            <w:pPr>
              <w:numPr>
                <w:ilvl w:val="0"/>
                <w:numId w:val="130"/>
              </w:numPr>
              <w:autoSpaceDE/>
              <w:ind w:left="363"/>
              <w:rPr>
                <w:lang w:eastAsia="en-US"/>
              </w:rPr>
            </w:pPr>
            <w:r>
              <w:rPr>
                <w:lang w:eastAsia="en-US"/>
              </w:rPr>
              <w:t>Történelmi-társadalmi modellek elemzése a bizonyosság, a lehetőség és a valószínűség szempontjából. (</w:t>
            </w:r>
            <w:r>
              <w:rPr>
                <w:i/>
                <w:iCs/>
                <w:lang w:eastAsia="en-US"/>
              </w:rPr>
              <w:t>Pl. válságkezelő módszerek</w:t>
            </w:r>
            <w:r>
              <w:rPr>
                <w:lang w:eastAsia="en-US"/>
              </w:rPr>
              <w:t>.)</w:t>
            </w:r>
          </w:p>
          <w:p w:rsidR="007B5935" w:rsidRDefault="007B5935" w:rsidP="007B5935">
            <w:pPr>
              <w:numPr>
                <w:ilvl w:val="0"/>
                <w:numId w:val="130"/>
              </w:numPr>
              <w:autoSpaceDE/>
              <w:ind w:left="363"/>
              <w:rPr>
                <w:lang w:eastAsia="en-US"/>
              </w:rPr>
            </w:pPr>
            <w:r>
              <w:rPr>
                <w:lang w:eastAsia="en-US"/>
              </w:rPr>
              <w:t>Tételmondat meghatározása, szövegtömörítés. (</w:t>
            </w:r>
            <w:r>
              <w:rPr>
                <w:i/>
                <w:iCs/>
                <w:lang w:eastAsia="en-US"/>
              </w:rPr>
              <w:t>Pl. politikai programok tömör megfogalmazása</w:t>
            </w:r>
            <w:r>
              <w:rPr>
                <w:lang w:eastAsia="en-US"/>
              </w:rPr>
              <w:t>.)</w:t>
            </w:r>
          </w:p>
          <w:p w:rsidR="007B5935" w:rsidRDefault="007B5935" w:rsidP="000850DA">
            <w:pPr>
              <w:rPr>
                <w:i/>
                <w:iCs/>
                <w:lang w:eastAsia="en-US"/>
              </w:rPr>
            </w:pPr>
          </w:p>
          <w:p w:rsidR="007B5935" w:rsidRDefault="007B5935" w:rsidP="000850DA">
            <w:pPr>
              <w:rPr>
                <w:lang w:eastAsia="en-US"/>
              </w:rPr>
            </w:pPr>
            <w:r>
              <w:rPr>
                <w:i/>
                <w:iCs/>
                <w:lang w:eastAsia="en-US"/>
              </w:rPr>
              <w:t>Kommunikáció:</w:t>
            </w:r>
          </w:p>
          <w:p w:rsidR="007B5935" w:rsidRDefault="007B5935" w:rsidP="007B5935">
            <w:pPr>
              <w:numPr>
                <w:ilvl w:val="0"/>
                <w:numId w:val="130"/>
              </w:numPr>
              <w:autoSpaceDE/>
              <w:ind w:left="363"/>
              <w:rPr>
                <w:lang w:eastAsia="en-US"/>
              </w:rPr>
            </w:pPr>
            <w:r>
              <w:rPr>
                <w:lang w:eastAsia="en-US"/>
              </w:rPr>
              <w:t>Esszé írása. (</w:t>
            </w:r>
            <w:r>
              <w:rPr>
                <w:i/>
                <w:iCs/>
                <w:lang w:eastAsia="en-US"/>
              </w:rPr>
              <w:t>Pl. az 1929–1933-as gazdasági világválság okai</w:t>
            </w:r>
            <w:r>
              <w:rPr>
                <w:lang w:eastAsia="en-US"/>
              </w:rPr>
              <w:t>.)</w:t>
            </w:r>
          </w:p>
          <w:p w:rsidR="007B5935" w:rsidRDefault="007B5935" w:rsidP="007B5935">
            <w:pPr>
              <w:numPr>
                <w:ilvl w:val="0"/>
                <w:numId w:val="130"/>
              </w:numPr>
              <w:autoSpaceDE/>
              <w:ind w:left="363"/>
              <w:rPr>
                <w:lang w:eastAsia="en-US"/>
              </w:rPr>
            </w:pPr>
            <w:r>
              <w:rPr>
                <w:lang w:eastAsia="en-US"/>
              </w:rPr>
              <w:t>Elsődleges történelmi források elemzése, összefüggések felderítése. (</w:t>
            </w:r>
            <w:r>
              <w:rPr>
                <w:i/>
                <w:iCs/>
                <w:lang w:eastAsia="en-US"/>
              </w:rPr>
              <w:t>Pl. a náci párt tömegpárttá válása</w:t>
            </w:r>
            <w:r>
              <w:rPr>
                <w:lang w:eastAsia="en-US"/>
              </w:rPr>
              <w:t>.)</w:t>
            </w:r>
          </w:p>
          <w:p w:rsidR="007B5935" w:rsidRDefault="007B5935" w:rsidP="007B5935">
            <w:pPr>
              <w:numPr>
                <w:ilvl w:val="0"/>
                <w:numId w:val="130"/>
              </w:numPr>
              <w:autoSpaceDE/>
              <w:ind w:left="363"/>
              <w:rPr>
                <w:lang w:eastAsia="en-US"/>
              </w:rPr>
            </w:pPr>
            <w:r>
              <w:rPr>
                <w:lang w:eastAsia="en-US"/>
              </w:rPr>
              <w:t>Mások érvelésének összefoglalása és figyelembevétele. (</w:t>
            </w:r>
            <w:r>
              <w:rPr>
                <w:i/>
                <w:iCs/>
                <w:lang w:eastAsia="en-US"/>
              </w:rPr>
              <w:t>Pl. a diktatúrák közös és eltérő vonásai</w:t>
            </w:r>
            <w:r>
              <w:rPr>
                <w:lang w:eastAsia="en-US"/>
              </w:rPr>
              <w:t>.)</w:t>
            </w:r>
          </w:p>
          <w:p w:rsidR="007B5935" w:rsidRDefault="007B5935" w:rsidP="000850DA">
            <w:pPr>
              <w:rPr>
                <w:i/>
                <w:iCs/>
                <w:lang w:eastAsia="en-US"/>
              </w:rPr>
            </w:pPr>
          </w:p>
          <w:p w:rsidR="007B5935" w:rsidRDefault="007B5935" w:rsidP="000850DA">
            <w:pPr>
              <w:rPr>
                <w:lang w:eastAsia="en-US"/>
              </w:rPr>
            </w:pPr>
            <w:r>
              <w:rPr>
                <w:i/>
                <w:iCs/>
                <w:lang w:eastAsia="en-US"/>
              </w:rPr>
              <w:t>Tájékozódás időben és térben:</w:t>
            </w:r>
          </w:p>
          <w:p w:rsidR="007B5935" w:rsidRDefault="007B5935" w:rsidP="007B5935">
            <w:pPr>
              <w:numPr>
                <w:ilvl w:val="0"/>
                <w:numId w:val="130"/>
              </w:numPr>
              <w:autoSpaceDE/>
              <w:ind w:left="363"/>
              <w:rPr>
                <w:lang w:eastAsia="en-US"/>
              </w:rPr>
            </w:pPr>
            <w:r>
              <w:rPr>
                <w:lang w:eastAsia="en-US"/>
              </w:rPr>
              <w:t>Események, jelenségek, tárgyak, személyek időrendbe állítása. (</w:t>
            </w:r>
            <w:r>
              <w:rPr>
                <w:i/>
                <w:iCs/>
                <w:lang w:eastAsia="en-US"/>
              </w:rPr>
              <w:t>Pl. a két világháború közötti időszak gazdasági változásainak időrendje.</w:t>
            </w:r>
            <w:r>
              <w:rPr>
                <w:lang w:eastAsia="en-US"/>
              </w:rPr>
              <w:t>)</w:t>
            </w:r>
          </w:p>
          <w:p w:rsidR="007B5935" w:rsidRDefault="007B5935" w:rsidP="007B5935">
            <w:pPr>
              <w:numPr>
                <w:ilvl w:val="0"/>
                <w:numId w:val="130"/>
              </w:numPr>
              <w:autoSpaceDE/>
              <w:ind w:left="363"/>
              <w:rPr>
                <w:lang w:eastAsia="en-US"/>
              </w:rPr>
            </w:pPr>
            <w:r>
              <w:rPr>
                <w:lang w:eastAsia="en-US"/>
              </w:rPr>
              <w:t>Egyes történelmi jelenségek és régiók eltérő időbeli ritmusának felismerése és kölcsönhatásainak elemzése. (</w:t>
            </w:r>
            <w:r>
              <w:rPr>
                <w:i/>
                <w:iCs/>
                <w:lang w:eastAsia="en-US"/>
              </w:rPr>
              <w:t>Pl. a világgazdasági válság térbeli és időbeli különbségei</w:t>
            </w:r>
            <w:r>
              <w:rPr>
                <w:lang w:eastAsia="en-US"/>
              </w:rPr>
              <w:t>.)</w:t>
            </w:r>
          </w:p>
        </w:tc>
        <w:tc>
          <w:tcPr>
            <w:tcW w:w="3096"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i/>
                <w:iCs/>
                <w:lang w:eastAsia="en-US"/>
              </w:rPr>
              <w:t>Magyar nyelv és irodalom</w:t>
            </w:r>
            <w:r>
              <w:rPr>
                <w:lang w:eastAsia="en-US"/>
              </w:rPr>
              <w:t>:</w:t>
            </w:r>
          </w:p>
          <w:p w:rsidR="007B5935" w:rsidRDefault="007B5935" w:rsidP="000850DA">
            <w:pPr>
              <w:adjustRightInd w:val="0"/>
              <w:rPr>
                <w:lang w:eastAsia="en-US"/>
              </w:rPr>
            </w:pPr>
            <w:r>
              <w:rPr>
                <w:lang w:eastAsia="en-US"/>
              </w:rPr>
              <w:t>Bulgakov, Thomas Mann, Hemingway.</w:t>
            </w:r>
          </w:p>
          <w:p w:rsidR="007B5935" w:rsidRDefault="007B5935" w:rsidP="000850DA">
            <w:pPr>
              <w:adjustRightInd w:val="0"/>
              <w:rPr>
                <w:lang w:eastAsia="en-US"/>
              </w:rPr>
            </w:pPr>
          </w:p>
          <w:p w:rsidR="007B5935" w:rsidRDefault="007B5935" w:rsidP="000850DA">
            <w:pPr>
              <w:rPr>
                <w:lang w:eastAsia="en-US"/>
              </w:rPr>
            </w:pPr>
            <w:r>
              <w:rPr>
                <w:i/>
                <w:iCs/>
                <w:lang w:eastAsia="en-US"/>
              </w:rPr>
              <w:t>Matematika:</w:t>
            </w:r>
          </w:p>
          <w:p w:rsidR="007B5935" w:rsidRDefault="007B5935" w:rsidP="000850DA">
            <w:pPr>
              <w:rPr>
                <w:lang w:eastAsia="en-US"/>
              </w:rPr>
            </w:pPr>
            <w:r>
              <w:rPr>
                <w:lang w:eastAsia="en-US"/>
              </w:rPr>
              <w:t>Számok, műveletek, egyéb matematikai szimbólumok alapján az általuk leírt valóságos helyzetek, történések, összefüggések elképzelése.</w:t>
            </w:r>
          </w:p>
          <w:p w:rsidR="007B5935" w:rsidRDefault="007B5935" w:rsidP="000850DA">
            <w:pPr>
              <w:adjustRightInd w:val="0"/>
              <w:rPr>
                <w:i/>
                <w:iCs/>
                <w:lang w:eastAsia="en-US"/>
              </w:rPr>
            </w:pPr>
          </w:p>
          <w:p w:rsidR="007B5935" w:rsidRDefault="007B5935" w:rsidP="000850DA">
            <w:pPr>
              <w:rPr>
                <w:lang w:eastAsia="en-US"/>
              </w:rPr>
            </w:pPr>
            <w:r>
              <w:rPr>
                <w:i/>
                <w:iCs/>
                <w:lang w:eastAsia="en-US"/>
              </w:rPr>
              <w:t>Biológia-egészségtan</w:t>
            </w:r>
            <w:r>
              <w:rPr>
                <w:lang w:eastAsia="en-US"/>
              </w:rPr>
              <w:t>:</w:t>
            </w:r>
          </w:p>
          <w:p w:rsidR="007B5935" w:rsidRDefault="007B5935" w:rsidP="000850DA">
            <w:pPr>
              <w:rPr>
                <w:lang w:eastAsia="en-US"/>
              </w:rPr>
            </w:pPr>
            <w:r>
              <w:rPr>
                <w:lang w:eastAsia="en-US"/>
              </w:rPr>
              <w:t>Védőoltások.</w:t>
            </w:r>
          </w:p>
          <w:p w:rsidR="007B5935" w:rsidRDefault="007B5935" w:rsidP="000850DA">
            <w:pPr>
              <w:adjustRightInd w:val="0"/>
              <w:rPr>
                <w:lang w:eastAsia="en-US"/>
              </w:rPr>
            </w:pPr>
          </w:p>
          <w:p w:rsidR="007B5935" w:rsidRDefault="007B5935" w:rsidP="000850DA">
            <w:pPr>
              <w:adjustRightInd w:val="0"/>
              <w:rPr>
                <w:i/>
                <w:iCs/>
                <w:lang w:eastAsia="en-US"/>
              </w:rPr>
            </w:pPr>
            <w:r>
              <w:rPr>
                <w:i/>
                <w:iCs/>
                <w:lang w:eastAsia="en-US"/>
              </w:rPr>
              <w:t>Fizika:</w:t>
            </w:r>
          </w:p>
          <w:p w:rsidR="007B5935" w:rsidRDefault="007B5935" w:rsidP="000850DA">
            <w:pPr>
              <w:adjustRightInd w:val="0"/>
              <w:rPr>
                <w:lang w:eastAsia="en-US"/>
              </w:rPr>
            </w:pPr>
            <w:r>
              <w:rPr>
                <w:lang w:eastAsia="en-US"/>
              </w:rPr>
              <w:t>Elektromágneses hatás terjedése (rádió).</w:t>
            </w:r>
          </w:p>
          <w:p w:rsidR="007B5935" w:rsidRDefault="007B5935" w:rsidP="000850DA">
            <w:pPr>
              <w:adjustRightInd w:val="0"/>
              <w:rPr>
                <w:i/>
                <w:iCs/>
                <w:lang w:eastAsia="en-US"/>
              </w:rPr>
            </w:pPr>
          </w:p>
          <w:p w:rsidR="007B5935" w:rsidRDefault="007B5935" w:rsidP="000850DA">
            <w:pPr>
              <w:adjustRightInd w:val="0"/>
              <w:rPr>
                <w:lang w:eastAsia="en-US"/>
              </w:rPr>
            </w:pPr>
            <w:r>
              <w:rPr>
                <w:i/>
                <w:iCs/>
                <w:lang w:eastAsia="en-US"/>
              </w:rPr>
              <w:t>Földrajz</w:t>
            </w:r>
            <w:r>
              <w:rPr>
                <w:lang w:eastAsia="en-US"/>
              </w:rPr>
              <w:t xml:space="preserve">: </w:t>
            </w:r>
          </w:p>
          <w:p w:rsidR="007B5935" w:rsidRDefault="007B5935" w:rsidP="000850DA">
            <w:pPr>
              <w:adjustRightInd w:val="0"/>
              <w:rPr>
                <w:lang w:eastAsia="en-US"/>
              </w:rPr>
            </w:pPr>
            <w:r>
              <w:rPr>
                <w:lang w:eastAsia="en-US"/>
              </w:rPr>
              <w:t>A gazdasági fejlettség területi különbségei, a gazdasági szerkezet és a társadalmi-gazdasági fejlettség kapcsolata.</w:t>
            </w:r>
          </w:p>
          <w:p w:rsidR="007B5935" w:rsidRDefault="007B5935" w:rsidP="000850DA">
            <w:pPr>
              <w:adjustRightInd w:val="0"/>
              <w:rPr>
                <w:lang w:eastAsia="en-US"/>
              </w:rPr>
            </w:pPr>
          </w:p>
          <w:p w:rsidR="007B5935" w:rsidRDefault="007B5935" w:rsidP="000850DA">
            <w:pPr>
              <w:rPr>
                <w:i/>
                <w:iCs/>
                <w:lang w:eastAsia="en-US"/>
              </w:rPr>
            </w:pPr>
            <w:r>
              <w:rPr>
                <w:i/>
                <w:iCs/>
                <w:lang w:eastAsia="en-US"/>
              </w:rPr>
              <w:t>Ének-zene:</w:t>
            </w:r>
          </w:p>
          <w:p w:rsidR="007B5935" w:rsidRDefault="007B5935" w:rsidP="000850DA">
            <w:pPr>
              <w:rPr>
                <w:lang w:eastAsia="en-US"/>
              </w:rPr>
            </w:pPr>
            <w:r>
              <w:rPr>
                <w:lang w:eastAsia="en-US"/>
              </w:rPr>
              <w:t>Az avantgárd zene.</w:t>
            </w:r>
          </w:p>
          <w:p w:rsidR="007B5935" w:rsidRDefault="007B5935" w:rsidP="000850DA">
            <w:pPr>
              <w:pStyle w:val="Default"/>
              <w:jc w:val="both"/>
              <w:rPr>
                <w:rFonts w:ascii="Times New Roman" w:hAnsi="Times New Roman"/>
                <w:i/>
                <w:iCs/>
                <w:color w:val="auto"/>
                <w:lang w:eastAsia="en-US"/>
              </w:rPr>
            </w:pPr>
          </w:p>
          <w:p w:rsidR="007B5935" w:rsidRDefault="007B5935" w:rsidP="000850DA">
            <w:pPr>
              <w:pStyle w:val="Default"/>
              <w:jc w:val="both"/>
              <w:rPr>
                <w:rFonts w:ascii="Times New Roman" w:hAnsi="Times New Roman"/>
                <w:color w:val="auto"/>
                <w:lang w:eastAsia="en-US"/>
              </w:rPr>
            </w:pPr>
            <w:r>
              <w:rPr>
                <w:rFonts w:ascii="Times New Roman" w:hAnsi="Times New Roman"/>
                <w:i/>
                <w:iCs/>
                <w:color w:val="auto"/>
                <w:lang w:eastAsia="en-US"/>
              </w:rPr>
              <w:t>Vizuális kultúra</w:t>
            </w:r>
            <w:r>
              <w:rPr>
                <w:rFonts w:ascii="Times New Roman" w:hAnsi="Times New Roman"/>
                <w:color w:val="auto"/>
                <w:lang w:eastAsia="en-US"/>
              </w:rPr>
              <w:t>:</w:t>
            </w:r>
          </w:p>
          <w:p w:rsidR="007B5935" w:rsidRDefault="007B5935" w:rsidP="000850DA">
            <w:pPr>
              <w:pStyle w:val="Default"/>
              <w:jc w:val="both"/>
              <w:rPr>
                <w:rFonts w:ascii="Times New Roman" w:hAnsi="Times New Roman"/>
                <w:color w:val="auto"/>
                <w:lang w:eastAsia="en-US"/>
              </w:rPr>
            </w:pPr>
            <w:r>
              <w:rPr>
                <w:rFonts w:ascii="Times New Roman" w:hAnsi="Times New Roman"/>
                <w:color w:val="auto"/>
                <w:lang w:eastAsia="en-US"/>
              </w:rPr>
              <w:t>Szürrealizmus (</w:t>
            </w:r>
            <w:r>
              <w:rPr>
                <w:rFonts w:ascii="Times New Roman" w:hAnsi="Times New Roman"/>
                <w:i/>
                <w:iCs/>
                <w:color w:val="auto"/>
                <w:lang w:eastAsia="en-US"/>
              </w:rPr>
              <w:t>pl. Salvador Dali</w:t>
            </w:r>
            <w:r>
              <w:rPr>
                <w:rFonts w:ascii="Times New Roman" w:hAnsi="Times New Roman"/>
                <w:color w:val="auto"/>
                <w:lang w:eastAsia="en-US"/>
              </w:rPr>
              <w:t>), fotóművészet.</w:t>
            </w:r>
          </w:p>
          <w:p w:rsidR="007B5935" w:rsidRDefault="007B5935" w:rsidP="000850DA">
            <w:pPr>
              <w:adjustRightInd w:val="0"/>
              <w:rPr>
                <w:i/>
                <w:iCs/>
                <w:lang w:eastAsia="en-US"/>
              </w:rPr>
            </w:pPr>
          </w:p>
          <w:p w:rsidR="007B5935" w:rsidRDefault="007B5935" w:rsidP="000850DA">
            <w:pPr>
              <w:adjustRightInd w:val="0"/>
              <w:rPr>
                <w:lang w:eastAsia="en-US"/>
              </w:rPr>
            </w:pPr>
            <w:r>
              <w:rPr>
                <w:i/>
                <w:iCs/>
                <w:lang w:eastAsia="en-US"/>
              </w:rPr>
              <w:t>Mozgóképkultúra és médiaismeret</w:t>
            </w:r>
            <w:r>
              <w:rPr>
                <w:lang w:eastAsia="en-US"/>
              </w:rPr>
              <w:t>: Tömegtájékoztatás és demokrácia, kultúra és tömegkultúra.</w:t>
            </w:r>
          </w:p>
        </w:tc>
      </w:tr>
      <w:tr w:rsidR="007B5935" w:rsidTr="000850DA">
        <w:trPr>
          <w:trHeight w:val="323"/>
        </w:trPr>
        <w:tc>
          <w:tcPr>
            <w:tcW w:w="185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437"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Változás és folyamatosság, okok és következmények, interpretáció, történelmi nézőpont.</w:t>
            </w:r>
          </w:p>
        </w:tc>
      </w:tr>
      <w:tr w:rsidR="007B5935" w:rsidTr="000850DA">
        <w:trPr>
          <w:trHeight w:val="334"/>
        </w:trPr>
        <w:tc>
          <w:tcPr>
            <w:tcW w:w="185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437"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csoportok, identitás, társadalmi mobilitás, felemelkedés, lesüllyedés, népesedés, népességrobbanás, migráció, életmód, város, nemzet, nemzetiség,</w:t>
            </w:r>
          </w:p>
          <w:p w:rsidR="007B5935" w:rsidRDefault="007B5935" w:rsidP="000850DA">
            <w:pPr>
              <w:rPr>
                <w:lang w:eastAsia="en-US"/>
              </w:rPr>
            </w:pPr>
            <w:r>
              <w:rPr>
                <w:lang w:eastAsia="en-US"/>
              </w:rPr>
              <w:t>gazdaság, gazdasági tevékenység, gazdasági rendszer, termelés, erőforrások, gazdasági szereplők, gazdasági kapcsolatok, gazdasági teljesítmény, kereskedelem, pénzgazdálkodás, piac, gazdasági válság, adó,</w:t>
            </w:r>
          </w:p>
          <w:p w:rsidR="007B5935" w:rsidRDefault="007B5935" w:rsidP="000850DA">
            <w:pPr>
              <w:rPr>
                <w:lang w:eastAsia="en-US"/>
              </w:rPr>
            </w:pPr>
            <w:r>
              <w:rPr>
                <w:lang w:eastAsia="en-US"/>
              </w:rPr>
              <w:t>politika, állam, államforma, államszervezet, hatalmi ágak, egyeduralom, monarchia, demokrácia, parlamentarizmus, diktatúra, közigazgatás, birodalom, szuverenitás, centrum, periféria, népképviselet</w:t>
            </w:r>
          </w:p>
          <w:p w:rsidR="007B5935" w:rsidRDefault="007B5935" w:rsidP="000850DA">
            <w:pPr>
              <w:rPr>
                <w:lang w:eastAsia="en-US"/>
              </w:rPr>
            </w:pPr>
            <w:r>
              <w:rPr>
                <w:lang w:eastAsia="en-US"/>
              </w:rPr>
              <w:t>vallás, vallásüldözés.</w:t>
            </w:r>
          </w:p>
        </w:tc>
      </w:tr>
      <w:tr w:rsidR="007B5935" w:rsidTr="000850DA">
        <w:tc>
          <w:tcPr>
            <w:tcW w:w="185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437"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Fogalmak</w:t>
            </w:r>
            <w:r>
              <w:rPr>
                <w:lang w:eastAsia="en-US"/>
              </w:rPr>
              <w:t xml:space="preserve">: tömegpárt, fasizmus, korporatív állam, kisantant, Dawes-terv, pártállam, államosítás, kollektivizálás, tervutasításos rendszer, GULAG, személyi kultusz, koncepciós per, tőzsde, túltermelési válság, New Deal, totális diktatúra, tömegpropaganda, nemzetiszocializmus, fajelmélet, zsidóüldözés, Führer, SS, Berlin–Róma tengely, antikomintern paktum, Anschluss, tekintélyelvű államok, </w:t>
            </w:r>
            <w:r>
              <w:rPr>
                <w:rStyle w:val="ft"/>
                <w:lang w:eastAsia="en-US"/>
              </w:rPr>
              <w:t>magaskultúra/</w:t>
            </w:r>
            <w:r>
              <w:rPr>
                <w:rStyle w:val="Kiemels"/>
                <w:lang w:eastAsia="en-US"/>
              </w:rPr>
              <w:t>elitkultúra, tömegkultúra, erőszakmentes ellenállás.</w:t>
            </w:r>
          </w:p>
          <w:p w:rsidR="007B5935" w:rsidRDefault="007B5935" w:rsidP="000850DA">
            <w:pPr>
              <w:rPr>
                <w:lang w:eastAsia="en-US"/>
              </w:rPr>
            </w:pPr>
            <w:r>
              <w:rPr>
                <w:i/>
                <w:iCs/>
                <w:lang w:eastAsia="en-US"/>
              </w:rPr>
              <w:t>Személyek</w:t>
            </w:r>
            <w:r>
              <w:rPr>
                <w:lang w:eastAsia="en-US"/>
              </w:rPr>
              <w:t>: Mussolini, Sztálin, Roosevelt, Keynes, Hitler, Goebbels, Gandhi.</w:t>
            </w:r>
          </w:p>
          <w:p w:rsidR="007B5935" w:rsidRDefault="007B5935" w:rsidP="000850DA">
            <w:pPr>
              <w:rPr>
                <w:noProof/>
                <w:lang w:eastAsia="en-US"/>
              </w:rPr>
            </w:pPr>
            <w:r>
              <w:rPr>
                <w:i/>
                <w:iCs/>
                <w:lang w:eastAsia="en-US"/>
              </w:rPr>
              <w:t>Topográfia</w:t>
            </w:r>
            <w:r>
              <w:rPr>
                <w:lang w:eastAsia="en-US"/>
              </w:rPr>
              <w:t xml:space="preserve">: Köztes-Európa, Jugoszlávia, Szovjetunió, </w:t>
            </w:r>
            <w:r>
              <w:rPr>
                <w:noProof/>
                <w:lang w:eastAsia="en-US"/>
              </w:rPr>
              <w:t>Berlin, Weimari Köztársaság, Moszkva, Ausztria, Saar-vidék, Szudéta-vidék.</w:t>
            </w:r>
          </w:p>
          <w:p w:rsidR="007B5935" w:rsidRDefault="007B5935" w:rsidP="000850DA">
            <w:pPr>
              <w:rPr>
                <w:lang w:eastAsia="en-US"/>
              </w:rPr>
            </w:pPr>
            <w:r>
              <w:rPr>
                <w:i/>
                <w:iCs/>
                <w:lang w:eastAsia="en-US"/>
              </w:rPr>
              <w:t>Kronológia</w:t>
            </w:r>
            <w:r>
              <w:rPr>
                <w:lang w:eastAsia="en-US"/>
              </w:rPr>
              <w:t>: 1922 (fasiszta hatalomátvétel Olaszországban, a Szovjetunió létrehozása), 1924 (a Dawes-terv), 1925 (a locarnói egyezmény), 1929–1933 (a világgazdasági válság), 1933. (Hitler hatalomra kerülése, Roosevelt elnökségének kezdete), 1936 (a Berlin-Róma tengely), 1938 (az Anschluss, a müncheni konferencia).</w:t>
            </w:r>
          </w:p>
        </w:tc>
      </w:tr>
    </w:tbl>
    <w:p w:rsidR="007B5935" w:rsidRDefault="007B5935" w:rsidP="007B5935"/>
    <w:p w:rsidR="007B5935" w:rsidRDefault="007B5935" w:rsidP="007B593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tblCellMar>
        <w:tblLook w:val="01E0"/>
      </w:tblPr>
      <w:tblGrid>
        <w:gridCol w:w="2235"/>
        <w:gridCol w:w="5811"/>
        <w:gridCol w:w="1242"/>
      </w:tblGrid>
      <w:tr w:rsidR="007B5935" w:rsidTr="000850DA">
        <w:tc>
          <w:tcPr>
            <w:tcW w:w="22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Tematikai egység</w:t>
            </w:r>
          </w:p>
        </w:tc>
        <w:tc>
          <w:tcPr>
            <w:tcW w:w="581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Magyarország a két világháború között</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18 óra</w:t>
            </w:r>
          </w:p>
        </w:tc>
      </w:tr>
      <w:tr w:rsidR="007B5935" w:rsidTr="000850DA">
        <w:tc>
          <w:tcPr>
            <w:tcW w:w="22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053" w:type="dxa"/>
            <w:gridSpan w:val="2"/>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trianoni békediktátum és hatásai. Új államok Közép-Európában. A határon túli magyarság sorsa.</w:t>
            </w:r>
          </w:p>
          <w:p w:rsidR="007B5935" w:rsidRDefault="007B5935" w:rsidP="000850DA">
            <w:pPr>
              <w:rPr>
                <w:lang w:eastAsia="en-US"/>
              </w:rPr>
            </w:pPr>
            <w:r>
              <w:rPr>
                <w:lang w:eastAsia="en-US"/>
              </w:rPr>
              <w:t>Társadalom, településtípusok. XX. századi hétköznapok.</w:t>
            </w:r>
          </w:p>
        </w:tc>
      </w:tr>
      <w:tr w:rsidR="007B5935" w:rsidTr="000850DA">
        <w:tc>
          <w:tcPr>
            <w:tcW w:w="22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053" w:type="dxa"/>
            <w:gridSpan w:val="2"/>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tanuló felismeri, hogy önmagában az a tény, hogy egy történelmi beszámolóban nincsenek valótlan tények és hamis állítások, nem biztosítja azt, hogy a beszámoló hiteles és megbízható képet ad az eseményekről. Félrevezető lehet például az, ha bizonyos tényeket nem említ, vagy olyan összefüggéseket sugall az események között, amelyek valójában nem léteztek.</w:t>
            </w:r>
          </w:p>
          <w:p w:rsidR="007B5935" w:rsidRDefault="007B5935" w:rsidP="000850DA">
            <w:pPr>
              <w:rPr>
                <w:lang w:eastAsia="en-US"/>
              </w:rPr>
            </w:pPr>
            <w:r>
              <w:rPr>
                <w:lang w:eastAsia="en-US"/>
              </w:rPr>
              <w:t>Érti a kisebbségi lét problémáit, átérzi a határok által elszakított területeken kisebbségi sorba kényszerített magyarság helyzetét.</w:t>
            </w:r>
          </w:p>
          <w:p w:rsidR="007B5935" w:rsidRDefault="007B5935" w:rsidP="000850DA">
            <w:pPr>
              <w:rPr>
                <w:lang w:eastAsia="en-US"/>
              </w:rPr>
            </w:pPr>
            <w:r>
              <w:rPr>
                <w:lang w:eastAsia="en-US"/>
              </w:rPr>
              <w:t>Szélsőségektől mentesen értékeli az adott történelmi időszakot, annak eseményeit és személyiségeit. Tisztában van a külpolitikai alternatívákkal és képes azonosítani azok mozgatórugóit. Érti, hogy a két világháború közötti magyar fejlődés legfontosabb mozgatórugója a trianoni békeszerződés és annak hatásaira való reflektálás volt. Tudatosulnak benne a trianoni békeszerződés politikai életre, gazdaságra, társadalomra és közgondolkodásra gyakorolt hatásai.</w:t>
            </w:r>
          </w:p>
          <w:p w:rsidR="007B5935" w:rsidRDefault="007B5935" w:rsidP="000850DA">
            <w:pPr>
              <w:rPr>
                <w:lang w:eastAsia="en-US"/>
              </w:rPr>
            </w:pPr>
            <w:r>
              <w:rPr>
                <w:lang w:eastAsia="en-US"/>
              </w:rPr>
              <w:t>Képes különböző időszakokat bemutató történelmi térképek összehasonlítására, a különböző változások (területi, etnikai, demográfiai stb.) hátterének a feltárására.</w:t>
            </w:r>
          </w:p>
        </w:tc>
      </w:tr>
    </w:tbl>
    <w:p w:rsidR="007B5935" w:rsidRDefault="007B5935" w:rsidP="007B5935">
      <w:pPr>
        <w:autoSpaceDE/>
        <w:autoSpaceDN/>
        <w:rPr>
          <w:b/>
          <w:bCs/>
        </w:rPr>
        <w:sectPr w:rsidR="007B5935" w:rsidSect="007B5935">
          <w:headerReference w:type="default" r:id="rId14"/>
          <w:type w:val="continuous"/>
          <w:pgSz w:w="11906" w:h="16838"/>
          <w:pgMar w:top="1417" w:right="1417" w:bottom="1417" w:left="1417" w:header="708" w:footer="708" w:gutter="0"/>
          <w:cols w:space="708"/>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tblCellMar>
        <w:tblLook w:val="01E0"/>
      </w:tblPr>
      <w:tblGrid>
        <w:gridCol w:w="3096"/>
        <w:gridCol w:w="3096"/>
        <w:gridCol w:w="3096"/>
      </w:tblGrid>
      <w:tr w:rsidR="007B5935" w:rsidTr="000850DA">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A konszolidáció kezdete folyamata, jellemzői, eredményei és válsága.</w:t>
            </w:r>
          </w:p>
          <w:p w:rsidR="007B5935" w:rsidRDefault="007B5935" w:rsidP="000850DA">
            <w:pPr>
              <w:rPr>
                <w:i/>
                <w:iCs/>
                <w:lang w:eastAsia="en-US"/>
              </w:rPr>
            </w:pPr>
            <w:r>
              <w:rPr>
                <w:i/>
                <w:iCs/>
                <w:lang w:eastAsia="en-US"/>
              </w:rPr>
              <w:t xml:space="preserve">Államformák, államszervezet. </w:t>
            </w:r>
          </w:p>
          <w:p w:rsidR="007B5935" w:rsidRDefault="007B5935" w:rsidP="000850DA">
            <w:pPr>
              <w:rPr>
                <w:i/>
                <w:iCs/>
                <w:lang w:eastAsia="en-US"/>
              </w:rPr>
            </w:pPr>
          </w:p>
          <w:p w:rsidR="007B5935" w:rsidRDefault="007B5935" w:rsidP="000850DA">
            <w:pPr>
              <w:rPr>
                <w:lang w:eastAsia="en-US"/>
              </w:rPr>
            </w:pPr>
            <w:r>
              <w:rPr>
                <w:lang w:eastAsia="en-US"/>
              </w:rPr>
              <w:t>A válság és hatása, a belpolitikai élet változásai az 1930-as években.</w:t>
            </w:r>
          </w:p>
          <w:p w:rsidR="007B5935" w:rsidRDefault="007B5935" w:rsidP="000850DA">
            <w:pPr>
              <w:rPr>
                <w:i/>
                <w:lang w:eastAsia="en-US"/>
              </w:rPr>
            </w:pPr>
            <w:r>
              <w:rPr>
                <w:i/>
                <w:lang w:eastAsia="en-US"/>
              </w:rPr>
              <w:t>Szegregáció, bűnbakkeresés</w:t>
            </w:r>
          </w:p>
          <w:p w:rsidR="007B5935" w:rsidRDefault="007B5935" w:rsidP="000850DA">
            <w:pPr>
              <w:rPr>
                <w:lang w:eastAsia="en-US"/>
              </w:rPr>
            </w:pPr>
          </w:p>
          <w:p w:rsidR="007B5935" w:rsidRDefault="007B5935" w:rsidP="000850DA">
            <w:pPr>
              <w:rPr>
                <w:lang w:eastAsia="en-US"/>
              </w:rPr>
            </w:pPr>
            <w:r>
              <w:rPr>
                <w:lang w:eastAsia="en-US"/>
              </w:rPr>
              <w:t>A magyar külpolitika céljai és lehetőségei a két világháború között.</w:t>
            </w:r>
          </w:p>
          <w:p w:rsidR="007B5935" w:rsidRDefault="007B5935" w:rsidP="000850DA">
            <w:pPr>
              <w:rPr>
                <w:i/>
                <w:iCs/>
                <w:lang w:eastAsia="en-US"/>
              </w:rPr>
            </w:pPr>
            <w:r>
              <w:rPr>
                <w:i/>
                <w:iCs/>
                <w:lang w:eastAsia="en-US"/>
              </w:rPr>
              <w:t>Kisállamok, nagyhatalmak.</w:t>
            </w:r>
          </w:p>
          <w:p w:rsidR="007B5935" w:rsidRDefault="007B5935" w:rsidP="000850DA">
            <w:pPr>
              <w:rPr>
                <w:i/>
                <w:iCs/>
                <w:lang w:eastAsia="en-US"/>
              </w:rPr>
            </w:pPr>
          </w:p>
          <w:p w:rsidR="007B5935" w:rsidRDefault="007B5935" w:rsidP="000850DA">
            <w:pPr>
              <w:rPr>
                <w:lang w:eastAsia="en-US"/>
              </w:rPr>
            </w:pPr>
            <w:r>
              <w:rPr>
                <w:lang w:eastAsia="en-US"/>
              </w:rPr>
              <w:t>A revízió lépései és politikai következményei Magyarországon.</w:t>
            </w:r>
          </w:p>
          <w:p w:rsidR="007B5935" w:rsidRDefault="007B5935" w:rsidP="000850DA">
            <w:pPr>
              <w:rPr>
                <w:i/>
                <w:iCs/>
                <w:lang w:eastAsia="en-US"/>
              </w:rPr>
            </w:pPr>
          </w:p>
          <w:p w:rsidR="007B5935" w:rsidRDefault="007B5935" w:rsidP="000850DA">
            <w:pPr>
              <w:rPr>
                <w:lang w:eastAsia="en-US"/>
              </w:rPr>
            </w:pPr>
            <w:r>
              <w:rPr>
                <w:lang w:eastAsia="en-US"/>
              </w:rPr>
              <w:t>Társadalom és életmód Magyarországon a két világháború között.</w:t>
            </w:r>
          </w:p>
          <w:p w:rsidR="007B5935" w:rsidRDefault="007B5935" w:rsidP="000850DA">
            <w:pPr>
              <w:rPr>
                <w:i/>
                <w:iCs/>
                <w:lang w:eastAsia="en-US"/>
              </w:rPr>
            </w:pPr>
            <w:r>
              <w:rPr>
                <w:i/>
                <w:iCs/>
                <w:lang w:eastAsia="en-US"/>
              </w:rPr>
              <w:t>Szegények és gazdagok világa. Egyenlőség, emancipáció.</w:t>
            </w:r>
          </w:p>
          <w:p w:rsidR="007B5935" w:rsidRDefault="007B5935" w:rsidP="000850DA">
            <w:pPr>
              <w:rPr>
                <w:lang w:eastAsia="en-US"/>
              </w:rPr>
            </w:pPr>
          </w:p>
          <w:p w:rsidR="007B5935" w:rsidRDefault="007B5935" w:rsidP="000850DA">
            <w:pPr>
              <w:rPr>
                <w:lang w:eastAsia="en-US"/>
              </w:rPr>
            </w:pPr>
            <w:r>
              <w:rPr>
                <w:lang w:eastAsia="en-US"/>
              </w:rPr>
              <w:t>Tudomány és művészet a két világháború között.</w:t>
            </w:r>
          </w:p>
          <w:p w:rsidR="007B5935" w:rsidRDefault="007B5935" w:rsidP="000850DA">
            <w:pPr>
              <w:rPr>
                <w:i/>
                <w:iCs/>
                <w:lang w:eastAsia="en-US"/>
              </w:rPr>
            </w:pPr>
            <w:r>
              <w:rPr>
                <w:i/>
                <w:iCs/>
                <w:lang w:eastAsia="en-US"/>
              </w:rPr>
              <w:t>Korok, korstílusok.</w:t>
            </w:r>
          </w:p>
          <w:p w:rsidR="007B5935" w:rsidRDefault="007B5935" w:rsidP="000850DA">
            <w:pPr>
              <w:adjustRightInd w:val="0"/>
              <w:rPr>
                <w:i/>
                <w:iCs/>
                <w:lang w:eastAsia="en-US"/>
              </w:rPr>
            </w:pPr>
          </w:p>
          <w:p w:rsidR="007B5935" w:rsidRDefault="007B5935" w:rsidP="000850DA">
            <w:pPr>
              <w:rPr>
                <w:lang w:eastAsia="en-US"/>
              </w:rPr>
            </w:pPr>
            <w:r>
              <w:rPr>
                <w:lang w:eastAsia="en-US"/>
              </w:rPr>
              <w:t>Tömegkultúra és -sport.</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Ismeretszerzés, tanulás:</w:t>
            </w:r>
          </w:p>
          <w:p w:rsidR="007B5935" w:rsidRDefault="007B5935" w:rsidP="007B5935">
            <w:pPr>
              <w:numPr>
                <w:ilvl w:val="0"/>
                <w:numId w:val="130"/>
              </w:numPr>
              <w:autoSpaceDE/>
              <w:ind w:left="363"/>
              <w:rPr>
                <w:lang w:eastAsia="en-US"/>
              </w:rPr>
            </w:pPr>
            <w:r>
              <w:rPr>
                <w:lang w:eastAsia="en-US"/>
              </w:rPr>
              <w:t>Rövid szöveges tartalmi ismertető készítése (</w:t>
            </w:r>
            <w:r>
              <w:rPr>
                <w:i/>
                <w:iCs/>
                <w:lang w:eastAsia="en-US"/>
              </w:rPr>
              <w:t>pl. a Bethlen–Peyer egyezségről</w:t>
            </w:r>
            <w:r>
              <w:rPr>
                <w:lang w:eastAsia="en-US"/>
              </w:rPr>
              <w:t>).</w:t>
            </w:r>
          </w:p>
          <w:p w:rsidR="007B5935" w:rsidRDefault="007B5935" w:rsidP="007B5935">
            <w:pPr>
              <w:numPr>
                <w:ilvl w:val="0"/>
                <w:numId w:val="130"/>
              </w:numPr>
              <w:autoSpaceDE/>
              <w:ind w:left="363"/>
              <w:rPr>
                <w:lang w:eastAsia="en-US"/>
              </w:rPr>
            </w:pPr>
            <w:r>
              <w:rPr>
                <w:lang w:eastAsia="en-US"/>
              </w:rPr>
              <w:t>Élethelyzetek megfigyelése források alapján. (</w:t>
            </w:r>
            <w:r>
              <w:rPr>
                <w:i/>
                <w:iCs/>
                <w:lang w:eastAsia="en-US"/>
              </w:rPr>
              <w:t>Pl. alkalmazottak helyzete a válság idején</w:t>
            </w:r>
            <w:r>
              <w:rPr>
                <w:lang w:eastAsia="en-US"/>
              </w:rPr>
              <w:t>.)</w:t>
            </w:r>
          </w:p>
          <w:p w:rsidR="007B5935" w:rsidRDefault="007B5935" w:rsidP="007B5935">
            <w:pPr>
              <w:numPr>
                <w:ilvl w:val="0"/>
                <w:numId w:val="130"/>
              </w:numPr>
              <w:autoSpaceDE/>
              <w:ind w:left="363"/>
              <w:rPr>
                <w:lang w:eastAsia="en-US"/>
              </w:rPr>
            </w:pPr>
            <w:r>
              <w:rPr>
                <w:lang w:eastAsia="en-US"/>
              </w:rPr>
              <w:t>Az információk önálló rendszerezése és értelmezése. (</w:t>
            </w:r>
            <w:r>
              <w:rPr>
                <w:i/>
                <w:iCs/>
                <w:lang w:eastAsia="en-US"/>
              </w:rPr>
              <w:t>Pl. a revízió okainak és következményeinek megkülönböztetése</w:t>
            </w:r>
            <w:r>
              <w:rPr>
                <w:lang w:eastAsia="en-US"/>
              </w:rPr>
              <w:t>.)</w:t>
            </w:r>
          </w:p>
          <w:p w:rsidR="007B5935" w:rsidRDefault="007B5935" w:rsidP="000850DA">
            <w:pPr>
              <w:rPr>
                <w:i/>
                <w:iCs/>
                <w:lang w:eastAsia="en-US"/>
              </w:rPr>
            </w:pPr>
          </w:p>
          <w:p w:rsidR="007B5935" w:rsidRDefault="007B5935" w:rsidP="000850DA">
            <w:pPr>
              <w:rPr>
                <w:i/>
                <w:iCs/>
                <w:lang w:eastAsia="en-US"/>
              </w:rPr>
            </w:pPr>
            <w:r>
              <w:rPr>
                <w:i/>
                <w:iCs/>
                <w:lang w:eastAsia="en-US"/>
              </w:rPr>
              <w:t xml:space="preserve">Kritikai gondolkodás: </w:t>
            </w:r>
          </w:p>
          <w:p w:rsidR="007B5935" w:rsidRDefault="007B5935" w:rsidP="007B5935">
            <w:pPr>
              <w:numPr>
                <w:ilvl w:val="0"/>
                <w:numId w:val="130"/>
              </w:numPr>
              <w:autoSpaceDE/>
              <w:ind w:left="363"/>
              <w:rPr>
                <w:lang w:eastAsia="en-US"/>
              </w:rPr>
            </w:pPr>
            <w:r>
              <w:rPr>
                <w:lang w:eastAsia="en-US"/>
              </w:rPr>
              <w:t>Feltevések megfogalmazása cselekedetek mozgatóiról. (</w:t>
            </w:r>
            <w:r>
              <w:rPr>
                <w:i/>
                <w:iCs/>
                <w:lang w:eastAsia="en-US"/>
              </w:rPr>
              <w:t>Pl. IV. Károly visszatérései</w:t>
            </w:r>
            <w:r>
              <w:rPr>
                <w:lang w:eastAsia="en-US"/>
              </w:rPr>
              <w:t xml:space="preserve">.) </w:t>
            </w:r>
          </w:p>
          <w:p w:rsidR="007B5935" w:rsidRDefault="007B5935" w:rsidP="007B5935">
            <w:pPr>
              <w:numPr>
                <w:ilvl w:val="0"/>
                <w:numId w:val="130"/>
              </w:numPr>
              <w:autoSpaceDE/>
              <w:ind w:left="363"/>
              <w:rPr>
                <w:lang w:eastAsia="en-US"/>
              </w:rPr>
            </w:pPr>
            <w:r>
              <w:rPr>
                <w:lang w:eastAsia="en-US"/>
              </w:rPr>
              <w:t>A különbségek felismerése és a változások nyomon követése (</w:t>
            </w:r>
            <w:r>
              <w:rPr>
                <w:i/>
                <w:iCs/>
                <w:lang w:eastAsia="en-US"/>
              </w:rPr>
              <w:t>Pl. Bethlen és Gömbös belpolitikájának különbségei</w:t>
            </w:r>
            <w:r>
              <w:rPr>
                <w:lang w:eastAsia="en-US"/>
              </w:rPr>
              <w:t xml:space="preserve">.) </w:t>
            </w:r>
          </w:p>
          <w:p w:rsidR="007B5935" w:rsidRDefault="007B5935" w:rsidP="007B5935">
            <w:pPr>
              <w:numPr>
                <w:ilvl w:val="0"/>
                <w:numId w:val="130"/>
              </w:numPr>
              <w:autoSpaceDE/>
              <w:ind w:left="363"/>
              <w:rPr>
                <w:lang w:eastAsia="en-US"/>
              </w:rPr>
            </w:pPr>
            <w:r>
              <w:rPr>
                <w:lang w:eastAsia="en-US"/>
              </w:rPr>
              <w:t>Kérdések megfogalmazása a forrás rejtett szándékaira vonatkozóan. (</w:t>
            </w:r>
            <w:r>
              <w:rPr>
                <w:i/>
                <w:iCs/>
                <w:lang w:eastAsia="en-US"/>
              </w:rPr>
              <w:t>Pl. Gömbös Nemzeti munkaterve</w:t>
            </w:r>
            <w:r>
              <w:rPr>
                <w:lang w:eastAsia="en-US"/>
              </w:rPr>
              <w:t>.)</w:t>
            </w:r>
          </w:p>
          <w:p w:rsidR="007B5935" w:rsidRDefault="007B5935" w:rsidP="007B5935">
            <w:pPr>
              <w:numPr>
                <w:ilvl w:val="0"/>
                <w:numId w:val="130"/>
              </w:numPr>
              <w:autoSpaceDE/>
              <w:ind w:left="363"/>
              <w:rPr>
                <w:lang w:eastAsia="en-US"/>
              </w:rPr>
            </w:pPr>
            <w:r>
              <w:rPr>
                <w:lang w:eastAsia="en-US"/>
              </w:rPr>
              <w:t>A Horthy korszak politikai antiszemitizmusa valamint a kultúra és a tudomány területén elszenvedett veszteség közötti kapcsolat feltárása.</w:t>
            </w:r>
          </w:p>
          <w:p w:rsidR="007B5935" w:rsidRDefault="007B5935" w:rsidP="000850DA">
            <w:pPr>
              <w:rPr>
                <w:i/>
                <w:iCs/>
                <w:lang w:eastAsia="en-US"/>
              </w:rPr>
            </w:pPr>
          </w:p>
          <w:p w:rsidR="007B5935" w:rsidRDefault="007B5935" w:rsidP="000850DA">
            <w:pPr>
              <w:rPr>
                <w:lang w:eastAsia="en-US"/>
              </w:rPr>
            </w:pPr>
            <w:r>
              <w:rPr>
                <w:i/>
                <w:iCs/>
                <w:lang w:eastAsia="en-US"/>
              </w:rPr>
              <w:t>Kommunikáció:</w:t>
            </w:r>
          </w:p>
          <w:p w:rsidR="007B5935" w:rsidRDefault="007B5935" w:rsidP="007B5935">
            <w:pPr>
              <w:numPr>
                <w:ilvl w:val="0"/>
                <w:numId w:val="130"/>
              </w:numPr>
              <w:autoSpaceDE/>
              <w:ind w:left="363"/>
              <w:rPr>
                <w:lang w:eastAsia="en-US"/>
              </w:rPr>
            </w:pPr>
            <w:r>
              <w:rPr>
                <w:lang w:eastAsia="en-US"/>
              </w:rPr>
              <w:t>Szóbeli beszámoló, kiselőadás tartása önálló gyűjtőmunka alapján. (</w:t>
            </w:r>
            <w:r>
              <w:rPr>
                <w:i/>
                <w:iCs/>
                <w:lang w:eastAsia="en-US"/>
              </w:rPr>
              <w:t>Pl. a győri program</w:t>
            </w:r>
            <w:r>
              <w:rPr>
                <w:lang w:eastAsia="en-US"/>
              </w:rPr>
              <w:t>.)</w:t>
            </w:r>
          </w:p>
          <w:p w:rsidR="007B5935" w:rsidRDefault="007B5935" w:rsidP="007B5935">
            <w:pPr>
              <w:numPr>
                <w:ilvl w:val="0"/>
                <w:numId w:val="130"/>
              </w:numPr>
              <w:autoSpaceDE/>
              <w:ind w:left="363"/>
              <w:rPr>
                <w:lang w:eastAsia="en-US"/>
              </w:rPr>
            </w:pPr>
            <w:r>
              <w:rPr>
                <w:lang w:eastAsia="en-US"/>
              </w:rPr>
              <w:t>Mások érvelésének összefoglalása és figyelembevétele. (</w:t>
            </w:r>
            <w:r>
              <w:rPr>
                <w:i/>
                <w:iCs/>
                <w:lang w:eastAsia="en-US"/>
              </w:rPr>
              <w:t>Pl. vita az 1930-as évek magyar külpolitikájáról</w:t>
            </w:r>
            <w:r>
              <w:rPr>
                <w:lang w:eastAsia="en-US"/>
              </w:rPr>
              <w:t>.)</w:t>
            </w:r>
          </w:p>
          <w:p w:rsidR="007B5935" w:rsidRDefault="007B5935" w:rsidP="007B5935">
            <w:pPr>
              <w:numPr>
                <w:ilvl w:val="0"/>
                <w:numId w:val="130"/>
              </w:numPr>
              <w:autoSpaceDE/>
              <w:ind w:left="363"/>
              <w:rPr>
                <w:lang w:eastAsia="en-US"/>
              </w:rPr>
            </w:pPr>
            <w:r>
              <w:rPr>
                <w:lang w:eastAsia="en-US"/>
              </w:rPr>
              <w:t>Folyamatábra, diagram, vizuális rendezők készítése. (</w:t>
            </w:r>
            <w:r>
              <w:rPr>
                <w:i/>
                <w:iCs/>
                <w:lang w:eastAsia="en-US"/>
              </w:rPr>
              <w:t>Pl. birtokszerkezet ábrázolása</w:t>
            </w:r>
            <w:r>
              <w:rPr>
                <w:lang w:eastAsia="en-US"/>
              </w:rPr>
              <w:t>.)</w:t>
            </w:r>
          </w:p>
          <w:p w:rsidR="007B5935" w:rsidRDefault="007B5935" w:rsidP="000850DA">
            <w:pPr>
              <w:rPr>
                <w:i/>
                <w:iCs/>
                <w:lang w:eastAsia="en-US"/>
              </w:rPr>
            </w:pPr>
          </w:p>
          <w:p w:rsidR="007B5935" w:rsidRDefault="007B5935" w:rsidP="000850DA">
            <w:pPr>
              <w:rPr>
                <w:lang w:eastAsia="en-US"/>
              </w:rPr>
            </w:pPr>
            <w:r>
              <w:rPr>
                <w:i/>
                <w:iCs/>
                <w:lang w:eastAsia="en-US"/>
              </w:rPr>
              <w:t>Tájékozódás időben és térben:</w:t>
            </w:r>
          </w:p>
          <w:p w:rsidR="007B5935" w:rsidRDefault="007B5935" w:rsidP="007B5935">
            <w:pPr>
              <w:numPr>
                <w:ilvl w:val="0"/>
                <w:numId w:val="130"/>
              </w:numPr>
              <w:autoSpaceDE/>
              <w:ind w:left="363"/>
              <w:rPr>
                <w:lang w:eastAsia="en-US"/>
              </w:rPr>
            </w:pPr>
            <w:r>
              <w:rPr>
                <w:lang w:eastAsia="en-US"/>
              </w:rPr>
              <w:t>Kronológiai adatok rendezése (</w:t>
            </w:r>
            <w:r>
              <w:rPr>
                <w:i/>
                <w:iCs/>
                <w:lang w:eastAsia="en-US"/>
              </w:rPr>
              <w:t>pl. miniszterelnökökhöz kapcsolódóan</w:t>
            </w:r>
            <w:r>
              <w:rPr>
                <w:lang w:eastAsia="en-US"/>
              </w:rPr>
              <w:t>).</w:t>
            </w:r>
          </w:p>
          <w:p w:rsidR="007B5935" w:rsidRDefault="007B5935" w:rsidP="007B5935">
            <w:pPr>
              <w:numPr>
                <w:ilvl w:val="0"/>
                <w:numId w:val="130"/>
              </w:numPr>
              <w:autoSpaceDE/>
              <w:ind w:left="363"/>
              <w:rPr>
                <w:lang w:eastAsia="en-US"/>
              </w:rPr>
            </w:pPr>
            <w:r>
              <w:rPr>
                <w:lang w:eastAsia="en-US"/>
              </w:rPr>
              <w:t>Történelmi időszakok különböző szempontú összehasonlítása. (</w:t>
            </w:r>
            <w:r>
              <w:rPr>
                <w:i/>
                <w:iCs/>
                <w:lang w:eastAsia="en-US"/>
              </w:rPr>
              <w:t>Pl. az 1920-as és az 1930-as évek külpolitikai lehetőségei</w:t>
            </w:r>
            <w:r>
              <w:rPr>
                <w:lang w:eastAsia="en-US"/>
              </w:rPr>
              <w:t>.)</w:t>
            </w:r>
          </w:p>
          <w:p w:rsidR="007B5935" w:rsidRDefault="007B5935" w:rsidP="007B5935">
            <w:pPr>
              <w:numPr>
                <w:ilvl w:val="0"/>
                <w:numId w:val="130"/>
              </w:numPr>
              <w:autoSpaceDE/>
              <w:ind w:left="363"/>
              <w:rPr>
                <w:lang w:eastAsia="en-US"/>
              </w:rPr>
            </w:pPr>
            <w:r>
              <w:rPr>
                <w:lang w:eastAsia="en-US"/>
              </w:rPr>
              <w:t>Különböző időszakok történelmi térképeinek összehasonlítása, a történelmi tér változásainak leolvasása. (</w:t>
            </w:r>
            <w:r>
              <w:rPr>
                <w:i/>
                <w:iCs/>
                <w:lang w:eastAsia="en-US"/>
              </w:rPr>
              <w:t>Pl. a revízió területi következményei</w:t>
            </w:r>
            <w:r>
              <w:rPr>
                <w:lang w:eastAsia="en-US"/>
              </w:rPr>
              <w:t>.)</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i/>
                <w:iCs/>
                <w:lang w:eastAsia="en-US"/>
              </w:rPr>
              <w:t>Magyar nyelv és irodalom:</w:t>
            </w:r>
          </w:p>
          <w:p w:rsidR="007B5935" w:rsidRDefault="007B5935" w:rsidP="000850DA">
            <w:pPr>
              <w:adjustRightInd w:val="0"/>
              <w:rPr>
                <w:b/>
                <w:bCs/>
                <w:i/>
                <w:iCs/>
                <w:lang w:eastAsia="en-US"/>
              </w:rPr>
            </w:pPr>
            <w:r>
              <w:rPr>
                <w:lang w:eastAsia="en-US"/>
              </w:rPr>
              <w:t>A Nyugat, népi írók (Németh László, Illyés Gyula), Kassák Lajos.</w:t>
            </w:r>
          </w:p>
          <w:p w:rsidR="007B5935" w:rsidRDefault="007B5935" w:rsidP="000850DA">
            <w:pPr>
              <w:adjustRightInd w:val="0"/>
              <w:rPr>
                <w:lang w:eastAsia="en-US"/>
              </w:rPr>
            </w:pPr>
            <w:r>
              <w:rPr>
                <w:lang w:eastAsia="en-US"/>
              </w:rPr>
              <w:t>Kosztolányi Dezső, Móricz Zsigmond; József Attila: Külvárosi éj, Tudod, hogy nincs bocsánat.</w:t>
            </w:r>
          </w:p>
          <w:p w:rsidR="007B5935" w:rsidRDefault="007B5935" w:rsidP="000850DA">
            <w:pPr>
              <w:adjustRightInd w:val="0"/>
              <w:rPr>
                <w:i/>
                <w:iCs/>
                <w:lang w:eastAsia="en-US"/>
              </w:rPr>
            </w:pPr>
          </w:p>
          <w:p w:rsidR="007B5935" w:rsidRDefault="007B5935" w:rsidP="000850DA">
            <w:pPr>
              <w:adjustRightInd w:val="0"/>
              <w:rPr>
                <w:lang w:eastAsia="en-US"/>
              </w:rPr>
            </w:pPr>
            <w:r>
              <w:rPr>
                <w:i/>
                <w:iCs/>
                <w:lang w:eastAsia="en-US"/>
              </w:rPr>
              <w:t>Hon- és népismeret</w:t>
            </w:r>
            <w:r>
              <w:rPr>
                <w:lang w:eastAsia="en-US"/>
              </w:rPr>
              <w:t>:</w:t>
            </w:r>
          </w:p>
          <w:p w:rsidR="007B5935" w:rsidRDefault="007B5935" w:rsidP="000850DA">
            <w:pPr>
              <w:adjustRightInd w:val="0"/>
              <w:rPr>
                <w:lang w:eastAsia="en-US"/>
              </w:rPr>
            </w:pPr>
            <w:r>
              <w:rPr>
                <w:lang w:eastAsia="en-US"/>
              </w:rPr>
              <w:t>A magyar tudomány és kultúra eredményei a világban.</w:t>
            </w:r>
          </w:p>
          <w:p w:rsidR="007B5935" w:rsidRDefault="007B5935" w:rsidP="000850DA">
            <w:pPr>
              <w:adjustRightInd w:val="0"/>
              <w:rPr>
                <w:i/>
                <w:iCs/>
                <w:lang w:eastAsia="en-US"/>
              </w:rPr>
            </w:pPr>
          </w:p>
          <w:p w:rsidR="007B5935" w:rsidRDefault="007B5935" w:rsidP="000850DA">
            <w:pPr>
              <w:adjustRightInd w:val="0"/>
              <w:rPr>
                <w:lang w:eastAsia="en-US"/>
              </w:rPr>
            </w:pPr>
            <w:r>
              <w:rPr>
                <w:i/>
                <w:iCs/>
                <w:lang w:eastAsia="en-US"/>
              </w:rPr>
              <w:t>Földrajz</w:t>
            </w:r>
            <w:r>
              <w:rPr>
                <w:lang w:eastAsia="en-US"/>
              </w:rPr>
              <w:t>:</w:t>
            </w:r>
          </w:p>
          <w:p w:rsidR="007B5935" w:rsidRDefault="007B5935" w:rsidP="000850DA">
            <w:pPr>
              <w:adjustRightInd w:val="0"/>
              <w:rPr>
                <w:lang w:eastAsia="en-US"/>
              </w:rPr>
            </w:pPr>
            <w:r>
              <w:rPr>
                <w:lang w:eastAsia="en-US"/>
              </w:rPr>
              <w:t>A Kárpát-medence földrajza, gazdasági válságok.</w:t>
            </w:r>
          </w:p>
          <w:p w:rsidR="007B5935" w:rsidRDefault="007B5935" w:rsidP="000850DA">
            <w:pPr>
              <w:adjustRightInd w:val="0"/>
              <w:rPr>
                <w:lang w:eastAsia="en-US"/>
              </w:rPr>
            </w:pPr>
          </w:p>
          <w:p w:rsidR="007B5935" w:rsidRDefault="007B5935" w:rsidP="000850DA">
            <w:pPr>
              <w:adjustRightInd w:val="0"/>
              <w:rPr>
                <w:i/>
                <w:iCs/>
                <w:lang w:eastAsia="en-US"/>
              </w:rPr>
            </w:pPr>
            <w:r>
              <w:rPr>
                <w:i/>
                <w:iCs/>
                <w:lang w:eastAsia="en-US"/>
              </w:rPr>
              <w:t>Ének-zene:</w:t>
            </w:r>
          </w:p>
          <w:p w:rsidR="007B5935" w:rsidRDefault="007B5935" w:rsidP="000850DA">
            <w:pPr>
              <w:adjustRightInd w:val="0"/>
              <w:rPr>
                <w:lang w:eastAsia="en-US"/>
              </w:rPr>
            </w:pPr>
            <w:r>
              <w:rPr>
                <w:lang w:eastAsia="en-US"/>
              </w:rPr>
              <w:t>Bartók Béla, Kodály Zoltán.</w:t>
            </w:r>
          </w:p>
          <w:p w:rsidR="007B5935" w:rsidRDefault="007B5935" w:rsidP="000850DA">
            <w:pPr>
              <w:adjustRightInd w:val="0"/>
              <w:rPr>
                <w:lang w:eastAsia="en-US"/>
              </w:rPr>
            </w:pPr>
          </w:p>
          <w:p w:rsidR="007B5935" w:rsidRDefault="007B5935" w:rsidP="000850DA">
            <w:pPr>
              <w:rPr>
                <w:i/>
                <w:iCs/>
                <w:lang w:eastAsia="en-US"/>
              </w:rPr>
            </w:pPr>
            <w:r>
              <w:rPr>
                <w:i/>
                <w:iCs/>
                <w:lang w:eastAsia="en-US"/>
              </w:rPr>
              <w:t>Mozgóképkultúra és médiaismeret:</w:t>
            </w:r>
          </w:p>
          <w:p w:rsidR="007B5935" w:rsidRDefault="007B5935" w:rsidP="000850DA">
            <w:pPr>
              <w:rPr>
                <w:lang w:eastAsia="en-US"/>
              </w:rPr>
            </w:pPr>
            <w:r>
              <w:rPr>
                <w:lang w:eastAsia="en-US"/>
              </w:rPr>
              <w:t>Tömegkommunikáció, a média hatása a mindennapi életre, a hangosfilmgyártás kezdete.</w:t>
            </w:r>
          </w:p>
          <w:p w:rsidR="007B5935" w:rsidRDefault="007B5935" w:rsidP="000850DA">
            <w:pPr>
              <w:rPr>
                <w:lang w:eastAsia="en-US"/>
              </w:rPr>
            </w:pPr>
            <w:r>
              <w:rPr>
                <w:lang w:eastAsia="en-US"/>
              </w:rPr>
              <w:t>Propaganda-eszközök</w:t>
            </w:r>
          </w:p>
          <w:p w:rsidR="007B5935" w:rsidRDefault="007B5935" w:rsidP="000850DA">
            <w:pPr>
              <w:rPr>
                <w:lang w:eastAsia="en-US"/>
              </w:rPr>
            </w:pPr>
          </w:p>
          <w:p w:rsidR="007B5935" w:rsidRDefault="007B5935" w:rsidP="000850DA">
            <w:pPr>
              <w:rPr>
                <w:i/>
                <w:iCs/>
                <w:lang w:eastAsia="en-US"/>
              </w:rPr>
            </w:pPr>
            <w:r>
              <w:rPr>
                <w:i/>
                <w:iCs/>
                <w:lang w:eastAsia="en-US"/>
              </w:rPr>
              <w:t>Informatika:</w:t>
            </w:r>
          </w:p>
          <w:p w:rsidR="007B5935" w:rsidRDefault="007B5935" w:rsidP="000850DA">
            <w:pPr>
              <w:rPr>
                <w:lang w:eastAsia="en-US"/>
              </w:rPr>
            </w:pPr>
            <w:r>
              <w:rPr>
                <w:lang w:eastAsia="en-US"/>
              </w:rPr>
              <w:t>Anyaggyűjtés tudatos és kritikus internethasználattal a revízió, irredentizmus témájában.</w:t>
            </w:r>
          </w:p>
        </w:tc>
      </w:tr>
    </w:tbl>
    <w:p w:rsidR="007B5935" w:rsidRDefault="007B5935" w:rsidP="007B5935">
      <w:pPr>
        <w:autoSpaceDE/>
        <w:autoSpaceDN/>
        <w:rPr>
          <w:b/>
          <w:bCs/>
        </w:rPr>
        <w:sectPr w:rsidR="007B5935">
          <w:type w:val="continuous"/>
          <w:pgSz w:w="11906" w:h="16838"/>
          <w:pgMar w:top="1417" w:right="1417" w:bottom="1417" w:left="1417" w:header="708" w:footer="708" w:gutter="0"/>
          <w:cols w:space="708"/>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tblCellMar>
        <w:tblLook w:val="01E0"/>
      </w:tblPr>
      <w:tblGrid>
        <w:gridCol w:w="1831"/>
        <w:gridCol w:w="7457"/>
      </w:tblGrid>
      <w:tr w:rsidR="007B5935" w:rsidTr="000850DA">
        <w:trPr>
          <w:trHeight w:val="170"/>
        </w:trPr>
        <w:tc>
          <w:tcPr>
            <w:tcW w:w="183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br w:type="page"/>
            </w:r>
            <w:r>
              <w:rPr>
                <w:b/>
                <w:bCs/>
                <w:lang w:eastAsia="en-US"/>
              </w:rPr>
              <w:t>Értelmező kulcsfogalmak</w:t>
            </w:r>
          </w:p>
        </w:tc>
        <w:tc>
          <w:tcPr>
            <w:tcW w:w="7457" w:type="dxa"/>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Okok és következmények, tények és bizonyítékok, interpretáció, történelmi nézőpont.</w:t>
            </w:r>
          </w:p>
        </w:tc>
      </w:tr>
      <w:tr w:rsidR="007B5935" w:rsidTr="000850DA">
        <w:trPr>
          <w:trHeight w:val="170"/>
        </w:trPr>
        <w:tc>
          <w:tcPr>
            <w:tcW w:w="183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457" w:type="dxa"/>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csoportok, identitás, társadalmi mobilitás, felemelkedés, lesüllyedés, elit rétegek, középrétegek, alsó rétegek, népesedés, népességrobbanás, migráció, életmód, város, nemzet, nemzetiség,</w:t>
            </w:r>
          </w:p>
          <w:p w:rsidR="007B5935" w:rsidRDefault="007B5935" w:rsidP="000850DA">
            <w:pPr>
              <w:rPr>
                <w:lang w:eastAsia="en-US"/>
              </w:rPr>
            </w:pPr>
            <w:r>
              <w:rPr>
                <w:lang w:eastAsia="en-US"/>
              </w:rPr>
              <w:t>gazdaság, gazdasági tevékenység, gazdasági rendszer, termelés, erőforrások, gazdasági szereplők, gazdasági kapcsolatok, gazdasági teljesítmény, kereskedelem, pénzgazdálkodás, piac, gazdasági válság, adó,</w:t>
            </w:r>
          </w:p>
          <w:p w:rsidR="007B5935" w:rsidRDefault="007B5935" w:rsidP="000850DA">
            <w:pPr>
              <w:rPr>
                <w:lang w:eastAsia="en-US"/>
              </w:rPr>
            </w:pPr>
            <w:r>
              <w:rPr>
                <w:lang w:eastAsia="en-US"/>
              </w:rPr>
              <w:t>politika, állam, államforma, államszervezet, monarchia, parlamentarizmus, közigazgatás, szuverenitás, választójog,</w:t>
            </w:r>
          </w:p>
          <w:p w:rsidR="007B5935" w:rsidRDefault="007B5935" w:rsidP="000850DA">
            <w:pPr>
              <w:rPr>
                <w:lang w:eastAsia="en-US"/>
              </w:rPr>
            </w:pPr>
            <w:r>
              <w:rPr>
                <w:lang w:eastAsia="en-US"/>
              </w:rPr>
              <w:t>vallás, vallásüldözés.</w:t>
            </w:r>
          </w:p>
        </w:tc>
      </w:tr>
      <w:tr w:rsidR="007B5935" w:rsidTr="000850DA">
        <w:trPr>
          <w:trHeight w:val="170"/>
        </w:trPr>
        <w:tc>
          <w:tcPr>
            <w:tcW w:w="183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457" w:type="dxa"/>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Fogalmak</w:t>
            </w:r>
            <w:r>
              <w:rPr>
                <w:lang w:eastAsia="en-US"/>
              </w:rPr>
              <w:t xml:space="preserve">: konszolidáció, antiszemitizmus numerus clausus, földreform, népszövetségi kölcsön, pengő, Magyar Nemzeti Bank, revízió, irredentizmus, kultúrfölény, társadalombiztosítás, agrárolló, népi mozgalom, nyilas mozgalom, nyílt és titkos szavazás, zsidótörvények, győri program, első bécsi döntés. </w:t>
            </w:r>
          </w:p>
          <w:p w:rsidR="007B5935" w:rsidRDefault="007B5935" w:rsidP="000850DA">
            <w:pPr>
              <w:rPr>
                <w:lang w:eastAsia="en-US"/>
              </w:rPr>
            </w:pPr>
            <w:r>
              <w:rPr>
                <w:lang w:eastAsia="en-US"/>
              </w:rPr>
              <w:t>Személyek: Teleki Pál, Bethlen István, Klebelsberg Kunó, Gömbös Gyula, Imrédy Béla, Szent-Györgyi Albert.</w:t>
            </w:r>
          </w:p>
          <w:p w:rsidR="007B5935" w:rsidRDefault="007B5935" w:rsidP="000850DA">
            <w:pPr>
              <w:rPr>
                <w:lang w:eastAsia="en-US"/>
              </w:rPr>
            </w:pPr>
            <w:r>
              <w:rPr>
                <w:lang w:eastAsia="en-US"/>
              </w:rPr>
              <w:t>Topográfia: Felvidék, Kárpátalja.</w:t>
            </w:r>
          </w:p>
          <w:p w:rsidR="007B5935" w:rsidRDefault="007B5935" w:rsidP="000850DA">
            <w:pPr>
              <w:rPr>
                <w:lang w:eastAsia="en-US"/>
              </w:rPr>
            </w:pPr>
            <w:r>
              <w:rPr>
                <w:lang w:eastAsia="en-US"/>
              </w:rPr>
              <w:t>Kronológia: 1920–1921 (Teleki Pál első miniszterelnöksége), 1920 (a numerus clausus, földreform), 1921–31 (Bethlen István miniszterelnöksége, a konszolidáció időszaka), 1927 (a pengő bevezetése), 1932–1936 (Gömbös Gyula miniszterelnöksége), 1938 (az első zsidótörvény), 1938. november 2. (az első bécsi döntés), 1939. március (Kárpátalja visszacsatolása).</w:t>
            </w:r>
          </w:p>
        </w:tc>
      </w:tr>
    </w:tbl>
    <w:p w:rsidR="007B5935" w:rsidRDefault="007B5935" w:rsidP="007B5935"/>
    <w:p w:rsidR="007B5935" w:rsidRDefault="007B5935" w:rsidP="007B593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tblCellMar>
        <w:tblLook w:val="01E0"/>
      </w:tblPr>
      <w:tblGrid>
        <w:gridCol w:w="2235"/>
        <w:gridCol w:w="5862"/>
        <w:gridCol w:w="1191"/>
      </w:tblGrid>
      <w:tr w:rsidR="007B5935" w:rsidTr="000850DA">
        <w:tc>
          <w:tcPr>
            <w:tcW w:w="22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Tematikai egység</w:t>
            </w:r>
          </w:p>
        </w:tc>
        <w:tc>
          <w:tcPr>
            <w:tcW w:w="586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A második világháború</w:t>
            </w:r>
          </w:p>
        </w:tc>
        <w:tc>
          <w:tcPr>
            <w:tcW w:w="119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20 óra</w:t>
            </w:r>
          </w:p>
        </w:tc>
      </w:tr>
      <w:tr w:rsidR="007B5935" w:rsidTr="000850DA">
        <w:tc>
          <w:tcPr>
            <w:tcW w:w="22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053" w:type="dxa"/>
            <w:gridSpan w:val="2"/>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Az 1930-as évek európai politikai és hatalmi változásai. A magyar revíziós külpolitika.</w:t>
            </w:r>
          </w:p>
          <w:p w:rsidR="007B5935" w:rsidRDefault="007B5935" w:rsidP="000850DA">
            <w:pPr>
              <w:rPr>
                <w:lang w:eastAsia="en-US"/>
              </w:rPr>
            </w:pPr>
            <w:r>
              <w:rPr>
                <w:lang w:eastAsia="en-US"/>
              </w:rPr>
              <w:t>Állam, államszervezet. Sokszínű társadalom.</w:t>
            </w:r>
          </w:p>
        </w:tc>
      </w:tr>
      <w:tr w:rsidR="007B5935" w:rsidTr="000850DA">
        <w:tc>
          <w:tcPr>
            <w:tcW w:w="22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053" w:type="dxa"/>
            <w:gridSpan w:val="2"/>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tanuló ismeri az újfajta hadviselés jellegzetességeit és azok hatásait, a hátországot, a civil lakosságot sem kímélő modern totális háború jellemzőit és a tömegpusztító hadászati eszközök használatát. Feltárja a politikai antiszemitizmus megnyilvánulásai megerősödésének mozgatórugóit, azonosítja veszélyeit.</w:t>
            </w:r>
          </w:p>
          <w:p w:rsidR="007B5935" w:rsidRDefault="007B5935" w:rsidP="000850DA">
            <w:pPr>
              <w:rPr>
                <w:lang w:eastAsia="en-US"/>
              </w:rPr>
            </w:pPr>
            <w:r>
              <w:rPr>
                <w:lang w:eastAsia="en-US"/>
              </w:rPr>
              <w:t>Elítéli a diszkriminációt, és elutasítja az ún. fajelmélet és annak következményeit (megkülönböztetés, jogfosztás, elkülönítés, deportálás, megsemmisítés). Tudja, hogy mennyi áldozattal, pusztítással járt a második világháború, és hogy a holokauszt az emberiség, valamint az egész magyarság tragédiája. Belátja, hogy az ország számára veszteségként értelmezhető a hazai zsidó származású művészek, tudósok, feltalálók kirekesztése, emigrációba kényszerülése, fizikai megsemmisítése (pl. Bartók, Neumann, Teller, Szilárd, Rejtő, Radnóti, Szerb). Megismer olyan történelmi helyzeteket, amelyek a háborús viszonyok közötti népek, népcsoportok vagy személyek megmentését eredményezték.</w:t>
            </w:r>
          </w:p>
          <w:p w:rsidR="007B5935" w:rsidRDefault="007B5935" w:rsidP="000850DA">
            <w:pPr>
              <w:rPr>
                <w:lang w:eastAsia="en-US"/>
              </w:rPr>
            </w:pPr>
            <w:r>
              <w:rPr>
                <w:lang w:eastAsia="en-US"/>
              </w:rPr>
              <w:t>Megérti, miként került a háború során Magyarország kényszerpályára és ez milyen következményekkel járt az ország sorsát illetően.</w:t>
            </w:r>
          </w:p>
          <w:p w:rsidR="007B5935" w:rsidRDefault="007B5935" w:rsidP="000850DA">
            <w:pPr>
              <w:rPr>
                <w:lang w:eastAsia="en-US"/>
              </w:rPr>
            </w:pPr>
            <w:r>
              <w:rPr>
                <w:lang w:eastAsia="en-US"/>
              </w:rPr>
              <w:t>Tisztában van a háborús vereség és a megszállás közvetett és közvetlen következményeivel (pl. a malenkij robotra elhurcolt magyar és német származású civilek, német nemzetiségű lakosság kitelepítése, a szlovákiai magyarok áttelepítése.</w:t>
            </w:r>
          </w:p>
          <w:p w:rsidR="007B5935" w:rsidRDefault="007B5935" w:rsidP="000850DA">
            <w:pPr>
              <w:rPr>
                <w:lang w:eastAsia="en-US"/>
              </w:rPr>
            </w:pPr>
            <w:r>
              <w:rPr>
                <w:lang w:eastAsia="en-US"/>
              </w:rPr>
              <w:t>Képes önálló véleményt megfogalmazni társadalmi-történelmi eseményekről, azok főbb szereplőiről. Képes erkölcsi kérdéseket felvető élethelyzeteket felismerni és megvitatni, valamint a hatalmon lévők és a társadalom felelősségének mérlegelésére a hazánkat érintő alapvető tragédiákban (pl. a doni katasztrófa, a holokauszt).</w:t>
            </w:r>
          </w:p>
          <w:p w:rsidR="007B5935" w:rsidRDefault="007B5935" w:rsidP="000850DA">
            <w:pPr>
              <w:rPr>
                <w:lang w:eastAsia="en-US"/>
              </w:rPr>
            </w:pPr>
            <w:r>
              <w:rPr>
                <w:lang w:eastAsia="en-US"/>
              </w:rPr>
              <w:t>Belátja, hogy a XX. századi kirekesztésen alapuló (bűnbakképzésen alapuló) népirtások nem mehettek volna végbe a többségi társadalom tevőleges vagy hallgatólagos támogatása, valamint apátiája nélkül. különösen igazolható ez a holokauszt esetében.</w:t>
            </w:r>
          </w:p>
        </w:tc>
      </w:tr>
    </w:tbl>
    <w:p w:rsidR="007B5935" w:rsidRDefault="007B5935" w:rsidP="007B5935">
      <w:pPr>
        <w:autoSpaceDE/>
        <w:autoSpaceDN/>
        <w:rPr>
          <w:b/>
          <w:bCs/>
        </w:rPr>
        <w:sectPr w:rsidR="007B5935">
          <w:type w:val="continuous"/>
          <w:pgSz w:w="11906" w:h="16838"/>
          <w:pgMar w:top="1417" w:right="1417" w:bottom="1417" w:left="1417" w:header="708" w:footer="708" w:gutter="0"/>
          <w:cols w:space="708"/>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tblCellMar>
        <w:tblLook w:val="01E0"/>
      </w:tblPr>
      <w:tblGrid>
        <w:gridCol w:w="3096"/>
        <w:gridCol w:w="3096"/>
        <w:gridCol w:w="3096"/>
      </w:tblGrid>
      <w:tr w:rsidR="007B5935" w:rsidTr="000850DA">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A második világháború kitörése. A második világháború hadi és diplomáciai eseményei a Szovjetunió elleni német támadásig.</w:t>
            </w:r>
          </w:p>
          <w:p w:rsidR="007B5935" w:rsidRDefault="007B5935" w:rsidP="000850DA">
            <w:pPr>
              <w:rPr>
                <w:i/>
                <w:iCs/>
                <w:lang w:eastAsia="en-US"/>
              </w:rPr>
            </w:pPr>
            <w:r>
              <w:rPr>
                <w:i/>
                <w:iCs/>
                <w:lang w:eastAsia="en-US"/>
              </w:rPr>
              <w:t>Békék, háború, hadviselés.</w:t>
            </w:r>
          </w:p>
          <w:p w:rsidR="007B5935" w:rsidRDefault="007B5935" w:rsidP="000850DA">
            <w:pPr>
              <w:rPr>
                <w:i/>
                <w:iCs/>
                <w:lang w:eastAsia="en-US"/>
              </w:rPr>
            </w:pPr>
          </w:p>
          <w:p w:rsidR="007B5935" w:rsidRDefault="007B5935" w:rsidP="000850DA">
            <w:pPr>
              <w:rPr>
                <w:lang w:eastAsia="en-US"/>
              </w:rPr>
            </w:pPr>
            <w:r>
              <w:rPr>
                <w:lang w:eastAsia="en-US"/>
              </w:rPr>
              <w:t>Fordulat a háború menetében.</w:t>
            </w:r>
          </w:p>
          <w:p w:rsidR="007B5935" w:rsidRDefault="007B5935" w:rsidP="000850DA">
            <w:pPr>
              <w:rPr>
                <w:i/>
                <w:iCs/>
                <w:lang w:eastAsia="en-US"/>
              </w:rPr>
            </w:pPr>
          </w:p>
          <w:p w:rsidR="007B5935" w:rsidRDefault="007B5935" w:rsidP="000850DA">
            <w:pPr>
              <w:rPr>
                <w:lang w:eastAsia="en-US"/>
              </w:rPr>
            </w:pPr>
            <w:r>
              <w:rPr>
                <w:lang w:eastAsia="en-US"/>
              </w:rPr>
              <w:t>A szövetségek együttműködése és győzelme.</w:t>
            </w:r>
          </w:p>
          <w:p w:rsidR="007B5935" w:rsidRDefault="007B5935" w:rsidP="000850DA">
            <w:pPr>
              <w:rPr>
                <w:i/>
                <w:iCs/>
                <w:lang w:eastAsia="en-US"/>
              </w:rPr>
            </w:pPr>
            <w:r>
              <w:rPr>
                <w:i/>
                <w:iCs/>
                <w:lang w:eastAsia="en-US"/>
              </w:rPr>
              <w:t>Egyezmények, szövetségek.</w:t>
            </w:r>
          </w:p>
          <w:p w:rsidR="007B5935" w:rsidRDefault="007B5935" w:rsidP="000850DA">
            <w:pPr>
              <w:rPr>
                <w:i/>
                <w:iCs/>
                <w:lang w:eastAsia="en-US"/>
              </w:rPr>
            </w:pPr>
          </w:p>
          <w:p w:rsidR="007B5935" w:rsidRDefault="007B5935" w:rsidP="000850DA">
            <w:pPr>
              <w:rPr>
                <w:lang w:eastAsia="en-US"/>
              </w:rPr>
            </w:pPr>
            <w:r>
              <w:rPr>
                <w:lang w:eastAsia="en-US"/>
              </w:rPr>
              <w:t>A második világháború jellemzői. A holokauszt.</w:t>
            </w:r>
          </w:p>
          <w:p w:rsidR="007B5935" w:rsidRDefault="007B5935" w:rsidP="000850DA">
            <w:pPr>
              <w:rPr>
                <w:i/>
                <w:lang w:eastAsia="en-US"/>
              </w:rPr>
            </w:pPr>
            <w:r>
              <w:rPr>
                <w:i/>
                <w:lang w:eastAsia="en-US"/>
              </w:rPr>
              <w:t>Szegregáció, bűnbakkeresés</w:t>
            </w:r>
          </w:p>
          <w:p w:rsidR="007B5935" w:rsidRDefault="007B5935" w:rsidP="000850DA">
            <w:pPr>
              <w:rPr>
                <w:i/>
                <w:iCs/>
                <w:lang w:eastAsia="en-US"/>
              </w:rPr>
            </w:pPr>
          </w:p>
          <w:p w:rsidR="007B5935" w:rsidRDefault="007B5935" w:rsidP="000850DA">
            <w:pPr>
              <w:rPr>
                <w:lang w:eastAsia="en-US"/>
              </w:rPr>
            </w:pPr>
            <w:r>
              <w:rPr>
                <w:lang w:eastAsia="en-US"/>
              </w:rPr>
              <w:t>Magyarország háborúba lépése és részvétele a keleti fronton.</w:t>
            </w:r>
          </w:p>
          <w:p w:rsidR="007B5935" w:rsidRDefault="007B5935" w:rsidP="000850DA">
            <w:pPr>
              <w:rPr>
                <w:lang w:eastAsia="en-US"/>
              </w:rPr>
            </w:pPr>
          </w:p>
          <w:p w:rsidR="007B5935" w:rsidRDefault="007B5935" w:rsidP="000850DA">
            <w:pPr>
              <w:rPr>
                <w:lang w:eastAsia="en-US"/>
              </w:rPr>
            </w:pPr>
            <w:r>
              <w:rPr>
                <w:lang w:eastAsia="en-US"/>
              </w:rPr>
              <w:t>Kállay Miklós miniszterelnöksége.</w:t>
            </w:r>
          </w:p>
          <w:p w:rsidR="007B5935" w:rsidRDefault="007B5935" w:rsidP="000850DA">
            <w:pPr>
              <w:rPr>
                <w:i/>
                <w:iCs/>
                <w:lang w:eastAsia="en-US"/>
              </w:rPr>
            </w:pPr>
          </w:p>
          <w:p w:rsidR="007B5935" w:rsidRDefault="007B5935" w:rsidP="000850DA">
            <w:pPr>
              <w:rPr>
                <w:lang w:eastAsia="en-US"/>
              </w:rPr>
            </w:pPr>
            <w:r>
              <w:rPr>
                <w:lang w:eastAsia="en-US"/>
              </w:rPr>
              <w:t>A német megszállás és a nyilas uralom. Felszabadulás és szovjet megszállás.</w:t>
            </w:r>
          </w:p>
          <w:p w:rsidR="007B5935" w:rsidRDefault="007B5935" w:rsidP="000850DA">
            <w:pPr>
              <w:rPr>
                <w:lang w:eastAsia="en-US"/>
              </w:rPr>
            </w:pPr>
          </w:p>
          <w:p w:rsidR="007B5935" w:rsidRDefault="007B5935" w:rsidP="000850DA">
            <w:pPr>
              <w:rPr>
                <w:lang w:eastAsia="en-US"/>
              </w:rPr>
            </w:pPr>
            <w:r>
              <w:rPr>
                <w:lang w:eastAsia="en-US"/>
              </w:rPr>
              <w:t>Háborús veszteségeink.</w:t>
            </w:r>
          </w:p>
          <w:p w:rsidR="007B5935" w:rsidRDefault="007B5935" w:rsidP="000850DA">
            <w:pPr>
              <w:rPr>
                <w:lang w:eastAsia="en-US"/>
              </w:rPr>
            </w:pPr>
          </w:p>
          <w:p w:rsidR="007B5935" w:rsidRDefault="007B5935" w:rsidP="000850DA">
            <w:pPr>
              <w:rPr>
                <w:lang w:eastAsia="en-US"/>
              </w:rPr>
            </w:pPr>
            <w:r>
              <w:rPr>
                <w:lang w:eastAsia="en-US"/>
              </w:rPr>
              <w:t>A zsidóüldözés társadalmi, eszmei háttere és holokauszt Magyarországon.</w:t>
            </w:r>
          </w:p>
          <w:p w:rsidR="007B5935" w:rsidRDefault="007B5935" w:rsidP="000850DA">
            <w:pPr>
              <w:rPr>
                <w:i/>
                <w:lang w:eastAsia="en-US"/>
              </w:rPr>
            </w:pPr>
            <w:r>
              <w:rPr>
                <w:i/>
                <w:lang w:eastAsia="en-US"/>
              </w:rPr>
              <w:t>A fanatizmus jellemzői és formái.</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Ismeretszerzés, tanulás:</w:t>
            </w:r>
          </w:p>
          <w:p w:rsidR="007B5935" w:rsidRDefault="007B5935" w:rsidP="007B5935">
            <w:pPr>
              <w:numPr>
                <w:ilvl w:val="0"/>
                <w:numId w:val="130"/>
              </w:numPr>
              <w:autoSpaceDE/>
              <w:ind w:left="363"/>
              <w:rPr>
                <w:lang w:eastAsia="en-US"/>
              </w:rPr>
            </w:pPr>
            <w:r>
              <w:rPr>
                <w:lang w:eastAsia="en-US"/>
              </w:rPr>
              <w:t>Élethelyzetek megfigyelése források alapján. (</w:t>
            </w:r>
            <w:r>
              <w:rPr>
                <w:i/>
                <w:iCs/>
                <w:lang w:eastAsia="en-US"/>
              </w:rPr>
              <w:t>Pl. a katonák helyzete a fronton</w:t>
            </w:r>
            <w:r>
              <w:rPr>
                <w:lang w:eastAsia="en-US"/>
              </w:rPr>
              <w:t>.)</w:t>
            </w:r>
          </w:p>
          <w:p w:rsidR="007B5935" w:rsidRDefault="007B5935" w:rsidP="007B5935">
            <w:pPr>
              <w:numPr>
                <w:ilvl w:val="0"/>
                <w:numId w:val="130"/>
              </w:numPr>
              <w:autoSpaceDE/>
              <w:ind w:left="363"/>
              <w:rPr>
                <w:lang w:eastAsia="en-US"/>
              </w:rPr>
            </w:pPr>
            <w:r>
              <w:rPr>
                <w:lang w:eastAsia="en-US"/>
              </w:rPr>
              <w:t>Önálló információgyűjtés adott témához különböző médiumokból (</w:t>
            </w:r>
            <w:r>
              <w:rPr>
                <w:i/>
                <w:iCs/>
                <w:lang w:eastAsia="en-US"/>
              </w:rPr>
              <w:t>Pl. filmek, dokumentumfilmek, plakátok, újságok</w:t>
            </w:r>
            <w:r>
              <w:rPr>
                <w:lang w:eastAsia="en-US"/>
              </w:rPr>
              <w:t>.)</w:t>
            </w:r>
          </w:p>
          <w:p w:rsidR="007B5935" w:rsidRDefault="007B5935" w:rsidP="007B5935">
            <w:pPr>
              <w:numPr>
                <w:ilvl w:val="0"/>
                <w:numId w:val="130"/>
              </w:numPr>
              <w:autoSpaceDE/>
              <w:ind w:left="363"/>
              <w:rPr>
                <w:i/>
                <w:lang w:eastAsia="en-US"/>
              </w:rPr>
            </w:pPr>
            <w:r>
              <w:rPr>
                <w:lang w:eastAsia="en-US"/>
              </w:rPr>
              <w:t xml:space="preserve">Ismeretszerzés különböző írásos forrásokból. </w:t>
            </w:r>
            <w:r>
              <w:rPr>
                <w:i/>
                <w:lang w:eastAsia="en-US"/>
              </w:rPr>
              <w:t>(Pl. az első és második zsidótörvény; leírások és visszaemlékezések a malenkij robothoz, valamint a kitelepítésekhez kapcsolódóan.</w:t>
            </w:r>
          </w:p>
          <w:p w:rsidR="007B5935" w:rsidRDefault="007B5935" w:rsidP="007B5935">
            <w:pPr>
              <w:numPr>
                <w:ilvl w:val="0"/>
                <w:numId w:val="130"/>
              </w:numPr>
              <w:autoSpaceDE/>
              <w:ind w:left="363"/>
              <w:rPr>
                <w:i/>
                <w:lang w:eastAsia="en-US"/>
              </w:rPr>
            </w:pPr>
            <w:r>
              <w:rPr>
                <w:lang w:eastAsia="en-US"/>
              </w:rPr>
              <w:t xml:space="preserve">Emberi magatartástípusok, élethelyzetek megfigyelése, következtetések levonása. </w:t>
            </w:r>
            <w:r>
              <w:rPr>
                <w:i/>
                <w:lang w:eastAsia="en-US"/>
              </w:rPr>
              <w:t>(Pl. kollaboránsok, ellenállók, embermentők, passzív szemlélők a második világháborúban.)</w:t>
            </w:r>
          </w:p>
          <w:p w:rsidR="007B5935" w:rsidRDefault="007B5935" w:rsidP="007B5935">
            <w:pPr>
              <w:numPr>
                <w:ilvl w:val="0"/>
                <w:numId w:val="130"/>
              </w:numPr>
              <w:autoSpaceDE/>
              <w:ind w:left="363"/>
              <w:rPr>
                <w:i/>
                <w:lang w:eastAsia="en-US"/>
              </w:rPr>
            </w:pPr>
            <w:r>
              <w:rPr>
                <w:lang w:eastAsia="en-US"/>
              </w:rPr>
              <w:t xml:space="preserve">Ismeretszerzés a holokauszt témájában a kapcsolódó emlékhelyek és múzeumok segítségével. </w:t>
            </w:r>
            <w:r>
              <w:rPr>
                <w:i/>
                <w:lang w:eastAsia="en-US"/>
              </w:rPr>
              <w:t>(Pl. látogatás a Holokauszt Emlékközpontban, illetve a holokauszt más jelentős hazai emlékhelyén; az auschwitz-birkenaui haláltábor helyén létrehozott emlékhely és múzeum megtekintése).</w:t>
            </w:r>
          </w:p>
          <w:p w:rsidR="007B5935" w:rsidRDefault="007B5935" w:rsidP="000850DA">
            <w:pPr>
              <w:autoSpaceDE/>
              <w:ind w:left="363"/>
              <w:rPr>
                <w:i/>
                <w:lang w:eastAsia="en-US"/>
              </w:rPr>
            </w:pPr>
          </w:p>
          <w:p w:rsidR="007B5935" w:rsidRDefault="007B5935" w:rsidP="007B5935">
            <w:pPr>
              <w:numPr>
                <w:ilvl w:val="0"/>
                <w:numId w:val="130"/>
              </w:numPr>
              <w:autoSpaceDE/>
              <w:ind w:left="363"/>
              <w:rPr>
                <w:i/>
                <w:iCs/>
                <w:lang w:eastAsia="en-US"/>
              </w:rPr>
            </w:pPr>
            <w:r>
              <w:rPr>
                <w:lang w:eastAsia="en-US"/>
              </w:rPr>
              <w:t>Egy történelmi oknyomozás megtervezése. (</w:t>
            </w:r>
            <w:r>
              <w:rPr>
                <w:i/>
                <w:iCs/>
                <w:lang w:eastAsia="en-US"/>
              </w:rPr>
              <w:t>Pl. a kiugrási kísérlet kudarcának okai.)</w:t>
            </w:r>
          </w:p>
          <w:p w:rsidR="007B5935" w:rsidRDefault="007B5935" w:rsidP="000850DA">
            <w:pPr>
              <w:rPr>
                <w:i/>
                <w:iCs/>
                <w:lang w:eastAsia="en-US"/>
              </w:rPr>
            </w:pPr>
          </w:p>
          <w:p w:rsidR="007B5935" w:rsidRDefault="007B5935" w:rsidP="000850DA">
            <w:pPr>
              <w:rPr>
                <w:i/>
                <w:iCs/>
                <w:lang w:eastAsia="en-US"/>
              </w:rPr>
            </w:pPr>
            <w:r>
              <w:rPr>
                <w:i/>
                <w:iCs/>
                <w:lang w:eastAsia="en-US"/>
              </w:rPr>
              <w:t>Kritikai gondolkodás:</w:t>
            </w:r>
          </w:p>
          <w:p w:rsidR="007B5935" w:rsidRDefault="007B5935" w:rsidP="007B5935">
            <w:pPr>
              <w:numPr>
                <w:ilvl w:val="0"/>
                <w:numId w:val="130"/>
              </w:numPr>
              <w:autoSpaceDE/>
              <w:ind w:left="363"/>
              <w:rPr>
                <w:lang w:eastAsia="en-US"/>
              </w:rPr>
            </w:pPr>
            <w:r>
              <w:rPr>
                <w:lang w:eastAsia="en-US"/>
              </w:rPr>
              <w:t>Híres emberek viselkedésének mozgatóiról feltevések megfogalmazása (</w:t>
            </w:r>
            <w:r>
              <w:rPr>
                <w:i/>
                <w:iCs/>
                <w:lang w:eastAsia="en-US"/>
              </w:rPr>
              <w:t>Pl. Churchill szerepe a háborúban</w:t>
            </w:r>
            <w:r>
              <w:rPr>
                <w:lang w:eastAsia="en-US"/>
              </w:rPr>
              <w:t>.)</w:t>
            </w:r>
          </w:p>
          <w:p w:rsidR="007B5935" w:rsidRDefault="007B5935" w:rsidP="007B5935">
            <w:pPr>
              <w:numPr>
                <w:ilvl w:val="0"/>
                <w:numId w:val="130"/>
              </w:numPr>
              <w:autoSpaceDE/>
              <w:ind w:left="363"/>
              <w:rPr>
                <w:lang w:eastAsia="en-US"/>
              </w:rPr>
            </w:pPr>
            <w:r>
              <w:rPr>
                <w:lang w:eastAsia="en-US"/>
              </w:rPr>
              <w:t>Önálló vélemény megfogalmazása. (</w:t>
            </w:r>
            <w:r>
              <w:rPr>
                <w:i/>
                <w:iCs/>
                <w:lang w:eastAsia="en-US"/>
              </w:rPr>
              <w:t>Pl. a népirtás kérdése; Szálasi céljai</w:t>
            </w:r>
            <w:r>
              <w:rPr>
                <w:lang w:eastAsia="en-US"/>
              </w:rPr>
              <w:t>.)</w:t>
            </w:r>
          </w:p>
          <w:p w:rsidR="007B5935" w:rsidRDefault="007B5935" w:rsidP="007B5935">
            <w:pPr>
              <w:numPr>
                <w:ilvl w:val="0"/>
                <w:numId w:val="130"/>
              </w:numPr>
              <w:autoSpaceDE/>
              <w:ind w:left="363"/>
              <w:rPr>
                <w:lang w:eastAsia="en-US"/>
              </w:rPr>
            </w:pPr>
            <w:r>
              <w:rPr>
                <w:lang w:eastAsia="en-US"/>
              </w:rPr>
              <w:t>Kérdések megfogalmazása a szerző esetleges elfogultságára, szándékaira vonatkozóan (</w:t>
            </w:r>
            <w:r>
              <w:rPr>
                <w:i/>
                <w:iCs/>
                <w:lang w:eastAsia="en-US"/>
              </w:rPr>
              <w:t>Pl. Horthy proklamációjának céljai</w:t>
            </w:r>
            <w:r>
              <w:rPr>
                <w:lang w:eastAsia="en-US"/>
              </w:rPr>
              <w:t>.)</w:t>
            </w:r>
          </w:p>
          <w:p w:rsidR="007B5935" w:rsidRDefault="007B5935" w:rsidP="007B5935">
            <w:pPr>
              <w:numPr>
                <w:ilvl w:val="0"/>
                <w:numId w:val="130"/>
              </w:numPr>
              <w:autoSpaceDE/>
              <w:ind w:left="363"/>
              <w:rPr>
                <w:lang w:eastAsia="en-US"/>
              </w:rPr>
            </w:pPr>
            <w:r>
              <w:rPr>
                <w:lang w:eastAsia="en-US"/>
              </w:rPr>
              <w:t>A zsidótörvények változásainak felismerése, az okok megkeresése</w:t>
            </w:r>
          </w:p>
          <w:p w:rsidR="007B5935" w:rsidRDefault="007B5935" w:rsidP="000850DA">
            <w:pPr>
              <w:rPr>
                <w:i/>
                <w:iCs/>
                <w:lang w:eastAsia="en-US"/>
              </w:rPr>
            </w:pPr>
          </w:p>
          <w:p w:rsidR="007B5935" w:rsidRDefault="007B5935" w:rsidP="000850DA">
            <w:pPr>
              <w:rPr>
                <w:lang w:eastAsia="en-US"/>
              </w:rPr>
            </w:pPr>
            <w:r>
              <w:rPr>
                <w:i/>
                <w:iCs/>
                <w:lang w:eastAsia="en-US"/>
              </w:rPr>
              <w:t>Kommunikáció:</w:t>
            </w:r>
          </w:p>
          <w:p w:rsidR="007B5935" w:rsidRDefault="007B5935" w:rsidP="007B5935">
            <w:pPr>
              <w:numPr>
                <w:ilvl w:val="0"/>
                <w:numId w:val="130"/>
              </w:numPr>
              <w:autoSpaceDE/>
              <w:ind w:left="363"/>
              <w:rPr>
                <w:lang w:eastAsia="en-US"/>
              </w:rPr>
            </w:pPr>
            <w:r>
              <w:rPr>
                <w:lang w:eastAsia="en-US"/>
              </w:rPr>
              <w:t>Esszé írása. (</w:t>
            </w:r>
            <w:r>
              <w:rPr>
                <w:i/>
                <w:iCs/>
                <w:lang w:eastAsia="en-US"/>
              </w:rPr>
              <w:t>Pl. a szövetséges hatalmak együttműködésének értékeléséről</w:t>
            </w:r>
            <w:r>
              <w:rPr>
                <w:lang w:eastAsia="en-US"/>
              </w:rPr>
              <w:t>.)</w:t>
            </w:r>
          </w:p>
          <w:p w:rsidR="007B5935" w:rsidRDefault="007B5935" w:rsidP="007B5935">
            <w:pPr>
              <w:numPr>
                <w:ilvl w:val="0"/>
                <w:numId w:val="130"/>
              </w:numPr>
              <w:autoSpaceDE/>
              <w:ind w:left="363"/>
              <w:rPr>
                <w:lang w:eastAsia="en-US"/>
              </w:rPr>
            </w:pPr>
            <w:r>
              <w:rPr>
                <w:lang w:eastAsia="en-US"/>
              </w:rPr>
              <w:t>Saját vélemény megfogalmazása. (</w:t>
            </w:r>
            <w:r>
              <w:rPr>
                <w:i/>
                <w:iCs/>
                <w:lang w:eastAsia="en-US"/>
              </w:rPr>
              <w:t>Pl. az atombomba bevetésének szerepéről</w:t>
            </w:r>
            <w:r>
              <w:rPr>
                <w:lang w:eastAsia="en-US"/>
              </w:rPr>
              <w:t>.)</w:t>
            </w:r>
          </w:p>
          <w:p w:rsidR="007B5935" w:rsidRDefault="007B5935" w:rsidP="007B5935">
            <w:pPr>
              <w:numPr>
                <w:ilvl w:val="0"/>
                <w:numId w:val="130"/>
              </w:numPr>
              <w:autoSpaceDE/>
              <w:ind w:left="363"/>
              <w:rPr>
                <w:lang w:eastAsia="en-US"/>
              </w:rPr>
            </w:pPr>
            <w:r>
              <w:rPr>
                <w:lang w:eastAsia="en-US"/>
              </w:rPr>
              <w:t>Történetek dramatikus megjelenítése. (</w:t>
            </w:r>
            <w:r>
              <w:rPr>
                <w:i/>
                <w:iCs/>
                <w:lang w:eastAsia="en-US"/>
              </w:rPr>
              <w:t>Pl. a német megszállás eseményeiről</w:t>
            </w:r>
            <w:r>
              <w:rPr>
                <w:lang w:eastAsia="en-US"/>
              </w:rPr>
              <w:t>.)</w:t>
            </w:r>
          </w:p>
          <w:p w:rsidR="007B5935" w:rsidRDefault="007B5935" w:rsidP="007B5935">
            <w:pPr>
              <w:numPr>
                <w:ilvl w:val="0"/>
                <w:numId w:val="130"/>
              </w:numPr>
              <w:autoSpaceDE/>
              <w:ind w:left="363"/>
              <w:rPr>
                <w:lang w:eastAsia="en-US"/>
              </w:rPr>
            </w:pPr>
            <w:r>
              <w:rPr>
                <w:lang w:eastAsia="en-US"/>
              </w:rPr>
              <w:t>Érvelés. (</w:t>
            </w:r>
            <w:r>
              <w:rPr>
                <w:i/>
                <w:iCs/>
                <w:lang w:eastAsia="en-US"/>
              </w:rPr>
              <w:t>Pl. a náci fajelmélet tarthatatlansága</w:t>
            </w:r>
            <w:r>
              <w:rPr>
                <w:lang w:eastAsia="en-US"/>
              </w:rPr>
              <w:t>)</w:t>
            </w:r>
          </w:p>
          <w:p w:rsidR="007B5935" w:rsidRDefault="007B5935" w:rsidP="000850DA">
            <w:pPr>
              <w:rPr>
                <w:i/>
                <w:iCs/>
                <w:lang w:eastAsia="en-US"/>
              </w:rPr>
            </w:pPr>
          </w:p>
          <w:p w:rsidR="007B5935" w:rsidRDefault="007B5935" w:rsidP="000850DA">
            <w:pPr>
              <w:rPr>
                <w:lang w:eastAsia="en-US"/>
              </w:rPr>
            </w:pPr>
            <w:r>
              <w:rPr>
                <w:i/>
                <w:iCs/>
                <w:lang w:eastAsia="en-US"/>
              </w:rPr>
              <w:t>Tájékozódás időben és térben:</w:t>
            </w:r>
          </w:p>
          <w:p w:rsidR="007B5935" w:rsidRDefault="007B5935" w:rsidP="007B5935">
            <w:pPr>
              <w:numPr>
                <w:ilvl w:val="0"/>
                <w:numId w:val="130"/>
              </w:numPr>
              <w:autoSpaceDE/>
              <w:ind w:left="363"/>
              <w:rPr>
                <w:lang w:eastAsia="en-US"/>
              </w:rPr>
            </w:pPr>
            <w:r>
              <w:rPr>
                <w:lang w:eastAsia="en-US"/>
              </w:rPr>
              <w:t>Egyes történelmi jelenségek és régiók eltérő időbeli ritmusának felismerése és kölcsönhatásainak elemzése. (</w:t>
            </w:r>
            <w:r>
              <w:rPr>
                <w:i/>
                <w:iCs/>
                <w:lang w:eastAsia="en-US"/>
              </w:rPr>
              <w:t>Pl. a háború eseményeinek hatása a magyar politikára</w:t>
            </w:r>
            <w:r>
              <w:rPr>
                <w:lang w:eastAsia="en-US"/>
              </w:rPr>
              <w:t>.)</w:t>
            </w:r>
          </w:p>
          <w:p w:rsidR="007B5935" w:rsidRDefault="007B5935" w:rsidP="007B5935">
            <w:pPr>
              <w:numPr>
                <w:ilvl w:val="0"/>
                <w:numId w:val="130"/>
              </w:numPr>
              <w:autoSpaceDE/>
              <w:ind w:left="363"/>
              <w:rPr>
                <w:i/>
                <w:iCs/>
                <w:lang w:eastAsia="en-US"/>
              </w:rPr>
            </w:pPr>
            <w:r>
              <w:rPr>
                <w:lang w:eastAsia="en-US"/>
              </w:rPr>
              <w:t>Egyszerű térképvázlatok rajzolása különböző információforrások alapján. (</w:t>
            </w:r>
            <w:r>
              <w:rPr>
                <w:i/>
                <w:iCs/>
                <w:lang w:eastAsia="en-US"/>
              </w:rPr>
              <w:t>Pl. hadműveletek leírása alapján</w:t>
            </w:r>
            <w:r>
              <w:rPr>
                <w:lang w:eastAsia="en-US"/>
              </w:rPr>
              <w:t>.)</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i/>
                <w:iCs/>
                <w:lang w:eastAsia="en-US"/>
              </w:rPr>
              <w:t>Magyar nyelv és irodalom</w:t>
            </w:r>
            <w:r>
              <w:rPr>
                <w:lang w:eastAsia="en-US"/>
              </w:rPr>
              <w:t>:</w:t>
            </w:r>
          </w:p>
          <w:p w:rsidR="007B5935" w:rsidRDefault="007B5935" w:rsidP="000850DA">
            <w:pPr>
              <w:adjustRightInd w:val="0"/>
              <w:rPr>
                <w:lang w:eastAsia="en-US"/>
              </w:rPr>
            </w:pPr>
            <w:r>
              <w:rPr>
                <w:lang w:eastAsia="en-US"/>
              </w:rPr>
              <w:t>Radnóti Miklós: Hetedik ecloga,</w:t>
            </w:r>
          </w:p>
          <w:p w:rsidR="007B5935" w:rsidRDefault="007B5935" w:rsidP="000850DA">
            <w:pPr>
              <w:adjustRightInd w:val="0"/>
              <w:rPr>
                <w:lang w:eastAsia="en-US"/>
              </w:rPr>
            </w:pPr>
            <w:r>
              <w:rPr>
                <w:lang w:eastAsia="en-US"/>
              </w:rPr>
              <w:t>Kertész Imre: Sorstalanság.</w:t>
            </w:r>
          </w:p>
          <w:p w:rsidR="007B5935" w:rsidRDefault="007B5935" w:rsidP="000850DA">
            <w:pPr>
              <w:pStyle w:val="FreeForm"/>
              <w:jc w:val="both"/>
              <w:rPr>
                <w:rFonts w:ascii="Times New Roman" w:hAnsi="Times New Roman"/>
                <w:color w:val="auto"/>
                <w:lang w:val="hu-HU" w:eastAsia="ar-SA"/>
              </w:rPr>
            </w:pPr>
            <w:r>
              <w:rPr>
                <w:rFonts w:ascii="Times New Roman" w:hAnsi="Times New Roman"/>
                <w:color w:val="auto"/>
                <w:lang w:val="hu-HU" w:eastAsia="ar-SA"/>
              </w:rPr>
              <w:t>Személyes történetek, naplók, memoárok.</w:t>
            </w:r>
          </w:p>
          <w:p w:rsidR="007B5935" w:rsidRDefault="007B5935" w:rsidP="000850DA">
            <w:pPr>
              <w:adjustRightInd w:val="0"/>
              <w:rPr>
                <w:i/>
                <w:iCs/>
                <w:lang w:eastAsia="en-US"/>
              </w:rPr>
            </w:pPr>
          </w:p>
          <w:p w:rsidR="007B5935" w:rsidRDefault="007B5935" w:rsidP="000850DA">
            <w:pPr>
              <w:adjustRightInd w:val="0"/>
              <w:rPr>
                <w:lang w:eastAsia="en-US"/>
              </w:rPr>
            </w:pPr>
            <w:r>
              <w:rPr>
                <w:i/>
                <w:iCs/>
                <w:lang w:eastAsia="en-US"/>
              </w:rPr>
              <w:t>Etika</w:t>
            </w:r>
            <w:r>
              <w:rPr>
                <w:lang w:eastAsia="en-US"/>
              </w:rPr>
              <w:t>:</w:t>
            </w:r>
          </w:p>
          <w:p w:rsidR="007B5935" w:rsidRDefault="007B5935" w:rsidP="000850DA">
            <w:pPr>
              <w:adjustRightInd w:val="0"/>
              <w:rPr>
                <w:i/>
                <w:iCs/>
                <w:lang w:eastAsia="en-US"/>
              </w:rPr>
            </w:pPr>
            <w:r>
              <w:rPr>
                <w:lang w:eastAsia="en-US"/>
              </w:rPr>
              <w:t>Előítélet, kirekesztés, rasszizmus.</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Fizika:</w:t>
            </w:r>
          </w:p>
          <w:p w:rsidR="007B5935" w:rsidRDefault="007B5935" w:rsidP="000850DA">
            <w:pPr>
              <w:adjustRightInd w:val="0"/>
              <w:rPr>
                <w:lang w:eastAsia="en-US"/>
              </w:rPr>
            </w:pPr>
            <w:r>
              <w:rPr>
                <w:lang w:eastAsia="en-US"/>
              </w:rPr>
              <w:t>Nukleáris energia.</w:t>
            </w:r>
          </w:p>
          <w:p w:rsidR="007B5935" w:rsidRDefault="007B5935" w:rsidP="000850DA">
            <w:pPr>
              <w:adjustRightInd w:val="0"/>
              <w:rPr>
                <w:i/>
                <w:iCs/>
                <w:lang w:eastAsia="en-US"/>
              </w:rPr>
            </w:pPr>
          </w:p>
          <w:p w:rsidR="007B5935" w:rsidRDefault="007B5935" w:rsidP="000850DA">
            <w:pPr>
              <w:adjustRightInd w:val="0"/>
              <w:rPr>
                <w:lang w:eastAsia="en-US"/>
              </w:rPr>
            </w:pPr>
            <w:r>
              <w:rPr>
                <w:i/>
                <w:iCs/>
                <w:lang w:eastAsia="en-US"/>
              </w:rPr>
              <w:t>Földrajz</w:t>
            </w:r>
            <w:r>
              <w:rPr>
                <w:lang w:eastAsia="en-US"/>
              </w:rPr>
              <w:t>:</w:t>
            </w:r>
          </w:p>
          <w:p w:rsidR="007B5935" w:rsidRDefault="007B5935" w:rsidP="000850DA">
            <w:pPr>
              <w:adjustRightInd w:val="0"/>
              <w:rPr>
                <w:lang w:eastAsia="en-US"/>
              </w:rPr>
            </w:pPr>
            <w:r>
              <w:rPr>
                <w:lang w:eastAsia="en-US"/>
              </w:rPr>
              <w:t>Kontinensek természetföldrajzai jellemzői.</w:t>
            </w:r>
          </w:p>
          <w:p w:rsidR="007B5935" w:rsidRDefault="007B5935" w:rsidP="000850DA">
            <w:pPr>
              <w:adjustRightInd w:val="0"/>
              <w:rPr>
                <w:lang w:eastAsia="en-US"/>
              </w:rPr>
            </w:pPr>
          </w:p>
          <w:p w:rsidR="007B5935" w:rsidRDefault="007B5935" w:rsidP="000850DA">
            <w:pPr>
              <w:adjustRightInd w:val="0"/>
              <w:rPr>
                <w:lang w:eastAsia="en-US"/>
              </w:rPr>
            </w:pPr>
            <w:r>
              <w:rPr>
                <w:i/>
                <w:iCs/>
                <w:lang w:eastAsia="en-US"/>
              </w:rPr>
              <w:t>Mozgóképkultúra és médiaismeret:</w:t>
            </w:r>
          </w:p>
          <w:p w:rsidR="007B5935" w:rsidRDefault="007B5935" w:rsidP="000850DA">
            <w:pPr>
              <w:adjustRightInd w:val="0"/>
              <w:rPr>
                <w:lang w:eastAsia="en-US"/>
              </w:rPr>
            </w:pPr>
            <w:r>
              <w:rPr>
                <w:lang w:eastAsia="en-US"/>
              </w:rPr>
              <w:t>Videó-interjúk, visszaemlékezések, a videó-interjú, mint műfaj elemzése</w:t>
            </w:r>
          </w:p>
          <w:p w:rsidR="007B5935" w:rsidRDefault="007B5935" w:rsidP="000850DA">
            <w:pPr>
              <w:adjustRightInd w:val="0"/>
              <w:rPr>
                <w:lang w:eastAsia="en-US"/>
              </w:rPr>
            </w:pPr>
          </w:p>
          <w:p w:rsidR="007B5935" w:rsidRDefault="007B5935" w:rsidP="000850DA">
            <w:pPr>
              <w:adjustRightInd w:val="0"/>
              <w:rPr>
                <w:i/>
                <w:iCs/>
                <w:lang w:eastAsia="en-US"/>
              </w:rPr>
            </w:pPr>
            <w:r>
              <w:rPr>
                <w:i/>
                <w:iCs/>
                <w:lang w:eastAsia="en-US"/>
              </w:rPr>
              <w:t>Informatika:</w:t>
            </w:r>
          </w:p>
          <w:p w:rsidR="007B5935" w:rsidRDefault="007B5935" w:rsidP="000850DA">
            <w:pPr>
              <w:adjustRightInd w:val="0"/>
              <w:rPr>
                <w:lang w:eastAsia="en-US"/>
              </w:rPr>
            </w:pPr>
            <w:r>
              <w:rPr>
                <w:lang w:eastAsia="en-US"/>
              </w:rPr>
              <w:t>Archív filmfelvételek keresése az interneten és elemzésük.</w:t>
            </w:r>
          </w:p>
        </w:tc>
      </w:tr>
    </w:tbl>
    <w:p w:rsidR="007B5935" w:rsidRDefault="007B5935" w:rsidP="007B5935">
      <w:pPr>
        <w:autoSpaceDE/>
        <w:autoSpaceDN/>
        <w:rPr>
          <w:b/>
          <w:bCs/>
        </w:rPr>
        <w:sectPr w:rsidR="007B5935">
          <w:type w:val="continuous"/>
          <w:pgSz w:w="11906" w:h="16838"/>
          <w:pgMar w:top="1417" w:right="1417" w:bottom="1417" w:left="1417" w:header="708" w:footer="708" w:gutter="0"/>
          <w:cols w:space="708"/>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826"/>
        <w:gridCol w:w="7479"/>
      </w:tblGrid>
      <w:tr w:rsidR="007B5935" w:rsidTr="000850DA">
        <w:tc>
          <w:tcPr>
            <w:tcW w:w="182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479" w:type="dxa"/>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Változás és folyamatosság, okok és következmények, történelmi források, interpretáció, történelmi nézőpont.</w:t>
            </w:r>
          </w:p>
        </w:tc>
      </w:tr>
      <w:tr w:rsidR="007B5935" w:rsidTr="000850DA">
        <w:tc>
          <w:tcPr>
            <w:tcW w:w="182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479" w:type="dxa"/>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csoportok, identitás, társadalmi mobilitás, népesedés, népességfogyás, migráció, életmód,</w:t>
            </w:r>
          </w:p>
          <w:p w:rsidR="007B5935" w:rsidRDefault="007B5935" w:rsidP="000850DA">
            <w:pPr>
              <w:rPr>
                <w:lang w:eastAsia="en-US"/>
              </w:rPr>
            </w:pPr>
            <w:r>
              <w:rPr>
                <w:lang w:eastAsia="en-US"/>
              </w:rPr>
              <w:t>gazdaság, gazdasági tevékenység, gazdasági rendszer, termelés, erőforrások, gazdasági szereplők, gazdasági kapcsolatok, gazdasági teljesítmény, kereskedelem, pénzgazdálkodás, piac, gazdasági válság, adó,</w:t>
            </w:r>
          </w:p>
          <w:p w:rsidR="007B5935" w:rsidRDefault="007B5935" w:rsidP="000850DA">
            <w:pPr>
              <w:rPr>
                <w:lang w:eastAsia="en-US"/>
              </w:rPr>
            </w:pPr>
            <w:r>
              <w:rPr>
                <w:lang w:eastAsia="en-US"/>
              </w:rPr>
              <w:t xml:space="preserve">politika, állam, államforma, államszervezet, parlamentarizmus, diktatúra, közigazgatás, birodalom, szuverenitás, emberi jogok, állampolgári jogok, </w:t>
            </w:r>
          </w:p>
          <w:p w:rsidR="007B5935" w:rsidRDefault="007B5935" w:rsidP="000850DA">
            <w:pPr>
              <w:rPr>
                <w:lang w:eastAsia="en-US"/>
              </w:rPr>
            </w:pPr>
            <w:r>
              <w:rPr>
                <w:lang w:eastAsia="en-US"/>
              </w:rPr>
              <w:t>vallás, vallásüldözés.</w:t>
            </w:r>
          </w:p>
        </w:tc>
      </w:tr>
      <w:tr w:rsidR="007B5935" w:rsidTr="000850DA">
        <w:tc>
          <w:tcPr>
            <w:tcW w:w="182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479" w:type="dxa"/>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Fogalmak</w:t>
            </w:r>
            <w:r>
              <w:rPr>
                <w:lang w:eastAsia="en-US"/>
              </w:rPr>
              <w:t>: háromhatalmi egyezmény, tengelyhatalmak, koncentrációs tábor, megsemmisítő tábor, népirtás, holokauszt, soá, porrajmos, genocídium, partizán, totális háború, furcsa háború, hadigazdaság, Vörös Hadsereg, antifasiszta koalíció, fegyveres semlegesség, második bécsi döntés, „hintapolitika”, gettó, deportálás, munkaszolgálat, kiugrási kísérlet, hadifogság, malenkij robot.</w:t>
            </w:r>
          </w:p>
          <w:p w:rsidR="007B5935" w:rsidRDefault="007B5935" w:rsidP="000850DA">
            <w:pPr>
              <w:rPr>
                <w:lang w:eastAsia="en-US"/>
              </w:rPr>
            </w:pPr>
            <w:r>
              <w:rPr>
                <w:i/>
                <w:iCs/>
                <w:lang w:eastAsia="en-US"/>
              </w:rPr>
              <w:t>Személyek</w:t>
            </w:r>
            <w:r>
              <w:rPr>
                <w:lang w:eastAsia="en-US"/>
              </w:rPr>
              <w:t>: Hitler,Churchill,Sztálin, Roosevelt, Rommel, Montgomery, Zsukov, Eisenhower, De Gaulle, Bárdossy László, Kállay Miklós, Szálasi Ferenc, Wallenberg.</w:t>
            </w:r>
          </w:p>
          <w:p w:rsidR="007B5935" w:rsidRDefault="007B5935" w:rsidP="000850DA">
            <w:pPr>
              <w:rPr>
                <w:lang w:eastAsia="en-US"/>
              </w:rPr>
            </w:pPr>
            <w:r>
              <w:rPr>
                <w:i/>
                <w:iCs/>
                <w:lang w:eastAsia="en-US"/>
              </w:rPr>
              <w:t>Topográfia</w:t>
            </w:r>
            <w:r>
              <w:rPr>
                <w:lang w:eastAsia="en-US"/>
              </w:rPr>
              <w:t>: Leningrád, Pearl Harbor, Midway, El-Alamein, Sztálingrád, Kurszk, Normandia, Hirosima, Auschwitz, Jalta, Potsdam, Újvidék, Kamenyec-podolszki, Voronyezs, Don-kanyar, Délvidék és Észak-Erdély.</w:t>
            </w:r>
          </w:p>
          <w:p w:rsidR="007B5935" w:rsidRDefault="007B5935" w:rsidP="000850DA">
            <w:pPr>
              <w:rPr>
                <w:lang w:eastAsia="en-US"/>
              </w:rPr>
            </w:pPr>
            <w:r>
              <w:rPr>
                <w:i/>
                <w:iCs/>
                <w:lang w:eastAsia="en-US"/>
              </w:rPr>
              <w:t>Kronológia</w:t>
            </w:r>
            <w:r>
              <w:rPr>
                <w:lang w:eastAsia="en-US"/>
              </w:rPr>
              <w:t xml:space="preserve">: 1939. augusztus 23. (a Molotov–Ribbentropp-paktum aláírása), 1939. szeptember 1. (Németország megtámadja Lengyelországot, kitör a második világháború), 1941. június 22. (Németország megtámadja a Szovjetuniót), 1942. (Midway-szigeteknél lezajlott ütközet, el-alameini csata), 1943. (véget ér Sztálingrád ostroma, kurszki csata), 1944. június 6. (megkezdődik a szövetségesek normandiai partraszállása), 1945. február (a jaltai konferencia), 1945. május 9. (az európai háború befejeződése), 1945. augusztus 6. (atomtámadás Hirosima ellen), 1945. szeptember 2. (Japán fegyverletételével véget ér a második világháború), </w:t>
            </w:r>
          </w:p>
          <w:p w:rsidR="007B5935" w:rsidRDefault="007B5935" w:rsidP="000850DA">
            <w:pPr>
              <w:rPr>
                <w:lang w:eastAsia="en-US"/>
              </w:rPr>
            </w:pPr>
            <w:r>
              <w:rPr>
                <w:lang w:eastAsia="en-US"/>
              </w:rPr>
              <w:t>1940. augusztus 30. (a második bécsi döntés), 1941. április (magyar támadás Jugoszlávia ellen), 1941. június 26. (Kassa bombázása), 1942–1944 tavasza (Kállay Miklós miniszterelnöksége), 1943. január (a doni katasztrófa), 1944. március 19. (a németek megszállják Magyarországot), 1944. október 15. (Horthy Miklós sikertelen kiugrási kísérlete, nyilas hatalomátvétel), 1944. december 21. (Debrecenben összeül az Ideiglenes Nemzetgyűlés), 1945. április (Magyarország felszabadítása a náci uralom alól, a szovjet megszállás kezdete, a háború vége Magyarországon).</w:t>
            </w:r>
          </w:p>
        </w:tc>
      </w:tr>
    </w:tbl>
    <w:p w:rsidR="007B5935" w:rsidRDefault="007B5935" w:rsidP="007B5935"/>
    <w:p w:rsidR="007B5935" w:rsidRDefault="007B5935" w:rsidP="007B5935"/>
    <w:p w:rsidR="007B5935" w:rsidRDefault="007B5935" w:rsidP="007B5935"/>
    <w:p w:rsidR="007B5935" w:rsidRDefault="007B5935" w:rsidP="007B5935">
      <w:pPr>
        <w:jc w:val="center"/>
        <w:rPr>
          <w:b/>
          <w:sz w:val="28"/>
          <w:szCs w:val="28"/>
        </w:rPr>
      </w:pPr>
      <w:r>
        <w:rPr>
          <w:b/>
          <w:sz w:val="28"/>
          <w:szCs w:val="28"/>
        </w:rPr>
        <w:t>12. évfolyam</w:t>
      </w:r>
    </w:p>
    <w:p w:rsidR="007B5935" w:rsidRDefault="007B5935" w:rsidP="007B5935">
      <w:pPr>
        <w:jc w:val="center"/>
        <w:rPr>
          <w:b/>
        </w:rPr>
      </w:pPr>
    </w:p>
    <w:p w:rsidR="007B5935" w:rsidRDefault="007B5935" w:rsidP="007B5935">
      <w:pPr>
        <w:rPr>
          <w:b/>
        </w:rPr>
      </w:pPr>
    </w:p>
    <w:p w:rsidR="007B5935" w:rsidRDefault="007B5935" w:rsidP="007B5935">
      <w:pPr>
        <w:jc w:val="both"/>
        <w:rPr>
          <w:b/>
        </w:rPr>
      </w:pPr>
      <w:r>
        <w:rPr>
          <w:b/>
        </w:rPr>
        <w:t>Heti óraszám: 3 óra</w:t>
      </w:r>
    </w:p>
    <w:p w:rsidR="007B5935" w:rsidRDefault="007B5935" w:rsidP="007B5935">
      <w:pPr>
        <w:jc w:val="both"/>
        <w:rPr>
          <w:b/>
        </w:rPr>
      </w:pPr>
      <w:r>
        <w:rPr>
          <w:b/>
        </w:rPr>
        <w:t>Évi óraszám: 96 óra</w:t>
      </w:r>
    </w:p>
    <w:p w:rsidR="007B5935" w:rsidRDefault="007B5935" w:rsidP="007B5935">
      <w:pPr>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tblCellMar>
        <w:tblLook w:val="01E0"/>
      </w:tblPr>
      <w:tblGrid>
        <w:gridCol w:w="2235"/>
        <w:gridCol w:w="861"/>
        <w:gridCol w:w="3096"/>
        <w:gridCol w:w="1854"/>
        <w:gridCol w:w="1242"/>
      </w:tblGrid>
      <w:tr w:rsidR="007B5935" w:rsidTr="000850DA">
        <w:trPr>
          <w:trHeight w:val="355"/>
        </w:trPr>
        <w:tc>
          <w:tcPr>
            <w:tcW w:w="22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lang w:eastAsia="en-US"/>
              </w:rPr>
            </w:pPr>
            <w:r>
              <w:rPr>
                <w:b/>
                <w:bCs/>
                <w:lang w:eastAsia="en-US"/>
              </w:rPr>
              <w:t>Tematikai egység</w:t>
            </w:r>
          </w:p>
        </w:tc>
        <w:tc>
          <w:tcPr>
            <w:tcW w:w="5811"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Hidegháborús konfliktusok és a kétpólusú világ kiépülése</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8 óra</w:t>
            </w:r>
          </w:p>
        </w:tc>
      </w:tr>
      <w:tr w:rsidR="007B5935" w:rsidTr="000850DA">
        <w:tc>
          <w:tcPr>
            <w:tcW w:w="22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05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pStyle w:val="Default"/>
              <w:jc w:val="both"/>
              <w:rPr>
                <w:rFonts w:ascii="Times New Roman" w:hAnsi="Times New Roman"/>
                <w:color w:val="auto"/>
                <w:lang w:eastAsia="en-US"/>
              </w:rPr>
            </w:pPr>
            <w:r>
              <w:rPr>
                <w:rFonts w:ascii="Times New Roman" w:hAnsi="Times New Roman"/>
                <w:color w:val="auto"/>
                <w:lang w:eastAsia="en-US"/>
              </w:rPr>
              <w:t xml:space="preserve">A második világháború eseményei, a sztálinizmus jellemzői, az Amerikai Egyesült Államok politikai és gazdasági viszonyai, a gyarmatok helyzete a két világháború között. </w:t>
            </w:r>
          </w:p>
          <w:p w:rsidR="007B5935" w:rsidRDefault="007B5935" w:rsidP="000850DA">
            <w:pPr>
              <w:pStyle w:val="Default"/>
              <w:jc w:val="both"/>
              <w:rPr>
                <w:rFonts w:ascii="Times New Roman" w:hAnsi="Times New Roman"/>
                <w:color w:val="auto"/>
                <w:lang w:eastAsia="en-US"/>
              </w:rPr>
            </w:pPr>
            <w:r>
              <w:rPr>
                <w:rFonts w:ascii="Times New Roman" w:hAnsi="Times New Roman"/>
                <w:color w:val="auto"/>
                <w:lang w:eastAsia="en-US"/>
              </w:rPr>
              <w:t>Állam, államszervezet. Sokszínű társadalom, nemzetiségek. Demokratikus intézményrendszer.</w:t>
            </w:r>
          </w:p>
        </w:tc>
      </w:tr>
      <w:tr w:rsidR="007B5935" w:rsidTr="000850DA">
        <w:tc>
          <w:tcPr>
            <w:tcW w:w="22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05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tanuló felismeri, hogy a katonai és a gazdasági erőviszonyok között lehetnek összefüggések. A katonai fölény azonban nem jelent feltétlenül gazdasági és kulturális fölényt.</w:t>
            </w:r>
          </w:p>
          <w:p w:rsidR="007B5935" w:rsidRDefault="007B5935" w:rsidP="000850DA">
            <w:pPr>
              <w:rPr>
                <w:lang w:eastAsia="en-US"/>
              </w:rPr>
            </w:pPr>
            <w:r>
              <w:rPr>
                <w:lang w:eastAsia="en-US"/>
              </w:rPr>
              <w:t>Felismeri és elítéli a diktatórikus rendszerek szabadságot korlátozó és versenyképtelen vonásait. Belátja, hogy a demokrácia a közös döntés intézményrendszerének az emberi jogokat leginkább biztosító formája.</w:t>
            </w:r>
          </w:p>
          <w:p w:rsidR="007B5935" w:rsidRDefault="007B5935" w:rsidP="000850DA">
            <w:pPr>
              <w:rPr>
                <w:lang w:eastAsia="en-US"/>
              </w:rPr>
            </w:pPr>
            <w:r>
              <w:rPr>
                <w:lang w:eastAsia="en-US"/>
              </w:rPr>
              <w:t>A tanuló értelmezi a háború utáni helyzetet és a megosztott világ kialakulásának folyamatát. Felismeri a hidegháború keltette helyi háborúk máig ható következményeit. Hiteles kép alakul ki benne a két tömbben élők különböző helyzetéről, mindennapjairól.</w:t>
            </w:r>
          </w:p>
          <w:p w:rsidR="007B5935" w:rsidRDefault="007B5935" w:rsidP="000850DA">
            <w:pPr>
              <w:rPr>
                <w:lang w:eastAsia="en-US"/>
              </w:rPr>
            </w:pPr>
            <w:r>
              <w:rPr>
                <w:lang w:eastAsia="en-US"/>
              </w:rPr>
              <w:t>Képes társadalmi-történelmi jelenségeket értékrendek alapján mérlegelni, társadalmi-történelmi témákat vizuálisan ábrázolni, valamint a történelmi időben történő sokoldalú tájékozódásra.</w:t>
            </w:r>
          </w:p>
        </w:tc>
      </w:tr>
      <w:tr w:rsidR="007B5935" w:rsidTr="000850DA">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96"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A nyugati országok gazdasági és katonai integrációja. Az új világgazdasági rendszer kialakulása.</w:t>
            </w:r>
          </w:p>
          <w:p w:rsidR="007B5935" w:rsidRDefault="007B5935" w:rsidP="000850DA">
            <w:pPr>
              <w:rPr>
                <w:i/>
                <w:iCs/>
                <w:lang w:eastAsia="en-US"/>
              </w:rPr>
            </w:pPr>
            <w:r>
              <w:rPr>
                <w:i/>
                <w:iCs/>
                <w:lang w:eastAsia="en-US"/>
              </w:rPr>
              <w:t>Erőforrások és termelési kultúrák.</w:t>
            </w:r>
          </w:p>
          <w:p w:rsidR="007B5935" w:rsidRDefault="007B5935" w:rsidP="000850DA">
            <w:pPr>
              <w:rPr>
                <w:lang w:eastAsia="en-US"/>
              </w:rPr>
            </w:pPr>
          </w:p>
          <w:p w:rsidR="007B5935" w:rsidRDefault="007B5935" w:rsidP="000850DA">
            <w:pPr>
              <w:rPr>
                <w:lang w:eastAsia="en-US"/>
              </w:rPr>
            </w:pPr>
            <w:r>
              <w:rPr>
                <w:lang w:eastAsia="en-US"/>
              </w:rPr>
              <w:t>A szovjet tömb kialakulása, jellemzői.</w:t>
            </w:r>
          </w:p>
          <w:p w:rsidR="007B5935" w:rsidRDefault="007B5935" w:rsidP="000850DA">
            <w:pPr>
              <w:rPr>
                <w:lang w:eastAsia="en-US"/>
              </w:rPr>
            </w:pPr>
            <w:r>
              <w:rPr>
                <w:lang w:eastAsia="en-US"/>
              </w:rPr>
              <w:t>A hidegháborús szembenállás, a kétpólusú világ, a megosztott Európa.</w:t>
            </w:r>
          </w:p>
          <w:p w:rsidR="007B5935" w:rsidRDefault="007B5935" w:rsidP="000850DA">
            <w:pPr>
              <w:rPr>
                <w:i/>
                <w:iCs/>
                <w:lang w:eastAsia="en-US"/>
              </w:rPr>
            </w:pPr>
            <w:r>
              <w:rPr>
                <w:i/>
                <w:iCs/>
                <w:lang w:eastAsia="en-US"/>
              </w:rPr>
              <w:t>Egyezmények, szövetségek.</w:t>
            </w:r>
          </w:p>
          <w:p w:rsidR="007B5935" w:rsidRDefault="007B5935" w:rsidP="000850DA">
            <w:pPr>
              <w:rPr>
                <w:i/>
                <w:iCs/>
                <w:lang w:eastAsia="en-US"/>
              </w:rPr>
            </w:pPr>
          </w:p>
          <w:p w:rsidR="007B5935" w:rsidRDefault="007B5935" w:rsidP="000850DA">
            <w:pPr>
              <w:rPr>
                <w:lang w:eastAsia="en-US"/>
              </w:rPr>
            </w:pPr>
            <w:r>
              <w:rPr>
                <w:lang w:eastAsia="en-US"/>
              </w:rPr>
              <w:t>A gyarmati rendszer felbomlása (India, Kína), a „harmadik világ”.</w:t>
            </w:r>
          </w:p>
          <w:p w:rsidR="007B5935" w:rsidRDefault="007B5935" w:rsidP="000850DA">
            <w:pPr>
              <w:rPr>
                <w:lang w:eastAsia="en-US"/>
              </w:rPr>
            </w:pPr>
          </w:p>
          <w:p w:rsidR="007B5935" w:rsidRDefault="007B5935" w:rsidP="000850DA">
            <w:pPr>
              <w:rPr>
                <w:lang w:eastAsia="en-US"/>
              </w:rPr>
            </w:pPr>
            <w:r>
              <w:rPr>
                <w:lang w:eastAsia="en-US"/>
              </w:rPr>
              <w:t>A közel-keleti konfliktusok. Izrael Állam létrejötte, az arab világ átalakulása. Izrael a Közel-Kelet demokratikus állama, a Kárpát-medencén kívüli legnagyobb magyar ajkú kisebbség otthona.</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iCs/>
                <w:lang w:eastAsia="en-US"/>
              </w:rPr>
            </w:pPr>
            <w:r>
              <w:rPr>
                <w:i/>
                <w:iCs/>
                <w:lang w:eastAsia="en-US"/>
              </w:rPr>
              <w:t>Ismeretszerzés, tanulás:</w:t>
            </w:r>
          </w:p>
          <w:p w:rsidR="007B5935" w:rsidRDefault="007B5935" w:rsidP="007B5935">
            <w:pPr>
              <w:numPr>
                <w:ilvl w:val="0"/>
                <w:numId w:val="131"/>
              </w:numPr>
              <w:adjustRightInd w:val="0"/>
              <w:rPr>
                <w:i/>
                <w:iCs/>
                <w:lang w:eastAsia="en-US"/>
              </w:rPr>
            </w:pPr>
            <w:r>
              <w:rPr>
                <w:lang w:eastAsia="en-US"/>
              </w:rPr>
              <w:t xml:space="preserve">Ismeretszerzés különböző írásos forrásokból, vizuális rendezők készítése. </w:t>
            </w:r>
            <w:r>
              <w:rPr>
                <w:i/>
                <w:iCs/>
                <w:lang w:eastAsia="en-US"/>
              </w:rPr>
              <w:t>(Pl. a két szuperhatalom jellemzőinek összegyűjtése.)</w:t>
            </w:r>
          </w:p>
          <w:p w:rsidR="007B5935" w:rsidRDefault="007B5935" w:rsidP="007B5935">
            <w:pPr>
              <w:pStyle w:val="Default"/>
              <w:numPr>
                <w:ilvl w:val="0"/>
                <w:numId w:val="131"/>
              </w:numPr>
              <w:jc w:val="both"/>
              <w:rPr>
                <w:rFonts w:ascii="Times New Roman" w:hAnsi="Times New Roman"/>
                <w:i/>
                <w:iCs/>
                <w:color w:val="auto"/>
                <w:lang w:eastAsia="en-US"/>
              </w:rPr>
            </w:pPr>
            <w:r>
              <w:rPr>
                <w:rFonts w:ascii="Times New Roman" w:hAnsi="Times New Roman"/>
                <w:color w:val="auto"/>
                <w:lang w:eastAsia="en-US"/>
              </w:rPr>
              <w:t>A tanultak felhasználása új feladathelyzetekben. (</w:t>
            </w:r>
            <w:r>
              <w:rPr>
                <w:rFonts w:ascii="Times New Roman" w:hAnsi="Times New Roman"/>
                <w:i/>
                <w:iCs/>
                <w:color w:val="auto"/>
                <w:lang w:eastAsia="en-US"/>
              </w:rPr>
              <w:t>Pl. Kelet-Közép-Európa országainak szovjetizálása.)</w:t>
            </w:r>
          </w:p>
          <w:p w:rsidR="007B5935" w:rsidRDefault="007B5935" w:rsidP="000850DA">
            <w:pPr>
              <w:pStyle w:val="Default"/>
              <w:jc w:val="both"/>
              <w:rPr>
                <w:rFonts w:ascii="Times New Roman" w:hAnsi="Times New Roman"/>
                <w:i/>
                <w:iCs/>
                <w:color w:val="auto"/>
                <w:lang w:eastAsia="en-US"/>
              </w:rPr>
            </w:pPr>
          </w:p>
          <w:p w:rsidR="007B5935" w:rsidRDefault="007B5935" w:rsidP="000850DA">
            <w:pPr>
              <w:adjustRightInd w:val="0"/>
              <w:rPr>
                <w:lang w:eastAsia="en-US"/>
              </w:rPr>
            </w:pPr>
            <w:r>
              <w:rPr>
                <w:i/>
                <w:iCs/>
                <w:lang w:eastAsia="en-US"/>
              </w:rPr>
              <w:t>Kommunikáció:</w:t>
            </w:r>
          </w:p>
          <w:p w:rsidR="007B5935" w:rsidRDefault="007B5935" w:rsidP="007B5935">
            <w:pPr>
              <w:pStyle w:val="Default"/>
              <w:numPr>
                <w:ilvl w:val="0"/>
                <w:numId w:val="132"/>
              </w:numPr>
              <w:jc w:val="both"/>
              <w:rPr>
                <w:rFonts w:ascii="Times New Roman" w:hAnsi="Times New Roman"/>
                <w:i/>
                <w:iCs/>
                <w:color w:val="auto"/>
                <w:lang w:eastAsia="en-US"/>
              </w:rPr>
            </w:pPr>
            <w:r>
              <w:rPr>
                <w:rFonts w:ascii="Times New Roman" w:hAnsi="Times New Roman"/>
                <w:color w:val="auto"/>
                <w:lang w:eastAsia="en-US"/>
              </w:rPr>
              <w:t xml:space="preserve">Folyamatábra, diagram készítése. </w:t>
            </w:r>
            <w:r>
              <w:rPr>
                <w:rFonts w:ascii="Times New Roman" w:hAnsi="Times New Roman"/>
                <w:i/>
                <w:iCs/>
                <w:color w:val="auto"/>
                <w:lang w:eastAsia="en-US"/>
              </w:rPr>
              <w:t>(Pl. a két szuperhatalom katonai kiadásai.)</w:t>
            </w:r>
          </w:p>
          <w:p w:rsidR="007B5935" w:rsidRDefault="007B5935" w:rsidP="007B5935">
            <w:pPr>
              <w:pStyle w:val="Default"/>
              <w:numPr>
                <w:ilvl w:val="0"/>
                <w:numId w:val="132"/>
              </w:numPr>
              <w:jc w:val="both"/>
              <w:rPr>
                <w:rFonts w:ascii="Times New Roman" w:hAnsi="Times New Roman"/>
                <w:i/>
                <w:iCs/>
                <w:color w:val="auto"/>
                <w:lang w:eastAsia="en-US"/>
              </w:rPr>
            </w:pPr>
            <w:r>
              <w:rPr>
                <w:rFonts w:ascii="Times New Roman" w:hAnsi="Times New Roman"/>
                <w:color w:val="auto"/>
                <w:lang w:eastAsia="en-US"/>
              </w:rPr>
              <w:t xml:space="preserve">Beszélgetés egy társadalmi, történelmi témáról. Saját vélemény megfogalmazása. </w:t>
            </w:r>
            <w:r>
              <w:rPr>
                <w:rFonts w:ascii="Times New Roman" w:hAnsi="Times New Roman"/>
                <w:i/>
                <w:iCs/>
                <w:color w:val="auto"/>
                <w:lang w:eastAsia="en-US"/>
              </w:rPr>
              <w:t>(Pl. az iszlám fundamentalizmus okai, hatásai.)</w:t>
            </w:r>
          </w:p>
          <w:p w:rsidR="007B5935" w:rsidRDefault="007B5935" w:rsidP="000850DA">
            <w:pPr>
              <w:pStyle w:val="Default"/>
              <w:jc w:val="both"/>
              <w:rPr>
                <w:rFonts w:ascii="Times New Roman" w:hAnsi="Times New Roman"/>
                <w:color w:val="auto"/>
                <w:lang w:eastAsia="en-US"/>
              </w:rPr>
            </w:pPr>
          </w:p>
          <w:p w:rsidR="007B5935" w:rsidRDefault="007B5935" w:rsidP="000850DA">
            <w:pPr>
              <w:adjustRightInd w:val="0"/>
              <w:rPr>
                <w:i/>
                <w:iCs/>
                <w:lang w:eastAsia="en-US"/>
              </w:rPr>
            </w:pPr>
            <w:r>
              <w:rPr>
                <w:i/>
                <w:iCs/>
                <w:lang w:eastAsia="en-US"/>
              </w:rPr>
              <w:t>Tájékozódás térben és időben:</w:t>
            </w:r>
          </w:p>
          <w:p w:rsidR="007B5935" w:rsidRDefault="007B5935" w:rsidP="007B5935">
            <w:pPr>
              <w:numPr>
                <w:ilvl w:val="0"/>
                <w:numId w:val="133"/>
              </w:numPr>
              <w:adjustRightInd w:val="0"/>
              <w:rPr>
                <w:i/>
                <w:iCs/>
                <w:lang w:eastAsia="en-US"/>
              </w:rPr>
            </w:pPr>
            <w:r>
              <w:rPr>
                <w:lang w:eastAsia="en-US"/>
              </w:rPr>
              <w:t xml:space="preserve">Múltban élt emberek életének összehasonlítása a jelennel. </w:t>
            </w:r>
            <w:r>
              <w:rPr>
                <w:i/>
                <w:iCs/>
                <w:lang w:eastAsia="en-US"/>
              </w:rPr>
              <w:t>(Pl. Közép-Európa államai a szocializmus időszakában és napjainkban.)</w:t>
            </w:r>
          </w:p>
          <w:p w:rsidR="007B5935" w:rsidRDefault="007B5935" w:rsidP="007B5935">
            <w:pPr>
              <w:numPr>
                <w:ilvl w:val="0"/>
                <w:numId w:val="133"/>
              </w:numPr>
              <w:adjustRightInd w:val="0"/>
              <w:rPr>
                <w:lang w:eastAsia="en-US"/>
              </w:rPr>
            </w:pPr>
            <w:r>
              <w:rPr>
                <w:lang w:eastAsia="en-US"/>
              </w:rPr>
              <w:t>Tanult helyek megkeresése a térképen. (</w:t>
            </w:r>
            <w:r>
              <w:rPr>
                <w:i/>
                <w:iCs/>
                <w:lang w:eastAsia="en-US"/>
              </w:rPr>
              <w:t>Pl. a két tömb meghatározó államai.)</w:t>
            </w:r>
          </w:p>
        </w:tc>
        <w:tc>
          <w:tcPr>
            <w:tcW w:w="3096"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i/>
                <w:iCs/>
                <w:lang w:eastAsia="en-US"/>
              </w:rPr>
              <w:t>Magyar nyelv és irodalom</w:t>
            </w:r>
            <w:r>
              <w:rPr>
                <w:lang w:eastAsia="en-US"/>
              </w:rPr>
              <w:t>: Orwell, Szolzsenyicin, Hrabal, Camus, Garcia Marquez.</w:t>
            </w:r>
          </w:p>
          <w:p w:rsidR="007B5935" w:rsidRDefault="007B5935" w:rsidP="000850DA">
            <w:pPr>
              <w:rPr>
                <w:lang w:eastAsia="en-US"/>
              </w:rPr>
            </w:pPr>
          </w:p>
          <w:p w:rsidR="007B5935" w:rsidRDefault="007B5935" w:rsidP="000850DA">
            <w:pPr>
              <w:rPr>
                <w:i/>
                <w:iCs/>
                <w:lang w:eastAsia="en-US"/>
              </w:rPr>
            </w:pPr>
            <w:r>
              <w:rPr>
                <w:i/>
                <w:iCs/>
                <w:lang w:eastAsia="en-US"/>
              </w:rPr>
              <w:t>Kémia:</w:t>
            </w:r>
          </w:p>
          <w:p w:rsidR="007B5935" w:rsidRDefault="007B5935" w:rsidP="000850DA">
            <w:pPr>
              <w:rPr>
                <w:lang w:eastAsia="en-US"/>
              </w:rPr>
            </w:pPr>
            <w:r>
              <w:rPr>
                <w:lang w:eastAsia="en-US"/>
              </w:rPr>
              <w:t>Hidrogénbomba, nukleáris fegyverek.</w:t>
            </w:r>
          </w:p>
          <w:p w:rsidR="007B5935" w:rsidRDefault="007B5935" w:rsidP="000850DA">
            <w:pPr>
              <w:rPr>
                <w:lang w:eastAsia="en-US"/>
              </w:rPr>
            </w:pPr>
          </w:p>
          <w:p w:rsidR="007B5935" w:rsidRDefault="007B5935" w:rsidP="000850DA">
            <w:pPr>
              <w:rPr>
                <w:i/>
                <w:iCs/>
                <w:lang w:eastAsia="en-US"/>
              </w:rPr>
            </w:pPr>
            <w:r>
              <w:rPr>
                <w:i/>
                <w:iCs/>
                <w:lang w:eastAsia="en-US"/>
              </w:rPr>
              <w:t>Vizuális kultúra:</w:t>
            </w:r>
          </w:p>
          <w:p w:rsidR="007B5935" w:rsidRDefault="007B5935" w:rsidP="000850DA">
            <w:pPr>
              <w:rPr>
                <w:lang w:eastAsia="en-US"/>
              </w:rPr>
            </w:pPr>
            <w:r>
              <w:rPr>
                <w:lang w:eastAsia="en-US"/>
              </w:rPr>
              <w:t>A posztmodern, intermediális művészet.</w:t>
            </w:r>
          </w:p>
          <w:p w:rsidR="007B5935" w:rsidRDefault="007B5935" w:rsidP="000850DA">
            <w:pPr>
              <w:rPr>
                <w:i/>
                <w:iCs/>
                <w:lang w:eastAsia="en-US"/>
              </w:rPr>
            </w:pPr>
          </w:p>
          <w:p w:rsidR="007B5935" w:rsidRDefault="007B5935" w:rsidP="000850DA">
            <w:pPr>
              <w:rPr>
                <w:lang w:eastAsia="en-US"/>
              </w:rPr>
            </w:pPr>
            <w:r>
              <w:rPr>
                <w:i/>
                <w:iCs/>
                <w:lang w:eastAsia="en-US"/>
              </w:rPr>
              <w:t xml:space="preserve">Testnevelés és sport: </w:t>
            </w:r>
            <w:r>
              <w:rPr>
                <w:lang w:eastAsia="en-US"/>
              </w:rPr>
              <w:t>Olimpiatörténet.</w:t>
            </w:r>
          </w:p>
        </w:tc>
      </w:tr>
      <w:tr w:rsidR="007B5935" w:rsidTr="000850DA">
        <w:tc>
          <w:tcPr>
            <w:tcW w:w="22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05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Történelmi idő, ok és következmény, történelmi forrás, tény és bizonyíték, interpretáció, történelmi nézőpont.</w:t>
            </w:r>
          </w:p>
        </w:tc>
      </w:tr>
      <w:tr w:rsidR="007B5935" w:rsidTr="000850DA">
        <w:tc>
          <w:tcPr>
            <w:tcW w:w="22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05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népesedés, népességrobbanás, migráció, életmód, város, nemzet, nemzetiség,</w:t>
            </w:r>
          </w:p>
          <w:p w:rsidR="007B5935" w:rsidRDefault="007B5935" w:rsidP="000850DA">
            <w:pPr>
              <w:rPr>
                <w:lang w:eastAsia="en-US"/>
              </w:rPr>
            </w:pPr>
            <w:r>
              <w:rPr>
                <w:lang w:eastAsia="en-US"/>
              </w:rPr>
              <w:t>gazdaság, gazdasági tevékenység, gazdasági rendszer, termelés, erőforrás, gazdasági szereplő, gazdasági kapcsolat, gazdasági teljesítmény, kereskedelem, pénzgazdálkodás, piac, piacgazdaság, gazdasági válság, adó,</w:t>
            </w:r>
          </w:p>
          <w:p w:rsidR="007B5935" w:rsidRDefault="007B5935" w:rsidP="000850DA">
            <w:pPr>
              <w:rPr>
                <w:lang w:eastAsia="en-US"/>
              </w:rPr>
            </w:pPr>
            <w:r>
              <w:rPr>
                <w:lang w:eastAsia="en-US"/>
              </w:rPr>
              <w:t>politika, állam, államforma, államszervezet, parlamentarizmus, emberi jog, állampolgári jog, diktatúra, birodalom, szuverenitás, centrum, periféria, népképviselet, demokrácia, diktatúra,</w:t>
            </w:r>
          </w:p>
          <w:p w:rsidR="007B5935" w:rsidRDefault="007B5935" w:rsidP="000850DA">
            <w:pPr>
              <w:rPr>
                <w:lang w:eastAsia="en-US"/>
              </w:rPr>
            </w:pPr>
            <w:r>
              <w:rPr>
                <w:lang w:eastAsia="en-US"/>
              </w:rPr>
              <w:t>vallás, vallásüldözés.</w:t>
            </w:r>
          </w:p>
        </w:tc>
      </w:tr>
      <w:tr w:rsidR="007B5935" w:rsidTr="000850DA">
        <w:tc>
          <w:tcPr>
            <w:tcW w:w="22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05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 xml:space="preserve">Fogalmak: </w:t>
            </w:r>
            <w:r>
              <w:rPr>
                <w:lang w:eastAsia="en-US"/>
              </w:rPr>
              <w:t>Egyesült Nemzetek Szervezete (ENSZ),</w:t>
            </w:r>
            <w:r>
              <w:rPr>
                <w:i/>
                <w:iCs/>
                <w:lang w:eastAsia="en-US"/>
              </w:rPr>
              <w:t xml:space="preserve"> </w:t>
            </w:r>
            <w:r>
              <w:rPr>
                <w:lang w:eastAsia="en-US"/>
              </w:rPr>
              <w:t>szuperhatalom, vasfüggöny, hidegháború, fegyverkezési verseny, kétpólusú világ, NATO, Varsói Szerződés, KGST, Európai Gazdasági Közösség (Közös Piac), berlini fal, harmadik világ, el nem kötelezettek mozgalma, újantiszemitizmus.</w:t>
            </w:r>
          </w:p>
          <w:p w:rsidR="007B5935" w:rsidRDefault="007B5935" w:rsidP="000850DA">
            <w:pPr>
              <w:rPr>
                <w:lang w:eastAsia="en-US"/>
              </w:rPr>
            </w:pPr>
            <w:r>
              <w:rPr>
                <w:i/>
                <w:iCs/>
                <w:lang w:eastAsia="en-US"/>
              </w:rPr>
              <w:t xml:space="preserve">Személyek: </w:t>
            </w:r>
            <w:r>
              <w:rPr>
                <w:lang w:eastAsia="en-US"/>
              </w:rPr>
              <w:t>Sztálin</w:t>
            </w:r>
            <w:r>
              <w:rPr>
                <w:i/>
                <w:iCs/>
                <w:lang w:eastAsia="en-US"/>
              </w:rPr>
              <w:t xml:space="preserve"> </w:t>
            </w:r>
            <w:r>
              <w:rPr>
                <w:lang w:eastAsia="en-US"/>
              </w:rPr>
              <w:t>Mao Ce-tung, Truman, Adenauer, Hruscsov, Kennedy Ben Gurion.</w:t>
            </w:r>
          </w:p>
          <w:p w:rsidR="007B5935" w:rsidRDefault="007B5935" w:rsidP="000850DA">
            <w:pPr>
              <w:rPr>
                <w:lang w:eastAsia="en-US"/>
              </w:rPr>
            </w:pPr>
            <w:r>
              <w:rPr>
                <w:i/>
                <w:iCs/>
                <w:lang w:eastAsia="en-US"/>
              </w:rPr>
              <w:t xml:space="preserve">Topográfia: </w:t>
            </w:r>
            <w:r>
              <w:rPr>
                <w:lang w:eastAsia="en-US"/>
              </w:rPr>
              <w:t>NSZK, NDK, Izrael, Kuba, Korea, Vietnam.</w:t>
            </w:r>
          </w:p>
          <w:p w:rsidR="007B5935" w:rsidRDefault="007B5935" w:rsidP="000850DA">
            <w:pPr>
              <w:rPr>
                <w:lang w:eastAsia="en-US"/>
              </w:rPr>
            </w:pPr>
            <w:r>
              <w:rPr>
                <w:i/>
                <w:iCs/>
                <w:lang w:eastAsia="en-US"/>
              </w:rPr>
              <w:t xml:space="preserve">Kronológia: </w:t>
            </w:r>
            <w:r>
              <w:rPr>
                <w:lang w:eastAsia="en-US"/>
              </w:rPr>
              <w:t>1945 (az ENSZ létrejötte),</w:t>
            </w:r>
            <w:r>
              <w:rPr>
                <w:i/>
                <w:iCs/>
                <w:lang w:eastAsia="en-US"/>
              </w:rPr>
              <w:t xml:space="preserve"> </w:t>
            </w:r>
            <w:r>
              <w:rPr>
                <w:lang w:eastAsia="en-US"/>
              </w:rPr>
              <w:t xml:space="preserve">1947 (a Truman-elv, a párizsi béke, India függetlensége), 1948 (Izrael létrejötte), 1949 (az NSZK, az NDK, a NATO, a KGST, a Kínai Népköztársaság létrejötte, a szovjet atombomba), 1950–1953 (a koreai háború), 1956 (az SZKP XX. kongresszusa, a szuezi válság,), 1957 (a római szerződések), 1959 (a kubai forradalom), 1961 (a berlini fal építése, Gagarin űrrepülése), 1962 (a kubai rakétaválság), 1962–1965 (a második vatikáni zsinat), </w:t>
            </w:r>
          </w:p>
        </w:tc>
      </w:tr>
    </w:tbl>
    <w:p w:rsidR="007B5935" w:rsidRDefault="007B5935" w:rsidP="007B5935"/>
    <w:p w:rsidR="007B5935" w:rsidRDefault="007B5935" w:rsidP="007B5935"/>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828"/>
        <w:gridCol w:w="409"/>
        <w:gridCol w:w="863"/>
        <w:gridCol w:w="3100"/>
        <w:gridCol w:w="1868"/>
        <w:gridCol w:w="1232"/>
      </w:tblGrid>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5827"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Magyarország 1945–1956 között</w:t>
            </w:r>
          </w:p>
        </w:tc>
        <w:tc>
          <w:tcPr>
            <w:tcW w:w="1229"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10 óra</w:t>
            </w:r>
          </w:p>
        </w:tc>
      </w:tr>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05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kommunista diktatúra jellemzői. A szovjet tömb kialakulása, jellemzői. A határon túli magyarság sorsa. Október 23. mint iskolai ünnepély.</w:t>
            </w:r>
          </w:p>
        </w:tc>
      </w:tr>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05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 xml:space="preserve">A tanuló felismeri, hogy amikor egy esemény bekövetkeztének az okait kutatjuk, nemcsak azt a kérdést kell feltenni magunknak, hogy miért következett be az az esemény, hanem azt is, hogy miért nem valami más történt helyette. Látja a magyar és az egyetemes történelem összefüggéseit. Átlátja, hogy nehéz történelmi helyzetben az emberek nézeteit, döntéseit és cselekedeteit élethelyzetük miként befolyásolja. </w:t>
            </w:r>
          </w:p>
          <w:p w:rsidR="007B5935" w:rsidRDefault="007B5935" w:rsidP="000850DA">
            <w:pPr>
              <w:rPr>
                <w:lang w:eastAsia="en-US"/>
              </w:rPr>
            </w:pPr>
            <w:r>
              <w:rPr>
                <w:lang w:eastAsia="en-US"/>
              </w:rPr>
              <w:t>Megismeri és elítéli a totális kommunista diktatúra emberiség elleni bűneit. Átérzi a szabadságharc hőseinek és áldozatainak a sorsát, szolidáris velük. Belátja, hogy a szovjet megszállás és a kommunista diktatúra a lakosságot szabadságjogaiban korlátozta. A jogfosztások következményeként számosan emigrációba kényszerültek, amely az ország szempontjából veszteségként értelmezhető.</w:t>
            </w:r>
          </w:p>
          <w:p w:rsidR="007B5935" w:rsidRDefault="007B5935" w:rsidP="000850DA">
            <w:pPr>
              <w:rPr>
                <w:lang w:eastAsia="en-US"/>
              </w:rPr>
            </w:pPr>
            <w:r>
              <w:rPr>
                <w:lang w:eastAsia="en-US"/>
              </w:rPr>
              <w:t>Felismeri a szovjet megszállás és az ebből fakadó korlátozott állami szuverenitás következményeit. Megérti, hogy Magyarországnak 1956-ban a rendkívül kedvezőtlen nemzetközi helyzetben, az erőegyensúlyra épülő politikai viszonyrendszerben nem sikerült kiszakadnia a szovjet tömbből. Felismeri, hogy az 1956-os forradalom és szabadságharc jelenlegi demokratikus rendünk egyik talpköve.</w:t>
            </w:r>
          </w:p>
          <w:p w:rsidR="007B5935" w:rsidRDefault="007B5935" w:rsidP="000850DA">
            <w:pPr>
              <w:rPr>
                <w:lang w:eastAsia="en-US"/>
              </w:rPr>
            </w:pPr>
            <w:r>
              <w:rPr>
                <w:lang w:eastAsia="en-US"/>
              </w:rPr>
              <w:t>Képes felhasználni különböző visszaemlékezők adatközléseit, kiszűrve azok szubjektív elemeit, objektív történelmi kép kialakítása céljából az adott korról.</w:t>
            </w:r>
          </w:p>
        </w:tc>
      </w:tr>
      <w:tr w:rsidR="007B5935" w:rsidTr="000850DA">
        <w:tc>
          <w:tcPr>
            <w:tcW w:w="3097"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8"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97"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lang w:eastAsia="en-US"/>
              </w:rPr>
              <w:t>Magyarország szovjetizálása, a kommunista diktatúra kiépítése, jellemzői.</w:t>
            </w:r>
          </w:p>
          <w:p w:rsidR="007B5935" w:rsidRDefault="007B5935" w:rsidP="000850DA">
            <w:pPr>
              <w:adjustRightInd w:val="0"/>
              <w:rPr>
                <w:i/>
                <w:iCs/>
                <w:lang w:eastAsia="en-US"/>
              </w:rPr>
            </w:pPr>
            <w:r>
              <w:rPr>
                <w:i/>
                <w:iCs/>
                <w:lang w:eastAsia="en-US"/>
              </w:rPr>
              <w:t>Függetlenség és alávetettség.</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Az egypárti diktatúra működése a Rákosi-korszakban, valamint a gazdasági élet jellegzetességei.</w:t>
            </w:r>
          </w:p>
          <w:p w:rsidR="007B5935" w:rsidRDefault="007B5935" w:rsidP="000850DA">
            <w:pPr>
              <w:adjustRightInd w:val="0"/>
              <w:rPr>
                <w:i/>
                <w:iCs/>
                <w:lang w:eastAsia="en-US"/>
              </w:rPr>
            </w:pPr>
            <w:r>
              <w:rPr>
                <w:i/>
                <w:iCs/>
                <w:lang w:eastAsia="en-US"/>
              </w:rPr>
              <w:t>Világkép, eszmék, ideológiák, társadalomkritika.</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Életmód, életviszonyok, munka, sport, kultúra, szórakozás.</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Az 1956-os forradalom és szabadságharc okai, háttere, főbb eseményei, jellemzői, szereplői.</w:t>
            </w:r>
          </w:p>
          <w:p w:rsidR="007B5935" w:rsidRDefault="007B5935" w:rsidP="000850DA">
            <w:pPr>
              <w:rPr>
                <w:lang w:eastAsia="en-US"/>
              </w:rPr>
            </w:pPr>
            <w:r>
              <w:rPr>
                <w:i/>
                <w:iCs/>
                <w:lang w:eastAsia="en-US"/>
              </w:rPr>
              <w:t>Forradalom, reform és kompromisszum.</w:t>
            </w:r>
          </w:p>
        </w:tc>
        <w:tc>
          <w:tcPr>
            <w:tcW w:w="3098"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i/>
                <w:iCs/>
                <w:lang w:eastAsia="en-US"/>
              </w:rPr>
              <w:t>Ismeretszerzés, tanulás:</w:t>
            </w:r>
          </w:p>
          <w:p w:rsidR="007B5935" w:rsidRDefault="007B5935" w:rsidP="007B5935">
            <w:pPr>
              <w:numPr>
                <w:ilvl w:val="0"/>
                <w:numId w:val="134"/>
              </w:numPr>
              <w:adjustRightInd w:val="0"/>
              <w:rPr>
                <w:lang w:eastAsia="en-US"/>
              </w:rPr>
            </w:pPr>
            <w:r>
              <w:rPr>
                <w:lang w:eastAsia="en-US"/>
              </w:rPr>
              <w:t xml:space="preserve">Ismeretszerzés személyes beszélgetésekből és megfigyeléséből. </w:t>
            </w:r>
            <w:r>
              <w:rPr>
                <w:i/>
                <w:iCs/>
                <w:lang w:eastAsia="en-US"/>
              </w:rPr>
              <w:t>(Pl. az 1956-os események résztvevőinek visszaemlékezéseiből.)</w:t>
            </w:r>
          </w:p>
          <w:p w:rsidR="007B5935" w:rsidRDefault="007B5935" w:rsidP="007B5935">
            <w:pPr>
              <w:numPr>
                <w:ilvl w:val="0"/>
                <w:numId w:val="134"/>
              </w:numPr>
              <w:adjustRightInd w:val="0"/>
              <w:rPr>
                <w:lang w:eastAsia="en-US"/>
              </w:rPr>
            </w:pPr>
            <w:r>
              <w:rPr>
                <w:lang w:eastAsia="en-US"/>
              </w:rPr>
              <w:t>A tanultak felhasználása új helyzetekben. (</w:t>
            </w:r>
            <w:r>
              <w:rPr>
                <w:i/>
                <w:iCs/>
                <w:lang w:eastAsia="en-US"/>
              </w:rPr>
              <w:t>Pl. Magyarország szovjetizálása.)</w:t>
            </w:r>
          </w:p>
          <w:p w:rsidR="007B5935" w:rsidRDefault="007B5935" w:rsidP="007B5935">
            <w:pPr>
              <w:numPr>
                <w:ilvl w:val="0"/>
                <w:numId w:val="134"/>
              </w:numPr>
              <w:adjustRightInd w:val="0"/>
              <w:rPr>
                <w:lang w:eastAsia="en-US"/>
              </w:rPr>
            </w:pPr>
            <w:r>
              <w:rPr>
                <w:lang w:eastAsia="en-US"/>
              </w:rPr>
              <w:t xml:space="preserve">Az 1956-os forradalom utcai hőseinek </w:t>
            </w:r>
            <w:r>
              <w:rPr>
                <w:i/>
                <w:lang w:eastAsia="en-US"/>
              </w:rPr>
              <w:t>(Pl. Angyal István, Pongrácz Gergely, Mansfeld Péter)</w:t>
            </w:r>
            <w:r>
              <w:rPr>
                <w:lang w:eastAsia="en-US"/>
              </w:rPr>
              <w:t xml:space="preserve"> megismerése elbeszélések, tanulmányok és visszaemlékezések segítségével.</w:t>
            </w:r>
          </w:p>
          <w:p w:rsidR="007B5935" w:rsidRDefault="007B5935" w:rsidP="007B5935">
            <w:pPr>
              <w:numPr>
                <w:ilvl w:val="0"/>
                <w:numId w:val="134"/>
              </w:numPr>
              <w:adjustRightInd w:val="0"/>
              <w:rPr>
                <w:lang w:eastAsia="en-US"/>
              </w:rPr>
            </w:pPr>
            <w:r>
              <w:rPr>
                <w:lang w:eastAsia="en-US"/>
              </w:rPr>
              <w:t>Egy történelmi oknyomozás megtervezése.</w:t>
            </w:r>
            <w:r>
              <w:rPr>
                <w:i/>
                <w:iCs/>
                <w:lang w:eastAsia="en-US"/>
              </w:rPr>
              <w:t xml:space="preserve"> (Pl. Tóth Ilona ügye.)</w:t>
            </w:r>
          </w:p>
          <w:p w:rsidR="007B5935" w:rsidRDefault="007B5935" w:rsidP="007B5935">
            <w:pPr>
              <w:numPr>
                <w:ilvl w:val="0"/>
                <w:numId w:val="134"/>
              </w:numPr>
              <w:adjustRightInd w:val="0"/>
              <w:rPr>
                <w:lang w:eastAsia="en-US"/>
              </w:rPr>
            </w:pPr>
            <w:r>
              <w:rPr>
                <w:iCs/>
                <w:lang w:eastAsia="en-US"/>
              </w:rPr>
              <w:t xml:space="preserve">Ismeret szerzése a diktatúra történetéhez kapcsolódó emlékhelyek és múzeumok segítségével. </w:t>
            </w:r>
            <w:r>
              <w:rPr>
                <w:i/>
                <w:iCs/>
                <w:lang w:eastAsia="en-US"/>
              </w:rPr>
              <w:t>(Pl. látogatás a Terror Háza Múzeumban, a recski munkatábor területén létesült emlékhely - recski Nemzeti Emlékpark – felkeresése.)</w:t>
            </w:r>
          </w:p>
          <w:p w:rsidR="007B5935" w:rsidRDefault="007B5935" w:rsidP="007B5935">
            <w:pPr>
              <w:numPr>
                <w:ilvl w:val="0"/>
                <w:numId w:val="134"/>
              </w:numPr>
              <w:adjustRightInd w:val="0"/>
              <w:rPr>
                <w:lang w:eastAsia="en-US"/>
              </w:rPr>
            </w:pPr>
            <w:r>
              <w:rPr>
                <w:lang w:eastAsia="en-US"/>
              </w:rPr>
              <w:t xml:space="preserve">Ismeretszerzés különböző írásos forrásokból, vizuális rendezők készítése. </w:t>
            </w:r>
            <w:r>
              <w:rPr>
                <w:i/>
                <w:lang w:eastAsia="en-US"/>
              </w:rPr>
              <w:t>(Pl. Magyar lakosság kivándorlásának és emigrációjának irányai, célállomásai [pl. Nyugat Európa országai, USA, Izrael] létszámadatai, és következményei.)</w:t>
            </w:r>
          </w:p>
          <w:p w:rsidR="007B5935" w:rsidRDefault="007B5935" w:rsidP="000850DA">
            <w:pPr>
              <w:adjustRightInd w:val="0"/>
              <w:rPr>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numPr>
                <w:ilvl w:val="0"/>
                <w:numId w:val="135"/>
              </w:numPr>
              <w:adjustRightInd w:val="0"/>
              <w:rPr>
                <w:spacing w:val="-4"/>
                <w:lang w:eastAsia="en-US"/>
              </w:rPr>
            </w:pPr>
            <w:r>
              <w:rPr>
                <w:spacing w:val="-4"/>
                <w:lang w:eastAsia="en-US"/>
              </w:rPr>
              <w:t>Feltételezések megfogalmazása híres emberek viselkedésének mozgatórugóiról.</w:t>
            </w:r>
            <w:r>
              <w:rPr>
                <w:i/>
                <w:iCs/>
                <w:spacing w:val="-4"/>
                <w:lang w:eastAsia="en-US"/>
              </w:rPr>
              <w:t xml:space="preserve"> (Pl. Nagy Imre/Kádár János 1956-os szerepvállalása.)</w:t>
            </w:r>
          </w:p>
          <w:p w:rsidR="007B5935" w:rsidRDefault="007B5935" w:rsidP="007B5935">
            <w:pPr>
              <w:numPr>
                <w:ilvl w:val="0"/>
                <w:numId w:val="135"/>
              </w:numPr>
              <w:adjustRightInd w:val="0"/>
              <w:rPr>
                <w:i/>
                <w:iCs/>
                <w:lang w:eastAsia="en-US"/>
              </w:rPr>
            </w:pPr>
            <w:r>
              <w:rPr>
                <w:spacing w:val="-4"/>
                <w:lang w:eastAsia="en-US"/>
              </w:rPr>
              <w:t>Érvek gyűjtése feltevések mellett és ellen,</w:t>
            </w:r>
            <w:r>
              <w:rPr>
                <w:lang w:eastAsia="en-US"/>
              </w:rPr>
              <w:t xml:space="preserve"> </w:t>
            </w:r>
            <w:r>
              <w:rPr>
                <w:spacing w:val="-4"/>
                <w:lang w:eastAsia="en-US"/>
              </w:rPr>
              <w:t>az érvek kritikai értékelése.</w:t>
            </w:r>
            <w:r>
              <w:rPr>
                <w:i/>
                <w:iCs/>
                <w:spacing w:val="-4"/>
                <w:lang w:eastAsia="en-US"/>
              </w:rPr>
              <w:t xml:space="preserve"> (Pl. koncepciós perek.)</w:t>
            </w:r>
          </w:p>
          <w:p w:rsidR="007B5935" w:rsidRDefault="007B5935" w:rsidP="007B5935">
            <w:pPr>
              <w:numPr>
                <w:ilvl w:val="0"/>
                <w:numId w:val="135"/>
              </w:numPr>
              <w:adjustRightInd w:val="0"/>
              <w:rPr>
                <w:lang w:eastAsia="en-US"/>
              </w:rPr>
            </w:pPr>
            <w:r>
              <w:rPr>
                <w:lang w:eastAsia="en-US"/>
              </w:rPr>
              <w:t>T</w:t>
            </w:r>
            <w:r>
              <w:rPr>
                <w:spacing w:val="-4"/>
                <w:lang w:eastAsia="en-US"/>
              </w:rPr>
              <w:t xml:space="preserve">öbbféleképpen értelmezhető szövegek jelentésrétegeinek feltárása. </w:t>
            </w:r>
            <w:r>
              <w:rPr>
                <w:i/>
                <w:iCs/>
                <w:spacing w:val="-4"/>
                <w:lang w:eastAsia="en-US"/>
              </w:rPr>
              <w:t>(Pl. a Rákosi-korszak viccei.)</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Kommunikáció:</w:t>
            </w:r>
          </w:p>
          <w:p w:rsidR="007B5935" w:rsidRDefault="007B5935" w:rsidP="007B5935">
            <w:pPr>
              <w:pStyle w:val="Tblzatszveg"/>
              <w:numPr>
                <w:ilvl w:val="0"/>
                <w:numId w:val="136"/>
              </w:numPr>
              <w:rPr>
                <w:sz w:val="24"/>
                <w:szCs w:val="24"/>
                <w:lang w:eastAsia="en-US"/>
              </w:rPr>
            </w:pPr>
            <w:r>
              <w:rPr>
                <w:sz w:val="24"/>
                <w:szCs w:val="24"/>
                <w:lang w:eastAsia="en-US"/>
              </w:rPr>
              <w:t xml:space="preserve">Beszélgetés egy történelmi témáról. </w:t>
            </w:r>
            <w:r>
              <w:rPr>
                <w:i/>
                <w:iCs/>
                <w:sz w:val="24"/>
                <w:szCs w:val="24"/>
                <w:lang w:eastAsia="en-US"/>
              </w:rPr>
              <w:t>(Pl. a Nyugat magatartása 1956-ban.)</w:t>
            </w:r>
          </w:p>
          <w:p w:rsidR="007B5935" w:rsidRDefault="007B5935" w:rsidP="007B5935">
            <w:pPr>
              <w:pStyle w:val="Tblzatszveg"/>
              <w:numPr>
                <w:ilvl w:val="0"/>
                <w:numId w:val="136"/>
              </w:numPr>
              <w:rPr>
                <w:sz w:val="24"/>
                <w:szCs w:val="24"/>
                <w:lang w:eastAsia="en-US"/>
              </w:rPr>
            </w:pPr>
            <w:r>
              <w:rPr>
                <w:sz w:val="24"/>
                <w:szCs w:val="24"/>
                <w:lang w:eastAsia="en-US"/>
              </w:rPr>
              <w:t xml:space="preserve">Folyamatábra, diagram készítése. </w:t>
            </w:r>
            <w:r>
              <w:rPr>
                <w:i/>
                <w:iCs/>
                <w:sz w:val="24"/>
                <w:szCs w:val="24"/>
                <w:lang w:eastAsia="en-US"/>
              </w:rPr>
              <w:t>(Pl. az 1945. és 1947. évi választások eredményei.)</w:t>
            </w:r>
          </w:p>
          <w:p w:rsidR="007B5935" w:rsidRDefault="007B5935" w:rsidP="000850DA">
            <w:pPr>
              <w:rPr>
                <w:lang w:eastAsia="en-US"/>
              </w:rPr>
            </w:pPr>
          </w:p>
          <w:p w:rsidR="007B5935" w:rsidRDefault="007B5935" w:rsidP="000850DA">
            <w:pPr>
              <w:adjustRightInd w:val="0"/>
              <w:rPr>
                <w:lang w:eastAsia="en-US"/>
              </w:rPr>
            </w:pPr>
            <w:r>
              <w:rPr>
                <w:i/>
                <w:iCs/>
                <w:lang w:eastAsia="en-US"/>
              </w:rPr>
              <w:t>Tájékozódás időben és térben:</w:t>
            </w:r>
          </w:p>
          <w:p w:rsidR="007B5935" w:rsidRDefault="007B5935" w:rsidP="000850DA">
            <w:pPr>
              <w:adjustRightInd w:val="0"/>
              <w:ind w:left="288"/>
              <w:rPr>
                <w:lang w:eastAsia="en-US"/>
              </w:rPr>
            </w:pPr>
            <w:r>
              <w:rPr>
                <w:lang w:eastAsia="en-US"/>
              </w:rPr>
              <w:t xml:space="preserve">A világtörténet, az európai és a magyar történelem kölcsönhatásainak elemzése. </w:t>
            </w:r>
            <w:r>
              <w:rPr>
                <w:i/>
                <w:iCs/>
                <w:lang w:eastAsia="en-US"/>
              </w:rPr>
              <w:t>(Pl. az 1956-os forradalom és környezete.)</w:t>
            </w:r>
          </w:p>
        </w:tc>
        <w:tc>
          <w:tcPr>
            <w:tcW w:w="3098"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Magyar nyelv és irodalom</w:t>
            </w:r>
            <w:r>
              <w:rPr>
                <w:lang w:eastAsia="en-US"/>
              </w:rPr>
              <w:t>:</w:t>
            </w:r>
          </w:p>
          <w:p w:rsidR="007B5935" w:rsidRDefault="007B5935" w:rsidP="000850DA">
            <w:pPr>
              <w:rPr>
                <w:lang w:eastAsia="en-US"/>
              </w:rPr>
            </w:pPr>
            <w:r>
              <w:rPr>
                <w:lang w:eastAsia="en-US"/>
              </w:rPr>
              <w:t>Illyés Gyula: Egy mondat a zsarnokságról.</w:t>
            </w:r>
          </w:p>
          <w:p w:rsidR="007B5935" w:rsidRDefault="007B5935" w:rsidP="000850DA">
            <w:pPr>
              <w:rPr>
                <w:lang w:eastAsia="en-US"/>
              </w:rPr>
            </w:pPr>
          </w:p>
          <w:p w:rsidR="007B5935" w:rsidRDefault="007B5935" w:rsidP="000850DA">
            <w:pPr>
              <w:rPr>
                <w:i/>
                <w:iCs/>
                <w:lang w:eastAsia="en-US"/>
              </w:rPr>
            </w:pPr>
            <w:r>
              <w:rPr>
                <w:i/>
                <w:iCs/>
                <w:lang w:eastAsia="en-US"/>
              </w:rPr>
              <w:t>Mozgóképkultúra és médiaismeret:</w:t>
            </w:r>
          </w:p>
          <w:p w:rsidR="007B5935" w:rsidRDefault="007B5935" w:rsidP="000850DA">
            <w:pPr>
              <w:rPr>
                <w:lang w:eastAsia="en-US"/>
              </w:rPr>
            </w:pPr>
            <w:r>
              <w:rPr>
                <w:lang w:eastAsia="en-US"/>
              </w:rPr>
              <w:t>Dokumentumfilmek, híradók elemzése.</w:t>
            </w:r>
          </w:p>
          <w:p w:rsidR="007B5935" w:rsidRDefault="007B5935" w:rsidP="000850DA">
            <w:pPr>
              <w:rPr>
                <w:lang w:eastAsia="en-US"/>
              </w:rPr>
            </w:pPr>
          </w:p>
          <w:p w:rsidR="007B5935" w:rsidRDefault="007B5935" w:rsidP="000850DA">
            <w:pPr>
              <w:rPr>
                <w:i/>
                <w:iCs/>
                <w:lang w:eastAsia="en-US"/>
              </w:rPr>
            </w:pPr>
            <w:r>
              <w:rPr>
                <w:i/>
                <w:iCs/>
                <w:lang w:eastAsia="en-US"/>
              </w:rPr>
              <w:t>Testnevelés és sport:</w:t>
            </w:r>
          </w:p>
          <w:p w:rsidR="007B5935" w:rsidRDefault="007B5935" w:rsidP="000850DA">
            <w:pPr>
              <w:rPr>
                <w:lang w:eastAsia="en-US"/>
              </w:rPr>
            </w:pPr>
            <w:r>
              <w:rPr>
                <w:lang w:eastAsia="en-US"/>
              </w:rPr>
              <w:t>Olimpiatörténet, magyar részvétel és sikerek a korszak olimpiáin.</w:t>
            </w:r>
          </w:p>
          <w:p w:rsidR="007B5935" w:rsidRDefault="007B5935" w:rsidP="000850DA">
            <w:pPr>
              <w:rPr>
                <w:lang w:eastAsia="en-US"/>
              </w:rPr>
            </w:pPr>
          </w:p>
          <w:p w:rsidR="007B5935" w:rsidRDefault="007B5935" w:rsidP="000850DA">
            <w:pPr>
              <w:rPr>
                <w:lang w:eastAsia="en-US"/>
              </w:rPr>
            </w:pPr>
            <w:r>
              <w:rPr>
                <w:i/>
                <w:iCs/>
                <w:lang w:eastAsia="en-US"/>
              </w:rPr>
              <w:t>Informatika:</w:t>
            </w:r>
          </w:p>
          <w:p w:rsidR="007B5935" w:rsidRDefault="007B5935" w:rsidP="000850DA">
            <w:pPr>
              <w:rPr>
                <w:lang w:eastAsia="en-US"/>
              </w:rPr>
            </w:pPr>
            <w:r>
              <w:rPr>
                <w:lang w:eastAsia="en-US"/>
              </w:rPr>
              <w:t>Multimédia CD-ROM használatával Magyarország XX. századi eseményeinek és azok hátterének megismerése.</w:t>
            </w:r>
          </w:p>
        </w:tc>
      </w:tr>
      <w:tr w:rsidR="007B5935" w:rsidTr="000850DA">
        <w:trPr>
          <w:trHeight w:val="636"/>
        </w:trPr>
        <w:tc>
          <w:tcPr>
            <w:tcW w:w="182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467"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Ok és következmény, történelmi forrás, tény és bizonyíték, interpretáció, történelmi nézőpont.</w:t>
            </w:r>
          </w:p>
        </w:tc>
      </w:tr>
      <w:tr w:rsidR="007B5935" w:rsidTr="000850DA">
        <w:trPr>
          <w:trHeight w:val="850"/>
        </w:trPr>
        <w:tc>
          <w:tcPr>
            <w:tcW w:w="182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467"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felemelkedés, lesüllyedés, elit réteg, középréteg, alsó réteg, népesedés, népességrobbanás, migráció, életmód, város, nemzet, nemzetiség,</w:t>
            </w:r>
          </w:p>
          <w:p w:rsidR="007B5935" w:rsidRDefault="007B5935" w:rsidP="000850DA">
            <w:pPr>
              <w:rPr>
                <w:lang w:eastAsia="en-US"/>
              </w:rPr>
            </w:pPr>
            <w:r>
              <w:rPr>
                <w:lang w:eastAsia="en-US"/>
              </w:rPr>
              <w:t>gazdaság, gazdasági tevékenység, gazdasági rendszer, termelés, erőforrás, gazdasági szereplő, gazdasági kapcsolat, gazdasági teljesítmény, kereskedelem, pénzgazdálkodás, piac, adó,</w:t>
            </w:r>
          </w:p>
          <w:p w:rsidR="007B5935" w:rsidRDefault="007B5935" w:rsidP="000850DA">
            <w:pPr>
              <w:rPr>
                <w:lang w:eastAsia="en-US"/>
              </w:rPr>
            </w:pPr>
            <w:r>
              <w:rPr>
                <w:lang w:eastAsia="en-US"/>
              </w:rPr>
              <w:t>politika, állam, államforma, köztársaság, államszervezet, parlamentarizmus, közigazgatás, szuverenitás, népképviselet, demokrácia, diktatúra, emberi jog, állampolgári jog,</w:t>
            </w:r>
          </w:p>
          <w:p w:rsidR="007B5935" w:rsidRDefault="007B5935" w:rsidP="000850DA">
            <w:pPr>
              <w:rPr>
                <w:i/>
                <w:iCs/>
                <w:lang w:eastAsia="en-US"/>
              </w:rPr>
            </w:pPr>
            <w:r>
              <w:rPr>
                <w:lang w:eastAsia="en-US"/>
              </w:rPr>
              <w:t>vallás, vallásüldözés, egyházüldözés, vallásszabadság.</w:t>
            </w:r>
          </w:p>
        </w:tc>
      </w:tr>
      <w:tr w:rsidR="007B5935" w:rsidTr="000850DA">
        <w:trPr>
          <w:trHeight w:val="992"/>
        </w:trPr>
        <w:tc>
          <w:tcPr>
            <w:tcW w:w="182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467"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 xml:space="preserve">Fogalmak: </w:t>
            </w:r>
            <w:r>
              <w:rPr>
                <w:lang w:eastAsia="en-US"/>
              </w:rPr>
              <w:t xml:space="preserve">Szövetséges Ellenőrző Bizottság, földosztás, Független Kisgazdapárt, Nemzeti Parasztpárt, Magyar Kommunista Párt, Szociáldemokrata Párt, háborús bűnös, népbíróság, kitelepítés, lakosságcsere, Magyar Dolgozók Pártja (MDP), államosítás, népköztársaság, internálás, </w:t>
            </w:r>
            <w:r>
              <w:rPr>
                <w:noProof/>
                <w:lang w:eastAsia="en-US"/>
              </w:rPr>
              <w:t>osztályharc, ÁVH,</w:t>
            </w:r>
            <w:r>
              <w:rPr>
                <w:lang w:eastAsia="en-US"/>
              </w:rPr>
              <w:t xml:space="preserve"> besúgó hálózat, ügynök, egypártrendszer, pártállam, reakciós, koncepciós perek, kulák, szövetkezet, beszolgáltatás, iparosítás, kétkeresős családmodell, </w:t>
            </w:r>
            <w:r>
              <w:rPr>
                <w:noProof/>
                <w:lang w:eastAsia="en-US"/>
              </w:rPr>
              <w:t>aranycsapat, Petőfi Kör, MEFESZ, intervenció</w:t>
            </w:r>
            <w:r>
              <w:rPr>
                <w:lang w:eastAsia="en-US"/>
              </w:rPr>
              <w:t>.</w:t>
            </w:r>
          </w:p>
          <w:p w:rsidR="007B5935" w:rsidRDefault="007B5935" w:rsidP="000850DA">
            <w:pPr>
              <w:rPr>
                <w:lang w:eastAsia="en-US"/>
              </w:rPr>
            </w:pPr>
            <w:r>
              <w:rPr>
                <w:i/>
                <w:iCs/>
                <w:lang w:eastAsia="en-US"/>
              </w:rPr>
              <w:t xml:space="preserve">Személyek: </w:t>
            </w:r>
            <w:r>
              <w:rPr>
                <w:lang w:eastAsia="en-US"/>
              </w:rPr>
              <w:t>Mindszenty József, Tildy Zoltán, Nagy Ferenc, Kovács Béla, Kéthly Anna, Esterházy János, Márton Áron, Rákosi Mátyás, Rajk László, Kádár János, Nagy Imre, Maléter Pál, Bibó István.</w:t>
            </w:r>
          </w:p>
          <w:p w:rsidR="007B5935" w:rsidRDefault="007B5935" w:rsidP="000850DA">
            <w:pPr>
              <w:rPr>
                <w:lang w:eastAsia="en-US"/>
              </w:rPr>
            </w:pPr>
            <w:r>
              <w:rPr>
                <w:i/>
                <w:iCs/>
                <w:lang w:eastAsia="en-US"/>
              </w:rPr>
              <w:t>Topográfia:</w:t>
            </w:r>
            <w:r>
              <w:rPr>
                <w:lang w:eastAsia="en-US"/>
              </w:rPr>
              <w:t xml:space="preserve"> Recsk, Hortobágy, Sztálinváros (Dunaújváros), az 1956-os forradalom főbb fővárosi helyszínei, Mosonmagyaróvár.</w:t>
            </w:r>
          </w:p>
          <w:p w:rsidR="007B5935" w:rsidRDefault="007B5935" w:rsidP="000850DA">
            <w:pPr>
              <w:rPr>
                <w:i/>
                <w:iCs/>
                <w:lang w:eastAsia="en-US"/>
              </w:rPr>
            </w:pPr>
            <w:r>
              <w:rPr>
                <w:i/>
                <w:iCs/>
                <w:lang w:eastAsia="en-US"/>
              </w:rPr>
              <w:t xml:space="preserve">Kronológia: </w:t>
            </w:r>
            <w:r>
              <w:rPr>
                <w:lang w:eastAsia="en-US"/>
              </w:rPr>
              <w:t>1945. március (földosztás), 1946 (a forint bevezetése), 1947. február 10. (a párizsi béke), 1947 (kékcédulás választások), 1948 (a Magyar Dolgozók Pártjának megalakulása, a nyílt kommunista diktatúra kezdete, az iskolák államosítása), 1949 (a kommunista alkotmány, a Mindszenty- és a Rajk-per), 1950 (a szerzetesrendek feloszlatása, a tanácsrendszer létrejötte), 1953–55 (Nagy Imre első miniszterelnöksége), 1956. október 23. (a forradalom kirobbanása), 1956. október 28. (a forradalom győzelme), 1956. november 4. (szovjet támadás indul Magyarország ellen).</w:t>
            </w:r>
          </w:p>
        </w:tc>
      </w:tr>
    </w:tbl>
    <w:p w:rsidR="007B5935" w:rsidRDefault="007B5935" w:rsidP="007B5935"/>
    <w:p w:rsidR="007B5935" w:rsidRDefault="007B5935" w:rsidP="007B593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tblCellMar>
        <w:tblLook w:val="01E0"/>
      </w:tblPr>
      <w:tblGrid>
        <w:gridCol w:w="2093"/>
        <w:gridCol w:w="142"/>
        <w:gridCol w:w="861"/>
        <w:gridCol w:w="3096"/>
        <w:gridCol w:w="1854"/>
        <w:gridCol w:w="1242"/>
      </w:tblGrid>
      <w:tr w:rsidR="007B5935" w:rsidTr="000850DA">
        <w:trPr>
          <w:trHeight w:val="481"/>
        </w:trPr>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lang w:eastAsia="en-US"/>
              </w:rPr>
            </w:pPr>
            <w:r>
              <w:rPr>
                <w:b/>
                <w:bCs/>
                <w:lang w:eastAsia="en-US"/>
              </w:rPr>
              <w:t>Tematikai egység</w:t>
            </w:r>
          </w:p>
        </w:tc>
        <w:tc>
          <w:tcPr>
            <w:tcW w:w="5811"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A két világrendszer versengése, a szovjet tömb felbomlása</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8 óra</w:t>
            </w:r>
          </w:p>
        </w:tc>
      </w:tr>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05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pStyle w:val="Default"/>
              <w:jc w:val="both"/>
              <w:rPr>
                <w:rFonts w:ascii="Times New Roman" w:hAnsi="Times New Roman"/>
                <w:color w:val="auto"/>
                <w:lang w:eastAsia="en-US"/>
              </w:rPr>
            </w:pPr>
            <w:r>
              <w:rPr>
                <w:rFonts w:ascii="Times New Roman" w:hAnsi="Times New Roman"/>
                <w:color w:val="auto"/>
                <w:lang w:eastAsia="en-US"/>
              </w:rPr>
              <w:t xml:space="preserve">A kétpólusú világ kialakulása a második világháborút követő években. A szovjet tömb és a nyugati integráció legfontosabb jellemzői. A hidegháborús szembenállás. A gyarmati rendszer felbomlása. </w:t>
            </w:r>
          </w:p>
          <w:p w:rsidR="007B5935" w:rsidRDefault="007B5935" w:rsidP="000850DA">
            <w:pPr>
              <w:pStyle w:val="Default"/>
              <w:jc w:val="both"/>
              <w:rPr>
                <w:rFonts w:ascii="Times New Roman" w:hAnsi="Times New Roman"/>
                <w:color w:val="auto"/>
                <w:lang w:eastAsia="en-US"/>
              </w:rPr>
            </w:pPr>
            <w:r>
              <w:rPr>
                <w:rFonts w:ascii="Times New Roman" w:hAnsi="Times New Roman"/>
                <w:color w:val="auto"/>
                <w:lang w:eastAsia="en-US"/>
              </w:rPr>
              <w:t>Állam, államszervezet, társadalom. Demokratikus intézményrendszer.</w:t>
            </w:r>
          </w:p>
        </w:tc>
      </w:tr>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05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 tanuló érti és tudja, hogy milyen tényezők vezettek a kétpólusú világrend megszűnéséhez.</w:t>
            </w:r>
          </w:p>
          <w:p w:rsidR="007B5935" w:rsidRDefault="007B5935" w:rsidP="000850DA">
            <w:pPr>
              <w:rPr>
                <w:lang w:eastAsia="en-US"/>
              </w:rPr>
            </w:pPr>
            <w:r>
              <w:rPr>
                <w:lang w:eastAsia="en-US"/>
              </w:rPr>
              <w:t>Felismeri a kommunista társadalmi-gazdasági berendezkedés fejlődésképtelenségét.</w:t>
            </w:r>
          </w:p>
          <w:p w:rsidR="007B5935" w:rsidRDefault="007B5935" w:rsidP="000850DA">
            <w:pPr>
              <w:rPr>
                <w:lang w:eastAsia="en-US"/>
              </w:rPr>
            </w:pPr>
            <w:r>
              <w:rPr>
                <w:lang w:eastAsia="en-US"/>
              </w:rPr>
              <w:t>Érti a két világrendszer közötti versengés legfontosabb mozgatórugóit, ismeri annak legfontosabb állomásait. Átlátja a leglényegesebb különbségeket a két szembenálló tömb országai között a politikai rendszer működése, a gazdaság, a társadalom és az életmód terén. Felismeri, hogy a modern technológia, a globalizációs folyamatok, a szabadság ideológiája és a kommunikációs rendszerek milyen szerepet töltöttek be a szovjet típusú rendszerek bukásában.</w:t>
            </w:r>
          </w:p>
          <w:p w:rsidR="007B5935" w:rsidRDefault="007B5935" w:rsidP="000850DA">
            <w:pPr>
              <w:rPr>
                <w:b/>
                <w:bCs/>
                <w:i/>
                <w:iCs/>
                <w:lang w:eastAsia="en-US"/>
              </w:rPr>
            </w:pPr>
            <w:r>
              <w:rPr>
                <w:lang w:eastAsia="en-US"/>
              </w:rPr>
              <w:t>Képes ismereteket meríteni különböző történelmi, társadalomtudományi, filozófiai és etikai kézikönyvekből, atlaszokból. Ezek tanulmányozását követően kialakult álláspontját képes vitában megvédeni.</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Szovjet-amerikai konfliktusok, a versengés és együttműködés formái, területei.</w:t>
            </w:r>
          </w:p>
          <w:p w:rsidR="007B5935" w:rsidRDefault="007B5935" w:rsidP="000850DA">
            <w:pPr>
              <w:pStyle w:val="Default"/>
              <w:jc w:val="both"/>
              <w:rPr>
                <w:rFonts w:ascii="Times New Roman" w:hAnsi="Times New Roman"/>
                <w:i/>
                <w:iCs/>
                <w:color w:val="auto"/>
                <w:lang w:eastAsia="en-US"/>
              </w:rPr>
            </w:pPr>
          </w:p>
          <w:p w:rsidR="007B5935" w:rsidRDefault="007B5935" w:rsidP="000850DA">
            <w:pPr>
              <w:pStyle w:val="Default"/>
              <w:jc w:val="both"/>
              <w:rPr>
                <w:rFonts w:ascii="Times New Roman" w:hAnsi="Times New Roman"/>
                <w:color w:val="auto"/>
                <w:lang w:eastAsia="en-US"/>
              </w:rPr>
            </w:pPr>
            <w:r>
              <w:rPr>
                <w:rFonts w:ascii="Times New Roman" w:hAnsi="Times New Roman"/>
                <w:color w:val="auto"/>
                <w:lang w:eastAsia="en-US"/>
              </w:rPr>
              <w:t>Demokrácia és a fogyasztói társadalom nyugaton – diktatúra és hiánygazdaság keleten.</w:t>
            </w:r>
          </w:p>
          <w:p w:rsidR="007B5935" w:rsidRDefault="007B5935" w:rsidP="000850DA">
            <w:pPr>
              <w:rPr>
                <w:i/>
                <w:iCs/>
                <w:lang w:eastAsia="en-US"/>
              </w:rPr>
            </w:pPr>
          </w:p>
          <w:p w:rsidR="007B5935" w:rsidRDefault="007B5935" w:rsidP="000850DA">
            <w:pPr>
              <w:rPr>
                <w:lang w:eastAsia="en-US"/>
              </w:rPr>
            </w:pPr>
            <w:r>
              <w:rPr>
                <w:lang w:eastAsia="en-US"/>
              </w:rPr>
              <w:t>A vallások, az életmód (szabadidő, sport, turizmus) és a kulturális szokások (divat, zene) változásai a korszakban.</w:t>
            </w:r>
          </w:p>
          <w:p w:rsidR="007B5935" w:rsidRDefault="007B5935" w:rsidP="000850DA">
            <w:pPr>
              <w:adjustRightInd w:val="0"/>
              <w:rPr>
                <w:i/>
                <w:iCs/>
                <w:lang w:eastAsia="en-US"/>
              </w:rPr>
            </w:pPr>
          </w:p>
          <w:p w:rsidR="007B5935" w:rsidRDefault="007B5935" w:rsidP="000850DA">
            <w:pPr>
              <w:rPr>
                <w:lang w:eastAsia="en-US"/>
              </w:rPr>
            </w:pPr>
            <w:r>
              <w:rPr>
                <w:lang w:eastAsia="en-US"/>
              </w:rPr>
              <w:t>A kétpólusú világrend megszűnése: Németország egyesítése, a Szovjetunió és Jugoszlávia szétesése.</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iCs/>
                <w:lang w:eastAsia="en-US"/>
              </w:rPr>
            </w:pPr>
            <w:r>
              <w:rPr>
                <w:i/>
                <w:iCs/>
                <w:lang w:eastAsia="en-US"/>
              </w:rPr>
              <w:t>Ismeretszerzés, tanulás:</w:t>
            </w:r>
          </w:p>
          <w:p w:rsidR="007B5935" w:rsidRDefault="007B5935" w:rsidP="007B5935">
            <w:pPr>
              <w:pStyle w:val="Default"/>
              <w:numPr>
                <w:ilvl w:val="0"/>
                <w:numId w:val="137"/>
              </w:numPr>
              <w:jc w:val="both"/>
              <w:rPr>
                <w:rFonts w:ascii="Times New Roman" w:hAnsi="Times New Roman"/>
                <w:i/>
                <w:iCs/>
                <w:color w:val="auto"/>
                <w:lang w:eastAsia="en-US"/>
              </w:rPr>
            </w:pPr>
            <w:r>
              <w:rPr>
                <w:rFonts w:ascii="Times New Roman" w:hAnsi="Times New Roman"/>
                <w:color w:val="auto"/>
                <w:lang w:eastAsia="en-US"/>
              </w:rPr>
              <w:t xml:space="preserve">Különböző élethelyzetek megfigyelése. </w:t>
            </w:r>
            <w:r>
              <w:rPr>
                <w:rFonts w:ascii="Times New Roman" w:hAnsi="Times New Roman"/>
                <w:i/>
                <w:iCs/>
                <w:color w:val="auto"/>
                <w:lang w:eastAsia="en-US"/>
              </w:rPr>
              <w:t>(Pl. mindennapi élet a vasfüggöny két oldalán.)</w:t>
            </w:r>
          </w:p>
          <w:p w:rsidR="007B5935" w:rsidRDefault="007B5935" w:rsidP="007B5935">
            <w:pPr>
              <w:pStyle w:val="Default"/>
              <w:numPr>
                <w:ilvl w:val="0"/>
                <w:numId w:val="137"/>
              </w:numPr>
              <w:jc w:val="both"/>
              <w:rPr>
                <w:rFonts w:ascii="Times New Roman" w:hAnsi="Times New Roman"/>
                <w:i/>
                <w:iCs/>
                <w:color w:val="auto"/>
                <w:lang w:eastAsia="en-US"/>
              </w:rPr>
            </w:pPr>
            <w:r>
              <w:rPr>
                <w:rFonts w:ascii="Times New Roman" w:hAnsi="Times New Roman"/>
                <w:color w:val="auto"/>
                <w:lang w:eastAsia="en-US"/>
              </w:rPr>
              <w:t>Egy történelmi oknyomozás megtervezése. (</w:t>
            </w:r>
            <w:r>
              <w:rPr>
                <w:rFonts w:ascii="Times New Roman" w:hAnsi="Times New Roman"/>
                <w:i/>
                <w:iCs/>
                <w:color w:val="auto"/>
                <w:lang w:eastAsia="en-US"/>
              </w:rPr>
              <w:t>Pl. az SZKP XX. kongresszusa.)</w:t>
            </w:r>
          </w:p>
          <w:p w:rsidR="007B5935" w:rsidRDefault="007B5935" w:rsidP="000850DA">
            <w:pPr>
              <w:pStyle w:val="Default"/>
              <w:jc w:val="both"/>
              <w:rPr>
                <w:rFonts w:ascii="Times New Roman" w:hAnsi="Times New Roman"/>
                <w:i/>
                <w:iCs/>
                <w:color w:val="auto"/>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pStyle w:val="Default"/>
              <w:numPr>
                <w:ilvl w:val="0"/>
                <w:numId w:val="138"/>
              </w:numPr>
              <w:jc w:val="both"/>
              <w:rPr>
                <w:rFonts w:ascii="Times New Roman" w:hAnsi="Times New Roman"/>
                <w:i/>
                <w:iCs/>
                <w:color w:val="auto"/>
                <w:lang w:eastAsia="en-US"/>
              </w:rPr>
            </w:pPr>
            <w:r>
              <w:rPr>
                <w:rFonts w:ascii="Times New Roman" w:hAnsi="Times New Roman"/>
                <w:color w:val="auto"/>
                <w:spacing w:val="-4"/>
                <w:lang w:eastAsia="en-US"/>
              </w:rPr>
              <w:t xml:space="preserve">Feltevések történelmi személyiségek cselekedeteinek mozgatórugóiról. </w:t>
            </w:r>
            <w:r>
              <w:rPr>
                <w:rFonts w:ascii="Times New Roman" w:hAnsi="Times New Roman"/>
                <w:i/>
                <w:iCs/>
                <w:color w:val="auto"/>
                <w:spacing w:val="-4"/>
                <w:lang w:eastAsia="en-US"/>
              </w:rPr>
              <w:t>(Pl. szovjet és amerikai politikusok szerepe a korszakban.)</w:t>
            </w:r>
          </w:p>
          <w:p w:rsidR="007B5935" w:rsidRDefault="007B5935" w:rsidP="007B5935">
            <w:pPr>
              <w:pStyle w:val="Default"/>
              <w:numPr>
                <w:ilvl w:val="0"/>
                <w:numId w:val="138"/>
              </w:numPr>
              <w:jc w:val="both"/>
              <w:rPr>
                <w:rFonts w:ascii="Times New Roman" w:hAnsi="Times New Roman"/>
                <w:i/>
                <w:iCs/>
                <w:color w:val="auto"/>
                <w:lang w:eastAsia="en-US"/>
              </w:rPr>
            </w:pPr>
            <w:r>
              <w:rPr>
                <w:rFonts w:ascii="Times New Roman" w:hAnsi="Times New Roman"/>
                <w:color w:val="auto"/>
                <w:lang w:eastAsia="en-US"/>
              </w:rPr>
              <w:t xml:space="preserve">Elbeszélések, filmek vizsgálata a hitelesség szempontjából. </w:t>
            </w:r>
            <w:r>
              <w:rPr>
                <w:rFonts w:ascii="Times New Roman" w:hAnsi="Times New Roman"/>
                <w:i/>
                <w:iCs/>
                <w:color w:val="auto"/>
                <w:lang w:eastAsia="en-US"/>
              </w:rPr>
              <w:t>(Pl. A mások élete [2006].)</w:t>
            </w:r>
          </w:p>
          <w:p w:rsidR="007B5935" w:rsidRDefault="007B5935" w:rsidP="007B5935">
            <w:pPr>
              <w:pStyle w:val="Default"/>
              <w:numPr>
                <w:ilvl w:val="0"/>
                <w:numId w:val="138"/>
              </w:numPr>
              <w:jc w:val="both"/>
              <w:rPr>
                <w:rFonts w:ascii="Times New Roman" w:hAnsi="Times New Roman"/>
                <w:i/>
                <w:iCs/>
                <w:color w:val="auto"/>
                <w:lang w:eastAsia="en-US"/>
              </w:rPr>
            </w:pPr>
            <w:r>
              <w:rPr>
                <w:rFonts w:ascii="Times New Roman" w:hAnsi="Times New Roman"/>
                <w:color w:val="auto"/>
                <w:lang w:eastAsia="en-US"/>
              </w:rPr>
              <w:t>Mindennapi élethelyzetek elbeszélése, eljátszása a különböző szereplők nézőpontjából. (</w:t>
            </w:r>
            <w:r>
              <w:rPr>
                <w:rFonts w:ascii="Times New Roman" w:hAnsi="Times New Roman"/>
                <w:i/>
                <w:iCs/>
                <w:color w:val="auto"/>
                <w:lang w:eastAsia="en-US"/>
              </w:rPr>
              <w:t>Pl. a hippi-mozgalom.)</w:t>
            </w:r>
          </w:p>
          <w:p w:rsidR="007B5935" w:rsidRDefault="007B5935" w:rsidP="000850DA">
            <w:pPr>
              <w:pStyle w:val="Default"/>
              <w:jc w:val="both"/>
              <w:rPr>
                <w:rFonts w:ascii="Times New Roman" w:hAnsi="Times New Roman"/>
                <w:i/>
                <w:iCs/>
                <w:color w:val="auto"/>
                <w:lang w:eastAsia="en-US"/>
              </w:rPr>
            </w:pPr>
          </w:p>
          <w:p w:rsidR="007B5935" w:rsidRDefault="007B5935" w:rsidP="000850DA">
            <w:pPr>
              <w:adjustRightInd w:val="0"/>
              <w:rPr>
                <w:lang w:eastAsia="en-US"/>
              </w:rPr>
            </w:pPr>
            <w:r>
              <w:rPr>
                <w:i/>
                <w:iCs/>
                <w:lang w:eastAsia="en-US"/>
              </w:rPr>
              <w:t>Kommunikáció:</w:t>
            </w:r>
          </w:p>
          <w:p w:rsidR="007B5935" w:rsidRDefault="007B5935" w:rsidP="000850DA">
            <w:pPr>
              <w:pStyle w:val="Default"/>
              <w:ind w:left="252"/>
              <w:jc w:val="both"/>
              <w:rPr>
                <w:rFonts w:ascii="Times New Roman" w:hAnsi="Times New Roman"/>
                <w:i/>
                <w:iCs/>
                <w:color w:val="auto"/>
                <w:lang w:eastAsia="en-US"/>
              </w:rPr>
            </w:pPr>
            <w:r>
              <w:rPr>
                <w:rFonts w:ascii="Times New Roman" w:hAnsi="Times New Roman"/>
                <w:color w:val="auto"/>
                <w:lang w:eastAsia="en-US"/>
              </w:rPr>
              <w:t xml:space="preserve">Képi és egyéb információk elemzése. </w:t>
            </w:r>
            <w:r>
              <w:rPr>
                <w:rFonts w:ascii="Times New Roman" w:hAnsi="Times New Roman"/>
                <w:i/>
                <w:iCs/>
                <w:color w:val="auto"/>
                <w:lang w:eastAsia="en-US"/>
              </w:rPr>
              <w:t>(Pl. szovjet és amerikai karikatúrák elemzése.)</w:t>
            </w:r>
          </w:p>
          <w:p w:rsidR="007B5935" w:rsidRDefault="007B5935" w:rsidP="000850DA">
            <w:pPr>
              <w:pStyle w:val="Default"/>
              <w:jc w:val="both"/>
              <w:rPr>
                <w:rFonts w:ascii="Times New Roman" w:hAnsi="Times New Roman"/>
                <w:color w:val="auto"/>
                <w:lang w:eastAsia="en-US"/>
              </w:rPr>
            </w:pPr>
          </w:p>
          <w:p w:rsidR="007B5935" w:rsidRDefault="007B5935" w:rsidP="000850DA">
            <w:pPr>
              <w:adjustRightInd w:val="0"/>
              <w:rPr>
                <w:i/>
                <w:iCs/>
                <w:lang w:eastAsia="en-US"/>
              </w:rPr>
            </w:pPr>
            <w:r>
              <w:rPr>
                <w:i/>
                <w:iCs/>
                <w:lang w:eastAsia="en-US"/>
              </w:rPr>
              <w:t>Tájékozódás térben és időben:</w:t>
            </w:r>
          </w:p>
          <w:p w:rsidR="007B5935" w:rsidRDefault="007B5935" w:rsidP="007B5935">
            <w:pPr>
              <w:numPr>
                <w:ilvl w:val="0"/>
                <w:numId w:val="139"/>
              </w:numPr>
              <w:adjustRightInd w:val="0"/>
              <w:rPr>
                <w:i/>
                <w:iCs/>
                <w:lang w:eastAsia="en-US"/>
              </w:rPr>
            </w:pPr>
            <w:r>
              <w:rPr>
                <w:lang w:eastAsia="en-US"/>
              </w:rPr>
              <w:t xml:space="preserve">Kronológiai adatok rendezése. </w:t>
            </w:r>
            <w:r>
              <w:rPr>
                <w:i/>
                <w:iCs/>
                <w:lang w:eastAsia="en-US"/>
              </w:rPr>
              <w:t>(Pl. a hidegháború, enyhülés, kis hidegháború.)</w:t>
            </w:r>
          </w:p>
          <w:p w:rsidR="007B5935" w:rsidRDefault="007B5935" w:rsidP="007B5935">
            <w:pPr>
              <w:numPr>
                <w:ilvl w:val="0"/>
                <w:numId w:val="139"/>
              </w:numPr>
              <w:adjustRightInd w:val="0"/>
              <w:rPr>
                <w:lang w:eastAsia="en-US"/>
              </w:rPr>
            </w:pPr>
            <w:r>
              <w:rPr>
                <w:lang w:eastAsia="en-US"/>
              </w:rPr>
              <w:t>Egyszerű térképvázlatok készítése.</w:t>
            </w:r>
          </w:p>
        </w:tc>
        <w:tc>
          <w:tcPr>
            <w:tcW w:w="3096"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Mozgóképkultúra és médiaismeret</w:t>
            </w:r>
            <w:r>
              <w:rPr>
                <w:lang w:eastAsia="en-US"/>
              </w:rPr>
              <w:t>: Tömegkommunikáció, a média és a mindennapi élet.</w:t>
            </w:r>
          </w:p>
          <w:p w:rsidR="007B5935" w:rsidRDefault="007B5935" w:rsidP="000850DA">
            <w:pPr>
              <w:rPr>
                <w:lang w:eastAsia="en-US"/>
              </w:rPr>
            </w:pPr>
          </w:p>
          <w:p w:rsidR="007B5935" w:rsidRDefault="007B5935" w:rsidP="000850DA">
            <w:pPr>
              <w:rPr>
                <w:lang w:eastAsia="en-US"/>
              </w:rPr>
            </w:pPr>
            <w:r>
              <w:rPr>
                <w:i/>
                <w:iCs/>
                <w:lang w:eastAsia="en-US"/>
              </w:rPr>
              <w:t>Informatika:</w:t>
            </w:r>
            <w:r>
              <w:rPr>
                <w:lang w:eastAsia="en-US"/>
              </w:rPr>
              <w:t xml:space="preserve"> </w:t>
            </w:r>
          </w:p>
          <w:p w:rsidR="007B5935" w:rsidRDefault="007B5935" w:rsidP="000850DA">
            <w:pPr>
              <w:rPr>
                <w:lang w:eastAsia="en-US"/>
              </w:rPr>
            </w:pPr>
            <w:r>
              <w:rPr>
                <w:lang w:eastAsia="en-US"/>
              </w:rPr>
              <w:t>Neumann János és a modern számítógépek. Az internet.</w:t>
            </w:r>
          </w:p>
          <w:p w:rsidR="007B5935" w:rsidRDefault="007B5935" w:rsidP="000850DA">
            <w:pPr>
              <w:rPr>
                <w:lang w:eastAsia="en-US"/>
              </w:rPr>
            </w:pPr>
          </w:p>
          <w:p w:rsidR="007B5935" w:rsidRDefault="007B5935" w:rsidP="000850DA">
            <w:pPr>
              <w:rPr>
                <w:i/>
                <w:iCs/>
                <w:lang w:eastAsia="en-US"/>
              </w:rPr>
            </w:pPr>
            <w:r>
              <w:rPr>
                <w:i/>
                <w:iCs/>
                <w:lang w:eastAsia="en-US"/>
              </w:rPr>
              <w:t xml:space="preserve">Biológia-egészségtan: </w:t>
            </w:r>
          </w:p>
          <w:p w:rsidR="007B5935" w:rsidRDefault="007B5935" w:rsidP="000850DA">
            <w:pPr>
              <w:rPr>
                <w:lang w:eastAsia="en-US"/>
              </w:rPr>
            </w:pPr>
            <w:r>
              <w:rPr>
                <w:lang w:eastAsia="en-US"/>
              </w:rPr>
              <w:t>A DNS és a géntechnológia.</w:t>
            </w:r>
          </w:p>
          <w:p w:rsidR="007B5935" w:rsidRDefault="007B5935" w:rsidP="000850DA">
            <w:pPr>
              <w:rPr>
                <w:lang w:eastAsia="en-US"/>
              </w:rPr>
            </w:pPr>
          </w:p>
          <w:p w:rsidR="007B5935" w:rsidRDefault="007B5935" w:rsidP="000850DA">
            <w:pPr>
              <w:rPr>
                <w:i/>
                <w:iCs/>
                <w:lang w:eastAsia="en-US"/>
              </w:rPr>
            </w:pPr>
            <w:r>
              <w:rPr>
                <w:i/>
                <w:iCs/>
                <w:lang w:eastAsia="en-US"/>
              </w:rPr>
              <w:t xml:space="preserve">Fizika: </w:t>
            </w:r>
          </w:p>
          <w:p w:rsidR="007B5935" w:rsidRDefault="007B5935" w:rsidP="000850DA">
            <w:pPr>
              <w:rPr>
                <w:lang w:eastAsia="en-US"/>
              </w:rPr>
            </w:pPr>
            <w:r>
              <w:rPr>
                <w:lang w:eastAsia="en-US"/>
              </w:rPr>
              <w:t>Az űrkutatás.</w:t>
            </w:r>
          </w:p>
          <w:p w:rsidR="007B5935" w:rsidRDefault="007B5935" w:rsidP="000850DA">
            <w:pPr>
              <w:rPr>
                <w:lang w:eastAsia="en-US"/>
              </w:rPr>
            </w:pPr>
          </w:p>
          <w:p w:rsidR="007B5935" w:rsidRDefault="007B5935" w:rsidP="000850DA">
            <w:pPr>
              <w:rPr>
                <w:lang w:eastAsia="en-US"/>
              </w:rPr>
            </w:pPr>
            <w:r>
              <w:rPr>
                <w:i/>
                <w:iCs/>
                <w:lang w:eastAsia="en-US"/>
              </w:rPr>
              <w:t>Ének-zene:</w:t>
            </w:r>
            <w:r>
              <w:rPr>
                <w:lang w:eastAsia="en-US"/>
              </w:rPr>
              <w:t xml:space="preserve"> </w:t>
            </w:r>
          </w:p>
          <w:p w:rsidR="007B5935" w:rsidRDefault="007B5935" w:rsidP="000850DA">
            <w:pPr>
              <w:rPr>
                <w:lang w:eastAsia="en-US"/>
              </w:rPr>
            </w:pPr>
            <w:r>
              <w:rPr>
                <w:lang w:eastAsia="en-US"/>
              </w:rPr>
              <w:t>A beat és a rock. Szórakoztató zenei műfajok.</w:t>
            </w:r>
          </w:p>
        </w:tc>
      </w:tr>
      <w:tr w:rsidR="007B5935" w:rsidTr="000850DA">
        <w:tc>
          <w:tcPr>
            <w:tcW w:w="209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195"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Történelmi idő, ok és következmény, történelmi források, tény és bizonyíték, interpretáció, történelmi nézőpont.</w:t>
            </w:r>
          </w:p>
        </w:tc>
      </w:tr>
      <w:tr w:rsidR="007B5935" w:rsidTr="000850DA">
        <w:tc>
          <w:tcPr>
            <w:tcW w:w="209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195"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népesedés, népességrobbanás, migráció, életmód, város, nemzet, nemzetiség,</w:t>
            </w:r>
          </w:p>
          <w:p w:rsidR="007B5935" w:rsidRDefault="007B5935" w:rsidP="000850DA">
            <w:pPr>
              <w:rPr>
                <w:lang w:eastAsia="en-US"/>
              </w:rPr>
            </w:pPr>
            <w:r>
              <w:rPr>
                <w:lang w:eastAsia="en-US"/>
              </w:rPr>
              <w:t>gazdaság, gazdasági tevékenység, gazdasági rendszer, termelés, erőforrás, gazdasági szereplő, gazdasági kapcsolat, gazdasági teljesítmény, kereskedelem, pénzgazdálkodás, piac, piacgazdaság, gazdasági válság, adó,</w:t>
            </w:r>
          </w:p>
          <w:p w:rsidR="007B5935" w:rsidRDefault="007B5935" w:rsidP="000850DA">
            <w:pPr>
              <w:rPr>
                <w:lang w:eastAsia="en-US"/>
              </w:rPr>
            </w:pPr>
            <w:r>
              <w:rPr>
                <w:lang w:eastAsia="en-US"/>
              </w:rPr>
              <w:t>politika, állam, államforma, államszervezet, parlamentarizmus, emberi jog, állampolgári jog, diktatúra, birodalom, szuverenitás, centrum, periféria, népképviselet, demokrácia, diktatúra,</w:t>
            </w:r>
          </w:p>
          <w:p w:rsidR="007B5935" w:rsidRDefault="007B5935" w:rsidP="000850DA">
            <w:pPr>
              <w:rPr>
                <w:lang w:eastAsia="en-US"/>
              </w:rPr>
            </w:pPr>
            <w:r>
              <w:rPr>
                <w:lang w:eastAsia="en-US"/>
              </w:rPr>
              <w:t>vallás, vallásüldözés.</w:t>
            </w:r>
          </w:p>
        </w:tc>
      </w:tr>
      <w:tr w:rsidR="007B5935" w:rsidTr="000850DA">
        <w:tc>
          <w:tcPr>
            <w:tcW w:w="209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195"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 xml:space="preserve">Fogalmak: </w:t>
            </w:r>
            <w:r>
              <w:rPr>
                <w:lang w:eastAsia="en-US"/>
              </w:rPr>
              <w:t>fegyverkezési verseny, enyhülési politika, szociális piacgazdaság, ökumené, harmadik világ, beat korszak, hippi mozgalom, olajválság, iszlám fundamentalizmus, terrorizmus, Cartha ’77 mozgalom, prágai tavasz, diáklázadások, szolidaritás, Európai Unió, PC, mobiltelefon.</w:t>
            </w:r>
          </w:p>
          <w:p w:rsidR="007B5935" w:rsidRDefault="007B5935" w:rsidP="000850DA">
            <w:pPr>
              <w:rPr>
                <w:lang w:eastAsia="en-US"/>
              </w:rPr>
            </w:pPr>
            <w:r>
              <w:rPr>
                <w:i/>
                <w:iCs/>
                <w:lang w:eastAsia="en-US"/>
              </w:rPr>
              <w:t xml:space="preserve">Személyek: </w:t>
            </w:r>
            <w:r>
              <w:rPr>
                <w:lang w:eastAsia="en-US"/>
              </w:rPr>
              <w:t>Tito, De Gaulle, Brezsnyev, Ceaușescu, Willy Brandt, Thatcher, Reagan, Gorbacsov, Helmuth Kohl, Lech Wałęsa, Václav Havel, II. János Pál.</w:t>
            </w:r>
          </w:p>
          <w:p w:rsidR="007B5935" w:rsidRDefault="007B5935" w:rsidP="000850DA">
            <w:pPr>
              <w:rPr>
                <w:lang w:eastAsia="en-US"/>
              </w:rPr>
            </w:pPr>
            <w:r>
              <w:rPr>
                <w:i/>
                <w:iCs/>
                <w:lang w:eastAsia="en-US"/>
              </w:rPr>
              <w:t>Topográfia:</w:t>
            </w:r>
            <w:r>
              <w:rPr>
                <w:lang w:eastAsia="en-US"/>
              </w:rPr>
              <w:t xml:space="preserve"> Berlin, Helsinki, Prága, Gdańsk, Csernobil, Temesvár. </w:t>
            </w:r>
            <w:r>
              <w:rPr>
                <w:i/>
                <w:iCs/>
                <w:lang w:eastAsia="en-US"/>
              </w:rPr>
              <w:t>Kronológia</w:t>
            </w:r>
            <w:r>
              <w:rPr>
                <w:lang w:eastAsia="en-US"/>
              </w:rPr>
              <w:t>: 1964–1973 (a vietnami háború), 1967 (a „hatnapos háború”),.1968 (a prágai tavasz, a Brezsnyev-doktrína, párizsi diáklázadások), 1969 (az első Holdra szállás), 1975 (a helsinki értekezlet), 1989 (a kelet-közép-európai rendszerváltások, a berlini fal lebontása), 1991 (a Szovjetunió szétesése, a délszláv válság és az Öböl-háború kirobbanása).</w:t>
            </w:r>
          </w:p>
        </w:tc>
      </w:tr>
    </w:tbl>
    <w:p w:rsidR="007B5935" w:rsidRDefault="007B5935" w:rsidP="007B593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tblCellMar>
        <w:tblLook w:val="01E0"/>
      </w:tblPr>
      <w:tblGrid>
        <w:gridCol w:w="1837"/>
        <w:gridCol w:w="398"/>
        <w:gridCol w:w="861"/>
        <w:gridCol w:w="3096"/>
        <w:gridCol w:w="1854"/>
        <w:gridCol w:w="1242"/>
      </w:tblGrid>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5811"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 xml:space="preserve">A Kádár-korszak </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10 óra</w:t>
            </w:r>
          </w:p>
        </w:tc>
      </w:tr>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05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Kádár-korszak legfontosabb politikai, gazdasági, társadalmi és kulturális jellemzői. A szocialista rendszer válságának okai. A kétpólusú világrend megszűnése. A magyar rendszerváltozás fordulópontjai és főszereplői.</w:t>
            </w:r>
          </w:p>
        </w:tc>
      </w:tr>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05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tanuló családtagjain keresztül tájékozódik a megélt és megírt történelem különbözőségeiről.</w:t>
            </w:r>
          </w:p>
          <w:p w:rsidR="007B5935" w:rsidRDefault="007B5935" w:rsidP="000850DA">
            <w:pPr>
              <w:rPr>
                <w:lang w:eastAsia="en-US"/>
              </w:rPr>
            </w:pPr>
            <w:r>
              <w:rPr>
                <w:lang w:eastAsia="en-US"/>
              </w:rPr>
              <w:t>Tudatosítja a hatalom által a társadalomra kényszerített kompromisszum jellemzőit és hatásait. Átlátja a szocialista időszak Magyarország további történelmére és jelenére gyakorolt hatásait. Megérti, hogy Kádár János személye és a nevével fémjelzett korszak miért osztja meg ma is a közvéleményt.</w:t>
            </w:r>
          </w:p>
          <w:p w:rsidR="007B5935" w:rsidRDefault="007B5935" w:rsidP="000850DA">
            <w:pPr>
              <w:rPr>
                <w:lang w:eastAsia="en-US"/>
              </w:rPr>
            </w:pPr>
            <w:r>
              <w:rPr>
                <w:lang w:eastAsia="en-US"/>
              </w:rPr>
              <w:t>A tanuló megismeri az 1956-os forradalom és szabadságharcot követő kegyetlen megtorlás tényeit, a törvénytelen bírósági tárgyalások, ítéletek jellemzőit. Ismeri a Kádár-rendszer jellegét és tisztában van annak mozgásterével. Képes sokoldalúan elemezni a Kádár-rendszer válságának és bukásának okait, körülményeit, felismeri a rendszer lényegi reformálhatatlanságát. Ismeri a békés rendszerváltozás menetét.</w:t>
            </w:r>
          </w:p>
          <w:p w:rsidR="007B5935" w:rsidRDefault="007B5935" w:rsidP="000850DA">
            <w:pPr>
              <w:rPr>
                <w:lang w:eastAsia="en-US"/>
              </w:rPr>
            </w:pPr>
            <w:r>
              <w:rPr>
                <w:lang w:eastAsia="en-US"/>
              </w:rPr>
              <w:t>Képes mások érvelésének összefoglalására, értékelésére és figyelembe vételére, meghatározott álláspontok cáfolására, véleménykülönbségek tisztázására, valamint a saját álláspont gazdagítására.</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lang w:eastAsia="en-US"/>
              </w:rPr>
              <w:t>Megtorlás és a konszolidáció.</w:t>
            </w:r>
          </w:p>
          <w:p w:rsidR="007B5935" w:rsidRDefault="007B5935" w:rsidP="000850DA">
            <w:pPr>
              <w:adjustRightInd w:val="0"/>
              <w:rPr>
                <w:lang w:eastAsia="en-US"/>
              </w:rPr>
            </w:pPr>
          </w:p>
          <w:p w:rsidR="007B5935" w:rsidRDefault="007B5935" w:rsidP="000850DA">
            <w:pPr>
              <w:adjustRightInd w:val="0"/>
              <w:rPr>
                <w:noProof/>
                <w:lang w:eastAsia="en-US"/>
              </w:rPr>
            </w:pPr>
            <w:r>
              <w:rPr>
                <w:noProof/>
                <w:lang w:eastAsia="en-US"/>
              </w:rPr>
              <w:t>Gazdasági reformok, társadalmi változások a Kádár-korszakban.</w:t>
            </w:r>
          </w:p>
          <w:p w:rsidR="007B5935" w:rsidRDefault="007B5935" w:rsidP="000850DA">
            <w:pPr>
              <w:adjustRightInd w:val="0"/>
              <w:rPr>
                <w:lang w:eastAsia="en-US"/>
              </w:rPr>
            </w:pPr>
          </w:p>
          <w:p w:rsidR="007B5935" w:rsidRDefault="007B5935" w:rsidP="000850DA">
            <w:pPr>
              <w:adjustRightInd w:val="0"/>
              <w:rPr>
                <w:noProof/>
                <w:lang w:eastAsia="en-US"/>
              </w:rPr>
            </w:pPr>
            <w:r>
              <w:rPr>
                <w:lang w:eastAsia="en-US"/>
              </w:rPr>
              <w:t>Életmód és mindennapok, a szellemi- és sportélet</w:t>
            </w:r>
            <w:r>
              <w:rPr>
                <w:noProof/>
                <w:lang w:eastAsia="en-US"/>
              </w:rPr>
              <w:t>.</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 Kádár-rendszer válsága, a külpolitikai változások és az ellenzéki mozgalmak.</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 rendszerváltozás „forgatókönyve”, mérlege, nyertesek és vesztesek.</w:t>
            </w:r>
          </w:p>
          <w:p w:rsidR="007B5935" w:rsidRDefault="007B5935" w:rsidP="000850DA">
            <w:pPr>
              <w:adjustRightInd w:val="0"/>
              <w:rPr>
                <w:lang w:eastAsia="en-US"/>
              </w:rPr>
            </w:pPr>
            <w:r>
              <w:rPr>
                <w:i/>
                <w:iCs/>
                <w:lang w:eastAsia="en-US"/>
              </w:rPr>
              <w:t>Forradalom, reform és kompromisszum.</w:t>
            </w:r>
          </w:p>
          <w:p w:rsidR="007B5935" w:rsidRDefault="007B5935" w:rsidP="000850DA">
            <w:pPr>
              <w:adjustRightInd w:val="0"/>
              <w:rPr>
                <w:lang w:eastAsia="en-US"/>
              </w:rPr>
            </w:pPr>
          </w:p>
          <w:p w:rsidR="007B5935" w:rsidRDefault="007B5935" w:rsidP="000850DA">
            <w:pPr>
              <w:adjustRightInd w:val="0"/>
              <w:rPr>
                <w:noProof/>
                <w:lang w:eastAsia="en-US"/>
              </w:rPr>
            </w:pPr>
            <w:r>
              <w:rPr>
                <w:lang w:eastAsia="en-US"/>
              </w:rPr>
              <w:t>Nemzeti és etnikai kisebbségek Magyarországon a kétpólusú világ időszakában.</w:t>
            </w:r>
          </w:p>
          <w:p w:rsidR="007B5935" w:rsidRDefault="007B5935" w:rsidP="000850DA">
            <w:pPr>
              <w:rPr>
                <w:i/>
                <w:iCs/>
                <w:lang w:eastAsia="en-US"/>
              </w:rPr>
            </w:pPr>
            <w:r>
              <w:rPr>
                <w:i/>
                <w:iCs/>
                <w:lang w:eastAsia="en-US"/>
              </w:rPr>
              <w:t>Népesség, demográfia.</w:t>
            </w:r>
          </w:p>
          <w:p w:rsidR="007B5935" w:rsidRDefault="007B5935" w:rsidP="000850DA">
            <w:pPr>
              <w:adjustRightInd w:val="0"/>
              <w:rPr>
                <w:lang w:eastAsia="en-US"/>
              </w:rPr>
            </w:pPr>
          </w:p>
          <w:p w:rsidR="007B5935" w:rsidRDefault="007B5935" w:rsidP="000850DA">
            <w:pPr>
              <w:rPr>
                <w:lang w:eastAsia="en-US"/>
              </w:rPr>
            </w:pPr>
            <w:r>
              <w:rPr>
                <w:lang w:eastAsia="en-US"/>
              </w:rPr>
              <w:t>A határon túli és a világban szétszóródott magyarság helyzete a kétpólusú világ időszakában.</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i/>
                <w:iCs/>
                <w:lang w:eastAsia="en-US"/>
              </w:rPr>
              <w:t>Ismeretszerzés, tanulás:</w:t>
            </w:r>
          </w:p>
          <w:p w:rsidR="007B5935" w:rsidRDefault="007B5935" w:rsidP="007B5935">
            <w:pPr>
              <w:numPr>
                <w:ilvl w:val="0"/>
                <w:numId w:val="140"/>
              </w:numPr>
              <w:adjustRightInd w:val="0"/>
              <w:rPr>
                <w:lang w:eastAsia="en-US"/>
              </w:rPr>
            </w:pPr>
            <w:r>
              <w:rPr>
                <w:lang w:eastAsia="en-US"/>
              </w:rPr>
              <w:t>Ismeretszerzés statisztikai táblázatokból, diagramokból.</w:t>
            </w:r>
            <w:r>
              <w:rPr>
                <w:i/>
                <w:iCs/>
                <w:lang w:eastAsia="en-US"/>
              </w:rPr>
              <w:t xml:space="preserve"> (Pl. a földterületek nagyságának változása 1956–1980 között.)</w:t>
            </w:r>
          </w:p>
          <w:p w:rsidR="007B5935" w:rsidRDefault="007B5935" w:rsidP="007B5935">
            <w:pPr>
              <w:numPr>
                <w:ilvl w:val="0"/>
                <w:numId w:val="140"/>
              </w:numPr>
              <w:adjustRightInd w:val="0"/>
              <w:rPr>
                <w:lang w:eastAsia="en-US"/>
              </w:rPr>
            </w:pPr>
            <w:r>
              <w:rPr>
                <w:lang w:eastAsia="en-US"/>
              </w:rPr>
              <w:t xml:space="preserve">Ismeretszerzés írásos forrásokból. </w:t>
            </w:r>
            <w:r>
              <w:rPr>
                <w:i/>
                <w:iCs/>
                <w:lang w:eastAsia="en-US"/>
              </w:rPr>
              <w:t xml:space="preserve">(Pl. a gazdasági mechanizmus reformja.) </w:t>
            </w:r>
          </w:p>
          <w:p w:rsidR="007B5935" w:rsidRDefault="007B5935" w:rsidP="007B5935">
            <w:pPr>
              <w:numPr>
                <w:ilvl w:val="0"/>
                <w:numId w:val="140"/>
              </w:numPr>
              <w:adjustRightInd w:val="0"/>
              <w:rPr>
                <w:lang w:eastAsia="en-US"/>
              </w:rPr>
            </w:pPr>
            <w:r>
              <w:rPr>
                <w:lang w:eastAsia="en-US"/>
              </w:rPr>
              <w:t>Emberi magatartástípusok, élethelyzetek megfigyelése, következtetések levonása.</w:t>
            </w:r>
            <w:r>
              <w:rPr>
                <w:i/>
                <w:iCs/>
                <w:lang w:eastAsia="en-US"/>
              </w:rPr>
              <w:t xml:space="preserve"> (Pl. a Kádár-korszak besúgói; ellenzéke.)</w:t>
            </w:r>
          </w:p>
          <w:p w:rsidR="007B5935" w:rsidRDefault="007B5935" w:rsidP="000850DA">
            <w:pPr>
              <w:adjustRightInd w:val="0"/>
              <w:rPr>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numPr>
                <w:ilvl w:val="0"/>
                <w:numId w:val="141"/>
              </w:numPr>
              <w:adjustRightInd w:val="0"/>
              <w:rPr>
                <w:i/>
                <w:iCs/>
                <w:lang w:eastAsia="en-US"/>
              </w:rPr>
            </w:pPr>
            <w:r>
              <w:rPr>
                <w:spacing w:val="-4"/>
                <w:lang w:eastAsia="en-US"/>
              </w:rPr>
              <w:t xml:space="preserve">Feltevések megfogalmazása egyes társadalmi-történelmi jelenségek hátteréről. </w:t>
            </w:r>
            <w:r>
              <w:rPr>
                <w:i/>
                <w:iCs/>
                <w:spacing w:val="-4"/>
                <w:lang w:eastAsia="en-US"/>
              </w:rPr>
              <w:t>(Pl. a magyar társadalom megbékélése a kádári hatalommal.)</w:t>
            </w:r>
          </w:p>
          <w:p w:rsidR="007B5935" w:rsidRDefault="007B5935" w:rsidP="007B5935">
            <w:pPr>
              <w:numPr>
                <w:ilvl w:val="0"/>
                <w:numId w:val="141"/>
              </w:numPr>
              <w:adjustRightInd w:val="0"/>
              <w:rPr>
                <w:lang w:eastAsia="en-US"/>
              </w:rPr>
            </w:pPr>
            <w:r>
              <w:rPr>
                <w:lang w:eastAsia="en-US"/>
              </w:rPr>
              <w:t xml:space="preserve">Tételmondat meghatározása, szövegtömörítés. </w:t>
            </w:r>
            <w:r>
              <w:rPr>
                <w:i/>
                <w:iCs/>
                <w:lang w:eastAsia="en-US"/>
              </w:rPr>
              <w:t>(Pl. a rendszerváltó pártok programjai.)</w:t>
            </w:r>
          </w:p>
          <w:p w:rsidR="007B5935" w:rsidRDefault="007B5935" w:rsidP="007B5935">
            <w:pPr>
              <w:numPr>
                <w:ilvl w:val="0"/>
                <w:numId w:val="141"/>
              </w:numPr>
              <w:adjustRightInd w:val="0"/>
              <w:rPr>
                <w:lang w:eastAsia="en-US"/>
              </w:rPr>
            </w:pPr>
            <w:r>
              <w:rPr>
                <w:lang w:eastAsia="en-US"/>
              </w:rPr>
              <w:t>T</w:t>
            </w:r>
            <w:r>
              <w:rPr>
                <w:spacing w:val="-4"/>
                <w:lang w:eastAsia="en-US"/>
              </w:rPr>
              <w:t xml:space="preserve">öbbféleképpen értelmezhető szövegek jelentésrétegeinek feltárása. </w:t>
            </w:r>
            <w:r>
              <w:rPr>
                <w:i/>
                <w:iCs/>
                <w:spacing w:val="-4"/>
                <w:lang w:eastAsia="en-US"/>
              </w:rPr>
              <w:t>(Pl. a Kádár-korszak viccei.)</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Kommunikáció:</w:t>
            </w:r>
          </w:p>
          <w:p w:rsidR="007B5935" w:rsidRDefault="007B5935" w:rsidP="007B5935">
            <w:pPr>
              <w:pStyle w:val="Tblzatszveg"/>
              <w:numPr>
                <w:ilvl w:val="0"/>
                <w:numId w:val="142"/>
              </w:numPr>
              <w:ind w:left="400"/>
              <w:rPr>
                <w:i/>
                <w:iCs/>
                <w:sz w:val="24"/>
                <w:szCs w:val="24"/>
                <w:lang w:eastAsia="en-US"/>
              </w:rPr>
            </w:pPr>
            <w:r>
              <w:rPr>
                <w:sz w:val="24"/>
                <w:szCs w:val="24"/>
                <w:lang w:eastAsia="en-US"/>
              </w:rPr>
              <w:t xml:space="preserve">Folyamatábra, diagram készítése. </w:t>
            </w:r>
            <w:r>
              <w:rPr>
                <w:i/>
                <w:iCs/>
                <w:sz w:val="24"/>
                <w:szCs w:val="24"/>
                <w:lang w:eastAsia="en-US"/>
              </w:rPr>
              <w:t>(Pl. a parlamenti patkó az 1990-es választás után.)</w:t>
            </w:r>
          </w:p>
          <w:p w:rsidR="007B5935" w:rsidRDefault="007B5935" w:rsidP="007B5935">
            <w:pPr>
              <w:numPr>
                <w:ilvl w:val="0"/>
                <w:numId w:val="142"/>
              </w:numPr>
              <w:adjustRightInd w:val="0"/>
              <w:ind w:left="400"/>
              <w:rPr>
                <w:lang w:eastAsia="en-US"/>
              </w:rPr>
            </w:pPr>
            <w:r>
              <w:rPr>
                <w:lang w:eastAsia="en-US"/>
              </w:rPr>
              <w:t xml:space="preserve">Beszámoló, kiselőadás tartása </w:t>
            </w:r>
            <w:r>
              <w:rPr>
                <w:i/>
                <w:iCs/>
                <w:lang w:eastAsia="en-US"/>
              </w:rPr>
              <w:t>(Pl. ifjúsági szubkultúrák a Kádár-korszakban címmel.)</w:t>
            </w:r>
          </w:p>
          <w:p w:rsidR="007B5935" w:rsidRDefault="007B5935" w:rsidP="000850DA">
            <w:pPr>
              <w:rPr>
                <w:lang w:eastAsia="en-US"/>
              </w:rPr>
            </w:pPr>
          </w:p>
          <w:p w:rsidR="007B5935" w:rsidRDefault="007B5935" w:rsidP="000850DA">
            <w:pPr>
              <w:adjustRightInd w:val="0"/>
              <w:rPr>
                <w:lang w:eastAsia="en-US"/>
              </w:rPr>
            </w:pPr>
            <w:r>
              <w:rPr>
                <w:i/>
                <w:iCs/>
                <w:lang w:eastAsia="en-US"/>
              </w:rPr>
              <w:t>Tájékozódás időben és térben:</w:t>
            </w:r>
          </w:p>
          <w:p w:rsidR="007B5935" w:rsidRDefault="007B5935" w:rsidP="000850DA">
            <w:pPr>
              <w:adjustRightInd w:val="0"/>
              <w:ind w:left="288"/>
              <w:rPr>
                <w:lang w:eastAsia="en-US"/>
              </w:rPr>
            </w:pPr>
            <w:r>
              <w:rPr>
                <w:lang w:eastAsia="en-US"/>
              </w:rPr>
              <w:t xml:space="preserve">A világtörténet, az európai és a magyar történelem kölcsönhatásainak elemzése. </w:t>
            </w:r>
            <w:r>
              <w:rPr>
                <w:i/>
                <w:iCs/>
                <w:lang w:eastAsia="en-US"/>
              </w:rPr>
              <w:t>(Pl. összehasonlító kronológiai táblázat készítése.)</w:t>
            </w:r>
          </w:p>
        </w:tc>
        <w:tc>
          <w:tcPr>
            <w:tcW w:w="3096"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Magyar nyelv és irodalom</w:t>
            </w:r>
            <w:r>
              <w:rPr>
                <w:lang w:eastAsia="en-US"/>
              </w:rPr>
              <w:t>:</w:t>
            </w:r>
          </w:p>
          <w:p w:rsidR="007B5935" w:rsidRDefault="007B5935" w:rsidP="000850DA">
            <w:pPr>
              <w:rPr>
                <w:lang w:eastAsia="en-US"/>
              </w:rPr>
            </w:pPr>
            <w:r>
              <w:rPr>
                <w:lang w:eastAsia="en-US"/>
              </w:rPr>
              <w:t>Németh László, Nagy László, Sütő András, Weöres Sándor, Ottlik Géza, Örkény István.</w:t>
            </w:r>
          </w:p>
          <w:p w:rsidR="007B5935" w:rsidRDefault="007B5935" w:rsidP="000850DA">
            <w:pPr>
              <w:rPr>
                <w:lang w:eastAsia="en-US"/>
              </w:rPr>
            </w:pPr>
          </w:p>
          <w:p w:rsidR="007B5935" w:rsidRDefault="007B5935" w:rsidP="000850DA">
            <w:pPr>
              <w:rPr>
                <w:lang w:eastAsia="en-US"/>
              </w:rPr>
            </w:pPr>
            <w:r>
              <w:rPr>
                <w:i/>
                <w:iCs/>
                <w:lang w:eastAsia="en-US"/>
              </w:rPr>
              <w:t xml:space="preserve">Mozgóképkultúra és médiaismeret: </w:t>
            </w:r>
            <w:r>
              <w:rPr>
                <w:lang w:eastAsia="en-US"/>
              </w:rPr>
              <w:t>Dokumentumfilmek, híradók elemzése; stílusirányzatok: budapesti iskola.</w:t>
            </w:r>
          </w:p>
          <w:p w:rsidR="007B5935" w:rsidRDefault="007B5935" w:rsidP="000850DA">
            <w:pPr>
              <w:rPr>
                <w:lang w:eastAsia="en-US"/>
              </w:rPr>
            </w:pPr>
          </w:p>
          <w:p w:rsidR="007B5935" w:rsidRDefault="007B5935" w:rsidP="000850DA">
            <w:pPr>
              <w:rPr>
                <w:lang w:eastAsia="en-US"/>
              </w:rPr>
            </w:pPr>
            <w:r>
              <w:rPr>
                <w:i/>
                <w:iCs/>
                <w:lang w:eastAsia="en-US"/>
              </w:rPr>
              <w:t xml:space="preserve">Testnevelés és sport: </w:t>
            </w:r>
            <w:r>
              <w:rPr>
                <w:lang w:eastAsia="en-US"/>
              </w:rPr>
              <w:t>Olimpiatörténet, magyar részvétel és sikerek a korszak olimpiáin.</w:t>
            </w:r>
          </w:p>
        </w:tc>
      </w:tr>
      <w:tr w:rsidR="007B5935" w:rsidTr="000850DA">
        <w:trPr>
          <w:trHeight w:val="636"/>
        </w:trPr>
        <w:tc>
          <w:tcPr>
            <w:tcW w:w="183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451"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Ok és következmény, történelmi forrás, tény és bizonyíték, interpretáció, történelmi nézőpont.</w:t>
            </w:r>
          </w:p>
        </w:tc>
      </w:tr>
      <w:tr w:rsidR="007B5935" w:rsidTr="000850DA">
        <w:trPr>
          <w:trHeight w:val="1350"/>
        </w:trPr>
        <w:tc>
          <w:tcPr>
            <w:tcW w:w="183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451"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felemelkedés, lesüllyedés, elit réteg, középréteg, alsó réteg, népesedés, népességrobbanás, migráció, életmód, város, nemzet, nemzetiség,</w:t>
            </w:r>
          </w:p>
          <w:p w:rsidR="007B5935" w:rsidRDefault="007B5935" w:rsidP="000850DA">
            <w:pPr>
              <w:rPr>
                <w:lang w:eastAsia="en-US"/>
              </w:rPr>
            </w:pPr>
            <w:r>
              <w:rPr>
                <w:lang w:eastAsia="en-US"/>
              </w:rPr>
              <w:t>gazdaság, gazdasági tevékenység, gazdasági rendszer, termelés, erőforrások, gazdasági szereplők, gazdasági kapcsolatok, gazdasági teljesítmény, kereskedelem, pénzgazdálkodás, piac, adó,</w:t>
            </w:r>
          </w:p>
          <w:p w:rsidR="007B5935" w:rsidRDefault="007B5935" w:rsidP="000850DA">
            <w:pPr>
              <w:rPr>
                <w:lang w:eastAsia="en-US"/>
              </w:rPr>
            </w:pPr>
            <w:r>
              <w:rPr>
                <w:lang w:eastAsia="en-US"/>
              </w:rPr>
              <w:t>politika, állam, államforma, köztársaság, államszervezet, parlamentarizmus, közigazgatás, szuverenitás, népképviselet, demokrácia, diktatúra, emberi jog, állampolgári jog,</w:t>
            </w:r>
          </w:p>
          <w:p w:rsidR="007B5935" w:rsidRDefault="007B5935" w:rsidP="000850DA">
            <w:pPr>
              <w:rPr>
                <w:i/>
                <w:iCs/>
                <w:lang w:eastAsia="en-US"/>
              </w:rPr>
            </w:pPr>
            <w:r>
              <w:rPr>
                <w:lang w:eastAsia="en-US"/>
              </w:rPr>
              <w:t>vallás, vallásüldözés, vallásszabadság.</w:t>
            </w:r>
          </w:p>
        </w:tc>
      </w:tr>
      <w:tr w:rsidR="007B5935" w:rsidTr="000850DA">
        <w:trPr>
          <w:trHeight w:val="552"/>
        </w:trPr>
        <w:tc>
          <w:tcPr>
            <w:tcW w:w="183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451"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 xml:space="preserve">Fogalmak: </w:t>
            </w:r>
            <w:r>
              <w:rPr>
                <w:lang w:eastAsia="en-US"/>
              </w:rPr>
              <w:t xml:space="preserve">Magyar Szocialista Munkáspárt (MSZMP), disszidens, amnesztia, új gazdasági mechanizmus, háztáji, második gazdaság, „három T”, lakótelep, televízió, Rubik kocka, ellenzéki mozgalmak, szamizdat,besúgó, ügynök, monori találkozó, lakiteleki találkozó, ellenzéki kerekasztal, spontán privatizáció, falurombolás, </w:t>
            </w:r>
            <w:r>
              <w:rPr>
                <w:noProof/>
                <w:lang w:eastAsia="en-US"/>
              </w:rPr>
              <w:t>MDF, SZDSZ, FIDESZ, MSZMP, FKgP, KDNP, MSZP, többpártrendszer, gyülekezési jog, pluralizmus, jogállam, nemzeti kerekasztal, sarkalatos törvények, Alkotmánybíróság.</w:t>
            </w:r>
          </w:p>
          <w:p w:rsidR="007B5935" w:rsidRDefault="007B5935" w:rsidP="000850DA">
            <w:pPr>
              <w:rPr>
                <w:lang w:eastAsia="en-US"/>
              </w:rPr>
            </w:pPr>
            <w:r>
              <w:rPr>
                <w:i/>
                <w:iCs/>
                <w:lang w:eastAsia="en-US"/>
              </w:rPr>
              <w:t xml:space="preserve">Személyek: </w:t>
            </w:r>
            <w:r>
              <w:rPr>
                <w:lang w:eastAsia="en-US"/>
              </w:rPr>
              <w:t>Kádár János, Nagy Imre, Pozsgay Imre, Tőkés László, Antall József, Göncz Árpád, Sólyom László, Teller Ede.</w:t>
            </w:r>
          </w:p>
          <w:p w:rsidR="007B5935" w:rsidRDefault="007B5935" w:rsidP="000850DA">
            <w:pPr>
              <w:rPr>
                <w:lang w:eastAsia="en-US"/>
              </w:rPr>
            </w:pPr>
            <w:r>
              <w:rPr>
                <w:i/>
                <w:iCs/>
                <w:lang w:eastAsia="en-US"/>
              </w:rPr>
              <w:t>Topográfia:</w:t>
            </w:r>
            <w:r>
              <w:rPr>
                <w:lang w:eastAsia="en-US"/>
              </w:rPr>
              <w:t xml:space="preserve"> Salgótarján, Szászhalombatta, Monor, Lakitelek, Bős-Nagymaros.</w:t>
            </w:r>
          </w:p>
          <w:p w:rsidR="007B5935" w:rsidRDefault="007B5935" w:rsidP="000850DA">
            <w:pPr>
              <w:rPr>
                <w:i/>
                <w:iCs/>
                <w:lang w:eastAsia="en-US"/>
              </w:rPr>
            </w:pPr>
            <w:r>
              <w:rPr>
                <w:i/>
                <w:iCs/>
                <w:lang w:eastAsia="en-US"/>
              </w:rPr>
              <w:t xml:space="preserve">Kronológia: </w:t>
            </w:r>
            <w:r>
              <w:rPr>
                <w:lang w:eastAsia="en-US"/>
              </w:rPr>
              <w:t>1958 (Nagy Imre kivégzése), 1963 (részleges amnesztia), 1968 (az új gazdasági mechanizmus bevezetése), 1971 (magyar-vatikáni megállapodás, Mindszenty József elhagyja Magyarországot), 1978 (az Egyesült Államok visszaadja a Szent Koronát), 1985 (a monori találkozó), 1987 (a lakiteleki találkozó), 1980 (Farkas Bertalan a világűrben), 1989. június 16. (Nagy Imre és társainak újratemetése), 1989. október 23. (a harmadik Magyar Köztársaság kikiáltása), 1989 (társasági és egyesülési törvény), 1990 (szabad országgyűlési és önkormányzati választások), 1991 (a szovjet csapatok kivonása Magyarországról).</w:t>
            </w:r>
          </w:p>
        </w:tc>
      </w:tr>
    </w:tbl>
    <w:p w:rsidR="007B5935" w:rsidRDefault="007B5935" w:rsidP="007B5935"/>
    <w:p w:rsidR="007B5935" w:rsidRDefault="007B5935" w:rsidP="007B593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tblCellMar>
        <w:tblLook w:val="01E0"/>
      </w:tblPr>
      <w:tblGrid>
        <w:gridCol w:w="2235"/>
        <w:gridCol w:w="5811"/>
        <w:gridCol w:w="1242"/>
      </w:tblGrid>
      <w:tr w:rsidR="007B5935" w:rsidTr="000850DA">
        <w:tc>
          <w:tcPr>
            <w:tcW w:w="22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581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Az egységesülő Európa, a globalizáció kiteljesedése</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8 óra</w:t>
            </w:r>
          </w:p>
        </w:tc>
      </w:tr>
      <w:tr w:rsidR="007B5935" w:rsidTr="000850DA">
        <w:trPr>
          <w:trHeight w:val="1149"/>
        </w:trPr>
        <w:tc>
          <w:tcPr>
            <w:tcW w:w="22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053" w:type="dxa"/>
            <w:gridSpan w:val="2"/>
            <w:tcBorders>
              <w:top w:val="single" w:sz="4" w:space="0" w:color="auto"/>
              <w:left w:val="single" w:sz="4" w:space="0" w:color="auto"/>
              <w:bottom w:val="single" w:sz="4" w:space="0" w:color="auto"/>
              <w:right w:val="single" w:sz="4" w:space="0" w:color="auto"/>
            </w:tcBorders>
            <w:hideMark/>
          </w:tcPr>
          <w:p w:rsidR="007B5935" w:rsidRDefault="007B5935" w:rsidP="000850DA">
            <w:pPr>
              <w:adjustRightInd w:val="0"/>
              <w:rPr>
                <w:lang w:eastAsia="en-US"/>
              </w:rPr>
            </w:pPr>
            <w:r>
              <w:rPr>
                <w:lang w:eastAsia="en-US"/>
              </w:rPr>
              <w:t>Az Európai Unió létrejötte és az európai polgárok alapvető jogai.</w:t>
            </w:r>
          </w:p>
          <w:p w:rsidR="007B5935" w:rsidRDefault="007B5935" w:rsidP="000850DA">
            <w:pPr>
              <w:adjustRightInd w:val="0"/>
              <w:rPr>
                <w:lang w:eastAsia="en-US"/>
              </w:rPr>
            </w:pPr>
            <w:r>
              <w:rPr>
                <w:lang w:eastAsia="en-US"/>
              </w:rPr>
              <w:t>A vasfüggöny lebontása és következményei a keleti blokk országaiban. Globális problémák: urbanizáció, környezetszennyezés, terrorizmus, migráció, klímaváltozás.</w:t>
            </w:r>
          </w:p>
        </w:tc>
      </w:tr>
      <w:tr w:rsidR="007B5935" w:rsidTr="000850DA">
        <w:trPr>
          <w:trHeight w:val="359"/>
        </w:trPr>
        <w:tc>
          <w:tcPr>
            <w:tcW w:w="22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A tematikai egység nevelési-fejlesztési céljai</w:t>
            </w:r>
          </w:p>
        </w:tc>
        <w:tc>
          <w:tcPr>
            <w:tcW w:w="7053" w:type="dxa"/>
            <w:gridSpan w:val="2"/>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tanuló tisztázza álláspontját a globalizációval kapcsolatban, annak előnyei és hátrányai ismeretében.</w:t>
            </w:r>
          </w:p>
          <w:p w:rsidR="007B5935" w:rsidRDefault="007B5935" w:rsidP="000850DA">
            <w:pPr>
              <w:rPr>
                <w:lang w:eastAsia="en-US"/>
              </w:rPr>
            </w:pPr>
            <w:r>
              <w:rPr>
                <w:lang w:eastAsia="en-US"/>
              </w:rPr>
              <w:t>Azonosul a fő morális célokkal (demokrácia, antirasszizmus, háborúellenesség), felismerve azok esetenkénti ellentmondásait is. Képes a demokratikus értékek ismeretében a történelmi-társadalmi kérdések, folyamatok árnyalt megítélésére, érti a felelős állampolgári magatartás lényegét. Kialakul benne a környezettudatos magatartás, ismeri az ehhez kapcsolódó egyéni feladatokat, valamint felismeri a társadalom egészének érdekeit.</w:t>
            </w:r>
          </w:p>
          <w:p w:rsidR="007B5935" w:rsidRDefault="007B5935" w:rsidP="000850DA">
            <w:pPr>
              <w:rPr>
                <w:lang w:eastAsia="en-US"/>
              </w:rPr>
            </w:pPr>
            <w:r>
              <w:rPr>
                <w:lang w:eastAsia="en-US"/>
              </w:rPr>
              <w:t>Megismeri a globalizáció fő mozgatórugóit, és tisztában vannak a világ fejlődésére gyakorolt hatásaival. Képes a globalizációs folyamatok, kihívások és az egységesülő Európa előnyeinek és hátrányainak sokoldalú feldolgozására.</w:t>
            </w:r>
          </w:p>
          <w:p w:rsidR="007B5935" w:rsidRDefault="007B5935" w:rsidP="000850DA">
            <w:pPr>
              <w:rPr>
                <w:lang w:eastAsia="en-US"/>
              </w:rPr>
            </w:pPr>
            <w:r>
              <w:rPr>
                <w:lang w:eastAsia="en-US"/>
              </w:rPr>
              <w:t>Képes önálló esszé készítéséhez önálló kérdések világos megfogalmazására, és magának az esszének a megírására is. Képes más iskolai tantárgyak ismeretanyagának a felhasználására is.</w:t>
            </w:r>
          </w:p>
        </w:tc>
      </w:tr>
    </w:tbl>
    <w:p w:rsidR="007B5935" w:rsidRDefault="007B5935" w:rsidP="007B593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tblCellMar>
        <w:tblLook w:val="01E0"/>
      </w:tblPr>
      <w:tblGrid>
        <w:gridCol w:w="1781"/>
        <w:gridCol w:w="1315"/>
        <w:gridCol w:w="3096"/>
        <w:gridCol w:w="3096"/>
      </w:tblGrid>
      <w:tr w:rsidR="007B5935" w:rsidTr="000850DA">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96"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lang w:eastAsia="en-US"/>
              </w:rPr>
              <w:t>Az információs – technikai forradalom és a tudásipar. A globális világgazdaság új kihívásai és ellenmondásai.</w:t>
            </w:r>
          </w:p>
          <w:p w:rsidR="007B5935" w:rsidRDefault="007B5935" w:rsidP="000850DA">
            <w:pPr>
              <w:adjustRightInd w:val="0"/>
              <w:rPr>
                <w:lang w:eastAsia="en-US"/>
              </w:rPr>
            </w:pPr>
            <w:r>
              <w:rPr>
                <w:i/>
                <w:iCs/>
                <w:lang w:eastAsia="en-US"/>
              </w:rPr>
              <w:t>Technikai fejlődés feltételei és következményei.</w:t>
            </w:r>
          </w:p>
          <w:p w:rsidR="007B5935" w:rsidRDefault="007B5935" w:rsidP="000850DA">
            <w:pPr>
              <w:adjustRightInd w:val="0"/>
              <w:rPr>
                <w:i/>
                <w:iCs/>
                <w:lang w:eastAsia="en-US"/>
              </w:rPr>
            </w:pPr>
            <w:r>
              <w:rPr>
                <w:i/>
                <w:iCs/>
                <w:lang w:eastAsia="en-US"/>
              </w:rPr>
              <w:t>Erőforrások és termelési kultúrák.</w:t>
            </w:r>
          </w:p>
          <w:p w:rsidR="007B5935" w:rsidRDefault="007B5935" w:rsidP="000850DA">
            <w:pPr>
              <w:adjustRightInd w:val="0"/>
              <w:rPr>
                <w:lang w:eastAsia="en-US"/>
              </w:rPr>
            </w:pPr>
          </w:p>
          <w:p w:rsidR="007B5935" w:rsidRDefault="007B5935" w:rsidP="000850DA">
            <w:pPr>
              <w:pStyle w:val="Default"/>
              <w:jc w:val="both"/>
              <w:rPr>
                <w:rFonts w:ascii="Times New Roman" w:hAnsi="Times New Roman"/>
                <w:color w:val="auto"/>
                <w:lang w:eastAsia="en-US"/>
              </w:rPr>
            </w:pPr>
            <w:r>
              <w:rPr>
                <w:rFonts w:ascii="Times New Roman" w:hAnsi="Times New Roman"/>
                <w:color w:val="auto"/>
                <w:lang w:eastAsia="en-US"/>
              </w:rPr>
              <w:t>A fenntarthatóság dilemmái. A civilizációk, kultúrák közötti ellentétek kiéleződése.</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Az egypólusútól a többpólusú világrend felé.</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 mediatizált világ. A tömegkultúra új jelenségei napjainkban.</w:t>
            </w:r>
          </w:p>
          <w:p w:rsidR="007B5935" w:rsidRDefault="007B5935" w:rsidP="000850DA">
            <w:pPr>
              <w:adjustRightInd w:val="0"/>
              <w:rPr>
                <w:i/>
                <w:iCs/>
                <w:lang w:eastAsia="en-US"/>
              </w:rPr>
            </w:pPr>
            <w:r>
              <w:rPr>
                <w:i/>
                <w:iCs/>
                <w:lang w:eastAsia="en-US"/>
              </w:rPr>
              <w:t>Tömegtájékoztatás, sajtó, propaganda.</w:t>
            </w:r>
          </w:p>
          <w:p w:rsidR="007B5935" w:rsidRDefault="007B5935" w:rsidP="000850DA">
            <w:pPr>
              <w:adjustRightInd w:val="0"/>
              <w:rPr>
                <w:i/>
                <w:iCs/>
                <w:lang w:eastAsia="en-US"/>
              </w:rPr>
            </w:pPr>
          </w:p>
          <w:p w:rsidR="007B5935" w:rsidRDefault="007B5935" w:rsidP="000850DA">
            <w:pPr>
              <w:adjustRightInd w:val="0"/>
              <w:rPr>
                <w:lang w:eastAsia="en-US"/>
              </w:rPr>
            </w:pPr>
            <w:r>
              <w:rPr>
                <w:lang w:eastAsia="en-US"/>
              </w:rPr>
              <w:t>Az Európai Unió alapelvei, intézményei, működése és problémái.</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iCs/>
                <w:lang w:eastAsia="en-US"/>
              </w:rPr>
            </w:pPr>
            <w:r>
              <w:rPr>
                <w:i/>
                <w:iCs/>
                <w:lang w:eastAsia="en-US"/>
              </w:rPr>
              <w:t>Ismeretszerzés, tanulás:</w:t>
            </w:r>
          </w:p>
          <w:p w:rsidR="007B5935" w:rsidRDefault="007B5935" w:rsidP="007B5935">
            <w:pPr>
              <w:pStyle w:val="Default"/>
              <w:numPr>
                <w:ilvl w:val="0"/>
                <w:numId w:val="143"/>
              </w:numPr>
              <w:jc w:val="both"/>
              <w:rPr>
                <w:rFonts w:ascii="Times New Roman" w:hAnsi="Times New Roman"/>
                <w:i/>
                <w:iCs/>
                <w:color w:val="auto"/>
                <w:lang w:eastAsia="en-US"/>
              </w:rPr>
            </w:pPr>
            <w:r>
              <w:rPr>
                <w:rFonts w:ascii="Times New Roman" w:hAnsi="Times New Roman"/>
                <w:color w:val="auto"/>
                <w:lang w:eastAsia="en-US"/>
              </w:rPr>
              <w:t xml:space="preserve">Az internet felhasználása történelmi ismeretek szerzésére. </w:t>
            </w:r>
            <w:r>
              <w:rPr>
                <w:rFonts w:ascii="Times New Roman" w:hAnsi="Times New Roman"/>
                <w:i/>
                <w:iCs/>
                <w:color w:val="auto"/>
                <w:lang w:eastAsia="en-US"/>
              </w:rPr>
              <w:t>(Pl. atomfegyverrel rendelkező országok az ezredforduló után.)</w:t>
            </w:r>
          </w:p>
          <w:p w:rsidR="007B5935" w:rsidRDefault="007B5935" w:rsidP="007B5935">
            <w:pPr>
              <w:pStyle w:val="Default"/>
              <w:numPr>
                <w:ilvl w:val="0"/>
                <w:numId w:val="143"/>
              </w:numPr>
              <w:jc w:val="both"/>
              <w:rPr>
                <w:rFonts w:ascii="Times New Roman" w:hAnsi="Times New Roman"/>
                <w:i/>
                <w:iCs/>
                <w:color w:val="auto"/>
                <w:lang w:eastAsia="en-US"/>
              </w:rPr>
            </w:pPr>
            <w:r>
              <w:rPr>
                <w:rFonts w:ascii="Times New Roman" w:hAnsi="Times New Roman"/>
                <w:color w:val="auto"/>
                <w:lang w:eastAsia="en-US"/>
              </w:rPr>
              <w:t xml:space="preserve">Vizuális rendezők (táblázatok, ábrák, vázlatok) készítése. </w:t>
            </w:r>
            <w:r>
              <w:rPr>
                <w:rFonts w:ascii="Times New Roman" w:hAnsi="Times New Roman"/>
                <w:i/>
                <w:iCs/>
                <w:color w:val="auto"/>
                <w:lang w:eastAsia="en-US"/>
              </w:rPr>
              <w:t>(Pl. a mai hatalmi viszonyokat bemutató ábra.)</w:t>
            </w:r>
          </w:p>
          <w:p w:rsidR="007B5935" w:rsidRDefault="007B5935" w:rsidP="000850DA">
            <w:pPr>
              <w:pStyle w:val="Default"/>
              <w:ind w:left="-125"/>
              <w:jc w:val="both"/>
              <w:rPr>
                <w:rFonts w:ascii="Times New Roman" w:hAnsi="Times New Roman"/>
                <w:i/>
                <w:iCs/>
                <w:color w:val="auto"/>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numPr>
                <w:ilvl w:val="0"/>
                <w:numId w:val="144"/>
              </w:numPr>
              <w:adjustRightInd w:val="0"/>
              <w:rPr>
                <w:i/>
                <w:iCs/>
                <w:lang w:eastAsia="en-US"/>
              </w:rPr>
            </w:pPr>
            <w:r>
              <w:rPr>
                <w:lang w:eastAsia="en-US"/>
              </w:rPr>
              <w:t xml:space="preserve">Adatok, modellek, elbeszélések elemzése a bizonyosság, a lehetőség és a valószínűség szempontjából. </w:t>
            </w:r>
            <w:r>
              <w:rPr>
                <w:i/>
                <w:iCs/>
                <w:lang w:eastAsia="en-US"/>
              </w:rPr>
              <w:t>(Pl. globális világ fejlődésének határai.)</w:t>
            </w:r>
          </w:p>
          <w:p w:rsidR="007B5935" w:rsidRDefault="007B5935" w:rsidP="007B5935">
            <w:pPr>
              <w:pStyle w:val="Default"/>
              <w:numPr>
                <w:ilvl w:val="0"/>
                <w:numId w:val="144"/>
              </w:numPr>
              <w:jc w:val="both"/>
              <w:rPr>
                <w:rFonts w:ascii="Times New Roman" w:hAnsi="Times New Roman"/>
                <w:i/>
                <w:iCs/>
                <w:color w:val="auto"/>
                <w:lang w:eastAsia="en-US"/>
              </w:rPr>
            </w:pPr>
            <w:r>
              <w:rPr>
                <w:rFonts w:ascii="Times New Roman" w:hAnsi="Times New Roman"/>
                <w:color w:val="auto"/>
                <w:lang w:eastAsia="en-US"/>
              </w:rPr>
              <w:t xml:space="preserve">Erkölcsi kérdéseket felvető helyzetek felismerése, bemutatása. </w:t>
            </w:r>
            <w:r>
              <w:rPr>
                <w:rFonts w:ascii="Times New Roman" w:hAnsi="Times New Roman"/>
                <w:i/>
                <w:iCs/>
                <w:color w:val="auto"/>
                <w:lang w:eastAsia="en-US"/>
              </w:rPr>
              <w:t>(Pl. klónozás)</w:t>
            </w:r>
          </w:p>
          <w:p w:rsidR="007B5935" w:rsidRDefault="007B5935" w:rsidP="000850DA">
            <w:pPr>
              <w:pStyle w:val="Default"/>
              <w:ind w:left="-125"/>
              <w:jc w:val="both"/>
              <w:rPr>
                <w:rFonts w:ascii="Times New Roman" w:hAnsi="Times New Roman"/>
                <w:i/>
                <w:iCs/>
                <w:color w:val="auto"/>
                <w:lang w:eastAsia="en-US"/>
              </w:rPr>
            </w:pPr>
          </w:p>
          <w:p w:rsidR="007B5935" w:rsidRDefault="007B5935" w:rsidP="000850DA">
            <w:pPr>
              <w:adjustRightInd w:val="0"/>
              <w:rPr>
                <w:lang w:eastAsia="en-US"/>
              </w:rPr>
            </w:pPr>
            <w:r>
              <w:rPr>
                <w:i/>
                <w:iCs/>
                <w:lang w:eastAsia="en-US"/>
              </w:rPr>
              <w:t>Kommunikáció:</w:t>
            </w:r>
            <w:r>
              <w:rPr>
                <w:lang w:eastAsia="en-US"/>
              </w:rPr>
              <w:t xml:space="preserve"> </w:t>
            </w:r>
          </w:p>
          <w:p w:rsidR="007B5935" w:rsidRDefault="007B5935" w:rsidP="007B5935">
            <w:pPr>
              <w:pStyle w:val="Default"/>
              <w:numPr>
                <w:ilvl w:val="0"/>
                <w:numId w:val="145"/>
              </w:numPr>
              <w:jc w:val="both"/>
              <w:rPr>
                <w:rFonts w:ascii="Times New Roman" w:hAnsi="Times New Roman"/>
                <w:i/>
                <w:iCs/>
                <w:color w:val="auto"/>
                <w:lang w:eastAsia="en-US"/>
              </w:rPr>
            </w:pPr>
            <w:r>
              <w:rPr>
                <w:rFonts w:ascii="Times New Roman" w:hAnsi="Times New Roman"/>
                <w:color w:val="auto"/>
                <w:lang w:eastAsia="en-US"/>
              </w:rPr>
              <w:t xml:space="preserve">Tabló készítése önállóan gyűjtött képekből. </w:t>
            </w:r>
            <w:r>
              <w:rPr>
                <w:rFonts w:ascii="Times New Roman" w:hAnsi="Times New Roman"/>
                <w:i/>
                <w:iCs/>
                <w:color w:val="auto"/>
                <w:lang w:eastAsia="en-US"/>
              </w:rPr>
              <w:t>(Pl. globális környezeti problémák.)</w:t>
            </w:r>
          </w:p>
          <w:p w:rsidR="007B5935" w:rsidRDefault="007B5935" w:rsidP="007B5935">
            <w:pPr>
              <w:pStyle w:val="Default"/>
              <w:numPr>
                <w:ilvl w:val="0"/>
                <w:numId w:val="145"/>
              </w:numPr>
              <w:jc w:val="both"/>
              <w:rPr>
                <w:rFonts w:ascii="Times New Roman" w:hAnsi="Times New Roman"/>
                <w:i/>
                <w:iCs/>
                <w:color w:val="auto"/>
                <w:lang w:eastAsia="en-US"/>
              </w:rPr>
            </w:pPr>
            <w:r>
              <w:rPr>
                <w:rFonts w:ascii="Times New Roman" w:hAnsi="Times New Roman"/>
                <w:color w:val="auto"/>
                <w:lang w:eastAsia="en-US"/>
              </w:rPr>
              <w:t xml:space="preserve">Beszélgetés (vita) társadalmi, történelmi témákról. </w:t>
            </w:r>
            <w:r>
              <w:rPr>
                <w:rFonts w:ascii="Times New Roman" w:hAnsi="Times New Roman"/>
                <w:i/>
                <w:iCs/>
                <w:color w:val="auto"/>
                <w:lang w:eastAsia="en-US"/>
              </w:rPr>
              <w:t>(Pl. Brazília, Oroszország, India, Kína) megnövekedett szerepe.)</w:t>
            </w:r>
          </w:p>
          <w:p w:rsidR="007B5935" w:rsidRDefault="007B5935" w:rsidP="000850DA">
            <w:pPr>
              <w:pStyle w:val="Default"/>
              <w:ind w:left="235"/>
              <w:jc w:val="both"/>
              <w:rPr>
                <w:rFonts w:ascii="Times New Roman" w:hAnsi="Times New Roman"/>
                <w:i/>
                <w:iCs/>
                <w:color w:val="auto"/>
                <w:lang w:eastAsia="en-US"/>
              </w:rPr>
            </w:pPr>
          </w:p>
          <w:p w:rsidR="007B5935" w:rsidRDefault="007B5935" w:rsidP="000850DA">
            <w:pPr>
              <w:adjustRightInd w:val="0"/>
              <w:rPr>
                <w:i/>
                <w:iCs/>
                <w:lang w:eastAsia="en-US"/>
              </w:rPr>
            </w:pPr>
            <w:r>
              <w:rPr>
                <w:i/>
                <w:iCs/>
                <w:lang w:eastAsia="en-US"/>
              </w:rPr>
              <w:t>Tájékozódás térben és időben:</w:t>
            </w:r>
          </w:p>
          <w:p w:rsidR="007B5935" w:rsidRDefault="007B5935" w:rsidP="000850DA">
            <w:pPr>
              <w:pStyle w:val="Default"/>
              <w:ind w:left="235"/>
              <w:jc w:val="both"/>
              <w:rPr>
                <w:rFonts w:ascii="Times New Roman" w:hAnsi="Times New Roman"/>
                <w:color w:val="auto"/>
                <w:lang w:eastAsia="en-US"/>
              </w:rPr>
            </w:pPr>
            <w:r>
              <w:rPr>
                <w:rFonts w:ascii="Times New Roman" w:hAnsi="Times New Roman"/>
                <w:color w:val="auto"/>
                <w:lang w:eastAsia="en-US"/>
              </w:rPr>
              <w:t xml:space="preserve">A világtörténet, az európai történelem, a magyar történelem eltérő időbeli ritmusának és kölcsönhatásainak elemzése. </w:t>
            </w:r>
            <w:r>
              <w:rPr>
                <w:rFonts w:ascii="Times New Roman" w:hAnsi="Times New Roman"/>
                <w:i/>
                <w:iCs/>
                <w:color w:val="auto"/>
                <w:lang w:eastAsia="en-US"/>
              </w:rPr>
              <w:t>(Pl. centrumok és perifériák napjainkban.)</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Földrajz</w:t>
            </w:r>
            <w:r>
              <w:rPr>
                <w:lang w:eastAsia="en-US"/>
              </w:rPr>
              <w:t>:</w:t>
            </w:r>
          </w:p>
          <w:p w:rsidR="007B5935" w:rsidRDefault="007B5935" w:rsidP="000850DA">
            <w:pPr>
              <w:rPr>
                <w:lang w:eastAsia="en-US"/>
              </w:rPr>
            </w:pPr>
            <w:r>
              <w:rPr>
                <w:lang w:eastAsia="en-US"/>
              </w:rPr>
              <w:t>Az EU kialakulása, jellemzői, tagállamai; globális világgazdaság napjainkban, globális környezeti problémák; népesség, népesedés, urbanizáció; fejlődő és fejlett országok gazdaságának jellemzői; Kína.</w:t>
            </w:r>
          </w:p>
          <w:p w:rsidR="007B5935" w:rsidRDefault="007B5935" w:rsidP="000850DA">
            <w:pPr>
              <w:rPr>
                <w:i/>
                <w:iCs/>
                <w:lang w:eastAsia="en-US"/>
              </w:rPr>
            </w:pPr>
          </w:p>
          <w:p w:rsidR="007B5935" w:rsidRDefault="007B5935" w:rsidP="000850DA">
            <w:pPr>
              <w:rPr>
                <w:i/>
                <w:iCs/>
                <w:lang w:eastAsia="en-US"/>
              </w:rPr>
            </w:pPr>
            <w:r>
              <w:rPr>
                <w:i/>
                <w:iCs/>
                <w:lang w:eastAsia="en-US"/>
              </w:rPr>
              <w:t>Informatika:</w:t>
            </w:r>
          </w:p>
          <w:p w:rsidR="007B5935" w:rsidRDefault="007B5935" w:rsidP="000850DA">
            <w:pPr>
              <w:rPr>
                <w:lang w:eastAsia="en-US"/>
              </w:rPr>
            </w:pPr>
            <w:r>
              <w:rPr>
                <w:lang w:eastAsia="en-US"/>
              </w:rPr>
              <w:t>Információk gyűjtése az internetről. Bemutatók, dokumentumok készítése.</w:t>
            </w:r>
          </w:p>
          <w:p w:rsidR="007B5935" w:rsidRDefault="007B5935" w:rsidP="000850DA">
            <w:pPr>
              <w:rPr>
                <w:lang w:eastAsia="en-US"/>
              </w:rPr>
            </w:pPr>
            <w:r>
              <w:rPr>
                <w:lang w:eastAsia="en-US"/>
              </w:rPr>
              <w:t>Információs társadalom.</w:t>
            </w:r>
          </w:p>
          <w:p w:rsidR="007B5935" w:rsidRDefault="007B5935" w:rsidP="000850DA">
            <w:pPr>
              <w:rPr>
                <w:lang w:eastAsia="en-US"/>
              </w:rPr>
            </w:pPr>
            <w:r>
              <w:rPr>
                <w:lang w:eastAsia="en-US"/>
              </w:rPr>
              <w:t>Információkeresés, információ-felhasználás.</w:t>
            </w:r>
          </w:p>
          <w:p w:rsidR="007B5935" w:rsidRDefault="007B5935" w:rsidP="000850DA">
            <w:pPr>
              <w:rPr>
                <w:lang w:eastAsia="en-US"/>
              </w:rPr>
            </w:pPr>
          </w:p>
          <w:p w:rsidR="007B5935" w:rsidRDefault="007B5935" w:rsidP="000850DA">
            <w:pPr>
              <w:pStyle w:val="Cmsor8"/>
              <w:spacing w:before="0"/>
              <w:contextualSpacing/>
              <w:rPr>
                <w:rFonts w:ascii="Times New Roman" w:hAnsi="Times New Roman" w:cs="Times New Roman"/>
                <w:lang w:eastAsia="en-US"/>
              </w:rPr>
            </w:pPr>
            <w:r>
              <w:rPr>
                <w:rFonts w:ascii="Times New Roman" w:hAnsi="Times New Roman" w:cs="Times New Roman"/>
                <w:lang w:eastAsia="en-US"/>
              </w:rPr>
              <w:t>Etika; filozófia:</w:t>
            </w:r>
          </w:p>
          <w:p w:rsidR="007B5935" w:rsidRDefault="007B5935" w:rsidP="000850DA">
            <w:pPr>
              <w:pStyle w:val="Cmsor8"/>
              <w:spacing w:before="0"/>
              <w:contextualSpacing/>
              <w:rPr>
                <w:rFonts w:ascii="Times New Roman" w:hAnsi="Times New Roman" w:cs="Times New Roman"/>
                <w:i/>
                <w:iCs/>
                <w:kern w:val="2"/>
                <w:lang w:eastAsia="en-US"/>
              </w:rPr>
            </w:pPr>
            <w:r>
              <w:rPr>
                <w:rFonts w:ascii="Times New Roman" w:hAnsi="Times New Roman" w:cs="Times New Roman"/>
                <w:i/>
                <w:iCs/>
                <w:lang w:eastAsia="en-US"/>
              </w:rPr>
              <w:t>K</w:t>
            </w:r>
            <w:r>
              <w:rPr>
                <w:rFonts w:ascii="Times New Roman" w:hAnsi="Times New Roman" w:cs="Times New Roman"/>
                <w:i/>
                <w:iCs/>
                <w:kern w:val="2"/>
                <w:lang w:eastAsia="en-US"/>
              </w:rPr>
              <w:t>orunk erkölcsi kihívásai.</w:t>
            </w:r>
          </w:p>
          <w:p w:rsidR="007B5935" w:rsidRDefault="007B5935" w:rsidP="000850DA">
            <w:pPr>
              <w:rPr>
                <w:lang w:eastAsia="en-US"/>
              </w:rPr>
            </w:pPr>
          </w:p>
          <w:p w:rsidR="007B5935" w:rsidRDefault="007B5935" w:rsidP="000850DA">
            <w:pPr>
              <w:rPr>
                <w:i/>
                <w:iCs/>
                <w:lang w:eastAsia="en-US"/>
              </w:rPr>
            </w:pPr>
            <w:r>
              <w:rPr>
                <w:i/>
                <w:iCs/>
                <w:lang w:eastAsia="en-US"/>
              </w:rPr>
              <w:t>Ének-zene:</w:t>
            </w:r>
          </w:p>
          <w:p w:rsidR="007B5935" w:rsidRDefault="007B5935" w:rsidP="000850DA">
            <w:pPr>
              <w:rPr>
                <w:lang w:eastAsia="en-US"/>
              </w:rPr>
            </w:pPr>
            <w:r>
              <w:rPr>
                <w:lang w:eastAsia="en-US"/>
              </w:rPr>
              <w:t>Világzene.</w:t>
            </w:r>
          </w:p>
        </w:tc>
      </w:tr>
      <w:tr w:rsidR="007B5935" w:rsidTr="000850DA">
        <w:tc>
          <w:tcPr>
            <w:tcW w:w="178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507" w:type="dxa"/>
            <w:gridSpan w:val="3"/>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Történelmi idő, változás és folyamatosság, tény és bizonyíték, történelmi nézőpont.</w:t>
            </w:r>
          </w:p>
        </w:tc>
      </w:tr>
      <w:tr w:rsidR="007B5935" w:rsidTr="000850DA">
        <w:tc>
          <w:tcPr>
            <w:tcW w:w="178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507" w:type="dxa"/>
            <w:gridSpan w:val="3"/>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felemelkedés, lesüllyedés, elit réteg, középréteg, alsó réteg, népesedés, népességrobbanás, migráció, életmód, város, nemzet, nemzetiség,</w:t>
            </w:r>
          </w:p>
          <w:p w:rsidR="007B5935" w:rsidRDefault="007B5935" w:rsidP="000850DA">
            <w:pPr>
              <w:rPr>
                <w:lang w:eastAsia="en-US"/>
              </w:rPr>
            </w:pPr>
            <w:r>
              <w:rPr>
                <w:lang w:eastAsia="en-US"/>
              </w:rPr>
              <w:t>gazdaság, gazdasági tevékenység, gazdasági rendszer, termelés, erőforrás, gazdasági szereplő, gazdasági kapcsolat, gazdasági teljesítmény, kereskedelem, pénzgazdálkodás, piac, gazdasági válság, adó, centrum, periféria,</w:t>
            </w:r>
          </w:p>
          <w:p w:rsidR="007B5935" w:rsidRDefault="007B5935" w:rsidP="000850DA">
            <w:pPr>
              <w:rPr>
                <w:lang w:eastAsia="en-US"/>
              </w:rPr>
            </w:pPr>
            <w:r>
              <w:rPr>
                <w:lang w:eastAsia="en-US"/>
              </w:rPr>
              <w:t>politika, állam, államforma, államszervezet, parlamentarizmus, közigazgatás, önkormányzat, szuverenitás, népképviselet, demokrácia, diktatúra,</w:t>
            </w:r>
          </w:p>
          <w:p w:rsidR="007B5935" w:rsidRDefault="007B5935" w:rsidP="000850DA">
            <w:pPr>
              <w:rPr>
                <w:lang w:eastAsia="en-US"/>
              </w:rPr>
            </w:pPr>
            <w:r>
              <w:rPr>
                <w:lang w:eastAsia="en-US"/>
              </w:rPr>
              <w:t>vallás, vallásüldözés.</w:t>
            </w:r>
          </w:p>
        </w:tc>
      </w:tr>
      <w:tr w:rsidR="007B5935" w:rsidTr="000850DA">
        <w:tc>
          <w:tcPr>
            <w:tcW w:w="178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507" w:type="dxa"/>
            <w:gridSpan w:val="3"/>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 xml:space="preserve">Fogalmak: </w:t>
            </w:r>
            <w:r>
              <w:rPr>
                <w:lang w:eastAsia="en-US"/>
              </w:rPr>
              <w:t>globalizáció, multikulturalizmus, nemzetközi terrorizmus, vallási fanatizmus, fogyasztói társadalom, adósságspirál, globális felmelegedés, ökológiai katasztrófa, fenntarthatóság, környezetvédelem, fiatalodó és öregedő társadalom, migráció, foglalkozási szerkezet, diszkrimináció, integráció, euró, internet, tömegkommunikáció.</w:t>
            </w:r>
          </w:p>
          <w:p w:rsidR="007B5935" w:rsidRDefault="007B5935" w:rsidP="000850DA">
            <w:pPr>
              <w:rPr>
                <w:lang w:eastAsia="en-US"/>
              </w:rPr>
            </w:pPr>
            <w:r>
              <w:rPr>
                <w:i/>
                <w:iCs/>
                <w:lang w:eastAsia="en-US"/>
              </w:rPr>
              <w:t>Személyek:</w:t>
            </w:r>
            <w:r>
              <w:rPr>
                <w:lang w:eastAsia="en-US"/>
              </w:rPr>
              <w:t xml:space="preserve"> George Bush, Borisz Jelcin, Bill Clinton, Tony Blair, George W. Bush.</w:t>
            </w:r>
          </w:p>
          <w:p w:rsidR="007B5935" w:rsidRDefault="007B5935" w:rsidP="000850DA">
            <w:pPr>
              <w:rPr>
                <w:lang w:eastAsia="en-US"/>
              </w:rPr>
            </w:pPr>
            <w:r>
              <w:rPr>
                <w:i/>
                <w:iCs/>
                <w:lang w:eastAsia="en-US"/>
              </w:rPr>
              <w:t>Topográfia:</w:t>
            </w:r>
            <w:r>
              <w:rPr>
                <w:lang w:eastAsia="en-US"/>
              </w:rPr>
              <w:t xml:space="preserve"> az EU tagállamai.</w:t>
            </w:r>
          </w:p>
          <w:p w:rsidR="007B5935" w:rsidRDefault="007B5935" w:rsidP="000850DA">
            <w:pPr>
              <w:rPr>
                <w:lang w:eastAsia="en-US"/>
              </w:rPr>
            </w:pPr>
            <w:r>
              <w:rPr>
                <w:i/>
                <w:iCs/>
                <w:lang w:eastAsia="en-US"/>
              </w:rPr>
              <w:t xml:space="preserve">Kronológia: </w:t>
            </w:r>
            <w:r>
              <w:rPr>
                <w:lang w:eastAsia="en-US"/>
              </w:rPr>
              <w:t>1992 (a maastrichti szerződés aláírása), 1993 (Csehország és Szlovákia szétválása), 1995 (a schengeni egyezmény életbe lépése), 1999 (a NATO bombázza Szerbiát), 2001 (terrortámadás az Egyesült Államok ellen), 2002 (az euró bevezetése), 2004 (tíz új tagállam csatlakozik az EU-hoz, köztük Magyarország is).</w:t>
            </w:r>
          </w:p>
        </w:tc>
      </w:tr>
    </w:tbl>
    <w:p w:rsidR="007B5935" w:rsidRDefault="007B5935" w:rsidP="007B5935"/>
    <w:p w:rsidR="007B5935" w:rsidRDefault="007B5935" w:rsidP="007B5935"/>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727"/>
        <w:gridCol w:w="507"/>
        <w:gridCol w:w="860"/>
        <w:gridCol w:w="3094"/>
        <w:gridCol w:w="1796"/>
        <w:gridCol w:w="1301"/>
      </w:tblGrid>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5754"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A demokratikus viszonyok megteremtése és kiépítése Magyarországon</w:t>
            </w:r>
          </w:p>
        </w:tc>
        <w:tc>
          <w:tcPr>
            <w:tcW w:w="130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6 óra</w:t>
            </w:r>
          </w:p>
        </w:tc>
      </w:tr>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05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magyar rendszerváltozás fordulópontjai és főszereplői. A demokratikus viszonyok megteremtése és kiépítése Magyarországon. A szomszédos országokban élő magyarság sorsa.</w:t>
            </w:r>
          </w:p>
          <w:p w:rsidR="007B5935" w:rsidRDefault="007B5935" w:rsidP="000850DA">
            <w:pPr>
              <w:rPr>
                <w:lang w:eastAsia="en-US"/>
              </w:rPr>
            </w:pPr>
            <w:r>
              <w:rPr>
                <w:lang w:eastAsia="en-US"/>
              </w:rPr>
              <w:t>Állam, államszervezet. Sokszínű társadalom. A demokratikus intézményrendszer. XX. századi hétköznapok.</w:t>
            </w:r>
          </w:p>
        </w:tc>
      </w:tr>
      <w:tr w:rsidR="007B5935" w:rsidTr="000850DA">
        <w:tc>
          <w:tcPr>
            <w:tcW w:w="2235"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05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tanuló híve és őrzője demokratikus rendszerünk vívmányainak, elkötelezettje a továbbfejlesztésének.</w:t>
            </w:r>
          </w:p>
          <w:p w:rsidR="007B5935" w:rsidRDefault="007B5935" w:rsidP="000850DA">
            <w:pPr>
              <w:rPr>
                <w:lang w:eastAsia="en-US"/>
              </w:rPr>
            </w:pPr>
            <w:r>
              <w:rPr>
                <w:lang w:eastAsia="en-US"/>
              </w:rPr>
              <w:t>Felismeri a közösségi és egyéni érdekek ütközését, kiegyenlítési törekvéseit a társadalomban. Megérti a kisebbségi lét problémáit a Magyarországon élő etnikai és kulturális kisebbségek, nemzetiségek, illetve a határokon túl élő magyar kisebbség szempontjából egyaránt.</w:t>
            </w:r>
          </w:p>
          <w:p w:rsidR="007B5935" w:rsidRDefault="007B5935" w:rsidP="000850DA">
            <w:pPr>
              <w:rPr>
                <w:lang w:eastAsia="en-US"/>
              </w:rPr>
            </w:pPr>
            <w:r>
              <w:rPr>
                <w:lang w:eastAsia="en-US"/>
              </w:rPr>
              <w:t>A tanuló átlátja a békés rendszerváltás jelentőségét és tudatosulnak benne annak árnyoldalai, ellentmondásai (pl. forradalomszerű átalakulások társadalmi egyeztetés nélkül). Belátja, hogy a rendszerváltozásnak nyertesei és vesztesei egyaránt voltak, nem mindig a társadalmi igazságosságnak megfelelően. Tisztában van a rendszerváltozás előtti és az azt követő időszak politikai és gazdasági rendszere közötti legfontosabb különbségekkel. Reális kép alakul ki benne Magyarország szerepéről és lehetőségeiről az európai integráción belül, továbbá ismeri fontosabb külkapcsolatait, és tudatosul benne a jelentősebb nemzetiségi és emigráns közösségek híd-szerepe.</w:t>
            </w:r>
          </w:p>
          <w:p w:rsidR="007B5935" w:rsidRDefault="007B5935" w:rsidP="000850DA">
            <w:pPr>
              <w:rPr>
                <w:lang w:eastAsia="en-US"/>
              </w:rPr>
            </w:pPr>
            <w:r>
              <w:rPr>
                <w:lang w:eastAsia="en-US"/>
              </w:rPr>
              <w:t>Képes a nemzet, kisebbség és a helyi társadalmak fogalmak szakszerű használatára. Érvekkel is alátámasztott véleményt tud megfogalmazni az elmúlt évtizedek hazai gazdasági-társadalmi folyamatairól.</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Ismeretek</w:t>
            </w:r>
          </w:p>
        </w:tc>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lang w:eastAsia="en-US"/>
              </w:rPr>
              <w:t>A posztszocialista régió és Magyarország helyzete, problémái 1990 után.</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 közjogi rendszer jogállami átalakítása és intézményrendszere 1990 után.</w:t>
            </w:r>
          </w:p>
          <w:p w:rsidR="007B5935" w:rsidRDefault="007B5935" w:rsidP="000850DA">
            <w:pPr>
              <w:adjustRightInd w:val="0"/>
              <w:rPr>
                <w:i/>
                <w:iCs/>
                <w:lang w:eastAsia="en-US"/>
              </w:rPr>
            </w:pPr>
            <w:r>
              <w:rPr>
                <w:i/>
                <w:iCs/>
                <w:lang w:eastAsia="en-US"/>
              </w:rPr>
              <w:t>Hatalommegosztás formái, színterei.</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 piacgazdaságra való áttérés és az átalakulás ellentmondásai, regionális gazdasági különbségek.</w:t>
            </w:r>
          </w:p>
          <w:p w:rsidR="007B5935" w:rsidRDefault="007B5935" w:rsidP="000850DA">
            <w:pPr>
              <w:adjustRightInd w:val="0"/>
              <w:rPr>
                <w:lang w:eastAsia="en-US"/>
              </w:rPr>
            </w:pPr>
          </w:p>
          <w:p w:rsidR="007B5935" w:rsidRDefault="007B5935" w:rsidP="000850DA">
            <w:pPr>
              <w:adjustRightInd w:val="0"/>
              <w:rPr>
                <w:i/>
                <w:iCs/>
                <w:lang w:eastAsia="en-US"/>
              </w:rPr>
            </w:pPr>
            <w:r>
              <w:rPr>
                <w:lang w:eastAsia="en-US"/>
              </w:rPr>
              <w:t xml:space="preserve">Magyarország euroatlanti csatlakozásának folyamata </w:t>
            </w:r>
            <w:r>
              <w:rPr>
                <w:i/>
                <w:iCs/>
                <w:lang w:eastAsia="en-US"/>
              </w:rPr>
              <w:t>Fölzárkózás, lemaradás.</w:t>
            </w:r>
          </w:p>
          <w:p w:rsidR="007B5935" w:rsidRDefault="007B5935" w:rsidP="000850DA">
            <w:pPr>
              <w:adjustRightInd w:val="0"/>
              <w:rPr>
                <w:lang w:eastAsia="en-US"/>
              </w:rPr>
            </w:pPr>
          </w:p>
          <w:p w:rsidR="007B5935" w:rsidRDefault="007B5935" w:rsidP="000850DA">
            <w:pPr>
              <w:adjustRightInd w:val="0"/>
              <w:rPr>
                <w:i/>
                <w:iCs/>
                <w:lang w:eastAsia="en-US"/>
              </w:rPr>
            </w:pPr>
            <w:r>
              <w:rPr>
                <w:lang w:eastAsia="en-US"/>
              </w:rPr>
              <w:t xml:space="preserve">A társadalmi egyenlőtlenségek és a mobilitás problémái. A magyarországi cigányok (romák). </w:t>
            </w:r>
            <w:r>
              <w:rPr>
                <w:i/>
                <w:iCs/>
                <w:lang w:eastAsia="en-US"/>
              </w:rPr>
              <w:t>Nők, férfiak életmódja és társadalmi helyzete, életformák, szegények és gazdagok világa.</w:t>
            </w:r>
          </w:p>
          <w:p w:rsidR="007B5935" w:rsidRDefault="007B5935" w:rsidP="000850DA">
            <w:pPr>
              <w:adjustRightInd w:val="0"/>
              <w:rPr>
                <w:lang w:eastAsia="en-US"/>
              </w:rPr>
            </w:pPr>
            <w:r>
              <w:rPr>
                <w:i/>
                <w:iCs/>
                <w:lang w:eastAsia="en-US"/>
              </w:rPr>
              <w:t>Szegregáció, bűnbakkeresés</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 határon túli magyarság helyzete. Magyarok a nagyvilágban.</w:t>
            </w:r>
          </w:p>
          <w:p w:rsidR="007B5935" w:rsidRDefault="007B5935" w:rsidP="000850DA">
            <w:pPr>
              <w:adjustRightInd w:val="0"/>
              <w:rPr>
                <w:lang w:eastAsia="en-US"/>
              </w:rPr>
            </w:pPr>
            <w:r>
              <w:rPr>
                <w:i/>
                <w:iCs/>
                <w:lang w:eastAsia="en-US"/>
              </w:rPr>
              <w:t>Kisebbség, többség, nemzetiségek.</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iCs/>
                <w:lang w:eastAsia="en-US"/>
              </w:rPr>
            </w:pPr>
            <w:r>
              <w:rPr>
                <w:i/>
                <w:iCs/>
                <w:lang w:eastAsia="en-US"/>
              </w:rPr>
              <w:t>Ismeretszerzés, tanulás:</w:t>
            </w:r>
          </w:p>
          <w:p w:rsidR="007B5935" w:rsidRDefault="007B5935" w:rsidP="007B5935">
            <w:pPr>
              <w:numPr>
                <w:ilvl w:val="0"/>
                <w:numId w:val="146"/>
              </w:numPr>
              <w:adjustRightInd w:val="0"/>
              <w:rPr>
                <w:i/>
                <w:iCs/>
                <w:lang w:eastAsia="en-US"/>
              </w:rPr>
            </w:pPr>
            <w:r>
              <w:rPr>
                <w:lang w:eastAsia="en-US"/>
              </w:rPr>
              <w:t xml:space="preserve">Ismeretszerzés statisztikai táblázatokból, grafikonokból, diagramokból. </w:t>
            </w:r>
            <w:r>
              <w:rPr>
                <w:i/>
                <w:iCs/>
                <w:lang w:eastAsia="en-US"/>
              </w:rPr>
              <w:t>(Pl. Magyarország demográfiai helyzete.)</w:t>
            </w:r>
          </w:p>
          <w:p w:rsidR="007B5935" w:rsidRDefault="007B5935" w:rsidP="007B5935">
            <w:pPr>
              <w:pStyle w:val="Default"/>
              <w:numPr>
                <w:ilvl w:val="0"/>
                <w:numId w:val="146"/>
              </w:numPr>
              <w:jc w:val="both"/>
              <w:rPr>
                <w:rFonts w:ascii="Times New Roman" w:hAnsi="Times New Roman"/>
                <w:i/>
                <w:iCs/>
                <w:color w:val="auto"/>
                <w:lang w:eastAsia="en-US"/>
              </w:rPr>
            </w:pPr>
            <w:r>
              <w:rPr>
                <w:rFonts w:ascii="Times New Roman" w:hAnsi="Times New Roman"/>
                <w:color w:val="auto"/>
                <w:lang w:eastAsia="en-US"/>
              </w:rPr>
              <w:t xml:space="preserve">Magatartástípusok, élethelyzetek megfigyelése, következtetések levonása. </w:t>
            </w:r>
            <w:r>
              <w:rPr>
                <w:rFonts w:ascii="Times New Roman" w:hAnsi="Times New Roman"/>
                <w:i/>
                <w:iCs/>
                <w:color w:val="auto"/>
                <w:lang w:eastAsia="en-US"/>
              </w:rPr>
              <w:t>(Pl. kisebbségek határon innen és túl.)</w:t>
            </w:r>
          </w:p>
          <w:p w:rsidR="007B5935" w:rsidRDefault="007B5935" w:rsidP="007B5935">
            <w:pPr>
              <w:pStyle w:val="Default"/>
              <w:numPr>
                <w:ilvl w:val="0"/>
                <w:numId w:val="146"/>
              </w:numPr>
              <w:jc w:val="both"/>
              <w:rPr>
                <w:rFonts w:ascii="Times New Roman" w:hAnsi="Times New Roman"/>
                <w:i/>
                <w:iCs/>
                <w:color w:val="auto"/>
                <w:lang w:eastAsia="en-US"/>
              </w:rPr>
            </w:pPr>
            <w:r>
              <w:rPr>
                <w:rFonts w:ascii="Times New Roman" w:hAnsi="Times New Roman"/>
                <w:color w:val="auto"/>
                <w:lang w:eastAsia="en-US"/>
              </w:rPr>
              <w:t xml:space="preserve">Az internet felhasználása történelmi ismeretek szerzésére. </w:t>
            </w:r>
            <w:r>
              <w:rPr>
                <w:rFonts w:ascii="Times New Roman" w:hAnsi="Times New Roman"/>
                <w:i/>
                <w:iCs/>
                <w:color w:val="auto"/>
                <w:lang w:eastAsia="en-US"/>
              </w:rPr>
              <w:t>(Pl. Magyarország és az Európai Unió kapcsolata.)</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0850DA">
            <w:pPr>
              <w:pStyle w:val="Default"/>
              <w:ind w:left="235"/>
              <w:jc w:val="both"/>
              <w:rPr>
                <w:rFonts w:ascii="Times New Roman" w:hAnsi="Times New Roman"/>
                <w:i/>
                <w:iCs/>
                <w:color w:val="auto"/>
                <w:lang w:eastAsia="en-US"/>
              </w:rPr>
            </w:pPr>
            <w:r>
              <w:rPr>
                <w:rFonts w:ascii="Times New Roman" w:hAnsi="Times New Roman"/>
                <w:color w:val="auto"/>
                <w:lang w:eastAsia="en-US"/>
              </w:rPr>
              <w:t xml:space="preserve">Különbségek felismerése, a változások nyomon követése egy-egy történelmi jelenség kapcsán. </w:t>
            </w:r>
            <w:r>
              <w:rPr>
                <w:rFonts w:ascii="Times New Roman" w:hAnsi="Times New Roman"/>
                <w:i/>
                <w:iCs/>
                <w:color w:val="auto"/>
                <w:lang w:eastAsia="en-US"/>
              </w:rPr>
              <w:t>(Pl. Magyarország államberendezkedésének változásai a XX. század folyamán.)</w:t>
            </w:r>
          </w:p>
          <w:p w:rsidR="007B5935" w:rsidRDefault="007B5935" w:rsidP="000850DA">
            <w:pPr>
              <w:pStyle w:val="Default"/>
              <w:ind w:left="-125"/>
              <w:jc w:val="both"/>
              <w:rPr>
                <w:rFonts w:ascii="Times New Roman" w:hAnsi="Times New Roman"/>
                <w:i/>
                <w:iCs/>
                <w:color w:val="auto"/>
                <w:lang w:eastAsia="en-US"/>
              </w:rPr>
            </w:pPr>
          </w:p>
          <w:p w:rsidR="007B5935" w:rsidRDefault="007B5935" w:rsidP="000850DA">
            <w:pPr>
              <w:adjustRightInd w:val="0"/>
              <w:rPr>
                <w:lang w:eastAsia="en-US"/>
              </w:rPr>
            </w:pPr>
            <w:r>
              <w:rPr>
                <w:i/>
                <w:iCs/>
                <w:lang w:eastAsia="en-US"/>
              </w:rPr>
              <w:t>Kommunikáció:</w:t>
            </w:r>
            <w:r>
              <w:rPr>
                <w:lang w:eastAsia="en-US"/>
              </w:rPr>
              <w:t xml:space="preserve"> </w:t>
            </w:r>
          </w:p>
          <w:p w:rsidR="007B5935" w:rsidRDefault="007B5935" w:rsidP="007B5935">
            <w:pPr>
              <w:pStyle w:val="Default"/>
              <w:numPr>
                <w:ilvl w:val="0"/>
                <w:numId w:val="147"/>
              </w:numPr>
              <w:jc w:val="both"/>
              <w:rPr>
                <w:rFonts w:ascii="Times New Roman" w:hAnsi="Times New Roman"/>
                <w:color w:val="auto"/>
                <w:lang w:eastAsia="en-US"/>
              </w:rPr>
            </w:pPr>
            <w:r>
              <w:rPr>
                <w:rFonts w:ascii="Times New Roman" w:hAnsi="Times New Roman"/>
                <w:color w:val="auto"/>
                <w:lang w:eastAsia="en-US"/>
              </w:rPr>
              <w:t xml:space="preserve">Beszélgetés (vita) egy társadalmi, történelmi témáról. Saját vélemény megfogalmazása. </w:t>
            </w:r>
            <w:r>
              <w:rPr>
                <w:rFonts w:ascii="Times New Roman" w:hAnsi="Times New Roman"/>
                <w:i/>
                <w:iCs/>
                <w:color w:val="auto"/>
                <w:lang w:eastAsia="en-US"/>
              </w:rPr>
              <w:t>(Pl. cigányság romák integrációja.)</w:t>
            </w:r>
          </w:p>
          <w:p w:rsidR="007B5935" w:rsidRDefault="007B5935" w:rsidP="007B5935">
            <w:pPr>
              <w:pStyle w:val="Default"/>
              <w:numPr>
                <w:ilvl w:val="0"/>
                <w:numId w:val="147"/>
              </w:numPr>
              <w:jc w:val="both"/>
              <w:rPr>
                <w:rFonts w:ascii="Times New Roman" w:hAnsi="Times New Roman"/>
                <w:i/>
                <w:iCs/>
                <w:color w:val="auto"/>
                <w:lang w:eastAsia="en-US"/>
              </w:rPr>
            </w:pPr>
            <w:r>
              <w:rPr>
                <w:rFonts w:ascii="Times New Roman" w:hAnsi="Times New Roman"/>
                <w:color w:val="auto"/>
                <w:lang w:eastAsia="en-US"/>
              </w:rPr>
              <w:t>Események, történetek, jelenségek dramatikus megjelenítése. (</w:t>
            </w:r>
            <w:r>
              <w:rPr>
                <w:rFonts w:ascii="Times New Roman" w:hAnsi="Times New Roman"/>
                <w:i/>
                <w:iCs/>
                <w:color w:val="auto"/>
                <w:lang w:eastAsia="en-US"/>
              </w:rPr>
              <w:t>Pl. hajléktalansors, munkanélküliség, a mélyszegénység problémái.)</w:t>
            </w:r>
          </w:p>
          <w:p w:rsidR="007B5935" w:rsidRDefault="007B5935" w:rsidP="000850DA">
            <w:pPr>
              <w:pStyle w:val="Default"/>
              <w:ind w:left="-125"/>
              <w:jc w:val="both"/>
              <w:rPr>
                <w:rFonts w:ascii="Times New Roman" w:hAnsi="Times New Roman"/>
                <w:color w:val="auto"/>
                <w:lang w:eastAsia="en-US"/>
              </w:rPr>
            </w:pPr>
          </w:p>
          <w:p w:rsidR="007B5935" w:rsidRDefault="007B5935" w:rsidP="000850DA">
            <w:pPr>
              <w:adjustRightInd w:val="0"/>
              <w:rPr>
                <w:i/>
                <w:iCs/>
                <w:lang w:eastAsia="en-US"/>
              </w:rPr>
            </w:pPr>
            <w:r>
              <w:rPr>
                <w:i/>
                <w:iCs/>
                <w:lang w:eastAsia="en-US"/>
              </w:rPr>
              <w:t>Tájékozódás térben és időben:</w:t>
            </w:r>
          </w:p>
          <w:p w:rsidR="007B5935" w:rsidRDefault="007B5935" w:rsidP="000850DA">
            <w:pPr>
              <w:pStyle w:val="Default"/>
              <w:ind w:left="235"/>
              <w:jc w:val="both"/>
              <w:rPr>
                <w:rFonts w:ascii="Times New Roman" w:hAnsi="Times New Roman"/>
                <w:color w:val="auto"/>
                <w:lang w:eastAsia="en-US"/>
              </w:rPr>
            </w:pPr>
            <w:r>
              <w:rPr>
                <w:rFonts w:ascii="Times New Roman" w:hAnsi="Times New Roman"/>
                <w:color w:val="auto"/>
                <w:lang w:eastAsia="en-US"/>
              </w:rPr>
              <w:t xml:space="preserve">Az adott téma tanulmányozásához leginkább megfelelő térkép kiválasztása különféle atlaszokból. </w:t>
            </w:r>
            <w:r>
              <w:rPr>
                <w:rFonts w:ascii="Times New Roman" w:hAnsi="Times New Roman"/>
                <w:i/>
                <w:iCs/>
                <w:color w:val="auto"/>
                <w:lang w:eastAsia="en-US"/>
              </w:rPr>
              <w:t>(Pl. Magyarország népesedési viszonyainak, az életkörülmények változásainak bemutatása.)</w:t>
            </w:r>
          </w:p>
        </w:tc>
        <w:tc>
          <w:tcPr>
            <w:tcW w:w="3096"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i/>
                <w:iCs/>
                <w:lang w:eastAsia="en-US"/>
              </w:rPr>
            </w:pPr>
            <w:r>
              <w:rPr>
                <w:i/>
                <w:iCs/>
                <w:lang w:eastAsia="en-US"/>
              </w:rPr>
              <w:t>Informatika:</w:t>
            </w:r>
          </w:p>
          <w:p w:rsidR="007B5935" w:rsidRDefault="007B5935" w:rsidP="000850DA">
            <w:pPr>
              <w:rPr>
                <w:i/>
                <w:iCs/>
                <w:lang w:eastAsia="en-US"/>
              </w:rPr>
            </w:pPr>
            <w:r>
              <w:rPr>
                <w:lang w:eastAsia="en-US"/>
              </w:rPr>
              <w:t>Információkeresés, információ-felhasználás.</w:t>
            </w:r>
          </w:p>
          <w:p w:rsidR="007B5935" w:rsidRDefault="007B5935" w:rsidP="000850DA">
            <w:pPr>
              <w:rPr>
                <w:lang w:eastAsia="en-US"/>
              </w:rPr>
            </w:pPr>
          </w:p>
          <w:p w:rsidR="007B5935" w:rsidRDefault="007B5935" w:rsidP="000850DA">
            <w:pPr>
              <w:rPr>
                <w:i/>
                <w:iCs/>
                <w:lang w:eastAsia="en-US"/>
              </w:rPr>
            </w:pPr>
            <w:r>
              <w:rPr>
                <w:i/>
                <w:iCs/>
                <w:lang w:eastAsia="en-US"/>
              </w:rPr>
              <w:t>Matematika:</w:t>
            </w:r>
          </w:p>
          <w:p w:rsidR="007B5935" w:rsidRDefault="007B5935" w:rsidP="000850DA">
            <w:pPr>
              <w:rPr>
                <w:lang w:eastAsia="en-US"/>
              </w:rPr>
            </w:pPr>
            <w:r>
              <w:rPr>
                <w:lang w:eastAsia="en-US"/>
              </w:rPr>
              <w:t>Diagramok, táblázatok, grafikonok – adatleolvasás, készítés, értelmezés, statisztikai fogalmak ismerete.</w:t>
            </w:r>
          </w:p>
          <w:p w:rsidR="007B5935" w:rsidRDefault="007B5935" w:rsidP="000850DA">
            <w:pPr>
              <w:pStyle w:val="Cmsor8"/>
              <w:spacing w:before="0"/>
              <w:contextualSpacing/>
              <w:rPr>
                <w:rFonts w:ascii="Times New Roman" w:hAnsi="Times New Roman" w:cs="Times New Roman"/>
                <w:lang w:eastAsia="en-US"/>
              </w:rPr>
            </w:pPr>
          </w:p>
          <w:p w:rsidR="007B5935" w:rsidRDefault="007B5935" w:rsidP="000850DA">
            <w:pPr>
              <w:pStyle w:val="Cmsor8"/>
              <w:spacing w:before="0"/>
              <w:contextualSpacing/>
              <w:rPr>
                <w:rFonts w:ascii="Times New Roman" w:hAnsi="Times New Roman" w:cs="Times New Roman"/>
                <w:i/>
                <w:iCs/>
                <w:color w:val="auto"/>
                <w:sz w:val="24"/>
                <w:szCs w:val="24"/>
                <w:lang w:eastAsia="en-US"/>
              </w:rPr>
            </w:pPr>
            <w:r>
              <w:rPr>
                <w:rFonts w:ascii="Times New Roman" w:hAnsi="Times New Roman" w:cs="Times New Roman"/>
                <w:color w:val="auto"/>
                <w:sz w:val="24"/>
                <w:szCs w:val="24"/>
                <w:lang w:eastAsia="en-US"/>
              </w:rPr>
              <w:t xml:space="preserve">Etika; filozófia: </w:t>
            </w:r>
          </w:p>
          <w:p w:rsidR="007B5935" w:rsidRDefault="007B5935" w:rsidP="000850DA">
            <w:pPr>
              <w:pStyle w:val="Cmsor8"/>
              <w:spacing w:before="0"/>
              <w:contextualSpacing/>
              <w:rPr>
                <w:rFonts w:ascii="Times New Roman" w:hAnsi="Times New Roman" w:cs="Times New Roman"/>
                <w:iCs/>
                <w:color w:val="auto"/>
                <w:kern w:val="2"/>
                <w:sz w:val="24"/>
                <w:szCs w:val="24"/>
                <w:lang w:eastAsia="en-US"/>
              </w:rPr>
            </w:pPr>
            <w:r>
              <w:rPr>
                <w:rFonts w:ascii="Times New Roman" w:hAnsi="Times New Roman" w:cs="Times New Roman"/>
                <w:i/>
                <w:iCs/>
                <w:color w:val="auto"/>
                <w:kern w:val="2"/>
                <w:sz w:val="24"/>
                <w:szCs w:val="24"/>
                <w:lang w:eastAsia="en-US"/>
              </w:rPr>
              <w:t>Korunk erkölcsi kihívásai.</w:t>
            </w:r>
          </w:p>
          <w:p w:rsidR="007B5935" w:rsidRDefault="007B5935" w:rsidP="000850DA">
            <w:pPr>
              <w:rPr>
                <w:lang w:eastAsia="en-US"/>
              </w:rPr>
            </w:pPr>
            <w:r>
              <w:rPr>
                <w:lang w:eastAsia="en-US"/>
              </w:rPr>
              <w:t>Kirekesztés, fajgyűlölet.</w:t>
            </w:r>
          </w:p>
        </w:tc>
      </w:tr>
      <w:tr w:rsidR="007B5935" w:rsidTr="000850DA">
        <w:tc>
          <w:tcPr>
            <w:tcW w:w="17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560"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Történelmi idő, változás és folyamatosság, tények és bizonyítékok, történelmi nézőpont.</w:t>
            </w:r>
          </w:p>
        </w:tc>
      </w:tr>
      <w:tr w:rsidR="007B5935" w:rsidTr="000850DA">
        <w:tc>
          <w:tcPr>
            <w:tcW w:w="17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560"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felemelkedés, lesüllyedés, elit réteg, középréteg, alsó réteg, népesedés, népességrobbanás, migráció, életmód, város, nemzet, nemzetiség,</w:t>
            </w:r>
          </w:p>
          <w:p w:rsidR="007B5935" w:rsidRDefault="007B5935" w:rsidP="000850DA">
            <w:pPr>
              <w:rPr>
                <w:lang w:eastAsia="en-US"/>
              </w:rPr>
            </w:pPr>
            <w:r>
              <w:rPr>
                <w:lang w:eastAsia="en-US"/>
              </w:rPr>
              <w:t>gazdaság, gazdasági tevékenység, gazdasági rendszer, termelés, erőforrás, gazdasági szereplő, gazdasági kapcsolat, gazdasági teljesítmény, kereskedelem, pénzgazdálkodás, piac, gazdasági válság, adó, centrum, periféria,</w:t>
            </w:r>
          </w:p>
          <w:p w:rsidR="007B5935" w:rsidRDefault="007B5935" w:rsidP="000850DA">
            <w:pPr>
              <w:rPr>
                <w:lang w:eastAsia="en-US"/>
              </w:rPr>
            </w:pPr>
            <w:r>
              <w:rPr>
                <w:lang w:eastAsia="en-US"/>
              </w:rPr>
              <w:t>politika, állam, államforma, államszervezet, parlamentarizmus, közigazgatás, önkormányzat, szuverenitás, népképviselet, demokrácia, diktatúra,</w:t>
            </w:r>
          </w:p>
          <w:p w:rsidR="007B5935" w:rsidRDefault="007B5935" w:rsidP="000850DA">
            <w:pPr>
              <w:rPr>
                <w:lang w:eastAsia="en-US"/>
              </w:rPr>
            </w:pPr>
            <w:r>
              <w:rPr>
                <w:lang w:eastAsia="en-US"/>
              </w:rPr>
              <w:t>vallás, vallásüldözés.</w:t>
            </w:r>
          </w:p>
        </w:tc>
      </w:tr>
      <w:tr w:rsidR="007B5935" w:rsidTr="000850DA">
        <w:tc>
          <w:tcPr>
            <w:tcW w:w="17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560"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 xml:space="preserve">Fogalmak: </w:t>
            </w:r>
            <w:r>
              <w:rPr>
                <w:lang w:eastAsia="en-US"/>
              </w:rPr>
              <w:t>privatizáció, kárpótlás,</w:t>
            </w:r>
            <w:r>
              <w:rPr>
                <w:i/>
                <w:iCs/>
                <w:lang w:eastAsia="en-US"/>
              </w:rPr>
              <w:t xml:space="preserve"> </w:t>
            </w:r>
            <w:r>
              <w:rPr>
                <w:lang w:eastAsia="en-US"/>
              </w:rPr>
              <w:t>migráció, mobilitás, foglalkozási szerkezet, munkanélküliség, diszkrimináció, szegregáció, kirekesztés, fajgyűlölet, anti-cionizmus, integráció, népszavazás. ombudsman, autonómia, magyar igazolvány, kettős állampolgárság.</w:t>
            </w:r>
          </w:p>
          <w:p w:rsidR="007B5935" w:rsidRDefault="007B5935" w:rsidP="000850DA">
            <w:pPr>
              <w:rPr>
                <w:i/>
                <w:iCs/>
                <w:lang w:eastAsia="en-US"/>
              </w:rPr>
            </w:pPr>
            <w:r>
              <w:rPr>
                <w:i/>
                <w:iCs/>
                <w:lang w:eastAsia="en-US"/>
              </w:rPr>
              <w:t xml:space="preserve">Személyek: </w:t>
            </w:r>
            <w:r>
              <w:rPr>
                <w:lang w:eastAsia="en-US"/>
              </w:rPr>
              <w:t>Horn Gyula, Orbán Viktor, Mádl Ferenc, Medgyessy Péter.</w:t>
            </w:r>
          </w:p>
          <w:p w:rsidR="007B5935" w:rsidRDefault="007B5935" w:rsidP="000850DA">
            <w:pPr>
              <w:rPr>
                <w:lang w:eastAsia="en-US"/>
              </w:rPr>
            </w:pPr>
            <w:r>
              <w:rPr>
                <w:i/>
                <w:iCs/>
                <w:lang w:eastAsia="en-US"/>
              </w:rPr>
              <w:t>Topográfia:</w:t>
            </w:r>
            <w:r>
              <w:rPr>
                <w:lang w:eastAsia="en-US"/>
              </w:rPr>
              <w:t xml:space="preserve"> a határon túli magyarlakta területek.</w:t>
            </w:r>
          </w:p>
          <w:p w:rsidR="007B5935" w:rsidRDefault="007B5935" w:rsidP="000850DA">
            <w:pPr>
              <w:rPr>
                <w:lang w:eastAsia="en-US"/>
              </w:rPr>
            </w:pPr>
            <w:r>
              <w:rPr>
                <w:i/>
                <w:iCs/>
                <w:lang w:eastAsia="en-US"/>
              </w:rPr>
              <w:t xml:space="preserve">Kronológia: </w:t>
            </w:r>
            <w:r>
              <w:rPr>
                <w:lang w:eastAsia="en-US"/>
              </w:rPr>
              <w:t>1996 (a magyar honfoglalás millecentenáriuma), 1999 (Magyarország a NATO tagjává válik),</w:t>
            </w:r>
            <w:r>
              <w:rPr>
                <w:b/>
                <w:bCs/>
                <w:lang w:eastAsia="en-US"/>
              </w:rPr>
              <w:t xml:space="preserve"> </w:t>
            </w:r>
            <w:r>
              <w:rPr>
                <w:lang w:eastAsia="en-US"/>
              </w:rPr>
              <w:t>2000 (a magyar államalapítás millenniuma),</w:t>
            </w:r>
            <w:r>
              <w:rPr>
                <w:b/>
                <w:bCs/>
                <w:lang w:eastAsia="en-US"/>
              </w:rPr>
              <w:t xml:space="preserve"> </w:t>
            </w:r>
            <w:r>
              <w:rPr>
                <w:lang w:eastAsia="en-US"/>
              </w:rPr>
              <w:t>2004 Magyarország csatlakozása az Európai Unióhoz).</w:t>
            </w:r>
          </w:p>
        </w:tc>
      </w:tr>
    </w:tbl>
    <w:p w:rsidR="007B5935" w:rsidRDefault="007B5935" w:rsidP="007B5935"/>
    <w:p w:rsidR="007B5935" w:rsidRDefault="007B5935" w:rsidP="007B5935">
      <w:pPr>
        <w:jc w:val="both"/>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4A0"/>
      </w:tblPr>
      <w:tblGrid>
        <w:gridCol w:w="1835"/>
        <w:gridCol w:w="362"/>
        <w:gridCol w:w="1222"/>
        <w:gridCol w:w="3419"/>
        <w:gridCol w:w="1195"/>
        <w:gridCol w:w="1192"/>
      </w:tblGrid>
      <w:tr w:rsidR="007B5935" w:rsidTr="000850DA">
        <w:tc>
          <w:tcPr>
            <w:tcW w:w="2197"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Tematikai egység</w:t>
            </w:r>
          </w:p>
        </w:tc>
        <w:tc>
          <w:tcPr>
            <w:tcW w:w="5840"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Társadalmi ismeretek</w:t>
            </w:r>
          </w:p>
        </w:tc>
        <w:tc>
          <w:tcPr>
            <w:tcW w:w="119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4 óra</w:t>
            </w:r>
          </w:p>
        </w:tc>
      </w:tr>
      <w:tr w:rsidR="007B5935" w:rsidTr="000850DA">
        <w:tc>
          <w:tcPr>
            <w:tcW w:w="2197"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Előzetes tudás</w:t>
            </w:r>
          </w:p>
        </w:tc>
        <w:tc>
          <w:tcPr>
            <w:tcW w:w="703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társadalmi tagozódással kapcsolatos korábbi történelmi és földrajzi ismeretek, valamint személyes tapasztalatok.</w:t>
            </w:r>
          </w:p>
        </w:tc>
      </w:tr>
      <w:tr w:rsidR="007B5935" w:rsidTr="000850DA">
        <w:tc>
          <w:tcPr>
            <w:tcW w:w="2197"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03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társadalom makro- és mikrostruktúráját alkotó elemek azonosítása.</w:t>
            </w:r>
          </w:p>
          <w:p w:rsidR="007B5935" w:rsidRDefault="007B5935" w:rsidP="000850DA">
            <w:pPr>
              <w:rPr>
                <w:lang w:eastAsia="en-US"/>
              </w:rPr>
            </w:pPr>
            <w:r>
              <w:rPr>
                <w:lang w:eastAsia="en-US"/>
              </w:rPr>
              <w:t>A társadalom tagoltságából eredő egyenlőtlenségek felismertetése, ezek okainak azonosítása.</w:t>
            </w:r>
          </w:p>
          <w:p w:rsidR="007B5935" w:rsidRDefault="007B5935" w:rsidP="000850DA">
            <w:pPr>
              <w:rPr>
                <w:lang w:eastAsia="en-US"/>
              </w:rPr>
            </w:pPr>
            <w:r>
              <w:rPr>
                <w:lang w:eastAsia="en-US"/>
              </w:rPr>
              <w:t>A társadalmi felelősségvállalás elvi szükségességének megértetése és néhány gyakorlati módjának megismertetése.</w:t>
            </w:r>
          </w:p>
          <w:p w:rsidR="007B5935" w:rsidRDefault="007B5935" w:rsidP="000850DA">
            <w:pPr>
              <w:rPr>
                <w:lang w:eastAsia="en-US"/>
              </w:rPr>
            </w:pPr>
            <w:r>
              <w:rPr>
                <w:lang w:eastAsia="en-US"/>
              </w:rPr>
              <w:t xml:space="preserve">A kisközösségek szerepe a helyi, lokális és országos ügyek alakításában. </w:t>
            </w:r>
          </w:p>
        </w:tc>
      </w:tr>
      <w:tr w:rsidR="007B5935" w:rsidTr="000850DA">
        <w:tc>
          <w:tcPr>
            <w:tcW w:w="3420" w:type="dxa"/>
            <w:gridSpan w:val="3"/>
            <w:tcBorders>
              <w:top w:val="single" w:sz="4" w:space="0" w:color="auto"/>
              <w:left w:val="single" w:sz="4" w:space="0" w:color="auto"/>
              <w:bottom w:val="single" w:sz="4" w:space="0" w:color="auto"/>
              <w:right w:val="single" w:sz="4" w:space="0" w:color="auto"/>
            </w:tcBorders>
            <w:hideMark/>
          </w:tcPr>
          <w:p w:rsidR="007B5935" w:rsidRDefault="007B5935" w:rsidP="000850DA">
            <w:pPr>
              <w:jc w:val="center"/>
              <w:rPr>
                <w:b/>
                <w:bCs/>
                <w:lang w:eastAsia="en-US"/>
              </w:rPr>
            </w:pPr>
            <w:r>
              <w:rPr>
                <w:b/>
                <w:bCs/>
                <w:lang w:eastAsia="en-US"/>
              </w:rPr>
              <w:t>Ismeretek</w:t>
            </w:r>
          </w:p>
        </w:tc>
        <w:tc>
          <w:tcPr>
            <w:tcW w:w="3421" w:type="dxa"/>
            <w:tcBorders>
              <w:top w:val="single" w:sz="4" w:space="0" w:color="auto"/>
              <w:left w:val="single" w:sz="4" w:space="0" w:color="auto"/>
              <w:bottom w:val="single" w:sz="4" w:space="0" w:color="auto"/>
              <w:right w:val="single" w:sz="4" w:space="0" w:color="auto"/>
            </w:tcBorders>
            <w:hideMark/>
          </w:tcPr>
          <w:p w:rsidR="007B5935" w:rsidRDefault="007B5935" w:rsidP="000850DA">
            <w:pPr>
              <w:jc w:val="center"/>
              <w:rPr>
                <w:b/>
                <w:bCs/>
                <w:lang w:eastAsia="en-US"/>
              </w:rPr>
            </w:pPr>
            <w:r>
              <w:rPr>
                <w:b/>
                <w:bCs/>
                <w:lang w:eastAsia="en-US"/>
              </w:rPr>
              <w:t>Fejlesztési feladatok</w:t>
            </w:r>
          </w:p>
        </w:tc>
        <w:tc>
          <w:tcPr>
            <w:tcW w:w="2389" w:type="dxa"/>
            <w:gridSpan w:val="2"/>
            <w:tcBorders>
              <w:top w:val="single" w:sz="4" w:space="0" w:color="auto"/>
              <w:left w:val="single" w:sz="4" w:space="0" w:color="auto"/>
              <w:bottom w:val="single" w:sz="4" w:space="0" w:color="auto"/>
              <w:right w:val="single" w:sz="4" w:space="0" w:color="auto"/>
            </w:tcBorders>
            <w:hideMark/>
          </w:tcPr>
          <w:p w:rsidR="007B5935" w:rsidRDefault="007B5935" w:rsidP="000850DA">
            <w:pPr>
              <w:pStyle w:val="CM38"/>
              <w:spacing w:after="0"/>
              <w:jc w:val="center"/>
              <w:rPr>
                <w:rFonts w:ascii="Times New Roman" w:hAnsi="Times New Roman" w:cs="Times New Roman"/>
                <w:b/>
                <w:bCs/>
                <w:lang w:eastAsia="en-US"/>
              </w:rPr>
            </w:pPr>
            <w:r>
              <w:rPr>
                <w:rFonts w:ascii="Times New Roman" w:hAnsi="Times New Roman" w:cs="Times New Roman"/>
                <w:b/>
                <w:bCs/>
                <w:lang w:eastAsia="en-US"/>
              </w:rPr>
              <w:t>Kapcsolódási pontok</w:t>
            </w:r>
          </w:p>
        </w:tc>
      </w:tr>
      <w:tr w:rsidR="007B5935" w:rsidTr="000850DA">
        <w:tc>
          <w:tcPr>
            <w:tcW w:w="3420"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Családformák a mai világban.</w:t>
            </w:r>
          </w:p>
          <w:p w:rsidR="007B5935" w:rsidRDefault="007B5935" w:rsidP="000850DA">
            <w:pPr>
              <w:rPr>
                <w:lang w:eastAsia="en-US"/>
              </w:rPr>
            </w:pPr>
            <w:r>
              <w:rPr>
                <w:lang w:eastAsia="en-US"/>
              </w:rPr>
              <w:t>Kortárscsoport és ifjúsági szubkultúrák.</w:t>
            </w:r>
          </w:p>
          <w:p w:rsidR="007B5935" w:rsidRDefault="007B5935" w:rsidP="000850DA">
            <w:pPr>
              <w:rPr>
                <w:lang w:eastAsia="en-US"/>
              </w:rPr>
            </w:pPr>
          </w:p>
          <w:p w:rsidR="007B5935" w:rsidRDefault="007B5935" w:rsidP="000850DA">
            <w:pPr>
              <w:rPr>
                <w:lang w:eastAsia="en-US"/>
              </w:rPr>
            </w:pPr>
            <w:r>
              <w:rPr>
                <w:lang w:eastAsia="en-US"/>
              </w:rPr>
              <w:t>A helyi társadalom, a civil társadalom és az önkéntesség.</w:t>
            </w:r>
          </w:p>
          <w:p w:rsidR="007B5935" w:rsidRDefault="007B5935" w:rsidP="000850DA">
            <w:pPr>
              <w:rPr>
                <w:lang w:eastAsia="en-US"/>
              </w:rPr>
            </w:pPr>
          </w:p>
          <w:p w:rsidR="007B5935" w:rsidRDefault="007B5935" w:rsidP="000850DA">
            <w:pPr>
              <w:rPr>
                <w:lang w:eastAsia="en-US"/>
              </w:rPr>
            </w:pPr>
            <w:r>
              <w:rPr>
                <w:lang w:eastAsia="en-US"/>
              </w:rPr>
              <w:t>Nemzet és nemzetiség.</w:t>
            </w:r>
          </w:p>
          <w:p w:rsidR="007B5935" w:rsidRDefault="007B5935" w:rsidP="000850DA">
            <w:pPr>
              <w:rPr>
                <w:lang w:eastAsia="en-US"/>
              </w:rPr>
            </w:pPr>
            <w:r>
              <w:rPr>
                <w:lang w:eastAsia="en-US"/>
              </w:rPr>
              <w:t>Kulturális és etnikai kisebbségek Magyarországon.</w:t>
            </w:r>
          </w:p>
          <w:p w:rsidR="007B5935" w:rsidRDefault="007B5935" w:rsidP="000850DA">
            <w:pPr>
              <w:rPr>
                <w:lang w:eastAsia="en-US"/>
              </w:rPr>
            </w:pPr>
          </w:p>
          <w:p w:rsidR="007B5935" w:rsidRDefault="007B5935" w:rsidP="000850DA">
            <w:pPr>
              <w:rPr>
                <w:lang w:eastAsia="en-US"/>
              </w:rPr>
            </w:pPr>
            <w:r>
              <w:rPr>
                <w:lang w:eastAsia="en-US"/>
              </w:rPr>
              <w:t>Esélyegyenlőtlenség és hátrányos társadalmi helyzet.</w:t>
            </w:r>
          </w:p>
          <w:p w:rsidR="007B5935" w:rsidRDefault="007B5935" w:rsidP="000850DA">
            <w:pPr>
              <w:rPr>
                <w:lang w:eastAsia="en-US"/>
              </w:rPr>
            </w:pPr>
            <w:r>
              <w:rPr>
                <w:lang w:eastAsia="en-US"/>
              </w:rPr>
              <w:t xml:space="preserve">Társadalmi felelősségvállalás és szolidaritás. </w:t>
            </w:r>
          </w:p>
          <w:p w:rsidR="007B5935" w:rsidRDefault="007B5935" w:rsidP="000850DA">
            <w:pPr>
              <w:rPr>
                <w:lang w:eastAsia="en-US"/>
              </w:rPr>
            </w:pPr>
          </w:p>
          <w:p w:rsidR="007B5935" w:rsidRDefault="007B5935" w:rsidP="000850DA">
            <w:pPr>
              <w:rPr>
                <w:lang w:eastAsia="en-US"/>
              </w:rPr>
            </w:pPr>
            <w:r>
              <w:rPr>
                <w:lang w:eastAsia="en-US"/>
              </w:rPr>
              <w:t>A nagy ellátórendszerek (egészségügy, társadalom-biztosítás, oktatás) megismerése.</w:t>
            </w:r>
          </w:p>
        </w:tc>
        <w:tc>
          <w:tcPr>
            <w:tcW w:w="3421" w:type="dxa"/>
            <w:tcBorders>
              <w:top w:val="single" w:sz="4" w:space="0" w:color="auto"/>
              <w:left w:val="single" w:sz="4" w:space="0" w:color="auto"/>
              <w:bottom w:val="single" w:sz="4" w:space="0" w:color="auto"/>
              <w:right w:val="single" w:sz="4" w:space="0" w:color="auto"/>
            </w:tcBorders>
          </w:tcPr>
          <w:p w:rsidR="007B5935" w:rsidRDefault="007B5935" w:rsidP="000850DA">
            <w:pPr>
              <w:pStyle w:val="CM38"/>
              <w:widowControl/>
              <w:autoSpaceDE/>
              <w:spacing w:after="0"/>
              <w:rPr>
                <w:rFonts w:ascii="Times New Roman" w:hAnsi="Times New Roman" w:cs="Times New Roman"/>
                <w:i/>
                <w:iCs/>
                <w:lang w:eastAsia="en-US"/>
              </w:rPr>
            </w:pPr>
            <w:r>
              <w:rPr>
                <w:rFonts w:ascii="Times New Roman" w:hAnsi="Times New Roman" w:cs="Times New Roman"/>
                <w:i/>
                <w:iCs/>
                <w:lang w:eastAsia="en-US"/>
              </w:rPr>
              <w:t>Ismeretszerzés, tanulás:</w:t>
            </w:r>
          </w:p>
          <w:p w:rsidR="007B5935" w:rsidRDefault="007B5935" w:rsidP="000850DA">
            <w:pPr>
              <w:pStyle w:val="CM38"/>
              <w:widowControl/>
              <w:autoSpaceDE/>
              <w:spacing w:after="0"/>
              <w:ind w:left="414"/>
              <w:rPr>
                <w:rFonts w:ascii="Times New Roman" w:hAnsi="Times New Roman" w:cs="Times New Roman"/>
                <w:lang w:eastAsia="en-US"/>
              </w:rPr>
            </w:pPr>
            <w:r>
              <w:rPr>
                <w:rFonts w:ascii="Times New Roman" w:hAnsi="Times New Roman" w:cs="Times New Roman"/>
                <w:lang w:eastAsia="en-US"/>
              </w:rPr>
              <w:t>Családtípusok azonosítása és jellemzése személyes tapasztalatok és a médiából vett példák alapján.</w:t>
            </w:r>
          </w:p>
          <w:p w:rsidR="007B5935" w:rsidRDefault="007B5935" w:rsidP="000850DA">
            <w:pPr>
              <w:rPr>
                <w:lang w:eastAsia="en-US"/>
              </w:rPr>
            </w:pPr>
          </w:p>
          <w:p w:rsidR="007B5935" w:rsidRDefault="007B5935" w:rsidP="000850DA">
            <w:pPr>
              <w:rPr>
                <w:i/>
                <w:iCs/>
                <w:lang w:eastAsia="en-US"/>
              </w:rPr>
            </w:pPr>
            <w:r>
              <w:rPr>
                <w:i/>
                <w:iCs/>
                <w:lang w:eastAsia="en-US"/>
              </w:rPr>
              <w:t>Kritikai gondolkodás:</w:t>
            </w:r>
          </w:p>
          <w:p w:rsidR="007B5935" w:rsidRDefault="007B5935" w:rsidP="000850DA">
            <w:pPr>
              <w:ind w:left="414" w:right="-67"/>
              <w:rPr>
                <w:lang w:eastAsia="en-US"/>
              </w:rPr>
            </w:pPr>
            <w:r>
              <w:rPr>
                <w:lang w:eastAsia="en-US"/>
              </w:rPr>
              <w:t>A nemzeti-, a közép-európai-, valamint az európai identitás értelmezése.</w:t>
            </w:r>
          </w:p>
          <w:p w:rsidR="007B5935" w:rsidRDefault="007B5935" w:rsidP="000850DA">
            <w:pPr>
              <w:rPr>
                <w:lang w:eastAsia="en-US"/>
              </w:rPr>
            </w:pPr>
          </w:p>
          <w:p w:rsidR="007B5935" w:rsidRDefault="007B5935" w:rsidP="000850DA">
            <w:pPr>
              <w:rPr>
                <w:i/>
                <w:iCs/>
                <w:lang w:eastAsia="en-US"/>
              </w:rPr>
            </w:pPr>
            <w:r>
              <w:rPr>
                <w:i/>
                <w:iCs/>
                <w:lang w:eastAsia="en-US"/>
              </w:rPr>
              <w:t>Kommunikáció:</w:t>
            </w:r>
          </w:p>
          <w:p w:rsidR="007B5935" w:rsidRDefault="007B5935" w:rsidP="007B5935">
            <w:pPr>
              <w:numPr>
                <w:ilvl w:val="0"/>
                <w:numId w:val="148"/>
              </w:numPr>
              <w:autoSpaceDE/>
              <w:ind w:left="414"/>
              <w:rPr>
                <w:lang w:eastAsia="en-US"/>
              </w:rPr>
            </w:pPr>
            <w:r>
              <w:rPr>
                <w:lang w:eastAsia="en-US"/>
              </w:rPr>
              <w:t>Aktuális szocializációs kérdések, dilemmák és problémák megvitatása.</w:t>
            </w:r>
          </w:p>
          <w:p w:rsidR="007B5935" w:rsidRDefault="007B5935" w:rsidP="007B5935">
            <w:pPr>
              <w:numPr>
                <w:ilvl w:val="0"/>
                <w:numId w:val="148"/>
              </w:numPr>
              <w:autoSpaceDE/>
              <w:ind w:left="414"/>
              <w:rPr>
                <w:lang w:eastAsia="en-US"/>
              </w:rPr>
            </w:pPr>
            <w:r>
              <w:rPr>
                <w:lang w:eastAsia="en-US"/>
              </w:rPr>
              <w:t>A többes identitás fogalmának és gyakorlati érvényesülésének megvitatása.</w:t>
            </w:r>
          </w:p>
          <w:p w:rsidR="007B5935" w:rsidRDefault="007B5935" w:rsidP="007B5935">
            <w:pPr>
              <w:numPr>
                <w:ilvl w:val="0"/>
                <w:numId w:val="148"/>
              </w:numPr>
              <w:autoSpaceDE/>
              <w:ind w:left="414"/>
              <w:rPr>
                <w:lang w:eastAsia="en-US"/>
              </w:rPr>
            </w:pPr>
            <w:r>
              <w:rPr>
                <w:lang w:eastAsia="en-US"/>
              </w:rPr>
              <w:t>Egy nemzeti kisebbség, valamint egy hátrányos helyzetű társadalmi csoport életének bemutatása szóban vagy írásban.</w:t>
            </w:r>
          </w:p>
        </w:tc>
        <w:tc>
          <w:tcPr>
            <w:tcW w:w="2389"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Földrajz:</w:t>
            </w:r>
          </w:p>
          <w:p w:rsidR="007B5935" w:rsidRDefault="007B5935" w:rsidP="000850DA">
            <w:pPr>
              <w:rPr>
                <w:lang w:eastAsia="en-US"/>
              </w:rPr>
            </w:pPr>
            <w:r>
              <w:rPr>
                <w:lang w:eastAsia="en-US"/>
              </w:rPr>
              <w:t>Magyarország régiói; demográfiai mutatók; a magyar tájak kulturális, néprajzi értékei.</w:t>
            </w:r>
          </w:p>
          <w:p w:rsidR="007B5935" w:rsidRDefault="007B5935" w:rsidP="000850DA">
            <w:pPr>
              <w:rPr>
                <w:lang w:eastAsia="en-US"/>
              </w:rPr>
            </w:pPr>
          </w:p>
          <w:p w:rsidR="007B5935" w:rsidRDefault="007B5935" w:rsidP="000850DA">
            <w:pPr>
              <w:rPr>
                <w:lang w:eastAsia="en-US"/>
              </w:rPr>
            </w:pPr>
            <w:r>
              <w:rPr>
                <w:i/>
                <w:iCs/>
                <w:lang w:eastAsia="en-US"/>
              </w:rPr>
              <w:t>Etika:</w:t>
            </w:r>
          </w:p>
          <w:p w:rsidR="007B5935" w:rsidRDefault="007B5935" w:rsidP="000850DA">
            <w:pPr>
              <w:rPr>
                <w:lang w:eastAsia="en-US"/>
              </w:rPr>
            </w:pPr>
            <w:r>
              <w:rPr>
                <w:lang w:eastAsia="en-US"/>
              </w:rPr>
              <w:t>Társadalmi szolidaritás. Többség és kisebbség.</w:t>
            </w:r>
          </w:p>
        </w:tc>
      </w:tr>
      <w:tr w:rsidR="007B5935" w:rsidTr="000850DA">
        <w:tc>
          <w:tcPr>
            <w:tcW w:w="18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Kulcsfogalmak</w:t>
            </w:r>
          </w:p>
        </w:tc>
        <w:tc>
          <w:tcPr>
            <w:tcW w:w="7395"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Család, társadalom, szocializáció, kultúra, etnikum, nemzet, nemzetiség.</w:t>
            </w:r>
          </w:p>
        </w:tc>
      </w:tr>
      <w:tr w:rsidR="007B5935" w:rsidTr="000850DA">
        <w:tc>
          <w:tcPr>
            <w:tcW w:w="18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Fogalmak</w:t>
            </w:r>
          </w:p>
        </w:tc>
        <w:tc>
          <w:tcPr>
            <w:tcW w:w="7395"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Szubkultúra, kortárscsoport, helyi társadalom, civil társadalom, kisebbség, többség, érdekképviselet, érdekegyeztetés, identitás, hátrányos helyzet, felelősségvállalás, szolidaritás, önkéntesség.</w:t>
            </w:r>
          </w:p>
        </w:tc>
      </w:tr>
    </w:tbl>
    <w:p w:rsidR="007B5935" w:rsidRDefault="007B5935" w:rsidP="007B5935"/>
    <w:p w:rsidR="007B5935" w:rsidRDefault="007B5935" w:rsidP="007B59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4A0"/>
      </w:tblPr>
      <w:tblGrid>
        <w:gridCol w:w="1835"/>
        <w:gridCol w:w="269"/>
        <w:gridCol w:w="972"/>
        <w:gridCol w:w="3077"/>
        <w:gridCol w:w="1889"/>
        <w:gridCol w:w="1188"/>
      </w:tblGrid>
      <w:tr w:rsidR="007B5935" w:rsidTr="000850DA">
        <w:tc>
          <w:tcPr>
            <w:tcW w:w="210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Tematikai egység</w:t>
            </w:r>
          </w:p>
        </w:tc>
        <w:tc>
          <w:tcPr>
            <w:tcW w:w="5938" w:type="dxa"/>
            <w:gridSpan w:val="3"/>
            <w:tcBorders>
              <w:top w:val="single" w:sz="4" w:space="0" w:color="auto"/>
              <w:left w:val="single" w:sz="4" w:space="0" w:color="auto"/>
              <w:bottom w:val="single" w:sz="4" w:space="0" w:color="auto"/>
              <w:right w:val="single" w:sz="4" w:space="0" w:color="auto"/>
            </w:tcBorders>
            <w:hideMark/>
          </w:tcPr>
          <w:p w:rsidR="007B5935" w:rsidRDefault="007B5935" w:rsidP="000850DA">
            <w:pPr>
              <w:jc w:val="center"/>
              <w:rPr>
                <w:lang w:eastAsia="en-US"/>
              </w:rPr>
            </w:pPr>
            <w:r>
              <w:rPr>
                <w:b/>
                <w:bCs/>
                <w:lang w:eastAsia="en-US"/>
              </w:rPr>
              <w:t>Állampolgári ismeretek</w:t>
            </w:r>
          </w:p>
        </w:tc>
        <w:tc>
          <w:tcPr>
            <w:tcW w:w="1188" w:type="dxa"/>
            <w:tcBorders>
              <w:top w:val="single" w:sz="4" w:space="0" w:color="auto"/>
              <w:left w:val="single" w:sz="4" w:space="0" w:color="auto"/>
              <w:bottom w:val="single" w:sz="4" w:space="0" w:color="auto"/>
              <w:right w:val="single" w:sz="4" w:space="0" w:color="auto"/>
            </w:tcBorders>
            <w:hideMark/>
          </w:tcPr>
          <w:p w:rsidR="007B5935" w:rsidRDefault="007B5935" w:rsidP="000850DA">
            <w:pPr>
              <w:jc w:val="center"/>
              <w:rPr>
                <w:b/>
                <w:bCs/>
                <w:lang w:eastAsia="en-US"/>
              </w:rPr>
            </w:pPr>
            <w:r>
              <w:rPr>
                <w:b/>
                <w:bCs/>
                <w:lang w:eastAsia="en-US"/>
              </w:rPr>
              <w:t>Órakeret 4 óra</w:t>
            </w:r>
          </w:p>
        </w:tc>
      </w:tr>
      <w:tr w:rsidR="007B5935" w:rsidTr="000850DA">
        <w:tc>
          <w:tcPr>
            <w:tcW w:w="210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Előzetes tudás</w:t>
            </w:r>
          </w:p>
        </w:tc>
        <w:tc>
          <w:tcPr>
            <w:tcW w:w="712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politikai rendszerek és az állampolgárok közötti viszony történelmi formáinak ismerete. Az iskolai diákönkormányzat működésével kapcsolatos tapasztalatok.</w:t>
            </w:r>
          </w:p>
        </w:tc>
      </w:tr>
      <w:tr w:rsidR="007B5935" w:rsidTr="000850DA">
        <w:tc>
          <w:tcPr>
            <w:tcW w:w="210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12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Az aktív és felelős állampolgársághoz szükséges ismeretek és készségek megerősítése. Az Emberi Jogok Egyetemes Nyilatkozatának megismerése.</w:t>
            </w:r>
          </w:p>
          <w:p w:rsidR="007B5935" w:rsidRDefault="007B5935" w:rsidP="000850DA">
            <w:pPr>
              <w:pStyle w:val="CM38"/>
              <w:widowControl/>
              <w:autoSpaceDE/>
              <w:spacing w:after="0"/>
              <w:rPr>
                <w:rFonts w:ascii="Times New Roman" w:hAnsi="Times New Roman" w:cs="Times New Roman"/>
                <w:lang w:eastAsia="en-US"/>
              </w:rPr>
            </w:pPr>
            <w:r>
              <w:rPr>
                <w:rFonts w:ascii="Times New Roman" w:hAnsi="Times New Roman" w:cs="Times New Roman"/>
                <w:lang w:eastAsia="en-US"/>
              </w:rPr>
              <w:t>Az alapvető állampolgári jogok és kötelességek tudatosítása. Az ezek gyakorlásához kapcsolódó legfontosabb tevékenységi formák azonosítása.</w:t>
            </w:r>
          </w:p>
          <w:p w:rsidR="007B5935" w:rsidRDefault="007B5935" w:rsidP="000850DA">
            <w:pPr>
              <w:rPr>
                <w:lang w:eastAsia="en-US"/>
              </w:rPr>
            </w:pPr>
            <w:r>
              <w:rPr>
                <w:lang w:eastAsia="en-US"/>
              </w:rPr>
              <w:t>A magyarországi és az uniós politikai rendszer legfőbb elemeinek megismertetése, a politikai részvétel jelentőségének tudatosítása.</w:t>
            </w:r>
          </w:p>
          <w:p w:rsidR="007B5935" w:rsidRDefault="007B5935" w:rsidP="000850DA">
            <w:pPr>
              <w:rPr>
                <w:lang w:eastAsia="en-US"/>
              </w:rPr>
            </w:pPr>
            <w:r>
              <w:rPr>
                <w:lang w:eastAsia="en-US"/>
              </w:rPr>
              <w:t>Az új Alaptörvény szellemiségének és fontosabb pontjainak feldolgozása.</w:t>
            </w:r>
          </w:p>
        </w:tc>
      </w:tr>
      <w:tr w:rsidR="007B5935" w:rsidTr="000850DA">
        <w:tc>
          <w:tcPr>
            <w:tcW w:w="3076"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Ismeretek</w:t>
            </w:r>
          </w:p>
        </w:tc>
        <w:tc>
          <w:tcPr>
            <w:tcW w:w="307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feladatok</w:t>
            </w:r>
          </w:p>
        </w:tc>
        <w:tc>
          <w:tcPr>
            <w:tcW w:w="3077"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pStyle w:val="CM38"/>
              <w:spacing w:after="0"/>
              <w:jc w:val="center"/>
              <w:rPr>
                <w:rFonts w:ascii="Times New Roman" w:hAnsi="Times New Roman" w:cs="Times New Roman"/>
                <w:b/>
                <w:bCs/>
                <w:lang w:eastAsia="en-US"/>
              </w:rPr>
            </w:pPr>
            <w:r>
              <w:rPr>
                <w:rFonts w:ascii="Times New Roman" w:hAnsi="Times New Roman" w:cs="Times New Roman"/>
                <w:b/>
                <w:bCs/>
                <w:lang w:eastAsia="en-US"/>
              </w:rPr>
              <w:t>Kapcsolódási pontok</w:t>
            </w:r>
          </w:p>
        </w:tc>
      </w:tr>
      <w:tr w:rsidR="007B5935" w:rsidTr="000850DA">
        <w:tc>
          <w:tcPr>
            <w:tcW w:w="307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Állampolgári jogok és kötelességek.</w:t>
            </w:r>
          </w:p>
          <w:p w:rsidR="007B5935" w:rsidRDefault="007B5935" w:rsidP="000850DA">
            <w:pPr>
              <w:rPr>
                <w:lang w:eastAsia="en-US"/>
              </w:rPr>
            </w:pPr>
          </w:p>
          <w:p w:rsidR="007B5935" w:rsidRDefault="007B5935" w:rsidP="000850DA">
            <w:pPr>
              <w:rPr>
                <w:lang w:eastAsia="en-US"/>
              </w:rPr>
            </w:pPr>
            <w:r>
              <w:rPr>
                <w:lang w:eastAsia="en-US"/>
              </w:rPr>
              <w:t>Magyarország és az Európai Unió politikai intézményrendszere.</w:t>
            </w:r>
          </w:p>
          <w:p w:rsidR="007B5935" w:rsidRDefault="007B5935" w:rsidP="000850DA">
            <w:pPr>
              <w:rPr>
                <w:lang w:eastAsia="en-US"/>
              </w:rPr>
            </w:pPr>
          </w:p>
          <w:p w:rsidR="007B5935" w:rsidRDefault="007B5935" w:rsidP="000850DA">
            <w:pPr>
              <w:rPr>
                <w:lang w:eastAsia="en-US"/>
              </w:rPr>
            </w:pPr>
            <w:r>
              <w:rPr>
                <w:lang w:eastAsia="en-US"/>
              </w:rPr>
              <w:t>A magyar és az európai állampolgárság legfontosabb ismérvei.</w:t>
            </w:r>
          </w:p>
          <w:p w:rsidR="007B5935" w:rsidRDefault="007B5935" w:rsidP="000850DA">
            <w:pPr>
              <w:rPr>
                <w:lang w:eastAsia="en-US"/>
              </w:rPr>
            </w:pPr>
          </w:p>
          <w:p w:rsidR="007B5935" w:rsidRDefault="007B5935" w:rsidP="000850DA">
            <w:pPr>
              <w:rPr>
                <w:lang w:eastAsia="en-US"/>
              </w:rPr>
            </w:pPr>
            <w:r>
              <w:rPr>
                <w:lang w:eastAsia="en-US"/>
              </w:rPr>
              <w:t>A magyar választási rendszer (országgyűlési és helyhatósági választások).</w:t>
            </w:r>
          </w:p>
          <w:p w:rsidR="007B5935" w:rsidRDefault="007B5935" w:rsidP="000850DA">
            <w:pPr>
              <w:rPr>
                <w:lang w:eastAsia="en-US"/>
              </w:rPr>
            </w:pPr>
            <w:r>
              <w:rPr>
                <w:lang w:eastAsia="en-US"/>
              </w:rPr>
              <w:t>A politikai részvétel formái.</w:t>
            </w:r>
          </w:p>
          <w:p w:rsidR="007B5935" w:rsidRDefault="007B5935" w:rsidP="000850DA">
            <w:pPr>
              <w:rPr>
                <w:lang w:eastAsia="en-US"/>
              </w:rPr>
            </w:pPr>
            <w:r>
              <w:rPr>
                <w:lang w:eastAsia="en-US"/>
              </w:rPr>
              <w:t>A közvetett és a közvetlen demokrácia eszköztára.</w:t>
            </w:r>
          </w:p>
        </w:tc>
        <w:tc>
          <w:tcPr>
            <w:tcW w:w="3077" w:type="dxa"/>
            <w:tcBorders>
              <w:top w:val="single" w:sz="4" w:space="0" w:color="auto"/>
              <w:left w:val="single" w:sz="4" w:space="0" w:color="auto"/>
              <w:bottom w:val="single" w:sz="4" w:space="0" w:color="auto"/>
              <w:right w:val="single" w:sz="4" w:space="0" w:color="auto"/>
            </w:tcBorders>
          </w:tcPr>
          <w:p w:rsidR="007B5935" w:rsidRDefault="007B5935" w:rsidP="000850DA">
            <w:pPr>
              <w:rPr>
                <w:i/>
                <w:iCs/>
                <w:lang w:eastAsia="en-US"/>
              </w:rPr>
            </w:pPr>
            <w:r>
              <w:rPr>
                <w:i/>
                <w:iCs/>
                <w:lang w:eastAsia="en-US"/>
              </w:rPr>
              <w:t>Ismeretszerzés, tanulás:</w:t>
            </w:r>
          </w:p>
          <w:p w:rsidR="007B5935" w:rsidRDefault="007B5935" w:rsidP="007B5935">
            <w:pPr>
              <w:numPr>
                <w:ilvl w:val="0"/>
                <w:numId w:val="149"/>
              </w:numPr>
              <w:autoSpaceDE/>
              <w:ind w:left="414"/>
              <w:rPr>
                <w:lang w:eastAsia="en-US"/>
              </w:rPr>
            </w:pPr>
            <w:r>
              <w:rPr>
                <w:lang w:eastAsia="en-US"/>
              </w:rPr>
              <w:t xml:space="preserve">A magyarországi országgyűlési választások modellezése. </w:t>
            </w:r>
          </w:p>
          <w:p w:rsidR="007B5935" w:rsidRDefault="007B5935" w:rsidP="007B5935">
            <w:pPr>
              <w:numPr>
                <w:ilvl w:val="0"/>
                <w:numId w:val="149"/>
              </w:numPr>
              <w:autoSpaceDE/>
              <w:ind w:left="414"/>
              <w:rPr>
                <w:lang w:eastAsia="en-US"/>
              </w:rPr>
            </w:pPr>
            <w:r>
              <w:rPr>
                <w:lang w:eastAsia="en-US"/>
              </w:rPr>
              <w:t>A hazai helyhatósági választások működési mechanizmusának modellezése.</w:t>
            </w:r>
          </w:p>
          <w:p w:rsidR="007B5935" w:rsidRDefault="007B5935" w:rsidP="000850DA">
            <w:pPr>
              <w:rPr>
                <w:lang w:eastAsia="en-US"/>
              </w:rPr>
            </w:pPr>
          </w:p>
          <w:p w:rsidR="007B5935" w:rsidRDefault="007B5935" w:rsidP="000850DA">
            <w:pPr>
              <w:ind w:left="54"/>
              <w:rPr>
                <w:i/>
                <w:iCs/>
                <w:lang w:eastAsia="en-US"/>
              </w:rPr>
            </w:pPr>
            <w:r>
              <w:rPr>
                <w:i/>
                <w:iCs/>
                <w:lang w:eastAsia="en-US"/>
              </w:rPr>
              <w:t>Kritikai gondolkodás:</w:t>
            </w:r>
          </w:p>
          <w:p w:rsidR="007B5935" w:rsidRDefault="007B5935" w:rsidP="007B5935">
            <w:pPr>
              <w:pStyle w:val="CM38"/>
              <w:widowControl/>
              <w:numPr>
                <w:ilvl w:val="0"/>
                <w:numId w:val="149"/>
              </w:numPr>
              <w:autoSpaceDE/>
              <w:adjustRightInd/>
              <w:spacing w:after="0"/>
              <w:ind w:left="414"/>
              <w:rPr>
                <w:rFonts w:ascii="Times New Roman" w:hAnsi="Times New Roman" w:cs="Times New Roman"/>
                <w:lang w:eastAsia="en-US"/>
              </w:rPr>
            </w:pPr>
            <w:r>
              <w:rPr>
                <w:rFonts w:ascii="Times New Roman" w:hAnsi="Times New Roman" w:cs="Times New Roman"/>
                <w:lang w:eastAsia="en-US"/>
              </w:rPr>
              <w:t>Az állampolgári jogok és kötelességek kölcsönös viszonyrendszerének elemzése.</w:t>
            </w:r>
          </w:p>
          <w:p w:rsidR="007B5935" w:rsidRDefault="007B5935" w:rsidP="007B5935">
            <w:pPr>
              <w:numPr>
                <w:ilvl w:val="0"/>
                <w:numId w:val="149"/>
              </w:numPr>
              <w:autoSpaceDE/>
              <w:ind w:left="414"/>
              <w:rPr>
                <w:lang w:eastAsia="en-US"/>
              </w:rPr>
            </w:pPr>
            <w:r>
              <w:rPr>
                <w:lang w:eastAsia="en-US"/>
              </w:rPr>
              <w:t>A felelősségteljes választói magatartás értelmezése.</w:t>
            </w:r>
          </w:p>
          <w:p w:rsidR="007B5935" w:rsidRDefault="007B5935" w:rsidP="007B5935">
            <w:pPr>
              <w:numPr>
                <w:ilvl w:val="0"/>
                <w:numId w:val="149"/>
              </w:numPr>
              <w:autoSpaceDE/>
              <w:ind w:left="414"/>
              <w:rPr>
                <w:lang w:eastAsia="en-US"/>
              </w:rPr>
            </w:pPr>
            <w:r>
              <w:rPr>
                <w:lang w:eastAsia="en-US"/>
              </w:rPr>
              <w:t>A többes állampolgárság fogalmának értelmezése.</w:t>
            </w:r>
          </w:p>
        </w:tc>
        <w:tc>
          <w:tcPr>
            <w:tcW w:w="3077"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pStyle w:val="CM38"/>
              <w:spacing w:after="0"/>
              <w:rPr>
                <w:rFonts w:ascii="Times New Roman" w:hAnsi="Times New Roman" w:cs="Times New Roman"/>
                <w:lang w:eastAsia="en-US"/>
              </w:rPr>
            </w:pPr>
            <w:r>
              <w:rPr>
                <w:rFonts w:ascii="Times New Roman" w:hAnsi="Times New Roman" w:cs="Times New Roman"/>
                <w:i/>
                <w:iCs/>
                <w:lang w:eastAsia="en-US"/>
              </w:rPr>
              <w:t>Földrajz:</w:t>
            </w:r>
            <w:r>
              <w:rPr>
                <w:rFonts w:ascii="Times New Roman" w:hAnsi="Times New Roman" w:cs="Times New Roman"/>
                <w:lang w:eastAsia="en-US"/>
              </w:rPr>
              <w:t xml:space="preserve"> </w:t>
            </w:r>
          </w:p>
          <w:p w:rsidR="007B5935" w:rsidRDefault="007B5935" w:rsidP="000850DA">
            <w:pPr>
              <w:pStyle w:val="CM38"/>
              <w:spacing w:after="0"/>
              <w:rPr>
                <w:rFonts w:ascii="Times New Roman" w:hAnsi="Times New Roman" w:cs="Times New Roman"/>
                <w:lang w:eastAsia="en-US"/>
              </w:rPr>
            </w:pPr>
            <w:r>
              <w:rPr>
                <w:rFonts w:ascii="Times New Roman" w:hAnsi="Times New Roman" w:cs="Times New Roman"/>
                <w:lang w:eastAsia="en-US"/>
              </w:rPr>
              <w:t>Az Európai Unió kialakulása és működésének jellemzői.</w:t>
            </w:r>
          </w:p>
          <w:p w:rsidR="007B5935" w:rsidRDefault="007B5935" w:rsidP="000850DA">
            <w:pPr>
              <w:rPr>
                <w:lang w:eastAsia="en-US"/>
              </w:rPr>
            </w:pPr>
          </w:p>
          <w:p w:rsidR="007B5935" w:rsidRDefault="007B5935" w:rsidP="000850DA">
            <w:pPr>
              <w:rPr>
                <w:lang w:eastAsia="en-US"/>
              </w:rPr>
            </w:pPr>
            <w:r>
              <w:rPr>
                <w:i/>
                <w:iCs/>
                <w:lang w:eastAsia="en-US"/>
              </w:rPr>
              <w:t>Etika:</w:t>
            </w:r>
          </w:p>
          <w:p w:rsidR="007B5935" w:rsidRDefault="007B5935" w:rsidP="000850DA">
            <w:pPr>
              <w:rPr>
                <w:lang w:eastAsia="en-US"/>
              </w:rPr>
            </w:pPr>
            <w:r>
              <w:rPr>
                <w:lang w:eastAsia="en-US"/>
              </w:rPr>
              <w:t>Törvény és lelkiismeret.</w:t>
            </w:r>
          </w:p>
        </w:tc>
      </w:tr>
      <w:tr w:rsidR="007B5935" w:rsidTr="000850DA">
        <w:tc>
          <w:tcPr>
            <w:tcW w:w="18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Kulcsfogalmak</w:t>
            </w:r>
          </w:p>
        </w:tc>
        <w:tc>
          <w:tcPr>
            <w:tcW w:w="7395"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Állam, állampolgár, politika, intézmény.</w:t>
            </w:r>
          </w:p>
        </w:tc>
      </w:tr>
      <w:tr w:rsidR="007B5935" w:rsidTr="000850DA">
        <w:tc>
          <w:tcPr>
            <w:tcW w:w="18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Fogalmak</w:t>
            </w:r>
          </w:p>
        </w:tc>
        <w:tc>
          <w:tcPr>
            <w:tcW w:w="7395"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Állampolgári jog, állampolgári kötelesség, politikai intézményrendszer, választás, választási rendszer, unió, országgyűlés, helyhatóság, politikai részvétel, közvetett demokrácia, közvetlen demokrácia, önkormányzat, párt, parlamenti küszöb, állampolgári jogok biztosa, Állami Számvevőszék.</w:t>
            </w:r>
          </w:p>
        </w:tc>
      </w:tr>
    </w:tbl>
    <w:p w:rsidR="007B5935" w:rsidRDefault="007B5935" w:rsidP="007B5935"/>
    <w:p w:rsidR="007B5935" w:rsidRDefault="007B5935" w:rsidP="007B5935"/>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4A0"/>
      </w:tblPr>
      <w:tblGrid>
        <w:gridCol w:w="2112"/>
        <w:gridCol w:w="963"/>
        <w:gridCol w:w="3075"/>
        <w:gridCol w:w="1883"/>
        <w:gridCol w:w="1192"/>
      </w:tblGrid>
      <w:tr w:rsidR="007B5935" w:rsidTr="000850DA">
        <w:tc>
          <w:tcPr>
            <w:tcW w:w="211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Tematikai egység</w:t>
            </w:r>
          </w:p>
        </w:tc>
        <w:tc>
          <w:tcPr>
            <w:tcW w:w="5925"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Pénzügyi és gazdasági kultúra</w:t>
            </w:r>
          </w:p>
        </w:tc>
        <w:tc>
          <w:tcPr>
            <w:tcW w:w="119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5 óra</w:t>
            </w:r>
          </w:p>
        </w:tc>
      </w:tr>
      <w:tr w:rsidR="007B5935" w:rsidTr="000850DA">
        <w:tc>
          <w:tcPr>
            <w:tcW w:w="211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Előzetes tudás</w:t>
            </w:r>
          </w:p>
        </w:tc>
        <w:tc>
          <w:tcPr>
            <w:tcW w:w="7118"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bankok működésével kapcsolatos gazdaságföldrajzi ismeretek. A gazdálkodással és a pénzkezeléssel kapcsolatos személyes tapasztalatok.</w:t>
            </w:r>
          </w:p>
        </w:tc>
      </w:tr>
      <w:tr w:rsidR="007B5935" w:rsidTr="000850DA">
        <w:tc>
          <w:tcPr>
            <w:tcW w:w="211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118"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Az alapvető pénzügyi és gazdasági fogalmak megismertetése, a gazdasági folyamatok fő hatótényezőinek megértetése.</w:t>
            </w:r>
          </w:p>
          <w:p w:rsidR="007B5935" w:rsidRDefault="007B5935" w:rsidP="000850DA">
            <w:pPr>
              <w:pStyle w:val="CM38"/>
              <w:widowControl/>
              <w:autoSpaceDE/>
              <w:spacing w:after="0"/>
              <w:rPr>
                <w:rFonts w:ascii="Times New Roman" w:hAnsi="Times New Roman" w:cs="Times New Roman"/>
                <w:lang w:eastAsia="en-US"/>
              </w:rPr>
            </w:pPr>
            <w:r>
              <w:rPr>
                <w:rFonts w:ascii="Times New Roman" w:hAnsi="Times New Roman" w:cs="Times New Roman"/>
                <w:lang w:eastAsia="en-US"/>
              </w:rPr>
              <w:t xml:space="preserve">A tudatos és felelős állampolgári gazdálkodás elveinek megismerése, elfogadása. </w:t>
            </w:r>
          </w:p>
        </w:tc>
      </w:tr>
      <w:tr w:rsidR="007B5935" w:rsidTr="000850DA">
        <w:tc>
          <w:tcPr>
            <w:tcW w:w="3076"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Ismeretek</w:t>
            </w:r>
          </w:p>
        </w:tc>
        <w:tc>
          <w:tcPr>
            <w:tcW w:w="307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feladatok</w:t>
            </w:r>
          </w:p>
        </w:tc>
        <w:tc>
          <w:tcPr>
            <w:tcW w:w="3077"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pStyle w:val="CM38"/>
              <w:spacing w:after="0"/>
              <w:jc w:val="center"/>
              <w:rPr>
                <w:rFonts w:ascii="Times New Roman" w:hAnsi="Times New Roman" w:cs="Times New Roman"/>
                <w:b/>
                <w:bCs/>
                <w:lang w:eastAsia="en-US"/>
              </w:rPr>
            </w:pPr>
            <w:r>
              <w:rPr>
                <w:rFonts w:ascii="Times New Roman" w:hAnsi="Times New Roman" w:cs="Times New Roman"/>
                <w:b/>
                <w:bCs/>
                <w:lang w:eastAsia="en-US"/>
              </w:rPr>
              <w:t>Kapcsolódási pontok</w:t>
            </w:r>
          </w:p>
        </w:tc>
      </w:tr>
      <w:tr w:rsidR="007B5935" w:rsidTr="000850DA">
        <w:tc>
          <w:tcPr>
            <w:tcW w:w="3076"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Az állam gazdasági szerepvállalása és kapcsolata a gazdaság különböző szereplőivel. Az állam bevételei. Az állam stabilizációs, redisztribúciós és tőkeallokációs feladatai.</w:t>
            </w:r>
          </w:p>
          <w:p w:rsidR="007B5935" w:rsidRDefault="007B5935" w:rsidP="000850DA">
            <w:pPr>
              <w:rPr>
                <w:lang w:eastAsia="en-US"/>
              </w:rPr>
            </w:pPr>
          </w:p>
          <w:p w:rsidR="007B5935" w:rsidRDefault="007B5935" w:rsidP="000850DA">
            <w:pPr>
              <w:pStyle w:val="CM38"/>
              <w:widowControl/>
              <w:autoSpaceDE/>
              <w:spacing w:after="0"/>
              <w:rPr>
                <w:rFonts w:ascii="Times New Roman" w:hAnsi="Times New Roman" w:cs="Times New Roman"/>
                <w:lang w:eastAsia="en-US"/>
              </w:rPr>
            </w:pPr>
            <w:r>
              <w:rPr>
                <w:rFonts w:ascii="Times New Roman" w:hAnsi="Times New Roman" w:cs="Times New Roman"/>
                <w:lang w:eastAsia="en-US"/>
              </w:rPr>
              <w:t>A költségvetési és a monetáris politika eszköztára, szerepe a gazdaságpolitikai célok megvalósításában.</w:t>
            </w:r>
          </w:p>
          <w:p w:rsidR="007B5935" w:rsidRDefault="007B5935" w:rsidP="000850DA">
            <w:pPr>
              <w:rPr>
                <w:lang w:eastAsia="en-US"/>
              </w:rPr>
            </w:pPr>
          </w:p>
          <w:p w:rsidR="007B5935" w:rsidRDefault="007B5935" w:rsidP="000850DA">
            <w:pPr>
              <w:rPr>
                <w:lang w:eastAsia="en-US"/>
              </w:rPr>
            </w:pPr>
            <w:r>
              <w:rPr>
                <w:lang w:eastAsia="en-US"/>
              </w:rPr>
              <w:t>A pénzpiac működése, megtakarítók és forrásigénylők. A pénzügyi közvetítők helye a nemzetgazdaságban.</w:t>
            </w:r>
          </w:p>
          <w:p w:rsidR="007B5935" w:rsidRDefault="007B5935" w:rsidP="000850DA">
            <w:pPr>
              <w:rPr>
                <w:lang w:eastAsia="en-US"/>
              </w:rPr>
            </w:pPr>
          </w:p>
          <w:p w:rsidR="007B5935" w:rsidRDefault="007B5935" w:rsidP="000850DA">
            <w:pPr>
              <w:rPr>
                <w:lang w:eastAsia="en-US"/>
              </w:rPr>
            </w:pPr>
            <w:r>
              <w:rPr>
                <w:lang w:eastAsia="en-US"/>
              </w:rPr>
              <w:t>A vállalkozások helye a nemzetgazdaságban, szerepük a GDP megtermelésében.</w:t>
            </w:r>
          </w:p>
          <w:p w:rsidR="007B5935" w:rsidRDefault="007B5935" w:rsidP="000850DA">
            <w:pPr>
              <w:rPr>
                <w:lang w:eastAsia="en-US"/>
              </w:rPr>
            </w:pPr>
            <w:r>
              <w:rPr>
                <w:lang w:eastAsia="en-US"/>
              </w:rPr>
              <w:t xml:space="preserve">Vállalkozási formák. Vállalkozások létrehozása és működtetése. A vállalkozások és a piac kapcsolata. </w:t>
            </w:r>
          </w:p>
          <w:p w:rsidR="007B5935" w:rsidRDefault="007B5935" w:rsidP="000850DA">
            <w:pPr>
              <w:rPr>
                <w:lang w:eastAsia="en-US"/>
              </w:rPr>
            </w:pPr>
            <w:r>
              <w:rPr>
                <w:lang w:eastAsia="en-US"/>
              </w:rPr>
              <w:t>Az üzleti terv.</w:t>
            </w:r>
          </w:p>
        </w:tc>
        <w:tc>
          <w:tcPr>
            <w:tcW w:w="3077" w:type="dxa"/>
            <w:tcBorders>
              <w:top w:val="single" w:sz="4" w:space="0" w:color="auto"/>
              <w:left w:val="single" w:sz="4" w:space="0" w:color="auto"/>
              <w:bottom w:val="single" w:sz="4" w:space="0" w:color="auto"/>
              <w:right w:val="single" w:sz="4" w:space="0" w:color="auto"/>
            </w:tcBorders>
          </w:tcPr>
          <w:p w:rsidR="007B5935" w:rsidRDefault="007B5935" w:rsidP="000850DA">
            <w:pPr>
              <w:rPr>
                <w:i/>
                <w:iCs/>
                <w:lang w:eastAsia="en-US"/>
              </w:rPr>
            </w:pPr>
            <w:r>
              <w:rPr>
                <w:i/>
                <w:iCs/>
                <w:lang w:eastAsia="en-US"/>
              </w:rPr>
              <w:t>Ismeretszerzés, tanulás:</w:t>
            </w:r>
          </w:p>
          <w:p w:rsidR="007B5935" w:rsidRDefault="007B5935" w:rsidP="007B5935">
            <w:pPr>
              <w:numPr>
                <w:ilvl w:val="0"/>
                <w:numId w:val="150"/>
              </w:numPr>
              <w:autoSpaceDE/>
              <w:ind w:left="414"/>
              <w:rPr>
                <w:lang w:eastAsia="en-US"/>
              </w:rPr>
            </w:pPr>
            <w:r>
              <w:rPr>
                <w:lang w:eastAsia="en-US"/>
              </w:rPr>
              <w:t>Az adók és járulékok szerepének megértése a modern nemzetgazdaságok működésében.</w:t>
            </w:r>
          </w:p>
          <w:p w:rsidR="007B5935" w:rsidRDefault="007B5935" w:rsidP="007B5935">
            <w:pPr>
              <w:numPr>
                <w:ilvl w:val="0"/>
                <w:numId w:val="150"/>
              </w:numPr>
              <w:autoSpaceDE/>
              <w:ind w:left="414"/>
              <w:rPr>
                <w:lang w:eastAsia="en-US"/>
              </w:rPr>
            </w:pPr>
            <w:r>
              <w:rPr>
                <w:lang w:eastAsia="en-US"/>
              </w:rPr>
              <w:t>A vállalkozási formák különbségeinek megértése, különféle példák elemzése révén.</w:t>
            </w:r>
          </w:p>
          <w:p w:rsidR="007B5935" w:rsidRDefault="007B5935" w:rsidP="007B5935">
            <w:pPr>
              <w:numPr>
                <w:ilvl w:val="0"/>
                <w:numId w:val="150"/>
              </w:numPr>
              <w:autoSpaceDE/>
              <w:ind w:left="414"/>
              <w:rPr>
                <w:lang w:eastAsia="en-US"/>
              </w:rPr>
            </w:pPr>
            <w:r>
              <w:rPr>
                <w:lang w:eastAsia="en-US"/>
              </w:rPr>
              <w:t>A banki és a nem banki pénzügyi közvetítők sajátos gazdasági szerepeinek azonosítása.</w:t>
            </w:r>
          </w:p>
          <w:p w:rsidR="007B5935" w:rsidRDefault="007B5935" w:rsidP="007B5935">
            <w:pPr>
              <w:numPr>
                <w:ilvl w:val="0"/>
                <w:numId w:val="150"/>
              </w:numPr>
              <w:autoSpaceDE/>
              <w:ind w:left="414"/>
              <w:rPr>
                <w:lang w:eastAsia="en-US"/>
              </w:rPr>
            </w:pPr>
            <w:r>
              <w:rPr>
                <w:lang w:eastAsia="en-US"/>
              </w:rPr>
              <w:t>Néhány hazai vállalkozás és a vállalkozói életforma megismerése példákon keresztül.</w:t>
            </w:r>
          </w:p>
          <w:p w:rsidR="007B5935" w:rsidRDefault="007B5935" w:rsidP="000850DA">
            <w:pPr>
              <w:rPr>
                <w:lang w:eastAsia="en-US"/>
              </w:rPr>
            </w:pPr>
          </w:p>
          <w:p w:rsidR="007B5935" w:rsidRDefault="007B5935" w:rsidP="000850DA">
            <w:pPr>
              <w:rPr>
                <w:i/>
                <w:iCs/>
                <w:lang w:eastAsia="en-US"/>
              </w:rPr>
            </w:pPr>
            <w:r>
              <w:rPr>
                <w:i/>
                <w:iCs/>
                <w:lang w:eastAsia="en-US"/>
              </w:rPr>
              <w:t>Kritikai gondolkodás:</w:t>
            </w:r>
          </w:p>
          <w:p w:rsidR="007B5935" w:rsidRDefault="007B5935" w:rsidP="007B5935">
            <w:pPr>
              <w:numPr>
                <w:ilvl w:val="0"/>
                <w:numId w:val="150"/>
              </w:numPr>
              <w:autoSpaceDE/>
              <w:ind w:left="414"/>
              <w:rPr>
                <w:lang w:eastAsia="en-US"/>
              </w:rPr>
            </w:pPr>
            <w:r>
              <w:rPr>
                <w:lang w:eastAsia="en-US"/>
              </w:rPr>
              <w:t>A tőkeszerzés különféle lehetőségeinek (tőzsde, értékpapírok, lízing) összehasonlítása.</w:t>
            </w:r>
          </w:p>
          <w:p w:rsidR="007B5935" w:rsidRDefault="007B5935" w:rsidP="007B5935">
            <w:pPr>
              <w:numPr>
                <w:ilvl w:val="0"/>
                <w:numId w:val="150"/>
              </w:numPr>
              <w:autoSpaceDE/>
              <w:ind w:left="414"/>
              <w:rPr>
                <w:lang w:eastAsia="en-US"/>
              </w:rPr>
            </w:pPr>
            <w:r>
              <w:rPr>
                <w:lang w:eastAsia="en-US"/>
              </w:rPr>
              <w:t>Az állami szerepvállalás és az adózás közötti kapcsolatok feltárása.</w:t>
            </w:r>
          </w:p>
          <w:p w:rsidR="007B5935" w:rsidRDefault="007B5935" w:rsidP="007B5935">
            <w:pPr>
              <w:numPr>
                <w:ilvl w:val="0"/>
                <w:numId w:val="150"/>
              </w:numPr>
              <w:autoSpaceDE/>
              <w:ind w:left="414"/>
              <w:rPr>
                <w:lang w:eastAsia="en-US"/>
              </w:rPr>
            </w:pPr>
            <w:r>
              <w:rPr>
                <w:lang w:eastAsia="en-US"/>
              </w:rPr>
              <w:t>A pénzügyekkel, gazdasággal foglalkozó írott, vagy audiovizuális médiaszövegek elemzése és feldolgozása.</w:t>
            </w:r>
          </w:p>
          <w:p w:rsidR="007B5935" w:rsidRDefault="007B5935" w:rsidP="007B5935">
            <w:pPr>
              <w:numPr>
                <w:ilvl w:val="0"/>
                <w:numId w:val="150"/>
              </w:numPr>
              <w:autoSpaceDE/>
              <w:ind w:left="414"/>
              <w:rPr>
                <w:lang w:eastAsia="en-US"/>
              </w:rPr>
            </w:pPr>
            <w:r>
              <w:rPr>
                <w:lang w:eastAsia="en-US"/>
              </w:rPr>
              <w:t>Vázlatos üzleti terv készítése szituációs gyakorlat keretében.</w:t>
            </w:r>
          </w:p>
          <w:p w:rsidR="007B5935" w:rsidRDefault="007B5935" w:rsidP="007B5935">
            <w:pPr>
              <w:numPr>
                <w:ilvl w:val="0"/>
                <w:numId w:val="150"/>
              </w:numPr>
              <w:autoSpaceDE/>
              <w:ind w:left="414"/>
              <w:rPr>
                <w:lang w:eastAsia="en-US"/>
              </w:rPr>
            </w:pPr>
            <w:r>
              <w:rPr>
                <w:lang w:eastAsia="en-US"/>
              </w:rPr>
              <w:t>Vita az adózási morállal kapcsolatos kérdésekről.</w:t>
            </w:r>
          </w:p>
        </w:tc>
        <w:tc>
          <w:tcPr>
            <w:tcW w:w="3077"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pStyle w:val="CM38"/>
              <w:spacing w:after="0"/>
              <w:rPr>
                <w:rFonts w:ascii="Times New Roman" w:hAnsi="Times New Roman" w:cs="Times New Roman"/>
                <w:lang w:eastAsia="en-US"/>
              </w:rPr>
            </w:pPr>
            <w:r>
              <w:rPr>
                <w:rFonts w:ascii="Times New Roman" w:hAnsi="Times New Roman" w:cs="Times New Roman"/>
                <w:i/>
                <w:iCs/>
                <w:lang w:eastAsia="en-US"/>
              </w:rPr>
              <w:t>Földrajz</w:t>
            </w:r>
            <w:r>
              <w:rPr>
                <w:rFonts w:ascii="Times New Roman" w:hAnsi="Times New Roman" w:cs="Times New Roman"/>
                <w:lang w:eastAsia="en-US"/>
              </w:rPr>
              <w:t>:</w:t>
            </w:r>
          </w:p>
          <w:p w:rsidR="007B5935" w:rsidRDefault="007B5935" w:rsidP="000850DA">
            <w:pPr>
              <w:pStyle w:val="CM38"/>
              <w:spacing w:after="0"/>
              <w:rPr>
                <w:rFonts w:ascii="Times New Roman" w:hAnsi="Times New Roman" w:cs="Times New Roman"/>
                <w:lang w:eastAsia="en-US"/>
              </w:rPr>
            </w:pPr>
            <w:r>
              <w:rPr>
                <w:rFonts w:ascii="Times New Roman" w:hAnsi="Times New Roman" w:cs="Times New Roman"/>
                <w:lang w:eastAsia="en-US"/>
              </w:rPr>
              <w:t>A modern pénzügyi közvetítőrendszer a világgazdaságban (pénzügyi piacok, nemzetközi monetáris intézmények,</w:t>
            </w:r>
          </w:p>
          <w:p w:rsidR="007B5935" w:rsidRDefault="007B5935" w:rsidP="000850DA">
            <w:pPr>
              <w:rPr>
                <w:lang w:eastAsia="en-US"/>
              </w:rPr>
            </w:pPr>
            <w:r>
              <w:rPr>
                <w:lang w:eastAsia="en-US"/>
              </w:rPr>
              <w:t xml:space="preserve">nemzetközi tőkeáramlás, </w:t>
            </w:r>
          </w:p>
          <w:p w:rsidR="007B5935" w:rsidRDefault="007B5935" w:rsidP="000850DA">
            <w:pPr>
              <w:rPr>
                <w:lang w:eastAsia="en-US"/>
              </w:rPr>
            </w:pPr>
            <w:r>
              <w:rPr>
                <w:lang w:eastAsia="en-US"/>
              </w:rPr>
              <w:t>környezeti problémák, fenntarthatóság és az állam).</w:t>
            </w:r>
          </w:p>
          <w:p w:rsidR="007B5935" w:rsidRDefault="007B5935" w:rsidP="000850DA">
            <w:pPr>
              <w:rPr>
                <w:lang w:eastAsia="en-US"/>
              </w:rPr>
            </w:pPr>
          </w:p>
          <w:p w:rsidR="007B5935" w:rsidRDefault="007B5935" w:rsidP="000850DA">
            <w:pPr>
              <w:rPr>
                <w:lang w:eastAsia="en-US"/>
              </w:rPr>
            </w:pPr>
            <w:r>
              <w:rPr>
                <w:i/>
                <w:iCs/>
                <w:lang w:eastAsia="en-US"/>
              </w:rPr>
              <w:t>Etika:</w:t>
            </w:r>
          </w:p>
          <w:p w:rsidR="007B5935" w:rsidRDefault="007B5935" w:rsidP="000850DA">
            <w:pPr>
              <w:rPr>
                <w:lang w:eastAsia="en-US"/>
              </w:rPr>
            </w:pPr>
            <w:r>
              <w:rPr>
                <w:lang w:eastAsia="en-US"/>
              </w:rPr>
              <w:t>A felelősség új dimenziói a globalizáció korában.</w:t>
            </w:r>
          </w:p>
        </w:tc>
      </w:tr>
    </w:tbl>
    <w:p w:rsidR="007B5935" w:rsidRDefault="007B5935" w:rsidP="007B5935">
      <w:pPr>
        <w:autoSpaceDE/>
        <w:autoSpaceDN/>
        <w:rPr>
          <w:b/>
          <w:bCs/>
        </w:rPr>
        <w:sectPr w:rsidR="007B5935">
          <w:type w:val="continuous"/>
          <w:pgSz w:w="11906" w:h="16838"/>
          <w:pgMar w:top="1417" w:right="1417" w:bottom="1417" w:left="1417" w:header="708" w:footer="708" w:gutter="0"/>
          <w:cols w:space="708"/>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4A0"/>
      </w:tblPr>
      <w:tblGrid>
        <w:gridCol w:w="1835"/>
        <w:gridCol w:w="7395"/>
      </w:tblGrid>
      <w:tr w:rsidR="007B5935" w:rsidTr="000850DA">
        <w:tc>
          <w:tcPr>
            <w:tcW w:w="18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Kulcsfogalmak</w:t>
            </w:r>
          </w:p>
        </w:tc>
        <w:tc>
          <w:tcPr>
            <w:tcW w:w="7395" w:type="dxa"/>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Állam, gazdaság, piac, pénz.</w:t>
            </w:r>
          </w:p>
        </w:tc>
      </w:tr>
      <w:tr w:rsidR="007B5935" w:rsidTr="000850DA">
        <w:tc>
          <w:tcPr>
            <w:tcW w:w="18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Fogalmak</w:t>
            </w:r>
          </w:p>
        </w:tc>
        <w:tc>
          <w:tcPr>
            <w:tcW w:w="7395" w:type="dxa"/>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Költségvetés, adó, járulék, vállalkozás, személyi jövedelemadó, áfa, juttatások, társadalombiztosítás, nyugdíjjárulék, költségvetési intézmény, költségvetési egyenleg, deficit, pénzpiac, monetáris politika, jegybank, bankrendszer, kereskedelmi bank, megtakarítás, forrás, tőzsde, értékpapír, Rt, Kft, Kkt, bt, egyéni vállalkozás, szövetkezet, korlátlan felelősség, korlátolt felelősség, egyetemleges felelősség, biztosító társaság, lízingtársaságok, pénzügyi közvetítő rendszer.</w:t>
            </w:r>
          </w:p>
        </w:tc>
      </w:tr>
    </w:tbl>
    <w:p w:rsidR="007B5935" w:rsidRDefault="007B5935" w:rsidP="007B5935">
      <w:pPr>
        <w:rPr>
          <w:color w:val="FF0000"/>
        </w:rPr>
      </w:pPr>
    </w:p>
    <w:p w:rsidR="007B5935" w:rsidRDefault="007B5935" w:rsidP="007B5935"/>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4A0"/>
      </w:tblPr>
      <w:tblGrid>
        <w:gridCol w:w="1835"/>
        <w:gridCol w:w="277"/>
        <w:gridCol w:w="963"/>
        <w:gridCol w:w="3075"/>
        <w:gridCol w:w="1883"/>
        <w:gridCol w:w="1192"/>
      </w:tblGrid>
      <w:tr w:rsidR="007B5935" w:rsidTr="000850DA">
        <w:trPr>
          <w:cantSplit/>
        </w:trPr>
        <w:tc>
          <w:tcPr>
            <w:tcW w:w="2112"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Tematikai egység</w:t>
            </w:r>
          </w:p>
        </w:tc>
        <w:tc>
          <w:tcPr>
            <w:tcW w:w="5925"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 xml:space="preserve">Munkavállalás </w:t>
            </w:r>
          </w:p>
        </w:tc>
        <w:tc>
          <w:tcPr>
            <w:tcW w:w="119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5 óra</w:t>
            </w:r>
          </w:p>
        </w:tc>
      </w:tr>
      <w:tr w:rsidR="007B5935" w:rsidTr="000850DA">
        <w:trPr>
          <w:cantSplit/>
        </w:trPr>
        <w:tc>
          <w:tcPr>
            <w:tcW w:w="2112"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Előzetes tudás</w:t>
            </w:r>
          </w:p>
        </w:tc>
        <w:tc>
          <w:tcPr>
            <w:tcW w:w="7118"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 xml:space="preserve">Diákmunka során szerzett személyes tapasztalatok. A környezet munkával kapcsolatos mintáinak ismerete. </w:t>
            </w:r>
          </w:p>
        </w:tc>
      </w:tr>
      <w:tr w:rsidR="007B5935" w:rsidTr="000850DA">
        <w:trPr>
          <w:cantSplit/>
          <w:trHeight w:val="328"/>
        </w:trPr>
        <w:tc>
          <w:tcPr>
            <w:tcW w:w="2112"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118"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Az alapvető munkavállalói jogok és kötelezettségek tudatosítása.</w:t>
            </w:r>
          </w:p>
          <w:p w:rsidR="007B5935" w:rsidRDefault="007B5935" w:rsidP="000850DA">
            <w:pPr>
              <w:rPr>
                <w:lang w:eastAsia="en-US"/>
              </w:rPr>
            </w:pPr>
            <w:r>
              <w:rPr>
                <w:lang w:eastAsia="en-US"/>
              </w:rPr>
              <w:t>A munkába állás folyamatának és az alkalmazotti lét néhány fontos jellemzőjének megismertetése.</w:t>
            </w:r>
          </w:p>
          <w:p w:rsidR="007B5935" w:rsidRDefault="007B5935" w:rsidP="000850DA">
            <w:pPr>
              <w:rPr>
                <w:lang w:eastAsia="en-US"/>
              </w:rPr>
            </w:pPr>
            <w:r>
              <w:rPr>
                <w:lang w:eastAsia="en-US"/>
              </w:rPr>
              <w:t>A munkatevékenység emberformáló és értékteremtő erejének felismerése, elfogadása.</w:t>
            </w:r>
          </w:p>
        </w:tc>
      </w:tr>
      <w:tr w:rsidR="007B5935" w:rsidTr="000850DA">
        <w:trPr>
          <w:trHeight w:val="198"/>
        </w:trPr>
        <w:tc>
          <w:tcPr>
            <w:tcW w:w="3076" w:type="dxa"/>
            <w:gridSpan w:val="3"/>
            <w:tcBorders>
              <w:top w:val="single" w:sz="4" w:space="0" w:color="auto"/>
              <w:left w:val="single" w:sz="4" w:space="0" w:color="auto"/>
              <w:bottom w:val="single" w:sz="4" w:space="0" w:color="auto"/>
              <w:right w:val="single" w:sz="4" w:space="0" w:color="auto"/>
            </w:tcBorders>
            <w:hideMark/>
          </w:tcPr>
          <w:p w:rsidR="007B5935" w:rsidRDefault="007B5935" w:rsidP="000850DA">
            <w:pPr>
              <w:jc w:val="center"/>
              <w:rPr>
                <w:b/>
                <w:bCs/>
                <w:lang w:eastAsia="en-US"/>
              </w:rPr>
            </w:pPr>
            <w:r>
              <w:rPr>
                <w:b/>
                <w:bCs/>
                <w:lang w:eastAsia="en-US"/>
              </w:rPr>
              <w:t>Ismeretek</w:t>
            </w:r>
          </w:p>
        </w:tc>
        <w:tc>
          <w:tcPr>
            <w:tcW w:w="3077" w:type="dxa"/>
            <w:tcBorders>
              <w:top w:val="single" w:sz="4" w:space="0" w:color="auto"/>
              <w:left w:val="single" w:sz="4" w:space="0" w:color="auto"/>
              <w:bottom w:val="single" w:sz="4" w:space="0" w:color="auto"/>
              <w:right w:val="single" w:sz="4" w:space="0" w:color="auto"/>
            </w:tcBorders>
            <w:hideMark/>
          </w:tcPr>
          <w:p w:rsidR="007B5935" w:rsidRDefault="007B5935" w:rsidP="000850DA">
            <w:pPr>
              <w:jc w:val="center"/>
              <w:rPr>
                <w:b/>
                <w:bCs/>
                <w:lang w:eastAsia="en-US"/>
              </w:rPr>
            </w:pPr>
            <w:r>
              <w:rPr>
                <w:b/>
                <w:bCs/>
                <w:lang w:eastAsia="en-US"/>
              </w:rPr>
              <w:t>Fejlesztési feladatok</w:t>
            </w:r>
          </w:p>
        </w:tc>
        <w:tc>
          <w:tcPr>
            <w:tcW w:w="3077" w:type="dxa"/>
            <w:gridSpan w:val="2"/>
            <w:tcBorders>
              <w:top w:val="single" w:sz="4" w:space="0" w:color="auto"/>
              <w:left w:val="single" w:sz="4" w:space="0" w:color="auto"/>
              <w:bottom w:val="single" w:sz="4" w:space="0" w:color="auto"/>
              <w:right w:val="single" w:sz="4" w:space="0" w:color="auto"/>
            </w:tcBorders>
            <w:hideMark/>
          </w:tcPr>
          <w:p w:rsidR="007B5935" w:rsidRDefault="007B5935" w:rsidP="000850DA">
            <w:pPr>
              <w:pStyle w:val="CM38"/>
              <w:spacing w:after="0"/>
              <w:jc w:val="center"/>
              <w:rPr>
                <w:rFonts w:ascii="Times New Roman" w:hAnsi="Times New Roman" w:cs="Times New Roman"/>
                <w:b/>
                <w:bCs/>
                <w:lang w:eastAsia="en-US"/>
              </w:rPr>
            </w:pPr>
            <w:r>
              <w:rPr>
                <w:rFonts w:ascii="Times New Roman" w:hAnsi="Times New Roman" w:cs="Times New Roman"/>
                <w:b/>
                <w:bCs/>
                <w:lang w:eastAsia="en-US"/>
              </w:rPr>
              <w:t>Kapcsolódási pontok</w:t>
            </w:r>
          </w:p>
        </w:tc>
      </w:tr>
      <w:tr w:rsidR="007B5935" w:rsidTr="000850DA">
        <w:tc>
          <w:tcPr>
            <w:tcW w:w="307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A munkaerő és a piac kapcsolata. Munkaerőpiaci elvárások itthon és külföldön.</w:t>
            </w:r>
          </w:p>
          <w:p w:rsidR="007B5935" w:rsidRDefault="007B5935" w:rsidP="000850DA">
            <w:pPr>
              <w:rPr>
                <w:lang w:eastAsia="en-US"/>
              </w:rPr>
            </w:pPr>
          </w:p>
          <w:p w:rsidR="007B5935" w:rsidRDefault="007B5935" w:rsidP="000850DA">
            <w:pPr>
              <w:rPr>
                <w:lang w:eastAsia="en-US"/>
              </w:rPr>
            </w:pPr>
            <w:r>
              <w:rPr>
                <w:lang w:eastAsia="en-US"/>
              </w:rPr>
              <w:t>Szakképzettség. Álláskeresési technikák. Pályakezdés, beilleszkedés a munkahelyi közösségbe.</w:t>
            </w:r>
          </w:p>
          <w:p w:rsidR="007B5935" w:rsidRDefault="007B5935" w:rsidP="000850DA">
            <w:pPr>
              <w:rPr>
                <w:lang w:eastAsia="en-US"/>
              </w:rPr>
            </w:pPr>
          </w:p>
          <w:p w:rsidR="007B5935" w:rsidRDefault="007B5935" w:rsidP="000850DA">
            <w:pPr>
              <w:rPr>
                <w:lang w:eastAsia="en-US"/>
              </w:rPr>
            </w:pPr>
            <w:r>
              <w:rPr>
                <w:lang w:eastAsia="en-US"/>
              </w:rPr>
              <w:t>Munkajogi alapok. Foglalkoztatási formák.</w:t>
            </w:r>
          </w:p>
          <w:p w:rsidR="007B5935" w:rsidRDefault="007B5935" w:rsidP="000850DA">
            <w:pPr>
              <w:rPr>
                <w:lang w:eastAsia="en-US"/>
              </w:rPr>
            </w:pPr>
            <w:r>
              <w:rPr>
                <w:lang w:eastAsia="en-US"/>
              </w:rPr>
              <w:t>A munkaszerződés tartalma.</w:t>
            </w:r>
          </w:p>
          <w:p w:rsidR="007B5935" w:rsidRDefault="007B5935" w:rsidP="000850DA">
            <w:pPr>
              <w:rPr>
                <w:lang w:eastAsia="en-US"/>
              </w:rPr>
            </w:pPr>
          </w:p>
          <w:p w:rsidR="007B5935" w:rsidRDefault="007B5935" w:rsidP="000850DA">
            <w:pPr>
              <w:rPr>
                <w:lang w:eastAsia="en-US"/>
              </w:rPr>
            </w:pPr>
            <w:r>
              <w:rPr>
                <w:lang w:eastAsia="en-US"/>
              </w:rPr>
              <w:t>A munkaviszonyhoz kapcsolódó jogok és kötelezettségek (munkaszerződés, bérszámítás, adózás, egészségbiztosítás és nyugdíjbiztosítás, kollektív szerződés).</w:t>
            </w:r>
          </w:p>
          <w:p w:rsidR="007B5935" w:rsidRDefault="007B5935" w:rsidP="000850DA">
            <w:pPr>
              <w:rPr>
                <w:lang w:eastAsia="en-US"/>
              </w:rPr>
            </w:pPr>
          </w:p>
          <w:p w:rsidR="007B5935" w:rsidRDefault="007B5935" w:rsidP="000850DA">
            <w:pPr>
              <w:rPr>
                <w:lang w:eastAsia="en-US"/>
              </w:rPr>
            </w:pPr>
            <w:r>
              <w:rPr>
                <w:lang w:eastAsia="en-US"/>
              </w:rPr>
              <w:t>A munkaviszony megszűnése, munkanélküli ellátás, álláskeresési támogatás, visszatérés a foglalkoztatásba.</w:t>
            </w:r>
          </w:p>
        </w:tc>
        <w:tc>
          <w:tcPr>
            <w:tcW w:w="3077" w:type="dxa"/>
            <w:tcBorders>
              <w:top w:val="single" w:sz="4" w:space="0" w:color="auto"/>
              <w:left w:val="single" w:sz="4" w:space="0" w:color="auto"/>
              <w:bottom w:val="single" w:sz="4" w:space="0" w:color="auto"/>
              <w:right w:val="single" w:sz="4" w:space="0" w:color="auto"/>
            </w:tcBorders>
            <w:hideMark/>
          </w:tcPr>
          <w:p w:rsidR="007B5935" w:rsidRDefault="007B5935" w:rsidP="000850DA">
            <w:pPr>
              <w:pStyle w:val="CM38"/>
              <w:widowControl/>
              <w:autoSpaceDE/>
              <w:spacing w:after="0"/>
              <w:rPr>
                <w:rFonts w:ascii="Times New Roman" w:hAnsi="Times New Roman" w:cs="Times New Roman"/>
                <w:i/>
                <w:iCs/>
                <w:lang w:eastAsia="en-US"/>
              </w:rPr>
            </w:pPr>
            <w:r>
              <w:rPr>
                <w:rFonts w:ascii="Times New Roman" w:hAnsi="Times New Roman" w:cs="Times New Roman"/>
                <w:i/>
                <w:iCs/>
                <w:lang w:eastAsia="en-US"/>
              </w:rPr>
              <w:t>Ismeretszerzés, tanulás:</w:t>
            </w:r>
          </w:p>
          <w:p w:rsidR="007B5935" w:rsidRDefault="007B5935" w:rsidP="007B5935">
            <w:pPr>
              <w:pStyle w:val="CM38"/>
              <w:widowControl/>
              <w:numPr>
                <w:ilvl w:val="0"/>
                <w:numId w:val="151"/>
              </w:numPr>
              <w:autoSpaceDE/>
              <w:adjustRightInd/>
              <w:spacing w:after="0"/>
              <w:ind w:left="414"/>
              <w:rPr>
                <w:rFonts w:ascii="Times New Roman" w:hAnsi="Times New Roman" w:cs="Times New Roman"/>
                <w:lang w:eastAsia="en-US"/>
              </w:rPr>
            </w:pPr>
            <w:r>
              <w:rPr>
                <w:rFonts w:ascii="Times New Roman" w:hAnsi="Times New Roman" w:cs="Times New Roman"/>
                <w:lang w:eastAsia="en-US"/>
              </w:rPr>
              <w:t>Munkaerőpiaci információk gyűjtése, a magyarországi és az uniós lehetőségek feltérképezése (állások és elvárások).</w:t>
            </w:r>
          </w:p>
          <w:p w:rsidR="007B5935" w:rsidRDefault="007B5935" w:rsidP="007B5935">
            <w:pPr>
              <w:numPr>
                <w:ilvl w:val="0"/>
                <w:numId w:val="151"/>
              </w:numPr>
              <w:autoSpaceDE/>
              <w:ind w:left="414"/>
              <w:rPr>
                <w:lang w:eastAsia="en-US"/>
              </w:rPr>
            </w:pPr>
            <w:r>
              <w:rPr>
                <w:lang w:eastAsia="en-US"/>
              </w:rPr>
              <w:t>Egy állás elnyeréséhez kapcsolódó lépések megismerése, tapasztalatok szerzése a dokumentumok kezelésével kapcsolatban (álláshirdetés, tájékozódás, önéletrajz, motivációs levél, interjú, munkaszerződés).</w:t>
            </w:r>
          </w:p>
          <w:p w:rsidR="007B5935" w:rsidRDefault="007B5935" w:rsidP="007B5935">
            <w:pPr>
              <w:numPr>
                <w:ilvl w:val="0"/>
                <w:numId w:val="151"/>
              </w:numPr>
              <w:autoSpaceDE/>
              <w:ind w:left="414"/>
              <w:rPr>
                <w:lang w:eastAsia="en-US"/>
              </w:rPr>
            </w:pPr>
            <w:r>
              <w:rPr>
                <w:lang w:eastAsia="en-US"/>
              </w:rPr>
              <w:t>A munkaviszonyhoz kapcsolódó adózási, egészség- és társadalombiztosítási teendők modellezése.</w:t>
            </w:r>
          </w:p>
          <w:p w:rsidR="007B5935" w:rsidRDefault="007B5935" w:rsidP="007B5935">
            <w:pPr>
              <w:numPr>
                <w:ilvl w:val="0"/>
                <w:numId w:val="151"/>
              </w:numPr>
              <w:autoSpaceDE/>
              <w:ind w:left="414"/>
              <w:rPr>
                <w:lang w:eastAsia="en-US"/>
              </w:rPr>
            </w:pPr>
            <w:r>
              <w:rPr>
                <w:lang w:eastAsia="en-US"/>
              </w:rPr>
              <w:t>Saját bankszámla nyitásának, bankkártya kiváltásának és az internetes bankfiók használatának modellezése.</w:t>
            </w:r>
          </w:p>
          <w:p w:rsidR="007B5935" w:rsidRDefault="007B5935" w:rsidP="007B5935">
            <w:pPr>
              <w:numPr>
                <w:ilvl w:val="0"/>
                <w:numId w:val="151"/>
              </w:numPr>
              <w:autoSpaceDE/>
              <w:ind w:left="414"/>
              <w:rPr>
                <w:i/>
                <w:iCs/>
                <w:lang w:eastAsia="en-US"/>
              </w:rPr>
            </w:pPr>
            <w:r>
              <w:rPr>
                <w:lang w:eastAsia="en-US"/>
              </w:rPr>
              <w:t>Tájékozódás a munkanélküliek ellátásáról, átképzési és visszatérési lehetőségekről a területileg illetékes hivatalokon keresztül.</w:t>
            </w:r>
          </w:p>
          <w:p w:rsidR="007B5935" w:rsidRDefault="007B5935" w:rsidP="000850DA">
            <w:pPr>
              <w:ind w:left="54"/>
              <w:rPr>
                <w:i/>
                <w:iCs/>
                <w:lang w:eastAsia="en-US"/>
              </w:rPr>
            </w:pPr>
            <w:r>
              <w:rPr>
                <w:i/>
                <w:iCs/>
                <w:lang w:eastAsia="en-US"/>
              </w:rPr>
              <w:t>Kommunikáció:</w:t>
            </w:r>
          </w:p>
          <w:p w:rsidR="007B5935" w:rsidRDefault="007B5935" w:rsidP="007B5935">
            <w:pPr>
              <w:numPr>
                <w:ilvl w:val="0"/>
                <w:numId w:val="151"/>
              </w:numPr>
              <w:autoSpaceDE/>
              <w:ind w:left="414"/>
              <w:rPr>
                <w:i/>
                <w:iCs/>
                <w:lang w:eastAsia="en-US"/>
              </w:rPr>
            </w:pPr>
            <w:r>
              <w:rPr>
                <w:lang w:eastAsia="en-US"/>
              </w:rPr>
              <w:t>A munkahelyi közösségbe való beilleszkedés problémáinak modellezése szerepjáték keretében.</w:t>
            </w:r>
          </w:p>
          <w:p w:rsidR="007B5935" w:rsidRDefault="007B5935" w:rsidP="007B5935">
            <w:pPr>
              <w:numPr>
                <w:ilvl w:val="0"/>
                <w:numId w:val="151"/>
              </w:numPr>
              <w:autoSpaceDE/>
              <w:ind w:left="414"/>
              <w:rPr>
                <w:i/>
                <w:iCs/>
                <w:lang w:eastAsia="en-US"/>
              </w:rPr>
            </w:pPr>
            <w:r>
              <w:rPr>
                <w:lang w:eastAsia="en-US"/>
              </w:rPr>
              <w:t>Az egyéni és a vállalati érdek ütközését megjelenítő viták szervezése.</w:t>
            </w:r>
          </w:p>
        </w:tc>
        <w:tc>
          <w:tcPr>
            <w:tcW w:w="3077"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Magyar nyelv és irodalom:</w:t>
            </w:r>
          </w:p>
          <w:p w:rsidR="007B5935" w:rsidRDefault="007B5935" w:rsidP="000850DA">
            <w:pPr>
              <w:rPr>
                <w:lang w:eastAsia="en-US"/>
              </w:rPr>
            </w:pPr>
            <w:r>
              <w:rPr>
                <w:lang w:eastAsia="en-US"/>
              </w:rPr>
              <w:t>Tájékozódás listaszerű, nem folyamatos szövegekben. Ismerkedés az olyan, végrehajtásra szánt, aktusszerű szövegekkel, mint a számla, az önéletrajz, a szerződés és az adóbevallás.</w:t>
            </w:r>
          </w:p>
          <w:p w:rsidR="007B5935" w:rsidRDefault="007B5935" w:rsidP="000850DA">
            <w:pPr>
              <w:rPr>
                <w:lang w:eastAsia="en-US"/>
              </w:rPr>
            </w:pPr>
          </w:p>
          <w:p w:rsidR="007B5935" w:rsidRDefault="007B5935" w:rsidP="000850DA">
            <w:pPr>
              <w:rPr>
                <w:i/>
                <w:iCs/>
                <w:lang w:eastAsia="en-US"/>
              </w:rPr>
            </w:pPr>
            <w:r>
              <w:rPr>
                <w:i/>
                <w:iCs/>
                <w:lang w:eastAsia="en-US"/>
              </w:rPr>
              <w:t>Informatika:</w:t>
            </w:r>
          </w:p>
          <w:p w:rsidR="007B5935" w:rsidRDefault="007B5935" w:rsidP="000850DA">
            <w:pPr>
              <w:rPr>
                <w:lang w:eastAsia="en-US"/>
              </w:rPr>
            </w:pPr>
            <w:r>
              <w:rPr>
                <w:lang w:eastAsia="en-US"/>
              </w:rPr>
              <w:t>Információk gyűjtése az internetről. Bemutatók, dokumentumok készítése.</w:t>
            </w:r>
          </w:p>
        </w:tc>
      </w:tr>
      <w:tr w:rsidR="007B5935" w:rsidTr="000850DA">
        <w:trPr>
          <w:cantSplit/>
          <w:trHeight w:val="260"/>
        </w:trPr>
        <w:tc>
          <w:tcPr>
            <w:tcW w:w="18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Kulcsfogalmak</w:t>
            </w:r>
          </w:p>
        </w:tc>
        <w:tc>
          <w:tcPr>
            <w:tcW w:w="7395"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Gazdaság, piac, munka.</w:t>
            </w:r>
          </w:p>
        </w:tc>
      </w:tr>
      <w:tr w:rsidR="007B5935" w:rsidTr="000850DA">
        <w:trPr>
          <w:cantSplit/>
          <w:trHeight w:val="550"/>
        </w:trPr>
        <w:tc>
          <w:tcPr>
            <w:tcW w:w="18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Fogalmak</w:t>
            </w:r>
          </w:p>
        </w:tc>
        <w:tc>
          <w:tcPr>
            <w:tcW w:w="7395"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Állás, adó, biztosítás, szerződés, munkaerőpiac, munkaadó, munkavállaló, foglalkoztatás, munkaviszony, önéletrajz, motivációs levél, munkajog, munkaszerződés, munkaidő, munkabér, adózás, adóbevallás, személyi jövedelemadó, egészségbiztosítás, társadalombiztosítás, munkanélküliség, munkanélküli ellátás, álláskeresési támogatás.</w:t>
            </w:r>
          </w:p>
        </w:tc>
      </w:tr>
    </w:tbl>
    <w:p w:rsidR="007B5935" w:rsidRDefault="007B5935" w:rsidP="007B5935"/>
    <w:p w:rsidR="007B5935" w:rsidRDefault="007B5935" w:rsidP="007B5935"/>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4A0"/>
      </w:tblPr>
      <w:tblGrid>
        <w:gridCol w:w="2102"/>
        <w:gridCol w:w="5935"/>
        <w:gridCol w:w="1188"/>
      </w:tblGrid>
      <w:tr w:rsidR="007B5935" w:rsidTr="000850DA">
        <w:trPr>
          <w:cantSplit/>
        </w:trPr>
        <w:tc>
          <w:tcPr>
            <w:tcW w:w="2109"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rPr>
                <w:b/>
                <w:bCs/>
                <w:highlight w:val="red"/>
                <w:lang w:eastAsia="en-US"/>
              </w:rPr>
            </w:pPr>
            <w:r>
              <w:rPr>
                <w:b/>
                <w:bCs/>
                <w:lang w:eastAsia="en-US"/>
              </w:rPr>
              <w:t>Tematikai egység</w:t>
            </w:r>
          </w:p>
        </w:tc>
        <w:tc>
          <w:tcPr>
            <w:tcW w:w="595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highlight w:val="red"/>
                <w:lang w:eastAsia="en-US"/>
              </w:rPr>
            </w:pPr>
            <w:r>
              <w:rPr>
                <w:b/>
                <w:bCs/>
                <w:lang w:eastAsia="en-US"/>
              </w:rPr>
              <w:t>Rendszerező ismétlés</w:t>
            </w:r>
          </w:p>
        </w:tc>
        <w:tc>
          <w:tcPr>
            <w:tcW w:w="119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28 óra</w:t>
            </w:r>
          </w:p>
        </w:tc>
      </w:tr>
      <w:tr w:rsidR="007B5935" w:rsidTr="000850DA">
        <w:trPr>
          <w:cantSplit/>
        </w:trPr>
        <w:tc>
          <w:tcPr>
            <w:tcW w:w="2109"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Előzetes tudás</w:t>
            </w:r>
          </w:p>
        </w:tc>
        <w:tc>
          <w:tcPr>
            <w:tcW w:w="1191" w:type="dxa"/>
            <w:gridSpan w:val="2"/>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középiskolai történelem, társadalom és állampolgári ismeretanyag.</w:t>
            </w:r>
          </w:p>
        </w:tc>
      </w:tr>
      <w:tr w:rsidR="007B5935" w:rsidTr="000850DA">
        <w:trPr>
          <w:cantSplit/>
          <w:trHeight w:val="328"/>
        </w:trPr>
        <w:tc>
          <w:tcPr>
            <w:tcW w:w="2109"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1191" w:type="dxa"/>
            <w:gridSpan w:val="2"/>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Az érettségi témakörök rendszerező ismétlése során felkészülés az érettségi vizsgára.</w:t>
            </w:r>
          </w:p>
        </w:tc>
      </w:tr>
    </w:tbl>
    <w:p w:rsidR="007B5935" w:rsidRDefault="007B5935" w:rsidP="007B5935"/>
    <w:p w:rsidR="007B5935" w:rsidRDefault="007B5935" w:rsidP="007B5935"/>
    <w:tbl>
      <w:tblPr>
        <w:tblW w:w="9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4A0"/>
      </w:tblPr>
      <w:tblGrid>
        <w:gridCol w:w="1961"/>
        <w:gridCol w:w="7294"/>
      </w:tblGrid>
      <w:tr w:rsidR="007B5935" w:rsidTr="000850DA">
        <w:trPr>
          <w:trHeight w:val="550"/>
        </w:trPr>
        <w:tc>
          <w:tcPr>
            <w:tcW w:w="195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A fejlesztés várt eredményei a</w:t>
            </w:r>
            <w:r>
              <w:rPr>
                <w:lang w:eastAsia="en-US"/>
              </w:rPr>
              <w:t xml:space="preserve"> </w:t>
            </w:r>
            <w:r>
              <w:rPr>
                <w:b/>
                <w:bCs/>
                <w:lang w:eastAsia="en-US"/>
              </w:rPr>
              <w:t>két évfolyamos ciklus végén</w:t>
            </w:r>
          </w:p>
        </w:tc>
        <w:tc>
          <w:tcPr>
            <w:tcW w:w="7274" w:type="dxa"/>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Az újkori és modernkori egyetemes és magyar történelmi jelenségek, események rendszerező feldolgozásával a jelenben zajló folyamatok előzményeinek felismerése, a nemzeti öntudat és aktív állampolgárságra nevelés.</w:t>
            </w:r>
          </w:p>
          <w:p w:rsidR="007B5935" w:rsidRDefault="007B5935" w:rsidP="000850DA">
            <w:pPr>
              <w:rPr>
                <w:lang w:eastAsia="en-US"/>
              </w:rPr>
            </w:pPr>
            <w:r>
              <w:rPr>
                <w:lang w:eastAsia="en-US"/>
              </w:rPr>
              <w:t>A múltat és a történelmet formáló, alapvető folyamatok, ok-okozati összefüggések felismerése (pl. a globalizáció felerősödése és a lokális közösségek megerősödése) és egyszerű, átélhető erkölcsi tanulságok (pl. társadalmi kirekesztés) azonosítása, ezeknek jelenre vonatkoztatása, megítélése.</w:t>
            </w:r>
          </w:p>
          <w:p w:rsidR="007B5935" w:rsidRDefault="007B5935" w:rsidP="000850DA">
            <w:pPr>
              <w:rPr>
                <w:lang w:eastAsia="en-US"/>
              </w:rPr>
            </w:pPr>
            <w:r>
              <w:rPr>
                <w:lang w:eastAsia="en-US"/>
              </w:rPr>
              <w:t>Az új- és modernkorban élt emberek, közösségek sokoldalú élet-, gondolkodás- és szokásmódjainak azonosítása, a hasonlóságok és különbségek árnyalt felismerése, több szempontú értékelése.</w:t>
            </w:r>
          </w:p>
          <w:p w:rsidR="007B5935" w:rsidRDefault="007B5935" w:rsidP="000850DA">
            <w:pPr>
              <w:rPr>
                <w:lang w:eastAsia="en-US"/>
              </w:rPr>
            </w:pPr>
            <w:r>
              <w:rPr>
                <w:lang w:eastAsia="en-US"/>
              </w:rPr>
              <w:t>A civilizációk története jellegzetes sémájának alkalmazása újkori és modernkori egyetemes történelemre.</w:t>
            </w:r>
          </w:p>
          <w:p w:rsidR="007B5935" w:rsidRDefault="007B5935" w:rsidP="000850DA">
            <w:pPr>
              <w:rPr>
                <w:lang w:eastAsia="en-US"/>
              </w:rPr>
            </w:pPr>
            <w:r>
              <w:rPr>
                <w:lang w:eastAsia="en-US"/>
              </w:rPr>
              <w:t xml:space="preserve">A történelem értelmezését segítő kulcsfogalmak és egyéb egyedi fogalmak rendszeres és szakszerű alkalmazása révén, többoldalú történelmi tájékozódás és árnyalt gondolkodás. </w:t>
            </w:r>
          </w:p>
          <w:p w:rsidR="007B5935" w:rsidRDefault="007B5935" w:rsidP="000850DA">
            <w:pPr>
              <w:rPr>
                <w:lang w:eastAsia="en-US"/>
              </w:rPr>
            </w:pPr>
            <w:r>
              <w:rPr>
                <w:lang w:eastAsia="en-US"/>
              </w:rPr>
              <w:t xml:space="preserve">Ismerje fel a tanuló, hogy az utókor, a történelmi emlékezet a nagy történelmi személyiségek tevékenységét többféle módon és szempont szerint értékeli, egyben legyen képes saját értékítélete megfogalmazásakor a közösség hosszú távú nézőpontját alkalmazni. </w:t>
            </w:r>
          </w:p>
          <w:p w:rsidR="007B5935" w:rsidRDefault="007B5935" w:rsidP="000850DA">
            <w:pPr>
              <w:rPr>
                <w:lang w:eastAsia="en-US"/>
              </w:rPr>
            </w:pPr>
            <w:r>
              <w:rPr>
                <w:lang w:eastAsia="en-US"/>
              </w:rPr>
              <w:t>Ismerje a XIX-XX. század kisebb korszakainak megnevezését, illetve egy-egy korszak főbb jelenségeit, jellemzőit, szereplőit, összefüggéseit.</w:t>
            </w:r>
          </w:p>
          <w:p w:rsidR="007B5935" w:rsidRDefault="007B5935" w:rsidP="000850DA">
            <w:pPr>
              <w:rPr>
                <w:lang w:eastAsia="en-US"/>
              </w:rPr>
            </w:pPr>
            <w:r>
              <w:rPr>
                <w:lang w:eastAsia="en-US"/>
              </w:rPr>
              <w:t>Ismerje a magyar történelem főbb csomópontjait az 1848–1849-es szabadságharc leverésétől az Európai Unióhoz való csatlakozásunkig. Legyen képes e bonyolult történelmi folyamat meghatározó összefüggéseit, szereplőit beazonosítani, valamint legyen képes egy-egy korszak főbb kérdéseinek problémaközpontú bemutatására, elemzésére.</w:t>
            </w:r>
          </w:p>
          <w:p w:rsidR="007B5935" w:rsidRDefault="007B5935" w:rsidP="000850DA">
            <w:pPr>
              <w:rPr>
                <w:lang w:eastAsia="en-US"/>
              </w:rPr>
            </w:pPr>
            <w:r>
              <w:rPr>
                <w:lang w:eastAsia="en-US"/>
              </w:rPr>
              <w:t>Ismerje az új- és modernkorban meghatározó egyetemes és magyar történelem eseményeit, évszámait, történelmi helyszíneit. Legyen képes összefüggéseket találni a térben és időben eltérő történelmi események között, különös tekintettel azokra, melyek a magyarságot közvetlenül vagy közvetetten érintik.</w:t>
            </w:r>
          </w:p>
          <w:p w:rsidR="007B5935" w:rsidRDefault="007B5935" w:rsidP="000850DA">
            <w:pPr>
              <w:rPr>
                <w:lang w:eastAsia="en-US"/>
              </w:rPr>
            </w:pPr>
            <w:r>
              <w:rPr>
                <w:lang w:eastAsia="en-US"/>
              </w:rPr>
              <w:t xml:space="preserve">Tudja, hogy a XIX–XX. században lényegesen átalakult Európa társadalma és gazdasága (polgárosodás, iparosodás) és ezzel párhuzamosan új eszmeáramlatok, politikai mozgalmak, pártok jelennek meg. Ismerje fel, hogy az Egyesült Államok milyen körülmények között vált a mai világ vezető hatalmává és mutasson rá az ebből fakadó ellentmondásokra. </w:t>
            </w:r>
          </w:p>
          <w:p w:rsidR="007B5935" w:rsidRDefault="007B5935" w:rsidP="000850DA">
            <w:pPr>
              <w:rPr>
                <w:lang w:eastAsia="en-US"/>
              </w:rPr>
            </w:pPr>
            <w:r>
              <w:rPr>
                <w:lang w:eastAsia="en-US"/>
              </w:rPr>
              <w:t>Tudja a trianoni békediktátum máig tartó hatását, következményeit értékelni és legyen képes a határon túli magyarság sorskérdéseit felismerni.</w:t>
            </w:r>
          </w:p>
          <w:p w:rsidR="007B5935" w:rsidRDefault="007B5935" w:rsidP="000850DA">
            <w:pPr>
              <w:rPr>
                <w:lang w:eastAsia="en-US"/>
              </w:rPr>
            </w:pPr>
            <w:r>
              <w:rPr>
                <w:lang w:eastAsia="en-US"/>
              </w:rPr>
              <w:t>Tudja a demokratikus és diktatórikus államberendezkedések közötti különbségeket, legyen képes a demokratikus berendezkedés előnyeit és működési nehézségeit egyaránt felismerni és azokat elemezni.</w:t>
            </w:r>
          </w:p>
          <w:p w:rsidR="007B5935" w:rsidRDefault="007B5935" w:rsidP="000850DA">
            <w:pPr>
              <w:rPr>
                <w:lang w:eastAsia="en-US"/>
              </w:rPr>
            </w:pPr>
            <w:r>
              <w:rPr>
                <w:lang w:eastAsia="en-US"/>
              </w:rPr>
              <w:t>Ismerje fel a tanuló a világot – és benne hazánkat is – fenyegető veszélyeket (pl. túlnépesedés, betegségek, elszegényesedés, munkanélküliség, élelmiszerválság, tömeges migráció). Tudjon élni a globalizáció előnyeivel, benne az európai állampolgársággal.</w:t>
            </w:r>
          </w:p>
          <w:p w:rsidR="007B5935" w:rsidRDefault="007B5935" w:rsidP="000850DA">
            <w:pPr>
              <w:rPr>
                <w:lang w:eastAsia="en-US"/>
              </w:rPr>
            </w:pPr>
            <w:r>
              <w:rPr>
                <w:lang w:eastAsia="en-US"/>
              </w:rPr>
              <w:t>Ismerje az alapvető emberi jogokat, valamint állampolgári jogokat és kötelezettségeket, Magyarország politikai rendszerének legfontosabb intézményeit, értse a választási rendszer működését.</w:t>
            </w:r>
          </w:p>
          <w:p w:rsidR="007B5935" w:rsidRDefault="007B5935" w:rsidP="000850DA">
            <w:pPr>
              <w:rPr>
                <w:lang w:eastAsia="en-US"/>
              </w:rPr>
            </w:pPr>
            <w:r>
              <w:rPr>
                <w:lang w:eastAsia="en-US"/>
              </w:rPr>
              <w:t>Legyen képes ismereteket meríteni különböző ismeretforrásokból, történelmi, társadalomtudományi, filozófiai és etikai kézikönyvekből, atlaszokból, szaktudományi munkákból, legyen képes ezek segítségével történelmi oknyomozásra. Jusson el kiselőadások, beszámolók önálló jegyzetelése szintjére. Legyen képes az internetet kritikus és tudatos használatára történelmi, filozófia- és etikatörténeti ismeretek megszerzése érdekében.</w:t>
            </w:r>
          </w:p>
          <w:p w:rsidR="007B5935" w:rsidRDefault="007B5935" w:rsidP="000850DA">
            <w:pPr>
              <w:rPr>
                <w:lang w:eastAsia="en-US"/>
              </w:rPr>
            </w:pPr>
            <w:r>
              <w:rPr>
                <w:lang w:eastAsia="en-US"/>
              </w:rPr>
              <w:t xml:space="preserve">Legyen képes különböző történelmi elbeszéléseket (pl. emlékiratok) összehasonlítani a narráció módja alapján. Legyen képes a különböző szövegek, hanganyagok, filmek stb. vizsgálatára és megítélésére a történelmi hitelesség szempontjából. Legyen képes történelmi jeleneteket elbeszélni, adott esetben eljátszani különböző szempontokból. Legyen képes erkölcsi kérdéseket felvető élethelyzeteket felismerni és bemutatni. Fogalmazzon meg önálló véleményt társadalmi, történelmi eseményekről, szereplőkről, jelenségekről, filozófiai kérdésekről. Legyen képes mások érvelésének összefoglalására, értékelésére és figyelembe vételére, a meghatározott álláspontok cáfolására, a véleménykülönbségek tisztázására, valamint a saját álláspont gazdagítására is. Legyen képes történelmi-társadalmi adatokat, modelleket és elbeszéléseket elemezni a bizonyosság, a lehetőség és a valószínűség szempontjából. Legyen képes összehasonlítani társadalmi-történelmi jelenségeket strukturális és funkcionális szempontok alapján. Legyen képes értékrendek összehasonlítására, saját értékek tisztázására. Értékelje a társadalmi-történelmi jelenségeket az értékrendek alapján. </w:t>
            </w:r>
          </w:p>
          <w:p w:rsidR="007B5935" w:rsidRDefault="007B5935" w:rsidP="000850DA">
            <w:pPr>
              <w:rPr>
                <w:lang w:eastAsia="en-US"/>
              </w:rPr>
            </w:pPr>
            <w:r>
              <w:rPr>
                <w:lang w:eastAsia="en-US"/>
              </w:rPr>
              <w:t>Legyen képes történelmi-társadalmi témákat vizuálisan ábrázolni, esszét írni (filozófiai kérdésekről is), ennek kapcsán kérdéseket világosan megfogalmazni.</w:t>
            </w:r>
          </w:p>
          <w:p w:rsidR="007B5935" w:rsidRDefault="007B5935" w:rsidP="000850DA">
            <w:pPr>
              <w:rPr>
                <w:lang w:eastAsia="en-US"/>
              </w:rPr>
            </w:pPr>
            <w:r>
              <w:rPr>
                <w:lang w:eastAsia="en-US"/>
              </w:rPr>
              <w:t>Legyen képes a történelmi időben történő sokoldalú tájékozódásra. Legyen képes a különböző időszakot bemutató történelmi térképek összehasonlítása során a változások (pl. területi változások, népsűrűség, vallási megosztottság stb.) hátterének feltárására.</w:t>
            </w:r>
          </w:p>
          <w:p w:rsidR="007B5935" w:rsidRDefault="007B5935" w:rsidP="000850DA">
            <w:pPr>
              <w:rPr>
                <w:lang w:eastAsia="en-US"/>
              </w:rPr>
            </w:pPr>
            <w:r>
              <w:rPr>
                <w:lang w:eastAsia="en-US"/>
              </w:rPr>
              <w:t>Legyen képes a nemzet, a kisebbség fogalmának és a helyi társadalom fogalmának szakszerű használatára, tudjon érvelni a társadalmi felelősségvállalás, illetve a szolidaritás fontossága mellett.</w:t>
            </w:r>
          </w:p>
          <w:p w:rsidR="007B5935" w:rsidRDefault="007B5935" w:rsidP="000850DA">
            <w:pPr>
              <w:rPr>
                <w:lang w:eastAsia="en-US"/>
              </w:rPr>
            </w:pPr>
            <w:r>
              <w:rPr>
                <w:lang w:eastAsia="en-US"/>
              </w:rPr>
              <w:t>Legyen képes átlátni a nemzetgazdaság, a bankrendszer, a vállalkozási formák működésének legfontosabb szabályait.</w:t>
            </w:r>
          </w:p>
          <w:p w:rsidR="007B5935" w:rsidRDefault="007B5935" w:rsidP="000850DA">
            <w:pPr>
              <w:rPr>
                <w:lang w:eastAsia="en-US"/>
              </w:rPr>
            </w:pPr>
            <w:r>
              <w:rPr>
                <w:lang w:eastAsia="en-US"/>
              </w:rPr>
              <w:t>Legyen képes munkavállalással összefüggő, a munkaviszonyhoz kapcsolódó adózási, egészség- és társadalombiztosítási kötelezettségek, illetve szolgáltatások rendszerét átlátni.</w:t>
            </w:r>
          </w:p>
        </w:tc>
      </w:tr>
    </w:tbl>
    <w:p w:rsidR="007B5935" w:rsidRDefault="007B5935" w:rsidP="007B5935"/>
    <w:p w:rsidR="007B5935" w:rsidRDefault="007B5935" w:rsidP="007B5935"/>
    <w:p w:rsidR="007B5935" w:rsidRDefault="007B5935" w:rsidP="007B5935">
      <w:pPr>
        <w:rPr>
          <w:b/>
        </w:rPr>
      </w:pPr>
      <w:r>
        <w:rPr>
          <w:b/>
        </w:rPr>
        <w:t xml:space="preserve">A nyolc évfolyamos képzésnél a 7-12. évfolyamon használatos: </w:t>
      </w:r>
    </w:p>
    <w:p w:rsidR="007B5935" w:rsidRDefault="007B5935" w:rsidP="007B5935">
      <w:pPr>
        <w:tabs>
          <w:tab w:val="left" w:pos="4536"/>
        </w:tabs>
        <w:jc w:val="both"/>
        <w:rPr>
          <w:b/>
          <w:sz w:val="28"/>
          <w:szCs w:val="28"/>
        </w:rPr>
      </w:pPr>
    </w:p>
    <w:p w:rsidR="007B5935" w:rsidRDefault="007B5935" w:rsidP="007B5935">
      <w:pPr>
        <w:jc w:val="both"/>
        <w:rPr>
          <w:b/>
        </w:rPr>
      </w:pPr>
      <w:r>
        <w:rPr>
          <w:b/>
        </w:rPr>
        <w:t>Tankönyvek és segédeszközök:</w:t>
      </w:r>
    </w:p>
    <w:p w:rsidR="007B5935" w:rsidRDefault="007B5935" w:rsidP="007B5935">
      <w:pPr>
        <w:jc w:val="both"/>
        <w:rPr>
          <w:b/>
        </w:rPr>
      </w:pPr>
      <w:r>
        <w:rPr>
          <w:b/>
        </w:rPr>
        <w:t>Száray Miklós: Történelem 7. OFI</w:t>
      </w:r>
    </w:p>
    <w:p w:rsidR="007B5935" w:rsidRDefault="007B5935" w:rsidP="007B5935">
      <w:pPr>
        <w:jc w:val="both"/>
        <w:rPr>
          <w:b/>
        </w:rPr>
      </w:pPr>
      <w:r>
        <w:rPr>
          <w:b/>
        </w:rPr>
        <w:t>Száray Miklós: Történelem 8. OFI</w:t>
      </w:r>
    </w:p>
    <w:p w:rsidR="007B5935" w:rsidRDefault="007B5935" w:rsidP="007B5935">
      <w:pPr>
        <w:tabs>
          <w:tab w:val="left" w:pos="900"/>
        </w:tabs>
        <w:jc w:val="both"/>
        <w:rPr>
          <w:b/>
        </w:rPr>
      </w:pPr>
      <w:r>
        <w:rPr>
          <w:b/>
        </w:rPr>
        <w:t>Száray Miklós: Történelem 9. OFI</w:t>
      </w:r>
    </w:p>
    <w:p w:rsidR="007B5935" w:rsidRDefault="007B5935" w:rsidP="007B5935">
      <w:pPr>
        <w:tabs>
          <w:tab w:val="left" w:pos="900"/>
        </w:tabs>
        <w:jc w:val="both"/>
        <w:rPr>
          <w:b/>
        </w:rPr>
      </w:pPr>
      <w:r>
        <w:rPr>
          <w:b/>
        </w:rPr>
        <w:t>Száray Miklós: Történelem 10. OFI</w:t>
      </w:r>
    </w:p>
    <w:p w:rsidR="007B5935" w:rsidRDefault="007B5935" w:rsidP="007B5935">
      <w:pPr>
        <w:tabs>
          <w:tab w:val="left" w:pos="900"/>
        </w:tabs>
        <w:jc w:val="both"/>
        <w:rPr>
          <w:b/>
        </w:rPr>
      </w:pPr>
      <w:r>
        <w:rPr>
          <w:b/>
        </w:rPr>
        <w:t>Száray Miklós: Történelem 11. OFI</w:t>
      </w:r>
    </w:p>
    <w:p w:rsidR="007B5935" w:rsidRDefault="007B5935" w:rsidP="007B5935">
      <w:pPr>
        <w:tabs>
          <w:tab w:val="left" w:pos="900"/>
        </w:tabs>
        <w:jc w:val="both"/>
        <w:rPr>
          <w:b/>
        </w:rPr>
      </w:pPr>
      <w:r>
        <w:rPr>
          <w:b/>
        </w:rPr>
        <w:t>Száray Miklós: Történelem 12. OFI</w:t>
      </w:r>
    </w:p>
    <w:p w:rsidR="007B5935" w:rsidRDefault="007B5935" w:rsidP="007B5935">
      <w:pPr>
        <w:tabs>
          <w:tab w:val="left" w:pos="900"/>
        </w:tabs>
        <w:jc w:val="both"/>
        <w:rPr>
          <w:b/>
        </w:rPr>
      </w:pPr>
      <w:r>
        <w:rPr>
          <w:b/>
        </w:rPr>
        <w:t>Kaposi József – Szabó Márta – Száray Miklós: Feladatgyűjtemény az új történelem írásbeli érettségihez 9-10. évfolyam</w:t>
      </w:r>
    </w:p>
    <w:p w:rsidR="007B5935" w:rsidRDefault="007B5935" w:rsidP="007B5935">
      <w:pPr>
        <w:tabs>
          <w:tab w:val="left" w:pos="900"/>
        </w:tabs>
        <w:jc w:val="both"/>
        <w:rPr>
          <w:b/>
        </w:rPr>
      </w:pPr>
      <w:r>
        <w:rPr>
          <w:b/>
        </w:rPr>
        <w:t>Kaposi József – Szabó Márta – Száray Miklós: Feladatgyűjtemény az új történelem írásbeli érettségihez 11-12. évfolyam</w:t>
      </w:r>
      <w:r>
        <w:rPr>
          <w:b/>
        </w:rPr>
        <w:tab/>
      </w:r>
    </w:p>
    <w:p w:rsidR="007B5935" w:rsidRDefault="007B5935" w:rsidP="007B5935">
      <w:pPr>
        <w:tabs>
          <w:tab w:val="left" w:pos="1095"/>
        </w:tabs>
        <w:jc w:val="both"/>
        <w:rPr>
          <w:b/>
        </w:rPr>
      </w:pPr>
      <w:r>
        <w:rPr>
          <w:b/>
        </w:rPr>
        <w:t>Történelmi atlasz középiskolásoknak OFI</w:t>
      </w: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pStyle w:val="Cmsor2"/>
        <w:keepNext w:val="0"/>
        <w:spacing w:before="120" w:after="0"/>
        <w:jc w:val="center"/>
        <w:rPr>
          <w:rFonts w:ascii="Times New Roman" w:hAnsi="Times New Roman"/>
          <w:i w:val="0"/>
          <w:iCs w:val="0"/>
          <w:caps/>
        </w:rPr>
      </w:pPr>
      <w:r>
        <w:rPr>
          <w:rFonts w:ascii="Times New Roman" w:hAnsi="Times New Roman"/>
          <w:i w:val="0"/>
          <w:iCs w:val="0"/>
          <w:caps/>
        </w:rPr>
        <w:t>Történelem, társadalmi és állampolgári ismeretek</w:t>
      </w:r>
    </w:p>
    <w:p w:rsidR="007B5935" w:rsidRDefault="007B5935" w:rsidP="007B5935">
      <w:pPr>
        <w:jc w:val="center"/>
        <w:rPr>
          <w:b/>
          <w:sz w:val="28"/>
          <w:szCs w:val="28"/>
        </w:rPr>
      </w:pPr>
      <w:r>
        <w:rPr>
          <w:b/>
          <w:sz w:val="28"/>
          <w:szCs w:val="28"/>
        </w:rPr>
        <w:t>TANTÁRGY HELYI TANTERVE</w:t>
      </w:r>
    </w:p>
    <w:p w:rsidR="007B5935" w:rsidRDefault="007B5935" w:rsidP="007B5935">
      <w:pPr>
        <w:jc w:val="center"/>
        <w:rPr>
          <w:b/>
          <w:sz w:val="28"/>
          <w:szCs w:val="28"/>
        </w:rPr>
      </w:pPr>
    </w:p>
    <w:p w:rsidR="007B5935" w:rsidRDefault="007B5935" w:rsidP="007B5935">
      <w:pPr>
        <w:jc w:val="center"/>
        <w:rPr>
          <w:b/>
          <w:sz w:val="28"/>
          <w:szCs w:val="28"/>
        </w:rPr>
      </w:pPr>
      <w:r>
        <w:rPr>
          <w:b/>
          <w:sz w:val="28"/>
          <w:szCs w:val="28"/>
        </w:rPr>
        <w:t>NÉGY ÉVFOLYAMOS KÉPZÉS NAPPALI TAGOZATON</w:t>
      </w:r>
    </w:p>
    <w:p w:rsidR="007B5935" w:rsidRDefault="007B5935" w:rsidP="007B5935">
      <w:pPr>
        <w:jc w:val="center"/>
        <w:rPr>
          <w:b/>
          <w:sz w:val="28"/>
          <w:szCs w:val="28"/>
        </w:rPr>
      </w:pPr>
    </w:p>
    <w:p w:rsidR="007B5935" w:rsidRDefault="007B5935" w:rsidP="007B5935">
      <w:pPr>
        <w:jc w:val="center"/>
        <w:rPr>
          <w:b/>
          <w:sz w:val="28"/>
          <w:szCs w:val="28"/>
          <w:lang w:eastAsia="en-US"/>
        </w:rPr>
      </w:pPr>
      <w:r>
        <w:rPr>
          <w:b/>
          <w:sz w:val="28"/>
          <w:szCs w:val="28"/>
          <w:lang w:eastAsia="en-US"/>
        </w:rPr>
        <w:t>TERMÉSZETTUDOMÁNYOS ÉS REÁL IRÁNYULTSÁGÚ OSZTÁLYOK</w:t>
      </w:r>
    </w:p>
    <w:p w:rsidR="007B5935" w:rsidRDefault="007B5935" w:rsidP="007B5935">
      <w:pPr>
        <w:pStyle w:val="Cmsor2"/>
        <w:keepNext w:val="0"/>
        <w:spacing w:before="0" w:after="0"/>
        <w:rPr>
          <w:rFonts w:ascii="Times New Roman" w:hAnsi="Times New Roman" w:cs="Times New Roman"/>
          <w:i w:val="0"/>
          <w:iCs w:val="0"/>
          <w:caps/>
        </w:rPr>
      </w:pPr>
    </w:p>
    <w:p w:rsidR="007B5935" w:rsidRDefault="007B5935" w:rsidP="007B5935">
      <w:pPr>
        <w:jc w:val="center"/>
        <w:rPr>
          <w:b/>
          <w:bCs/>
          <w:lang w:eastAsia="en-US"/>
        </w:rPr>
      </w:pPr>
    </w:p>
    <w:p w:rsidR="007B5935" w:rsidRDefault="007B5935" w:rsidP="007B5935">
      <w:pPr>
        <w:jc w:val="center"/>
        <w:rPr>
          <w:b/>
          <w:bCs/>
          <w:lang w:eastAsia="en-US"/>
        </w:rPr>
      </w:pPr>
    </w:p>
    <w:p w:rsidR="007B5935" w:rsidRDefault="007B5935" w:rsidP="007B5935">
      <w:pPr>
        <w:jc w:val="both"/>
      </w:pPr>
      <w:r>
        <w:t xml:space="preserve">A középiskolai </w:t>
      </w:r>
      <w:r>
        <w:rPr>
          <w:i/>
          <w:iCs/>
        </w:rPr>
        <w:t>történelemtanítás</w:t>
      </w:r>
      <w:r>
        <w:t xml:space="preserve"> az általános iskolai ismeretekre és tevékenységekre épül, jellegét tekintve azonban már forrás- és tevékenységközpontú. Olyan nevelő-oktató tevékenység, amelynek célja az általános történelmi műveltség kiterjesztése és elmélyítése, valamint a magasabb műveltség megalapozása. A történelmi tanulmányoknak jelentős szerepük van a tanulói személyiség fejlődésében, társadalmi cselekedeteik tudatosulásában. Fontos a történelmi eseményekben részt vevő egyének és csoportok nézeteinek és tetteinek megismerése, az ezek mögött húzódó motívumok, szándékok és élethelyzetek felismerése és megértése, a résztvevők felelősségének belátása.</w:t>
      </w:r>
    </w:p>
    <w:p w:rsidR="007B5935" w:rsidRDefault="007B5935" w:rsidP="007B5935">
      <w:pPr>
        <w:ind w:firstLine="709"/>
        <w:jc w:val="both"/>
      </w:pPr>
      <w:r>
        <w:t>Az iskola és benne a történelemtanítás egyik fő feladata értékek közvetítése. Olyan alapvető normákról, értékekről van szó, mint a nemzeti azonosságtudat kialakítása a magyar történelem feldolgozásával; az európai és egyetemes demokratikus értékrend kialakítása az egyetemes történelem elemzésével. Ezeken túl a társadalomismereti tantárgyrészek segítségével sor kerül a demokratikus gondolkodásra és magatartásra nevelésre; az állampolgári feladatokra és a tudatos közéleti részvételre való felkészítésre; az alapvető személyiségi és emberi jogok, valamint erkölcsi normák megismerésére és tiszteletére; az egyenlő bánásmóddal és esélyegyenlőséggel kapcsolatos ismeretek és képességek fejlesztésére; a szociális érzékenység kialakítására a társadalmi egyenlőtlenségeik okainak megismertetésével. Kiemelt cél annak érzékeltetése, hogy a magyar nemzet történelme sokféle egyéb nemzetiség és etnikum (pl. német és zsidó etnikum) együttműködésének az eredménye is. Nyitott, elfogadó gondolkodást kell kialakítani az eltérő kultúrák vonatkozásában a kisebbségek történelmének áttekintésével – beleértve a határon túli magyarság és a hazai nemzeti és etnikai kisebbségek múltját és jelenét is –, különös tekintettel a Kárpát-medencében együtt élő népekre. Cél továbbá a környezettudatosságra és fenntarthatóságra nevelés a környezet és a természet, valamint az ember kapcsolatának koronkénti bemutatásával.</w:t>
      </w:r>
    </w:p>
    <w:p w:rsidR="007B5935" w:rsidRDefault="007B5935" w:rsidP="007B5935">
      <w:pPr>
        <w:ind w:firstLine="709"/>
        <w:jc w:val="both"/>
      </w:pPr>
      <w:r>
        <w:t>A középiskolai történelemtanítás a források önálló feldolgozásán alapuló, elemző jellegű, ami az összefüggések egyre önállóbb feltárását jelenti. Ugyanakkor törekedni kell a történelem élményszerű tanítására, közös feldolgozására, ami örömet és feladatokat jelent a diákok számára. Ehhez igénybe kell venni a hagyományos eszközök (tankönyvek, egyéb olvasmányok, térképek, audiovizuális anyagok stb.) mellett a média modern eszközeit is (világháló, kép-, videó-, hang-megosztók, stb.).</w:t>
      </w:r>
    </w:p>
    <w:p w:rsidR="007B5935" w:rsidRDefault="007B5935" w:rsidP="007B5935">
      <w:pPr>
        <w:ind w:firstLine="709"/>
        <w:jc w:val="both"/>
      </w:pPr>
      <w:r>
        <w:t>Az ismeretátadással azonos súllyal kell kezelni a tanulói képességek – az ismeretszerzés, tanulás; a kritikai gondolkodás; a kommunikáció; valamint az időben és térben való tájékozódás – fejlesztését, melyet kellően változatos tevékenységformák biztosításával lehet a leghatékonyabban elérni. Ez azért is szükséges, hogy a tanulók képessé váljanak önálló ismeretek szerzésére, értelmezésére, azokkal kapcsolatban önálló vélemény megfogalmazására.</w:t>
      </w:r>
    </w:p>
    <w:p w:rsidR="007B5935" w:rsidRDefault="007B5935" w:rsidP="007B5935">
      <w:pPr>
        <w:ind w:firstLine="709"/>
        <w:jc w:val="both"/>
      </w:pPr>
      <w:r>
        <w:t>Fontos feladat a differenciált történelmi gondolkodás kialakítása, amely azonos események, történések különböző szempontú megközelítését jelenti. Hiszen minden történelmi esemény több szempontú, ennek megfelelően eltérő interpretációi is lehetnek. A tanulóknak ezeket kell felismerni és megérteni, azonosulni velük vagy elutasítani azokat, átlátva, hogyan éltek és gondolkodtak az adott kor emberei. Mindehhez szükséges a hagyományos politikatörténet feldolgozása mellett a társadalom-, művelődés- és mentalitástörténet megfelelő súlyú kezelése. Ehhez nyújt segítséget a közműveltségi tartalmak mellett megjelenő ismétlődő/visszatérő és hosszmetszeti témák egy jelentős része.</w:t>
      </w:r>
    </w:p>
    <w:p w:rsidR="007B5935" w:rsidRDefault="007B5935" w:rsidP="007B5935">
      <w:pPr>
        <w:ind w:firstLine="709"/>
        <w:jc w:val="both"/>
      </w:pPr>
      <w:r>
        <w:t>Végső soron törekedni kell arra, hogy a tanulói tudás a tények ismeretén túl kiterjedjen bővítésének igényére, az önálló tájékozódási és tanulási módszerek elsajátítására, a problémaérzékenységre és a kritikai gondolkodásra is. Ennek eléréséhez fontos feladat a különböző képességek – az ismeretszerzés, tanulás; a kritikai gondolkodás; a kommunikáció; valamint az időben és térben való tájékozódás – azonos súlyú fejlesztése, hogy ezek révén rendelkezzenek a tanulók a történelmi gondolkodás kialakításához szükséges alapokkal; birtokában legyenek alapvető történelmi tények ismeretének; tudják használni a szaknyelvet, értsék a történelmi fogalmakat; képesek legyenek ismereteiket szóban és írásban egyaránt előadni. Ugyanakkor követelmény az is, hogy a tanulók legyenek képesek értelmezni a történelmi múlt és a jelenkor társadalmi eseményeit, álláspontjukat pedig érvekkel alátámasztva tudják képviselni.</w:t>
      </w:r>
    </w:p>
    <w:p w:rsidR="007B5935" w:rsidRDefault="007B5935" w:rsidP="007B5935">
      <w:pPr>
        <w:ind w:firstLine="709"/>
        <w:jc w:val="both"/>
      </w:pPr>
      <w:r>
        <w:t>A tantervi táblázatok fejlesztési követelmények oszlopában a Nat-ban rögzített négy fejlesztési feladattípusra lehet példákat találni. Az elvárás az, hogy a kétéves ciklusok során, a Nat-ban a megfelelő évfolyamokhoz kötött fejlesztési feladatok megvalósítását segítő adott tevékenységek mindegyike legalább egyszer megjelenjen. A szaktanár döntheti el, hogy melyik témánál mely fejlesztési feladatokat vagy tevékenységeket, milyen konkrét formában dolgozza fel. A táblázatok témák rovatában dőlt betűvel jelöltek a tájékoztató jellegű, csupán javasolt ismétlődő és hosszmetszeti témák, a fejlesztési követelmények példaként szolgáló feladatai, valamint a kapcsolódási pontok ajánlott anyagai.</w:t>
      </w:r>
    </w:p>
    <w:p w:rsidR="007B5935" w:rsidRDefault="007B5935" w:rsidP="007B5935">
      <w:pPr>
        <w:ind w:firstLine="709"/>
        <w:jc w:val="both"/>
      </w:pPr>
      <w:r>
        <w:t>A történelemtanítás feladata a tanulók történelemszemléletének formálása, ugyanakkor a pluralizmus jegyében az alkotmányos alapelvekbe nem ütköző, eltérő szemlélet tiszteletben tartása is elengedhetetlen.</w:t>
      </w:r>
    </w:p>
    <w:p w:rsidR="007B5935" w:rsidRDefault="007B5935" w:rsidP="007B5935">
      <w:pPr>
        <w:pStyle w:val="TJ1"/>
        <w:ind w:firstLine="709"/>
      </w:pPr>
      <w:r>
        <w:t xml:space="preserve">A </w:t>
      </w:r>
      <w:r>
        <w:rPr>
          <w:i/>
          <w:iCs/>
        </w:rPr>
        <w:t>társadalmi, állampolgári és gazdasági ismeretek</w:t>
      </w:r>
      <w:r>
        <w:t xml:space="preserve"> témakörei a társadalmi gyakorlatra összpontosító szocializációs célú tartalmi egységek, amelyek komplex módon próbálnak reagálni a diákokat közvetlenül érintő társadalmi jelenségekre. Problémafelvetésük és szóhasználatuk olyan tudományterületekre épül, mint a szociológia, a szociálpszichológia, a politológia, a jogtudomány, a közgazdaságtan és a média tudománya.  Az e témakörökben megjelenő ismeretek fontos szerepet játszanak a társadalom múltjára és jelenére vonatkozó középiskolai tudás összekapcsolásában. Egyúttal alapokat kínálnak annak megértéséhez, hogy miként működik a társadalom, az állam és a gazdaság, amelyben a diákok mindennapi élete zajlik. Ezért fontos, hogy közismereti tanulmányaik utolsó szakaszában a fiatalok találkozzanak e témakörökkel, és a felnőtt kor küszöbén alapvető ismereteket, valamint ösztönzést kapjanak ahhoz, hogy aktív állampolgárként kapcsolódjanak be egyrészt saját helyi közösségeik, másrészt az ország egészének életébe.</w:t>
      </w:r>
    </w:p>
    <w:p w:rsidR="007B5935" w:rsidRDefault="007B5935" w:rsidP="007B5935">
      <w:pPr>
        <w:pStyle w:val="Listaszerbekezds2"/>
        <w:ind w:left="0" w:firstLine="709"/>
        <w:jc w:val="both"/>
        <w:rPr>
          <w:rFonts w:ascii="Times New Roman" w:hAnsi="Times New Roman" w:cs="Times New Roman"/>
        </w:rPr>
      </w:pPr>
      <w:r>
        <w:rPr>
          <w:rFonts w:ascii="Times New Roman" w:hAnsi="Times New Roman" w:cs="Times New Roman"/>
          <w:sz w:val="24"/>
          <w:szCs w:val="24"/>
        </w:rPr>
        <w:t xml:space="preserve">A tematikai egységekhez rendelt </w:t>
      </w:r>
      <w:r>
        <w:rPr>
          <w:rFonts w:ascii="Times New Roman" w:hAnsi="Times New Roman" w:cs="Times New Roman"/>
          <w:i/>
          <w:iCs/>
          <w:sz w:val="24"/>
          <w:szCs w:val="24"/>
        </w:rPr>
        <w:t>nevelési-fejlesztési célok</w:t>
      </w:r>
      <w:r>
        <w:rPr>
          <w:rFonts w:ascii="Times New Roman" w:hAnsi="Times New Roman" w:cs="Times New Roman"/>
          <w:sz w:val="24"/>
          <w:szCs w:val="24"/>
        </w:rPr>
        <w:t xml:space="preserve"> az iskolaszakaszok között egymásra épülnek, ezért az 5–8. évfolyamra megfogalmazottak a 9–12. évfolyamon is elvárásként jelennek meg. (Ezt jelzi a minden tematikai egységnél megjelenő ”</w:t>
      </w:r>
      <w:r>
        <w:rPr>
          <w:rFonts w:ascii="Times New Roman" w:hAnsi="Times New Roman" w:cs="Times New Roman"/>
          <w:sz w:val="24"/>
          <w:szCs w:val="24"/>
        </w:rPr>
        <w:sym w:font="Wingdings 3" w:char="0074"/>
      </w:r>
      <w:r>
        <w:rPr>
          <w:rFonts w:ascii="Times New Roman" w:hAnsi="Times New Roman" w:cs="Times New Roman"/>
          <w:sz w:val="24"/>
          <w:szCs w:val="24"/>
        </w:rPr>
        <w:t>” jel.)</w:t>
      </w:r>
    </w:p>
    <w:p w:rsidR="007B5935" w:rsidRDefault="007B5935" w:rsidP="007B5935">
      <w:pPr>
        <w:pStyle w:val="Cmsor4"/>
        <w:keepNext w:val="0"/>
        <w:ind w:firstLine="709"/>
        <w:rPr>
          <w:bCs/>
          <w:i w:val="0"/>
        </w:rPr>
      </w:pPr>
    </w:p>
    <w:p w:rsidR="007B5935" w:rsidRDefault="007B5935" w:rsidP="007B5935">
      <w:pPr>
        <w:ind w:firstLine="709"/>
        <w:jc w:val="center"/>
      </w:pPr>
    </w:p>
    <w:p w:rsidR="007B5935" w:rsidRDefault="007B5935" w:rsidP="007B5935">
      <w:pPr>
        <w:ind w:firstLine="709"/>
        <w:jc w:val="center"/>
      </w:pPr>
    </w:p>
    <w:p w:rsidR="007B5935" w:rsidRDefault="007B5935" w:rsidP="007B5935">
      <w:pPr>
        <w:ind w:firstLine="709"/>
        <w:jc w:val="center"/>
      </w:pPr>
    </w:p>
    <w:p w:rsidR="007B5935" w:rsidRDefault="007B5935" w:rsidP="007B5935">
      <w:pPr>
        <w:ind w:firstLine="709"/>
        <w:jc w:val="center"/>
      </w:pPr>
    </w:p>
    <w:p w:rsidR="007B5935" w:rsidRDefault="007B5935" w:rsidP="007B5935">
      <w:pPr>
        <w:ind w:firstLine="709"/>
        <w:jc w:val="center"/>
      </w:pPr>
    </w:p>
    <w:p w:rsidR="007B5935" w:rsidRDefault="007B5935" w:rsidP="007B5935">
      <w:pPr>
        <w:ind w:firstLine="709"/>
        <w:jc w:val="center"/>
      </w:pPr>
    </w:p>
    <w:p w:rsidR="007B5935" w:rsidRDefault="007B5935" w:rsidP="007B5935">
      <w:pPr>
        <w:ind w:firstLine="709"/>
        <w:jc w:val="center"/>
      </w:pPr>
    </w:p>
    <w:p w:rsidR="007B5935" w:rsidRDefault="007B5935" w:rsidP="007B5935">
      <w:pPr>
        <w:ind w:firstLine="709"/>
        <w:jc w:val="center"/>
      </w:pPr>
    </w:p>
    <w:p w:rsidR="007B5935" w:rsidRDefault="007B5935" w:rsidP="007B5935">
      <w:pPr>
        <w:ind w:firstLine="709"/>
        <w:jc w:val="center"/>
        <w:rPr>
          <w:b/>
          <w:sz w:val="28"/>
          <w:szCs w:val="28"/>
        </w:rPr>
      </w:pPr>
      <w:r>
        <w:rPr>
          <w:b/>
          <w:sz w:val="28"/>
          <w:szCs w:val="28"/>
        </w:rPr>
        <w:t>9-10. évfolyam</w:t>
      </w:r>
    </w:p>
    <w:p w:rsidR="007B5935" w:rsidRDefault="007B5935" w:rsidP="007B5935">
      <w:pPr>
        <w:ind w:firstLine="709"/>
        <w:jc w:val="center"/>
      </w:pPr>
    </w:p>
    <w:p w:rsidR="007B5935" w:rsidRDefault="007B5935" w:rsidP="007B5935"/>
    <w:p w:rsidR="007B5935" w:rsidRDefault="007B5935" w:rsidP="007B5935"/>
    <w:p w:rsidR="007B5935" w:rsidRDefault="007B5935" w:rsidP="007B5935">
      <w:pPr>
        <w:jc w:val="both"/>
      </w:pPr>
      <w:r>
        <w:t>A középiskolai történelemtanítás első két éve koncentrikusan bővíti az általános iskolában tanultakat, ugyanakkor a korábbiaktól eltérő feladatokat is ró a tanulókra. Mivel a forráskezelés készségeinek fejlesztésében jelentősen túl kell lépniük az általános iskolai szinten, e két évfolyam feladata a forráskezelés és -elemzés elemi szabályainak, illetve a tudományos anyaggyűjtés alapjainak elsajátítása. A korábbi, történetek feldolgozásán alapuló, képszerű történelemtanítást felváltja az elemző, az oksági viszonyokat kutató jellegű munka, mely – az általános iskolai történelemtanításhoz hasonlóan – csak a tanulók fokozott tevékenykedtetése révén érhető el. Kiemelt szerepe van a problémaközpontú történelemtanításnak, amely adott esetben teljesen eltérő nézőpontok ütköztetését is szükségessé teszi. A kulcskompetenciák közül a hatékony és önálló tanulás készsége szintjének emelése a legfontosabb feladat.</w:t>
      </w:r>
    </w:p>
    <w:p w:rsidR="007B5935" w:rsidRDefault="007B5935" w:rsidP="007B5935">
      <w:pPr>
        <w:ind w:firstLine="709"/>
        <w:jc w:val="both"/>
      </w:pPr>
      <w:r>
        <w:t>A történelem tantárgy kiválóan alkalmas az önálló ismeretszerzés és -feldolgozás képességének kialakítására. A tanulóknak meg kell ismerniük az elsődleges és másodlagos források kezelésének szabályait. Az anyaggyűjtéshez nélkülözhetetlen a könyvtárakban, illetve azok anyagában (kézikönyvek, lexikonok, atlaszok, ismeretterjesztő folyóiratok stb.), valamint az elektronikus adatbázisokban való tájékozódás készségének kialakítása és fejlesztése. A diákoknak ezen a képzési és életkori szinten el kell jutni az események elbeszélésétől, a források tartalmi ismertetésétől a problémafelvetés, magyarázat, fejtegetés, következtetés és érvelés alkalmazásáig, felhasználva a szaknyelvet. Fontos feladat a grafikus kifejezések (diagramok, grafikonok) elemzése, majd készítése, képi információhordozók gyűjtése, válogatása, készítése, valamint az időben és térben való tájékozódás fejlesztése.</w:t>
      </w:r>
    </w:p>
    <w:p w:rsidR="007B5935" w:rsidRDefault="007B5935" w:rsidP="007B5935"/>
    <w:p w:rsidR="007B5935" w:rsidRDefault="007B5935" w:rsidP="007B5935"/>
    <w:p w:rsidR="007B5935" w:rsidRDefault="007B5935" w:rsidP="007B5935">
      <w:pPr>
        <w:pStyle w:val="Cmsor4"/>
        <w:keepNext w:val="0"/>
        <w:ind w:firstLine="709"/>
        <w:jc w:val="center"/>
        <w:rPr>
          <w:b/>
          <w:i w:val="0"/>
          <w:sz w:val="28"/>
          <w:szCs w:val="28"/>
        </w:rPr>
      </w:pPr>
      <w:r>
        <w:rPr>
          <w:b/>
          <w:i w:val="0"/>
          <w:sz w:val="28"/>
          <w:szCs w:val="28"/>
        </w:rPr>
        <w:t>9. évfolyam</w:t>
      </w:r>
    </w:p>
    <w:p w:rsidR="007B5935" w:rsidRDefault="007B5935" w:rsidP="007B5935">
      <w:pPr>
        <w:jc w:val="both"/>
        <w:rPr>
          <w:b/>
        </w:rPr>
      </w:pPr>
      <w:r>
        <w:rPr>
          <w:b/>
        </w:rPr>
        <w:t>Heti óraszám: 2 óra</w:t>
      </w:r>
    </w:p>
    <w:p w:rsidR="007B5935" w:rsidRDefault="007B5935" w:rsidP="007B5935">
      <w:pPr>
        <w:jc w:val="both"/>
        <w:rPr>
          <w:b/>
        </w:rPr>
      </w:pPr>
      <w:r>
        <w:rPr>
          <w:b/>
        </w:rPr>
        <w:t>Évi óraszám: 72 óra</w:t>
      </w:r>
    </w:p>
    <w:p w:rsidR="007B5935" w:rsidRDefault="007B5935" w:rsidP="007B5935">
      <w:pPr>
        <w:jc w:val="both"/>
        <w:rPr>
          <w:b/>
        </w:rPr>
      </w:pPr>
      <w:r>
        <w:rPr>
          <w:b/>
        </w:rPr>
        <w:t>Tankönyvek és segédeszközök:</w:t>
      </w:r>
    </w:p>
    <w:p w:rsidR="007B5935" w:rsidRDefault="007B5935" w:rsidP="007B5935">
      <w:pPr>
        <w:tabs>
          <w:tab w:val="left" w:pos="900"/>
        </w:tabs>
        <w:jc w:val="both"/>
        <w:rPr>
          <w:b/>
        </w:rPr>
      </w:pPr>
      <w:r>
        <w:rPr>
          <w:b/>
        </w:rPr>
        <w:t>Száray Miklós: Történelem 9. Új forrásközpontú történelem sorozat</w:t>
      </w:r>
    </w:p>
    <w:p w:rsidR="007B5935" w:rsidRDefault="007B5935" w:rsidP="007B5935">
      <w:pPr>
        <w:tabs>
          <w:tab w:val="left" w:pos="900"/>
        </w:tabs>
        <w:jc w:val="both"/>
        <w:rPr>
          <w:b/>
        </w:rPr>
      </w:pPr>
      <w:r>
        <w:rPr>
          <w:b/>
        </w:rPr>
        <w:t>Kaposi József – Szabó Márta – Száray Miklós: Feladatgyűjtemény az új történelem írásbeli érettségihez 9-10. évfolyam</w:t>
      </w:r>
      <w:r>
        <w:rPr>
          <w:b/>
        </w:rPr>
        <w:tab/>
      </w:r>
    </w:p>
    <w:p w:rsidR="007B5935" w:rsidRDefault="007B5935" w:rsidP="007B5935">
      <w:pPr>
        <w:tabs>
          <w:tab w:val="left" w:pos="1095"/>
        </w:tabs>
        <w:jc w:val="both"/>
        <w:rPr>
          <w:b/>
        </w:rPr>
      </w:pPr>
      <w:r>
        <w:rPr>
          <w:b/>
        </w:rPr>
        <w:t>CR 0080 Cartographia – középiskolai történelmi atlasz</w:t>
      </w:r>
    </w:p>
    <w:p w:rsidR="007B5935" w:rsidRDefault="007B5935" w:rsidP="007B5935">
      <w:pPr>
        <w:rPr>
          <w:color w:val="FF0000"/>
        </w:rPr>
      </w:pPr>
    </w:p>
    <w:p w:rsidR="007B5935" w:rsidRDefault="007B5935" w:rsidP="007B5935"/>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835"/>
        <w:gridCol w:w="187"/>
        <w:gridCol w:w="1082"/>
        <w:gridCol w:w="3105"/>
        <w:gridCol w:w="1831"/>
        <w:gridCol w:w="1275"/>
      </w:tblGrid>
      <w:tr w:rsidR="007B5935" w:rsidTr="000850DA">
        <w:tc>
          <w:tcPr>
            <w:tcW w:w="202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6022"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 xml:space="preserve">Az őskor és az ókori Kelet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8 óra</w:t>
            </w:r>
          </w:p>
        </w:tc>
      </w:tr>
      <w:tr w:rsidR="007B5935" w:rsidTr="000850DA">
        <w:trPr>
          <w:trHeight w:val="776"/>
        </w:trPr>
        <w:tc>
          <w:tcPr>
            <w:tcW w:w="202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298"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Az őskori ember világa. Ószövetségi (a héber Bibliában olvasható) történetek.</w:t>
            </w:r>
          </w:p>
          <w:p w:rsidR="007B5935" w:rsidRDefault="007B5935" w:rsidP="000850DA">
            <w:pPr>
              <w:rPr>
                <w:lang w:eastAsia="en-US"/>
              </w:rPr>
            </w:pPr>
            <w:r>
              <w:rPr>
                <w:lang w:eastAsia="en-US"/>
              </w:rPr>
              <w:t>Ókori keleti örökségünk (időszámítás, írás, tudományos ismeretek, vallások, építmények).</w:t>
            </w:r>
          </w:p>
        </w:tc>
      </w:tr>
      <w:tr w:rsidR="007B5935" w:rsidTr="000850DA">
        <w:tc>
          <w:tcPr>
            <w:tcW w:w="202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298"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 tanuló felismeri, hogy a történelem különböző szaktudományok módszereit és eredményeit hívja segítségül a múlt rekonstruálásához, mivel a történelmi források sokszínűek. Tudatosul benne, hogy az emberi történelem korai időszakára vonatkozó eltérő tudományos megközelítések alapvetően a forrásanyag hiányosságából fakadnak. Felismeri, hogy a közösségek vallási törvényekkel, szokásokkal, szabályokkal, az államok jogrenddel teremtik meg az együttélés szükséges feltételeit.</w:t>
            </w:r>
          </w:p>
          <w:p w:rsidR="007B5935" w:rsidRDefault="007B5935" w:rsidP="000850DA">
            <w:pPr>
              <w:rPr>
                <w:lang w:eastAsia="en-US"/>
              </w:rPr>
            </w:pPr>
            <w:r>
              <w:rPr>
                <w:lang w:eastAsia="en-US"/>
              </w:rPr>
              <w:t>Belátja, hogy az emberi faj fennmaradása a természet és a társadalom szerves összefüggésében lehetséges. Megérti, hogy az ember az alkotó munka során állandóan felhasználja tapasztalatait, ismereteit. Felismeri, hogy a közösség teremti meg az embert, az ember viszont létrehozza és fenntartja közösséget.</w:t>
            </w:r>
          </w:p>
          <w:p w:rsidR="007B5935" w:rsidRDefault="007B5935" w:rsidP="000850DA">
            <w:pPr>
              <w:rPr>
                <w:lang w:eastAsia="en-US"/>
              </w:rPr>
            </w:pPr>
            <w:r>
              <w:rPr>
                <w:lang w:eastAsia="en-US"/>
              </w:rPr>
              <w:t>Felismeri, hogy minden társadalomnak megvannak a maga szabályai, s maga kormányzata, amelyek az emberek életét irányítják, s fordítva, a kormányzás is hat a társadalomra. A források önmagukban nem adnak válaszokat a kérdéseinkre. Elemzésre és a forrásokból kiolvasható információk megszólaltatására van szükség ehhez. Felismeri a természeti adottságok meghatározó szerepét az első államok, birodalmak keletkezésében és felbomlásában. Megismeri az ókori keleti vallások szellemi, társadalmi gyökereit, különös tekintettel az egyistenhitet hirdető zsidó vallásra, megérti az emberi kultúra fejlődésére gyakorolt hatásukat. Belátja, hogy a társadalom az ókori Keleten tagolt, melyben az engedelmesség, az emberek közötti kölcsönös függés és hierarchia egyaránt fontos.</w:t>
            </w:r>
          </w:p>
          <w:p w:rsidR="007B5935" w:rsidRDefault="007B5935" w:rsidP="000850DA">
            <w:pPr>
              <w:ind w:left="-23"/>
              <w:rPr>
                <w:b/>
                <w:bCs/>
                <w:i/>
                <w:iCs/>
                <w:sz w:val="28"/>
                <w:szCs w:val="28"/>
                <w:lang w:eastAsia="en-US"/>
              </w:rPr>
            </w:pPr>
            <w:r>
              <w:rPr>
                <w:lang w:eastAsia="en-US"/>
              </w:rPr>
              <w:t>Képes ismereteket meríteni különböző információforrásokból, és azokat rendszerezni. Képes időmeghatározásra történelmi időszakokhoz kapcsolódva és konkrét eseményekhez kapcsolódva egyaránt.</w:t>
            </w:r>
          </w:p>
        </w:tc>
      </w:tr>
      <w:tr w:rsidR="007B5935" w:rsidTr="000850DA">
        <w:trPr>
          <w:trHeight w:val="192"/>
        </w:trPr>
        <w:tc>
          <w:tcPr>
            <w:tcW w:w="3107"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10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108" w:type="dxa"/>
            <w:gridSpan w:val="2"/>
            <w:tcBorders>
              <w:top w:val="single" w:sz="4" w:space="0" w:color="auto"/>
              <w:left w:val="single" w:sz="4" w:space="0" w:color="auto"/>
              <w:bottom w:val="single" w:sz="4" w:space="0" w:color="auto"/>
              <w:right w:val="single" w:sz="4" w:space="0" w:color="auto"/>
            </w:tcBorders>
            <w:hideMark/>
          </w:tcPr>
          <w:p w:rsidR="007B5935" w:rsidRDefault="007B5935" w:rsidP="000850DA">
            <w:pPr>
              <w:rPr>
                <w:b/>
                <w:bCs/>
                <w:lang w:eastAsia="en-US"/>
              </w:rPr>
            </w:pPr>
            <w:r>
              <w:rPr>
                <w:b/>
                <w:bCs/>
                <w:lang w:eastAsia="en-US"/>
              </w:rPr>
              <w:t>Kapcsolódási pontok</w:t>
            </w:r>
          </w:p>
        </w:tc>
      </w:tr>
      <w:tr w:rsidR="007B5935" w:rsidTr="000850DA">
        <w:tc>
          <w:tcPr>
            <w:tcW w:w="3107"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lang w:eastAsia="en-US"/>
              </w:rPr>
              <w:t>A történelem forrásai.</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 xml:space="preserve">Az első társadalmak. </w:t>
            </w:r>
          </w:p>
          <w:p w:rsidR="007B5935" w:rsidRDefault="007B5935" w:rsidP="000850DA">
            <w:pPr>
              <w:adjustRightInd w:val="0"/>
              <w:rPr>
                <w:lang w:eastAsia="en-US"/>
              </w:rPr>
            </w:pPr>
            <w:r>
              <w:rPr>
                <w:i/>
                <w:iCs/>
                <w:lang w:eastAsia="en-US"/>
              </w:rPr>
              <w:t>Nők, férfiak életmódja és társadalmi helyzete, életformák.</w:t>
            </w:r>
            <w:r>
              <w:rPr>
                <w:rStyle w:val="Lbjegyzet-hivatkozs"/>
                <w:i/>
                <w:iCs/>
                <w:lang w:eastAsia="en-US"/>
              </w:rPr>
              <w:footnoteReference w:customMarkFollows="1" w:id="1"/>
              <w:sym w:font="Symbol" w:char="002A"/>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 folyamvölgyi kultúrák.</w:t>
            </w:r>
          </w:p>
          <w:p w:rsidR="007B5935" w:rsidRDefault="007B5935" w:rsidP="000850DA">
            <w:pPr>
              <w:adjustRightInd w:val="0"/>
              <w:rPr>
                <w:i/>
                <w:iCs/>
                <w:lang w:eastAsia="en-US"/>
              </w:rPr>
            </w:pPr>
            <w:r>
              <w:rPr>
                <w:lang w:eastAsia="en-US"/>
              </w:rPr>
              <w:t xml:space="preserve">A Közel-Keletet egyesítő birodalmak. </w:t>
            </w:r>
            <w:r>
              <w:rPr>
                <w:i/>
                <w:iCs/>
                <w:lang w:eastAsia="en-US"/>
              </w:rPr>
              <w:t>A földrajzi környezet.</w:t>
            </w:r>
          </w:p>
          <w:p w:rsidR="007B5935" w:rsidRDefault="007B5935" w:rsidP="000850DA">
            <w:pPr>
              <w:adjustRightInd w:val="0"/>
              <w:rPr>
                <w:lang w:eastAsia="en-US"/>
              </w:rPr>
            </w:pPr>
          </w:p>
          <w:p w:rsidR="007B5935" w:rsidRDefault="007B5935" w:rsidP="000850DA">
            <w:pPr>
              <w:rPr>
                <w:lang w:eastAsia="en-US"/>
              </w:rPr>
            </w:pPr>
            <w:r>
              <w:rPr>
                <w:lang w:eastAsia="en-US"/>
              </w:rPr>
              <w:t>Az ókori Kelet kulturális öröksége, a zsidó nép vallási és történeti hagyományai.</w:t>
            </w:r>
          </w:p>
        </w:tc>
        <w:tc>
          <w:tcPr>
            <w:tcW w:w="3107"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iCs/>
                <w:lang w:eastAsia="en-US"/>
              </w:rPr>
            </w:pPr>
            <w:r>
              <w:rPr>
                <w:i/>
                <w:iCs/>
                <w:lang w:eastAsia="en-US"/>
              </w:rPr>
              <w:t>Ismeretszerzés, tanulás:</w:t>
            </w:r>
          </w:p>
          <w:p w:rsidR="007B5935" w:rsidRDefault="007B5935" w:rsidP="007B5935">
            <w:pPr>
              <w:numPr>
                <w:ilvl w:val="0"/>
                <w:numId w:val="152"/>
              </w:numPr>
              <w:autoSpaceDE/>
              <w:rPr>
                <w:lang w:eastAsia="en-US"/>
              </w:rPr>
            </w:pPr>
            <w:r>
              <w:rPr>
                <w:lang w:eastAsia="en-US"/>
              </w:rPr>
              <w:t xml:space="preserve">Forrástípusok felismerése, információgyűjtés és azok rendszerezése. </w:t>
            </w:r>
            <w:r>
              <w:rPr>
                <w:i/>
                <w:iCs/>
                <w:lang w:eastAsia="en-US"/>
              </w:rPr>
              <w:t>(Pl. az első civilizációkról fennmaradt források csoportosítása különböző szempontok szerint.)</w:t>
            </w:r>
          </w:p>
          <w:p w:rsidR="007B5935" w:rsidRDefault="007B5935" w:rsidP="007B5935">
            <w:pPr>
              <w:numPr>
                <w:ilvl w:val="0"/>
                <w:numId w:val="152"/>
              </w:numPr>
              <w:autoSpaceDE/>
              <w:rPr>
                <w:i/>
                <w:iCs/>
                <w:lang w:eastAsia="en-US"/>
              </w:rPr>
            </w:pPr>
            <w:r>
              <w:rPr>
                <w:lang w:eastAsia="en-US"/>
              </w:rPr>
              <w:t xml:space="preserve">A földrajzi környezet szerepe az egyes civilizációk életében. </w:t>
            </w:r>
            <w:r>
              <w:rPr>
                <w:i/>
                <w:iCs/>
                <w:lang w:eastAsia="en-US"/>
              </w:rPr>
              <w:t>(pl. nagy folyók, tagolt partvidék).</w:t>
            </w:r>
          </w:p>
          <w:p w:rsidR="007B5935" w:rsidRDefault="007B5935" w:rsidP="000850DA">
            <w:pPr>
              <w:ind w:left="-108"/>
              <w:rPr>
                <w:i/>
                <w:iCs/>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numPr>
                <w:ilvl w:val="0"/>
                <w:numId w:val="153"/>
              </w:numPr>
              <w:autoSpaceDE/>
              <w:rPr>
                <w:i/>
                <w:iCs/>
                <w:lang w:eastAsia="en-US"/>
              </w:rPr>
            </w:pPr>
            <w:r>
              <w:rPr>
                <w:lang w:eastAsia="en-US"/>
              </w:rPr>
              <w:t xml:space="preserve">Lényeg kiemelése írott szövegből, ismeretek problémaközpontú elrendezése. </w:t>
            </w:r>
            <w:r>
              <w:rPr>
                <w:i/>
                <w:iCs/>
                <w:lang w:eastAsia="en-US"/>
              </w:rPr>
              <w:t>(Pl. egy folyamvölgyi kultúra sajátosságainak bemutatása Hammurapi törvényei alapján.)</w:t>
            </w:r>
          </w:p>
          <w:p w:rsidR="007B5935" w:rsidRDefault="007B5935" w:rsidP="007B5935">
            <w:pPr>
              <w:numPr>
                <w:ilvl w:val="0"/>
                <w:numId w:val="153"/>
              </w:numPr>
              <w:autoSpaceDE/>
              <w:rPr>
                <w:i/>
                <w:iCs/>
                <w:lang w:eastAsia="en-US"/>
              </w:rPr>
            </w:pPr>
            <w:r>
              <w:rPr>
                <w:lang w:eastAsia="en-US"/>
              </w:rPr>
              <w:t xml:space="preserve">Társadalmi csoportok, intézmények működésének összehasonlítása. </w:t>
            </w:r>
            <w:r>
              <w:rPr>
                <w:i/>
                <w:iCs/>
                <w:lang w:eastAsia="en-US"/>
              </w:rPr>
              <w:t>(Pl. eltérő és hasonló vonások az ókori Kelet civilizációinak társadalmi szerkezetében, államszervezetében.)</w:t>
            </w:r>
          </w:p>
          <w:p w:rsidR="007B5935" w:rsidRDefault="007B5935" w:rsidP="000850DA">
            <w:pPr>
              <w:adjustRightInd w:val="0"/>
              <w:ind w:left="-108"/>
              <w:rPr>
                <w:lang w:eastAsia="en-US"/>
              </w:rPr>
            </w:pPr>
          </w:p>
          <w:p w:rsidR="007B5935" w:rsidRDefault="007B5935" w:rsidP="000850DA">
            <w:pPr>
              <w:adjustRightInd w:val="0"/>
              <w:rPr>
                <w:i/>
                <w:iCs/>
                <w:lang w:eastAsia="en-US"/>
              </w:rPr>
            </w:pPr>
            <w:r>
              <w:rPr>
                <w:i/>
                <w:iCs/>
                <w:lang w:eastAsia="en-US"/>
              </w:rPr>
              <w:t>Kommunikáció:</w:t>
            </w:r>
          </w:p>
          <w:p w:rsidR="007B5935" w:rsidRDefault="007B5935" w:rsidP="000850DA">
            <w:pPr>
              <w:ind w:left="252"/>
              <w:rPr>
                <w:i/>
                <w:iCs/>
                <w:lang w:eastAsia="en-US"/>
              </w:rPr>
            </w:pPr>
            <w:r>
              <w:rPr>
                <w:lang w:eastAsia="en-US"/>
              </w:rPr>
              <w:t>Szóbeli beszámoló gyűjtő-, illetve kutatómunkával szerzett ismeretek alapján. (</w:t>
            </w:r>
            <w:r>
              <w:rPr>
                <w:i/>
                <w:iCs/>
                <w:lang w:eastAsia="en-US"/>
              </w:rPr>
              <w:t>Pl. az ókori keleti civilizációk jellegzetes tárgyi emlékeinek és kulturális örökségének feldolgozása.)</w:t>
            </w:r>
          </w:p>
          <w:p w:rsidR="007B5935" w:rsidRDefault="007B5935" w:rsidP="000850DA">
            <w:pPr>
              <w:ind w:left="-108"/>
              <w:rPr>
                <w:i/>
                <w:iCs/>
                <w:lang w:eastAsia="en-US"/>
              </w:rPr>
            </w:pPr>
          </w:p>
          <w:p w:rsidR="007B5935" w:rsidRDefault="007B5935" w:rsidP="000850DA">
            <w:pPr>
              <w:rPr>
                <w:i/>
                <w:iCs/>
                <w:lang w:eastAsia="en-US"/>
              </w:rPr>
            </w:pPr>
            <w:r>
              <w:rPr>
                <w:i/>
                <w:iCs/>
                <w:lang w:eastAsia="en-US"/>
              </w:rPr>
              <w:t>Tájékozódás térben és időben</w:t>
            </w:r>
          </w:p>
          <w:p w:rsidR="007B5935" w:rsidRDefault="007B5935" w:rsidP="007B5935">
            <w:pPr>
              <w:numPr>
                <w:ilvl w:val="0"/>
                <w:numId w:val="154"/>
              </w:numPr>
              <w:autoSpaceDE/>
              <w:rPr>
                <w:i/>
                <w:iCs/>
                <w:lang w:eastAsia="en-US"/>
              </w:rPr>
            </w:pPr>
            <w:r>
              <w:rPr>
                <w:lang w:eastAsia="en-US"/>
              </w:rPr>
              <w:t xml:space="preserve">Megismert történelmi események időrendbe állítása. </w:t>
            </w:r>
            <w:r>
              <w:rPr>
                <w:i/>
                <w:iCs/>
                <w:lang w:eastAsia="en-US"/>
              </w:rPr>
              <w:t>(Pl. ókori keleti civilizációk ábrázolása idővonalon.)</w:t>
            </w:r>
          </w:p>
          <w:p w:rsidR="007B5935" w:rsidRDefault="007B5935" w:rsidP="007B5935">
            <w:pPr>
              <w:numPr>
                <w:ilvl w:val="0"/>
                <w:numId w:val="154"/>
              </w:numPr>
              <w:autoSpaceDE/>
              <w:rPr>
                <w:i/>
                <w:iCs/>
                <w:lang w:eastAsia="en-US"/>
              </w:rPr>
            </w:pPr>
            <w:r>
              <w:rPr>
                <w:lang w:eastAsia="en-US"/>
              </w:rPr>
              <w:t xml:space="preserve">A történelmi tér változásainak leolvasása térképekről. </w:t>
            </w:r>
            <w:r>
              <w:rPr>
                <w:i/>
                <w:iCs/>
                <w:lang w:eastAsia="en-US"/>
              </w:rPr>
              <w:t>(Pl. Mezopotámia államainak elhelyezkedése, Egyiptom területi változásai.)</w:t>
            </w:r>
          </w:p>
        </w:tc>
        <w:tc>
          <w:tcPr>
            <w:tcW w:w="3108"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Biológia-egészségtan</w:t>
            </w:r>
            <w:r>
              <w:rPr>
                <w:lang w:eastAsia="en-US"/>
              </w:rPr>
              <w:t>: A homo sapiens egységes faj.</w:t>
            </w:r>
          </w:p>
          <w:p w:rsidR="007B5935" w:rsidRDefault="007B5935" w:rsidP="000850DA">
            <w:pPr>
              <w:rPr>
                <w:lang w:eastAsia="en-US"/>
              </w:rPr>
            </w:pPr>
          </w:p>
          <w:p w:rsidR="007B5935" w:rsidRDefault="007B5935" w:rsidP="000850DA">
            <w:pPr>
              <w:rPr>
                <w:lang w:eastAsia="en-US"/>
              </w:rPr>
            </w:pPr>
            <w:r>
              <w:rPr>
                <w:i/>
                <w:iCs/>
                <w:lang w:eastAsia="en-US"/>
              </w:rPr>
              <w:t>Földrajz</w:t>
            </w:r>
            <w:r>
              <w:rPr>
                <w:lang w:eastAsia="en-US"/>
              </w:rPr>
              <w:t xml:space="preserve">: </w:t>
            </w:r>
          </w:p>
          <w:p w:rsidR="007B5935" w:rsidRDefault="007B5935" w:rsidP="000850DA">
            <w:pPr>
              <w:rPr>
                <w:lang w:eastAsia="en-US"/>
              </w:rPr>
            </w:pPr>
            <w:r>
              <w:rPr>
                <w:lang w:eastAsia="en-US"/>
              </w:rPr>
              <w:t>Kontinensek, rasszok, térképolvasás.</w:t>
            </w:r>
          </w:p>
          <w:p w:rsidR="007B5935" w:rsidRDefault="007B5935" w:rsidP="000850DA">
            <w:pPr>
              <w:rPr>
                <w:lang w:eastAsia="en-US"/>
              </w:rPr>
            </w:pPr>
          </w:p>
          <w:p w:rsidR="007B5935" w:rsidRDefault="007B5935" w:rsidP="000850DA">
            <w:pPr>
              <w:rPr>
                <w:lang w:eastAsia="en-US"/>
              </w:rPr>
            </w:pPr>
            <w:r>
              <w:rPr>
                <w:i/>
                <w:iCs/>
                <w:lang w:eastAsia="en-US"/>
              </w:rPr>
              <w:t>Magyar nyelv és irodalom</w:t>
            </w:r>
            <w:r>
              <w:rPr>
                <w:lang w:eastAsia="en-US"/>
              </w:rPr>
              <w:t xml:space="preserve">: </w:t>
            </w:r>
          </w:p>
          <w:p w:rsidR="007B5935" w:rsidRDefault="007B5935" w:rsidP="000850DA">
            <w:pPr>
              <w:rPr>
                <w:lang w:eastAsia="en-US"/>
              </w:rPr>
            </w:pPr>
            <w:r>
              <w:rPr>
                <w:lang w:eastAsia="en-US"/>
              </w:rPr>
              <w:t>Bibliai történetek, az írás kialakulása, jelentősége, nyelvcsaládok.</w:t>
            </w:r>
          </w:p>
          <w:p w:rsidR="007B5935" w:rsidRDefault="007B5935" w:rsidP="000850DA">
            <w:pPr>
              <w:rPr>
                <w:lang w:eastAsia="en-US"/>
              </w:rPr>
            </w:pPr>
          </w:p>
          <w:p w:rsidR="007B5935" w:rsidRDefault="007B5935" w:rsidP="000850DA">
            <w:pPr>
              <w:rPr>
                <w:lang w:eastAsia="en-US"/>
              </w:rPr>
            </w:pPr>
            <w:r>
              <w:rPr>
                <w:i/>
                <w:iCs/>
                <w:lang w:eastAsia="en-US"/>
              </w:rPr>
              <w:t xml:space="preserve">Vizuális kultúra: </w:t>
            </w:r>
          </w:p>
          <w:p w:rsidR="007B5935" w:rsidRDefault="007B5935" w:rsidP="000850DA">
            <w:pPr>
              <w:rPr>
                <w:lang w:eastAsia="en-US"/>
              </w:rPr>
            </w:pPr>
            <w:r>
              <w:rPr>
                <w:lang w:eastAsia="en-US"/>
              </w:rPr>
              <w:t>Az ókori Kelet művészeti emlékei</w:t>
            </w:r>
            <w:r>
              <w:rPr>
                <w:i/>
                <w:iCs/>
                <w:lang w:eastAsia="en-US"/>
              </w:rPr>
              <w:t xml:space="preserve"> (pl. Willendorfi Vénusz, II. Ramszesz sziklatemploma, Echnaton fáraó családjával, a gízai piramisok)</w:t>
            </w:r>
            <w:r>
              <w:rPr>
                <w:lang w:eastAsia="en-US"/>
              </w:rPr>
              <w:t>.</w:t>
            </w:r>
          </w:p>
          <w:p w:rsidR="007B5935" w:rsidRDefault="007B5935" w:rsidP="000850DA">
            <w:pPr>
              <w:rPr>
                <w:lang w:eastAsia="en-US"/>
              </w:rPr>
            </w:pPr>
          </w:p>
          <w:p w:rsidR="007B5935" w:rsidRDefault="007B5935" w:rsidP="000850DA">
            <w:pPr>
              <w:rPr>
                <w:lang w:eastAsia="en-US"/>
              </w:rPr>
            </w:pPr>
            <w:r>
              <w:rPr>
                <w:i/>
                <w:iCs/>
                <w:lang w:eastAsia="en-US"/>
              </w:rPr>
              <w:t xml:space="preserve">Matematika: </w:t>
            </w:r>
          </w:p>
          <w:p w:rsidR="007B5935" w:rsidRDefault="007B5935" w:rsidP="000850DA">
            <w:pPr>
              <w:rPr>
                <w:lang w:eastAsia="en-US"/>
              </w:rPr>
            </w:pPr>
            <w:r>
              <w:rPr>
                <w:lang w:eastAsia="en-US"/>
              </w:rPr>
              <w:t>A számegyenes, az idő mértékegységei (nap, hónap, év, évtized, évszázad).</w:t>
            </w:r>
          </w:p>
          <w:p w:rsidR="007B5935" w:rsidRDefault="007B5935" w:rsidP="000850DA">
            <w:pPr>
              <w:rPr>
                <w:lang w:eastAsia="en-US"/>
              </w:rPr>
            </w:pPr>
          </w:p>
          <w:p w:rsidR="007B5935" w:rsidRDefault="007B5935" w:rsidP="000850DA">
            <w:pPr>
              <w:rPr>
                <w:i/>
                <w:iCs/>
                <w:lang w:eastAsia="en-US"/>
              </w:rPr>
            </w:pPr>
            <w:r>
              <w:rPr>
                <w:i/>
                <w:iCs/>
                <w:lang w:eastAsia="en-US"/>
              </w:rPr>
              <w:t>Informatika:</w:t>
            </w:r>
          </w:p>
          <w:p w:rsidR="007B5935" w:rsidRDefault="007B5935" w:rsidP="000850DA">
            <w:pPr>
              <w:rPr>
                <w:lang w:eastAsia="en-US"/>
              </w:rPr>
            </w:pPr>
            <w:r>
              <w:rPr>
                <w:lang w:eastAsia="en-US"/>
              </w:rPr>
              <w:t>Glog (interaktív tabló) készítése az ókori Egyiptom témájában.</w:t>
            </w:r>
          </w:p>
        </w:tc>
      </w:tr>
      <w:tr w:rsidR="007B5935" w:rsidTr="000850DA">
        <w:tc>
          <w:tcPr>
            <w:tcW w:w="183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485"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Történelmi idő, változás és folyamatosság, ok és következmény, történelmi forrás, tény és bizonyíték.</w:t>
            </w:r>
          </w:p>
        </w:tc>
      </w:tr>
      <w:tr w:rsidR="007B5935" w:rsidTr="000850DA">
        <w:tc>
          <w:tcPr>
            <w:tcW w:w="183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485"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népességrobbanás, életmód, város,</w:t>
            </w:r>
          </w:p>
          <w:p w:rsidR="007B5935" w:rsidRDefault="007B5935" w:rsidP="000850DA">
            <w:pPr>
              <w:rPr>
                <w:lang w:eastAsia="en-US"/>
              </w:rPr>
            </w:pPr>
            <w:r>
              <w:rPr>
                <w:lang w:eastAsia="en-US"/>
              </w:rPr>
              <w:t>gazdaság, gazdasági tevékenység, gazdasági rendszer, termelés, erőforrás, gazdasági kapcsolat, kereskedelem,</w:t>
            </w:r>
          </w:p>
          <w:p w:rsidR="007B5935" w:rsidRDefault="007B5935" w:rsidP="000850DA">
            <w:pPr>
              <w:rPr>
                <w:lang w:eastAsia="en-US"/>
              </w:rPr>
            </w:pPr>
            <w:r>
              <w:rPr>
                <w:lang w:eastAsia="en-US"/>
              </w:rPr>
              <w:t>politika, állam, államforma, egyeduralom, államszervezet, birodalom,</w:t>
            </w:r>
          </w:p>
          <w:p w:rsidR="007B5935" w:rsidRDefault="007B5935" w:rsidP="000850DA">
            <w:pPr>
              <w:rPr>
                <w:lang w:eastAsia="en-US"/>
              </w:rPr>
            </w:pPr>
            <w:r>
              <w:rPr>
                <w:lang w:eastAsia="en-US"/>
              </w:rPr>
              <w:t>monoteizmus, politeizmus.</w:t>
            </w:r>
          </w:p>
        </w:tc>
      </w:tr>
      <w:tr w:rsidR="007B5935" w:rsidTr="000850DA">
        <w:tc>
          <w:tcPr>
            <w:tcW w:w="183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485"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 xml:space="preserve">Fogalmak: </w:t>
            </w:r>
            <w:r>
              <w:rPr>
                <w:lang w:eastAsia="en-US"/>
              </w:rPr>
              <w:t>régészet,</w:t>
            </w:r>
            <w:r>
              <w:rPr>
                <w:i/>
                <w:iCs/>
                <w:lang w:eastAsia="en-US"/>
              </w:rPr>
              <w:t xml:space="preserve"> </w:t>
            </w:r>
            <w:r>
              <w:rPr>
                <w:lang w:eastAsia="en-US"/>
              </w:rPr>
              <w:t>homo sapiens, őskőkor, újkőkor, zsákmányoló életmód, mágia, bronzkor, vaskor, nemzetség, despotizmus, városállam, öntözéses földművelés, buddhizmus, brahmanizmus, egyistenhit, zsidó vallás.</w:t>
            </w:r>
          </w:p>
          <w:p w:rsidR="007B5935" w:rsidRDefault="007B5935" w:rsidP="000850DA">
            <w:pPr>
              <w:rPr>
                <w:lang w:eastAsia="en-US"/>
              </w:rPr>
            </w:pPr>
            <w:r>
              <w:rPr>
                <w:i/>
                <w:iCs/>
                <w:lang w:eastAsia="en-US"/>
              </w:rPr>
              <w:t xml:space="preserve">Személyek: </w:t>
            </w:r>
            <w:r>
              <w:rPr>
                <w:lang w:eastAsia="en-US"/>
              </w:rPr>
              <w:t>Kheopsz, Hammurapi, Salamon, I. Dareiosz, Mózes, Buddha, Konfuciusz.</w:t>
            </w:r>
          </w:p>
          <w:p w:rsidR="007B5935" w:rsidRDefault="007B5935" w:rsidP="000850DA">
            <w:pPr>
              <w:rPr>
                <w:lang w:eastAsia="en-US"/>
              </w:rPr>
            </w:pPr>
            <w:r>
              <w:rPr>
                <w:i/>
                <w:iCs/>
                <w:lang w:eastAsia="en-US"/>
              </w:rPr>
              <w:t xml:space="preserve">Topográfia: </w:t>
            </w:r>
            <w:r>
              <w:rPr>
                <w:lang w:eastAsia="en-US"/>
              </w:rPr>
              <w:t>„termékeny félhold”, Mezopotámia, Egyiptom, Palesztina, Perzsia, India, Kína, Babilon, Jeruzsálem.</w:t>
            </w:r>
          </w:p>
          <w:p w:rsidR="007B5935" w:rsidRDefault="007B5935" w:rsidP="000850DA">
            <w:pPr>
              <w:rPr>
                <w:i/>
                <w:iCs/>
                <w:lang w:eastAsia="en-US"/>
              </w:rPr>
            </w:pPr>
            <w:r>
              <w:rPr>
                <w:i/>
                <w:iCs/>
                <w:lang w:eastAsia="en-US"/>
              </w:rPr>
              <w:t xml:space="preserve">Kronológia: </w:t>
            </w:r>
            <w:r>
              <w:rPr>
                <w:lang w:eastAsia="en-US"/>
              </w:rPr>
              <w:t>Kr. e. 8000 körül (az újkőkor kezdete), Kr. e. 3000 körül (az első államok kialakulása), Kr. e. XVIII. sz. (Hammurapi uralkodása), Kr. e. X. sz. (a zsidó állam fénykora).</w:t>
            </w:r>
          </w:p>
        </w:tc>
      </w:tr>
    </w:tbl>
    <w:p w:rsidR="007B5935" w:rsidRDefault="007B5935" w:rsidP="007B5935"/>
    <w:p w:rsidR="007B5935" w:rsidRDefault="007B5935" w:rsidP="007B5935"/>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713"/>
        <w:gridCol w:w="395"/>
        <w:gridCol w:w="997"/>
        <w:gridCol w:w="3105"/>
        <w:gridCol w:w="1868"/>
        <w:gridCol w:w="1237"/>
      </w:tblGrid>
      <w:tr w:rsidR="007B5935" w:rsidTr="000850DA">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5975"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Az ókori Hellász</w:t>
            </w:r>
          </w:p>
        </w:tc>
        <w:tc>
          <w:tcPr>
            <w:tcW w:w="123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12 óra</w:t>
            </w:r>
          </w:p>
        </w:tc>
      </w:tr>
      <w:tr w:rsidR="007B5935" w:rsidTr="000850DA">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21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Görög istenek, hősök, tudósok, művészek, olimpia, görög-perzsa háborúk. A demokrácia alapelvei.</w:t>
            </w:r>
          </w:p>
        </w:tc>
      </w:tr>
      <w:tr w:rsidR="007B5935" w:rsidTr="000850DA">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21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 tanuló képes jellemezni a különböző államformákat (királyság, köztársaság) és a hatalomgyakorlás eltérő formáit (demokrácia, diktatúra). Megismeri az ókori demokrácia alapelveit, vázlatosan összehasonlítja a modern demokrácia alapelveivel. Áttekinti a háborúk – történelmi, politikai, gazdasági, vallási, etnikai, hatalmi – okait, különválasztva az ürügyektől.</w:t>
            </w:r>
          </w:p>
          <w:p w:rsidR="007B5935" w:rsidRDefault="007B5935" w:rsidP="000850DA">
            <w:pPr>
              <w:rPr>
                <w:lang w:eastAsia="en-US"/>
              </w:rPr>
            </w:pPr>
            <w:r>
              <w:rPr>
                <w:lang w:eastAsia="en-US"/>
              </w:rPr>
              <w:t>Azonosítja a háborúk egyénekre és közösségekre gyakorolt hatásait. Elfogadja a közügyekben való részvétel fontosságát. Belátja a humánum, a szépség és jóság antik eszméje megbecsülésének és a művészi értékek megóvásának szükségességét.</w:t>
            </w:r>
          </w:p>
          <w:p w:rsidR="007B5935" w:rsidRDefault="007B5935" w:rsidP="000850DA">
            <w:pPr>
              <w:rPr>
                <w:lang w:eastAsia="en-US"/>
              </w:rPr>
            </w:pPr>
            <w:r>
              <w:rPr>
                <w:lang w:eastAsia="en-US"/>
              </w:rPr>
              <w:t>Felismeri, hogy túlnépesedő területekről általában a népesség kiáramlásra kerül sor. Érzékeli, hogy a gazdaságilag fejletlen és fejlett területek közötti kereskedelem meglehetősen élénk lehet: nyersanyagokat, élelmiszereket ad az egyik oldal, míg iparcikkeket a másik. Átlátja, hogy európai civilizáció gyökerei az antikvitásból erednek.</w:t>
            </w:r>
          </w:p>
          <w:p w:rsidR="007B5935" w:rsidRDefault="007B5935" w:rsidP="000850DA">
            <w:pPr>
              <w:rPr>
                <w:lang w:eastAsia="en-US"/>
              </w:rPr>
            </w:pPr>
            <w:r>
              <w:rPr>
                <w:lang w:eastAsia="en-US"/>
              </w:rPr>
              <w:t>Képes az európai civilizáció gyökereinek feltárására, az ókori demokrácia alapelveinek vázlatos összehasonlítására a modern demokrácia alapelveivel. Képes a szerzett információk rendezésére és értelmezésére, kiselőadás tartására. Képes különböző időszakok történelmi térképeinek az összehasonlítására.</w:t>
            </w:r>
          </w:p>
        </w:tc>
      </w:tr>
      <w:tr w:rsidR="007B5935" w:rsidTr="000850DA">
        <w:tc>
          <w:tcPr>
            <w:tcW w:w="3107"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10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108"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107"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lang w:eastAsia="en-US"/>
              </w:rPr>
              <w:t>A polisz kialakulása.</w:t>
            </w:r>
          </w:p>
          <w:p w:rsidR="007B5935" w:rsidRDefault="007B5935" w:rsidP="000850DA">
            <w:pPr>
              <w:adjustRightInd w:val="0"/>
              <w:rPr>
                <w:i/>
                <w:iCs/>
                <w:lang w:eastAsia="en-US"/>
              </w:rPr>
            </w:pPr>
            <w:r>
              <w:rPr>
                <w:i/>
                <w:iCs/>
                <w:lang w:eastAsia="en-US"/>
              </w:rPr>
              <w:t>A földrajzi környezet.</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Az athéni demokrácia működése.</w:t>
            </w:r>
          </w:p>
          <w:p w:rsidR="007B5935" w:rsidRDefault="007B5935" w:rsidP="000850DA">
            <w:pPr>
              <w:adjustRightInd w:val="0"/>
              <w:rPr>
                <w:i/>
                <w:iCs/>
                <w:lang w:eastAsia="en-US"/>
              </w:rPr>
            </w:pPr>
            <w:r>
              <w:rPr>
                <w:i/>
                <w:iCs/>
                <w:lang w:eastAsia="en-US"/>
              </w:rPr>
              <w:t>Államformák, államszervezet.</w:t>
            </w:r>
          </w:p>
          <w:p w:rsidR="007B5935" w:rsidRDefault="007B5935" w:rsidP="000850DA">
            <w:pPr>
              <w:adjustRightInd w:val="0"/>
              <w:rPr>
                <w:i/>
                <w:lang w:eastAsia="en-US"/>
              </w:rPr>
            </w:pPr>
            <w:r>
              <w:rPr>
                <w:i/>
                <w:lang w:eastAsia="en-US"/>
              </w:rPr>
              <w:t>A hatalommegosztás formái, szintjei.</w:t>
            </w:r>
          </w:p>
          <w:p w:rsidR="007B5935" w:rsidRDefault="007B5935" w:rsidP="000850DA">
            <w:pPr>
              <w:adjustRightInd w:val="0"/>
              <w:rPr>
                <w:i/>
                <w:lang w:eastAsia="en-US"/>
              </w:rPr>
            </w:pPr>
          </w:p>
          <w:p w:rsidR="007B5935" w:rsidRDefault="007B5935" w:rsidP="000850DA">
            <w:pPr>
              <w:adjustRightInd w:val="0"/>
              <w:rPr>
                <w:lang w:eastAsia="en-US"/>
              </w:rPr>
            </w:pPr>
            <w:r>
              <w:rPr>
                <w:lang w:eastAsia="en-US"/>
              </w:rPr>
              <w:t>Spárta.</w:t>
            </w:r>
          </w:p>
          <w:p w:rsidR="007B5935" w:rsidRDefault="007B5935" w:rsidP="000850DA">
            <w:pPr>
              <w:rPr>
                <w:lang w:eastAsia="en-US"/>
              </w:rPr>
            </w:pPr>
            <w:r>
              <w:rPr>
                <w:i/>
                <w:iCs/>
                <w:lang w:eastAsia="en-US"/>
              </w:rPr>
              <w:t>Kisebbség, többség.</w:t>
            </w:r>
          </w:p>
          <w:p w:rsidR="007B5935" w:rsidRDefault="007B5935" w:rsidP="000850DA">
            <w:pPr>
              <w:rPr>
                <w:lang w:eastAsia="en-US"/>
              </w:rPr>
            </w:pPr>
          </w:p>
          <w:p w:rsidR="007B5935" w:rsidRDefault="007B5935" w:rsidP="000850DA">
            <w:pPr>
              <w:adjustRightInd w:val="0"/>
              <w:rPr>
                <w:i/>
                <w:iCs/>
                <w:lang w:eastAsia="en-US"/>
              </w:rPr>
            </w:pPr>
            <w:r>
              <w:rPr>
                <w:lang w:eastAsia="en-US"/>
              </w:rPr>
              <w:t>A görög hitvilág, művészet és tudomány.</w:t>
            </w:r>
          </w:p>
          <w:p w:rsidR="007B5935" w:rsidRDefault="007B5935" w:rsidP="000850DA">
            <w:pPr>
              <w:rPr>
                <w:lang w:eastAsia="en-US"/>
              </w:rPr>
            </w:pPr>
          </w:p>
          <w:p w:rsidR="007B5935" w:rsidRDefault="007B5935" w:rsidP="000850DA">
            <w:pPr>
              <w:rPr>
                <w:lang w:eastAsia="en-US"/>
              </w:rPr>
            </w:pPr>
            <w:r>
              <w:rPr>
                <w:lang w:eastAsia="en-US"/>
              </w:rPr>
              <w:t>Nagy Sándor birodalma és a hellenizmus.</w:t>
            </w:r>
          </w:p>
          <w:p w:rsidR="007B5935" w:rsidRDefault="007B5935" w:rsidP="000850DA">
            <w:pPr>
              <w:rPr>
                <w:lang w:eastAsia="en-US"/>
              </w:rPr>
            </w:pPr>
            <w:r>
              <w:rPr>
                <w:i/>
                <w:iCs/>
                <w:lang w:eastAsia="en-US"/>
              </w:rPr>
              <w:t>Birodalmak.</w:t>
            </w:r>
          </w:p>
        </w:tc>
        <w:tc>
          <w:tcPr>
            <w:tcW w:w="3107"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i/>
                <w:iCs/>
                <w:lang w:eastAsia="en-US"/>
              </w:rPr>
              <w:t>Ismeretszerzés, tanulás:</w:t>
            </w:r>
          </w:p>
          <w:p w:rsidR="007B5935" w:rsidRDefault="007B5935" w:rsidP="007B5935">
            <w:pPr>
              <w:numPr>
                <w:ilvl w:val="0"/>
                <w:numId w:val="155"/>
              </w:numPr>
              <w:adjustRightInd w:val="0"/>
              <w:rPr>
                <w:lang w:eastAsia="en-US"/>
              </w:rPr>
            </w:pPr>
            <w:r>
              <w:rPr>
                <w:lang w:eastAsia="en-US"/>
              </w:rPr>
              <w:t xml:space="preserve">Ismeretszerzés különböző médiumok anyagából, szaktudományi munkákból. </w:t>
            </w:r>
            <w:r>
              <w:rPr>
                <w:i/>
                <w:iCs/>
                <w:lang w:eastAsia="en-US"/>
              </w:rPr>
              <w:t>(Pl. a görög művészet témájában.)</w:t>
            </w:r>
          </w:p>
          <w:p w:rsidR="007B5935" w:rsidRDefault="007B5935" w:rsidP="007B5935">
            <w:pPr>
              <w:numPr>
                <w:ilvl w:val="0"/>
                <w:numId w:val="155"/>
              </w:numPr>
              <w:adjustRightInd w:val="0"/>
              <w:rPr>
                <w:lang w:eastAsia="en-US"/>
              </w:rPr>
            </w:pPr>
            <w:r>
              <w:rPr>
                <w:lang w:eastAsia="en-US"/>
              </w:rPr>
              <w:t xml:space="preserve">Különböző emberi magatartástípusok, élethelyzetek megfigyelése, következtetések levonása. </w:t>
            </w:r>
            <w:r>
              <w:rPr>
                <w:i/>
                <w:iCs/>
                <w:lang w:eastAsia="en-US"/>
              </w:rPr>
              <w:t>(Pl. a görög-perzsa háborúk hőseinek áldozatvállalása.)</w:t>
            </w:r>
          </w:p>
          <w:p w:rsidR="007B5935" w:rsidRDefault="007B5935" w:rsidP="000850DA">
            <w:pPr>
              <w:adjustRightInd w:val="0"/>
              <w:rPr>
                <w:lang w:eastAsia="en-US"/>
              </w:rPr>
            </w:pPr>
          </w:p>
          <w:p w:rsidR="007B5935" w:rsidRDefault="007B5935" w:rsidP="000850DA">
            <w:pPr>
              <w:adjustRightInd w:val="0"/>
              <w:rPr>
                <w:lang w:eastAsia="en-US"/>
              </w:rPr>
            </w:pPr>
            <w:r>
              <w:rPr>
                <w:i/>
                <w:iCs/>
                <w:lang w:eastAsia="en-US"/>
              </w:rPr>
              <w:t>Kritikai gondolkodás:</w:t>
            </w:r>
          </w:p>
          <w:p w:rsidR="007B5935" w:rsidRDefault="007B5935" w:rsidP="007B5935">
            <w:pPr>
              <w:numPr>
                <w:ilvl w:val="0"/>
                <w:numId w:val="156"/>
              </w:numPr>
              <w:autoSpaceDE/>
              <w:rPr>
                <w:lang w:eastAsia="en-US"/>
              </w:rPr>
            </w:pPr>
            <w:r>
              <w:rPr>
                <w:lang w:eastAsia="en-US"/>
              </w:rPr>
              <w:t>Érvek gyűjtése a saját vélemény alátámasztására,</w:t>
            </w:r>
            <w:r>
              <w:rPr>
                <w:spacing w:val="-4"/>
                <w:lang w:eastAsia="en-US"/>
              </w:rPr>
              <w:t xml:space="preserve"> ellenérvek gyűjtése meghatározott álláspontok cáfolására</w:t>
            </w:r>
            <w:r>
              <w:rPr>
                <w:i/>
                <w:iCs/>
                <w:lang w:eastAsia="en-US"/>
              </w:rPr>
              <w:t>.</w:t>
            </w:r>
            <w:r>
              <w:rPr>
                <w:spacing w:val="-4"/>
                <w:lang w:eastAsia="en-US"/>
              </w:rPr>
              <w:t xml:space="preserve"> </w:t>
            </w:r>
            <w:r>
              <w:rPr>
                <w:i/>
                <w:iCs/>
                <w:spacing w:val="-4"/>
                <w:lang w:eastAsia="en-US"/>
              </w:rPr>
              <w:t xml:space="preserve">(Pl. </w:t>
            </w:r>
            <w:r>
              <w:rPr>
                <w:i/>
                <w:iCs/>
                <w:lang w:eastAsia="en-US"/>
              </w:rPr>
              <w:t>az arisztokratikus és a demokratikus kormányzás előnyeiről, hátrányairól.)</w:t>
            </w:r>
          </w:p>
          <w:p w:rsidR="007B5935" w:rsidRDefault="007B5935" w:rsidP="007B5935">
            <w:pPr>
              <w:numPr>
                <w:ilvl w:val="0"/>
                <w:numId w:val="156"/>
              </w:numPr>
              <w:autoSpaceDE/>
              <w:rPr>
                <w:spacing w:val="-4"/>
                <w:lang w:eastAsia="en-US"/>
              </w:rPr>
            </w:pPr>
            <w:r>
              <w:rPr>
                <w:spacing w:val="-4"/>
                <w:lang w:eastAsia="en-US"/>
              </w:rPr>
              <w:t xml:space="preserve">Történelmi-társadalmi adatok, modellek és elbeszélések elemzése a bizonyosság, a lehetőség és a valószínűség szempontjából. </w:t>
            </w:r>
            <w:r>
              <w:rPr>
                <w:i/>
                <w:iCs/>
                <w:spacing w:val="-4"/>
                <w:lang w:eastAsia="en-US"/>
              </w:rPr>
              <w:t>(Pl. Spártáról a történetírásban kialakult hagyományos kép árnyalása.)</w:t>
            </w:r>
          </w:p>
          <w:p w:rsidR="007B5935" w:rsidRDefault="007B5935" w:rsidP="007B5935">
            <w:pPr>
              <w:numPr>
                <w:ilvl w:val="0"/>
                <w:numId w:val="156"/>
              </w:numPr>
              <w:autoSpaceDE/>
              <w:rPr>
                <w:spacing w:val="-4"/>
                <w:lang w:eastAsia="en-US"/>
              </w:rPr>
            </w:pPr>
            <w:r>
              <w:rPr>
                <w:spacing w:val="-4"/>
                <w:lang w:eastAsia="en-US"/>
              </w:rPr>
              <w:t xml:space="preserve">Különböző szövegek, hanganyagok, filmek stb. vizsgálata a történelmi hitelesség szempontjából. </w:t>
            </w:r>
            <w:r>
              <w:rPr>
                <w:i/>
                <w:iCs/>
                <w:spacing w:val="-4"/>
                <w:lang w:eastAsia="en-US"/>
              </w:rPr>
              <w:t>(Pl. Hellász történelmét feldolgozó hollywoodi filmek.)</w:t>
            </w:r>
          </w:p>
          <w:p w:rsidR="007B5935" w:rsidRDefault="007B5935" w:rsidP="000850DA">
            <w:pPr>
              <w:rPr>
                <w:i/>
                <w:iCs/>
                <w:lang w:eastAsia="en-US"/>
              </w:rPr>
            </w:pPr>
          </w:p>
          <w:p w:rsidR="007B5935" w:rsidRDefault="007B5935" w:rsidP="000850DA">
            <w:pPr>
              <w:adjustRightInd w:val="0"/>
              <w:rPr>
                <w:lang w:eastAsia="en-US"/>
              </w:rPr>
            </w:pPr>
            <w:r>
              <w:rPr>
                <w:i/>
                <w:iCs/>
                <w:lang w:eastAsia="en-US"/>
              </w:rPr>
              <w:t>Kommunikáció:</w:t>
            </w:r>
          </w:p>
          <w:p w:rsidR="007B5935" w:rsidRDefault="007B5935" w:rsidP="007B5935">
            <w:pPr>
              <w:pStyle w:val="Tblzatszveg"/>
              <w:numPr>
                <w:ilvl w:val="0"/>
                <w:numId w:val="157"/>
              </w:numPr>
              <w:rPr>
                <w:sz w:val="24"/>
                <w:szCs w:val="24"/>
                <w:lang w:eastAsia="en-US"/>
              </w:rPr>
            </w:pPr>
            <w:r>
              <w:rPr>
                <w:sz w:val="24"/>
                <w:szCs w:val="24"/>
                <w:lang w:eastAsia="en-US"/>
              </w:rPr>
              <w:t xml:space="preserve">Folyamatábra, diagram elemzése/készítése. </w:t>
            </w:r>
            <w:r>
              <w:rPr>
                <w:i/>
                <w:iCs/>
                <w:sz w:val="24"/>
                <w:szCs w:val="24"/>
                <w:lang w:eastAsia="en-US"/>
              </w:rPr>
              <w:t>(Pl. az athéni demokrácia kialakulása.)</w:t>
            </w:r>
          </w:p>
          <w:p w:rsidR="007B5935" w:rsidRDefault="007B5935" w:rsidP="007B5935">
            <w:pPr>
              <w:pStyle w:val="Tblzatszveg"/>
              <w:numPr>
                <w:ilvl w:val="0"/>
                <w:numId w:val="157"/>
              </w:numPr>
              <w:rPr>
                <w:i/>
                <w:iCs/>
                <w:sz w:val="24"/>
                <w:szCs w:val="24"/>
                <w:lang w:eastAsia="en-US"/>
              </w:rPr>
            </w:pPr>
            <w:r>
              <w:rPr>
                <w:sz w:val="24"/>
                <w:szCs w:val="24"/>
                <w:lang w:eastAsia="en-US"/>
              </w:rPr>
              <w:t xml:space="preserve">Vizuális rendezők (táblázatok, ábrák) készítése. </w:t>
            </w:r>
            <w:r>
              <w:rPr>
                <w:i/>
                <w:iCs/>
                <w:sz w:val="24"/>
                <w:szCs w:val="24"/>
                <w:lang w:eastAsia="en-US"/>
              </w:rPr>
              <w:t>(Pl. gyarmatváros és anyaváros kapcsolata.)</w:t>
            </w:r>
          </w:p>
          <w:p w:rsidR="007B5935" w:rsidRDefault="007B5935" w:rsidP="000850DA">
            <w:pPr>
              <w:rPr>
                <w:i/>
                <w:iCs/>
                <w:lang w:eastAsia="en-US"/>
              </w:rPr>
            </w:pPr>
          </w:p>
          <w:p w:rsidR="007B5935" w:rsidRDefault="007B5935" w:rsidP="000850DA">
            <w:pPr>
              <w:rPr>
                <w:i/>
                <w:iCs/>
                <w:lang w:eastAsia="en-US"/>
              </w:rPr>
            </w:pPr>
            <w:r>
              <w:rPr>
                <w:i/>
                <w:iCs/>
                <w:lang w:eastAsia="en-US"/>
              </w:rPr>
              <w:t>Tájékozódás időben és térben:</w:t>
            </w:r>
          </w:p>
          <w:p w:rsidR="007B5935" w:rsidRDefault="007B5935" w:rsidP="007B5935">
            <w:pPr>
              <w:pStyle w:val="Tblzatszveg"/>
              <w:numPr>
                <w:ilvl w:val="0"/>
                <w:numId w:val="158"/>
              </w:numPr>
              <w:rPr>
                <w:sz w:val="24"/>
                <w:szCs w:val="24"/>
                <w:lang w:eastAsia="en-US"/>
              </w:rPr>
            </w:pPr>
            <w:r>
              <w:rPr>
                <w:sz w:val="24"/>
                <w:szCs w:val="24"/>
                <w:lang w:eastAsia="en-US"/>
              </w:rPr>
              <w:t xml:space="preserve">Különböző időszakok történelmi térképeinek összehasonlítása, a változások hátterének feltárása. </w:t>
            </w:r>
            <w:r>
              <w:rPr>
                <w:i/>
                <w:iCs/>
                <w:sz w:val="24"/>
                <w:szCs w:val="24"/>
                <w:lang w:eastAsia="en-US"/>
              </w:rPr>
              <w:t>(Pl. Nagy Sándor birodalmának kialakulása térképek alapján.)</w:t>
            </w:r>
          </w:p>
          <w:p w:rsidR="007B5935" w:rsidRDefault="007B5935" w:rsidP="007B5935">
            <w:pPr>
              <w:numPr>
                <w:ilvl w:val="0"/>
                <w:numId w:val="158"/>
              </w:numPr>
              <w:autoSpaceDE/>
              <w:rPr>
                <w:lang w:eastAsia="en-US"/>
              </w:rPr>
            </w:pPr>
            <w:r>
              <w:rPr>
                <w:lang w:eastAsia="en-US"/>
              </w:rPr>
              <w:t xml:space="preserve">Egyszerű térképvázlatok rajzolása különböző információforrások alapján. </w:t>
            </w:r>
            <w:r>
              <w:rPr>
                <w:i/>
                <w:iCs/>
                <w:lang w:eastAsia="en-US"/>
              </w:rPr>
              <w:t>(Pl. a görög gyarmatosítás fő irányai.)</w:t>
            </w:r>
          </w:p>
        </w:tc>
        <w:tc>
          <w:tcPr>
            <w:tcW w:w="3108"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pStyle w:val="CM38"/>
              <w:spacing w:after="0"/>
              <w:rPr>
                <w:rFonts w:ascii="Times New Roman" w:hAnsi="Times New Roman" w:cs="Times New Roman"/>
                <w:lang w:eastAsia="en-US"/>
              </w:rPr>
            </w:pPr>
            <w:r>
              <w:rPr>
                <w:rFonts w:ascii="Times New Roman" w:hAnsi="Times New Roman" w:cs="Times New Roman"/>
                <w:i/>
                <w:iCs/>
                <w:lang w:eastAsia="en-US"/>
              </w:rPr>
              <w:t>Földrajz</w:t>
            </w:r>
            <w:r>
              <w:rPr>
                <w:rFonts w:ascii="Times New Roman" w:hAnsi="Times New Roman" w:cs="Times New Roman"/>
                <w:lang w:eastAsia="en-US"/>
              </w:rPr>
              <w:t xml:space="preserve">: </w:t>
            </w:r>
          </w:p>
          <w:p w:rsidR="007B5935" w:rsidRDefault="007B5935" w:rsidP="000850DA">
            <w:pPr>
              <w:pStyle w:val="CM38"/>
              <w:spacing w:after="0"/>
              <w:rPr>
                <w:rFonts w:ascii="Times New Roman" w:hAnsi="Times New Roman" w:cs="Times New Roman"/>
                <w:lang w:eastAsia="en-US"/>
              </w:rPr>
            </w:pPr>
            <w:r>
              <w:rPr>
                <w:rFonts w:ascii="Times New Roman" w:hAnsi="Times New Roman" w:cs="Times New Roman"/>
                <w:lang w:eastAsia="en-US"/>
              </w:rPr>
              <w:t>A Balkán-félsziget déli részének természeti adottságai.</w:t>
            </w:r>
          </w:p>
          <w:p w:rsidR="007B5935" w:rsidRDefault="007B5935" w:rsidP="000850DA">
            <w:pPr>
              <w:rPr>
                <w:lang w:eastAsia="en-US"/>
              </w:rPr>
            </w:pPr>
          </w:p>
          <w:p w:rsidR="007B5935" w:rsidRDefault="007B5935" w:rsidP="000850DA">
            <w:pPr>
              <w:pStyle w:val="Default"/>
              <w:jc w:val="both"/>
              <w:rPr>
                <w:color w:val="auto"/>
                <w:lang w:eastAsia="en-US"/>
              </w:rPr>
            </w:pPr>
            <w:r>
              <w:rPr>
                <w:i/>
                <w:iCs/>
                <w:color w:val="auto"/>
                <w:lang w:eastAsia="en-US"/>
              </w:rPr>
              <w:t xml:space="preserve">Testnevelés és sport: </w:t>
            </w:r>
          </w:p>
          <w:p w:rsidR="007B5935" w:rsidRDefault="007B5935" w:rsidP="000850DA">
            <w:pPr>
              <w:pStyle w:val="Default"/>
              <w:jc w:val="both"/>
              <w:rPr>
                <w:color w:val="auto"/>
                <w:lang w:eastAsia="en-US"/>
              </w:rPr>
            </w:pPr>
            <w:r>
              <w:rPr>
                <w:color w:val="auto"/>
                <w:lang w:eastAsia="en-US"/>
              </w:rPr>
              <w:t>A sport- és olimpiatörténet alapjai.</w:t>
            </w:r>
          </w:p>
          <w:p w:rsidR="007B5935" w:rsidRDefault="007B5935" w:rsidP="000850DA">
            <w:pPr>
              <w:rPr>
                <w:lang w:eastAsia="en-US"/>
              </w:rPr>
            </w:pPr>
          </w:p>
          <w:p w:rsidR="007B5935" w:rsidRDefault="007B5935" w:rsidP="000850DA">
            <w:pPr>
              <w:pStyle w:val="CM38"/>
              <w:spacing w:after="0"/>
              <w:rPr>
                <w:rFonts w:ascii="Times New Roman" w:hAnsi="Times New Roman" w:cs="Times New Roman"/>
                <w:lang w:eastAsia="en-US"/>
              </w:rPr>
            </w:pPr>
            <w:r>
              <w:rPr>
                <w:rFonts w:ascii="Times New Roman" w:hAnsi="Times New Roman" w:cs="Times New Roman"/>
                <w:i/>
                <w:iCs/>
                <w:lang w:eastAsia="en-US"/>
              </w:rPr>
              <w:t>Magyar nyelv és irodalom</w:t>
            </w:r>
            <w:r>
              <w:rPr>
                <w:rFonts w:ascii="Times New Roman" w:hAnsi="Times New Roman" w:cs="Times New Roman"/>
                <w:lang w:eastAsia="en-US"/>
              </w:rPr>
              <w:t xml:space="preserve">: </w:t>
            </w:r>
          </w:p>
          <w:p w:rsidR="007B5935" w:rsidRDefault="007B5935" w:rsidP="000850DA">
            <w:pPr>
              <w:pStyle w:val="CM38"/>
              <w:spacing w:after="0"/>
              <w:rPr>
                <w:rFonts w:ascii="Times New Roman" w:hAnsi="Times New Roman" w:cs="Times New Roman"/>
                <w:lang w:eastAsia="en-US"/>
              </w:rPr>
            </w:pPr>
            <w:r>
              <w:rPr>
                <w:rFonts w:ascii="Times New Roman" w:hAnsi="Times New Roman" w:cs="Times New Roman"/>
                <w:lang w:eastAsia="en-US"/>
              </w:rPr>
              <w:t>Görög mitológia, homéroszi eposzok, az antik görög színház és dráma, Szophoklész: Antigoné.</w:t>
            </w:r>
          </w:p>
          <w:p w:rsidR="007B5935" w:rsidRDefault="007B5935" w:rsidP="000850DA">
            <w:pPr>
              <w:rPr>
                <w:lang w:eastAsia="en-US"/>
              </w:rPr>
            </w:pPr>
          </w:p>
          <w:p w:rsidR="007B5935" w:rsidRDefault="007B5935" w:rsidP="000850DA">
            <w:pPr>
              <w:rPr>
                <w:lang w:eastAsia="en-US"/>
              </w:rPr>
            </w:pPr>
            <w:r>
              <w:rPr>
                <w:i/>
                <w:iCs/>
                <w:lang w:eastAsia="en-US"/>
              </w:rPr>
              <w:t>Dráma és tánc</w:t>
            </w:r>
            <w:r>
              <w:rPr>
                <w:lang w:eastAsia="en-US"/>
              </w:rPr>
              <w:t xml:space="preserve">: </w:t>
            </w:r>
          </w:p>
          <w:p w:rsidR="007B5935" w:rsidRDefault="007B5935" w:rsidP="000850DA">
            <w:pPr>
              <w:rPr>
                <w:lang w:eastAsia="en-US"/>
              </w:rPr>
            </w:pPr>
            <w:r>
              <w:rPr>
                <w:lang w:eastAsia="en-US"/>
              </w:rPr>
              <w:t>Az ókori színház és dráma.</w:t>
            </w:r>
          </w:p>
          <w:p w:rsidR="007B5935" w:rsidRDefault="007B5935" w:rsidP="000850DA">
            <w:pPr>
              <w:rPr>
                <w:lang w:eastAsia="en-US"/>
              </w:rPr>
            </w:pPr>
          </w:p>
          <w:p w:rsidR="007B5935" w:rsidRDefault="007B5935" w:rsidP="000850DA">
            <w:pPr>
              <w:rPr>
                <w:lang w:eastAsia="en-US"/>
              </w:rPr>
            </w:pPr>
            <w:r>
              <w:rPr>
                <w:i/>
                <w:iCs/>
                <w:lang w:eastAsia="en-US"/>
              </w:rPr>
              <w:t>Vizuális kultúra</w:t>
            </w:r>
            <w:r>
              <w:rPr>
                <w:lang w:eastAsia="en-US"/>
              </w:rPr>
              <w:t xml:space="preserve">: </w:t>
            </w:r>
          </w:p>
          <w:p w:rsidR="007B5935" w:rsidRDefault="007B5935" w:rsidP="000850DA">
            <w:pPr>
              <w:rPr>
                <w:lang w:eastAsia="en-US"/>
              </w:rPr>
            </w:pPr>
            <w:r>
              <w:rPr>
                <w:lang w:eastAsia="en-US"/>
              </w:rPr>
              <w:t>Az antik görög képzőművészet (</w:t>
            </w:r>
            <w:r>
              <w:rPr>
                <w:i/>
                <w:iCs/>
                <w:lang w:eastAsia="en-US"/>
              </w:rPr>
              <w:t>pl. a Dárdavivő, a Delphoi kocsihajtó, a Laokoón-csoport</w:t>
            </w:r>
            <w:r>
              <w:rPr>
                <w:lang w:eastAsia="en-US"/>
              </w:rPr>
              <w:t>).</w:t>
            </w:r>
          </w:p>
          <w:p w:rsidR="007B5935" w:rsidRDefault="007B5935" w:rsidP="000850DA">
            <w:pPr>
              <w:rPr>
                <w:i/>
                <w:iCs/>
                <w:lang w:eastAsia="en-US"/>
              </w:rPr>
            </w:pPr>
          </w:p>
          <w:p w:rsidR="007B5935" w:rsidRDefault="007B5935" w:rsidP="000850DA">
            <w:pPr>
              <w:rPr>
                <w:lang w:eastAsia="en-US"/>
              </w:rPr>
            </w:pPr>
            <w:r>
              <w:rPr>
                <w:i/>
                <w:iCs/>
                <w:lang w:eastAsia="en-US"/>
              </w:rPr>
              <w:t>Matematika</w:t>
            </w:r>
            <w:r>
              <w:rPr>
                <w:lang w:eastAsia="en-US"/>
              </w:rPr>
              <w:t xml:space="preserve">: </w:t>
            </w:r>
          </w:p>
          <w:p w:rsidR="007B5935" w:rsidRDefault="007B5935" w:rsidP="000850DA">
            <w:pPr>
              <w:rPr>
                <w:lang w:eastAsia="en-US"/>
              </w:rPr>
            </w:pPr>
            <w:r>
              <w:rPr>
                <w:lang w:eastAsia="en-US"/>
              </w:rPr>
              <w:t>Pitagorasz-tétel, Thalész-tétel, Eukleidész (euklideszi geometria), görög ábécé betűinek használata a matematikában. Pi szám jelölése</w:t>
            </w:r>
            <w:r>
              <w:rPr>
                <w:rStyle w:val="formulatext"/>
                <w:i/>
                <w:iCs/>
                <w:lang w:eastAsia="en-US"/>
              </w:rPr>
              <w:t xml:space="preserve"> [π]</w:t>
            </w:r>
            <w:r>
              <w:rPr>
                <w:lang w:eastAsia="en-US"/>
              </w:rPr>
              <w:t>.</w:t>
            </w:r>
          </w:p>
          <w:p w:rsidR="007B5935" w:rsidRDefault="007B5935" w:rsidP="000850DA">
            <w:pPr>
              <w:rPr>
                <w:i/>
                <w:iCs/>
                <w:lang w:eastAsia="en-US"/>
              </w:rPr>
            </w:pPr>
          </w:p>
          <w:p w:rsidR="007B5935" w:rsidRDefault="007B5935" w:rsidP="000850DA">
            <w:pPr>
              <w:rPr>
                <w:lang w:eastAsia="en-US"/>
              </w:rPr>
            </w:pPr>
            <w:r>
              <w:rPr>
                <w:i/>
                <w:iCs/>
                <w:lang w:eastAsia="en-US"/>
              </w:rPr>
              <w:t xml:space="preserve">Fizika: </w:t>
            </w:r>
          </w:p>
          <w:p w:rsidR="007B5935" w:rsidRDefault="007B5935" w:rsidP="000850DA">
            <w:pPr>
              <w:rPr>
                <w:lang w:eastAsia="en-US"/>
              </w:rPr>
            </w:pPr>
            <w:r>
              <w:rPr>
                <w:lang w:eastAsia="en-US"/>
              </w:rPr>
              <w:t>Arkhimédész, ptolemaioszi világkép, Arisztotelész természetfilozófiája.</w:t>
            </w:r>
          </w:p>
        </w:tc>
      </w:tr>
      <w:tr w:rsidR="007B5935" w:rsidTr="000850DA">
        <w:trPr>
          <w:trHeight w:val="324"/>
        </w:trPr>
        <w:tc>
          <w:tcPr>
            <w:tcW w:w="171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608"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Változás és folyamatosság, ok és következmény, interpretáció, jelentőség.</w:t>
            </w:r>
          </w:p>
        </w:tc>
      </w:tr>
      <w:tr w:rsidR="007B5935" w:rsidTr="000850DA">
        <w:trPr>
          <w:trHeight w:val="1010"/>
        </w:trPr>
        <w:tc>
          <w:tcPr>
            <w:tcW w:w="171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608"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népesedés, népességrobbanás, migráció, életmód, város,</w:t>
            </w:r>
          </w:p>
          <w:p w:rsidR="007B5935" w:rsidRDefault="007B5935" w:rsidP="000850DA">
            <w:pPr>
              <w:rPr>
                <w:lang w:eastAsia="en-US"/>
              </w:rPr>
            </w:pPr>
            <w:r>
              <w:rPr>
                <w:lang w:eastAsia="en-US"/>
              </w:rPr>
              <w:t>gazdaság, gazdasági tevékenység, gazdasági rendszer, termelés, erőforrás, gazdasági kapcsolat, gyarmatosítás, árutermelés, pénzgazdálkodás, kereskedelem,</w:t>
            </w:r>
          </w:p>
          <w:p w:rsidR="007B5935" w:rsidRDefault="007B5935" w:rsidP="000850DA">
            <w:pPr>
              <w:rPr>
                <w:lang w:eastAsia="en-US"/>
              </w:rPr>
            </w:pPr>
            <w:r>
              <w:rPr>
                <w:lang w:eastAsia="en-US"/>
              </w:rPr>
              <w:t>politika, állam, államforma, hatalmi ág, egyeduralom, köztársaság, demokrácia, polgárjog, államszervezet, birodalom, szuverenitás,</w:t>
            </w:r>
          </w:p>
          <w:p w:rsidR="007B5935" w:rsidRDefault="007B5935" w:rsidP="000850DA">
            <w:pPr>
              <w:rPr>
                <w:i/>
                <w:iCs/>
                <w:lang w:eastAsia="en-US"/>
              </w:rPr>
            </w:pPr>
            <w:r>
              <w:rPr>
                <w:lang w:eastAsia="en-US"/>
              </w:rPr>
              <w:t>politeizmus.</w:t>
            </w:r>
          </w:p>
        </w:tc>
      </w:tr>
      <w:tr w:rsidR="007B5935" w:rsidTr="000850DA">
        <w:tc>
          <w:tcPr>
            <w:tcW w:w="171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608"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 xml:space="preserve">Fogalmak: </w:t>
            </w:r>
            <w:r>
              <w:rPr>
                <w:lang w:eastAsia="en-US"/>
              </w:rPr>
              <w:t>polisz, mitológia, arisztokrácia, démosz, türannisz, népgyűlés, esküdtbíróság, demagógia, sztratégosz, cserépszavazás, filozófia, hellenizmus.</w:t>
            </w:r>
          </w:p>
          <w:p w:rsidR="007B5935" w:rsidRDefault="007B5935" w:rsidP="000850DA">
            <w:pPr>
              <w:rPr>
                <w:lang w:eastAsia="en-US"/>
              </w:rPr>
            </w:pPr>
            <w:r>
              <w:rPr>
                <w:i/>
                <w:iCs/>
                <w:lang w:eastAsia="en-US"/>
              </w:rPr>
              <w:t xml:space="preserve">Személyek: </w:t>
            </w:r>
            <w:r>
              <w:rPr>
                <w:lang w:eastAsia="en-US"/>
              </w:rPr>
              <w:t>Szolón, Kleiszthenész, Periklész, Pheidiász, Hérodotosz, Thuküdidész, Platón, Arisztotelész, Nagy Sándor, a legfontosabb görög istenek.</w:t>
            </w:r>
          </w:p>
          <w:p w:rsidR="007B5935" w:rsidRDefault="007B5935" w:rsidP="000850DA">
            <w:pPr>
              <w:rPr>
                <w:i/>
                <w:iCs/>
                <w:lang w:eastAsia="en-US"/>
              </w:rPr>
            </w:pPr>
            <w:r>
              <w:rPr>
                <w:i/>
                <w:iCs/>
                <w:lang w:eastAsia="en-US"/>
              </w:rPr>
              <w:t xml:space="preserve">Topográfia: </w:t>
            </w:r>
            <w:r>
              <w:rPr>
                <w:lang w:eastAsia="en-US"/>
              </w:rPr>
              <w:t>Athén, Spárta, Olümpia, Peloponnészosz, Makedónia, Alexandria</w:t>
            </w:r>
            <w:r>
              <w:rPr>
                <w:i/>
                <w:iCs/>
                <w:lang w:eastAsia="en-US"/>
              </w:rPr>
              <w:t>.</w:t>
            </w:r>
          </w:p>
          <w:p w:rsidR="007B5935" w:rsidRDefault="007B5935" w:rsidP="000850DA">
            <w:pPr>
              <w:rPr>
                <w:i/>
                <w:iCs/>
                <w:lang w:eastAsia="en-US"/>
              </w:rPr>
            </w:pPr>
            <w:r>
              <w:rPr>
                <w:i/>
                <w:iCs/>
                <w:lang w:eastAsia="en-US"/>
              </w:rPr>
              <w:t xml:space="preserve">Kronológia: </w:t>
            </w:r>
            <w:r>
              <w:rPr>
                <w:lang w:eastAsia="en-US"/>
              </w:rPr>
              <w:t>Kr. e. 776 (az első feljegyzett olimpiai játékok), Kr. e. V. század közepe (Periklész kora), Kr. e. 336–323 (Nagy Sándor uralkodása).</w:t>
            </w:r>
          </w:p>
        </w:tc>
      </w:tr>
    </w:tbl>
    <w:p w:rsidR="007B5935" w:rsidRDefault="007B5935" w:rsidP="007B5935"/>
    <w:p w:rsidR="007B5935" w:rsidRDefault="007B5935" w:rsidP="007B5935"/>
    <w:p w:rsidR="007B5935" w:rsidRDefault="007B5935" w:rsidP="007B5935"/>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711"/>
        <w:gridCol w:w="396"/>
        <w:gridCol w:w="998"/>
        <w:gridCol w:w="3105"/>
        <w:gridCol w:w="1864"/>
        <w:gridCol w:w="1241"/>
      </w:tblGrid>
      <w:tr w:rsidR="007B5935" w:rsidTr="000850DA">
        <w:tc>
          <w:tcPr>
            <w:tcW w:w="2108"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5972"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Az ókori Róma</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13 óra</w:t>
            </w:r>
          </w:p>
        </w:tc>
      </w:tr>
      <w:tr w:rsidR="007B5935" w:rsidTr="000850DA">
        <w:tc>
          <w:tcPr>
            <w:tcW w:w="2108"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214"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Az ókori Róma alapítása. Hadvezérek, csaták, uralkodók az ókori Rómában. Újszövetségi történetek.</w:t>
            </w:r>
          </w:p>
        </w:tc>
      </w:tr>
      <w:tr w:rsidR="007B5935" w:rsidTr="000850DA">
        <w:tc>
          <w:tcPr>
            <w:tcW w:w="2108"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214"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 tanuló felismeri, hogy egy több évszázadon keresztül fennálló állam felemelkedésében és hanyatlásában több tényező együttes hatása játszik szerepet, valamint, hogy a hosszú életű birodalmak társadalma, gazdasági élete, politikai berendezkedése folyamatosan változik. Megismeri a birodalomszervezési elveket, valamint azt, hogy a kormányzati hatalom sokféle tényezőn nyugodhat: anyagi tényezők – tulajdon, jövedelem; politikai tényezők – legitimáció, jogok, jogkörök; társadalmi tényezők - társadalmi támogatottság; kulturális tényezők – ideológia; egyéb tényezők – erőszak. Látja, hogy a kormányzati hatalom általában egyének és testületek között oszlik meg. Megérti, hogy a gazdasági és katonai hatalom birtoklása alapja lehet egy-egy személy vagy csoport politikai befolyásának, de a politikai befolyás is gazdasági hatalomhoz juttathat embereket.</w:t>
            </w:r>
          </w:p>
          <w:p w:rsidR="007B5935" w:rsidRDefault="007B5935" w:rsidP="000850DA">
            <w:pPr>
              <w:rPr>
                <w:lang w:eastAsia="en-US"/>
              </w:rPr>
            </w:pPr>
            <w:r>
              <w:rPr>
                <w:lang w:eastAsia="en-US"/>
              </w:rPr>
              <w:t>Érzékeli a zsidó gyökerekből is táplálkozó kereszténység kialakulásának és egyházzá szerveződésének hatását a későbbi korok fejlődésére, valamint felismeri annak civilizációformáló szerepét.</w:t>
            </w:r>
          </w:p>
          <w:p w:rsidR="007B5935" w:rsidRDefault="007B5935" w:rsidP="000850DA">
            <w:pPr>
              <w:rPr>
                <w:lang w:eastAsia="en-US"/>
              </w:rPr>
            </w:pPr>
            <w:r>
              <w:rPr>
                <w:lang w:eastAsia="en-US"/>
              </w:rPr>
              <w:t>Belátja, hogy az ókori Római Birodalmat a katonai erő, fejlett jogrendszer és államszervezet jellemezte. Tudja, hogy az antik kultúra a görög és a római kultúra kölcsönhatása során alakult ki, látja ennek az európai civilizációra gyakorolt hatását.</w:t>
            </w:r>
          </w:p>
          <w:p w:rsidR="007B5935" w:rsidRDefault="007B5935" w:rsidP="000850DA">
            <w:pPr>
              <w:rPr>
                <w:lang w:eastAsia="en-US"/>
              </w:rPr>
            </w:pPr>
            <w:r>
              <w:rPr>
                <w:lang w:eastAsia="en-US"/>
              </w:rPr>
              <w:t>Képes források megbízhatóságára vonatkozó kérdések megfogalmazására, valamint feltevéseket megfogalmazni, közben vitában tárgyilagosan érvelni. Képes történelmi témákat vizuálisan ábrázolni (folyamatábra, diagram, vizuális rendező stb.).</w:t>
            </w:r>
          </w:p>
        </w:tc>
      </w:tr>
      <w:tr w:rsidR="007B5935" w:rsidTr="000850DA">
        <w:tc>
          <w:tcPr>
            <w:tcW w:w="3107"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10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108"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rPr>
          <w:trHeight w:val="70"/>
        </w:trPr>
        <w:tc>
          <w:tcPr>
            <w:tcW w:w="3107"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lang w:eastAsia="en-US"/>
              </w:rPr>
              <w:t>Róma útja a köztársaságtól a császárságig.</w:t>
            </w:r>
          </w:p>
          <w:p w:rsidR="007B5935" w:rsidRDefault="007B5935" w:rsidP="000850DA">
            <w:pPr>
              <w:adjustRightInd w:val="0"/>
              <w:rPr>
                <w:i/>
                <w:iCs/>
                <w:lang w:eastAsia="en-US"/>
              </w:rPr>
            </w:pPr>
          </w:p>
          <w:p w:rsidR="007B5935" w:rsidRDefault="007B5935" w:rsidP="000850DA">
            <w:pPr>
              <w:adjustRightInd w:val="0"/>
              <w:rPr>
                <w:lang w:eastAsia="en-US"/>
              </w:rPr>
            </w:pPr>
            <w:r>
              <w:rPr>
                <w:lang w:eastAsia="en-US"/>
              </w:rPr>
              <w:t>A köztársaság és a császárság államszervezte és intézményei.</w:t>
            </w:r>
            <w:r>
              <w:rPr>
                <w:i/>
                <w:iCs/>
                <w:lang w:eastAsia="en-US"/>
              </w:rPr>
              <w:t xml:space="preserve"> Államformák, államszervezet.</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Gazdaság, gazdálkodás, az életmód változásai.</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 római hitvilág, művészet, a tudomány és a jog.</w:t>
            </w:r>
          </w:p>
          <w:p w:rsidR="007B5935" w:rsidRDefault="007B5935" w:rsidP="000850DA">
            <w:pPr>
              <w:adjustRightInd w:val="0"/>
              <w:rPr>
                <w:i/>
                <w:iCs/>
                <w:lang w:eastAsia="en-US"/>
              </w:rPr>
            </w:pPr>
          </w:p>
          <w:p w:rsidR="007B5935" w:rsidRDefault="007B5935" w:rsidP="000850DA">
            <w:pPr>
              <w:adjustRightInd w:val="0"/>
              <w:rPr>
                <w:lang w:eastAsia="en-US"/>
              </w:rPr>
            </w:pPr>
            <w:r>
              <w:rPr>
                <w:lang w:eastAsia="en-US"/>
              </w:rPr>
              <w:t>A kereszténység kialakulása, tanításai és elterjedése.</w:t>
            </w:r>
          </w:p>
          <w:p w:rsidR="007B5935" w:rsidRDefault="007B5935" w:rsidP="000850DA">
            <w:pPr>
              <w:adjustRightInd w:val="0"/>
              <w:rPr>
                <w:i/>
                <w:iCs/>
                <w:lang w:eastAsia="en-US"/>
              </w:rPr>
            </w:pPr>
            <w:r>
              <w:rPr>
                <w:i/>
                <w:iCs/>
                <w:lang w:eastAsia="en-US"/>
              </w:rPr>
              <w:t>A világvallások alapvető tanításai, vallásalapítók, vallásújítók.</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Pannónia provincia.</w:t>
            </w:r>
          </w:p>
          <w:p w:rsidR="007B5935" w:rsidRDefault="007B5935" w:rsidP="000850DA">
            <w:pPr>
              <w:adjustRightInd w:val="0"/>
              <w:rPr>
                <w:lang w:eastAsia="en-US"/>
              </w:rPr>
            </w:pPr>
          </w:p>
          <w:p w:rsidR="007B5935" w:rsidRDefault="007B5935" w:rsidP="000850DA">
            <w:pPr>
              <w:rPr>
                <w:lang w:eastAsia="en-US"/>
              </w:rPr>
            </w:pPr>
            <w:r>
              <w:rPr>
                <w:lang w:eastAsia="en-US"/>
              </w:rPr>
              <w:t>A népvándorlás, az antik civilizáció felbomlása.</w:t>
            </w:r>
          </w:p>
        </w:tc>
        <w:tc>
          <w:tcPr>
            <w:tcW w:w="3107"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iCs/>
                <w:lang w:eastAsia="en-US"/>
              </w:rPr>
            </w:pPr>
            <w:r>
              <w:rPr>
                <w:i/>
                <w:iCs/>
                <w:lang w:eastAsia="en-US"/>
              </w:rPr>
              <w:t>Ismeretszerzés, tanulás:</w:t>
            </w:r>
          </w:p>
          <w:p w:rsidR="007B5935" w:rsidRDefault="007B5935" w:rsidP="007B5935">
            <w:pPr>
              <w:numPr>
                <w:ilvl w:val="0"/>
                <w:numId w:val="159"/>
              </w:numPr>
              <w:adjustRightInd w:val="0"/>
              <w:rPr>
                <w:i/>
                <w:iCs/>
                <w:lang w:eastAsia="en-US"/>
              </w:rPr>
            </w:pPr>
            <w:r>
              <w:rPr>
                <w:lang w:eastAsia="en-US"/>
              </w:rPr>
              <w:t>A rendelkezésre álló ismeretforrások értelmezése</w:t>
            </w:r>
            <w:r>
              <w:rPr>
                <w:i/>
                <w:iCs/>
                <w:lang w:eastAsia="en-US"/>
              </w:rPr>
              <w:t>.</w:t>
            </w:r>
            <w:r>
              <w:rPr>
                <w:lang w:eastAsia="en-US"/>
              </w:rPr>
              <w:t xml:space="preserve"> </w:t>
            </w:r>
            <w:r>
              <w:rPr>
                <w:i/>
                <w:iCs/>
                <w:lang w:eastAsia="en-US"/>
              </w:rPr>
              <w:t>(Pl. a köztársaság államszervezeti ábrái.)</w:t>
            </w:r>
          </w:p>
          <w:p w:rsidR="007B5935" w:rsidRDefault="007B5935" w:rsidP="007B5935">
            <w:pPr>
              <w:numPr>
                <w:ilvl w:val="0"/>
                <w:numId w:val="159"/>
              </w:numPr>
              <w:adjustRightInd w:val="0"/>
              <w:rPr>
                <w:lang w:eastAsia="en-US"/>
              </w:rPr>
            </w:pPr>
            <w:r>
              <w:rPr>
                <w:lang w:eastAsia="en-US"/>
              </w:rPr>
              <w:t>Ismeretszerzés statisztikai táblázatokból, grafikonokból, diagramokból</w:t>
            </w:r>
            <w:r>
              <w:rPr>
                <w:i/>
                <w:iCs/>
                <w:lang w:eastAsia="en-US"/>
              </w:rPr>
              <w:t>.</w:t>
            </w:r>
            <w:r>
              <w:rPr>
                <w:lang w:eastAsia="en-US"/>
              </w:rPr>
              <w:t xml:space="preserve"> </w:t>
            </w:r>
            <w:r>
              <w:rPr>
                <w:i/>
                <w:iCs/>
                <w:lang w:eastAsia="en-US"/>
              </w:rPr>
              <w:t>(Pl. gazdaság, gazdálkodás a császárkorban.)</w:t>
            </w:r>
          </w:p>
          <w:p w:rsidR="007B5935" w:rsidRDefault="007B5935" w:rsidP="007B5935">
            <w:pPr>
              <w:numPr>
                <w:ilvl w:val="0"/>
                <w:numId w:val="159"/>
              </w:numPr>
              <w:autoSpaceDE/>
              <w:rPr>
                <w:lang w:eastAsia="en-US"/>
              </w:rPr>
            </w:pPr>
            <w:r>
              <w:rPr>
                <w:lang w:eastAsia="en-US"/>
              </w:rPr>
              <w:t>A tanultak felhasználása új feladathelyzetben</w:t>
            </w:r>
            <w:r>
              <w:rPr>
                <w:i/>
                <w:iCs/>
                <w:lang w:eastAsia="en-US"/>
              </w:rPr>
              <w:t>. (Pl. a görög és a római mindennapi élet összevetése.)</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numPr>
                <w:ilvl w:val="0"/>
                <w:numId w:val="160"/>
              </w:numPr>
              <w:adjustRightInd w:val="0"/>
              <w:rPr>
                <w:i/>
                <w:iCs/>
                <w:lang w:eastAsia="en-US"/>
              </w:rPr>
            </w:pPr>
            <w:r>
              <w:rPr>
                <w:lang w:eastAsia="en-US"/>
              </w:rPr>
              <w:t xml:space="preserve">Különböző szövegek, hanganyagok, filmek vizsgálata a történelmi hiteleség szempontjából. </w:t>
            </w:r>
            <w:r>
              <w:rPr>
                <w:i/>
                <w:iCs/>
                <w:lang w:eastAsia="en-US"/>
              </w:rPr>
              <w:t>(Pl. Róma alapítása, Jézus élete.)</w:t>
            </w:r>
          </w:p>
          <w:p w:rsidR="007B5935" w:rsidRDefault="007B5935" w:rsidP="007B5935">
            <w:pPr>
              <w:numPr>
                <w:ilvl w:val="0"/>
                <w:numId w:val="160"/>
              </w:numPr>
              <w:adjustRightInd w:val="0"/>
              <w:rPr>
                <w:i/>
                <w:iCs/>
                <w:lang w:eastAsia="en-US"/>
              </w:rPr>
            </w:pPr>
            <w:r>
              <w:rPr>
                <w:lang w:eastAsia="en-US"/>
              </w:rPr>
              <w:t xml:space="preserve">Feltevések megfogalmazása történelmi személyiségek cselekedeteinek, viselkedésének mozgatórugóiról. </w:t>
            </w:r>
            <w:r>
              <w:rPr>
                <w:i/>
                <w:iCs/>
                <w:lang w:eastAsia="en-US"/>
              </w:rPr>
              <w:t>(Pl. Caesar és Augustus intézkedései, Constantinus reformjai.)</w:t>
            </w:r>
          </w:p>
          <w:p w:rsidR="007B5935" w:rsidRDefault="007B5935" w:rsidP="000850DA">
            <w:pPr>
              <w:adjustRightInd w:val="0"/>
              <w:rPr>
                <w:lang w:eastAsia="en-US"/>
              </w:rPr>
            </w:pPr>
          </w:p>
          <w:p w:rsidR="007B5935" w:rsidRDefault="007B5935" w:rsidP="000850DA">
            <w:pPr>
              <w:adjustRightInd w:val="0"/>
              <w:rPr>
                <w:i/>
                <w:iCs/>
                <w:lang w:eastAsia="en-US"/>
              </w:rPr>
            </w:pPr>
            <w:r>
              <w:rPr>
                <w:i/>
                <w:iCs/>
                <w:lang w:eastAsia="en-US"/>
              </w:rPr>
              <w:t>Kommunikáció:</w:t>
            </w:r>
          </w:p>
          <w:p w:rsidR="007B5935" w:rsidRDefault="007B5935" w:rsidP="007B5935">
            <w:pPr>
              <w:numPr>
                <w:ilvl w:val="0"/>
                <w:numId w:val="161"/>
              </w:numPr>
              <w:adjustRightInd w:val="0"/>
              <w:rPr>
                <w:i/>
                <w:iCs/>
                <w:lang w:eastAsia="en-US"/>
              </w:rPr>
            </w:pPr>
            <w:r>
              <w:rPr>
                <w:lang w:eastAsia="en-US"/>
              </w:rPr>
              <w:t>Önállóan gyűjtött képekből tabló készítése</w:t>
            </w:r>
            <w:r>
              <w:rPr>
                <w:i/>
                <w:iCs/>
                <w:lang w:eastAsia="en-US"/>
              </w:rPr>
              <w:t>.</w:t>
            </w:r>
            <w:r>
              <w:rPr>
                <w:lang w:eastAsia="en-US"/>
              </w:rPr>
              <w:t xml:space="preserve"> </w:t>
            </w:r>
            <w:r>
              <w:rPr>
                <w:i/>
                <w:iCs/>
                <w:lang w:eastAsia="en-US"/>
              </w:rPr>
              <w:t>(Pl. a római kultúra emlékei napjainkban.)</w:t>
            </w:r>
          </w:p>
          <w:p w:rsidR="007B5935" w:rsidRDefault="007B5935" w:rsidP="007B5935">
            <w:pPr>
              <w:numPr>
                <w:ilvl w:val="0"/>
                <w:numId w:val="161"/>
              </w:numPr>
              <w:adjustRightInd w:val="0"/>
              <w:rPr>
                <w:i/>
                <w:iCs/>
                <w:lang w:eastAsia="en-US"/>
              </w:rPr>
            </w:pPr>
            <w:r>
              <w:rPr>
                <w:lang w:eastAsia="en-US"/>
              </w:rPr>
              <w:t xml:space="preserve">Beszámoló készítése népszerű tudományos irodalomból, szépirodalomból, rádió- és tévéműsorokból. </w:t>
            </w:r>
            <w:r>
              <w:rPr>
                <w:i/>
                <w:iCs/>
                <w:lang w:eastAsia="en-US"/>
              </w:rPr>
              <w:t>(Pl. a gladiátorok élete.)</w:t>
            </w:r>
          </w:p>
          <w:p w:rsidR="007B5935" w:rsidRDefault="007B5935" w:rsidP="000850DA">
            <w:pPr>
              <w:adjustRightInd w:val="0"/>
              <w:ind w:left="252"/>
              <w:rPr>
                <w:i/>
                <w:iCs/>
                <w:lang w:eastAsia="en-US"/>
              </w:rPr>
            </w:pPr>
          </w:p>
          <w:p w:rsidR="007B5935" w:rsidRDefault="007B5935" w:rsidP="000850DA">
            <w:pPr>
              <w:adjustRightInd w:val="0"/>
              <w:rPr>
                <w:i/>
                <w:iCs/>
                <w:lang w:eastAsia="en-US"/>
              </w:rPr>
            </w:pPr>
            <w:r>
              <w:rPr>
                <w:i/>
                <w:iCs/>
                <w:lang w:eastAsia="en-US"/>
              </w:rPr>
              <w:t>Tájékozódás térben és időben:</w:t>
            </w:r>
          </w:p>
          <w:p w:rsidR="007B5935" w:rsidRDefault="007B5935" w:rsidP="007B5935">
            <w:pPr>
              <w:numPr>
                <w:ilvl w:val="0"/>
                <w:numId w:val="162"/>
              </w:numPr>
              <w:adjustRightInd w:val="0"/>
              <w:rPr>
                <w:i/>
                <w:iCs/>
                <w:lang w:eastAsia="en-US"/>
              </w:rPr>
            </w:pPr>
            <w:r>
              <w:rPr>
                <w:lang w:eastAsia="en-US"/>
              </w:rPr>
              <w:t>Történelmi időszakok jellegzetességeinek megragadása és összehasonlítása</w:t>
            </w:r>
            <w:r>
              <w:rPr>
                <w:i/>
                <w:iCs/>
                <w:lang w:eastAsia="en-US"/>
              </w:rPr>
              <w:t>.</w:t>
            </w:r>
            <w:r>
              <w:rPr>
                <w:lang w:eastAsia="en-US"/>
              </w:rPr>
              <w:t xml:space="preserve"> </w:t>
            </w:r>
            <w:r>
              <w:rPr>
                <w:i/>
                <w:iCs/>
                <w:lang w:eastAsia="en-US"/>
              </w:rPr>
              <w:t>(Pl. hasonló tartalmú görög és római események kronológiai párba állítása.)</w:t>
            </w:r>
          </w:p>
          <w:p w:rsidR="007B5935" w:rsidRDefault="007B5935" w:rsidP="007B5935">
            <w:pPr>
              <w:numPr>
                <w:ilvl w:val="0"/>
                <w:numId w:val="162"/>
              </w:numPr>
              <w:adjustRightInd w:val="0"/>
              <w:rPr>
                <w:i/>
                <w:iCs/>
                <w:lang w:eastAsia="en-US"/>
              </w:rPr>
            </w:pPr>
            <w:r>
              <w:rPr>
                <w:lang w:eastAsia="en-US"/>
              </w:rPr>
              <w:t xml:space="preserve">Különböző időszakok történelmi térképeinek összehasonlítása, a változások hátterének feltárása. </w:t>
            </w:r>
            <w:r>
              <w:rPr>
                <w:i/>
                <w:iCs/>
                <w:lang w:eastAsia="en-US"/>
              </w:rPr>
              <w:t>(Pl. a kereszténység terjedése.)</w:t>
            </w:r>
          </w:p>
        </w:tc>
        <w:tc>
          <w:tcPr>
            <w:tcW w:w="3108"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 xml:space="preserve">Földrajz: </w:t>
            </w:r>
          </w:p>
          <w:p w:rsidR="007B5935" w:rsidRDefault="007B5935" w:rsidP="000850DA">
            <w:pPr>
              <w:rPr>
                <w:lang w:eastAsia="en-US"/>
              </w:rPr>
            </w:pPr>
            <w:r>
              <w:rPr>
                <w:lang w:eastAsia="en-US"/>
              </w:rPr>
              <w:t>Az Appennini-félsziget természeti adottságai.</w:t>
            </w:r>
          </w:p>
          <w:p w:rsidR="007B5935" w:rsidRDefault="007B5935" w:rsidP="000850DA">
            <w:pPr>
              <w:rPr>
                <w:lang w:eastAsia="en-US"/>
              </w:rPr>
            </w:pPr>
          </w:p>
          <w:p w:rsidR="007B5935" w:rsidRDefault="007B5935" w:rsidP="000850DA">
            <w:pPr>
              <w:rPr>
                <w:lang w:eastAsia="en-US"/>
              </w:rPr>
            </w:pPr>
            <w:r>
              <w:rPr>
                <w:i/>
                <w:iCs/>
                <w:lang w:eastAsia="en-US"/>
              </w:rPr>
              <w:t>Magyar nyelv és irodalom</w:t>
            </w:r>
            <w:r>
              <w:rPr>
                <w:lang w:eastAsia="en-US"/>
              </w:rPr>
              <w:t>: Bibliai történetek, Vergilius, Horatius.</w:t>
            </w:r>
          </w:p>
          <w:p w:rsidR="007B5935" w:rsidRDefault="007B5935" w:rsidP="000850DA">
            <w:pPr>
              <w:rPr>
                <w:lang w:eastAsia="en-US"/>
              </w:rPr>
            </w:pPr>
            <w:r>
              <w:rPr>
                <w:lang w:eastAsia="en-US"/>
              </w:rPr>
              <w:t>Az írás kialakulása, jelentősége, nyelvcsaládok.</w:t>
            </w:r>
          </w:p>
          <w:p w:rsidR="007B5935" w:rsidRDefault="007B5935" w:rsidP="000850DA">
            <w:pPr>
              <w:rPr>
                <w:lang w:eastAsia="en-US"/>
              </w:rPr>
            </w:pPr>
          </w:p>
          <w:p w:rsidR="007B5935" w:rsidRDefault="007B5935" w:rsidP="000850DA">
            <w:pPr>
              <w:rPr>
                <w:lang w:eastAsia="en-US"/>
              </w:rPr>
            </w:pPr>
            <w:r>
              <w:rPr>
                <w:i/>
                <w:iCs/>
                <w:lang w:eastAsia="en-US"/>
              </w:rPr>
              <w:t xml:space="preserve">Matematika: </w:t>
            </w:r>
          </w:p>
          <w:p w:rsidR="007B5935" w:rsidRDefault="007B5935" w:rsidP="000850DA">
            <w:pPr>
              <w:rPr>
                <w:lang w:eastAsia="en-US"/>
              </w:rPr>
            </w:pPr>
            <w:r>
              <w:rPr>
                <w:lang w:eastAsia="en-US"/>
              </w:rPr>
              <w:t>A római számok.</w:t>
            </w:r>
          </w:p>
          <w:p w:rsidR="007B5935" w:rsidRDefault="007B5935" w:rsidP="000850DA">
            <w:pPr>
              <w:rPr>
                <w:lang w:eastAsia="en-US"/>
              </w:rPr>
            </w:pPr>
          </w:p>
          <w:p w:rsidR="007B5935" w:rsidRDefault="007B5935" w:rsidP="000850DA">
            <w:pPr>
              <w:rPr>
                <w:lang w:eastAsia="en-US"/>
              </w:rPr>
            </w:pPr>
            <w:r>
              <w:rPr>
                <w:i/>
                <w:iCs/>
                <w:lang w:eastAsia="en-US"/>
              </w:rPr>
              <w:t>Vizuális kultúra</w:t>
            </w:r>
            <w:r>
              <w:rPr>
                <w:lang w:eastAsia="en-US"/>
              </w:rPr>
              <w:t xml:space="preserve">: </w:t>
            </w:r>
          </w:p>
          <w:p w:rsidR="007B5935" w:rsidRDefault="007B5935" w:rsidP="000850DA">
            <w:pPr>
              <w:rPr>
                <w:lang w:eastAsia="en-US"/>
              </w:rPr>
            </w:pPr>
            <w:r>
              <w:rPr>
                <w:lang w:eastAsia="en-US"/>
              </w:rPr>
              <w:t>Pantheon, Colosseum, Augusztus szobra.</w:t>
            </w:r>
          </w:p>
          <w:p w:rsidR="007B5935" w:rsidRDefault="007B5935" w:rsidP="000850DA">
            <w:pPr>
              <w:rPr>
                <w:lang w:eastAsia="en-US"/>
              </w:rPr>
            </w:pPr>
          </w:p>
          <w:p w:rsidR="007B5935" w:rsidRDefault="007B5935" w:rsidP="000850DA">
            <w:pPr>
              <w:rPr>
                <w:i/>
                <w:iCs/>
                <w:lang w:eastAsia="en-US"/>
              </w:rPr>
            </w:pPr>
            <w:r>
              <w:rPr>
                <w:i/>
                <w:iCs/>
                <w:lang w:eastAsia="en-US"/>
              </w:rPr>
              <w:t xml:space="preserve">Etika; filozófia: </w:t>
            </w:r>
          </w:p>
          <w:p w:rsidR="007B5935" w:rsidRDefault="007B5935" w:rsidP="000850DA">
            <w:pPr>
              <w:rPr>
                <w:lang w:eastAsia="en-US"/>
              </w:rPr>
            </w:pPr>
            <w:r>
              <w:rPr>
                <w:lang w:eastAsia="en-US"/>
              </w:rPr>
              <w:t>A kereszténység története. Az európai civilizáció és kultúra zsidó-keresztény gyökerei.</w:t>
            </w:r>
          </w:p>
          <w:p w:rsidR="007B5935" w:rsidRDefault="007B5935" w:rsidP="000850DA">
            <w:pPr>
              <w:rPr>
                <w:lang w:eastAsia="en-US"/>
              </w:rPr>
            </w:pPr>
          </w:p>
          <w:p w:rsidR="007B5935" w:rsidRDefault="007B5935" w:rsidP="000850DA">
            <w:pPr>
              <w:rPr>
                <w:lang w:eastAsia="en-US"/>
              </w:rPr>
            </w:pPr>
            <w:r>
              <w:rPr>
                <w:i/>
                <w:iCs/>
                <w:lang w:eastAsia="en-US"/>
              </w:rPr>
              <w:t>Informatika:</w:t>
            </w:r>
          </w:p>
          <w:p w:rsidR="007B5935" w:rsidRDefault="007B5935" w:rsidP="000850DA">
            <w:pPr>
              <w:rPr>
                <w:lang w:eastAsia="en-US"/>
              </w:rPr>
            </w:pPr>
            <w:r>
              <w:rPr>
                <w:lang w:eastAsia="en-US"/>
              </w:rPr>
              <w:t>Multimédia CD-ROM használatával Pannónia földrajzi, közigazgatási, társadalom- és hadtörténeti emlékeinek bemutatása. Virtuális utazás az ókori Rómában.</w:t>
            </w:r>
          </w:p>
        </w:tc>
      </w:tr>
      <w:tr w:rsidR="007B5935" w:rsidTr="000850DA">
        <w:tc>
          <w:tcPr>
            <w:tcW w:w="171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610"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Történelmi idő, változás és folyamatosság, ok és következmény, jelentőség.</w:t>
            </w:r>
          </w:p>
        </w:tc>
      </w:tr>
      <w:tr w:rsidR="007B5935" w:rsidTr="000850DA">
        <w:tc>
          <w:tcPr>
            <w:tcW w:w="171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610"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népesedés, népességrobbanás, migráció, életmód, város,</w:t>
            </w:r>
          </w:p>
          <w:p w:rsidR="007B5935" w:rsidRDefault="007B5935" w:rsidP="000850DA">
            <w:pPr>
              <w:rPr>
                <w:lang w:eastAsia="en-US"/>
              </w:rPr>
            </w:pPr>
            <w:r>
              <w:rPr>
                <w:lang w:eastAsia="en-US"/>
              </w:rPr>
              <w:t>gazdaság, gazdasági tevékenység, gazdasági rendszer, termelés, erőforrás, gazdasági kapcsolat, kereskedelem, pénzgazdálkodás, piac, kereskedelmi mérleg, piaci egyensúly, gazdasági válság, adó,</w:t>
            </w:r>
          </w:p>
          <w:p w:rsidR="007B5935" w:rsidRDefault="007B5935" w:rsidP="000850DA">
            <w:pPr>
              <w:rPr>
                <w:lang w:eastAsia="en-US"/>
              </w:rPr>
            </w:pPr>
            <w:r>
              <w:rPr>
                <w:lang w:eastAsia="en-US"/>
              </w:rPr>
              <w:t>politika, állam, államforma, hatalmi ág, egyeduralom, köztársaság, önkényuralom, diktatúra, politikai párt, polgárjog, államszervezet, birodalom, szuverenitás,</w:t>
            </w:r>
          </w:p>
          <w:p w:rsidR="007B5935" w:rsidRDefault="007B5935" w:rsidP="000850DA">
            <w:pPr>
              <w:rPr>
                <w:i/>
                <w:iCs/>
                <w:lang w:eastAsia="en-US"/>
              </w:rPr>
            </w:pPr>
            <w:r>
              <w:rPr>
                <w:lang w:eastAsia="en-US"/>
              </w:rPr>
              <w:t>vallás, politeizmus, monoteizmus, vallásüldözés, vallásszabadság.</w:t>
            </w:r>
          </w:p>
        </w:tc>
      </w:tr>
      <w:tr w:rsidR="007B5935" w:rsidTr="000850DA">
        <w:tc>
          <w:tcPr>
            <w:tcW w:w="171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610"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 xml:space="preserve">Fogalmak: </w:t>
            </w:r>
            <w:r>
              <w:rPr>
                <w:lang w:eastAsia="en-US"/>
              </w:rPr>
              <w:t>patrícius, plebejus, consul, senatus, dictator, néptribunus, rabszolga, provincia, triumvirátus, principatus, limes, dominatus, diaszpóra, apostol, Biblia, egyház, püspök, zsinat, barbár, népvándorlás.</w:t>
            </w:r>
          </w:p>
          <w:p w:rsidR="007B5935" w:rsidRDefault="007B5935" w:rsidP="000850DA">
            <w:pPr>
              <w:rPr>
                <w:lang w:eastAsia="en-US"/>
              </w:rPr>
            </w:pPr>
            <w:r>
              <w:rPr>
                <w:i/>
                <w:iCs/>
                <w:lang w:eastAsia="en-US"/>
              </w:rPr>
              <w:t xml:space="preserve">Személyek: </w:t>
            </w:r>
            <w:r>
              <w:rPr>
                <w:lang w:eastAsia="en-US"/>
              </w:rPr>
              <w:t>Hannibal, a Gracchus-testvérek, Marius, Sulla, Caesar, Antonius, Augustus, Názáreti Jézus, Péter apostol, Pál apostol, Constantinus, Attila.</w:t>
            </w:r>
          </w:p>
          <w:p w:rsidR="007B5935" w:rsidRDefault="007B5935" w:rsidP="000850DA">
            <w:pPr>
              <w:rPr>
                <w:lang w:eastAsia="en-US"/>
              </w:rPr>
            </w:pPr>
            <w:r>
              <w:rPr>
                <w:i/>
                <w:iCs/>
                <w:lang w:eastAsia="en-US"/>
              </w:rPr>
              <w:t xml:space="preserve">Topográfia: </w:t>
            </w:r>
            <w:r>
              <w:rPr>
                <w:lang w:eastAsia="en-US"/>
              </w:rPr>
              <w:t>Róma, Karthágó, Actium, Pannónia, Konstantinápoly, Aquincum, Sopianae, Savaria.</w:t>
            </w:r>
          </w:p>
          <w:p w:rsidR="007B5935" w:rsidRDefault="007B5935" w:rsidP="000850DA">
            <w:pPr>
              <w:rPr>
                <w:lang w:eastAsia="en-US"/>
              </w:rPr>
            </w:pPr>
            <w:r>
              <w:rPr>
                <w:i/>
                <w:iCs/>
                <w:lang w:eastAsia="en-US"/>
              </w:rPr>
              <w:t xml:space="preserve">Kronológia: </w:t>
            </w:r>
            <w:r>
              <w:rPr>
                <w:lang w:eastAsia="en-US"/>
              </w:rPr>
              <w:t>Kr. e. 753 (Róma hagyomány szerinti alapítása), Kr. e. 510 (a köztársaság létrejötte), Kr. e. 264–146 (a pun háborúk), Kr. e. 44 (Caesar halála), Kr. e. 31 (az actiumi csata), Kr. u. 70 (Jeruzsálem lerombolása), 313 (a milánói ediktum) 325 (a niceai zsinat), 395 (a Római Birodalom felosztása), 476 (a Nyugat-római Birodalom bukása).</w:t>
            </w:r>
          </w:p>
        </w:tc>
      </w:tr>
    </w:tbl>
    <w:p w:rsidR="007B5935" w:rsidRDefault="007B5935" w:rsidP="007B5935"/>
    <w:p w:rsidR="007B5935" w:rsidRDefault="007B5935" w:rsidP="007B5935"/>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825"/>
        <w:gridCol w:w="283"/>
        <w:gridCol w:w="997"/>
        <w:gridCol w:w="3105"/>
        <w:gridCol w:w="1868"/>
        <w:gridCol w:w="1237"/>
      </w:tblGrid>
      <w:tr w:rsidR="007B5935" w:rsidTr="000850DA">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5975"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A középkor</w:t>
            </w:r>
          </w:p>
        </w:tc>
        <w:tc>
          <w:tcPr>
            <w:tcW w:w="123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20 óra</w:t>
            </w:r>
          </w:p>
        </w:tc>
      </w:tr>
      <w:tr w:rsidR="007B5935" w:rsidTr="000850DA">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21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középkori élet színterei és szereplői. A lovagi életmód és a keresztes hadjáratok; új mezőgazdasági eszközök és módszerek; a céhek. A középkori járványok.</w:t>
            </w:r>
          </w:p>
        </w:tc>
      </w:tr>
      <w:tr w:rsidR="007B5935" w:rsidTr="000850DA">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21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 tanuló látja, hogy a felszínen változatlannak tűnő korokban végbemenetnek olyan változások, amelyek csak később és hosszabb távon fejtik ki hatásukat jelentősen az emberek életviszonyaira és életmódjára. Nyomon követi a középkori keresztény vallásos világkép módosulását a történelem során. Meghatározó európai fejlődési mozgatórugókként értékeli az egyéni érdekeltség kiterjedését, a hatalommegosztás elvének megjelenését az egyházi és világi, illetve a központi és helyi hatalom között.</w:t>
            </w:r>
          </w:p>
          <w:p w:rsidR="007B5935" w:rsidRDefault="007B5935" w:rsidP="000850DA">
            <w:pPr>
              <w:rPr>
                <w:lang w:eastAsia="en-US"/>
              </w:rPr>
            </w:pPr>
            <w:r>
              <w:rPr>
                <w:lang w:eastAsia="en-US"/>
              </w:rPr>
              <w:t>Érti a keresztény vallás szerepét az európai szellemi és hatalmi expanzióban, azonosítja az egyház társadalomépítő és -szabályozó tevékenységét, megérti távlatos jelentőségét. Tudatosítja az iszlám vallás civilizációformáló szerepét. Megismeri a vallási intolerancia kérdéskörét.</w:t>
            </w:r>
          </w:p>
          <w:p w:rsidR="007B5935" w:rsidRDefault="007B5935" w:rsidP="000850DA">
            <w:pPr>
              <w:rPr>
                <w:lang w:eastAsia="en-US"/>
              </w:rPr>
            </w:pPr>
            <w:r>
              <w:rPr>
                <w:lang w:eastAsia="en-US"/>
              </w:rPr>
              <w:t>Nyomon követi a középkori keresztény vallásos világkép módosulását a történelem során. Kimutatja a humanizmus örökségét a modern ember gondolkodásmódjában. Felismeri a könyvnyomtatás kulturális és politikai szerepének, jelentőségét.</w:t>
            </w:r>
          </w:p>
          <w:p w:rsidR="007B5935" w:rsidRDefault="007B5935" w:rsidP="000850DA">
            <w:pPr>
              <w:rPr>
                <w:lang w:eastAsia="en-US"/>
              </w:rPr>
            </w:pPr>
            <w:r>
              <w:rPr>
                <w:lang w:eastAsia="en-US"/>
              </w:rPr>
              <w:t>Azonosítja a rendiséget mint a modern állam középkori gyökerét. Kimutatja a középkori város továbbélését a modern európai civilizációban, felméri a városokat megillető közösségi szabadságjogok és önkormányzatiság értékét. Feltárja a középkori keresztény civilizáció örökségét és kimutatja a középkori városi civilizáció továbbélését a modern európai civilizációban. Felismeri a termelés új szervezeti formáinak társadalomformáló hatását. Különböző szempontok alapján összehasonlítja Európa eltérő gazdasági fejlődésű régióit. Tudja, hogy a népsűrűség eloszlásából egy területen sokféle következtetést le lehet vonni (pl. a gazdaság fejlettségről, a városiasodás mértékéről, háborús pusztításokról).</w:t>
            </w:r>
          </w:p>
          <w:p w:rsidR="007B5935" w:rsidRDefault="007B5935" w:rsidP="000850DA">
            <w:pPr>
              <w:rPr>
                <w:lang w:eastAsia="en-US"/>
              </w:rPr>
            </w:pPr>
            <w:r>
              <w:rPr>
                <w:lang w:eastAsia="en-US"/>
              </w:rPr>
              <w:t>Képes írott és hallott szövegekből tételmondatokat kiemelni, szövegeket tömöríteni és átfogalmazni. Képes többféleképpen értelmezhető szövegek jelentésrétegeinek a feltárására. Képes történelmi helyzetek dramatizálására.</w:t>
            </w:r>
          </w:p>
        </w:tc>
      </w:tr>
      <w:tr w:rsidR="007B5935" w:rsidTr="000850DA">
        <w:tc>
          <w:tcPr>
            <w:tcW w:w="3107"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10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108"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107"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lang w:eastAsia="en-US"/>
              </w:rPr>
              <w:t>Róma örökösei: a Bizánci Birodalom, a Frank Birodalom, és a Német-római Birodalom létrejötte.</w:t>
            </w:r>
          </w:p>
          <w:p w:rsidR="007B5935" w:rsidRDefault="007B5935" w:rsidP="000850DA">
            <w:pPr>
              <w:adjustRightInd w:val="0"/>
              <w:rPr>
                <w:i/>
                <w:lang w:eastAsia="en-US"/>
              </w:rPr>
            </w:pPr>
            <w:r>
              <w:rPr>
                <w:i/>
                <w:lang w:eastAsia="en-US"/>
              </w:rPr>
              <w:t>Birodalmak.</w:t>
            </w:r>
          </w:p>
          <w:p w:rsidR="007B5935" w:rsidRDefault="007B5935" w:rsidP="000850DA">
            <w:pPr>
              <w:pStyle w:val="Q1"/>
              <w:jc w:val="left"/>
              <w:rPr>
                <w:sz w:val="24"/>
                <w:szCs w:val="24"/>
              </w:rPr>
            </w:pPr>
          </w:p>
          <w:p w:rsidR="007B5935" w:rsidRDefault="007B5935" w:rsidP="000850DA">
            <w:pPr>
              <w:adjustRightInd w:val="0"/>
              <w:rPr>
                <w:lang w:eastAsia="en-US"/>
              </w:rPr>
            </w:pPr>
            <w:r>
              <w:rPr>
                <w:lang w:eastAsia="en-US"/>
              </w:rPr>
              <w:t>A nyugati és keleti kereszténység. A középkori egyház és az uralkodói hatalom Európában.</w:t>
            </w:r>
          </w:p>
          <w:p w:rsidR="007B5935" w:rsidRDefault="007B5935" w:rsidP="000850DA">
            <w:pPr>
              <w:adjustRightInd w:val="0"/>
              <w:rPr>
                <w:i/>
                <w:lang w:eastAsia="en-US"/>
              </w:rPr>
            </w:pPr>
            <w:r>
              <w:rPr>
                <w:i/>
                <w:lang w:eastAsia="en-US"/>
              </w:rPr>
              <w:t>Szegregáció, bűnbakkeresés</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Nyugat-Európa társadalma és gazdasága a kora középkorban.</w:t>
            </w:r>
          </w:p>
          <w:p w:rsidR="007B5935" w:rsidRDefault="007B5935" w:rsidP="000850DA">
            <w:pPr>
              <w:adjustRightInd w:val="0"/>
              <w:rPr>
                <w:i/>
                <w:iCs/>
                <w:lang w:eastAsia="en-US"/>
              </w:rPr>
            </w:pPr>
            <w:r>
              <w:rPr>
                <w:i/>
                <w:iCs/>
                <w:lang w:eastAsia="en-US"/>
              </w:rPr>
              <w:t>Erőforrások és termelési kultúrák.</w:t>
            </w:r>
          </w:p>
          <w:p w:rsidR="007B5935" w:rsidRDefault="007B5935" w:rsidP="000850DA">
            <w:pPr>
              <w:rPr>
                <w:i/>
                <w:iCs/>
                <w:lang w:eastAsia="en-US"/>
              </w:rPr>
            </w:pPr>
          </w:p>
          <w:p w:rsidR="007B5935" w:rsidRDefault="007B5935" w:rsidP="000850DA">
            <w:pPr>
              <w:rPr>
                <w:lang w:eastAsia="en-US"/>
              </w:rPr>
            </w:pPr>
            <w:r>
              <w:rPr>
                <w:lang w:eastAsia="en-US"/>
              </w:rPr>
              <w:t>Az iszlám és az arab hódítás.</w:t>
            </w:r>
          </w:p>
          <w:p w:rsidR="007B5935" w:rsidRDefault="007B5935" w:rsidP="000850DA">
            <w:pPr>
              <w:rPr>
                <w:i/>
                <w:iCs/>
                <w:lang w:eastAsia="en-US"/>
              </w:rPr>
            </w:pPr>
            <w:r>
              <w:rPr>
                <w:i/>
                <w:iCs/>
                <w:lang w:eastAsia="en-US"/>
              </w:rPr>
              <w:t>Vallások szellemi, társadalmi, politikai gyökerei és hatása.</w:t>
            </w:r>
          </w:p>
          <w:p w:rsidR="007B5935" w:rsidRDefault="007B5935" w:rsidP="000850DA">
            <w:pPr>
              <w:rPr>
                <w:i/>
                <w:iCs/>
                <w:lang w:eastAsia="en-US"/>
              </w:rPr>
            </w:pPr>
          </w:p>
          <w:p w:rsidR="007B5935" w:rsidRDefault="007B5935" w:rsidP="000850DA">
            <w:pPr>
              <w:pStyle w:val="Q1"/>
              <w:jc w:val="left"/>
              <w:rPr>
                <w:sz w:val="24"/>
                <w:szCs w:val="24"/>
              </w:rPr>
            </w:pPr>
            <w:r>
              <w:rPr>
                <w:sz w:val="24"/>
                <w:szCs w:val="24"/>
              </w:rPr>
              <w:t>Gazdasági fellendülés és a középkori városok születése.</w:t>
            </w:r>
          </w:p>
          <w:p w:rsidR="007B5935" w:rsidRDefault="007B5935" w:rsidP="000850DA">
            <w:pPr>
              <w:pStyle w:val="Q1"/>
              <w:jc w:val="left"/>
              <w:rPr>
                <w:sz w:val="24"/>
                <w:szCs w:val="24"/>
              </w:rPr>
            </w:pPr>
            <w:r>
              <w:rPr>
                <w:i/>
                <w:iCs/>
                <w:sz w:val="24"/>
                <w:szCs w:val="24"/>
              </w:rPr>
              <w:t>A technikai fejlődés feltételei és következményei.</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 rendiség kialakulása.</w:t>
            </w:r>
          </w:p>
          <w:p w:rsidR="007B5935" w:rsidRDefault="007B5935" w:rsidP="000850DA">
            <w:pPr>
              <w:pStyle w:val="Q1"/>
              <w:jc w:val="left"/>
              <w:rPr>
                <w:sz w:val="24"/>
                <w:szCs w:val="24"/>
              </w:rPr>
            </w:pPr>
          </w:p>
          <w:p w:rsidR="007B5935" w:rsidRDefault="007B5935" w:rsidP="000850DA">
            <w:pPr>
              <w:pStyle w:val="Q1"/>
              <w:jc w:val="left"/>
              <w:rPr>
                <w:spacing w:val="-2"/>
                <w:sz w:val="24"/>
                <w:szCs w:val="24"/>
              </w:rPr>
            </w:pPr>
            <w:r>
              <w:rPr>
                <w:spacing w:val="-2"/>
                <w:sz w:val="24"/>
                <w:szCs w:val="24"/>
              </w:rPr>
              <w:t>Nyugat-Európa válsága és fellendülése a XIV–XV. században.</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 közép- és kelet-európai régió államai.</w:t>
            </w:r>
          </w:p>
          <w:p w:rsidR="007B5935" w:rsidRDefault="007B5935" w:rsidP="000850DA">
            <w:pPr>
              <w:pStyle w:val="Q1"/>
              <w:jc w:val="left"/>
              <w:rPr>
                <w:sz w:val="24"/>
                <w:szCs w:val="24"/>
              </w:rPr>
            </w:pPr>
          </w:p>
          <w:p w:rsidR="007B5935" w:rsidRDefault="007B5935" w:rsidP="000850DA">
            <w:pPr>
              <w:pStyle w:val="Q1"/>
              <w:jc w:val="left"/>
            </w:pPr>
            <w:r>
              <w:t>Az Oszmán (Török) Birodalom terjeszkedése.</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Egyházi és világi kultúra a középkorban.</w:t>
            </w:r>
          </w:p>
          <w:p w:rsidR="007B5935" w:rsidRDefault="007B5935" w:rsidP="000850DA">
            <w:pPr>
              <w:pStyle w:val="Q1"/>
              <w:jc w:val="left"/>
              <w:rPr>
                <w:i/>
                <w:iCs/>
                <w:sz w:val="24"/>
                <w:szCs w:val="24"/>
              </w:rPr>
            </w:pPr>
            <w:r>
              <w:rPr>
                <w:i/>
                <w:iCs/>
                <w:sz w:val="24"/>
                <w:szCs w:val="24"/>
              </w:rPr>
              <w:t>Korok, korstílusok.</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Itália, a humanizmus és a reneszánsz.</w:t>
            </w:r>
          </w:p>
          <w:p w:rsidR="007B5935" w:rsidRDefault="007B5935" w:rsidP="000850DA">
            <w:pPr>
              <w:pStyle w:val="Q1"/>
              <w:jc w:val="left"/>
              <w:rPr>
                <w:i/>
                <w:iCs/>
                <w:sz w:val="24"/>
                <w:szCs w:val="24"/>
              </w:rPr>
            </w:pPr>
            <w:r>
              <w:rPr>
                <w:i/>
                <w:iCs/>
                <w:sz w:val="24"/>
                <w:szCs w:val="24"/>
              </w:rPr>
              <w:t>Világkép, eszmék, ideológiák.</w:t>
            </w:r>
          </w:p>
          <w:p w:rsidR="007B5935" w:rsidRDefault="007B5935" w:rsidP="000850DA">
            <w:pPr>
              <w:pStyle w:val="Q1"/>
              <w:jc w:val="left"/>
              <w:rPr>
                <w:sz w:val="24"/>
                <w:szCs w:val="24"/>
              </w:rPr>
            </w:pPr>
            <w:r>
              <w:rPr>
                <w:i/>
                <w:iCs/>
                <w:sz w:val="24"/>
                <w:szCs w:val="24"/>
              </w:rPr>
              <w:t>Korok, korstílusok.</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Hétköznapi élet a középkorban.</w:t>
            </w:r>
          </w:p>
        </w:tc>
        <w:tc>
          <w:tcPr>
            <w:tcW w:w="3107"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iCs/>
                <w:lang w:eastAsia="en-US"/>
              </w:rPr>
            </w:pPr>
            <w:r>
              <w:rPr>
                <w:i/>
                <w:iCs/>
                <w:lang w:eastAsia="en-US"/>
              </w:rPr>
              <w:t>Ismeretszerzés, tanulás:</w:t>
            </w:r>
          </w:p>
          <w:p w:rsidR="007B5935" w:rsidRDefault="007B5935" w:rsidP="007B5935">
            <w:pPr>
              <w:numPr>
                <w:ilvl w:val="0"/>
                <w:numId w:val="163"/>
              </w:numPr>
              <w:adjustRightInd w:val="0"/>
              <w:rPr>
                <w:lang w:eastAsia="en-US"/>
              </w:rPr>
            </w:pPr>
            <w:r>
              <w:rPr>
                <w:lang w:eastAsia="en-US"/>
              </w:rPr>
              <w:t xml:space="preserve">Ismeretszerzés szaktudományi munkákból. </w:t>
            </w:r>
            <w:r>
              <w:rPr>
                <w:i/>
                <w:iCs/>
                <w:lang w:eastAsia="en-US"/>
              </w:rPr>
              <w:t>(Pl. a feudalizmus terminológiája.)</w:t>
            </w:r>
          </w:p>
          <w:p w:rsidR="007B5935" w:rsidRDefault="007B5935" w:rsidP="007B5935">
            <w:pPr>
              <w:numPr>
                <w:ilvl w:val="0"/>
                <w:numId w:val="163"/>
              </w:numPr>
              <w:adjustRightInd w:val="0"/>
              <w:rPr>
                <w:lang w:eastAsia="en-US"/>
              </w:rPr>
            </w:pPr>
            <w:r>
              <w:rPr>
                <w:lang w:eastAsia="en-US"/>
              </w:rPr>
              <w:t xml:space="preserve">Információk önálló rendszerezése, értelmezése és következtetések levonása. </w:t>
            </w:r>
            <w:r>
              <w:rPr>
                <w:i/>
                <w:iCs/>
                <w:lang w:eastAsia="en-US"/>
              </w:rPr>
              <w:t>(Pl. a keresztes hadjáratok pusztításai; Európa kultúrájára, gyakorolt hatása.)</w:t>
            </w:r>
          </w:p>
          <w:p w:rsidR="007B5935" w:rsidRDefault="007B5935" w:rsidP="007B5935">
            <w:pPr>
              <w:numPr>
                <w:ilvl w:val="0"/>
                <w:numId w:val="163"/>
              </w:numPr>
              <w:adjustRightInd w:val="0"/>
              <w:ind w:left="357" w:hanging="357"/>
              <w:rPr>
                <w:lang w:eastAsia="en-US"/>
              </w:rPr>
            </w:pPr>
            <w:r>
              <w:rPr>
                <w:lang w:eastAsia="en-US"/>
              </w:rPr>
              <w:t>Különböző emberi magatartástípusok, élethelyzetek megfigyelése, következtetések levonása. (</w:t>
            </w:r>
            <w:r>
              <w:rPr>
                <w:i/>
                <w:iCs/>
                <w:lang w:eastAsia="en-US"/>
              </w:rPr>
              <w:t>Pl. az iszlám mindennapi életet szabályozó előírásainak betartása; a vallási fanatizmus megjelenési okai, megjelenési formái.)</w:t>
            </w:r>
          </w:p>
          <w:p w:rsidR="007B5935" w:rsidRDefault="007B5935" w:rsidP="007B5935">
            <w:pPr>
              <w:pStyle w:val="Tblzatszveg"/>
              <w:numPr>
                <w:ilvl w:val="0"/>
                <w:numId w:val="163"/>
              </w:numPr>
              <w:ind w:left="357" w:hanging="357"/>
              <w:rPr>
                <w:sz w:val="24"/>
                <w:szCs w:val="24"/>
                <w:lang w:eastAsia="en-US"/>
              </w:rPr>
            </w:pPr>
            <w:r>
              <w:rPr>
                <w:sz w:val="24"/>
                <w:szCs w:val="24"/>
                <w:lang w:eastAsia="en-US"/>
              </w:rPr>
              <w:t xml:space="preserve">Ismeretszerzés grafikonokból, diagramokból. </w:t>
            </w:r>
            <w:r>
              <w:rPr>
                <w:i/>
                <w:iCs/>
                <w:sz w:val="24"/>
                <w:szCs w:val="24"/>
                <w:lang w:eastAsia="en-US"/>
              </w:rPr>
              <w:t>(Pl. Európa lakosságának becsült növekedését bemutató diagram kapcsán.)</w:t>
            </w:r>
          </w:p>
          <w:p w:rsidR="007B5935" w:rsidRDefault="007B5935" w:rsidP="007B5935">
            <w:pPr>
              <w:numPr>
                <w:ilvl w:val="0"/>
                <w:numId w:val="163"/>
              </w:numPr>
              <w:adjustRightInd w:val="0"/>
              <w:rPr>
                <w:lang w:eastAsia="en-US"/>
              </w:rPr>
            </w:pPr>
            <w:r>
              <w:rPr>
                <w:lang w:eastAsia="en-US"/>
              </w:rPr>
              <w:t xml:space="preserve">Egy történelmi oknyomozás megtervezése. </w:t>
            </w:r>
            <w:r>
              <w:rPr>
                <w:i/>
                <w:iCs/>
                <w:lang w:eastAsia="en-US"/>
              </w:rPr>
              <w:t>(Pl. Jeanne d’Arc életútja és halála.)</w:t>
            </w:r>
          </w:p>
          <w:p w:rsidR="007B5935" w:rsidRDefault="007B5935" w:rsidP="000850DA">
            <w:pPr>
              <w:adjustRightInd w:val="0"/>
              <w:rPr>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numPr>
                <w:ilvl w:val="0"/>
                <w:numId w:val="164"/>
              </w:numPr>
              <w:adjustRightInd w:val="0"/>
              <w:ind w:left="360"/>
              <w:rPr>
                <w:i/>
                <w:iCs/>
                <w:lang w:eastAsia="en-US"/>
              </w:rPr>
            </w:pPr>
            <w:r>
              <w:rPr>
                <w:lang w:eastAsia="en-US"/>
              </w:rPr>
              <w:t>Kérdések önálló megfogalmazása.</w:t>
            </w:r>
            <w:r>
              <w:rPr>
                <w:i/>
                <w:iCs/>
                <w:lang w:eastAsia="en-US"/>
              </w:rPr>
              <w:t xml:space="preserve"> (Pl. az uradalom felépítésével és működésével kapcsolatban.)</w:t>
            </w:r>
          </w:p>
          <w:p w:rsidR="007B5935" w:rsidRDefault="007B5935" w:rsidP="007B5935">
            <w:pPr>
              <w:numPr>
                <w:ilvl w:val="0"/>
                <w:numId w:val="164"/>
              </w:numPr>
              <w:adjustRightInd w:val="0"/>
              <w:ind w:left="360"/>
              <w:rPr>
                <w:lang w:eastAsia="en-US"/>
              </w:rPr>
            </w:pPr>
            <w:r>
              <w:rPr>
                <w:spacing w:val="-4"/>
                <w:lang w:eastAsia="en-US"/>
              </w:rPr>
              <w:t>Híres emberek, történelmi személyiségek jellemzése, feltevések megfogalmazása a történelmi személyiségek cselekedeteinek, viselkedésének mozgatórugóiról.</w:t>
            </w:r>
            <w:r>
              <w:rPr>
                <w:i/>
                <w:iCs/>
                <w:spacing w:val="-4"/>
                <w:lang w:eastAsia="en-US"/>
              </w:rPr>
              <w:t xml:space="preserve"> (Pl. </w:t>
            </w:r>
            <w:r>
              <w:rPr>
                <w:i/>
                <w:iCs/>
                <w:lang w:eastAsia="en-US"/>
              </w:rPr>
              <w:t>Nagy Károly portréja krónikarészlet alapján.</w:t>
            </w:r>
            <w:r>
              <w:rPr>
                <w:i/>
                <w:iCs/>
                <w:spacing w:val="-4"/>
                <w:lang w:eastAsia="en-US"/>
              </w:rPr>
              <w:t>)</w:t>
            </w:r>
          </w:p>
          <w:p w:rsidR="007B5935" w:rsidRDefault="007B5935" w:rsidP="007B5935">
            <w:pPr>
              <w:numPr>
                <w:ilvl w:val="0"/>
                <w:numId w:val="164"/>
              </w:numPr>
              <w:adjustRightInd w:val="0"/>
              <w:ind w:left="360"/>
              <w:rPr>
                <w:lang w:eastAsia="en-US"/>
              </w:rPr>
            </w:pPr>
            <w:r>
              <w:rPr>
                <w:spacing w:val="-4"/>
                <w:lang w:eastAsia="en-US"/>
              </w:rPr>
              <w:t xml:space="preserve">Feltevések megfogalmazása egyes történelmi jelenségek hátteréről, feltételeiről, okairól. </w:t>
            </w:r>
            <w:r>
              <w:rPr>
                <w:i/>
                <w:iCs/>
                <w:spacing w:val="-4"/>
                <w:lang w:eastAsia="en-US"/>
              </w:rPr>
              <w:t>(Pl.</w:t>
            </w:r>
            <w:r>
              <w:rPr>
                <w:i/>
                <w:iCs/>
                <w:lang w:eastAsia="en-US"/>
              </w:rPr>
              <w:t xml:space="preserve"> </w:t>
            </w:r>
            <w:r>
              <w:rPr>
                <w:i/>
                <w:iCs/>
                <w:spacing w:val="-4"/>
                <w:lang w:eastAsia="en-US"/>
              </w:rPr>
              <w:t>a</w:t>
            </w:r>
            <w:r>
              <w:rPr>
                <w:i/>
                <w:iCs/>
                <w:lang w:eastAsia="en-US"/>
              </w:rPr>
              <w:t xml:space="preserve"> mezőgazdaság fellendülésében szerepet játszó tényezők elemzése.)</w:t>
            </w:r>
          </w:p>
          <w:p w:rsidR="007B5935" w:rsidRDefault="007B5935" w:rsidP="007B5935">
            <w:pPr>
              <w:numPr>
                <w:ilvl w:val="0"/>
                <w:numId w:val="164"/>
              </w:numPr>
              <w:adjustRightInd w:val="0"/>
              <w:ind w:left="360"/>
              <w:rPr>
                <w:i/>
                <w:iCs/>
                <w:noProof/>
                <w:lang w:eastAsia="en-US"/>
              </w:rPr>
            </w:pPr>
            <w:r>
              <w:rPr>
                <w:spacing w:val="-4"/>
                <w:lang w:eastAsia="en-US"/>
              </w:rPr>
              <w:t>Különféle értékrendek összehasonlítása, saját értékek tisztázása.</w:t>
            </w:r>
            <w:r>
              <w:rPr>
                <w:i/>
                <w:iCs/>
                <w:spacing w:val="-4"/>
                <w:lang w:eastAsia="en-US"/>
              </w:rPr>
              <w:t xml:space="preserve"> (Pl. a</w:t>
            </w:r>
            <w:r>
              <w:rPr>
                <w:i/>
                <w:iCs/>
                <w:noProof/>
                <w:lang w:eastAsia="en-US"/>
              </w:rPr>
              <w:t xml:space="preserve"> középkori ember gondolkodásának átélése és megértése;</w:t>
            </w:r>
            <w:r>
              <w:rPr>
                <w:i/>
                <w:iCs/>
                <w:lang w:eastAsia="en-US"/>
              </w:rPr>
              <w:t xml:space="preserve"> a zsidóság szerepe az európai városiasodásban, antijudaista törekvések az egyház részéről.</w:t>
            </w:r>
            <w:r>
              <w:rPr>
                <w:i/>
                <w:iCs/>
                <w:noProof/>
                <w:lang w:eastAsia="en-US"/>
              </w:rPr>
              <w:t>)</w:t>
            </w:r>
          </w:p>
          <w:p w:rsidR="007B5935" w:rsidRDefault="007B5935" w:rsidP="000850DA">
            <w:pPr>
              <w:adjustRightInd w:val="0"/>
              <w:rPr>
                <w:i/>
                <w:iCs/>
                <w:noProof/>
                <w:lang w:eastAsia="en-US"/>
              </w:rPr>
            </w:pPr>
          </w:p>
          <w:p w:rsidR="007B5935" w:rsidRDefault="007B5935" w:rsidP="000850DA">
            <w:pPr>
              <w:adjustRightInd w:val="0"/>
              <w:rPr>
                <w:i/>
                <w:iCs/>
                <w:lang w:eastAsia="en-US"/>
              </w:rPr>
            </w:pPr>
            <w:r>
              <w:rPr>
                <w:i/>
                <w:iCs/>
                <w:lang w:eastAsia="en-US"/>
              </w:rPr>
              <w:t>Kommunikáció:</w:t>
            </w:r>
          </w:p>
          <w:p w:rsidR="007B5935" w:rsidRDefault="007B5935" w:rsidP="007B5935">
            <w:pPr>
              <w:numPr>
                <w:ilvl w:val="0"/>
                <w:numId w:val="165"/>
              </w:numPr>
              <w:autoSpaceDE/>
              <w:rPr>
                <w:i/>
                <w:iCs/>
                <w:lang w:eastAsia="en-US"/>
              </w:rPr>
            </w:pPr>
            <w:r>
              <w:rPr>
                <w:lang w:eastAsia="en-US"/>
              </w:rPr>
              <w:t>Vizuális rendezők (táblázatok, ábrák) készítése.</w:t>
            </w:r>
            <w:r>
              <w:rPr>
                <w:i/>
                <w:iCs/>
                <w:lang w:eastAsia="en-US"/>
              </w:rPr>
              <w:t xml:space="preserve"> (Pl. a hűbéri viszony és hűbéri lánc bemutatását szolgáló ábra.)</w:t>
            </w:r>
          </w:p>
          <w:p w:rsidR="007B5935" w:rsidRDefault="007B5935" w:rsidP="007B5935">
            <w:pPr>
              <w:numPr>
                <w:ilvl w:val="0"/>
                <w:numId w:val="165"/>
              </w:numPr>
              <w:adjustRightInd w:val="0"/>
              <w:rPr>
                <w:lang w:eastAsia="en-US"/>
              </w:rPr>
            </w:pPr>
            <w:r>
              <w:rPr>
                <w:lang w:eastAsia="en-US"/>
              </w:rPr>
              <w:t xml:space="preserve">Mások érvelésének összefoglalása és figyelembevétele. A véleménykülönbségek tisztázása, a saját álláspont gazdagítása, továbbfejlesztése. </w:t>
            </w:r>
            <w:r>
              <w:rPr>
                <w:i/>
                <w:iCs/>
                <w:lang w:eastAsia="en-US"/>
              </w:rPr>
              <w:t>(Pl. miért nem nevezhetők a Nyugat-római Birodalom bukása utáni évszázadok sötét középkornak?)</w:t>
            </w:r>
          </w:p>
          <w:p w:rsidR="007B5935" w:rsidRDefault="007B5935" w:rsidP="007B5935">
            <w:pPr>
              <w:numPr>
                <w:ilvl w:val="0"/>
                <w:numId w:val="165"/>
              </w:numPr>
              <w:adjustRightInd w:val="0"/>
              <w:rPr>
                <w:lang w:eastAsia="en-US"/>
              </w:rPr>
            </w:pPr>
            <w:r>
              <w:rPr>
                <w:lang w:eastAsia="en-US"/>
              </w:rPr>
              <w:t xml:space="preserve">Események, történetek, jelenségek dramatikus megjelenítése. </w:t>
            </w:r>
            <w:r>
              <w:rPr>
                <w:i/>
                <w:iCs/>
                <w:lang w:eastAsia="en-US"/>
              </w:rPr>
              <w:t>(Pl. egy középkori vár lakóinak egy napja.)</w:t>
            </w:r>
          </w:p>
          <w:p w:rsidR="007B5935" w:rsidRDefault="007B5935" w:rsidP="007B5935">
            <w:pPr>
              <w:numPr>
                <w:ilvl w:val="0"/>
                <w:numId w:val="165"/>
              </w:numPr>
              <w:adjustRightInd w:val="0"/>
              <w:rPr>
                <w:lang w:eastAsia="en-US"/>
              </w:rPr>
            </w:pPr>
            <w:r>
              <w:rPr>
                <w:lang w:eastAsia="en-US"/>
              </w:rPr>
              <w:t xml:space="preserve">Esszé írása történelmi-társadalmi témákról. </w:t>
            </w:r>
            <w:r>
              <w:rPr>
                <w:i/>
                <w:iCs/>
                <w:lang w:eastAsia="en-US"/>
              </w:rPr>
              <w:t>(Pl. a város, mint az egyik legsajátosabb európai intézmény.)</w:t>
            </w:r>
          </w:p>
          <w:p w:rsidR="007B5935" w:rsidRDefault="007B5935" w:rsidP="000850DA">
            <w:pPr>
              <w:adjustRightInd w:val="0"/>
              <w:ind w:left="220"/>
              <w:rPr>
                <w:i/>
                <w:iCs/>
                <w:lang w:eastAsia="en-US"/>
              </w:rPr>
            </w:pPr>
          </w:p>
          <w:p w:rsidR="007B5935" w:rsidRDefault="007B5935" w:rsidP="000850DA">
            <w:pPr>
              <w:adjustRightInd w:val="0"/>
              <w:rPr>
                <w:lang w:eastAsia="en-US"/>
              </w:rPr>
            </w:pPr>
            <w:r>
              <w:rPr>
                <w:i/>
                <w:iCs/>
                <w:lang w:eastAsia="en-US"/>
              </w:rPr>
              <w:t>Tájékozódás időben és térben:</w:t>
            </w:r>
          </w:p>
          <w:p w:rsidR="007B5935" w:rsidRDefault="007B5935" w:rsidP="007B5935">
            <w:pPr>
              <w:numPr>
                <w:ilvl w:val="0"/>
                <w:numId w:val="166"/>
              </w:numPr>
              <w:adjustRightInd w:val="0"/>
              <w:rPr>
                <w:lang w:eastAsia="en-US"/>
              </w:rPr>
            </w:pPr>
            <w:r>
              <w:rPr>
                <w:lang w:eastAsia="en-US"/>
              </w:rPr>
              <w:t xml:space="preserve">Az európai történelem és a magyar történelem kölcsönhatásainak elemzése. </w:t>
            </w:r>
            <w:r>
              <w:rPr>
                <w:i/>
                <w:iCs/>
                <w:lang w:eastAsia="en-US"/>
              </w:rPr>
              <w:t xml:space="preserve">(Pl. összehasonlító időrendi táblázat készítése a </w:t>
            </w:r>
            <w:r>
              <w:rPr>
                <w:i/>
                <w:iCs/>
                <w:spacing w:val="-2"/>
                <w:lang w:eastAsia="en-US"/>
              </w:rPr>
              <w:t>XIV–XV. századi Nyugat-, Közép- és Kelet-Európa legfontosabb politikai eseményeiről.</w:t>
            </w:r>
            <w:r>
              <w:rPr>
                <w:i/>
                <w:iCs/>
                <w:lang w:eastAsia="en-US"/>
              </w:rPr>
              <w:t>)</w:t>
            </w:r>
          </w:p>
          <w:p w:rsidR="007B5935" w:rsidRDefault="007B5935" w:rsidP="007B5935">
            <w:pPr>
              <w:numPr>
                <w:ilvl w:val="0"/>
                <w:numId w:val="166"/>
              </w:numPr>
              <w:adjustRightInd w:val="0"/>
              <w:rPr>
                <w:lang w:eastAsia="en-US"/>
              </w:rPr>
            </w:pPr>
            <w:r>
              <w:rPr>
                <w:lang w:eastAsia="en-US"/>
              </w:rPr>
              <w:t xml:space="preserve">A történelmi tér változásainak leolvasása különböző térképekről. </w:t>
            </w:r>
            <w:r>
              <w:rPr>
                <w:i/>
                <w:iCs/>
                <w:lang w:eastAsia="en-US"/>
              </w:rPr>
              <w:t>(Pl. az arab hódítás fontosabb szakaszainak bemutatása.)</w:t>
            </w:r>
          </w:p>
          <w:p w:rsidR="007B5935" w:rsidRDefault="007B5935" w:rsidP="007B5935">
            <w:pPr>
              <w:numPr>
                <w:ilvl w:val="0"/>
                <w:numId w:val="166"/>
              </w:numPr>
              <w:adjustRightInd w:val="0"/>
              <w:rPr>
                <w:lang w:eastAsia="en-US"/>
              </w:rPr>
            </w:pPr>
            <w:r>
              <w:rPr>
                <w:lang w:eastAsia="en-US"/>
              </w:rPr>
              <w:t xml:space="preserve">Egyszerű térképvázlatok rajzolása információforrások alapján. </w:t>
            </w:r>
            <w:r>
              <w:rPr>
                <w:i/>
                <w:iCs/>
                <w:lang w:eastAsia="en-US"/>
              </w:rPr>
              <w:t>(Pl. Európa régióinak bejelölése a vaktérképen.)</w:t>
            </w:r>
          </w:p>
        </w:tc>
        <w:tc>
          <w:tcPr>
            <w:tcW w:w="3108"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Földrajz</w:t>
            </w:r>
            <w:r>
              <w:rPr>
                <w:lang w:eastAsia="en-US"/>
              </w:rPr>
              <w:t>:</w:t>
            </w:r>
          </w:p>
          <w:p w:rsidR="007B5935" w:rsidRDefault="007B5935" w:rsidP="000850DA">
            <w:pPr>
              <w:rPr>
                <w:lang w:eastAsia="en-US"/>
              </w:rPr>
            </w:pPr>
            <w:r>
              <w:rPr>
                <w:lang w:eastAsia="en-US"/>
              </w:rPr>
              <w:t>Európa természeti adottságai, az arab világ földrajzi jellemzői, világvallások, arab földrajz (tájolás, útleírások), az ún. kis jégkorszak Európában.</w:t>
            </w:r>
          </w:p>
          <w:p w:rsidR="007B5935" w:rsidRDefault="007B5935" w:rsidP="000850DA">
            <w:pPr>
              <w:rPr>
                <w:i/>
                <w:iCs/>
                <w:lang w:eastAsia="en-US"/>
              </w:rPr>
            </w:pPr>
          </w:p>
          <w:p w:rsidR="007B5935" w:rsidRDefault="007B5935" w:rsidP="000850DA">
            <w:pPr>
              <w:rPr>
                <w:lang w:eastAsia="en-US"/>
              </w:rPr>
            </w:pPr>
            <w:r>
              <w:rPr>
                <w:i/>
                <w:iCs/>
                <w:lang w:eastAsia="en-US"/>
              </w:rPr>
              <w:t>Magyar nyelv és irodalom:</w:t>
            </w:r>
          </w:p>
          <w:p w:rsidR="007B5935" w:rsidRDefault="007B5935" w:rsidP="000850DA">
            <w:pPr>
              <w:rPr>
                <w:lang w:eastAsia="en-US"/>
              </w:rPr>
            </w:pPr>
            <w:r>
              <w:rPr>
                <w:lang w:eastAsia="en-US"/>
              </w:rPr>
              <w:t>Lovagi költészet, vágánsköltészet, Boccaccio, Petrarca.</w:t>
            </w:r>
          </w:p>
          <w:p w:rsidR="007B5935" w:rsidRDefault="007B5935" w:rsidP="000850DA">
            <w:pPr>
              <w:rPr>
                <w:i/>
                <w:iCs/>
                <w:lang w:eastAsia="en-US"/>
              </w:rPr>
            </w:pPr>
          </w:p>
          <w:p w:rsidR="007B5935" w:rsidRDefault="007B5935" w:rsidP="000850DA">
            <w:pPr>
              <w:rPr>
                <w:lang w:eastAsia="en-US"/>
              </w:rPr>
            </w:pPr>
            <w:r>
              <w:rPr>
                <w:i/>
                <w:iCs/>
                <w:lang w:eastAsia="en-US"/>
              </w:rPr>
              <w:t>Etika</w:t>
            </w:r>
            <w:r>
              <w:rPr>
                <w:lang w:eastAsia="en-US"/>
              </w:rPr>
              <w:t>:</w:t>
            </w:r>
          </w:p>
          <w:p w:rsidR="007B5935" w:rsidRDefault="007B5935" w:rsidP="000850DA">
            <w:pPr>
              <w:rPr>
                <w:lang w:eastAsia="en-US"/>
              </w:rPr>
            </w:pPr>
            <w:r>
              <w:rPr>
                <w:lang w:eastAsia="en-US"/>
              </w:rPr>
              <w:t>Hit és vallás, a világvallások emberképe és erkölcsi tanításai, az intolerancia, mint erkölcsi dilemma.</w:t>
            </w:r>
          </w:p>
          <w:p w:rsidR="007B5935" w:rsidRDefault="007B5935" w:rsidP="000850DA">
            <w:pPr>
              <w:rPr>
                <w:lang w:eastAsia="en-US"/>
              </w:rPr>
            </w:pPr>
          </w:p>
          <w:p w:rsidR="007B5935" w:rsidRDefault="007B5935" w:rsidP="000850DA">
            <w:pPr>
              <w:rPr>
                <w:i/>
                <w:iCs/>
                <w:lang w:eastAsia="en-US"/>
              </w:rPr>
            </w:pPr>
            <w:r>
              <w:rPr>
                <w:i/>
                <w:iCs/>
                <w:lang w:eastAsia="en-US"/>
              </w:rPr>
              <w:t xml:space="preserve">Vizuális kultúra: </w:t>
            </w:r>
          </w:p>
          <w:p w:rsidR="007B5935" w:rsidRDefault="007B5935" w:rsidP="000850DA">
            <w:pPr>
              <w:rPr>
                <w:lang w:eastAsia="en-US"/>
              </w:rPr>
            </w:pPr>
            <w:r>
              <w:rPr>
                <w:lang w:eastAsia="en-US"/>
              </w:rPr>
              <w:t>Bizánci művészet, román stílus, gótika, reneszánsz (Leonardo, Michelangelo, Raffaello).</w:t>
            </w:r>
          </w:p>
          <w:p w:rsidR="007B5935" w:rsidRDefault="007B5935" w:rsidP="000850DA">
            <w:pPr>
              <w:rPr>
                <w:lang w:eastAsia="en-US"/>
              </w:rPr>
            </w:pPr>
          </w:p>
          <w:p w:rsidR="007B5935" w:rsidRDefault="007B5935" w:rsidP="000850DA">
            <w:pPr>
              <w:rPr>
                <w:lang w:eastAsia="en-US"/>
              </w:rPr>
            </w:pPr>
            <w:r>
              <w:rPr>
                <w:i/>
                <w:iCs/>
                <w:lang w:eastAsia="en-US"/>
              </w:rPr>
              <w:t>Matematika:</w:t>
            </w:r>
          </w:p>
          <w:p w:rsidR="007B5935" w:rsidRDefault="007B5935" w:rsidP="000850DA">
            <w:pPr>
              <w:rPr>
                <w:lang w:eastAsia="en-US"/>
              </w:rPr>
            </w:pPr>
            <w:r>
              <w:rPr>
                <w:lang w:eastAsia="en-US"/>
              </w:rPr>
              <w:t>Arab számok (hindu eredetű, helyi értékes, 10-es alapú, arab közvetítéssel világszerte elterjedt számírás), arab algebra.</w:t>
            </w:r>
          </w:p>
          <w:p w:rsidR="007B5935" w:rsidRDefault="007B5935" w:rsidP="000850DA">
            <w:pPr>
              <w:rPr>
                <w:lang w:eastAsia="en-US"/>
              </w:rPr>
            </w:pPr>
          </w:p>
          <w:p w:rsidR="007B5935" w:rsidRDefault="007B5935" w:rsidP="000850DA">
            <w:pPr>
              <w:rPr>
                <w:lang w:eastAsia="en-US"/>
              </w:rPr>
            </w:pPr>
            <w:r>
              <w:rPr>
                <w:i/>
                <w:iCs/>
                <w:lang w:eastAsia="en-US"/>
              </w:rPr>
              <w:t>Fizika:</w:t>
            </w:r>
          </w:p>
          <w:p w:rsidR="007B5935" w:rsidRDefault="007B5935" w:rsidP="000850DA">
            <w:pPr>
              <w:rPr>
                <w:lang w:eastAsia="en-US"/>
              </w:rPr>
            </w:pPr>
            <w:r>
              <w:rPr>
                <w:lang w:eastAsia="en-US"/>
              </w:rPr>
              <w:t xml:space="preserve">Arab csillagászat </w:t>
            </w:r>
            <w:r>
              <w:rPr>
                <w:i/>
                <w:iCs/>
                <w:lang w:eastAsia="en-US"/>
              </w:rPr>
              <w:t>(arab eredetű csillagászati elnevezések, csillagnevek, iszlám naptár stb.)</w:t>
            </w:r>
            <w:r>
              <w:rPr>
                <w:lang w:eastAsia="en-US"/>
              </w:rPr>
              <w:t>. Középkori technikai találmányok, a gótikus stílus technikai alapjai (támív, támpillér); tudománytörténet, asztrológia és asztronómia.</w:t>
            </w:r>
          </w:p>
          <w:p w:rsidR="007B5935" w:rsidRDefault="007B5935" w:rsidP="000850DA">
            <w:pPr>
              <w:rPr>
                <w:i/>
                <w:iCs/>
                <w:lang w:eastAsia="en-US"/>
              </w:rPr>
            </w:pPr>
          </w:p>
          <w:p w:rsidR="007B5935" w:rsidRDefault="007B5935" w:rsidP="000850DA">
            <w:pPr>
              <w:rPr>
                <w:i/>
                <w:iCs/>
                <w:lang w:eastAsia="en-US"/>
              </w:rPr>
            </w:pPr>
            <w:r>
              <w:rPr>
                <w:i/>
                <w:iCs/>
                <w:lang w:eastAsia="en-US"/>
              </w:rPr>
              <w:t>Biológia-egészségtan:</w:t>
            </w:r>
          </w:p>
          <w:p w:rsidR="007B5935" w:rsidRDefault="007B5935" w:rsidP="000850DA">
            <w:pPr>
              <w:rPr>
                <w:lang w:eastAsia="en-US"/>
              </w:rPr>
            </w:pPr>
            <w:r>
              <w:rPr>
                <w:lang w:eastAsia="en-US"/>
              </w:rPr>
              <w:t>Az arab orvostudomány eredményei.</w:t>
            </w:r>
          </w:p>
          <w:p w:rsidR="007B5935" w:rsidRDefault="007B5935" w:rsidP="000850DA">
            <w:pPr>
              <w:rPr>
                <w:lang w:eastAsia="en-US"/>
              </w:rPr>
            </w:pPr>
          </w:p>
          <w:p w:rsidR="007B5935" w:rsidRDefault="007B5935" w:rsidP="000850DA">
            <w:pPr>
              <w:rPr>
                <w:lang w:eastAsia="en-US"/>
              </w:rPr>
            </w:pPr>
            <w:r>
              <w:rPr>
                <w:i/>
                <w:iCs/>
                <w:lang w:eastAsia="en-US"/>
              </w:rPr>
              <w:t>Ének-zene</w:t>
            </w:r>
            <w:r>
              <w:rPr>
                <w:lang w:eastAsia="en-US"/>
              </w:rPr>
              <w:t>:</w:t>
            </w:r>
          </w:p>
          <w:p w:rsidR="007B5935" w:rsidRDefault="007B5935" w:rsidP="000850DA">
            <w:pPr>
              <w:rPr>
                <w:lang w:eastAsia="en-US"/>
              </w:rPr>
            </w:pPr>
            <w:r>
              <w:rPr>
                <w:lang w:eastAsia="en-US"/>
              </w:rPr>
              <w:t>A középkor zenéje; a reneszánsz zenéje.</w:t>
            </w:r>
          </w:p>
          <w:p w:rsidR="007B5935" w:rsidRDefault="007B5935" w:rsidP="000850DA">
            <w:pPr>
              <w:rPr>
                <w:lang w:eastAsia="en-US"/>
              </w:rPr>
            </w:pPr>
          </w:p>
          <w:p w:rsidR="007B5935" w:rsidRDefault="007B5935" w:rsidP="000850DA">
            <w:pPr>
              <w:rPr>
                <w:lang w:eastAsia="en-US"/>
              </w:rPr>
            </w:pPr>
            <w:r>
              <w:rPr>
                <w:i/>
                <w:iCs/>
                <w:lang w:eastAsia="en-US"/>
              </w:rPr>
              <w:t>Informatika:</w:t>
            </w:r>
          </w:p>
          <w:p w:rsidR="007B5935" w:rsidRDefault="007B5935" w:rsidP="000850DA">
            <w:pPr>
              <w:rPr>
                <w:lang w:eastAsia="en-US"/>
              </w:rPr>
            </w:pPr>
            <w:r>
              <w:rPr>
                <w:lang w:eastAsia="en-US"/>
              </w:rPr>
              <w:t>Internetes gyűjtőmunka és feladatlap megoldása (</w:t>
            </w:r>
            <w:r>
              <w:rPr>
                <w:i/>
                <w:iCs/>
                <w:lang w:eastAsia="en-US"/>
              </w:rPr>
              <w:t>pl. a keresztes hadjáratok témájában</w:t>
            </w:r>
            <w:r>
              <w:rPr>
                <w:lang w:eastAsia="en-US"/>
              </w:rPr>
              <w:t>).</w:t>
            </w:r>
          </w:p>
        </w:tc>
      </w:tr>
      <w:tr w:rsidR="007B5935" w:rsidTr="000850DA">
        <w:trPr>
          <w:trHeight w:val="325"/>
        </w:trPr>
        <w:tc>
          <w:tcPr>
            <w:tcW w:w="182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496"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Történelmi idő, változás és folyamatosság, történelmi forrás, ok és következmény.</w:t>
            </w:r>
          </w:p>
        </w:tc>
      </w:tr>
      <w:tr w:rsidR="007B5935" w:rsidTr="000850DA">
        <w:trPr>
          <w:trHeight w:val="1010"/>
        </w:trPr>
        <w:tc>
          <w:tcPr>
            <w:tcW w:w="182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496"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felemelkedés, lesüllyedés, népesedés, népességrobbanás, migráció, életmód, város,</w:t>
            </w:r>
          </w:p>
          <w:p w:rsidR="007B5935" w:rsidRDefault="007B5935" w:rsidP="000850DA">
            <w:pPr>
              <w:rPr>
                <w:lang w:eastAsia="en-US"/>
              </w:rPr>
            </w:pPr>
            <w:r>
              <w:rPr>
                <w:lang w:eastAsia="en-US"/>
              </w:rPr>
              <w:t>gazdaság, gazdasági tevékenység, gazdasági rendszer, termelés, termelési egység, erőforrás, gazdasági szereplő, gazdasági kapcsolat, kereskedelem, pénzgazdálkodás, piac, gazdasági válság, adó,</w:t>
            </w:r>
          </w:p>
          <w:p w:rsidR="007B5935" w:rsidRDefault="007B5935" w:rsidP="000850DA">
            <w:pPr>
              <w:rPr>
                <w:lang w:eastAsia="en-US"/>
              </w:rPr>
            </w:pPr>
            <w:r>
              <w:rPr>
                <w:lang w:eastAsia="en-US"/>
              </w:rPr>
              <w:t>politika, állam, államforma, hatalmi ágak, egyeduralom, monarchia, államszervezet, közigazgatás, birodalom, szuverenitás,</w:t>
            </w:r>
          </w:p>
          <w:p w:rsidR="007B5935" w:rsidRDefault="007B5935" w:rsidP="000850DA">
            <w:pPr>
              <w:rPr>
                <w:i/>
                <w:iCs/>
                <w:lang w:eastAsia="en-US"/>
              </w:rPr>
            </w:pPr>
            <w:r>
              <w:rPr>
                <w:lang w:eastAsia="en-US"/>
              </w:rPr>
              <w:t>vallás, monoteizmus, vallásüldözés.</w:t>
            </w:r>
          </w:p>
        </w:tc>
      </w:tr>
      <w:tr w:rsidR="007B5935" w:rsidTr="000850DA">
        <w:tc>
          <w:tcPr>
            <w:tcW w:w="182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496"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 xml:space="preserve">Fogalmak: </w:t>
            </w:r>
            <w:r>
              <w:rPr>
                <w:lang w:eastAsia="en-US"/>
              </w:rPr>
              <w:t>ortodox egyház, római katolikus egyház, pápa, szerzetes, kolostor, bencés rend, kódex, feudalizmus, hűbériség, jobbágy, robot, majorság, uradalom, önellátás, nyomásos gazdálkodás, iszlám, Korán, kalifa, invesztitúra, inkvizíció, eretnekség, antijudaizmus, kolduló rend, rendi monarchia, városi önkormányzat, hospes, céh, levantei kereskedelem, Hanza, skolasztika, egyetem, lovag, román stílus, gótika, reneszánsz, humanizmus, szultán, szpáhi, janicsár.</w:t>
            </w:r>
          </w:p>
          <w:p w:rsidR="007B5935" w:rsidRDefault="007B5935" w:rsidP="000850DA">
            <w:pPr>
              <w:rPr>
                <w:lang w:eastAsia="en-US"/>
              </w:rPr>
            </w:pPr>
            <w:r>
              <w:rPr>
                <w:i/>
                <w:iCs/>
                <w:lang w:eastAsia="en-US"/>
              </w:rPr>
              <w:t xml:space="preserve">Személyek: </w:t>
            </w:r>
            <w:r>
              <w:rPr>
                <w:lang w:eastAsia="en-US"/>
              </w:rPr>
              <w:t>Karolingok, Nagy Károly, Justinianus, Mohamed próféta, Aquinói Szent Tamás, IV. Henrik, VII. Gergely, Gutenberg.</w:t>
            </w:r>
          </w:p>
          <w:p w:rsidR="007B5935" w:rsidRDefault="007B5935" w:rsidP="000850DA">
            <w:pPr>
              <w:rPr>
                <w:i/>
                <w:iCs/>
                <w:lang w:eastAsia="en-US"/>
              </w:rPr>
            </w:pPr>
            <w:r>
              <w:rPr>
                <w:i/>
                <w:iCs/>
                <w:lang w:eastAsia="en-US"/>
              </w:rPr>
              <w:t>Topográfia:</w:t>
            </w:r>
            <w:r>
              <w:rPr>
                <w:lang w:eastAsia="en-US"/>
              </w:rPr>
              <w:t xml:space="preserve"> Egyházi (Pápai) Állam, Bizánci Birodalom, Mekka, Német-római Birodalom, Szentföld, Velence, Firenze.</w:t>
            </w:r>
          </w:p>
          <w:p w:rsidR="007B5935" w:rsidRDefault="007B5935" w:rsidP="000850DA">
            <w:pPr>
              <w:rPr>
                <w:lang w:eastAsia="en-US"/>
              </w:rPr>
            </w:pPr>
            <w:r>
              <w:rPr>
                <w:i/>
                <w:iCs/>
                <w:lang w:eastAsia="en-US"/>
              </w:rPr>
              <w:t xml:space="preserve">Kronológia: </w:t>
            </w:r>
            <w:r>
              <w:rPr>
                <w:lang w:eastAsia="en-US"/>
              </w:rPr>
              <w:t>622 (Mohamed futása, a muszlim időszámítás kezdete), 732 (a frankok győzelme az arabok felett), 800 (Nagy Károly császárrá koronázása), 843 (a verduni szerződés), 1054 (az egyházszakadás), 1215 (a Magna Charta kiadása), 1453 (Konstantinápoly elfoglalása).</w:t>
            </w:r>
          </w:p>
        </w:tc>
      </w:tr>
    </w:tbl>
    <w:p w:rsidR="007B5935" w:rsidRDefault="007B5935" w:rsidP="007B5935"/>
    <w:p w:rsidR="007B5935" w:rsidRDefault="007B5935" w:rsidP="007B5935"/>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824"/>
        <w:gridCol w:w="283"/>
        <w:gridCol w:w="997"/>
        <w:gridCol w:w="3105"/>
        <w:gridCol w:w="1831"/>
        <w:gridCol w:w="1275"/>
      </w:tblGrid>
      <w:tr w:rsidR="007B5935" w:rsidTr="000850DA">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5937"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 xml:space="preserve">A magyarság története a kezdetektől 1490-ig </w:t>
            </w:r>
          </w:p>
        </w:tc>
        <w:tc>
          <w:tcPr>
            <w:tcW w:w="127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19 óra</w:t>
            </w:r>
          </w:p>
        </w:tc>
      </w:tr>
      <w:tr w:rsidR="007B5935" w:rsidTr="000850DA">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21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Mondák a magyarság vándorlásáról, mondák és történetek a honfoglalásról, kalandozásokról és az államalapításról. Géza fejedelem és (Szent) István király műve. Az Árpád-ház uralkodói, szentjei. Nagy Lajos, a hódító és törvényhozó. Hunyadi János a törökellenes küzdelmek élén. Hunyadi Mátyás portréja.</w:t>
            </w:r>
          </w:p>
        </w:tc>
      </w:tr>
      <w:tr w:rsidR="007B5935" w:rsidTr="000850DA">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21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 tanuló felismeri és tudatosul benne, hogy a magyarság eredetére vonatkozó álláspontok különbözősége a források rendkívüli hiányosságából és az egyes szaktudományok (történettudomány, régészet, nyelvészet) kutatási eredményeinek egymásnak olykor ellentmondó adataiból fakad. Felismeri azt is, hogy egy régió vagy ország gazdasági és demográfiai megerősödése növeli a katonai potenciált, s ez felerősíti az expanzív törekvéseket, illetve a politikai megosztottság meggyengíti egy régió vagy egy ország katonai ellenálló erejét és agresszióra csábítja a szomszédokat. Látja, hogy a külső agresszió egységbe forrasztja a megtámadott ország politikai erőit és lakosságát.</w:t>
            </w:r>
          </w:p>
          <w:p w:rsidR="007B5935" w:rsidRDefault="007B5935" w:rsidP="000850DA">
            <w:pPr>
              <w:rPr>
                <w:lang w:eastAsia="en-US"/>
              </w:rPr>
            </w:pPr>
            <w:r>
              <w:rPr>
                <w:lang w:eastAsia="en-US"/>
              </w:rPr>
              <w:t>A magyarság korai történetének tanulmányozása során belátja, hogy az új tudás elsajátítása, a környező népektől való tanulás, az alkalmazkodási képesség fontos feltétele volt népünk fennmaradásának.</w:t>
            </w:r>
          </w:p>
          <w:p w:rsidR="007B5935" w:rsidRDefault="007B5935" w:rsidP="000850DA">
            <w:pPr>
              <w:rPr>
                <w:lang w:eastAsia="en-US"/>
              </w:rPr>
            </w:pPr>
            <w:r>
              <w:rPr>
                <w:lang w:eastAsia="en-US"/>
              </w:rPr>
              <w:t>Megérti, hogy a kereszténység felvétele és az erre épülő államalapítás teremtette meg a magyar állam megerősödésének és fejlődésének feltételeit. Felismeri, hogy az Árpád-korban megszilárdult a keresztény magyar állam. A korszak jelentős uralkodói politikai életpályájának megismerésén keresztül belátja, hogy a több nemzetiségből álló Magyar Királyság a közép-európai régió egyik legerősebb államaként fejlődött, sorsa több ponton összekapcsolódott a környező államok és Nyugat-Európa fejlődésével. Tudja, hogy az ország fejlődésének lehetőségeit lényegesen befolyásolta a tatárokkal és az oszmán törökökkel folytatott küzdelem.</w:t>
            </w:r>
          </w:p>
          <w:p w:rsidR="007B5935" w:rsidRDefault="007B5935" w:rsidP="000850DA">
            <w:pPr>
              <w:rPr>
                <w:lang w:eastAsia="en-US"/>
              </w:rPr>
            </w:pPr>
            <w:r>
              <w:rPr>
                <w:lang w:eastAsia="en-US"/>
              </w:rPr>
              <w:t>Képes többféleképpen értelmezhető szövegek eltérő jelentésrétegeinek a feltárására. Álláspontját tárgyilagos érveléssel tudja előadni.</w:t>
            </w:r>
          </w:p>
        </w:tc>
      </w:tr>
      <w:tr w:rsidR="007B5935" w:rsidTr="000850DA">
        <w:tc>
          <w:tcPr>
            <w:tcW w:w="3107"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10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108"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rPr>
          <w:trHeight w:val="70"/>
        </w:trPr>
        <w:tc>
          <w:tcPr>
            <w:tcW w:w="3107"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lang w:eastAsia="en-US"/>
              </w:rPr>
              <w:t xml:space="preserve">A magyar nép eredete, vándorlása, a honfoglalás és a kalandozások kora. </w:t>
            </w:r>
          </w:p>
          <w:p w:rsidR="007B5935" w:rsidRDefault="007B5935" w:rsidP="000850DA">
            <w:pPr>
              <w:adjustRightInd w:val="0"/>
              <w:rPr>
                <w:lang w:eastAsia="en-US"/>
              </w:rPr>
            </w:pPr>
            <w:r>
              <w:rPr>
                <w:i/>
                <w:iCs/>
                <w:lang w:eastAsia="en-US"/>
              </w:rPr>
              <w:t>Népesség, demográfia (vándorlás, migráció).</w:t>
            </w:r>
          </w:p>
          <w:p w:rsidR="007B5935" w:rsidRDefault="007B5935" w:rsidP="000850DA">
            <w:pPr>
              <w:rPr>
                <w:lang w:eastAsia="en-US"/>
              </w:rPr>
            </w:pPr>
          </w:p>
          <w:p w:rsidR="007B5935" w:rsidRDefault="007B5935" w:rsidP="000850DA">
            <w:pPr>
              <w:rPr>
                <w:lang w:eastAsia="en-US"/>
              </w:rPr>
            </w:pPr>
            <w:r>
              <w:rPr>
                <w:lang w:eastAsia="en-US"/>
              </w:rPr>
              <w:t xml:space="preserve">Árpád-házi uralkodók politikai életpályája (Géza és Szent István, Szent László, Könyves Kálmán, II. András, IV. Béla). </w:t>
            </w:r>
          </w:p>
          <w:p w:rsidR="007B5935" w:rsidRDefault="007B5935" w:rsidP="000850DA">
            <w:pPr>
              <w:rPr>
                <w:lang w:eastAsia="en-US"/>
              </w:rPr>
            </w:pPr>
            <w:r>
              <w:rPr>
                <w:i/>
                <w:lang w:eastAsia="en-US"/>
              </w:rPr>
              <w:t>Uralkodók és államférfiak.</w:t>
            </w:r>
          </w:p>
          <w:p w:rsidR="007B5935" w:rsidRDefault="007B5935" w:rsidP="000850DA">
            <w:pPr>
              <w:rPr>
                <w:i/>
                <w:iCs/>
                <w:lang w:eastAsia="en-US"/>
              </w:rPr>
            </w:pPr>
          </w:p>
          <w:p w:rsidR="007B5935" w:rsidRDefault="007B5935" w:rsidP="000850DA">
            <w:pPr>
              <w:adjustRightInd w:val="0"/>
              <w:rPr>
                <w:lang w:eastAsia="en-US"/>
              </w:rPr>
            </w:pPr>
            <w:r>
              <w:rPr>
                <w:lang w:eastAsia="en-US"/>
              </w:rPr>
              <w:t>A társadalom és a gazdaság változásai a honfoglalástól a XIII. század végéig.</w:t>
            </w:r>
          </w:p>
          <w:p w:rsidR="007B5935" w:rsidRDefault="007B5935" w:rsidP="000850DA">
            <w:pPr>
              <w:rPr>
                <w:lang w:eastAsia="en-US"/>
              </w:rPr>
            </w:pPr>
          </w:p>
          <w:p w:rsidR="007B5935" w:rsidRDefault="007B5935" w:rsidP="000850DA">
            <w:pPr>
              <w:rPr>
                <w:lang w:eastAsia="en-US"/>
              </w:rPr>
            </w:pPr>
            <w:r>
              <w:rPr>
                <w:lang w:eastAsia="en-US"/>
              </w:rPr>
              <w:t>A Magyar Királyság, mint jelentős közép-európai hatalom, az Anjouk, Luxemburgi Zsigmond és Hunyadi Mátyás korában.</w:t>
            </w:r>
          </w:p>
          <w:p w:rsidR="007B5935" w:rsidRDefault="007B5935" w:rsidP="000850DA">
            <w:pPr>
              <w:rPr>
                <w:i/>
                <w:iCs/>
                <w:lang w:eastAsia="en-US"/>
              </w:rPr>
            </w:pPr>
            <w:r>
              <w:rPr>
                <w:i/>
                <w:iCs/>
                <w:lang w:eastAsia="en-US"/>
              </w:rPr>
              <w:t>Fölzárkózás, lemaradás.</w:t>
            </w:r>
          </w:p>
          <w:p w:rsidR="007B5935" w:rsidRDefault="007B5935" w:rsidP="000850DA">
            <w:pPr>
              <w:rPr>
                <w:lang w:eastAsia="en-US"/>
              </w:rPr>
            </w:pPr>
          </w:p>
          <w:p w:rsidR="007B5935" w:rsidRDefault="007B5935" w:rsidP="000850DA">
            <w:pPr>
              <w:rPr>
                <w:lang w:eastAsia="en-US"/>
              </w:rPr>
            </w:pPr>
            <w:r>
              <w:rPr>
                <w:lang w:eastAsia="en-US"/>
              </w:rPr>
              <w:t>A magyar rendi állam és az Oszmán (Török) Birodalom párharca.</w:t>
            </w:r>
          </w:p>
          <w:p w:rsidR="007B5935" w:rsidRDefault="007B5935" w:rsidP="000850DA">
            <w:pPr>
              <w:rPr>
                <w:i/>
                <w:iCs/>
                <w:lang w:eastAsia="en-US"/>
              </w:rPr>
            </w:pPr>
          </w:p>
          <w:p w:rsidR="007B5935" w:rsidRDefault="007B5935" w:rsidP="000850DA">
            <w:pPr>
              <w:adjustRightInd w:val="0"/>
              <w:rPr>
                <w:i/>
                <w:iCs/>
                <w:lang w:eastAsia="en-US"/>
              </w:rPr>
            </w:pPr>
            <w:r>
              <w:rPr>
                <w:lang w:eastAsia="en-US"/>
              </w:rPr>
              <w:t>Társadalmi és gazdasági változások a XIV–XV. század folyamán.</w:t>
            </w:r>
          </w:p>
          <w:p w:rsidR="007B5935" w:rsidRDefault="007B5935" w:rsidP="000850DA">
            <w:pPr>
              <w:adjustRightInd w:val="0"/>
              <w:rPr>
                <w:i/>
                <w:iCs/>
                <w:lang w:eastAsia="en-US"/>
              </w:rPr>
            </w:pPr>
          </w:p>
          <w:p w:rsidR="007B5935" w:rsidRDefault="007B5935" w:rsidP="000850DA">
            <w:pPr>
              <w:rPr>
                <w:lang w:eastAsia="en-US"/>
              </w:rPr>
            </w:pPr>
            <w:r>
              <w:rPr>
                <w:lang w:eastAsia="en-US"/>
              </w:rPr>
              <w:t>A középkori magyar kultúra és művelődés emlékei.</w:t>
            </w:r>
          </w:p>
        </w:tc>
        <w:tc>
          <w:tcPr>
            <w:tcW w:w="3107"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iCs/>
                <w:lang w:eastAsia="en-US"/>
              </w:rPr>
            </w:pPr>
            <w:r>
              <w:rPr>
                <w:i/>
                <w:iCs/>
                <w:lang w:eastAsia="en-US"/>
              </w:rPr>
              <w:t>Ismeretszerzés, tanulás:</w:t>
            </w:r>
          </w:p>
          <w:p w:rsidR="007B5935" w:rsidRDefault="007B5935" w:rsidP="007B5935">
            <w:pPr>
              <w:numPr>
                <w:ilvl w:val="0"/>
                <w:numId w:val="167"/>
              </w:numPr>
              <w:adjustRightInd w:val="0"/>
              <w:rPr>
                <w:i/>
                <w:iCs/>
                <w:lang w:eastAsia="en-US"/>
              </w:rPr>
            </w:pPr>
            <w:r>
              <w:rPr>
                <w:lang w:eastAsia="en-US"/>
              </w:rPr>
              <w:t>Kulcsszavak és kulcsmondatok keresése szövegben</w:t>
            </w:r>
            <w:r>
              <w:rPr>
                <w:i/>
                <w:iCs/>
                <w:lang w:eastAsia="en-US"/>
              </w:rPr>
              <w:t>.</w:t>
            </w:r>
            <w:r>
              <w:rPr>
                <w:lang w:eastAsia="en-US"/>
              </w:rPr>
              <w:t xml:space="preserve"> </w:t>
            </w:r>
            <w:r>
              <w:rPr>
                <w:i/>
                <w:iCs/>
                <w:lang w:eastAsia="en-US"/>
              </w:rPr>
              <w:t>(Pl. Szent István törvényeiben.)</w:t>
            </w:r>
          </w:p>
          <w:p w:rsidR="007B5935" w:rsidRDefault="007B5935" w:rsidP="007B5935">
            <w:pPr>
              <w:numPr>
                <w:ilvl w:val="0"/>
                <w:numId w:val="168"/>
              </w:numPr>
              <w:adjustRightInd w:val="0"/>
              <w:ind w:left="343"/>
              <w:rPr>
                <w:lang w:eastAsia="en-US"/>
              </w:rPr>
            </w:pPr>
            <w:r>
              <w:rPr>
                <w:lang w:eastAsia="en-US"/>
              </w:rPr>
              <w:t>Információk gyűjtése és önálló rendszerezése, értelmezése. (</w:t>
            </w:r>
            <w:r>
              <w:rPr>
                <w:i/>
                <w:iCs/>
                <w:lang w:eastAsia="en-US"/>
              </w:rPr>
              <w:t>Pl. az Aranybulla elemzése, korabeli törvényi előírások az idegenekről; középkori városaink jellemzőinek, a lakosság összetételének, rétegződésének kutatása.</w:t>
            </w:r>
            <w:r>
              <w:rPr>
                <w:lang w:eastAsia="en-US"/>
              </w:rPr>
              <w:t>)</w:t>
            </w:r>
          </w:p>
          <w:p w:rsidR="007B5935" w:rsidRDefault="007B5935" w:rsidP="007B5935">
            <w:pPr>
              <w:numPr>
                <w:ilvl w:val="0"/>
                <w:numId w:val="169"/>
              </w:numPr>
              <w:adjustRightInd w:val="0"/>
              <w:ind w:left="343"/>
              <w:rPr>
                <w:i/>
                <w:iCs/>
                <w:lang w:eastAsia="en-US"/>
              </w:rPr>
            </w:pPr>
            <w:r>
              <w:rPr>
                <w:lang w:eastAsia="en-US"/>
              </w:rPr>
              <w:t>Tanultak felhasználása új feladathelyzetben</w:t>
            </w:r>
            <w:r>
              <w:rPr>
                <w:i/>
                <w:iCs/>
                <w:lang w:eastAsia="en-US"/>
              </w:rPr>
              <w:t>.</w:t>
            </w:r>
            <w:r>
              <w:rPr>
                <w:lang w:eastAsia="en-US"/>
              </w:rPr>
              <w:t xml:space="preserve"> </w:t>
            </w:r>
            <w:r>
              <w:rPr>
                <w:i/>
                <w:iCs/>
                <w:lang w:eastAsia="en-US"/>
              </w:rPr>
              <w:t>(Pl. korstílusok azonosítása magyarországi műemlékeken.)</w:t>
            </w:r>
          </w:p>
          <w:p w:rsidR="007B5935" w:rsidRDefault="007B5935" w:rsidP="000850DA">
            <w:pPr>
              <w:adjustRightInd w:val="0"/>
              <w:ind w:left="-17"/>
              <w:rPr>
                <w:i/>
                <w:iCs/>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numPr>
                <w:ilvl w:val="0"/>
                <w:numId w:val="168"/>
              </w:numPr>
              <w:adjustRightInd w:val="0"/>
              <w:ind w:left="343"/>
              <w:rPr>
                <w:i/>
                <w:iCs/>
                <w:lang w:eastAsia="en-US"/>
              </w:rPr>
            </w:pPr>
            <w:r>
              <w:rPr>
                <w:lang w:eastAsia="en-US"/>
              </w:rPr>
              <w:t>Érvek gyűjtése a saját vélemény alátámasztására, ellenvélemények cáfolására. (</w:t>
            </w:r>
            <w:r>
              <w:rPr>
                <w:i/>
                <w:iCs/>
                <w:lang w:eastAsia="en-US"/>
              </w:rPr>
              <w:t>Pl. a magyar honfoglalás lefolyása.)</w:t>
            </w:r>
          </w:p>
          <w:p w:rsidR="007B5935" w:rsidRDefault="007B5935" w:rsidP="007B5935">
            <w:pPr>
              <w:numPr>
                <w:ilvl w:val="0"/>
                <w:numId w:val="168"/>
              </w:numPr>
              <w:adjustRightInd w:val="0"/>
              <w:ind w:left="343"/>
              <w:rPr>
                <w:i/>
                <w:iCs/>
                <w:lang w:eastAsia="en-US"/>
              </w:rPr>
            </w:pPr>
            <w:r>
              <w:rPr>
                <w:lang w:eastAsia="en-US"/>
              </w:rPr>
              <w:t>Kérdések megfogalmazása a források megbízhatóságára, a szerző esetleges elfogultságára, rejtett szándékaira vonatkozóan</w:t>
            </w:r>
            <w:r>
              <w:rPr>
                <w:i/>
                <w:iCs/>
                <w:lang w:eastAsia="en-US"/>
              </w:rPr>
              <w:t>.</w:t>
            </w:r>
            <w:r>
              <w:rPr>
                <w:lang w:eastAsia="en-US"/>
              </w:rPr>
              <w:t xml:space="preserve"> (</w:t>
            </w:r>
            <w:r>
              <w:rPr>
                <w:i/>
                <w:iCs/>
                <w:lang w:eastAsia="en-US"/>
              </w:rPr>
              <w:t>Pl. korabeli utazók, krónikaírók leírásainak elemzése.)</w:t>
            </w:r>
          </w:p>
          <w:p w:rsidR="007B5935" w:rsidRDefault="007B5935" w:rsidP="007B5935">
            <w:pPr>
              <w:numPr>
                <w:ilvl w:val="0"/>
                <w:numId w:val="168"/>
              </w:numPr>
              <w:adjustRightInd w:val="0"/>
              <w:ind w:left="343"/>
              <w:rPr>
                <w:i/>
                <w:iCs/>
                <w:lang w:eastAsia="en-US"/>
              </w:rPr>
            </w:pPr>
            <w:r>
              <w:rPr>
                <w:lang w:eastAsia="en-US"/>
              </w:rPr>
              <w:t>Különbségek felismerése és a változások nyomon követése egy-egy történelmi jelenség kapcsán</w:t>
            </w:r>
            <w:r>
              <w:rPr>
                <w:i/>
                <w:iCs/>
                <w:lang w:eastAsia="en-US"/>
              </w:rPr>
              <w:t>.</w:t>
            </w:r>
            <w:r>
              <w:rPr>
                <w:lang w:eastAsia="en-US"/>
              </w:rPr>
              <w:t xml:space="preserve"> </w:t>
            </w:r>
            <w:r>
              <w:rPr>
                <w:i/>
                <w:iCs/>
                <w:lang w:eastAsia="en-US"/>
              </w:rPr>
              <w:t>(Pl. a jobbágy fogalom jelentésváltozása.)</w:t>
            </w:r>
          </w:p>
          <w:p w:rsidR="007B5935" w:rsidRDefault="007B5935" w:rsidP="007B5935">
            <w:pPr>
              <w:numPr>
                <w:ilvl w:val="0"/>
                <w:numId w:val="168"/>
              </w:numPr>
              <w:adjustRightInd w:val="0"/>
              <w:ind w:left="343"/>
              <w:rPr>
                <w:i/>
                <w:iCs/>
                <w:lang w:eastAsia="en-US"/>
              </w:rPr>
            </w:pPr>
            <w:r>
              <w:rPr>
                <w:lang w:eastAsia="en-US"/>
              </w:rPr>
              <w:t xml:space="preserve">Híres emberek, történelmi személyek jellemzése, feltevések megfogalmazása a cselekedeteinek mozgatórugóiról. </w:t>
            </w:r>
            <w:r>
              <w:rPr>
                <w:i/>
                <w:iCs/>
                <w:lang w:eastAsia="en-US"/>
              </w:rPr>
              <w:t>(Pl. Hunyadi Mátyás külpolitikája.)</w:t>
            </w:r>
          </w:p>
          <w:p w:rsidR="007B5935" w:rsidRDefault="007B5935" w:rsidP="007B5935">
            <w:pPr>
              <w:numPr>
                <w:ilvl w:val="0"/>
                <w:numId w:val="168"/>
              </w:numPr>
              <w:adjustRightInd w:val="0"/>
              <w:ind w:left="343"/>
              <w:rPr>
                <w:i/>
                <w:iCs/>
                <w:lang w:eastAsia="en-US"/>
              </w:rPr>
            </w:pPr>
            <w:r>
              <w:rPr>
                <w:lang w:eastAsia="en-US"/>
              </w:rPr>
              <w:t>Történelmi jelenetek elbeszélése, eljátszása különböző szempontokból. Erkölcsi kérdéseket felvető élethelyzetek megismerése és bemutatása</w:t>
            </w:r>
            <w:r>
              <w:rPr>
                <w:i/>
                <w:iCs/>
                <w:lang w:eastAsia="en-US"/>
              </w:rPr>
              <w:t>.</w:t>
            </w:r>
            <w:r>
              <w:rPr>
                <w:lang w:eastAsia="en-US"/>
              </w:rPr>
              <w:t xml:space="preserve"> </w:t>
            </w:r>
            <w:r>
              <w:rPr>
                <w:i/>
                <w:iCs/>
                <w:lang w:eastAsia="en-US"/>
              </w:rPr>
              <w:t>(Pl. Nándorfehérvár ostromának rekonstruálása magyar és török korabeli források alapján.)</w:t>
            </w:r>
            <w:r>
              <w:rPr>
                <w:spacing w:val="-4"/>
                <w:lang w:eastAsia="en-US"/>
              </w:rPr>
              <w:t xml:space="preserve"> </w:t>
            </w:r>
          </w:p>
          <w:p w:rsidR="007B5935" w:rsidRDefault="007B5935" w:rsidP="007B5935">
            <w:pPr>
              <w:numPr>
                <w:ilvl w:val="0"/>
                <w:numId w:val="168"/>
              </w:numPr>
              <w:adjustRightInd w:val="0"/>
              <w:ind w:left="343"/>
              <w:rPr>
                <w:i/>
                <w:iCs/>
                <w:lang w:eastAsia="en-US"/>
              </w:rPr>
            </w:pPr>
            <w:r>
              <w:rPr>
                <w:spacing w:val="-4"/>
                <w:lang w:eastAsia="en-US"/>
              </w:rPr>
              <w:t xml:space="preserve">Különböző szövegek, kép- és hanganyagok stb. vizsgálata történelmi hitelesség szempontjából. </w:t>
            </w:r>
            <w:r>
              <w:rPr>
                <w:i/>
                <w:iCs/>
                <w:spacing w:val="-4"/>
                <w:lang w:eastAsia="en-US"/>
              </w:rPr>
              <w:t>(Pl. a XIX. századi historizáló festészet alkotásai [pl. Feszty-körkép].)</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Kommunikáció:</w:t>
            </w:r>
          </w:p>
          <w:p w:rsidR="007B5935" w:rsidRDefault="007B5935" w:rsidP="007B5935">
            <w:pPr>
              <w:numPr>
                <w:ilvl w:val="0"/>
                <w:numId w:val="170"/>
              </w:numPr>
              <w:adjustRightInd w:val="0"/>
              <w:ind w:left="343"/>
              <w:rPr>
                <w:i/>
                <w:iCs/>
                <w:lang w:eastAsia="en-US"/>
              </w:rPr>
            </w:pPr>
            <w:r>
              <w:rPr>
                <w:lang w:eastAsia="en-US"/>
              </w:rPr>
              <w:t>Esszé írása történelmi-társadalmi témákról</w:t>
            </w:r>
            <w:r>
              <w:rPr>
                <w:i/>
                <w:iCs/>
                <w:lang w:eastAsia="en-US"/>
              </w:rPr>
              <w:t>.</w:t>
            </w:r>
            <w:r>
              <w:rPr>
                <w:lang w:eastAsia="en-US"/>
              </w:rPr>
              <w:t xml:space="preserve"> </w:t>
            </w:r>
            <w:r>
              <w:rPr>
                <w:i/>
                <w:iCs/>
                <w:lang w:eastAsia="en-US"/>
              </w:rPr>
              <w:t>(Pl. I. Károly gazdasági reformjainak okai.)</w:t>
            </w:r>
          </w:p>
          <w:p w:rsidR="007B5935" w:rsidRDefault="007B5935" w:rsidP="007B5935">
            <w:pPr>
              <w:numPr>
                <w:ilvl w:val="0"/>
                <w:numId w:val="170"/>
              </w:numPr>
              <w:adjustRightInd w:val="0"/>
              <w:ind w:left="343"/>
              <w:rPr>
                <w:lang w:eastAsia="en-US"/>
              </w:rPr>
            </w:pPr>
            <w:r>
              <w:rPr>
                <w:lang w:eastAsia="en-US"/>
              </w:rPr>
              <w:t xml:space="preserve">Történelmi, társadalmi témák vizuális ábrázolása. </w:t>
            </w:r>
            <w:r>
              <w:rPr>
                <w:i/>
                <w:iCs/>
                <w:lang w:eastAsia="en-US"/>
              </w:rPr>
              <w:t>(Pl. a magyar társadalom változásai az Árpád-korban.)</w:t>
            </w:r>
          </w:p>
          <w:p w:rsidR="007B5935" w:rsidRDefault="007B5935" w:rsidP="000850DA">
            <w:pPr>
              <w:adjustRightInd w:val="0"/>
              <w:ind w:left="-17"/>
              <w:rPr>
                <w:i/>
                <w:iCs/>
                <w:lang w:eastAsia="en-US"/>
              </w:rPr>
            </w:pPr>
          </w:p>
          <w:p w:rsidR="007B5935" w:rsidRDefault="007B5935" w:rsidP="000850DA">
            <w:pPr>
              <w:adjustRightInd w:val="0"/>
              <w:rPr>
                <w:i/>
                <w:iCs/>
                <w:lang w:eastAsia="en-US"/>
              </w:rPr>
            </w:pPr>
            <w:r>
              <w:rPr>
                <w:i/>
                <w:iCs/>
                <w:lang w:eastAsia="en-US"/>
              </w:rPr>
              <w:t>Tájékozódás térben és időben:</w:t>
            </w:r>
          </w:p>
          <w:p w:rsidR="007B5935" w:rsidRDefault="007B5935" w:rsidP="007B5935">
            <w:pPr>
              <w:numPr>
                <w:ilvl w:val="0"/>
                <w:numId w:val="171"/>
              </w:numPr>
              <w:adjustRightInd w:val="0"/>
              <w:ind w:left="357" w:hanging="357"/>
              <w:rPr>
                <w:i/>
                <w:iCs/>
                <w:lang w:eastAsia="en-US"/>
              </w:rPr>
            </w:pPr>
            <w:r>
              <w:rPr>
                <w:lang w:eastAsia="en-US"/>
              </w:rPr>
              <w:t>Tanult események, jelenségek topográfiai meghatározása térképen. (</w:t>
            </w:r>
            <w:r>
              <w:rPr>
                <w:i/>
                <w:iCs/>
                <w:lang w:eastAsia="en-US"/>
              </w:rPr>
              <w:t>Pl. a magyarság vándorlásának fő állomásai.)</w:t>
            </w:r>
          </w:p>
          <w:p w:rsidR="007B5935" w:rsidRDefault="007B5935" w:rsidP="007B5935">
            <w:pPr>
              <w:numPr>
                <w:ilvl w:val="0"/>
                <w:numId w:val="171"/>
              </w:numPr>
              <w:adjustRightInd w:val="0"/>
              <w:ind w:left="357" w:hanging="357"/>
              <w:rPr>
                <w:i/>
                <w:iCs/>
                <w:lang w:eastAsia="en-US"/>
              </w:rPr>
            </w:pPr>
            <w:r>
              <w:rPr>
                <w:lang w:eastAsia="en-US"/>
              </w:rPr>
              <w:t xml:space="preserve">Az európai és a magyar történelem eltérő időbeli ritmusának elemzése. </w:t>
            </w:r>
            <w:r>
              <w:rPr>
                <w:i/>
                <w:iCs/>
                <w:lang w:eastAsia="en-US"/>
              </w:rPr>
              <w:t>(Pl. a kereszténység felvétele, államok alapítása.)</w:t>
            </w:r>
          </w:p>
          <w:p w:rsidR="007B5935" w:rsidRDefault="007B5935" w:rsidP="007B5935">
            <w:pPr>
              <w:numPr>
                <w:ilvl w:val="0"/>
                <w:numId w:val="171"/>
              </w:numPr>
              <w:adjustRightInd w:val="0"/>
              <w:ind w:left="357" w:hanging="357"/>
              <w:rPr>
                <w:i/>
                <w:iCs/>
                <w:lang w:eastAsia="en-US"/>
              </w:rPr>
            </w:pPr>
            <w:r>
              <w:rPr>
                <w:lang w:eastAsia="en-US"/>
              </w:rPr>
              <w:t xml:space="preserve">Egyszerű térképvázlatok rajzolása információforrások alapján. </w:t>
            </w:r>
            <w:r>
              <w:rPr>
                <w:i/>
                <w:iCs/>
                <w:lang w:eastAsia="en-US"/>
              </w:rPr>
              <w:t>(Pl. a tatárjárás.)</w:t>
            </w:r>
          </w:p>
        </w:tc>
        <w:tc>
          <w:tcPr>
            <w:tcW w:w="3108"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Magyar nyelv és irodalom:</w:t>
            </w:r>
          </w:p>
          <w:p w:rsidR="007B5935" w:rsidRDefault="007B5935" w:rsidP="000850DA">
            <w:pPr>
              <w:rPr>
                <w:lang w:eastAsia="en-US"/>
              </w:rPr>
            </w:pPr>
            <w:r>
              <w:rPr>
                <w:lang w:eastAsia="en-US"/>
              </w:rPr>
              <w:t>A magyar nyelv rokonsága, története, nyelvcsaládok,</w:t>
            </w:r>
          </w:p>
          <w:p w:rsidR="007B5935" w:rsidRDefault="007B5935" w:rsidP="000850DA">
            <w:pPr>
              <w:rPr>
                <w:lang w:eastAsia="en-US"/>
              </w:rPr>
            </w:pPr>
            <w:r>
              <w:rPr>
                <w:lang w:eastAsia="en-US"/>
              </w:rPr>
              <w:t>régi magyar nyelvemlékek: a Tihanyi apátság alapítólevele, Halotti beszéd és könyörgés, Ómagyar Mária-siralom.</w:t>
            </w:r>
          </w:p>
          <w:p w:rsidR="007B5935" w:rsidRDefault="007B5935" w:rsidP="000850DA">
            <w:pPr>
              <w:ind w:right="-4"/>
              <w:rPr>
                <w:lang w:eastAsia="en-US"/>
              </w:rPr>
            </w:pPr>
            <w:r>
              <w:rPr>
                <w:lang w:eastAsia="en-US"/>
              </w:rPr>
              <w:t>Eredetmondák (</w:t>
            </w:r>
            <w:r>
              <w:rPr>
                <w:i/>
                <w:iCs/>
                <w:lang w:eastAsia="en-US"/>
              </w:rPr>
              <w:t>pl. Arany János: Rege a csodaszarvasról</w:t>
            </w:r>
            <w:r>
              <w:rPr>
                <w:lang w:eastAsia="en-US"/>
              </w:rPr>
              <w:t>).</w:t>
            </w:r>
          </w:p>
          <w:p w:rsidR="007B5935" w:rsidRDefault="007B5935" w:rsidP="000850DA">
            <w:pPr>
              <w:rPr>
                <w:lang w:eastAsia="en-US"/>
              </w:rPr>
            </w:pPr>
            <w:r>
              <w:rPr>
                <w:lang w:eastAsia="en-US"/>
              </w:rPr>
              <w:t>Janus Pannonius: Pannónia dicsérete, Katona József: Bánk Bán, Arany János: Toldi.</w:t>
            </w:r>
          </w:p>
          <w:p w:rsidR="007B5935" w:rsidRDefault="007B5935" w:rsidP="000850DA">
            <w:pPr>
              <w:rPr>
                <w:lang w:eastAsia="en-US"/>
              </w:rPr>
            </w:pPr>
          </w:p>
          <w:p w:rsidR="007B5935" w:rsidRDefault="007B5935" w:rsidP="000850DA">
            <w:pPr>
              <w:rPr>
                <w:lang w:eastAsia="en-US"/>
              </w:rPr>
            </w:pPr>
            <w:r>
              <w:rPr>
                <w:i/>
                <w:iCs/>
                <w:lang w:eastAsia="en-US"/>
              </w:rPr>
              <w:t>Vizuális kultúra:</w:t>
            </w:r>
          </w:p>
          <w:p w:rsidR="007B5935" w:rsidRDefault="007B5935" w:rsidP="000850DA">
            <w:pPr>
              <w:rPr>
                <w:lang w:eastAsia="en-US"/>
              </w:rPr>
            </w:pPr>
            <w:r>
              <w:rPr>
                <w:lang w:eastAsia="en-US"/>
              </w:rPr>
              <w:t>A nagyszentmiklósi kincs, a honfoglalás korát feldolgozó képzőművészeti alkotások megfigyelése, elemzése.</w:t>
            </w:r>
          </w:p>
          <w:p w:rsidR="007B5935" w:rsidRDefault="007B5935" w:rsidP="000850DA">
            <w:pPr>
              <w:rPr>
                <w:lang w:eastAsia="en-US"/>
              </w:rPr>
            </w:pPr>
            <w:r>
              <w:rPr>
                <w:lang w:eastAsia="en-US"/>
              </w:rPr>
              <w:t>Román, gótikus és reneszánsz emlékek Magyarországon (</w:t>
            </w:r>
            <w:r>
              <w:rPr>
                <w:i/>
                <w:iCs/>
                <w:lang w:eastAsia="en-US"/>
              </w:rPr>
              <w:t>pl. a jáki templom</w:t>
            </w:r>
            <w:r>
              <w:rPr>
                <w:lang w:eastAsia="en-US"/>
              </w:rPr>
              <w:t>).</w:t>
            </w:r>
          </w:p>
          <w:p w:rsidR="007B5935" w:rsidRDefault="007B5935" w:rsidP="000850DA">
            <w:pPr>
              <w:rPr>
                <w:lang w:eastAsia="en-US"/>
              </w:rPr>
            </w:pPr>
          </w:p>
          <w:p w:rsidR="007B5935" w:rsidRDefault="007B5935" w:rsidP="000850DA">
            <w:pPr>
              <w:rPr>
                <w:lang w:eastAsia="en-US"/>
              </w:rPr>
            </w:pPr>
            <w:r>
              <w:rPr>
                <w:i/>
                <w:iCs/>
                <w:lang w:eastAsia="en-US"/>
              </w:rPr>
              <w:t>Ének-zene</w:t>
            </w:r>
            <w:r>
              <w:rPr>
                <w:lang w:eastAsia="en-US"/>
              </w:rPr>
              <w:t>:</w:t>
            </w:r>
          </w:p>
          <w:p w:rsidR="007B5935" w:rsidRDefault="007B5935" w:rsidP="000850DA">
            <w:pPr>
              <w:rPr>
                <w:lang w:eastAsia="en-US"/>
              </w:rPr>
            </w:pPr>
            <w:r>
              <w:rPr>
                <w:lang w:eastAsia="en-US"/>
              </w:rPr>
              <w:t>Reneszánsz zene: Bakfark Bálint.</w:t>
            </w:r>
          </w:p>
          <w:p w:rsidR="007B5935" w:rsidRDefault="007B5935" w:rsidP="000850DA">
            <w:pPr>
              <w:rPr>
                <w:i/>
                <w:iCs/>
                <w:lang w:eastAsia="en-US"/>
              </w:rPr>
            </w:pPr>
          </w:p>
          <w:p w:rsidR="007B5935" w:rsidRDefault="007B5935" w:rsidP="000850DA">
            <w:pPr>
              <w:rPr>
                <w:lang w:eastAsia="en-US"/>
              </w:rPr>
            </w:pPr>
            <w:r>
              <w:rPr>
                <w:i/>
                <w:iCs/>
                <w:lang w:eastAsia="en-US"/>
              </w:rPr>
              <w:t>Matematika:</w:t>
            </w:r>
          </w:p>
          <w:p w:rsidR="007B5935" w:rsidRDefault="007B5935" w:rsidP="000850DA">
            <w:pPr>
              <w:rPr>
                <w:lang w:eastAsia="en-US"/>
              </w:rPr>
            </w:pPr>
            <w:r>
              <w:rPr>
                <w:lang w:eastAsia="en-US"/>
              </w:rPr>
              <w:t>Térbeli modellek készítése (</w:t>
            </w:r>
            <w:r>
              <w:rPr>
                <w:i/>
                <w:iCs/>
                <w:lang w:eastAsia="en-US"/>
              </w:rPr>
              <w:t>pl. korstílusok</w:t>
            </w:r>
            <w:r>
              <w:rPr>
                <w:lang w:eastAsia="en-US"/>
              </w:rPr>
              <w:t>) demonstrálásához.</w:t>
            </w:r>
          </w:p>
          <w:p w:rsidR="007B5935" w:rsidRDefault="007B5935" w:rsidP="000850DA">
            <w:pPr>
              <w:rPr>
                <w:lang w:eastAsia="en-US"/>
              </w:rPr>
            </w:pPr>
          </w:p>
          <w:p w:rsidR="007B5935" w:rsidRDefault="007B5935" w:rsidP="000850DA">
            <w:pPr>
              <w:rPr>
                <w:i/>
                <w:iCs/>
                <w:lang w:eastAsia="en-US"/>
              </w:rPr>
            </w:pPr>
            <w:r>
              <w:rPr>
                <w:i/>
                <w:iCs/>
                <w:lang w:eastAsia="en-US"/>
              </w:rPr>
              <w:t>Informatika, könyvtárhasználat:</w:t>
            </w:r>
          </w:p>
          <w:p w:rsidR="007B5935" w:rsidRDefault="007B5935" w:rsidP="000850DA">
            <w:pPr>
              <w:rPr>
                <w:lang w:eastAsia="en-US"/>
              </w:rPr>
            </w:pPr>
            <w:r>
              <w:rPr>
                <w:lang w:eastAsia="en-US"/>
              </w:rPr>
              <w:t>A Magyar Nemzeti Múzeum Magyarország története az államalapítástól 1990-ig c. állandó kiállítása középkori része Hunyadi Mátyás kori anyagának feldolgozása sétálófüzet kitöltésével.</w:t>
            </w:r>
          </w:p>
          <w:p w:rsidR="007B5935" w:rsidRDefault="007B5935" w:rsidP="000850DA">
            <w:pPr>
              <w:rPr>
                <w:lang w:eastAsia="en-US"/>
              </w:rPr>
            </w:pPr>
            <w:r>
              <w:rPr>
                <w:lang w:eastAsia="en-US"/>
              </w:rPr>
              <w:t>Internetes gyűjtőmunka a magyarok eredetével kapcsolatos elméletek témájában.</w:t>
            </w:r>
          </w:p>
        </w:tc>
      </w:tr>
      <w:tr w:rsidR="007B5935" w:rsidTr="000850DA">
        <w:tc>
          <w:tcPr>
            <w:tcW w:w="182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496"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Változás és folyamatosság, történelmi forrás, tény és bizonyíték, interpretáció, történelmi nézőpont.</w:t>
            </w:r>
          </w:p>
        </w:tc>
      </w:tr>
      <w:tr w:rsidR="007B5935" w:rsidTr="000850DA">
        <w:tc>
          <w:tcPr>
            <w:tcW w:w="182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496"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felemelkedés, lesüllyedés, népesedés, népességrobbanás, népességfogyás, migráció, életmód, város,</w:t>
            </w:r>
          </w:p>
          <w:p w:rsidR="007B5935" w:rsidRDefault="007B5935" w:rsidP="000850DA">
            <w:pPr>
              <w:rPr>
                <w:lang w:eastAsia="en-US"/>
              </w:rPr>
            </w:pPr>
            <w:r>
              <w:rPr>
                <w:lang w:eastAsia="en-US"/>
              </w:rPr>
              <w:t>gazdaság, gazdasági tevékenység, gazdasági rendszer, termelés, erőforrás, gazdasági szereplő, gazdasági kapcsolat, kereskedelem, pénzgazdálkodás, piac, gazdasági válság, adó,</w:t>
            </w:r>
          </w:p>
          <w:p w:rsidR="007B5935" w:rsidRDefault="007B5935" w:rsidP="000850DA">
            <w:pPr>
              <w:rPr>
                <w:lang w:eastAsia="en-US"/>
              </w:rPr>
            </w:pPr>
            <w:r>
              <w:rPr>
                <w:lang w:eastAsia="en-US"/>
              </w:rPr>
              <w:t>politika, állam, államforma, hatalmi ág, egyeduralom, monarchia, államszervezet, közigazgatás, birodalom, szuverenitás,</w:t>
            </w:r>
          </w:p>
          <w:p w:rsidR="007B5935" w:rsidRDefault="007B5935" w:rsidP="000850DA">
            <w:pPr>
              <w:rPr>
                <w:lang w:eastAsia="en-US"/>
              </w:rPr>
            </w:pPr>
            <w:r>
              <w:rPr>
                <w:lang w:eastAsia="en-US"/>
              </w:rPr>
              <w:t>vallás, monoteizmus, vallásüldözés.</w:t>
            </w:r>
          </w:p>
        </w:tc>
      </w:tr>
      <w:tr w:rsidR="007B5935" w:rsidTr="000850DA">
        <w:tc>
          <w:tcPr>
            <w:tcW w:w="182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496"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i/>
                <w:iCs/>
                <w:lang w:eastAsia="en-US"/>
              </w:rPr>
            </w:pPr>
            <w:r>
              <w:rPr>
                <w:i/>
                <w:iCs/>
                <w:lang w:eastAsia="en-US"/>
              </w:rPr>
              <w:t xml:space="preserve">Fogalmak: </w:t>
            </w:r>
            <w:r>
              <w:rPr>
                <w:lang w:eastAsia="en-US"/>
              </w:rPr>
              <w:t>nyelvrokonság, őstörténet, őshaza, törzsszövetség, kettős fejedelemség, honfoglalás, kalandozás, királyi vármegye, ispán, nádor, egyházmegye, királyi tanács, tized, szerviens, várjobbágy, vajda, Szent Korona, Aranybulla, nemesi vármegye, székely, szász, kun, bandérium, aranyforint, regálé, harmincad, kapuadó, szabad királyi város, bányaváros, mezőváros, úriszék, báró, köznemes, kilenced, ősiség, perszonálunió, végvári rendszer, rendi országgyűlés, rendkívüli hadiadó, füstpénz, fekete sereg, corvina.</w:t>
            </w:r>
          </w:p>
          <w:p w:rsidR="007B5935" w:rsidRDefault="007B5935" w:rsidP="000850DA">
            <w:pPr>
              <w:rPr>
                <w:lang w:eastAsia="en-US"/>
              </w:rPr>
            </w:pPr>
            <w:r>
              <w:rPr>
                <w:i/>
                <w:iCs/>
                <w:lang w:eastAsia="en-US"/>
              </w:rPr>
              <w:t xml:space="preserve">Személyek: </w:t>
            </w:r>
            <w:r>
              <w:rPr>
                <w:lang w:eastAsia="en-US"/>
              </w:rPr>
              <w:t>Árpád, Géza fejedelem, I. (Szent) István, Koppány, I. (Szent) László, Könyves Kálmán, Anonymus, II. András, IV. Béla, I. Károly, I. (Nagy) Lajos, Luxemburgi Zsigmond, Hunyadi János, Hunyadi Mátyás.</w:t>
            </w:r>
          </w:p>
          <w:p w:rsidR="007B5935" w:rsidRDefault="007B5935" w:rsidP="000850DA">
            <w:pPr>
              <w:rPr>
                <w:lang w:eastAsia="en-US"/>
              </w:rPr>
            </w:pPr>
            <w:r>
              <w:rPr>
                <w:i/>
                <w:iCs/>
                <w:lang w:eastAsia="en-US"/>
              </w:rPr>
              <w:t xml:space="preserve">Topográfia: </w:t>
            </w:r>
            <w:r>
              <w:rPr>
                <w:lang w:eastAsia="en-US"/>
              </w:rPr>
              <w:t>Magna Hungaria, Kazár Birodalom, Levédia, Etelköz, Vereckei-hágó, Augsburg, Pannonhalma, Esztergom, Székesfehérvár, Pozsony, Horvátország, Erdély, Dalmácia, Muhi, Buda, Visegrád, Nándorfehérvár.</w:t>
            </w:r>
          </w:p>
          <w:p w:rsidR="007B5935" w:rsidRDefault="007B5935" w:rsidP="000850DA">
            <w:pPr>
              <w:rPr>
                <w:lang w:eastAsia="en-US"/>
              </w:rPr>
            </w:pPr>
            <w:r>
              <w:rPr>
                <w:i/>
                <w:iCs/>
                <w:lang w:eastAsia="en-US"/>
              </w:rPr>
              <w:t xml:space="preserve">Kronológia: </w:t>
            </w:r>
            <w:r>
              <w:rPr>
                <w:lang w:eastAsia="en-US"/>
              </w:rPr>
              <w:t>895 táján (a honfoglalás), 955 (az augsburgi csata), 972–997 (Géza fejedelemsége), 997/1000–1038 (I. /Szent/ István), 1077–1095 (I. /Szent/ László), 1095–1116 (Könyves Kálmán), 1205–1235 (II. András), 1222 (az Aranybulla kiadása), 1235–70 (IV. Béla), 1241–42 (a tatárjárás), 1301 (az Árpád-ház kihalása), 1308–42 (I. Károly), 1342–82 (I. /Nagy/ Lajos), 1351 (I. /Nagy/ Lajos törvényei), 1387–1437 (Luxemburgi Zsigmond), 1444 (a várnai csata), 1456 (a nándorfehérvári diadal), 1458–90 (I. /Hunyadi/ Mátyás).</w:t>
            </w:r>
          </w:p>
        </w:tc>
      </w:tr>
    </w:tbl>
    <w:p w:rsidR="007B5935" w:rsidRDefault="007B5935" w:rsidP="007B5935"/>
    <w:p w:rsidR="007B5935" w:rsidRDefault="007B5935" w:rsidP="007B5935"/>
    <w:p w:rsidR="007B5935" w:rsidRDefault="007B5935" w:rsidP="007B5935">
      <w:pPr>
        <w:jc w:val="center"/>
        <w:rPr>
          <w:b/>
          <w:sz w:val="28"/>
          <w:szCs w:val="28"/>
        </w:rPr>
      </w:pPr>
      <w:r>
        <w:rPr>
          <w:b/>
          <w:sz w:val="28"/>
          <w:szCs w:val="28"/>
        </w:rPr>
        <w:t>10. évfolyam</w:t>
      </w:r>
    </w:p>
    <w:p w:rsidR="007B5935" w:rsidRDefault="007B5935" w:rsidP="007B5935">
      <w:pPr>
        <w:jc w:val="both"/>
        <w:rPr>
          <w:b/>
        </w:rPr>
      </w:pPr>
    </w:p>
    <w:p w:rsidR="007B5935" w:rsidRDefault="007B5935" w:rsidP="007B5935">
      <w:pPr>
        <w:jc w:val="both"/>
        <w:rPr>
          <w:b/>
        </w:rPr>
      </w:pPr>
      <w:r>
        <w:rPr>
          <w:b/>
        </w:rPr>
        <w:t>Heti óraszám: 2 óra</w:t>
      </w:r>
    </w:p>
    <w:p w:rsidR="007B5935" w:rsidRDefault="007B5935" w:rsidP="007B5935">
      <w:pPr>
        <w:jc w:val="both"/>
        <w:rPr>
          <w:b/>
        </w:rPr>
      </w:pPr>
      <w:r>
        <w:rPr>
          <w:b/>
        </w:rPr>
        <w:t>Évi óraszám: 72 óra</w:t>
      </w:r>
    </w:p>
    <w:p w:rsidR="007B5935" w:rsidRDefault="007B5935" w:rsidP="007B5935">
      <w:pPr>
        <w:jc w:val="both"/>
        <w:rPr>
          <w:b/>
        </w:rPr>
      </w:pPr>
      <w:r>
        <w:rPr>
          <w:b/>
        </w:rPr>
        <w:t>Tankönyvek és segédeszközök:</w:t>
      </w:r>
    </w:p>
    <w:p w:rsidR="007B5935" w:rsidRDefault="007B5935" w:rsidP="007B5935">
      <w:pPr>
        <w:tabs>
          <w:tab w:val="left" w:pos="900"/>
        </w:tabs>
        <w:jc w:val="both"/>
        <w:rPr>
          <w:b/>
        </w:rPr>
      </w:pPr>
      <w:r>
        <w:rPr>
          <w:b/>
        </w:rPr>
        <w:t>Száray Miklós: Történelem 10. Új forrásközpontú történelem sorozat</w:t>
      </w:r>
    </w:p>
    <w:p w:rsidR="007B5935" w:rsidRDefault="007B5935" w:rsidP="007B5935">
      <w:pPr>
        <w:tabs>
          <w:tab w:val="left" w:pos="1095"/>
        </w:tabs>
        <w:jc w:val="both"/>
        <w:rPr>
          <w:b/>
        </w:rPr>
      </w:pPr>
      <w:r>
        <w:rPr>
          <w:b/>
        </w:rPr>
        <w:t>CR 0080 Cartographia – középiskolai történelmi atlasz</w:t>
      </w:r>
    </w:p>
    <w:p w:rsidR="007B5935" w:rsidRDefault="007B5935" w:rsidP="007B5935"/>
    <w:p w:rsidR="007B5935" w:rsidRDefault="007B5935" w:rsidP="007B5935"/>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721"/>
        <w:gridCol w:w="387"/>
        <w:gridCol w:w="987"/>
        <w:gridCol w:w="3095"/>
        <w:gridCol w:w="1884"/>
        <w:gridCol w:w="1211"/>
      </w:tblGrid>
      <w:tr w:rsidR="007B5935" w:rsidTr="000850DA">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5970"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A világ és Európa a kora újkorban</w:t>
            </w:r>
          </w:p>
        </w:tc>
        <w:tc>
          <w:tcPr>
            <w:tcW w:w="121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12 óra</w:t>
            </w:r>
          </w:p>
        </w:tc>
      </w:tr>
      <w:tr w:rsidR="007B5935" w:rsidTr="000850DA">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182"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Felfedezők, utazók, reformátorok, a Napkirály udvara, a felvilágosodás eszméi.</w:t>
            </w:r>
          </w:p>
        </w:tc>
      </w:tr>
      <w:tr w:rsidR="007B5935" w:rsidTr="000850DA">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182"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 tanuló érzékeli, hogy az emberek a maguk által leghelyesebbnek gondolt módon cselekszenek. Az azonban, hogy a különböző korokban mit tartottak helyesnek vagy helytelennek jelentős mértékben eltért egymástól. Ahhoz, hogy az emberek tetteit és döntéseit helyesen tudjuk megítélni, először meg kell érteni a helyzetet, amelyben éltek. Belátja, hogy a világ különböző civilizációit összeköti az emberi alapszükségletek biztosításának igénye (élelem, biztonság, világ megértésének igénye stb.). Megérti, hogy a kultúrák találkozása milyen esélyeket és/vagy veszélyeket hordoz magában. </w:t>
            </w:r>
          </w:p>
          <w:p w:rsidR="007B5935" w:rsidRDefault="007B5935" w:rsidP="000850DA">
            <w:pPr>
              <w:rPr>
                <w:lang w:eastAsia="en-US"/>
              </w:rPr>
            </w:pPr>
            <w:r>
              <w:rPr>
                <w:lang w:eastAsia="en-US"/>
              </w:rPr>
              <w:t>Képes empatikusan, a leigázottak szempontjából is értékelni a földrajzi felfedezéseket és az azt követő gyarmatosítást.</w:t>
            </w:r>
          </w:p>
          <w:p w:rsidR="007B5935" w:rsidRDefault="007B5935" w:rsidP="000850DA">
            <w:pPr>
              <w:rPr>
                <w:lang w:eastAsia="en-US"/>
              </w:rPr>
            </w:pPr>
            <w:r>
              <w:rPr>
                <w:lang w:eastAsia="en-US"/>
              </w:rPr>
              <w:t>A tanuló belátja, hogy Amerika felfedezése gyökeresen megváltoztatta a világ képét. Felismeri, hogy a kereskedelmi utak feletti ellenőrzés általában jelentős hatalmi pozíciót is jelent, valamint hogy a kereskedelemi utak terén lezajló változások átrendezik a régiók közötti gazdasági erőviszonyokat, hosszú távon jelentős gazdasági, társadalmi és politikai következményekkel járnak. Átlátja a tőkés gazdaság működési mechanizmusát, felismeri a termelés új szervezeti formáinak társadalomformáló hatását. Tudja, hogy a reformáció a katolikus egyház világi hatalmával való szembefordulás nyomán jött létre, és érti, hogy a hitélet megújítása mellett a protestáns gondolkodásmód (önkormányzatiság, hivatásetika) terjesztésével jelentős eszmei és társadalmi hatást gyakorolt Európára. Megismeri az európai régiók eltérő fejlődését és egymásra hatását.</w:t>
            </w:r>
          </w:p>
          <w:p w:rsidR="007B5935" w:rsidRDefault="007B5935" w:rsidP="000850DA">
            <w:pPr>
              <w:rPr>
                <w:lang w:eastAsia="en-US"/>
              </w:rPr>
            </w:pPr>
            <w:r>
              <w:rPr>
                <w:lang w:eastAsia="en-US"/>
              </w:rPr>
              <w:t>Képes összehasonlítani történelmi időszakokat, egybevetni eltérő emberi sorsokat. Képes a történelmi tér változásainak leolvasására, az adott témához leginkább megfelelő térkép kiválasztására.</w:t>
            </w:r>
          </w:p>
        </w:tc>
      </w:tr>
      <w:tr w:rsidR="007B5935" w:rsidTr="000850DA">
        <w:tc>
          <w:tcPr>
            <w:tcW w:w="3097"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7"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97"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pStyle w:val="Q1"/>
              <w:jc w:val="left"/>
              <w:rPr>
                <w:sz w:val="24"/>
                <w:szCs w:val="24"/>
              </w:rPr>
            </w:pPr>
            <w:r>
              <w:rPr>
                <w:sz w:val="24"/>
                <w:szCs w:val="24"/>
              </w:rPr>
              <w:t>Amerika ősi kultúrái, a nagy földrajzi felfedezések és következményeik.</w:t>
            </w:r>
          </w:p>
          <w:p w:rsidR="007B5935" w:rsidRDefault="007B5935" w:rsidP="000850DA">
            <w:pPr>
              <w:pStyle w:val="Q1"/>
              <w:jc w:val="left"/>
              <w:rPr>
                <w:i/>
                <w:iCs/>
                <w:sz w:val="24"/>
                <w:szCs w:val="24"/>
              </w:rPr>
            </w:pPr>
            <w:r>
              <w:rPr>
                <w:i/>
                <w:iCs/>
                <w:sz w:val="24"/>
                <w:szCs w:val="24"/>
              </w:rPr>
              <w:t>Felfedezők, feltalálók.</w:t>
            </w:r>
          </w:p>
          <w:p w:rsidR="007B5935" w:rsidRDefault="007B5935" w:rsidP="000850DA">
            <w:pPr>
              <w:pStyle w:val="Q1"/>
              <w:jc w:val="left"/>
              <w:rPr>
                <w:i/>
                <w:iCs/>
                <w:sz w:val="24"/>
                <w:szCs w:val="24"/>
              </w:rPr>
            </w:pPr>
            <w:r>
              <w:rPr>
                <w:i/>
                <w:iCs/>
                <w:sz w:val="24"/>
                <w:szCs w:val="24"/>
              </w:rPr>
              <w:t>Függetlenség és alávetettség.</w:t>
            </w:r>
          </w:p>
          <w:p w:rsidR="007B5935" w:rsidRDefault="007B5935" w:rsidP="000850DA">
            <w:pPr>
              <w:pStyle w:val="Q1"/>
              <w:jc w:val="left"/>
              <w:rPr>
                <w:i/>
                <w:sz w:val="24"/>
                <w:szCs w:val="24"/>
              </w:rPr>
            </w:pPr>
            <w:r>
              <w:rPr>
                <w:i/>
                <w:sz w:val="24"/>
                <w:szCs w:val="24"/>
              </w:rPr>
              <w:t>A fanatizmus jellemzői és formái.</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Reformáció és katolikus megújulás.</w:t>
            </w:r>
          </w:p>
          <w:p w:rsidR="007B5935" w:rsidRDefault="007B5935" w:rsidP="000850DA">
            <w:pPr>
              <w:pStyle w:val="Q1"/>
              <w:jc w:val="left"/>
              <w:rPr>
                <w:i/>
                <w:iCs/>
                <w:sz w:val="24"/>
                <w:szCs w:val="24"/>
              </w:rPr>
            </w:pPr>
            <w:r>
              <w:rPr>
                <w:i/>
                <w:iCs/>
                <w:sz w:val="24"/>
                <w:szCs w:val="24"/>
              </w:rPr>
              <w:t>Vallások szellemi, társadalmi, politikai gyökerei és hatásai.</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Az atlanti hatalmak (Hollandia és Anglia) felemelkedése.</w:t>
            </w:r>
          </w:p>
          <w:p w:rsidR="007B5935" w:rsidRDefault="007B5935" w:rsidP="000850DA">
            <w:pPr>
              <w:pStyle w:val="Listaszerbekezds"/>
              <w:ind w:left="0"/>
              <w:rPr>
                <w:i/>
                <w:iCs/>
              </w:rPr>
            </w:pPr>
            <w:r>
              <w:rPr>
                <w:i/>
                <w:iCs/>
              </w:rPr>
              <w:t>Erőforrások és termelési kultúrák.</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Nagyhatalmi küzdelmek a XVII. században és a XVIII. század elején.</w:t>
            </w:r>
          </w:p>
          <w:p w:rsidR="007B5935" w:rsidRDefault="007B5935" w:rsidP="000850DA">
            <w:pPr>
              <w:adjustRightInd w:val="0"/>
              <w:rPr>
                <w:i/>
                <w:iCs/>
                <w:lang w:eastAsia="en-US"/>
              </w:rPr>
            </w:pPr>
            <w:r>
              <w:rPr>
                <w:i/>
                <w:iCs/>
                <w:lang w:eastAsia="en-US"/>
              </w:rPr>
              <w:t>Kisállamok, nagyhatalmak.</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Az angol polgárháború és a parlamentáris monarchia kialakulása.</w:t>
            </w:r>
          </w:p>
          <w:p w:rsidR="007B5935" w:rsidRDefault="007B5935" w:rsidP="000850DA">
            <w:pPr>
              <w:rPr>
                <w:i/>
                <w:iCs/>
                <w:lang w:eastAsia="en-US"/>
              </w:rPr>
            </w:pPr>
            <w:r>
              <w:rPr>
                <w:i/>
                <w:iCs/>
                <w:lang w:eastAsia="en-US"/>
              </w:rPr>
              <w:t>A hatalommegosztás formái, szintjei.</w:t>
            </w:r>
          </w:p>
          <w:p w:rsidR="007B5935" w:rsidRDefault="007B5935" w:rsidP="000850DA">
            <w:pPr>
              <w:rPr>
                <w:lang w:eastAsia="en-US"/>
              </w:rPr>
            </w:pPr>
          </w:p>
          <w:p w:rsidR="007B5935" w:rsidRDefault="007B5935" w:rsidP="000850DA">
            <w:pPr>
              <w:pStyle w:val="Q1"/>
              <w:jc w:val="left"/>
              <w:rPr>
                <w:sz w:val="24"/>
                <w:szCs w:val="24"/>
              </w:rPr>
            </w:pPr>
            <w:r>
              <w:rPr>
                <w:sz w:val="24"/>
                <w:szCs w:val="24"/>
              </w:rPr>
              <w:t>A francia abszolutizmus és hatalmi törekvések.</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Közép- és Kelet-Európa a XVI–XVII. században.</w:t>
            </w:r>
          </w:p>
          <w:p w:rsidR="007B5935" w:rsidRDefault="007B5935" w:rsidP="000850DA">
            <w:pPr>
              <w:pStyle w:val="Q1"/>
              <w:jc w:val="left"/>
              <w:rPr>
                <w:sz w:val="24"/>
                <w:szCs w:val="24"/>
              </w:rPr>
            </w:pPr>
          </w:p>
          <w:p w:rsidR="007B5935" w:rsidRDefault="007B5935" w:rsidP="000850DA">
            <w:pPr>
              <w:rPr>
                <w:lang w:eastAsia="en-US"/>
              </w:rPr>
            </w:pPr>
            <w:r>
              <w:rPr>
                <w:lang w:eastAsia="en-US"/>
              </w:rPr>
              <w:t>A tudományos világkép átalakulása.</w:t>
            </w:r>
          </w:p>
        </w:tc>
        <w:tc>
          <w:tcPr>
            <w:tcW w:w="3097"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i/>
                <w:iCs/>
                <w:lang w:eastAsia="en-US"/>
              </w:rPr>
              <w:t>Ismeretszerzés, tanulás:</w:t>
            </w:r>
          </w:p>
          <w:p w:rsidR="007B5935" w:rsidRDefault="007B5935" w:rsidP="007B5935">
            <w:pPr>
              <w:numPr>
                <w:ilvl w:val="0"/>
                <w:numId w:val="172"/>
              </w:numPr>
              <w:adjustRightInd w:val="0"/>
              <w:ind w:left="283"/>
              <w:rPr>
                <w:lang w:eastAsia="en-US"/>
              </w:rPr>
            </w:pPr>
            <w:r>
              <w:rPr>
                <w:lang w:eastAsia="en-US"/>
              </w:rPr>
              <w:t xml:space="preserve">Ismeretszerzés különböző típusú forrásokból. </w:t>
            </w:r>
            <w:r>
              <w:rPr>
                <w:i/>
                <w:iCs/>
                <w:lang w:eastAsia="en-US"/>
              </w:rPr>
              <w:t>(Pl. a 95 pontból a lutheri tanok kimutatása; a barokk stílusjegyeinek felismerése képek alapján.)</w:t>
            </w:r>
          </w:p>
          <w:p w:rsidR="007B5935" w:rsidRDefault="007B5935" w:rsidP="007B5935">
            <w:pPr>
              <w:numPr>
                <w:ilvl w:val="0"/>
                <w:numId w:val="172"/>
              </w:numPr>
              <w:adjustRightInd w:val="0"/>
              <w:ind w:left="283"/>
              <w:rPr>
                <w:lang w:eastAsia="en-US"/>
              </w:rPr>
            </w:pPr>
            <w:r>
              <w:rPr>
                <w:lang w:eastAsia="en-US"/>
              </w:rPr>
              <w:t xml:space="preserve">Különböző emberi magatartástípusok, élethelyzetek megfigyelése, következtetések levonása. </w:t>
            </w:r>
            <w:r>
              <w:rPr>
                <w:i/>
                <w:iCs/>
                <w:lang w:eastAsia="en-US"/>
              </w:rPr>
              <w:t>(Pl. a polgárosult angol nemesség és a francia nemesség összehasonlítása.)</w:t>
            </w:r>
          </w:p>
          <w:p w:rsidR="007B5935" w:rsidRDefault="007B5935" w:rsidP="007B5935">
            <w:pPr>
              <w:numPr>
                <w:ilvl w:val="0"/>
                <w:numId w:val="172"/>
              </w:numPr>
              <w:adjustRightInd w:val="0"/>
              <w:ind w:left="283"/>
              <w:rPr>
                <w:lang w:eastAsia="en-US"/>
              </w:rPr>
            </w:pPr>
            <w:r>
              <w:rPr>
                <w:lang w:eastAsia="en-US"/>
              </w:rPr>
              <w:t xml:space="preserve">Információk önálló rendszerezése és értelmezése. </w:t>
            </w:r>
            <w:r>
              <w:rPr>
                <w:i/>
                <w:iCs/>
                <w:lang w:eastAsia="en-US"/>
              </w:rPr>
              <w:t>(Pl. a harmincéves háború okainak csoportosítása.)</w:t>
            </w:r>
          </w:p>
          <w:p w:rsidR="007B5935" w:rsidRDefault="007B5935" w:rsidP="000850DA">
            <w:pPr>
              <w:adjustRightInd w:val="0"/>
              <w:ind w:left="283"/>
              <w:rPr>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pStyle w:val="Tblzatszveg"/>
              <w:numPr>
                <w:ilvl w:val="0"/>
                <w:numId w:val="173"/>
              </w:numPr>
              <w:ind w:left="283"/>
              <w:rPr>
                <w:i/>
                <w:iCs/>
                <w:sz w:val="24"/>
                <w:szCs w:val="24"/>
                <w:lang w:eastAsia="en-US"/>
              </w:rPr>
            </w:pPr>
            <w:r>
              <w:rPr>
                <w:sz w:val="24"/>
                <w:szCs w:val="24"/>
                <w:lang w:eastAsia="en-US"/>
              </w:rPr>
              <w:t xml:space="preserve">Érvek gyűjtése a saját vélemény alátámasztására, </w:t>
            </w:r>
            <w:r>
              <w:rPr>
                <w:spacing w:val="-4"/>
                <w:sz w:val="24"/>
                <w:szCs w:val="24"/>
                <w:lang w:eastAsia="en-US"/>
              </w:rPr>
              <w:t xml:space="preserve">ellenérvek gyűjtése meghatározott álláspontok cáfolására. </w:t>
            </w:r>
            <w:r>
              <w:rPr>
                <w:i/>
                <w:iCs/>
                <w:spacing w:val="-4"/>
                <w:sz w:val="24"/>
                <w:szCs w:val="24"/>
                <w:lang w:eastAsia="en-US"/>
              </w:rPr>
              <w:t>(Pl. forradalom volt-e a XVII. századi angliai átalakulás?)</w:t>
            </w:r>
          </w:p>
          <w:p w:rsidR="007B5935" w:rsidRDefault="007B5935" w:rsidP="007B5935">
            <w:pPr>
              <w:numPr>
                <w:ilvl w:val="0"/>
                <w:numId w:val="173"/>
              </w:numPr>
              <w:adjustRightInd w:val="0"/>
              <w:ind w:left="283"/>
              <w:rPr>
                <w:i/>
                <w:iCs/>
                <w:lang w:eastAsia="en-US"/>
              </w:rPr>
            </w:pPr>
            <w:r>
              <w:rPr>
                <w:spacing w:val="-4"/>
                <w:lang w:eastAsia="en-US"/>
              </w:rPr>
              <w:t xml:space="preserve">A különbségek felismerése és a változások nyomon követése egy-egy történelmi jelenség kapcsán. </w:t>
            </w:r>
            <w:r>
              <w:rPr>
                <w:i/>
                <w:iCs/>
                <w:spacing w:val="-4"/>
                <w:lang w:eastAsia="en-US"/>
              </w:rPr>
              <w:t>(Pl. az ipari termelési keretek – céh, kiadási, felvásárlási rendszer, manufaktúra – összehasonlítása.)</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Kommunikáció:</w:t>
            </w:r>
          </w:p>
          <w:p w:rsidR="007B5935" w:rsidRDefault="007B5935" w:rsidP="007B5935">
            <w:pPr>
              <w:pStyle w:val="Tblzatszveg"/>
              <w:numPr>
                <w:ilvl w:val="0"/>
                <w:numId w:val="174"/>
              </w:numPr>
              <w:ind w:left="283"/>
              <w:rPr>
                <w:sz w:val="24"/>
                <w:szCs w:val="24"/>
                <w:lang w:eastAsia="en-US"/>
              </w:rPr>
            </w:pPr>
            <w:r>
              <w:rPr>
                <w:sz w:val="24"/>
                <w:szCs w:val="24"/>
                <w:lang w:eastAsia="en-US"/>
              </w:rPr>
              <w:t xml:space="preserve">Folyamatábra, diagram készítése. </w:t>
            </w:r>
            <w:r>
              <w:rPr>
                <w:i/>
                <w:iCs/>
                <w:sz w:val="24"/>
                <w:szCs w:val="24"/>
                <w:lang w:eastAsia="en-US"/>
              </w:rPr>
              <w:t>(Pl. a XVI. századi világkereskedelem működése.)</w:t>
            </w:r>
          </w:p>
          <w:p w:rsidR="007B5935" w:rsidRDefault="007B5935" w:rsidP="007B5935">
            <w:pPr>
              <w:numPr>
                <w:ilvl w:val="0"/>
                <w:numId w:val="174"/>
              </w:numPr>
              <w:adjustRightInd w:val="0"/>
              <w:ind w:left="283"/>
              <w:rPr>
                <w:lang w:eastAsia="en-US"/>
              </w:rPr>
            </w:pPr>
            <w:r>
              <w:rPr>
                <w:lang w:eastAsia="en-US"/>
              </w:rPr>
              <w:t xml:space="preserve">Vizuális rendezők (táblázatok, ábrák) készítése. </w:t>
            </w:r>
            <w:r>
              <w:rPr>
                <w:i/>
                <w:iCs/>
                <w:lang w:eastAsia="en-US"/>
              </w:rPr>
              <w:t>(Pl. az angol polgárháború szakaszairól.)</w:t>
            </w:r>
          </w:p>
          <w:p w:rsidR="007B5935" w:rsidRDefault="007B5935" w:rsidP="000850DA">
            <w:pPr>
              <w:adjustRightInd w:val="0"/>
              <w:rPr>
                <w:lang w:eastAsia="en-US"/>
              </w:rPr>
            </w:pPr>
          </w:p>
          <w:p w:rsidR="007B5935" w:rsidRDefault="007B5935" w:rsidP="000850DA">
            <w:pPr>
              <w:adjustRightInd w:val="0"/>
              <w:rPr>
                <w:lang w:eastAsia="en-US"/>
              </w:rPr>
            </w:pPr>
            <w:r>
              <w:rPr>
                <w:i/>
                <w:iCs/>
                <w:lang w:eastAsia="en-US"/>
              </w:rPr>
              <w:t>Tájékozódás időben és térben:</w:t>
            </w:r>
          </w:p>
          <w:p w:rsidR="007B5935" w:rsidRDefault="007B5935" w:rsidP="007B5935">
            <w:pPr>
              <w:numPr>
                <w:ilvl w:val="0"/>
                <w:numId w:val="175"/>
              </w:numPr>
              <w:adjustRightInd w:val="0"/>
              <w:ind w:left="283"/>
              <w:rPr>
                <w:lang w:eastAsia="en-US"/>
              </w:rPr>
            </w:pPr>
            <w:r>
              <w:rPr>
                <w:lang w:eastAsia="en-US"/>
              </w:rPr>
              <w:t xml:space="preserve">A történelmi tér változásainak leolvasása térképekről. </w:t>
            </w:r>
            <w:r>
              <w:rPr>
                <w:i/>
                <w:iCs/>
                <w:lang w:eastAsia="en-US"/>
              </w:rPr>
              <w:t>(Pl. a reformáció egyes irányzatainak a térhódítása.)</w:t>
            </w:r>
          </w:p>
        </w:tc>
        <w:tc>
          <w:tcPr>
            <w:tcW w:w="3097"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Földrajz</w:t>
            </w:r>
            <w:r>
              <w:rPr>
                <w:lang w:eastAsia="en-US"/>
              </w:rPr>
              <w:t xml:space="preserve">: </w:t>
            </w:r>
          </w:p>
          <w:p w:rsidR="007B5935" w:rsidRDefault="007B5935" w:rsidP="000850DA">
            <w:pPr>
              <w:rPr>
                <w:b/>
                <w:bCs/>
                <w:i/>
                <w:iCs/>
                <w:sz w:val="28"/>
                <w:szCs w:val="28"/>
                <w:lang w:eastAsia="en-US"/>
              </w:rPr>
            </w:pPr>
            <w:r>
              <w:rPr>
                <w:lang w:eastAsia="en-US"/>
              </w:rPr>
              <w:t>Földrajzi felfedezések topográfiai vonatkozásai, a holland mélyföld, a Naprendszer.</w:t>
            </w:r>
          </w:p>
          <w:p w:rsidR="007B5935" w:rsidRDefault="007B5935" w:rsidP="000850DA">
            <w:pPr>
              <w:rPr>
                <w:lang w:eastAsia="en-US"/>
              </w:rPr>
            </w:pPr>
          </w:p>
          <w:p w:rsidR="007B5935" w:rsidRDefault="007B5935" w:rsidP="000850DA">
            <w:pPr>
              <w:rPr>
                <w:lang w:eastAsia="en-US"/>
              </w:rPr>
            </w:pPr>
            <w:r>
              <w:rPr>
                <w:i/>
                <w:iCs/>
                <w:lang w:eastAsia="en-US"/>
              </w:rPr>
              <w:t>Magyar nyelv és irodalom</w:t>
            </w:r>
            <w:r>
              <w:rPr>
                <w:lang w:eastAsia="en-US"/>
              </w:rPr>
              <w:t>:</w:t>
            </w:r>
          </w:p>
          <w:p w:rsidR="007B5935" w:rsidRDefault="007B5935" w:rsidP="000850DA">
            <w:pPr>
              <w:rPr>
                <w:lang w:eastAsia="en-US"/>
              </w:rPr>
            </w:pPr>
            <w:r>
              <w:rPr>
                <w:lang w:eastAsia="en-US"/>
              </w:rPr>
              <w:t>Shakespeare, Molière.</w:t>
            </w:r>
          </w:p>
          <w:p w:rsidR="007B5935" w:rsidRDefault="007B5935" w:rsidP="000850DA">
            <w:pPr>
              <w:rPr>
                <w:lang w:eastAsia="en-US"/>
              </w:rPr>
            </w:pPr>
          </w:p>
          <w:p w:rsidR="007B5935" w:rsidRDefault="007B5935" w:rsidP="000850DA">
            <w:pPr>
              <w:rPr>
                <w:i/>
                <w:iCs/>
                <w:lang w:eastAsia="en-US"/>
              </w:rPr>
            </w:pPr>
            <w:r>
              <w:rPr>
                <w:i/>
                <w:iCs/>
                <w:lang w:eastAsia="en-US"/>
              </w:rPr>
              <w:t xml:space="preserve">Dráma és tánc: </w:t>
            </w:r>
          </w:p>
          <w:p w:rsidR="007B5935" w:rsidRDefault="007B5935" w:rsidP="000850DA">
            <w:pPr>
              <w:rPr>
                <w:lang w:eastAsia="en-US"/>
              </w:rPr>
            </w:pPr>
            <w:r>
              <w:rPr>
                <w:lang w:eastAsia="en-US"/>
              </w:rPr>
              <w:t>Az angol reneszánsz színház és dráma, a francia klasszicista színház és dráma.</w:t>
            </w:r>
          </w:p>
          <w:p w:rsidR="007B5935" w:rsidRDefault="007B5935" w:rsidP="000850DA">
            <w:pPr>
              <w:rPr>
                <w:i/>
                <w:iCs/>
                <w:lang w:eastAsia="en-US"/>
              </w:rPr>
            </w:pPr>
          </w:p>
          <w:p w:rsidR="007B5935" w:rsidRDefault="007B5935" w:rsidP="000850DA">
            <w:pPr>
              <w:rPr>
                <w:lang w:eastAsia="en-US"/>
              </w:rPr>
            </w:pPr>
            <w:r>
              <w:rPr>
                <w:i/>
                <w:iCs/>
                <w:lang w:eastAsia="en-US"/>
              </w:rPr>
              <w:t>Vizuális kultúra</w:t>
            </w:r>
            <w:r>
              <w:rPr>
                <w:lang w:eastAsia="en-US"/>
              </w:rPr>
              <w:t xml:space="preserve">: </w:t>
            </w:r>
          </w:p>
          <w:p w:rsidR="007B5935" w:rsidRDefault="007B5935" w:rsidP="000850DA">
            <w:pPr>
              <w:rPr>
                <w:lang w:eastAsia="en-US"/>
              </w:rPr>
            </w:pPr>
            <w:r>
              <w:rPr>
                <w:lang w:eastAsia="en-US"/>
              </w:rPr>
              <w:t>A barokk stílus.</w:t>
            </w:r>
          </w:p>
          <w:p w:rsidR="007B5935" w:rsidRDefault="007B5935" w:rsidP="000850DA">
            <w:pPr>
              <w:rPr>
                <w:i/>
                <w:iCs/>
                <w:lang w:eastAsia="en-US"/>
              </w:rPr>
            </w:pPr>
          </w:p>
          <w:p w:rsidR="007B5935" w:rsidRDefault="007B5935" w:rsidP="000850DA">
            <w:pPr>
              <w:rPr>
                <w:lang w:eastAsia="en-US"/>
              </w:rPr>
            </w:pPr>
            <w:r>
              <w:rPr>
                <w:i/>
                <w:iCs/>
                <w:lang w:eastAsia="en-US"/>
              </w:rPr>
              <w:t>Ének-zene</w:t>
            </w:r>
            <w:r>
              <w:rPr>
                <w:lang w:eastAsia="en-US"/>
              </w:rPr>
              <w:t xml:space="preserve">: </w:t>
            </w:r>
          </w:p>
          <w:p w:rsidR="007B5935" w:rsidRDefault="007B5935" w:rsidP="000850DA">
            <w:pPr>
              <w:rPr>
                <w:lang w:eastAsia="en-US"/>
              </w:rPr>
            </w:pPr>
            <w:r>
              <w:rPr>
                <w:lang w:eastAsia="en-US"/>
              </w:rPr>
              <w:t>A barokk zene.</w:t>
            </w:r>
          </w:p>
          <w:p w:rsidR="007B5935" w:rsidRDefault="007B5935" w:rsidP="000850DA">
            <w:pPr>
              <w:rPr>
                <w:i/>
                <w:iCs/>
                <w:lang w:eastAsia="en-US"/>
              </w:rPr>
            </w:pPr>
          </w:p>
          <w:p w:rsidR="007B5935" w:rsidRDefault="007B5935" w:rsidP="000850DA">
            <w:pPr>
              <w:rPr>
                <w:lang w:eastAsia="en-US"/>
              </w:rPr>
            </w:pPr>
            <w:r>
              <w:rPr>
                <w:i/>
                <w:iCs/>
                <w:lang w:eastAsia="en-US"/>
              </w:rPr>
              <w:t>Fizika</w:t>
            </w:r>
            <w:r>
              <w:rPr>
                <w:lang w:eastAsia="en-US"/>
              </w:rPr>
              <w:t>:</w:t>
            </w:r>
          </w:p>
          <w:p w:rsidR="007B5935" w:rsidRDefault="007B5935" w:rsidP="000850DA">
            <w:pPr>
              <w:rPr>
                <w:lang w:eastAsia="en-US"/>
              </w:rPr>
            </w:pPr>
            <w:r>
              <w:rPr>
                <w:lang w:eastAsia="en-US"/>
              </w:rPr>
              <w:t>A földközéppontú és a napközéppontú világkép jellemzői. A Föld, a Naprendszer és a Kozmosz fejlődéséről alkotott csillagászati elképzelések.</w:t>
            </w:r>
          </w:p>
          <w:p w:rsidR="007B5935" w:rsidRDefault="007B5935" w:rsidP="000850DA">
            <w:pPr>
              <w:rPr>
                <w:lang w:eastAsia="en-US"/>
              </w:rPr>
            </w:pPr>
            <w:r>
              <w:rPr>
                <w:lang w:eastAsia="en-US"/>
              </w:rPr>
              <w:t>Kepler törvényei, Newton.</w:t>
            </w:r>
          </w:p>
          <w:p w:rsidR="007B5935" w:rsidRDefault="007B5935" w:rsidP="000850DA">
            <w:pPr>
              <w:rPr>
                <w:lang w:eastAsia="en-US"/>
              </w:rPr>
            </w:pPr>
          </w:p>
          <w:p w:rsidR="007B5935" w:rsidRDefault="007B5935" w:rsidP="000850DA">
            <w:pPr>
              <w:rPr>
                <w:lang w:eastAsia="en-US"/>
              </w:rPr>
            </w:pPr>
            <w:r>
              <w:rPr>
                <w:i/>
                <w:iCs/>
                <w:lang w:eastAsia="en-US"/>
              </w:rPr>
              <w:t>Filozófia</w:t>
            </w:r>
            <w:r>
              <w:rPr>
                <w:lang w:eastAsia="en-US"/>
              </w:rPr>
              <w:t>:</w:t>
            </w:r>
          </w:p>
          <w:p w:rsidR="007B5935" w:rsidRDefault="007B5935" w:rsidP="000850DA">
            <w:pPr>
              <w:rPr>
                <w:lang w:eastAsia="en-US"/>
              </w:rPr>
            </w:pPr>
            <w:r>
              <w:rPr>
                <w:lang w:eastAsia="en-US"/>
              </w:rPr>
              <w:t>Descartes, Bacon, Locke.</w:t>
            </w:r>
          </w:p>
        </w:tc>
      </w:tr>
      <w:tr w:rsidR="007B5935" w:rsidTr="000850DA">
        <w:trPr>
          <w:trHeight w:val="617"/>
        </w:trPr>
        <w:tc>
          <w:tcPr>
            <w:tcW w:w="172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569"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Történelmi idő, változás és folyamatosság, ok és következmény, történelmi forrás, interpretáció, jelentőség.</w:t>
            </w:r>
          </w:p>
        </w:tc>
      </w:tr>
      <w:tr w:rsidR="007B5935" w:rsidTr="000850DA">
        <w:trPr>
          <w:trHeight w:val="1010"/>
        </w:trPr>
        <w:tc>
          <w:tcPr>
            <w:tcW w:w="172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569"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felemelkedés, lesüllyedés, elit réteg, népesedés, népességrobbanás, népességfogyás, migráció, életmód, város,</w:t>
            </w:r>
          </w:p>
          <w:p w:rsidR="007B5935" w:rsidRDefault="007B5935" w:rsidP="000850DA">
            <w:pPr>
              <w:rPr>
                <w:lang w:eastAsia="en-US"/>
              </w:rPr>
            </w:pPr>
            <w:r>
              <w:rPr>
                <w:lang w:eastAsia="en-US"/>
              </w:rPr>
              <w:t>gazdaság, gazdasági tevékenység, gazdasági rendszer, termelés, termelési egység, erőforrás, gazdasági szereplő, gazdasági kapcsolat, kereskedelem, pénzgazdálkodás, piac, gazdasági válság, adó,</w:t>
            </w:r>
          </w:p>
          <w:p w:rsidR="007B5935" w:rsidRDefault="007B5935" w:rsidP="000850DA">
            <w:pPr>
              <w:rPr>
                <w:lang w:eastAsia="en-US"/>
              </w:rPr>
            </w:pPr>
            <w:r>
              <w:rPr>
                <w:lang w:eastAsia="en-US"/>
              </w:rPr>
              <w:t>politika, állam, államforma, államszervezet, hatalmi ág, egyeduralom, monarchia, köztársaság, parlamentarizmus, közigazgatás, birodalom, szuverenitás, centrum, periféria,</w:t>
            </w:r>
          </w:p>
          <w:p w:rsidR="007B5935" w:rsidRDefault="007B5935" w:rsidP="000850DA">
            <w:pPr>
              <w:rPr>
                <w:i/>
                <w:iCs/>
                <w:lang w:eastAsia="en-US"/>
              </w:rPr>
            </w:pPr>
            <w:r>
              <w:rPr>
                <w:lang w:eastAsia="en-US"/>
              </w:rPr>
              <w:t>vallás, monoteizmus, vallásüldözés, antijudaizmus.</w:t>
            </w:r>
          </w:p>
        </w:tc>
      </w:tr>
      <w:tr w:rsidR="007B5935" w:rsidTr="000850DA">
        <w:tc>
          <w:tcPr>
            <w:tcW w:w="172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569"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i/>
                <w:iCs/>
                <w:lang w:eastAsia="en-US"/>
              </w:rPr>
            </w:pPr>
            <w:r>
              <w:rPr>
                <w:i/>
                <w:iCs/>
                <w:lang w:eastAsia="en-US"/>
              </w:rPr>
              <w:t xml:space="preserve">Fogalmak: </w:t>
            </w:r>
            <w:r>
              <w:rPr>
                <w:lang w:eastAsia="en-US"/>
              </w:rPr>
              <w:t>ültetvény, tőke, kapitalizmus, világkereskedelem, abszolutizmus, reformáció, protestáns, evangélikus, református, ellenreformáció, jezsuita, barokk, manufaktúra, vetésforgó, anglikán, puritán, Jognyilatkozat, alkotmányos monarchia, merkantilizmus.</w:t>
            </w:r>
          </w:p>
          <w:p w:rsidR="007B5935" w:rsidRDefault="007B5935" w:rsidP="000850DA">
            <w:pPr>
              <w:rPr>
                <w:lang w:eastAsia="en-US"/>
              </w:rPr>
            </w:pPr>
            <w:r>
              <w:rPr>
                <w:i/>
                <w:iCs/>
                <w:lang w:eastAsia="en-US"/>
              </w:rPr>
              <w:t xml:space="preserve">Személyek: </w:t>
            </w:r>
            <w:r>
              <w:rPr>
                <w:lang w:eastAsia="en-US"/>
              </w:rPr>
              <w:t>Kolumbusz, Magellán, Vasco da Gama, V. Károly, Luther, Kálvin, Kopernikusz, Spinoza, I. Erzsébet, Cromwell, XIV. Lajos, I. (Nagy) Péter.</w:t>
            </w:r>
          </w:p>
          <w:p w:rsidR="007B5935" w:rsidRDefault="007B5935" w:rsidP="000850DA">
            <w:pPr>
              <w:rPr>
                <w:i/>
                <w:iCs/>
                <w:lang w:eastAsia="en-US"/>
              </w:rPr>
            </w:pPr>
            <w:r>
              <w:rPr>
                <w:i/>
                <w:iCs/>
                <w:lang w:eastAsia="en-US"/>
              </w:rPr>
              <w:t xml:space="preserve">Topográfia: </w:t>
            </w:r>
            <w:r>
              <w:rPr>
                <w:lang w:eastAsia="en-US"/>
              </w:rPr>
              <w:t>Németalföld, London, Versailles, Szentpétervár</w:t>
            </w:r>
            <w:r>
              <w:rPr>
                <w:i/>
                <w:iCs/>
                <w:lang w:eastAsia="en-US"/>
              </w:rPr>
              <w:t>.</w:t>
            </w:r>
          </w:p>
          <w:p w:rsidR="007B5935" w:rsidRDefault="007B5935" w:rsidP="000850DA">
            <w:pPr>
              <w:rPr>
                <w:i/>
                <w:iCs/>
                <w:lang w:eastAsia="en-US"/>
              </w:rPr>
            </w:pPr>
            <w:r>
              <w:rPr>
                <w:i/>
                <w:iCs/>
                <w:lang w:eastAsia="en-US"/>
              </w:rPr>
              <w:t xml:space="preserve">Kronológia: </w:t>
            </w:r>
            <w:r>
              <w:rPr>
                <w:lang w:eastAsia="en-US"/>
              </w:rPr>
              <w:t>1492 (Amerika felfedezése), 1517 (Luther fellépése, a reformáció kezdete), 1618–48 (a harmincéves háború), 1642–49 (az angol polgárháború), 1689 (a Jognyilatkozat kiadása).</w:t>
            </w:r>
          </w:p>
        </w:tc>
      </w:tr>
    </w:tbl>
    <w:p w:rsidR="007B5935" w:rsidRDefault="007B5935" w:rsidP="007B5935"/>
    <w:p w:rsidR="007B5935" w:rsidRDefault="007B5935" w:rsidP="007B5935"/>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2074"/>
        <w:gridCol w:w="34"/>
        <w:gridCol w:w="992"/>
        <w:gridCol w:w="3100"/>
        <w:gridCol w:w="1873"/>
        <w:gridCol w:w="1210"/>
        <w:gridCol w:w="17"/>
      </w:tblGrid>
      <w:tr w:rsidR="007B5935" w:rsidTr="000850DA">
        <w:tc>
          <w:tcPr>
            <w:tcW w:w="2108"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5969"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Magyarország a kora újkorban</w:t>
            </w:r>
          </w:p>
        </w:tc>
        <w:tc>
          <w:tcPr>
            <w:tcW w:w="1228"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14 óra</w:t>
            </w:r>
          </w:p>
        </w:tc>
      </w:tr>
      <w:tr w:rsidR="007B5935" w:rsidTr="000850DA">
        <w:tc>
          <w:tcPr>
            <w:tcW w:w="2108"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197"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mohácsi csata, a végvári harcok hősei, a hadvezér Zrínyi Miklós, kuruc mondák és történetek.</w:t>
            </w:r>
          </w:p>
        </w:tc>
      </w:tr>
      <w:tr w:rsidR="007B5935" w:rsidTr="000850DA">
        <w:tc>
          <w:tcPr>
            <w:tcW w:w="2108"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197"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 tanuló tudja, hogy a sorsfordító történelmi események nem kizárólag egy kiváltó okra vezethetők vissza, és következményeik döntően befolyásolhatják egy adott állam/közösség fejlődésének lehetőségeit. Értékeli a Rákóczi-szabadságharc idején létrejött széles társadalmi összefogás mozgósító erejét és a kölcsönös engedményeken alapuló megállapodás hosszú távú jelentőségét. </w:t>
            </w:r>
          </w:p>
          <w:p w:rsidR="007B5935" w:rsidRDefault="007B5935" w:rsidP="000850DA">
            <w:pPr>
              <w:rPr>
                <w:lang w:eastAsia="en-US"/>
              </w:rPr>
            </w:pPr>
            <w:r>
              <w:rPr>
                <w:lang w:eastAsia="en-US"/>
              </w:rPr>
              <w:t>Felismeri a kiemelkedő történelmi személyek közösségformáló és társadalom-átalakító szerepét. Megérti, hogy a reformáció a bibliafordítás, a magyar nyelvű hitélet és a magyar írásbeliség fellendülése révén formálta jelentősen a magyar művelődéstörténetet, de a katolicizmus megújulása során kialakított hagyományok is a magyar nemzettudat fontos részévé váltak.</w:t>
            </w:r>
          </w:p>
          <w:p w:rsidR="007B5935" w:rsidRDefault="007B5935" w:rsidP="000850DA">
            <w:pPr>
              <w:rPr>
                <w:lang w:eastAsia="en-US"/>
              </w:rPr>
            </w:pPr>
            <w:r>
              <w:rPr>
                <w:lang w:eastAsia="en-US"/>
              </w:rPr>
              <w:t>Belátja, hogy az oszmán-török katonai fölény mellett a politikai megosztottság is hozzájárult az ország három részre szakadásához. Megérti a részekre szakadt ország helyzetét a két nagyhatalom ütközőzónájában, és belátja, hogy a török kiűzését a hatalmi erőegyensúly felbomlása tette lehetővé. Átlátja a másfél évszázados török uralom rövid és hosszú távú következményeit.</w:t>
            </w:r>
          </w:p>
          <w:p w:rsidR="007B5935" w:rsidRDefault="007B5935" w:rsidP="000850DA">
            <w:pPr>
              <w:rPr>
                <w:b/>
                <w:bCs/>
                <w:i/>
                <w:iCs/>
                <w:sz w:val="28"/>
                <w:szCs w:val="28"/>
                <w:lang w:eastAsia="en-US"/>
              </w:rPr>
            </w:pPr>
            <w:r>
              <w:rPr>
                <w:lang w:eastAsia="en-US"/>
              </w:rPr>
              <w:t>Képes elemezni az egyetemes és magyar történelem eltérő időbeli ritmusát, és ezek kölcsönhatásait. Képes különböző információforrásokból egyszerű önálló térképvázlatok rajzolására.</w:t>
            </w:r>
          </w:p>
        </w:tc>
      </w:tr>
      <w:tr w:rsidR="007B5935" w:rsidTr="000850DA">
        <w:tc>
          <w:tcPr>
            <w:tcW w:w="3101"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10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102"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101"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lang w:eastAsia="en-US"/>
              </w:rPr>
              <w:t>A Jagelló-kor.</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Az ország három részre szakadása.</w:t>
            </w:r>
          </w:p>
          <w:p w:rsidR="007B5935" w:rsidRDefault="007B5935" w:rsidP="000850DA">
            <w:pPr>
              <w:adjustRightInd w:val="0"/>
              <w:rPr>
                <w:i/>
                <w:iCs/>
                <w:lang w:eastAsia="en-US"/>
              </w:rPr>
            </w:pPr>
            <w:r>
              <w:rPr>
                <w:i/>
                <w:iCs/>
                <w:lang w:eastAsia="en-US"/>
              </w:rPr>
              <w:t>Függetlenség és alávetettség.</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Várháborúk kora.</w:t>
            </w:r>
          </w:p>
          <w:p w:rsidR="007B5935" w:rsidRDefault="007B5935" w:rsidP="000850DA">
            <w:pPr>
              <w:adjustRightInd w:val="0"/>
              <w:rPr>
                <w:i/>
                <w:iCs/>
                <w:lang w:eastAsia="en-US"/>
              </w:rPr>
            </w:pPr>
            <w:r>
              <w:rPr>
                <w:i/>
                <w:iCs/>
                <w:lang w:eastAsia="en-US"/>
              </w:rPr>
              <w:t>Békék, háború, hadviselés.</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 három országrész berendezkedése, mindennapjai.</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 reformáció és a katolikus megújulás Magyarországon.</w:t>
            </w:r>
          </w:p>
          <w:p w:rsidR="007B5935" w:rsidRDefault="007B5935" w:rsidP="000850DA">
            <w:pPr>
              <w:rPr>
                <w:i/>
                <w:iCs/>
                <w:lang w:eastAsia="en-US"/>
              </w:rPr>
            </w:pPr>
          </w:p>
          <w:p w:rsidR="007B5935" w:rsidRDefault="007B5935" w:rsidP="000850DA">
            <w:pPr>
              <w:adjustRightInd w:val="0"/>
              <w:rPr>
                <w:lang w:eastAsia="en-US"/>
              </w:rPr>
            </w:pPr>
            <w:r>
              <w:rPr>
                <w:lang w:eastAsia="en-US"/>
              </w:rPr>
              <w:t>Az Erdélyi Fejedelemség.</w:t>
            </w:r>
          </w:p>
          <w:p w:rsidR="007B5935" w:rsidRDefault="007B5935" w:rsidP="000850DA">
            <w:pPr>
              <w:adjustRightInd w:val="0"/>
              <w:rPr>
                <w:i/>
                <w:iCs/>
                <w:lang w:eastAsia="en-US"/>
              </w:rPr>
            </w:pPr>
            <w:r>
              <w:rPr>
                <w:i/>
                <w:iCs/>
                <w:lang w:eastAsia="en-US"/>
              </w:rPr>
              <w:t>Kisállamok, nagyhatalmak.</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 magyar rendek és a Habsburg-udvar konfliktusai.</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 török kiűzése Magyarországról.</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Népesség, társadalom, gazdaság és természeti környezet a XVI–XVII. századi Magyarországon.</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 Rákóczi-szabadságharc.</w:t>
            </w:r>
          </w:p>
          <w:p w:rsidR="007B5935" w:rsidRDefault="007B5935" w:rsidP="000850DA">
            <w:pPr>
              <w:rPr>
                <w:lang w:eastAsia="en-US"/>
              </w:rPr>
            </w:pPr>
            <w:r>
              <w:rPr>
                <w:i/>
                <w:iCs/>
                <w:lang w:eastAsia="en-US"/>
              </w:rPr>
              <w:t>Egyezmények, szövetségek.</w:t>
            </w:r>
          </w:p>
        </w:tc>
        <w:tc>
          <w:tcPr>
            <w:tcW w:w="3102"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iCs/>
                <w:lang w:eastAsia="en-US"/>
              </w:rPr>
            </w:pPr>
            <w:r>
              <w:rPr>
                <w:i/>
                <w:iCs/>
                <w:lang w:eastAsia="en-US"/>
              </w:rPr>
              <w:t>Ismeretszerzés, tanulás:</w:t>
            </w:r>
          </w:p>
          <w:p w:rsidR="007B5935" w:rsidRDefault="007B5935" w:rsidP="007B5935">
            <w:pPr>
              <w:numPr>
                <w:ilvl w:val="0"/>
                <w:numId w:val="176"/>
              </w:numPr>
              <w:adjustRightInd w:val="0"/>
              <w:ind w:left="400"/>
              <w:rPr>
                <w:lang w:eastAsia="en-US"/>
              </w:rPr>
            </w:pPr>
            <w:r>
              <w:rPr>
                <w:lang w:eastAsia="en-US"/>
              </w:rPr>
              <w:t xml:space="preserve">Ismeretszerzés szaktudományi munkákból </w:t>
            </w:r>
            <w:r>
              <w:rPr>
                <w:i/>
                <w:iCs/>
                <w:lang w:eastAsia="en-US"/>
              </w:rPr>
              <w:t>(pl. Erdély aranykoráról).</w:t>
            </w:r>
          </w:p>
          <w:p w:rsidR="007B5935" w:rsidRDefault="007B5935" w:rsidP="007B5935">
            <w:pPr>
              <w:numPr>
                <w:ilvl w:val="0"/>
                <w:numId w:val="176"/>
              </w:numPr>
              <w:adjustRightInd w:val="0"/>
              <w:ind w:left="400"/>
              <w:rPr>
                <w:lang w:eastAsia="en-US"/>
              </w:rPr>
            </w:pPr>
            <w:r>
              <w:rPr>
                <w:lang w:eastAsia="en-US"/>
              </w:rPr>
              <w:t>Az internet kritikus felhasználása történelmi ismeretek szerzésére.</w:t>
            </w:r>
            <w:r>
              <w:rPr>
                <w:i/>
                <w:iCs/>
                <w:lang w:eastAsia="en-US"/>
              </w:rPr>
              <w:t xml:space="preserve"> (Pl. a magyarországi oszmán – török építészeti emlékekről.)</w:t>
            </w:r>
          </w:p>
          <w:p w:rsidR="007B5935" w:rsidRDefault="007B5935" w:rsidP="000850DA">
            <w:pPr>
              <w:adjustRightInd w:val="0"/>
              <w:rPr>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numPr>
                <w:ilvl w:val="0"/>
                <w:numId w:val="120"/>
              </w:numPr>
              <w:adjustRightInd w:val="0"/>
              <w:ind w:left="400"/>
              <w:rPr>
                <w:spacing w:val="-4"/>
                <w:lang w:eastAsia="en-US"/>
              </w:rPr>
            </w:pPr>
            <w:r>
              <w:rPr>
                <w:spacing w:val="-4"/>
                <w:lang w:eastAsia="en-US"/>
              </w:rPr>
              <w:t>Különböző történelmi elbeszélések összehasonlítása a narráció módja alapján</w:t>
            </w:r>
            <w:r>
              <w:rPr>
                <w:i/>
                <w:iCs/>
                <w:spacing w:val="-4"/>
                <w:lang w:eastAsia="en-US"/>
              </w:rPr>
              <w:t>.(Pl. Brodarics István és Szulejmán a mohácsi csatáról.)</w:t>
            </w:r>
          </w:p>
          <w:p w:rsidR="007B5935" w:rsidRDefault="007B5935" w:rsidP="007B5935">
            <w:pPr>
              <w:numPr>
                <w:ilvl w:val="0"/>
                <w:numId w:val="120"/>
              </w:numPr>
              <w:adjustRightInd w:val="0"/>
              <w:ind w:left="400"/>
              <w:rPr>
                <w:i/>
                <w:iCs/>
                <w:lang w:eastAsia="en-US"/>
              </w:rPr>
            </w:pPr>
            <w:r>
              <w:rPr>
                <w:spacing w:val="-4"/>
                <w:lang w:eastAsia="en-US"/>
              </w:rPr>
              <w:t xml:space="preserve">Feltevések megfogalmazása egyes történelmi jelenségek hátteréről, feltételeiről, okairól. </w:t>
            </w:r>
            <w:r>
              <w:rPr>
                <w:i/>
                <w:iCs/>
                <w:spacing w:val="-4"/>
                <w:lang w:eastAsia="en-US"/>
              </w:rPr>
              <w:t>(Pl.</w:t>
            </w:r>
            <w:r>
              <w:rPr>
                <w:i/>
                <w:iCs/>
                <w:lang w:eastAsia="en-US"/>
              </w:rPr>
              <w:t xml:space="preserve"> Szapolyai királyságának szerepe az önálló Erdélyi Fejedelemség későbbi létrejöttében.)</w:t>
            </w:r>
          </w:p>
          <w:p w:rsidR="007B5935" w:rsidRDefault="007B5935" w:rsidP="000850DA">
            <w:pPr>
              <w:adjustRightInd w:val="0"/>
              <w:ind w:left="110"/>
              <w:rPr>
                <w:i/>
                <w:iCs/>
                <w:lang w:eastAsia="en-US"/>
              </w:rPr>
            </w:pPr>
          </w:p>
          <w:p w:rsidR="007B5935" w:rsidRDefault="007B5935" w:rsidP="000850DA">
            <w:pPr>
              <w:adjustRightInd w:val="0"/>
              <w:rPr>
                <w:i/>
                <w:iCs/>
                <w:lang w:eastAsia="en-US"/>
              </w:rPr>
            </w:pPr>
            <w:r>
              <w:rPr>
                <w:i/>
                <w:iCs/>
                <w:lang w:eastAsia="en-US"/>
              </w:rPr>
              <w:t>Kommunikáció:</w:t>
            </w:r>
          </w:p>
          <w:p w:rsidR="007B5935" w:rsidRDefault="007B5935" w:rsidP="007B5935">
            <w:pPr>
              <w:numPr>
                <w:ilvl w:val="0"/>
                <w:numId w:val="177"/>
              </w:numPr>
              <w:autoSpaceDE/>
              <w:ind w:left="400"/>
              <w:rPr>
                <w:i/>
                <w:iCs/>
                <w:lang w:eastAsia="en-US"/>
              </w:rPr>
            </w:pPr>
            <w:r>
              <w:rPr>
                <w:lang w:eastAsia="en-US"/>
              </w:rPr>
              <w:t>Vizuális rendezők (táblázatok, ábrák) készítése</w:t>
            </w:r>
            <w:r>
              <w:rPr>
                <w:i/>
                <w:iCs/>
                <w:lang w:eastAsia="en-US"/>
              </w:rPr>
              <w:t>. (Pl. kép alapján váralaprajz elkészítése.)</w:t>
            </w:r>
          </w:p>
          <w:p w:rsidR="007B5935" w:rsidRDefault="007B5935" w:rsidP="007B5935">
            <w:pPr>
              <w:numPr>
                <w:ilvl w:val="0"/>
                <w:numId w:val="177"/>
              </w:numPr>
              <w:adjustRightInd w:val="0"/>
              <w:ind w:left="400"/>
              <w:rPr>
                <w:i/>
                <w:iCs/>
                <w:lang w:eastAsia="en-US"/>
              </w:rPr>
            </w:pPr>
            <w:r>
              <w:rPr>
                <w:lang w:eastAsia="en-US"/>
              </w:rPr>
              <w:t xml:space="preserve">Mások érvelésének összefoglalása és figyelembevétele. A véleménykülönbségek tisztázása, a saját álláspont gazdagítása, továbbfejlesztése. </w:t>
            </w:r>
            <w:r>
              <w:rPr>
                <w:i/>
                <w:iCs/>
                <w:lang w:eastAsia="en-US"/>
              </w:rPr>
              <w:t>(Pl. az ország előtt 1526-ban álló alternatívák megvitatása.)</w:t>
            </w:r>
          </w:p>
          <w:p w:rsidR="007B5935" w:rsidRDefault="007B5935" w:rsidP="007B5935">
            <w:pPr>
              <w:numPr>
                <w:ilvl w:val="0"/>
                <w:numId w:val="120"/>
              </w:numPr>
              <w:adjustRightInd w:val="0"/>
              <w:ind w:left="400"/>
              <w:rPr>
                <w:i/>
                <w:iCs/>
                <w:lang w:eastAsia="en-US"/>
              </w:rPr>
            </w:pPr>
            <w:r>
              <w:rPr>
                <w:lang w:eastAsia="en-US"/>
              </w:rPr>
              <w:t xml:space="preserve">Esszé írása történelmi témákról. </w:t>
            </w:r>
            <w:r>
              <w:rPr>
                <w:i/>
                <w:iCs/>
                <w:lang w:eastAsia="en-US"/>
              </w:rPr>
              <w:t>(Pl. a török uralom hatása Magyarország fejlődésére címmel;</w:t>
            </w:r>
            <w:r>
              <w:rPr>
                <w:i/>
                <w:iCs/>
                <w:spacing w:val="-4"/>
                <w:sz w:val="28"/>
                <w:szCs w:val="28"/>
                <w:lang w:eastAsia="en-US"/>
              </w:rPr>
              <w:t xml:space="preserve"> </w:t>
            </w:r>
            <w:r>
              <w:rPr>
                <w:i/>
                <w:iCs/>
                <w:lang w:eastAsia="en-US"/>
              </w:rPr>
              <w:t>valamint Schulhof Izsák beszámolója Buda visszavívásáról (Budai krónika) c. forrás elemzése.)</w:t>
            </w:r>
          </w:p>
          <w:p w:rsidR="007B5935" w:rsidRDefault="007B5935" w:rsidP="000850DA">
            <w:pPr>
              <w:adjustRightInd w:val="0"/>
              <w:ind w:left="400"/>
              <w:rPr>
                <w:i/>
                <w:iCs/>
                <w:lang w:eastAsia="en-US"/>
              </w:rPr>
            </w:pPr>
          </w:p>
          <w:p w:rsidR="007B5935" w:rsidRDefault="007B5935" w:rsidP="000850DA">
            <w:pPr>
              <w:adjustRightInd w:val="0"/>
              <w:rPr>
                <w:lang w:eastAsia="en-US"/>
              </w:rPr>
            </w:pPr>
            <w:r>
              <w:rPr>
                <w:i/>
                <w:iCs/>
                <w:lang w:eastAsia="en-US"/>
              </w:rPr>
              <w:t>Tájékozódás időben és térben:</w:t>
            </w:r>
          </w:p>
          <w:p w:rsidR="007B5935" w:rsidRDefault="007B5935" w:rsidP="007B5935">
            <w:pPr>
              <w:numPr>
                <w:ilvl w:val="0"/>
                <w:numId w:val="178"/>
              </w:numPr>
              <w:adjustRightInd w:val="0"/>
              <w:ind w:left="400"/>
              <w:rPr>
                <w:i/>
                <w:iCs/>
                <w:lang w:eastAsia="en-US"/>
              </w:rPr>
            </w:pPr>
            <w:r>
              <w:rPr>
                <w:lang w:eastAsia="en-US"/>
              </w:rPr>
              <w:t xml:space="preserve">Az egyetemes és a magyar történelem eltérő időbeli ritmusának és kölcsönhatásainak elemzése. </w:t>
            </w:r>
            <w:r>
              <w:rPr>
                <w:i/>
                <w:iCs/>
                <w:lang w:eastAsia="en-US"/>
              </w:rPr>
              <w:t>(Pl. a Rákóczi-szabadságharc és a spanyol örökösödési háború eseményei között.)</w:t>
            </w:r>
          </w:p>
          <w:p w:rsidR="007B5935" w:rsidRDefault="007B5935" w:rsidP="007B5935">
            <w:pPr>
              <w:numPr>
                <w:ilvl w:val="0"/>
                <w:numId w:val="178"/>
              </w:numPr>
              <w:adjustRightInd w:val="0"/>
              <w:ind w:left="400"/>
              <w:rPr>
                <w:i/>
                <w:iCs/>
                <w:lang w:eastAsia="en-US"/>
              </w:rPr>
            </w:pPr>
            <w:r>
              <w:rPr>
                <w:lang w:eastAsia="en-US"/>
              </w:rPr>
              <w:t xml:space="preserve">A történelmi tér változásainak leolvasása különböző térképekről. </w:t>
            </w:r>
            <w:r>
              <w:rPr>
                <w:i/>
                <w:iCs/>
                <w:lang w:eastAsia="en-US"/>
              </w:rPr>
              <w:t>(Pl. az ellenreformáció térnyerésének nyomon követése.)</w:t>
            </w:r>
          </w:p>
        </w:tc>
        <w:tc>
          <w:tcPr>
            <w:tcW w:w="3102"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Magyar nyelv és irodalom:</w:t>
            </w:r>
          </w:p>
          <w:p w:rsidR="007B5935" w:rsidRDefault="007B5935" w:rsidP="000850DA">
            <w:pPr>
              <w:rPr>
                <w:lang w:eastAsia="en-US"/>
              </w:rPr>
            </w:pPr>
            <w:r>
              <w:rPr>
                <w:lang w:eastAsia="en-US"/>
              </w:rPr>
              <w:t>A reformáció kulturális hatása; Pázmány Péter;</w:t>
            </w:r>
          </w:p>
          <w:p w:rsidR="007B5935" w:rsidRDefault="007B5935" w:rsidP="000850DA">
            <w:pPr>
              <w:rPr>
                <w:lang w:eastAsia="en-US"/>
              </w:rPr>
            </w:pPr>
            <w:r>
              <w:rPr>
                <w:lang w:eastAsia="en-US"/>
              </w:rPr>
              <w:t>Zrínyi Miklós: Szigeti veszedelem, kuruc költészet, Mikes Kelemen.</w:t>
            </w:r>
          </w:p>
          <w:p w:rsidR="007B5935" w:rsidRDefault="007B5935" w:rsidP="000850DA">
            <w:pPr>
              <w:rPr>
                <w:lang w:eastAsia="en-US"/>
              </w:rPr>
            </w:pPr>
          </w:p>
          <w:p w:rsidR="007B5935" w:rsidRDefault="007B5935" w:rsidP="000850DA">
            <w:pPr>
              <w:rPr>
                <w:lang w:eastAsia="en-US"/>
              </w:rPr>
            </w:pPr>
            <w:r>
              <w:rPr>
                <w:i/>
                <w:iCs/>
                <w:lang w:eastAsia="en-US"/>
              </w:rPr>
              <w:t>Ének-zene</w:t>
            </w:r>
            <w:r>
              <w:rPr>
                <w:lang w:eastAsia="en-US"/>
              </w:rPr>
              <w:t>:</w:t>
            </w:r>
          </w:p>
          <w:p w:rsidR="007B5935" w:rsidRDefault="007B5935" w:rsidP="000850DA">
            <w:pPr>
              <w:rPr>
                <w:lang w:eastAsia="en-US"/>
              </w:rPr>
            </w:pPr>
            <w:r>
              <w:rPr>
                <w:lang w:eastAsia="en-US"/>
              </w:rPr>
              <w:t xml:space="preserve">Szegénylegény katonaénekek </w:t>
            </w:r>
            <w:r>
              <w:rPr>
                <w:i/>
                <w:iCs/>
                <w:lang w:eastAsia="en-US"/>
              </w:rPr>
              <w:t>(pl. Csinom Palkó).</w:t>
            </w:r>
          </w:p>
          <w:p w:rsidR="007B5935" w:rsidRDefault="007B5935" w:rsidP="000850DA">
            <w:pPr>
              <w:rPr>
                <w:lang w:eastAsia="en-US"/>
              </w:rPr>
            </w:pPr>
          </w:p>
          <w:p w:rsidR="007B5935" w:rsidRDefault="007B5935" w:rsidP="000850DA">
            <w:pPr>
              <w:rPr>
                <w:lang w:eastAsia="en-US"/>
              </w:rPr>
            </w:pPr>
            <w:r>
              <w:rPr>
                <w:i/>
                <w:iCs/>
                <w:lang w:eastAsia="en-US"/>
              </w:rPr>
              <w:t>Földrajz:</w:t>
            </w:r>
          </w:p>
          <w:p w:rsidR="007B5935" w:rsidRDefault="007B5935" w:rsidP="000850DA">
            <w:pPr>
              <w:rPr>
                <w:lang w:eastAsia="en-US"/>
              </w:rPr>
            </w:pPr>
            <w:r>
              <w:rPr>
                <w:lang w:eastAsia="en-US"/>
              </w:rPr>
              <w:t>A természeti környezet változása a török korban.</w:t>
            </w:r>
          </w:p>
          <w:p w:rsidR="007B5935" w:rsidRDefault="007B5935" w:rsidP="000850DA">
            <w:pPr>
              <w:rPr>
                <w:lang w:eastAsia="en-US"/>
              </w:rPr>
            </w:pPr>
          </w:p>
          <w:p w:rsidR="007B5935" w:rsidRDefault="007B5935" w:rsidP="000850DA">
            <w:pPr>
              <w:rPr>
                <w:lang w:eastAsia="en-US"/>
              </w:rPr>
            </w:pPr>
            <w:r>
              <w:rPr>
                <w:i/>
                <w:iCs/>
                <w:lang w:eastAsia="en-US"/>
              </w:rPr>
              <w:t>Matematika:</w:t>
            </w:r>
          </w:p>
          <w:p w:rsidR="007B5935" w:rsidRDefault="007B5935" w:rsidP="000850DA">
            <w:pPr>
              <w:rPr>
                <w:lang w:eastAsia="en-US"/>
              </w:rPr>
            </w:pPr>
            <w:r>
              <w:rPr>
                <w:lang w:eastAsia="en-US"/>
              </w:rPr>
              <w:t>Képzeletben történő mozgatás (</w:t>
            </w:r>
            <w:r>
              <w:rPr>
                <w:i/>
                <w:iCs/>
                <w:lang w:eastAsia="en-US"/>
              </w:rPr>
              <w:t>pl. átdarabolás elképzelése; testháló összehajtásának, szétvágásoknak az elképzelése; testek különféle síkmetszetének elképzelése – váralaprajz készítése</w:t>
            </w:r>
            <w:r>
              <w:rPr>
                <w:lang w:eastAsia="en-US"/>
              </w:rPr>
              <w:t>).</w:t>
            </w:r>
          </w:p>
          <w:p w:rsidR="007B5935" w:rsidRDefault="007B5935" w:rsidP="000850DA">
            <w:pPr>
              <w:rPr>
                <w:lang w:eastAsia="en-US"/>
              </w:rPr>
            </w:pPr>
          </w:p>
          <w:p w:rsidR="007B5935" w:rsidRDefault="007B5935" w:rsidP="000850DA">
            <w:pPr>
              <w:rPr>
                <w:i/>
                <w:iCs/>
                <w:lang w:eastAsia="en-US"/>
              </w:rPr>
            </w:pPr>
            <w:r>
              <w:rPr>
                <w:i/>
                <w:iCs/>
                <w:lang w:eastAsia="en-US"/>
              </w:rPr>
              <w:t>Informatika:</w:t>
            </w:r>
          </w:p>
          <w:p w:rsidR="007B5935" w:rsidRDefault="007B5935" w:rsidP="000850DA">
            <w:pPr>
              <w:rPr>
                <w:lang w:eastAsia="en-US"/>
              </w:rPr>
            </w:pPr>
            <w:r>
              <w:rPr>
                <w:lang w:eastAsia="en-US"/>
              </w:rPr>
              <w:t>Törökországi magyar emlékhelyek keresése az interneten, virtuális séta.</w:t>
            </w:r>
          </w:p>
        </w:tc>
      </w:tr>
      <w:tr w:rsidR="007B5935" w:rsidTr="000850DA">
        <w:trPr>
          <w:gridAfter w:val="1"/>
          <w:wAfter w:w="17" w:type="dxa"/>
          <w:trHeight w:val="562"/>
        </w:trPr>
        <w:tc>
          <w:tcPr>
            <w:tcW w:w="207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214"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Változás és folyamatosság, ok és következmény, tény és bizonyíték, interpretáció, történelmi nézőpont.</w:t>
            </w:r>
          </w:p>
        </w:tc>
      </w:tr>
      <w:tr w:rsidR="007B5935" w:rsidTr="000850DA">
        <w:trPr>
          <w:gridAfter w:val="1"/>
          <w:wAfter w:w="17" w:type="dxa"/>
          <w:trHeight w:val="1265"/>
        </w:trPr>
        <w:tc>
          <w:tcPr>
            <w:tcW w:w="207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214"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felemelkedés, lesüllyedés, népesedés, népességfogyás, migráció, életmód, város, etnikum,</w:t>
            </w:r>
          </w:p>
          <w:p w:rsidR="007B5935" w:rsidRDefault="007B5935" w:rsidP="000850DA">
            <w:pPr>
              <w:rPr>
                <w:lang w:eastAsia="en-US"/>
              </w:rPr>
            </w:pPr>
            <w:r>
              <w:rPr>
                <w:lang w:eastAsia="en-US"/>
              </w:rPr>
              <w:t>gazdaság, gazdasági tevékenység, gazdasági rendszer, termelés, erőforrás, gazdasági szereplő, gazdasági kapcsolat, kereskedelem, pénzgazdálkodás, piac, adó,</w:t>
            </w:r>
          </w:p>
          <w:p w:rsidR="007B5935" w:rsidRDefault="007B5935" w:rsidP="000850DA">
            <w:pPr>
              <w:rPr>
                <w:lang w:eastAsia="en-US"/>
              </w:rPr>
            </w:pPr>
            <w:r>
              <w:rPr>
                <w:lang w:eastAsia="en-US"/>
              </w:rPr>
              <w:t>politika, állam, államforma, államszervezet, hatalmi ág, egyeduralom, monarchia, parlamentarizmus, közigazgatás, birodalom, szuverenitás, centrum, periféria,</w:t>
            </w:r>
          </w:p>
          <w:p w:rsidR="007B5935" w:rsidRDefault="007B5935" w:rsidP="000850DA">
            <w:pPr>
              <w:rPr>
                <w:i/>
                <w:iCs/>
                <w:lang w:eastAsia="en-US"/>
              </w:rPr>
            </w:pPr>
            <w:r>
              <w:rPr>
                <w:lang w:eastAsia="en-US"/>
              </w:rPr>
              <w:t>vallás, vallásüldözés.</w:t>
            </w:r>
          </w:p>
        </w:tc>
      </w:tr>
      <w:tr w:rsidR="007B5935" w:rsidTr="000850DA">
        <w:trPr>
          <w:gridAfter w:val="1"/>
          <w:wAfter w:w="17" w:type="dxa"/>
          <w:trHeight w:val="283"/>
        </w:trPr>
        <w:tc>
          <w:tcPr>
            <w:tcW w:w="2074"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214"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 xml:space="preserve">Fogalmak: </w:t>
            </w:r>
            <w:r>
              <w:rPr>
                <w:lang w:eastAsia="en-US"/>
              </w:rPr>
              <w:t>örökös jobbágyság, hajdú, vitézlő rend, unitárius, kuruc, trónfosztás.</w:t>
            </w:r>
          </w:p>
          <w:p w:rsidR="007B5935" w:rsidRDefault="007B5935" w:rsidP="000850DA">
            <w:pPr>
              <w:rPr>
                <w:lang w:eastAsia="en-US"/>
              </w:rPr>
            </w:pPr>
            <w:r>
              <w:rPr>
                <w:i/>
                <w:iCs/>
                <w:lang w:eastAsia="en-US"/>
              </w:rPr>
              <w:t xml:space="preserve">Személyek: </w:t>
            </w:r>
            <w:r>
              <w:rPr>
                <w:lang w:eastAsia="en-US"/>
              </w:rPr>
              <w:t>II. Lajos, Szapolyai János, I. Ferdinánd, I. Szulejmán, Dobó István, Zrínyi Miklós, Károli Gáspár, Bocskai István, Bethlen Gábor, Pázmány Péter, Zrínyi Miklós (a költő és hadvezér), I. Lipót, Savoyai Jenő, II. Rákóczi Ferenc.</w:t>
            </w:r>
          </w:p>
          <w:p w:rsidR="007B5935" w:rsidRDefault="007B5935" w:rsidP="000850DA">
            <w:pPr>
              <w:rPr>
                <w:i/>
                <w:iCs/>
                <w:lang w:eastAsia="en-US"/>
              </w:rPr>
            </w:pPr>
            <w:r>
              <w:rPr>
                <w:i/>
                <w:iCs/>
                <w:lang w:eastAsia="en-US"/>
              </w:rPr>
              <w:t xml:space="preserve">Topográfia: </w:t>
            </w:r>
            <w:r>
              <w:rPr>
                <w:lang w:eastAsia="en-US"/>
              </w:rPr>
              <w:t>Mohács, Kőszeg, Buda, Hódoltság, Eger, Szigetvár, Sárospatak</w:t>
            </w:r>
            <w:r>
              <w:rPr>
                <w:i/>
                <w:iCs/>
                <w:lang w:eastAsia="en-US"/>
              </w:rPr>
              <w:t>,</w:t>
            </w:r>
            <w:r>
              <w:rPr>
                <w:lang w:eastAsia="en-US"/>
              </w:rPr>
              <w:t xml:space="preserve"> Ónod, Nagyszombat, Bécs.</w:t>
            </w:r>
          </w:p>
          <w:p w:rsidR="007B5935" w:rsidRDefault="007B5935" w:rsidP="000850DA">
            <w:pPr>
              <w:rPr>
                <w:i/>
                <w:iCs/>
                <w:lang w:eastAsia="en-US"/>
              </w:rPr>
            </w:pPr>
            <w:r>
              <w:rPr>
                <w:i/>
                <w:iCs/>
                <w:lang w:eastAsia="en-US"/>
              </w:rPr>
              <w:t xml:space="preserve">Kronológia: </w:t>
            </w:r>
            <w:r>
              <w:rPr>
                <w:lang w:eastAsia="en-US"/>
              </w:rPr>
              <w:t>1526 (a mohácsi csata), 1541 (Buda török elfoglalása, az ország tényleges három részre szakadása), 1552 (Eger sikertelen török ostroma), 1566 (Szigetvár eleste), 1591–1606 (a tizenöt éves háború), 1664 (Zrínyi Miklós téli hadjárata, a vasvári béke), 1686 (Buda visszafoglalása), 1699 (a karlócai béke), 1703–11 (a Rákóczi-szabadságharc), 1707 (az ónodi országgyűlés), 1711 (a szatmári béke).</w:t>
            </w:r>
          </w:p>
        </w:tc>
      </w:tr>
    </w:tbl>
    <w:p w:rsidR="007B5935" w:rsidRDefault="007B5935" w:rsidP="007B5935"/>
    <w:p w:rsidR="007B5935" w:rsidRDefault="007B5935" w:rsidP="007B5935"/>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719"/>
        <w:gridCol w:w="388"/>
        <w:gridCol w:w="987"/>
        <w:gridCol w:w="3095"/>
        <w:gridCol w:w="1896"/>
        <w:gridCol w:w="1191"/>
        <w:gridCol w:w="9"/>
      </w:tblGrid>
      <w:tr w:rsidR="007B5935" w:rsidTr="000850DA">
        <w:trPr>
          <w:gridAfter w:val="1"/>
          <w:wAfter w:w="9" w:type="dxa"/>
        </w:trPr>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5980"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Felvilágosodás, forradalmak és a polgárosodás kora</w:t>
            </w:r>
          </w:p>
        </w:tc>
        <w:tc>
          <w:tcPr>
            <w:tcW w:w="119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18 óra</w:t>
            </w:r>
          </w:p>
        </w:tc>
      </w:tr>
      <w:tr w:rsidR="007B5935" w:rsidTr="000850DA">
        <w:trPr>
          <w:gridAfter w:val="1"/>
          <w:wAfter w:w="9" w:type="dxa"/>
        </w:trPr>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171"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felvilágosodás eszméi; az észak-amerikai gyarmatok függetlenségi harca; a francia forradalom vívmányai; a terror; Napóleon; az ipari forradalom találmányai.</w:t>
            </w:r>
          </w:p>
        </w:tc>
      </w:tr>
      <w:tr w:rsidR="007B5935" w:rsidTr="000850DA">
        <w:trPr>
          <w:gridAfter w:val="1"/>
          <w:wAfter w:w="9" w:type="dxa"/>
        </w:trPr>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171"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 tanuló megérti, hogy a korszakban a társadalmi és gazdasági átalakulás egymást erősítve bontakozott ki, valamint, hogy az ipari forradalom máig ható gazdasági, társadalmi folyamatok elindítója volt. Látja, hogy a felvilágosodás állította középpontba a világmindenség megértésének igényét, a tudományos megismerés elsőbbrendűségét állította, és hogy ezzel a tudományok fejlődésének új korszaka kezdődött. Belátja, hogy a hatalommegosztás és a képviseleti elv általánossá válása a polgári államokban a demokratikus jogok gyakorlásának kiterjesztését eredményezte.</w:t>
            </w:r>
          </w:p>
          <w:p w:rsidR="007B5935" w:rsidRDefault="007B5935" w:rsidP="000850DA">
            <w:pPr>
              <w:rPr>
                <w:lang w:eastAsia="en-US"/>
              </w:rPr>
            </w:pPr>
            <w:r>
              <w:rPr>
                <w:lang w:eastAsia="en-US"/>
              </w:rPr>
              <w:t>Tudja, hogy a felvilágosodás során fogalmazódtak meg a máig is érvényes demokratikus eszmék és elidegeníthetetlen emberi jogok, amelyek mind a mai napig a nyugati típusú demokráciák jogrendjének alapját képezik. Megszületik az állam és egyház szétválasztásának gondolata. Látja, hogy a korszak forradalmi eszméi – szabadság, egyenlőség, testvériség – nem egyszer egymást kizáró módon valósultak meg. Érzékeli, hogy a hatalmi harcot, harcokat konfliktusok és kompromisszumok egymást váltó sorozataként lehet leírni.</w:t>
            </w:r>
          </w:p>
          <w:p w:rsidR="007B5935" w:rsidRDefault="007B5935" w:rsidP="000850DA">
            <w:pPr>
              <w:rPr>
                <w:lang w:eastAsia="en-US"/>
              </w:rPr>
            </w:pPr>
            <w:r>
              <w:rPr>
                <w:lang w:eastAsia="en-US"/>
              </w:rPr>
              <w:t>Felismeri, hogy az ipari forradalom, amely új energiaforrások hasznosítása mellett új technikai eszközök alkalmazásával és a termelési formák átalakításával létrehozta az ipari társadalmat, a népesség számszerű gyarapodását, urbanizációt és az ipari munkásság létszámának növekedését eredményezte. Ismeri a korszakban kialakult politikai ideológiák – liberalizmus, nacionalizmus, konzervativizmus, szocializmus – jellemzőit, és átlátja, hogy ezek átalakult formában ma is léteznek. Látja, hogy a korszak tette az uralkodók és hatalmon levők feladatává a közjó szolgálatát, amely szélsőséges formájában zsarnoki, terrorisztikus eszközökkel történő „népboldogításhoz” vezetett.</w:t>
            </w:r>
          </w:p>
          <w:p w:rsidR="007B5935" w:rsidRDefault="007B5935" w:rsidP="000850DA">
            <w:pPr>
              <w:rPr>
                <w:lang w:eastAsia="en-US"/>
              </w:rPr>
            </w:pPr>
            <w:r>
              <w:rPr>
                <w:lang w:eastAsia="en-US"/>
              </w:rPr>
              <w:t>Tudja az egyes történelmi korszakokat komplex módon elemezni és bemutatni. Képes a változások megkülönböztetésére.</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7"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pStyle w:val="Q1"/>
              <w:jc w:val="left"/>
              <w:rPr>
                <w:sz w:val="24"/>
                <w:szCs w:val="24"/>
              </w:rPr>
            </w:pPr>
            <w:r>
              <w:rPr>
                <w:sz w:val="24"/>
                <w:szCs w:val="24"/>
              </w:rPr>
              <w:t>A felvilágosodás.</w:t>
            </w:r>
          </w:p>
          <w:p w:rsidR="007B5935" w:rsidRDefault="007B5935" w:rsidP="000850DA">
            <w:pPr>
              <w:pStyle w:val="Q1"/>
              <w:jc w:val="left"/>
              <w:rPr>
                <w:i/>
                <w:iCs/>
                <w:sz w:val="24"/>
                <w:szCs w:val="24"/>
              </w:rPr>
            </w:pPr>
            <w:r>
              <w:rPr>
                <w:i/>
                <w:iCs/>
                <w:sz w:val="24"/>
                <w:szCs w:val="24"/>
              </w:rPr>
              <w:t>Világkép, eszmék, ideológiák, társadalomkritika.</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 felvilágosult abszolutizmus.</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Hatalmi átrendeződés a XVIII. századi Európában.</w:t>
            </w:r>
          </w:p>
          <w:p w:rsidR="007B5935" w:rsidRDefault="007B5935" w:rsidP="000850DA">
            <w:pPr>
              <w:pStyle w:val="Q1"/>
              <w:jc w:val="left"/>
              <w:rPr>
                <w:i/>
                <w:iCs/>
                <w:sz w:val="24"/>
                <w:szCs w:val="24"/>
              </w:rPr>
            </w:pPr>
            <w:r>
              <w:rPr>
                <w:i/>
                <w:iCs/>
                <w:sz w:val="24"/>
                <w:szCs w:val="24"/>
              </w:rPr>
              <w:t>Egyezmények, szövetségek.</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Az Egyesült Államok létrejötte és alkotmánya.</w:t>
            </w:r>
          </w:p>
          <w:p w:rsidR="007B5935" w:rsidRDefault="007B5935" w:rsidP="000850DA">
            <w:pPr>
              <w:pStyle w:val="Q1"/>
              <w:jc w:val="left"/>
              <w:rPr>
                <w:i/>
                <w:iCs/>
                <w:sz w:val="24"/>
                <w:szCs w:val="24"/>
              </w:rPr>
            </w:pPr>
            <w:r>
              <w:rPr>
                <w:i/>
                <w:iCs/>
                <w:sz w:val="24"/>
                <w:szCs w:val="24"/>
              </w:rPr>
              <w:t>A hatalommegosztás formái, szintjei.</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 francia forradalom eszméi, irányzatai, hatása.</w:t>
            </w:r>
          </w:p>
          <w:p w:rsidR="007B5935" w:rsidRDefault="007B5935" w:rsidP="000850DA">
            <w:pPr>
              <w:rPr>
                <w:i/>
                <w:iCs/>
                <w:lang w:eastAsia="en-US"/>
              </w:rPr>
            </w:pPr>
            <w:r>
              <w:rPr>
                <w:i/>
                <w:iCs/>
                <w:lang w:eastAsia="en-US"/>
              </w:rPr>
              <w:t>Forradalom, reform és kompromisszum.</w:t>
            </w:r>
          </w:p>
          <w:p w:rsidR="007B5935" w:rsidRDefault="007B5935" w:rsidP="000850DA">
            <w:pPr>
              <w:rPr>
                <w:i/>
                <w:iCs/>
                <w:lang w:eastAsia="en-US"/>
              </w:rPr>
            </w:pPr>
          </w:p>
          <w:p w:rsidR="007B5935" w:rsidRDefault="007B5935" w:rsidP="000850DA">
            <w:pPr>
              <w:pStyle w:val="Q1"/>
              <w:jc w:val="left"/>
              <w:rPr>
                <w:sz w:val="24"/>
                <w:szCs w:val="24"/>
              </w:rPr>
            </w:pPr>
            <w:r>
              <w:rPr>
                <w:sz w:val="24"/>
                <w:szCs w:val="24"/>
              </w:rPr>
              <w:t>A napóleoni háborúk Európája és a Szent Szövetség rendszere.</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Az ipari forradalom és hatásai.</w:t>
            </w:r>
          </w:p>
          <w:p w:rsidR="007B5935" w:rsidRDefault="007B5935" w:rsidP="000850DA">
            <w:pPr>
              <w:pStyle w:val="Q1"/>
              <w:jc w:val="left"/>
              <w:rPr>
                <w:i/>
                <w:iCs/>
                <w:sz w:val="24"/>
                <w:szCs w:val="24"/>
              </w:rPr>
            </w:pPr>
            <w:r>
              <w:rPr>
                <w:i/>
                <w:iCs/>
                <w:sz w:val="24"/>
                <w:szCs w:val="24"/>
              </w:rPr>
              <w:t>A technikai fejlődés feltételei és következményei.</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 XIX. század eszméi.</w:t>
            </w:r>
          </w:p>
          <w:p w:rsidR="007B5935" w:rsidRDefault="007B5935" w:rsidP="000850DA">
            <w:pPr>
              <w:pStyle w:val="Q1"/>
              <w:jc w:val="left"/>
              <w:rPr>
                <w:i/>
                <w:iCs/>
                <w:sz w:val="24"/>
                <w:szCs w:val="24"/>
              </w:rPr>
            </w:pPr>
            <w:r>
              <w:rPr>
                <w:i/>
                <w:sz w:val="24"/>
                <w:szCs w:val="24"/>
              </w:rPr>
              <w:t>Világkép, eszmék, ideológiák, társadalomkritika.</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i/>
                <w:iCs/>
                <w:lang w:eastAsia="en-US"/>
              </w:rPr>
              <w:t>Ismeretszerzés, tanulás:</w:t>
            </w:r>
          </w:p>
          <w:p w:rsidR="007B5935" w:rsidRDefault="007B5935" w:rsidP="007B5935">
            <w:pPr>
              <w:numPr>
                <w:ilvl w:val="0"/>
                <w:numId w:val="179"/>
              </w:numPr>
              <w:adjustRightInd w:val="0"/>
              <w:ind w:left="400"/>
              <w:rPr>
                <w:lang w:eastAsia="en-US"/>
              </w:rPr>
            </w:pPr>
            <w:r>
              <w:rPr>
                <w:lang w:eastAsia="en-US"/>
              </w:rPr>
              <w:t>Különböző emberi magatartástípusok, élethelyzetek megfigyelése, következtetések levonása.</w:t>
            </w:r>
            <w:r>
              <w:rPr>
                <w:i/>
                <w:iCs/>
                <w:lang w:eastAsia="en-US"/>
              </w:rPr>
              <w:t xml:space="preserve"> (Pl. a tömegek bekerülése a politizálásba.)</w:t>
            </w:r>
          </w:p>
          <w:p w:rsidR="007B5935" w:rsidRDefault="007B5935" w:rsidP="007B5935">
            <w:pPr>
              <w:numPr>
                <w:ilvl w:val="0"/>
                <w:numId w:val="179"/>
              </w:numPr>
              <w:adjustRightInd w:val="0"/>
              <w:ind w:left="400"/>
              <w:rPr>
                <w:lang w:eastAsia="en-US"/>
              </w:rPr>
            </w:pPr>
            <w:r>
              <w:rPr>
                <w:lang w:eastAsia="en-US"/>
              </w:rPr>
              <w:t xml:space="preserve">Információk önálló rendszerezése és értelmezése. </w:t>
            </w:r>
            <w:r>
              <w:rPr>
                <w:i/>
                <w:iCs/>
                <w:lang w:eastAsia="en-US"/>
              </w:rPr>
              <w:t>(Pl. az ipari forradalom találmányai és jelentőségük.)</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numPr>
                <w:ilvl w:val="0"/>
                <w:numId w:val="180"/>
              </w:numPr>
              <w:adjustRightInd w:val="0"/>
              <w:ind w:left="400"/>
              <w:rPr>
                <w:spacing w:val="-4"/>
                <w:lang w:eastAsia="en-US"/>
              </w:rPr>
            </w:pPr>
            <w:r>
              <w:rPr>
                <w:spacing w:val="-4"/>
                <w:lang w:eastAsia="en-US"/>
              </w:rPr>
              <w:t xml:space="preserve">Feltevések megfogalmazása egyes társadalmi-történelmi jelenségek okairól. </w:t>
            </w:r>
            <w:r>
              <w:rPr>
                <w:i/>
                <w:iCs/>
                <w:spacing w:val="-4"/>
                <w:lang w:eastAsia="en-US"/>
              </w:rPr>
              <w:t>(Pl. a forradalmi terror és szükségessége.)</w:t>
            </w:r>
          </w:p>
          <w:p w:rsidR="007B5935" w:rsidRDefault="007B5935" w:rsidP="007B5935">
            <w:pPr>
              <w:numPr>
                <w:ilvl w:val="0"/>
                <w:numId w:val="180"/>
              </w:numPr>
              <w:adjustRightInd w:val="0"/>
              <w:ind w:left="400"/>
              <w:rPr>
                <w:spacing w:val="-2"/>
                <w:lang w:eastAsia="en-US"/>
              </w:rPr>
            </w:pPr>
            <w:r>
              <w:rPr>
                <w:spacing w:val="-4"/>
                <w:lang w:eastAsia="en-US"/>
              </w:rPr>
              <w:t>Történelmi személyiségek jellemzése, feltevések megfogalmazása viselkedésük mozgatórugóiról.</w:t>
            </w:r>
            <w:r>
              <w:rPr>
                <w:i/>
                <w:iCs/>
                <w:spacing w:val="-4"/>
                <w:lang w:eastAsia="en-US"/>
              </w:rPr>
              <w:t xml:space="preserve"> (Pl. Robespierre, Napóleon.)</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Kommunikáció:</w:t>
            </w:r>
          </w:p>
          <w:p w:rsidR="007B5935" w:rsidRDefault="007B5935" w:rsidP="007B5935">
            <w:pPr>
              <w:numPr>
                <w:ilvl w:val="0"/>
                <w:numId w:val="181"/>
              </w:numPr>
              <w:adjustRightInd w:val="0"/>
              <w:ind w:left="400"/>
              <w:rPr>
                <w:lang w:eastAsia="en-US"/>
              </w:rPr>
            </w:pPr>
            <w:r>
              <w:rPr>
                <w:lang w:eastAsia="en-US"/>
              </w:rPr>
              <w:t xml:space="preserve">Elsődleges történelmi források elemzése, összefüggések felderítése. </w:t>
            </w:r>
            <w:r>
              <w:rPr>
                <w:i/>
                <w:iCs/>
                <w:lang w:eastAsia="en-US"/>
              </w:rPr>
              <w:t>(Pl. a Függetlenségi nyilatkozat elemzése és a felvilágosodás hatásának kimutatása.)</w:t>
            </w:r>
          </w:p>
          <w:p w:rsidR="007B5935" w:rsidRDefault="007B5935" w:rsidP="007B5935">
            <w:pPr>
              <w:pStyle w:val="Tblzatszveg"/>
              <w:numPr>
                <w:ilvl w:val="0"/>
                <w:numId w:val="181"/>
              </w:numPr>
              <w:ind w:left="400"/>
              <w:rPr>
                <w:sz w:val="24"/>
                <w:szCs w:val="24"/>
                <w:lang w:eastAsia="en-US"/>
              </w:rPr>
            </w:pPr>
            <w:r>
              <w:rPr>
                <w:sz w:val="24"/>
                <w:szCs w:val="24"/>
                <w:lang w:eastAsia="en-US"/>
              </w:rPr>
              <w:t xml:space="preserve">Folyamatábra, diagram készítése. </w:t>
            </w:r>
            <w:r>
              <w:rPr>
                <w:i/>
                <w:iCs/>
                <w:sz w:val="24"/>
                <w:szCs w:val="24"/>
                <w:lang w:eastAsia="en-US"/>
              </w:rPr>
              <w:t>(Pl. a hatalommegosztás elvének ábrája.)</w:t>
            </w:r>
          </w:p>
          <w:p w:rsidR="007B5935" w:rsidRDefault="007B5935" w:rsidP="007B5935">
            <w:pPr>
              <w:numPr>
                <w:ilvl w:val="0"/>
                <w:numId w:val="181"/>
              </w:numPr>
              <w:adjustRightInd w:val="0"/>
              <w:ind w:left="400"/>
              <w:rPr>
                <w:lang w:eastAsia="en-US"/>
              </w:rPr>
            </w:pPr>
            <w:r>
              <w:rPr>
                <w:lang w:eastAsia="en-US"/>
              </w:rPr>
              <w:t xml:space="preserve">Beszámoló, kiselőadás tartása népszerű tudományos irodalomból, </w:t>
            </w:r>
            <w:r>
              <w:rPr>
                <w:i/>
                <w:iCs/>
                <w:lang w:eastAsia="en-US"/>
              </w:rPr>
              <w:t>(Pl. a szabadkőművesség témájában.)</w:t>
            </w:r>
          </w:p>
          <w:p w:rsidR="007B5935" w:rsidRDefault="007B5935" w:rsidP="007B5935">
            <w:pPr>
              <w:numPr>
                <w:ilvl w:val="0"/>
                <w:numId w:val="181"/>
              </w:numPr>
              <w:adjustRightInd w:val="0"/>
              <w:ind w:left="400"/>
              <w:rPr>
                <w:lang w:eastAsia="en-US"/>
              </w:rPr>
            </w:pPr>
            <w:r>
              <w:rPr>
                <w:lang w:eastAsia="en-US"/>
              </w:rPr>
              <w:t xml:space="preserve">Vizuális rendezők (táblázatok, ábrák) készítése. </w:t>
            </w:r>
            <w:r>
              <w:rPr>
                <w:i/>
                <w:iCs/>
                <w:lang w:eastAsia="en-US"/>
              </w:rPr>
              <w:t>(Pl. a francia forradalom korszakai.)</w:t>
            </w:r>
          </w:p>
          <w:p w:rsidR="007B5935" w:rsidRDefault="007B5935" w:rsidP="007B5935">
            <w:pPr>
              <w:numPr>
                <w:ilvl w:val="0"/>
                <w:numId w:val="181"/>
              </w:numPr>
              <w:adjustRightInd w:val="0"/>
              <w:ind w:left="400"/>
              <w:rPr>
                <w:lang w:eastAsia="en-US"/>
              </w:rPr>
            </w:pPr>
            <w:r>
              <w:rPr>
                <w:lang w:eastAsia="en-US"/>
              </w:rPr>
              <w:t xml:space="preserve">Események, történetek dramatikus megjelenítése. </w:t>
            </w:r>
            <w:r>
              <w:rPr>
                <w:i/>
                <w:iCs/>
                <w:lang w:eastAsia="en-US"/>
              </w:rPr>
              <w:t>(Pl. XVI. Lajos pere.)</w:t>
            </w:r>
          </w:p>
          <w:p w:rsidR="007B5935" w:rsidRDefault="007B5935" w:rsidP="007B5935">
            <w:pPr>
              <w:numPr>
                <w:ilvl w:val="0"/>
                <w:numId w:val="181"/>
              </w:numPr>
              <w:adjustRightInd w:val="0"/>
              <w:ind w:left="400"/>
              <w:rPr>
                <w:i/>
                <w:iCs/>
                <w:lang w:eastAsia="en-US"/>
              </w:rPr>
            </w:pPr>
            <w:r>
              <w:rPr>
                <w:lang w:eastAsia="en-US"/>
              </w:rPr>
              <w:t xml:space="preserve">Esszé írása történelmi, filozófiai kérdésekről </w:t>
            </w:r>
            <w:r>
              <w:rPr>
                <w:i/>
                <w:iCs/>
                <w:lang w:eastAsia="en-US"/>
              </w:rPr>
              <w:t>(Pl. a „Mi viszi előre a világot? Forradalom vagy szerves fejlődés” témájában.)</w:t>
            </w:r>
          </w:p>
          <w:p w:rsidR="007B5935" w:rsidRDefault="007B5935" w:rsidP="000850DA">
            <w:pPr>
              <w:adjustRightInd w:val="0"/>
              <w:ind w:left="40"/>
              <w:rPr>
                <w:i/>
                <w:iCs/>
                <w:lang w:eastAsia="en-US"/>
              </w:rPr>
            </w:pPr>
          </w:p>
          <w:p w:rsidR="007B5935" w:rsidRDefault="007B5935" w:rsidP="000850DA">
            <w:pPr>
              <w:adjustRightInd w:val="0"/>
              <w:rPr>
                <w:lang w:eastAsia="en-US"/>
              </w:rPr>
            </w:pPr>
            <w:r>
              <w:rPr>
                <w:i/>
                <w:iCs/>
                <w:lang w:eastAsia="en-US"/>
              </w:rPr>
              <w:t>Tájékozódás időben és térben:</w:t>
            </w:r>
          </w:p>
          <w:p w:rsidR="007B5935" w:rsidRDefault="007B5935" w:rsidP="007B5935">
            <w:pPr>
              <w:numPr>
                <w:ilvl w:val="0"/>
                <w:numId w:val="182"/>
              </w:numPr>
              <w:adjustRightInd w:val="0"/>
              <w:ind w:left="400"/>
              <w:rPr>
                <w:noProof/>
                <w:lang w:eastAsia="en-US"/>
              </w:rPr>
            </w:pPr>
            <w:r>
              <w:rPr>
                <w:lang w:eastAsia="en-US"/>
              </w:rPr>
              <w:t xml:space="preserve">Események időrendbe állítása. </w:t>
            </w:r>
            <w:r>
              <w:rPr>
                <w:i/>
                <w:iCs/>
                <w:lang w:eastAsia="en-US"/>
              </w:rPr>
              <w:t>(Pl. a 1848-as forradalmak.</w:t>
            </w:r>
            <w:r>
              <w:rPr>
                <w:lang w:eastAsia="en-US"/>
              </w:rPr>
              <w:t>)</w:t>
            </w:r>
          </w:p>
          <w:p w:rsidR="007B5935" w:rsidRDefault="007B5935" w:rsidP="007B5935">
            <w:pPr>
              <w:numPr>
                <w:ilvl w:val="0"/>
                <w:numId w:val="182"/>
              </w:numPr>
              <w:adjustRightInd w:val="0"/>
              <w:ind w:left="400"/>
              <w:rPr>
                <w:lang w:eastAsia="en-US"/>
              </w:rPr>
            </w:pPr>
            <w:r>
              <w:rPr>
                <w:lang w:eastAsia="en-US"/>
              </w:rPr>
              <w:t xml:space="preserve">A történelmi tér változásainak leolvasása különböző térképekről. </w:t>
            </w:r>
            <w:r>
              <w:rPr>
                <w:i/>
                <w:iCs/>
                <w:lang w:eastAsia="en-US"/>
              </w:rPr>
              <w:t>(Pl. Lengyelország felosztása.)</w:t>
            </w:r>
          </w:p>
        </w:tc>
        <w:tc>
          <w:tcPr>
            <w:tcW w:w="3097"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Magyar nyelv és irodalom</w:t>
            </w:r>
            <w:r>
              <w:rPr>
                <w:lang w:eastAsia="en-US"/>
              </w:rPr>
              <w:t xml:space="preserve">: </w:t>
            </w:r>
          </w:p>
          <w:p w:rsidR="007B5935" w:rsidRDefault="007B5935" w:rsidP="000850DA">
            <w:pPr>
              <w:rPr>
                <w:lang w:eastAsia="en-US"/>
              </w:rPr>
            </w:pPr>
            <w:r>
              <w:rPr>
                <w:lang w:eastAsia="en-US"/>
              </w:rPr>
              <w:t>A felvilágosodás és a romantika, a francia Enciklopédia, Voltaire: Candide.</w:t>
            </w:r>
          </w:p>
          <w:p w:rsidR="007B5935" w:rsidRDefault="007B5935" w:rsidP="000850DA">
            <w:pPr>
              <w:rPr>
                <w:lang w:eastAsia="en-US"/>
              </w:rPr>
            </w:pPr>
          </w:p>
          <w:p w:rsidR="007B5935" w:rsidRDefault="007B5935" w:rsidP="000850DA">
            <w:pPr>
              <w:rPr>
                <w:lang w:eastAsia="en-US"/>
              </w:rPr>
            </w:pPr>
            <w:r>
              <w:rPr>
                <w:i/>
                <w:iCs/>
                <w:lang w:eastAsia="en-US"/>
              </w:rPr>
              <w:t>Vizuális kultúra</w:t>
            </w:r>
            <w:r>
              <w:rPr>
                <w:lang w:eastAsia="en-US"/>
              </w:rPr>
              <w:t>: Klasszicizmus és romantika.</w:t>
            </w:r>
          </w:p>
          <w:p w:rsidR="007B5935" w:rsidRDefault="007B5935" w:rsidP="000850DA">
            <w:pPr>
              <w:rPr>
                <w:i/>
                <w:iCs/>
                <w:lang w:eastAsia="en-US"/>
              </w:rPr>
            </w:pPr>
          </w:p>
          <w:p w:rsidR="007B5935" w:rsidRDefault="007B5935" w:rsidP="000850DA">
            <w:pPr>
              <w:rPr>
                <w:lang w:eastAsia="en-US"/>
              </w:rPr>
            </w:pPr>
            <w:r>
              <w:rPr>
                <w:i/>
                <w:iCs/>
                <w:lang w:eastAsia="en-US"/>
              </w:rPr>
              <w:t>Ének-zene</w:t>
            </w:r>
            <w:r>
              <w:rPr>
                <w:lang w:eastAsia="en-US"/>
              </w:rPr>
              <w:t xml:space="preserve">: , </w:t>
            </w:r>
          </w:p>
          <w:p w:rsidR="007B5935" w:rsidRDefault="007B5935" w:rsidP="000850DA">
            <w:pPr>
              <w:rPr>
                <w:lang w:eastAsia="en-US"/>
              </w:rPr>
            </w:pPr>
            <w:r>
              <w:rPr>
                <w:lang w:eastAsia="en-US"/>
              </w:rPr>
              <w:t>A klasszika zenéje (</w:t>
            </w:r>
            <w:r>
              <w:rPr>
                <w:i/>
                <w:iCs/>
                <w:lang w:eastAsia="en-US"/>
              </w:rPr>
              <w:t>pl. Haydn, Mozart, Beethoven</w:t>
            </w:r>
            <w:r>
              <w:rPr>
                <w:lang w:eastAsia="en-US"/>
              </w:rPr>
              <w:t>), Marseillaise.</w:t>
            </w:r>
          </w:p>
          <w:p w:rsidR="007B5935" w:rsidRDefault="007B5935" w:rsidP="000850DA">
            <w:pPr>
              <w:rPr>
                <w:i/>
                <w:iCs/>
                <w:lang w:eastAsia="en-US"/>
              </w:rPr>
            </w:pPr>
          </w:p>
          <w:p w:rsidR="007B5935" w:rsidRDefault="007B5935" w:rsidP="000850DA">
            <w:pPr>
              <w:rPr>
                <w:lang w:eastAsia="en-US"/>
              </w:rPr>
            </w:pPr>
            <w:r>
              <w:rPr>
                <w:i/>
                <w:iCs/>
                <w:lang w:eastAsia="en-US"/>
              </w:rPr>
              <w:t>Fizika</w:t>
            </w:r>
            <w:r>
              <w:rPr>
                <w:lang w:eastAsia="en-US"/>
              </w:rPr>
              <w:t xml:space="preserve">: </w:t>
            </w:r>
          </w:p>
          <w:p w:rsidR="007B5935" w:rsidRDefault="007B5935" w:rsidP="000850DA">
            <w:pPr>
              <w:rPr>
                <w:lang w:eastAsia="en-US"/>
              </w:rPr>
            </w:pPr>
            <w:r>
              <w:rPr>
                <w:lang w:eastAsia="en-US"/>
              </w:rPr>
              <w:t>Hőerőgépek, a teljesítmény mértékegysége (watt).</w:t>
            </w:r>
          </w:p>
          <w:p w:rsidR="007B5935" w:rsidRDefault="007B5935" w:rsidP="000850DA">
            <w:pPr>
              <w:rPr>
                <w:lang w:eastAsia="en-US"/>
              </w:rPr>
            </w:pPr>
          </w:p>
          <w:p w:rsidR="007B5935" w:rsidRDefault="007B5935" w:rsidP="000850DA">
            <w:pPr>
              <w:pStyle w:val="Default"/>
              <w:jc w:val="both"/>
              <w:rPr>
                <w:color w:val="auto"/>
                <w:lang w:eastAsia="en-US"/>
              </w:rPr>
            </w:pPr>
            <w:r>
              <w:rPr>
                <w:i/>
                <w:iCs/>
                <w:color w:val="auto"/>
                <w:lang w:eastAsia="en-US"/>
              </w:rPr>
              <w:t xml:space="preserve">Erkölcstan; etika: </w:t>
            </w:r>
            <w:r>
              <w:rPr>
                <w:color w:val="auto"/>
                <w:lang w:eastAsia="en-US"/>
              </w:rPr>
              <w:t>Állampolgárság és nemzeti érzés. A szabadság rendje: jogok és kötelességek. Magánérdek és közjó. Részvétel a közéletben. A társadalmi igazságosság kérdése.</w:t>
            </w:r>
          </w:p>
          <w:p w:rsidR="007B5935" w:rsidRDefault="007B5935" w:rsidP="000850DA">
            <w:pPr>
              <w:rPr>
                <w:lang w:eastAsia="en-US"/>
              </w:rPr>
            </w:pPr>
          </w:p>
          <w:p w:rsidR="007B5935" w:rsidRDefault="007B5935" w:rsidP="000850DA">
            <w:pPr>
              <w:rPr>
                <w:lang w:eastAsia="en-US"/>
              </w:rPr>
            </w:pPr>
            <w:r>
              <w:rPr>
                <w:i/>
                <w:iCs/>
                <w:lang w:eastAsia="en-US"/>
              </w:rPr>
              <w:t xml:space="preserve">Földrajz: </w:t>
            </w:r>
          </w:p>
          <w:p w:rsidR="007B5935" w:rsidRDefault="007B5935" w:rsidP="000850DA">
            <w:pPr>
              <w:rPr>
                <w:lang w:eastAsia="en-US"/>
              </w:rPr>
            </w:pPr>
            <w:r>
              <w:rPr>
                <w:lang w:eastAsia="en-US"/>
              </w:rPr>
              <w:t>Urbanizációs folyamatok és hatásaik.</w:t>
            </w:r>
          </w:p>
          <w:p w:rsidR="007B5935" w:rsidRDefault="007B5935" w:rsidP="000850DA">
            <w:pPr>
              <w:rPr>
                <w:lang w:eastAsia="en-US"/>
              </w:rPr>
            </w:pPr>
          </w:p>
          <w:p w:rsidR="007B5935" w:rsidRDefault="007B5935" w:rsidP="000850DA">
            <w:pPr>
              <w:rPr>
                <w:lang w:eastAsia="en-US"/>
              </w:rPr>
            </w:pPr>
            <w:r>
              <w:rPr>
                <w:i/>
                <w:iCs/>
                <w:lang w:eastAsia="en-US"/>
              </w:rPr>
              <w:t>Filozófia</w:t>
            </w:r>
            <w:r>
              <w:rPr>
                <w:lang w:eastAsia="en-US"/>
              </w:rPr>
              <w:t xml:space="preserve">: </w:t>
            </w:r>
          </w:p>
          <w:p w:rsidR="007B5935" w:rsidRDefault="007B5935" w:rsidP="000850DA">
            <w:pPr>
              <w:rPr>
                <w:lang w:eastAsia="en-US"/>
              </w:rPr>
            </w:pPr>
            <w:r>
              <w:rPr>
                <w:lang w:eastAsia="en-US"/>
              </w:rPr>
              <w:t xml:space="preserve">A felvilágosodás filozófusai </w:t>
            </w:r>
            <w:r>
              <w:rPr>
                <w:i/>
                <w:iCs/>
                <w:lang w:eastAsia="en-US"/>
              </w:rPr>
              <w:t>(pl. Diderot, Voltaire, Rousseau)</w:t>
            </w:r>
            <w:r>
              <w:rPr>
                <w:lang w:eastAsia="en-US"/>
              </w:rPr>
              <w:t xml:space="preserve">, a német idealizmus </w:t>
            </w:r>
            <w:r>
              <w:rPr>
                <w:i/>
                <w:iCs/>
                <w:lang w:eastAsia="en-US"/>
              </w:rPr>
              <w:t>(pl. Kant, Hegel)</w:t>
            </w:r>
            <w:r>
              <w:rPr>
                <w:lang w:eastAsia="en-US"/>
              </w:rPr>
              <w:t>, Marx.</w:t>
            </w:r>
          </w:p>
          <w:p w:rsidR="007B5935" w:rsidRDefault="007B5935" w:rsidP="000850DA">
            <w:pPr>
              <w:rPr>
                <w:lang w:eastAsia="en-US"/>
              </w:rPr>
            </w:pPr>
          </w:p>
          <w:p w:rsidR="007B5935" w:rsidRDefault="007B5935" w:rsidP="000850DA">
            <w:pPr>
              <w:rPr>
                <w:lang w:eastAsia="en-US"/>
              </w:rPr>
            </w:pPr>
            <w:r>
              <w:rPr>
                <w:i/>
                <w:iCs/>
                <w:lang w:eastAsia="en-US"/>
              </w:rPr>
              <w:t>Biológia-egészségtan:</w:t>
            </w:r>
            <w:r>
              <w:rPr>
                <w:lang w:eastAsia="en-US"/>
              </w:rPr>
              <w:t xml:space="preserve"> Védőoltások (az immunológia tudományának kezdetei).</w:t>
            </w:r>
          </w:p>
          <w:p w:rsidR="007B5935" w:rsidRDefault="007B5935" w:rsidP="000850DA">
            <w:pPr>
              <w:rPr>
                <w:lang w:eastAsia="en-US"/>
              </w:rPr>
            </w:pPr>
          </w:p>
          <w:p w:rsidR="007B5935" w:rsidRDefault="007B5935" w:rsidP="000850DA">
            <w:pPr>
              <w:rPr>
                <w:i/>
                <w:iCs/>
                <w:lang w:eastAsia="en-US"/>
              </w:rPr>
            </w:pPr>
            <w:r>
              <w:rPr>
                <w:i/>
                <w:iCs/>
                <w:lang w:eastAsia="en-US"/>
              </w:rPr>
              <w:t xml:space="preserve">Mozgóképkultúra és médiaismeret: </w:t>
            </w:r>
          </w:p>
          <w:p w:rsidR="007B5935" w:rsidRDefault="007B5935" w:rsidP="000850DA">
            <w:pPr>
              <w:rPr>
                <w:lang w:eastAsia="en-US"/>
              </w:rPr>
            </w:pPr>
            <w:r>
              <w:rPr>
                <w:lang w:eastAsia="en-US"/>
              </w:rPr>
              <w:t>A modern nyilvánosság kialakulása.</w:t>
            </w:r>
          </w:p>
          <w:p w:rsidR="007B5935" w:rsidRDefault="007B5935" w:rsidP="000850DA">
            <w:pPr>
              <w:rPr>
                <w:lang w:eastAsia="en-US"/>
              </w:rPr>
            </w:pPr>
          </w:p>
          <w:p w:rsidR="007B5935" w:rsidRDefault="007B5935" w:rsidP="000850DA">
            <w:pPr>
              <w:rPr>
                <w:lang w:eastAsia="en-US"/>
              </w:rPr>
            </w:pPr>
            <w:r>
              <w:rPr>
                <w:i/>
                <w:iCs/>
                <w:lang w:eastAsia="en-US"/>
              </w:rPr>
              <w:t>Informatika</w:t>
            </w:r>
            <w:r>
              <w:rPr>
                <w:lang w:eastAsia="en-US"/>
              </w:rPr>
              <w:t xml:space="preserve">: </w:t>
            </w:r>
          </w:p>
          <w:p w:rsidR="007B5935" w:rsidRDefault="007B5935" w:rsidP="000850DA">
            <w:pPr>
              <w:rPr>
                <w:lang w:eastAsia="en-US"/>
              </w:rPr>
            </w:pPr>
            <w:r>
              <w:rPr>
                <w:lang w:eastAsia="en-US"/>
              </w:rPr>
              <w:t>Prezentáció készítése pl. az iparipari forradalom témájában.</w:t>
            </w:r>
          </w:p>
        </w:tc>
      </w:tr>
      <w:tr w:rsidR="007B5935" w:rsidTr="000850DA">
        <w:trPr>
          <w:trHeight w:val="569"/>
        </w:trPr>
        <w:tc>
          <w:tcPr>
            <w:tcW w:w="172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568" w:type="dxa"/>
            <w:gridSpan w:val="6"/>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Ok és következmény, történelmi forrás, tény és bizonyíték, interpretáció, jelentőség.</w:t>
            </w:r>
          </w:p>
        </w:tc>
      </w:tr>
      <w:tr w:rsidR="007B5935" w:rsidTr="000850DA">
        <w:trPr>
          <w:trHeight w:val="141"/>
        </w:trPr>
        <w:tc>
          <w:tcPr>
            <w:tcW w:w="172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568" w:type="dxa"/>
            <w:gridSpan w:val="6"/>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felemelkedés, lesüllyedés, elit réteg, népesedés, népességrobbanás, népességfogyás, migráció, életmód, város, nemzet,</w:t>
            </w:r>
          </w:p>
          <w:p w:rsidR="007B5935" w:rsidRDefault="007B5935" w:rsidP="000850DA">
            <w:pPr>
              <w:rPr>
                <w:lang w:eastAsia="en-US"/>
              </w:rPr>
            </w:pPr>
            <w:r>
              <w:rPr>
                <w:lang w:eastAsia="en-US"/>
              </w:rPr>
              <w:t>gazdaság, gazdasági tevékenység, gazdasági rendszer, termelés, erőforrás, gazdasági szereplő, gazdasági kapcsolat, kereskedelem, pénzgazdálkodás, piac, gazdasági válság, adó,</w:t>
            </w:r>
          </w:p>
          <w:p w:rsidR="007B5935" w:rsidRDefault="007B5935" w:rsidP="000850DA">
            <w:pPr>
              <w:rPr>
                <w:lang w:eastAsia="en-US"/>
              </w:rPr>
            </w:pPr>
            <w:r>
              <w:rPr>
                <w:lang w:eastAsia="en-US"/>
              </w:rPr>
              <w:t>politika, állam, államforma, államszervezet, hatalmi ág, egyeduralom, monarchia, köztársaság, parlamentarizmus, közigazgatás, birodalom, szuverenitás, centrum, periféria, emberi jog, állampolgári jog, népképviselet,</w:t>
            </w:r>
          </w:p>
          <w:p w:rsidR="007B5935" w:rsidRDefault="007B5935" w:rsidP="000850DA">
            <w:pPr>
              <w:rPr>
                <w:i/>
                <w:iCs/>
                <w:lang w:eastAsia="en-US"/>
              </w:rPr>
            </w:pPr>
            <w:r>
              <w:rPr>
                <w:lang w:eastAsia="en-US"/>
              </w:rPr>
              <w:t>vallás, vallásüldözés, vallásszabadság, lelkiismereti szabadság.</w:t>
            </w:r>
          </w:p>
        </w:tc>
      </w:tr>
      <w:tr w:rsidR="007B5935" w:rsidTr="000850DA">
        <w:trPr>
          <w:trHeight w:val="1265"/>
        </w:trPr>
        <w:tc>
          <w:tcPr>
            <w:tcW w:w="172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568" w:type="dxa"/>
            <w:gridSpan w:val="6"/>
            <w:tcBorders>
              <w:top w:val="single" w:sz="4" w:space="0" w:color="auto"/>
              <w:left w:val="single" w:sz="4" w:space="0" w:color="auto"/>
              <w:bottom w:val="single" w:sz="4" w:space="0" w:color="auto"/>
              <w:right w:val="single" w:sz="4" w:space="0" w:color="auto"/>
            </w:tcBorders>
            <w:hideMark/>
          </w:tcPr>
          <w:p w:rsidR="007B5935" w:rsidRDefault="007B5935" w:rsidP="000850DA">
            <w:pPr>
              <w:rPr>
                <w:i/>
                <w:iCs/>
                <w:lang w:eastAsia="en-US"/>
              </w:rPr>
            </w:pPr>
            <w:r>
              <w:rPr>
                <w:i/>
                <w:iCs/>
                <w:lang w:eastAsia="en-US"/>
              </w:rPr>
              <w:t xml:space="preserve">Fogalmak: </w:t>
            </w:r>
            <w:r>
              <w:rPr>
                <w:lang w:eastAsia="en-US"/>
              </w:rPr>
              <w:t xml:space="preserve">felvilágosodás, racionalizmus, a hatalmi ágak megosztása, természetjog, társadalmi szerződés, népszuverenitás, szabad verseny, felvilágosult abszolutizmus, Emberi és polgári jogok nyilatkozata, ökumenikus gondolkodás, alkotmány, jakobinus, terror, nacionalizmus, emancipáció, antiszemitizmus, liberalizmus, konzervativizmus, szocializmus, Szent Szövetség, </w:t>
            </w:r>
            <w:r>
              <w:rPr>
                <w:noProof/>
                <w:lang w:eastAsia="en-US"/>
              </w:rPr>
              <w:t>urbanizáció.</w:t>
            </w:r>
          </w:p>
          <w:p w:rsidR="007B5935" w:rsidRDefault="007B5935" w:rsidP="000850DA">
            <w:pPr>
              <w:rPr>
                <w:i/>
                <w:iCs/>
                <w:lang w:eastAsia="en-US"/>
              </w:rPr>
            </w:pPr>
            <w:r>
              <w:rPr>
                <w:i/>
                <w:iCs/>
                <w:lang w:eastAsia="en-US"/>
              </w:rPr>
              <w:t xml:space="preserve">Személyek: </w:t>
            </w:r>
            <w:r>
              <w:rPr>
                <w:lang w:eastAsia="en-US"/>
              </w:rPr>
              <w:t>Montesquieu, Voltaire, Rousseau, Adam Smith, II. (Nagy) Frigyes, Washington, XVI. Lajos, Danton, Robespierre, Napóleon, Metternich, Watt, Stephenson, Marx.</w:t>
            </w:r>
          </w:p>
          <w:p w:rsidR="007B5935" w:rsidRDefault="007B5935" w:rsidP="000850DA">
            <w:pPr>
              <w:rPr>
                <w:i/>
                <w:iCs/>
                <w:lang w:eastAsia="en-US"/>
              </w:rPr>
            </w:pPr>
            <w:r>
              <w:rPr>
                <w:i/>
                <w:iCs/>
                <w:lang w:eastAsia="en-US"/>
              </w:rPr>
              <w:t xml:space="preserve">Topográfia: </w:t>
            </w:r>
            <w:r>
              <w:rPr>
                <w:lang w:eastAsia="en-US"/>
              </w:rPr>
              <w:t>Párizs,</w:t>
            </w:r>
            <w:r>
              <w:rPr>
                <w:i/>
                <w:iCs/>
                <w:lang w:eastAsia="en-US"/>
              </w:rPr>
              <w:t xml:space="preserve"> </w:t>
            </w:r>
            <w:r>
              <w:rPr>
                <w:lang w:eastAsia="en-US"/>
              </w:rPr>
              <w:t>Poroszország, Szilézia, Lengyelország, gyarmatok Észak-Amerikában, Waterloo.</w:t>
            </w:r>
          </w:p>
          <w:p w:rsidR="007B5935" w:rsidRDefault="007B5935" w:rsidP="000850DA">
            <w:pPr>
              <w:rPr>
                <w:i/>
                <w:iCs/>
                <w:lang w:eastAsia="en-US"/>
              </w:rPr>
            </w:pPr>
            <w:r>
              <w:rPr>
                <w:i/>
                <w:iCs/>
                <w:lang w:eastAsia="en-US"/>
              </w:rPr>
              <w:t xml:space="preserve">Kronológia: </w:t>
            </w:r>
            <w:r>
              <w:rPr>
                <w:lang w:eastAsia="en-US"/>
              </w:rPr>
              <w:t>1776. július 4. (az amerikai Függetlenségi nyilatkozat kiadása, az Amerikai Egyesült Államok létrejötte), 1789. július 14. (a Bastille ostroma, a francia forradalom kitörése), 1793–1794 (a jakobinus diktatúra), 1804–1814/15 (Napóleon császársága), 1848 (forradalmak Európában).</w:t>
            </w:r>
          </w:p>
        </w:tc>
      </w:tr>
    </w:tbl>
    <w:p w:rsidR="007B5935" w:rsidRDefault="007B5935" w:rsidP="007B5935"/>
    <w:p w:rsidR="007B5935" w:rsidRDefault="007B5935" w:rsidP="007B593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tblCellMar>
        <w:tblLook w:val="01E0"/>
      </w:tblPr>
      <w:tblGrid>
        <w:gridCol w:w="1712"/>
        <w:gridCol w:w="206"/>
        <w:gridCol w:w="1178"/>
        <w:gridCol w:w="3096"/>
        <w:gridCol w:w="1854"/>
        <w:gridCol w:w="1242"/>
      </w:tblGrid>
      <w:tr w:rsidR="007B5935" w:rsidTr="000850DA">
        <w:tc>
          <w:tcPr>
            <w:tcW w:w="1918"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6128"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Az újjáépítés kora Magyarországon</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10 óra</w:t>
            </w:r>
          </w:p>
        </w:tc>
      </w:tr>
      <w:tr w:rsidR="007B5935" w:rsidTr="000850DA">
        <w:tc>
          <w:tcPr>
            <w:tcW w:w="1918"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370"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Magyarország újjáépítése a Habsburg Birodalom keretei között. Nemzetiségi viszonyok.</w:t>
            </w:r>
          </w:p>
        </w:tc>
      </w:tr>
      <w:tr w:rsidR="007B5935" w:rsidTr="000850DA">
        <w:tc>
          <w:tcPr>
            <w:tcW w:w="1918"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370"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 tanuló felismeri, hogy az uralkodó és a rendek egymásra utaltsága, a központi és a helyi hatalom egyensúlya jelentett garanciát a békés építőmunkára, ugyanakkor ahhoz, hogy a változások mértékét és jelentőségét helyesen meg tudjuk ítélni, fontos, hogy jól ismerjük a változások előtti és utáni helyzetet, és ezt össze tudjuk hasonlítani egymással.</w:t>
            </w:r>
          </w:p>
          <w:p w:rsidR="007B5935" w:rsidRDefault="007B5935" w:rsidP="000850DA">
            <w:pPr>
              <w:rPr>
                <w:lang w:eastAsia="en-US"/>
              </w:rPr>
            </w:pPr>
            <w:r>
              <w:rPr>
                <w:lang w:eastAsia="en-US"/>
              </w:rPr>
              <w:t>Átlátja, hogy a modernizációs kényszer nyomán alakult ki közéletünkben a ma is meglévő „magyar gondolat” és „szabad gondolat” szembenállása. Látja, hogy mindez egy soknemzetiségű államot eredményezett, amely később nemzetiségi ellentétek és konfliktusok alapjául szolgált. Ugyanakkor e nemzetiségek/etnikumok előbb a gazdasági fejlődésben, majd a politikai életben is fontos szerepet játszottak.</w:t>
            </w:r>
          </w:p>
          <w:p w:rsidR="007B5935" w:rsidRDefault="007B5935" w:rsidP="000850DA">
            <w:pPr>
              <w:rPr>
                <w:lang w:eastAsia="en-US"/>
              </w:rPr>
            </w:pPr>
            <w:r>
              <w:rPr>
                <w:lang w:eastAsia="en-US"/>
              </w:rPr>
              <w:t xml:space="preserve">A tanuló tudja, hogy az ország újjáépítése együtt járt más népek, nemzetiségek befogadásával/betelepülésével/betelepítésével. Megérti a gazdasági, kereskedelmi, kulturális fejlődést. Tudatosul benne, hogy Magyarország a Habsburg Birodalom részét képezte, megérti a birodalmiságból fakadó problémák lényegét, és reális képet alkot Magyarország birodalmon belüli helyzetéről. Érti a vármegyerendszer szerepét a függetlenség bizonyos elemeinek a megőrzésében. Látja, hogy a változások kedvezően érintették a mezőgazdaság helyzetét, de bizonyos értelemben gátját jelentették a hazai ipari termelés kibontakozásának. </w:t>
            </w:r>
          </w:p>
          <w:p w:rsidR="007B5935" w:rsidRDefault="007B5935" w:rsidP="000850DA">
            <w:pPr>
              <w:rPr>
                <w:lang w:eastAsia="en-US"/>
              </w:rPr>
            </w:pPr>
            <w:r>
              <w:rPr>
                <w:lang w:eastAsia="en-US"/>
              </w:rPr>
              <w:t>Képes statisztikai, demográfiai adatok komplex elemzésére. Ismereteket tud meríteni szakmunkákból is.</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rPr>
          <w:trHeight w:val="274"/>
        </w:trPr>
        <w:tc>
          <w:tcPr>
            <w:tcW w:w="309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lang w:eastAsia="en-US"/>
              </w:rPr>
              <w:t>Népesség és természeti környezet: demográfiai változások, az etnikai arányok átalakulása.</w:t>
            </w:r>
          </w:p>
          <w:p w:rsidR="007B5935" w:rsidRDefault="007B5935" w:rsidP="000850DA">
            <w:pPr>
              <w:adjustRightInd w:val="0"/>
              <w:rPr>
                <w:i/>
                <w:iCs/>
                <w:lang w:eastAsia="en-US"/>
              </w:rPr>
            </w:pPr>
            <w:r>
              <w:rPr>
                <w:i/>
                <w:iCs/>
                <w:lang w:eastAsia="en-US"/>
              </w:rPr>
              <w:t>Népesség, demográfia (vándorlás, migráció).</w:t>
            </w:r>
          </w:p>
          <w:p w:rsidR="007B5935" w:rsidRDefault="007B5935" w:rsidP="000850DA">
            <w:pPr>
              <w:adjustRightInd w:val="0"/>
              <w:rPr>
                <w:i/>
                <w:iCs/>
                <w:lang w:eastAsia="en-US"/>
              </w:rPr>
            </w:pPr>
            <w:r>
              <w:rPr>
                <w:i/>
                <w:iCs/>
                <w:lang w:eastAsia="en-US"/>
              </w:rPr>
              <w:t>Kisebbség, többség, nemzetiségek.</w:t>
            </w:r>
          </w:p>
          <w:p w:rsidR="007B5935" w:rsidRDefault="007B5935" w:rsidP="000850DA">
            <w:pPr>
              <w:adjustRightInd w:val="0"/>
              <w:rPr>
                <w:i/>
                <w:iCs/>
                <w:lang w:eastAsia="en-US"/>
              </w:rPr>
            </w:pPr>
          </w:p>
          <w:p w:rsidR="007B5935" w:rsidRDefault="007B5935" w:rsidP="000850DA">
            <w:pPr>
              <w:adjustRightInd w:val="0"/>
              <w:rPr>
                <w:i/>
                <w:iCs/>
                <w:lang w:eastAsia="en-US"/>
              </w:rPr>
            </w:pPr>
            <w:r>
              <w:rPr>
                <w:lang w:eastAsia="en-US"/>
              </w:rPr>
              <w:t>A Magyar Királyság újjászervezése és helye a Habsburg Birodalomban.</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 felvilágosult abszolutizmus a Habsburg Birodalomban.</w:t>
            </w:r>
          </w:p>
          <w:p w:rsidR="007B5935" w:rsidRDefault="007B5935" w:rsidP="000850DA">
            <w:pPr>
              <w:adjustRightInd w:val="0"/>
              <w:rPr>
                <w:lang w:eastAsia="en-US"/>
              </w:rPr>
            </w:pPr>
          </w:p>
          <w:p w:rsidR="007B5935" w:rsidRDefault="007B5935" w:rsidP="000850DA">
            <w:pPr>
              <w:adjustRightInd w:val="0"/>
              <w:rPr>
                <w:i/>
                <w:iCs/>
                <w:lang w:eastAsia="en-US"/>
              </w:rPr>
            </w:pPr>
            <w:r>
              <w:rPr>
                <w:lang w:eastAsia="en-US"/>
              </w:rPr>
              <w:t>Társadalmi és gazdasági viszonyok változásai a XVIII. században.</w:t>
            </w:r>
          </w:p>
          <w:p w:rsidR="007B5935" w:rsidRDefault="007B5935" w:rsidP="000850DA">
            <w:pPr>
              <w:adjustRightInd w:val="0"/>
              <w:rPr>
                <w:i/>
                <w:iCs/>
                <w:lang w:eastAsia="en-US"/>
              </w:rPr>
            </w:pPr>
          </w:p>
          <w:p w:rsidR="007B5935" w:rsidRDefault="007B5935" w:rsidP="000850DA">
            <w:pPr>
              <w:adjustRightInd w:val="0"/>
              <w:rPr>
                <w:lang w:eastAsia="en-US"/>
              </w:rPr>
            </w:pPr>
            <w:r>
              <w:rPr>
                <w:lang w:eastAsia="en-US"/>
              </w:rPr>
              <w:t>A nemzeti ébredés: a kultúra és művelődés változásai.</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iCs/>
                <w:lang w:eastAsia="en-US"/>
              </w:rPr>
            </w:pPr>
            <w:r>
              <w:rPr>
                <w:i/>
                <w:iCs/>
                <w:lang w:eastAsia="en-US"/>
              </w:rPr>
              <w:t>Ismeretszerzés, tanulás:</w:t>
            </w:r>
          </w:p>
          <w:p w:rsidR="007B5935" w:rsidRDefault="007B5935" w:rsidP="007B5935">
            <w:pPr>
              <w:numPr>
                <w:ilvl w:val="0"/>
                <w:numId w:val="183"/>
              </w:numPr>
              <w:adjustRightInd w:val="0"/>
              <w:ind w:left="329"/>
              <w:rPr>
                <w:i/>
                <w:iCs/>
                <w:lang w:eastAsia="en-US"/>
              </w:rPr>
            </w:pPr>
            <w:r>
              <w:rPr>
                <w:lang w:eastAsia="en-US"/>
              </w:rPr>
              <w:t xml:space="preserve">Ismeretszerzés statisztikai táblázatokból, grafikonokból, diagramokból. </w:t>
            </w:r>
            <w:r>
              <w:rPr>
                <w:i/>
                <w:iCs/>
                <w:lang w:eastAsia="en-US"/>
              </w:rPr>
              <w:t>(Pl. a korszakra vonatkozó demográfiai adatok elemzése, értékelése.)</w:t>
            </w:r>
          </w:p>
          <w:p w:rsidR="007B5935" w:rsidRDefault="007B5935" w:rsidP="007B5935">
            <w:pPr>
              <w:numPr>
                <w:ilvl w:val="0"/>
                <w:numId w:val="183"/>
              </w:numPr>
              <w:autoSpaceDE/>
              <w:ind w:left="329"/>
              <w:rPr>
                <w:i/>
                <w:iCs/>
                <w:lang w:eastAsia="en-US"/>
              </w:rPr>
            </w:pPr>
            <w:r>
              <w:rPr>
                <w:lang w:eastAsia="en-US"/>
              </w:rPr>
              <w:t>A tanultak felhasználása új feladathelyzetben</w:t>
            </w:r>
            <w:r>
              <w:rPr>
                <w:i/>
                <w:iCs/>
                <w:lang w:eastAsia="en-US"/>
              </w:rPr>
              <w:t>.</w:t>
            </w:r>
            <w:r>
              <w:rPr>
                <w:lang w:eastAsia="en-US"/>
              </w:rPr>
              <w:t xml:space="preserve"> (</w:t>
            </w:r>
            <w:r>
              <w:rPr>
                <w:i/>
                <w:iCs/>
                <w:lang w:eastAsia="en-US"/>
              </w:rPr>
              <w:t>Pl. a felvilágosodás fogalmainak azonosítása a korszak uralkodói intézkedéseiben.)</w:t>
            </w:r>
          </w:p>
          <w:p w:rsidR="007B5935" w:rsidRDefault="007B5935" w:rsidP="007B5935">
            <w:pPr>
              <w:numPr>
                <w:ilvl w:val="0"/>
                <w:numId w:val="183"/>
              </w:numPr>
              <w:autoSpaceDE/>
              <w:ind w:left="329"/>
              <w:rPr>
                <w:i/>
                <w:iCs/>
                <w:lang w:eastAsia="en-US"/>
              </w:rPr>
            </w:pPr>
            <w:r>
              <w:rPr>
                <w:lang w:eastAsia="en-US"/>
              </w:rPr>
              <w:t>Egy történelmi oknyomozás megtervezése</w:t>
            </w:r>
            <w:r>
              <w:rPr>
                <w:i/>
                <w:iCs/>
                <w:lang w:eastAsia="en-US"/>
              </w:rPr>
              <w:t>.</w:t>
            </w:r>
            <w:r>
              <w:rPr>
                <w:lang w:eastAsia="en-US"/>
              </w:rPr>
              <w:t xml:space="preserve"> </w:t>
            </w:r>
            <w:r>
              <w:rPr>
                <w:i/>
                <w:iCs/>
                <w:lang w:eastAsia="en-US"/>
              </w:rPr>
              <w:t>(Pl. Martinovics Ignác perújrafelvétele.)</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numPr>
                <w:ilvl w:val="0"/>
                <w:numId w:val="184"/>
              </w:numPr>
              <w:adjustRightInd w:val="0"/>
              <w:ind w:left="329"/>
              <w:rPr>
                <w:lang w:eastAsia="en-US"/>
              </w:rPr>
            </w:pPr>
            <w:r>
              <w:rPr>
                <w:lang w:eastAsia="en-US"/>
              </w:rPr>
              <w:t xml:space="preserve">Feltevések megfogalmazása a történelmi személyiségek cselekedeteinek, viselkedésének mozgatórugóiról. </w:t>
            </w:r>
            <w:r>
              <w:rPr>
                <w:i/>
                <w:iCs/>
                <w:lang w:eastAsia="en-US"/>
              </w:rPr>
              <w:t>(Pl. II. József politikai életpályájának elemzése.</w:t>
            </w:r>
            <w:r>
              <w:rPr>
                <w:lang w:eastAsia="en-US"/>
              </w:rPr>
              <w:t>)</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Kommunikáció:</w:t>
            </w:r>
          </w:p>
          <w:p w:rsidR="007B5935" w:rsidRDefault="007B5935" w:rsidP="007B5935">
            <w:pPr>
              <w:numPr>
                <w:ilvl w:val="0"/>
                <w:numId w:val="185"/>
              </w:numPr>
              <w:adjustRightInd w:val="0"/>
              <w:ind w:left="329"/>
              <w:rPr>
                <w:i/>
                <w:iCs/>
                <w:lang w:eastAsia="en-US"/>
              </w:rPr>
            </w:pPr>
            <w:r>
              <w:rPr>
                <w:lang w:eastAsia="en-US"/>
              </w:rPr>
              <w:t xml:space="preserve">Önállóan gyűjtött képekből összeállítás, tabló készítése. </w:t>
            </w:r>
            <w:r>
              <w:rPr>
                <w:i/>
                <w:iCs/>
                <w:lang w:eastAsia="en-US"/>
              </w:rPr>
              <w:t>(Pl. nemzetiségek Magyarországon.)</w:t>
            </w:r>
          </w:p>
          <w:p w:rsidR="007B5935" w:rsidRDefault="007B5935" w:rsidP="007B5935">
            <w:pPr>
              <w:numPr>
                <w:ilvl w:val="0"/>
                <w:numId w:val="185"/>
              </w:numPr>
              <w:adjustRightInd w:val="0"/>
              <w:ind w:left="329"/>
              <w:rPr>
                <w:i/>
                <w:iCs/>
                <w:lang w:eastAsia="en-US"/>
              </w:rPr>
            </w:pPr>
            <w:r>
              <w:rPr>
                <w:lang w:eastAsia="en-US"/>
              </w:rPr>
              <w:t xml:space="preserve">Vizuális rendezők (táblázatok, ábrák) készítése. </w:t>
            </w:r>
            <w:r>
              <w:rPr>
                <w:i/>
                <w:iCs/>
                <w:lang w:eastAsia="en-US"/>
              </w:rPr>
              <w:t>(Pl. jobbágyterheket szemléltető ábra készítése.)</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Tájékozódás térben és időben:</w:t>
            </w:r>
          </w:p>
          <w:p w:rsidR="007B5935" w:rsidRDefault="007B5935" w:rsidP="007B5935">
            <w:pPr>
              <w:numPr>
                <w:ilvl w:val="0"/>
                <w:numId w:val="186"/>
              </w:numPr>
              <w:adjustRightInd w:val="0"/>
              <w:ind w:left="329"/>
              <w:rPr>
                <w:i/>
                <w:iCs/>
                <w:lang w:eastAsia="en-US"/>
              </w:rPr>
            </w:pPr>
            <w:r>
              <w:rPr>
                <w:lang w:eastAsia="en-US"/>
              </w:rPr>
              <w:t xml:space="preserve">A történelmi tér változásainak leolvasása különböző térképekről. </w:t>
            </w:r>
            <w:r>
              <w:rPr>
                <w:i/>
                <w:iCs/>
                <w:lang w:eastAsia="en-US"/>
              </w:rPr>
              <w:t>(Pl. Magyarország etnikai összetételének, elemzése.)</w:t>
            </w:r>
          </w:p>
          <w:p w:rsidR="007B5935" w:rsidRDefault="007B5935" w:rsidP="007B5935">
            <w:pPr>
              <w:numPr>
                <w:ilvl w:val="0"/>
                <w:numId w:val="186"/>
              </w:numPr>
              <w:adjustRightInd w:val="0"/>
              <w:ind w:left="329"/>
              <w:rPr>
                <w:i/>
                <w:iCs/>
                <w:lang w:eastAsia="en-US"/>
              </w:rPr>
            </w:pPr>
            <w:r>
              <w:rPr>
                <w:lang w:eastAsia="en-US"/>
              </w:rPr>
              <w:t xml:space="preserve">Egyszerű térképvázlatok rajzolása különböző információforrások alapján. </w:t>
            </w:r>
            <w:r>
              <w:rPr>
                <w:i/>
                <w:iCs/>
                <w:lang w:eastAsia="en-US"/>
              </w:rPr>
              <w:t>(Pl. a népességmozgások irányainak megjelenítése.)</w:t>
            </w:r>
          </w:p>
        </w:tc>
        <w:tc>
          <w:tcPr>
            <w:tcW w:w="3096"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pStyle w:val="CM38"/>
              <w:spacing w:after="0"/>
              <w:rPr>
                <w:rFonts w:ascii="Times New Roman" w:hAnsi="Times New Roman" w:cs="Times New Roman"/>
                <w:lang w:eastAsia="en-US"/>
              </w:rPr>
            </w:pPr>
            <w:r>
              <w:rPr>
                <w:rFonts w:ascii="Times New Roman" w:hAnsi="Times New Roman" w:cs="Times New Roman"/>
                <w:i/>
                <w:iCs/>
                <w:lang w:eastAsia="en-US"/>
              </w:rPr>
              <w:t>Földrajz</w:t>
            </w:r>
            <w:r>
              <w:rPr>
                <w:rFonts w:ascii="Times New Roman" w:hAnsi="Times New Roman" w:cs="Times New Roman"/>
                <w:lang w:eastAsia="en-US"/>
              </w:rPr>
              <w:t>:</w:t>
            </w:r>
          </w:p>
          <w:p w:rsidR="007B5935" w:rsidRDefault="007B5935" w:rsidP="000850DA">
            <w:pPr>
              <w:pStyle w:val="CM38"/>
              <w:spacing w:after="0"/>
              <w:rPr>
                <w:rFonts w:ascii="Times New Roman" w:hAnsi="Times New Roman" w:cs="Times New Roman"/>
                <w:lang w:eastAsia="en-US"/>
              </w:rPr>
            </w:pPr>
            <w:r>
              <w:rPr>
                <w:rFonts w:ascii="Times New Roman" w:hAnsi="Times New Roman" w:cs="Times New Roman"/>
                <w:lang w:eastAsia="en-US"/>
              </w:rPr>
              <w:t>Magyarország természeti adottságai.</w:t>
            </w:r>
          </w:p>
          <w:p w:rsidR="007B5935" w:rsidRDefault="007B5935" w:rsidP="000850DA">
            <w:pPr>
              <w:rPr>
                <w:lang w:eastAsia="en-US"/>
              </w:rPr>
            </w:pPr>
          </w:p>
          <w:p w:rsidR="007B5935" w:rsidRDefault="007B5935" w:rsidP="000850DA">
            <w:pPr>
              <w:rPr>
                <w:lang w:eastAsia="en-US"/>
              </w:rPr>
            </w:pPr>
            <w:r>
              <w:rPr>
                <w:i/>
                <w:iCs/>
                <w:lang w:eastAsia="en-US"/>
              </w:rPr>
              <w:t>Magyar nyelv és irodalom</w:t>
            </w:r>
            <w:r>
              <w:rPr>
                <w:lang w:eastAsia="en-US"/>
              </w:rPr>
              <w:t>:</w:t>
            </w:r>
          </w:p>
          <w:p w:rsidR="007B5935" w:rsidRDefault="007B5935" w:rsidP="000850DA">
            <w:pPr>
              <w:rPr>
                <w:lang w:eastAsia="en-US"/>
              </w:rPr>
            </w:pPr>
            <w:r>
              <w:rPr>
                <w:lang w:eastAsia="en-US"/>
              </w:rPr>
              <w:t>Nyelvújítás: Kazinczy Ferenc.</w:t>
            </w:r>
          </w:p>
          <w:p w:rsidR="007B5935" w:rsidRDefault="007B5935" w:rsidP="000850DA">
            <w:pPr>
              <w:rPr>
                <w:lang w:eastAsia="en-US"/>
              </w:rPr>
            </w:pPr>
            <w:r>
              <w:rPr>
                <w:lang w:eastAsia="en-US"/>
              </w:rPr>
              <w:t>A magyar felvilágosodás irodalma: Bessenyei György, Csokonai Vitéz Mihály.</w:t>
            </w:r>
          </w:p>
          <w:p w:rsidR="007B5935" w:rsidRDefault="007B5935" w:rsidP="000850DA">
            <w:pPr>
              <w:rPr>
                <w:lang w:eastAsia="en-US"/>
              </w:rPr>
            </w:pPr>
          </w:p>
          <w:p w:rsidR="007B5935" w:rsidRDefault="007B5935" w:rsidP="000850DA">
            <w:pPr>
              <w:rPr>
                <w:lang w:eastAsia="en-US"/>
              </w:rPr>
            </w:pPr>
            <w:r>
              <w:rPr>
                <w:i/>
                <w:iCs/>
                <w:lang w:eastAsia="en-US"/>
              </w:rPr>
              <w:t>Ének-zene</w:t>
            </w:r>
            <w:r>
              <w:rPr>
                <w:lang w:eastAsia="en-US"/>
              </w:rPr>
              <w:t>:</w:t>
            </w:r>
          </w:p>
          <w:p w:rsidR="007B5935" w:rsidRDefault="007B5935" w:rsidP="000850DA">
            <w:pPr>
              <w:rPr>
                <w:lang w:eastAsia="en-US"/>
              </w:rPr>
            </w:pPr>
            <w:r>
              <w:rPr>
                <w:lang w:eastAsia="en-US"/>
              </w:rPr>
              <w:t xml:space="preserve">A barokk zene </w:t>
            </w:r>
            <w:r>
              <w:rPr>
                <w:i/>
                <w:iCs/>
                <w:lang w:eastAsia="en-US"/>
              </w:rPr>
              <w:t>(pl. J. S. Bach, Händel)</w:t>
            </w:r>
            <w:r>
              <w:rPr>
                <w:lang w:eastAsia="en-US"/>
              </w:rPr>
              <w:t>, a klasszika zenéje (</w:t>
            </w:r>
            <w:r>
              <w:rPr>
                <w:i/>
                <w:iCs/>
                <w:lang w:eastAsia="en-US"/>
              </w:rPr>
              <w:t>pl. Haydn</w:t>
            </w:r>
            <w:r>
              <w:rPr>
                <w:lang w:eastAsia="en-US"/>
              </w:rPr>
              <w:t>).</w:t>
            </w:r>
          </w:p>
          <w:p w:rsidR="007B5935" w:rsidRDefault="007B5935" w:rsidP="000850DA">
            <w:pPr>
              <w:rPr>
                <w:i/>
                <w:iCs/>
                <w:lang w:eastAsia="en-US"/>
              </w:rPr>
            </w:pPr>
          </w:p>
          <w:p w:rsidR="007B5935" w:rsidRDefault="007B5935" w:rsidP="000850DA">
            <w:pPr>
              <w:rPr>
                <w:lang w:eastAsia="en-US"/>
              </w:rPr>
            </w:pPr>
            <w:r>
              <w:rPr>
                <w:i/>
                <w:iCs/>
                <w:lang w:eastAsia="en-US"/>
              </w:rPr>
              <w:t>Vizuális kultúra:</w:t>
            </w:r>
          </w:p>
          <w:p w:rsidR="007B5935" w:rsidRDefault="007B5935" w:rsidP="000850DA">
            <w:pPr>
              <w:rPr>
                <w:lang w:eastAsia="en-US"/>
              </w:rPr>
            </w:pPr>
            <w:r>
              <w:rPr>
                <w:lang w:eastAsia="en-US"/>
              </w:rPr>
              <w:t>Barokk stílusú épületek (</w:t>
            </w:r>
            <w:r>
              <w:rPr>
                <w:i/>
                <w:iCs/>
                <w:lang w:eastAsia="en-US"/>
              </w:rPr>
              <w:t>pl. a fertődi Esterházy-kastély</w:t>
            </w:r>
            <w:r>
              <w:rPr>
                <w:lang w:eastAsia="en-US"/>
              </w:rPr>
              <w:t xml:space="preserve">), freskók, szobrok és táblaképek Magyarországon, </w:t>
            </w:r>
          </w:p>
          <w:p w:rsidR="007B5935" w:rsidRDefault="007B5935" w:rsidP="000850DA">
            <w:pPr>
              <w:rPr>
                <w:lang w:eastAsia="en-US"/>
              </w:rPr>
            </w:pPr>
          </w:p>
          <w:p w:rsidR="007B5935" w:rsidRDefault="007B5935" w:rsidP="000850DA">
            <w:pPr>
              <w:rPr>
                <w:lang w:eastAsia="en-US"/>
              </w:rPr>
            </w:pPr>
            <w:r>
              <w:rPr>
                <w:i/>
                <w:iCs/>
                <w:lang w:eastAsia="en-US"/>
              </w:rPr>
              <w:t xml:space="preserve">Informatika: </w:t>
            </w:r>
            <w:r>
              <w:rPr>
                <w:lang w:eastAsia="en-US"/>
              </w:rPr>
              <w:t>könyvtártípusok, könyvtártörténet. . Grafikonok, diagramok készítése a demográfiai adatok szemléltetésére.</w:t>
            </w:r>
          </w:p>
        </w:tc>
      </w:tr>
      <w:tr w:rsidR="007B5935" w:rsidTr="000850DA">
        <w:tc>
          <w:tcPr>
            <w:tcW w:w="171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576"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Ok és következmény, tény és bizonyíték, interpretáció, történelmi nézőpont.</w:t>
            </w:r>
          </w:p>
        </w:tc>
      </w:tr>
      <w:tr w:rsidR="007B5935" w:rsidTr="000850DA">
        <w:tc>
          <w:tcPr>
            <w:tcW w:w="171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576"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felemelkedés, lesüllyedés, népesedés, népességrobbanás, migráció, életmód, város, nemzetiség,</w:t>
            </w:r>
          </w:p>
          <w:p w:rsidR="007B5935" w:rsidRDefault="007B5935" w:rsidP="000850DA">
            <w:pPr>
              <w:rPr>
                <w:lang w:eastAsia="en-US"/>
              </w:rPr>
            </w:pPr>
            <w:r>
              <w:rPr>
                <w:lang w:eastAsia="en-US"/>
              </w:rPr>
              <w:t>gazdaság, gazdasági tevékenység, gazdasági rendszer, termelés, erőforrás, gazdasági szereplő, gazdasági kapcsolat, kereskedelem, pénzgazdálkodás, piac, gazdasági válság, adó,</w:t>
            </w:r>
          </w:p>
          <w:p w:rsidR="007B5935" w:rsidRDefault="007B5935" w:rsidP="000850DA">
            <w:pPr>
              <w:rPr>
                <w:i/>
                <w:iCs/>
                <w:lang w:eastAsia="en-US"/>
              </w:rPr>
            </w:pPr>
            <w:r>
              <w:rPr>
                <w:lang w:eastAsia="en-US"/>
              </w:rPr>
              <w:t>politika, állam, államforma, államszervezet, hatalmi ág, egyeduralom, monarchia, parlamentarizmus, közigazgatás, birodalom, szuverenitás, centrum, periféria, vallás.</w:t>
            </w:r>
          </w:p>
        </w:tc>
      </w:tr>
      <w:tr w:rsidR="007B5935" w:rsidTr="000850DA">
        <w:tc>
          <w:tcPr>
            <w:tcW w:w="171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pStyle w:val="tablaszveg2"/>
              <w:ind w:left="0"/>
              <w:jc w:val="center"/>
              <w:rPr>
                <w:b/>
                <w:bCs/>
                <w:sz w:val="24"/>
                <w:szCs w:val="24"/>
                <w:lang w:eastAsia="en-US"/>
              </w:rPr>
            </w:pPr>
            <w:r>
              <w:rPr>
                <w:b/>
                <w:bCs/>
                <w:sz w:val="24"/>
                <w:szCs w:val="24"/>
                <w:lang w:eastAsia="en-US"/>
              </w:rPr>
              <w:t>Fogalmak, adatok</w:t>
            </w:r>
          </w:p>
        </w:tc>
        <w:tc>
          <w:tcPr>
            <w:tcW w:w="7576"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Fogalmak:</w:t>
            </w:r>
            <w:r>
              <w:rPr>
                <w:lang w:eastAsia="en-US"/>
              </w:rPr>
              <w:t xml:space="preserve"> betelepítés, betelepülés, Pragmatica Sanctio, Helytartótanács, felső tábla, alsó tábla, vámrendelet, úrbéri rendelet, Ratio Educationis, türelmi rendelet, jobbágyrendelet.</w:t>
            </w:r>
          </w:p>
          <w:p w:rsidR="007B5935" w:rsidRDefault="007B5935" w:rsidP="000850DA">
            <w:pPr>
              <w:rPr>
                <w:lang w:eastAsia="en-US"/>
              </w:rPr>
            </w:pPr>
            <w:r>
              <w:rPr>
                <w:i/>
                <w:iCs/>
                <w:lang w:eastAsia="en-US"/>
              </w:rPr>
              <w:t>Személyek:</w:t>
            </w:r>
            <w:r>
              <w:rPr>
                <w:lang w:eastAsia="en-US"/>
              </w:rPr>
              <w:t xml:space="preserve"> III. Károly, Mária Terézia, II. József, Kazinczy Ferenc.</w:t>
            </w:r>
          </w:p>
          <w:p w:rsidR="007B5935" w:rsidRDefault="007B5935" w:rsidP="000850DA">
            <w:pPr>
              <w:rPr>
                <w:lang w:eastAsia="en-US"/>
              </w:rPr>
            </w:pPr>
            <w:r>
              <w:rPr>
                <w:i/>
                <w:iCs/>
                <w:lang w:eastAsia="en-US"/>
              </w:rPr>
              <w:t>Topográfia:</w:t>
            </w:r>
            <w:r>
              <w:rPr>
                <w:lang w:eastAsia="en-US"/>
              </w:rPr>
              <w:t xml:space="preserve"> Határőrvidék, Bácska, Bánát.</w:t>
            </w:r>
          </w:p>
          <w:p w:rsidR="007B5935" w:rsidRDefault="007B5935" w:rsidP="000850DA">
            <w:pPr>
              <w:rPr>
                <w:i/>
                <w:iCs/>
                <w:lang w:eastAsia="en-US"/>
              </w:rPr>
            </w:pPr>
            <w:r>
              <w:rPr>
                <w:i/>
                <w:iCs/>
                <w:lang w:eastAsia="en-US"/>
              </w:rPr>
              <w:t>Kronológia:</w:t>
            </w:r>
            <w:r>
              <w:rPr>
                <w:lang w:eastAsia="en-US"/>
              </w:rPr>
              <w:t xml:space="preserve"> 1723 (Pragmatica Sanctio), 1740–80 (Mária Terézia), 1780–1790 (II. József).</w:t>
            </w:r>
          </w:p>
        </w:tc>
      </w:tr>
    </w:tbl>
    <w:p w:rsidR="007B5935" w:rsidRDefault="007B5935" w:rsidP="007B5935"/>
    <w:p w:rsidR="007B5935" w:rsidRDefault="007B5935" w:rsidP="007B59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716"/>
        <w:gridCol w:w="393"/>
        <w:gridCol w:w="987"/>
        <w:gridCol w:w="3096"/>
        <w:gridCol w:w="1905"/>
        <w:gridCol w:w="1191"/>
      </w:tblGrid>
      <w:tr w:rsidR="007B5935" w:rsidTr="000850DA">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5988"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Reformkor, forradalom és szabadságharc Magyarországon</w:t>
            </w:r>
          </w:p>
        </w:tc>
        <w:tc>
          <w:tcPr>
            <w:tcW w:w="119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18 óra</w:t>
            </w:r>
          </w:p>
        </w:tc>
      </w:tr>
      <w:tr w:rsidR="007B5935" w:rsidTr="000850DA">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179"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magyar reformkor képviselői, március 15. mint iskolai ünnepély, a forradalom és szabadságharc kiemelkedő személyiségei.</w:t>
            </w:r>
          </w:p>
        </w:tc>
      </w:tr>
      <w:tr w:rsidR="007B5935" w:rsidTr="000850DA">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179"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 tanuló tudja megkülönböztetni egymástól azokat az okokat, amelyek már jóval a vizsgált esemény előtt léteztek azoktól, amelyek az esemény közvetlen kiváltó okaiként értékelhetők. Látja, hogy az események bekövetkeztének vannak közvetett és közvetlen okai, ezt úgy is értelmezhetjük, hogy a dolgok bekövetkeztének mindig vannak közvetett feltételei és vannak közvetlen kiváltó okai.</w:t>
            </w:r>
          </w:p>
          <w:p w:rsidR="007B5935" w:rsidRDefault="007B5935" w:rsidP="000850DA">
            <w:pPr>
              <w:rPr>
                <w:lang w:eastAsia="en-US"/>
              </w:rPr>
            </w:pPr>
            <w:r>
              <w:rPr>
                <w:lang w:eastAsia="en-US"/>
              </w:rPr>
              <w:t>Megérti, hogy a közös cél eredményezte a forradalom és szabadságharc idején létrejövő nemzeti egységet és összefogást, amely számos politikai, társadalmi és katonai eredménnyel járt, és hogy mindezt csak két nagyhatalom külső katonai agressziója volt képes leverni.</w:t>
            </w:r>
          </w:p>
          <w:p w:rsidR="007B5935" w:rsidRDefault="007B5935" w:rsidP="000850DA">
            <w:pPr>
              <w:rPr>
                <w:lang w:eastAsia="en-US"/>
              </w:rPr>
            </w:pPr>
            <w:r>
              <w:rPr>
                <w:lang w:eastAsia="en-US"/>
              </w:rPr>
              <w:t>Érti, hogy a korszakot a nemzeti és a liberális eszme megerősödése, valamint az európai centrumhoz való fölzárkózás kényszere határozza meg. Belátja, hogy ezek nyomán fogalmazódott meg a jobbágyi és rendi viszonyok megszüntetésének, az érdekegyesítés, a közteherviselés, valamint a nemzeti nyelv és kultúra megteremtésének szükségessége, amelyek a polgári viszonyok és a nemzeti önállóság megteremtését célozzák. Tudja, hogy e célok megvalósítása állította középpontba azokat a nagyformátumú politikusokat, akik túllépve egyéni érdekeiken, egymást kiegészítve a közösség hosszú távú érdekeit szolgáló reformprogramok mellé állították a közvéleményt.</w:t>
            </w:r>
          </w:p>
          <w:p w:rsidR="007B5935" w:rsidRDefault="007B5935" w:rsidP="000850DA">
            <w:pPr>
              <w:rPr>
                <w:b/>
                <w:bCs/>
                <w:i/>
                <w:iCs/>
                <w:sz w:val="28"/>
                <w:szCs w:val="28"/>
                <w:lang w:eastAsia="en-US"/>
              </w:rPr>
            </w:pPr>
            <w:r>
              <w:rPr>
                <w:lang w:eastAsia="en-US"/>
              </w:rPr>
              <w:t>Képes felidézni a polgárosodó Magyarország kiépülésének meghatározó gondolatait, megidézni annak kulcsszereplőit, egyszerűbb biográfiákat összeállítani. Konkrét példák bemutatása segítségével belátja, hogy a modern Magyarország többféle etnikumból, nemzetiségből épült fel, és az átalakulásban a köznemesség mellett jelentős szerepet vállaltak a közéletből korábban kiszorított társadalmi rétegek (pl. a zsidó és német eredetű városi polgárság).</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hideMark/>
          </w:tcPr>
          <w:p w:rsidR="007B5935" w:rsidRDefault="007B5935" w:rsidP="000850DA">
            <w:pPr>
              <w:jc w:val="center"/>
              <w:rPr>
                <w:b/>
                <w:bCs/>
                <w:lang w:eastAsia="en-US"/>
              </w:rPr>
            </w:pPr>
            <w:r>
              <w:rPr>
                <w:b/>
                <w:bCs/>
                <w:lang w:eastAsia="en-US"/>
              </w:rPr>
              <w:t>Ismeretek</w:t>
            </w:r>
          </w:p>
        </w:tc>
        <w:tc>
          <w:tcPr>
            <w:tcW w:w="3096" w:type="dxa"/>
            <w:tcBorders>
              <w:top w:val="single" w:sz="4" w:space="0" w:color="auto"/>
              <w:left w:val="single" w:sz="4" w:space="0" w:color="auto"/>
              <w:bottom w:val="single" w:sz="4" w:space="0" w:color="auto"/>
              <w:right w:val="single" w:sz="4" w:space="0" w:color="auto"/>
            </w:tcBorders>
            <w:hideMark/>
          </w:tcPr>
          <w:p w:rsidR="007B5935" w:rsidRDefault="007B5935" w:rsidP="000850DA">
            <w:pPr>
              <w:jc w:val="center"/>
              <w:rPr>
                <w:b/>
                <w:bCs/>
                <w:lang w:eastAsia="en-US"/>
              </w:rPr>
            </w:pPr>
            <w:r>
              <w:rPr>
                <w:b/>
                <w:bCs/>
                <w:lang w:eastAsia="en-US"/>
              </w:rPr>
              <w:t>Fejlesztési követelmények</w:t>
            </w:r>
          </w:p>
        </w:tc>
        <w:tc>
          <w:tcPr>
            <w:tcW w:w="3096" w:type="dxa"/>
            <w:gridSpan w:val="2"/>
            <w:tcBorders>
              <w:top w:val="single" w:sz="4" w:space="0" w:color="auto"/>
              <w:left w:val="single" w:sz="4" w:space="0" w:color="auto"/>
              <w:bottom w:val="single" w:sz="4" w:space="0" w:color="auto"/>
              <w:right w:val="single" w:sz="4" w:space="0" w:color="auto"/>
            </w:tcBorders>
            <w:hideMark/>
          </w:tcPr>
          <w:p w:rsidR="007B5935" w:rsidRDefault="007B5935" w:rsidP="000850DA">
            <w:pPr>
              <w:jc w:val="center"/>
              <w:rPr>
                <w:lang w:eastAsia="en-US"/>
              </w:rPr>
            </w:pPr>
            <w:r>
              <w:rPr>
                <w:b/>
                <w:bCs/>
                <w:lang w:eastAsia="en-US"/>
              </w:rPr>
              <w:t>Kapcsolódási pontok</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pStyle w:val="Q1"/>
              <w:jc w:val="left"/>
              <w:rPr>
                <w:sz w:val="24"/>
                <w:szCs w:val="24"/>
              </w:rPr>
            </w:pPr>
            <w:r>
              <w:rPr>
                <w:sz w:val="24"/>
                <w:szCs w:val="24"/>
              </w:rPr>
              <w:t>Az átalakuló társadalom és gazdaság.</w:t>
            </w:r>
          </w:p>
          <w:p w:rsidR="007B5935" w:rsidRDefault="007B5935" w:rsidP="000850DA">
            <w:pPr>
              <w:pStyle w:val="Q1"/>
              <w:jc w:val="left"/>
              <w:rPr>
                <w:i/>
                <w:iCs/>
                <w:sz w:val="24"/>
                <w:szCs w:val="24"/>
              </w:rPr>
            </w:pPr>
            <w:r>
              <w:rPr>
                <w:i/>
                <w:iCs/>
                <w:sz w:val="24"/>
                <w:szCs w:val="24"/>
              </w:rPr>
              <w:t>Nők és férfiak életmódja és társadalmi helyzete, életformák.</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 reformeszmék kialakulása és terjedése: Széchenyi István programja.</w:t>
            </w:r>
          </w:p>
          <w:p w:rsidR="007B5935" w:rsidRDefault="007B5935" w:rsidP="000850DA">
            <w:pPr>
              <w:pStyle w:val="Q1"/>
              <w:jc w:val="left"/>
              <w:rPr>
                <w:i/>
                <w:iCs/>
                <w:sz w:val="24"/>
                <w:szCs w:val="24"/>
              </w:rPr>
            </w:pPr>
            <w:r>
              <w:rPr>
                <w:i/>
                <w:iCs/>
                <w:sz w:val="24"/>
                <w:szCs w:val="24"/>
              </w:rPr>
              <w:t>Fölzárkózás, lemaradás.</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 reformmozgalom kibontakozása.</w:t>
            </w:r>
          </w:p>
          <w:p w:rsidR="007B5935" w:rsidRDefault="007B5935" w:rsidP="000850DA">
            <w:pPr>
              <w:pStyle w:val="Q1"/>
              <w:jc w:val="left"/>
              <w:rPr>
                <w:sz w:val="24"/>
                <w:szCs w:val="24"/>
              </w:rPr>
            </w:pPr>
          </w:p>
          <w:p w:rsidR="007B5935" w:rsidRDefault="007B5935" w:rsidP="000850DA">
            <w:pPr>
              <w:adjustRightInd w:val="0"/>
              <w:rPr>
                <w:lang w:eastAsia="en-US"/>
              </w:rPr>
            </w:pPr>
            <w:r>
              <w:rPr>
                <w:lang w:eastAsia="en-US"/>
              </w:rPr>
              <w:t>A nemzeti ébredés és a nemzetiségi kérdés.</w:t>
            </w:r>
          </w:p>
          <w:p w:rsidR="007B5935" w:rsidRDefault="007B5935" w:rsidP="000850DA">
            <w:pPr>
              <w:rPr>
                <w:i/>
                <w:iCs/>
                <w:lang w:eastAsia="en-US"/>
              </w:rPr>
            </w:pPr>
            <w:r>
              <w:rPr>
                <w:i/>
                <w:iCs/>
                <w:lang w:eastAsia="en-US"/>
              </w:rPr>
              <w:t>Kisebbség, többség, nemzetiségek.</w:t>
            </w:r>
          </w:p>
          <w:p w:rsidR="007B5935" w:rsidRDefault="007B5935" w:rsidP="000850DA">
            <w:pPr>
              <w:rPr>
                <w:i/>
                <w:iCs/>
                <w:lang w:eastAsia="en-US"/>
              </w:rPr>
            </w:pPr>
          </w:p>
          <w:p w:rsidR="007B5935" w:rsidRDefault="007B5935" w:rsidP="000850DA">
            <w:pPr>
              <w:pStyle w:val="Q1"/>
              <w:jc w:val="left"/>
              <w:rPr>
                <w:sz w:val="24"/>
                <w:szCs w:val="24"/>
              </w:rPr>
            </w:pPr>
            <w:r>
              <w:rPr>
                <w:sz w:val="24"/>
                <w:szCs w:val="24"/>
              </w:rPr>
              <w:t>A reformkori művelődés, kultúra.</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 forradalom és szabadságharc nemzetközi keretei.</w:t>
            </w:r>
          </w:p>
          <w:p w:rsidR="007B5935" w:rsidRDefault="007B5935" w:rsidP="000850DA">
            <w:pPr>
              <w:pStyle w:val="Q1"/>
              <w:jc w:val="left"/>
              <w:rPr>
                <w:i/>
                <w:iCs/>
                <w:sz w:val="24"/>
                <w:szCs w:val="24"/>
              </w:rPr>
            </w:pPr>
          </w:p>
          <w:p w:rsidR="007B5935" w:rsidRDefault="007B5935" w:rsidP="000850DA">
            <w:pPr>
              <w:pStyle w:val="Q1"/>
              <w:jc w:val="left"/>
              <w:rPr>
                <w:sz w:val="24"/>
                <w:szCs w:val="24"/>
              </w:rPr>
            </w:pPr>
            <w:r>
              <w:rPr>
                <w:sz w:val="24"/>
                <w:szCs w:val="24"/>
              </w:rPr>
              <w:t>Az 1848-as forradalom és vívmányai, az áprilisi törvények.</w:t>
            </w:r>
          </w:p>
          <w:p w:rsidR="007B5935" w:rsidRDefault="007B5935" w:rsidP="000850DA">
            <w:pPr>
              <w:pStyle w:val="Q1"/>
              <w:jc w:val="left"/>
              <w:rPr>
                <w:sz w:val="24"/>
                <w:szCs w:val="24"/>
              </w:rPr>
            </w:pPr>
            <w:r>
              <w:rPr>
                <w:i/>
                <w:iCs/>
                <w:sz w:val="24"/>
                <w:szCs w:val="24"/>
              </w:rPr>
              <w:t>Forradalom, reform és kompromisszum.</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 szabadságharc története.</w:t>
            </w:r>
          </w:p>
          <w:p w:rsidR="007B5935" w:rsidRDefault="007B5935" w:rsidP="000850DA">
            <w:pPr>
              <w:rPr>
                <w:i/>
                <w:iCs/>
                <w:lang w:eastAsia="en-US"/>
              </w:rPr>
            </w:pPr>
            <w:r>
              <w:rPr>
                <w:i/>
                <w:iCs/>
                <w:lang w:eastAsia="en-US"/>
              </w:rPr>
              <w:t>Békék, háború, hadviselés.</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i/>
                <w:iCs/>
                <w:lang w:eastAsia="en-US"/>
              </w:rPr>
              <w:t>Ismeretszerzés, tanulás:</w:t>
            </w:r>
          </w:p>
          <w:p w:rsidR="007B5935" w:rsidRDefault="007B5935" w:rsidP="007B5935">
            <w:pPr>
              <w:numPr>
                <w:ilvl w:val="0"/>
                <w:numId w:val="187"/>
              </w:numPr>
              <w:adjustRightInd w:val="0"/>
              <w:ind w:left="400"/>
              <w:rPr>
                <w:lang w:eastAsia="en-US"/>
              </w:rPr>
            </w:pPr>
            <w:r>
              <w:rPr>
                <w:lang w:eastAsia="en-US"/>
              </w:rPr>
              <w:t>Különböző emberi magatartástípusok, élethelyzetek megfigyelése, következtetések levonása.</w:t>
            </w:r>
            <w:r>
              <w:rPr>
                <w:i/>
                <w:iCs/>
                <w:lang w:eastAsia="en-US"/>
              </w:rPr>
              <w:t xml:space="preserve"> (Pl. a nemesi életszemlélet megismerése Pulszky Ferenc műve alapján.)</w:t>
            </w:r>
          </w:p>
          <w:p w:rsidR="007B5935" w:rsidRDefault="007B5935" w:rsidP="007B5935">
            <w:pPr>
              <w:numPr>
                <w:ilvl w:val="0"/>
                <w:numId w:val="187"/>
              </w:numPr>
              <w:adjustRightInd w:val="0"/>
              <w:ind w:left="400"/>
              <w:rPr>
                <w:lang w:eastAsia="en-US"/>
              </w:rPr>
            </w:pPr>
            <w:r>
              <w:rPr>
                <w:lang w:eastAsia="en-US"/>
              </w:rPr>
              <w:t xml:space="preserve">Egy történelmi oknyomozás megtervezése. </w:t>
            </w:r>
            <w:r>
              <w:rPr>
                <w:i/>
                <w:iCs/>
                <w:lang w:eastAsia="en-US"/>
              </w:rPr>
              <w:t>(Pl. Petőfi Sándor halála.)</w:t>
            </w:r>
          </w:p>
          <w:p w:rsidR="007B5935" w:rsidRDefault="007B5935" w:rsidP="000850DA">
            <w:pPr>
              <w:adjustRightInd w:val="0"/>
              <w:ind w:left="400"/>
              <w:rPr>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numPr>
                <w:ilvl w:val="0"/>
                <w:numId w:val="188"/>
              </w:numPr>
              <w:adjustRightInd w:val="0"/>
              <w:ind w:left="400"/>
              <w:rPr>
                <w:i/>
                <w:iCs/>
                <w:lang w:eastAsia="en-US"/>
              </w:rPr>
            </w:pPr>
            <w:r>
              <w:rPr>
                <w:spacing w:val="-4"/>
                <w:lang w:eastAsia="en-US"/>
              </w:rPr>
              <w:t>Híres emberek, történelmi személyiségek jellemzése, feltevések megfogalmazása viselkedésük mozgatórugóiról.</w:t>
            </w:r>
            <w:r>
              <w:rPr>
                <w:i/>
                <w:iCs/>
                <w:spacing w:val="-4"/>
                <w:lang w:eastAsia="en-US"/>
              </w:rPr>
              <w:t xml:space="preserve"> (Pl. Széchenyi István, Görgei Artúr; az érdekegyesítéssel és a törvény előtti egyenlőséggel </w:t>
            </w:r>
            <w:r>
              <w:rPr>
                <w:i/>
                <w:iCs/>
                <w:lang w:eastAsia="en-US"/>
              </w:rPr>
              <w:t>kapcsolatos viták bemutatása.</w:t>
            </w:r>
            <w:r>
              <w:rPr>
                <w:i/>
                <w:iCs/>
                <w:spacing w:val="-4"/>
                <w:lang w:eastAsia="en-US"/>
              </w:rPr>
              <w:t>)</w:t>
            </w:r>
          </w:p>
          <w:p w:rsidR="007B5935" w:rsidRDefault="007B5935" w:rsidP="007B5935">
            <w:pPr>
              <w:pStyle w:val="Tblzatszveg"/>
              <w:numPr>
                <w:ilvl w:val="0"/>
                <w:numId w:val="188"/>
              </w:numPr>
              <w:ind w:left="400"/>
              <w:rPr>
                <w:i/>
                <w:iCs/>
                <w:spacing w:val="-4"/>
                <w:sz w:val="24"/>
                <w:szCs w:val="24"/>
                <w:lang w:eastAsia="en-US"/>
              </w:rPr>
            </w:pPr>
            <w:r>
              <w:rPr>
                <w:spacing w:val="-4"/>
                <w:sz w:val="24"/>
                <w:szCs w:val="24"/>
                <w:lang w:eastAsia="en-US"/>
              </w:rPr>
              <w:t>Különböző szövegek, hanganyagok, filmek stb. vizsgálata a történelmi hitelesség szempontjából.</w:t>
            </w:r>
            <w:r>
              <w:rPr>
                <w:i/>
                <w:iCs/>
                <w:spacing w:val="-4"/>
                <w:sz w:val="24"/>
                <w:szCs w:val="24"/>
                <w:lang w:eastAsia="en-US"/>
              </w:rPr>
              <w:t xml:space="preserve"> (Pl. Németh László Az áruló című történeti drámája.)</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Kommunikáció:</w:t>
            </w:r>
          </w:p>
          <w:p w:rsidR="007B5935" w:rsidRDefault="007B5935" w:rsidP="007B5935">
            <w:pPr>
              <w:numPr>
                <w:ilvl w:val="0"/>
                <w:numId w:val="189"/>
              </w:numPr>
              <w:adjustRightInd w:val="0"/>
              <w:ind w:left="400"/>
              <w:rPr>
                <w:lang w:eastAsia="en-US"/>
              </w:rPr>
            </w:pPr>
            <w:r>
              <w:rPr>
                <w:lang w:eastAsia="en-US"/>
              </w:rPr>
              <w:t xml:space="preserve">Elsődleges történelmi források elemzése, összefüggések felderítése. </w:t>
            </w:r>
            <w:r>
              <w:rPr>
                <w:i/>
                <w:iCs/>
                <w:lang w:eastAsia="en-US"/>
              </w:rPr>
              <w:t>(Pl. Széchenyi programja a Stádium 12 pontja alapján.)</w:t>
            </w:r>
          </w:p>
          <w:p w:rsidR="007B5935" w:rsidRDefault="007B5935" w:rsidP="007B5935">
            <w:pPr>
              <w:pStyle w:val="Tblzatszveg"/>
              <w:numPr>
                <w:ilvl w:val="0"/>
                <w:numId w:val="189"/>
              </w:numPr>
              <w:ind w:left="400"/>
              <w:rPr>
                <w:sz w:val="24"/>
                <w:szCs w:val="24"/>
                <w:lang w:eastAsia="en-US"/>
              </w:rPr>
            </w:pPr>
            <w:r>
              <w:rPr>
                <w:sz w:val="24"/>
                <w:szCs w:val="24"/>
                <w:lang w:eastAsia="en-US"/>
              </w:rPr>
              <w:t xml:space="preserve">Folyamatábra, diagram készítése. </w:t>
            </w:r>
            <w:r>
              <w:rPr>
                <w:i/>
                <w:iCs/>
                <w:sz w:val="24"/>
                <w:szCs w:val="24"/>
                <w:lang w:eastAsia="en-US"/>
              </w:rPr>
              <w:t>(Pl. a reformkori rendi országgyűlés felépítése és a törvényhozás menete.)</w:t>
            </w:r>
          </w:p>
          <w:p w:rsidR="007B5935" w:rsidRDefault="007B5935" w:rsidP="007B5935">
            <w:pPr>
              <w:numPr>
                <w:ilvl w:val="0"/>
                <w:numId w:val="189"/>
              </w:numPr>
              <w:adjustRightInd w:val="0"/>
              <w:ind w:left="400"/>
              <w:rPr>
                <w:lang w:eastAsia="en-US"/>
              </w:rPr>
            </w:pPr>
            <w:r>
              <w:rPr>
                <w:lang w:eastAsia="en-US"/>
              </w:rPr>
              <w:t xml:space="preserve">Események, történetek, jelenségek dramatikus megjelenítése. </w:t>
            </w:r>
            <w:r>
              <w:rPr>
                <w:i/>
                <w:iCs/>
                <w:lang w:eastAsia="en-US"/>
              </w:rPr>
              <w:t>(Pl. Széchenyi és Kossuth vitája.)</w:t>
            </w:r>
          </w:p>
          <w:p w:rsidR="007B5935" w:rsidRDefault="007B5935" w:rsidP="000850DA">
            <w:pPr>
              <w:adjustRightInd w:val="0"/>
              <w:rPr>
                <w:lang w:eastAsia="en-US"/>
              </w:rPr>
            </w:pPr>
          </w:p>
          <w:p w:rsidR="007B5935" w:rsidRDefault="007B5935" w:rsidP="000850DA">
            <w:pPr>
              <w:adjustRightInd w:val="0"/>
              <w:rPr>
                <w:lang w:eastAsia="en-US"/>
              </w:rPr>
            </w:pPr>
            <w:r>
              <w:rPr>
                <w:i/>
                <w:iCs/>
                <w:lang w:eastAsia="en-US"/>
              </w:rPr>
              <w:t>Tájékozódás időben és térben:</w:t>
            </w:r>
          </w:p>
          <w:p w:rsidR="007B5935" w:rsidRDefault="007B5935" w:rsidP="007B5935">
            <w:pPr>
              <w:numPr>
                <w:ilvl w:val="0"/>
                <w:numId w:val="190"/>
              </w:numPr>
              <w:adjustRightInd w:val="0"/>
              <w:ind w:left="400"/>
              <w:rPr>
                <w:lang w:eastAsia="en-US"/>
              </w:rPr>
            </w:pPr>
            <w:r>
              <w:rPr>
                <w:lang w:eastAsia="en-US"/>
              </w:rPr>
              <w:t xml:space="preserve">Az európai történelem és a magyar történelem kölcsönhatásainak elemzése. </w:t>
            </w:r>
            <w:r>
              <w:rPr>
                <w:i/>
                <w:iCs/>
                <w:lang w:eastAsia="en-US"/>
              </w:rPr>
              <w:t>(Pl. az 1848-as forradalmak kölcsönhatásai.)</w:t>
            </w:r>
          </w:p>
          <w:p w:rsidR="007B5935" w:rsidRDefault="007B5935" w:rsidP="007B5935">
            <w:pPr>
              <w:numPr>
                <w:ilvl w:val="0"/>
                <w:numId w:val="191"/>
              </w:numPr>
              <w:adjustRightInd w:val="0"/>
              <w:rPr>
                <w:lang w:eastAsia="en-US"/>
              </w:rPr>
            </w:pPr>
            <w:r>
              <w:rPr>
                <w:lang w:eastAsia="en-US"/>
              </w:rPr>
              <w:t xml:space="preserve">Események időrendbe állítása. </w:t>
            </w:r>
            <w:r>
              <w:rPr>
                <w:i/>
                <w:iCs/>
                <w:lang w:eastAsia="en-US"/>
              </w:rPr>
              <w:t>(Pl. a pesti forradalom eseményei.</w:t>
            </w:r>
            <w:r>
              <w:rPr>
                <w:lang w:eastAsia="en-US"/>
              </w:rPr>
              <w:t>)</w:t>
            </w:r>
          </w:p>
        </w:tc>
        <w:tc>
          <w:tcPr>
            <w:tcW w:w="3096"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Magyar nyelv és irodalom</w:t>
            </w:r>
            <w:r>
              <w:rPr>
                <w:lang w:eastAsia="en-US"/>
              </w:rPr>
              <w:t xml:space="preserve">: </w:t>
            </w:r>
          </w:p>
          <w:p w:rsidR="007B5935" w:rsidRDefault="007B5935" w:rsidP="000850DA">
            <w:pPr>
              <w:rPr>
                <w:lang w:eastAsia="en-US"/>
              </w:rPr>
            </w:pPr>
            <w:r>
              <w:rPr>
                <w:lang w:eastAsia="en-US"/>
              </w:rPr>
              <w:t>A felvilágosodás és a reformkor irodalma.</w:t>
            </w:r>
          </w:p>
          <w:p w:rsidR="007B5935" w:rsidRDefault="007B5935" w:rsidP="000850DA">
            <w:pPr>
              <w:pStyle w:val="Default"/>
              <w:jc w:val="both"/>
              <w:rPr>
                <w:color w:val="auto"/>
                <w:lang w:eastAsia="en-US"/>
              </w:rPr>
            </w:pPr>
            <w:r>
              <w:rPr>
                <w:color w:val="auto"/>
                <w:lang w:eastAsia="en-US"/>
              </w:rPr>
              <w:t>Nemzeti dráma, nemzeti színjátszás kezdetei.</w:t>
            </w:r>
          </w:p>
          <w:p w:rsidR="007B5935" w:rsidRDefault="007B5935" w:rsidP="000850DA">
            <w:pPr>
              <w:rPr>
                <w:lang w:eastAsia="en-US"/>
              </w:rPr>
            </w:pPr>
          </w:p>
          <w:p w:rsidR="007B5935" w:rsidRDefault="007B5935" w:rsidP="000850DA">
            <w:pPr>
              <w:pStyle w:val="Default"/>
              <w:jc w:val="both"/>
              <w:rPr>
                <w:color w:val="auto"/>
                <w:lang w:eastAsia="en-US"/>
              </w:rPr>
            </w:pPr>
            <w:r>
              <w:rPr>
                <w:i/>
                <w:iCs/>
                <w:color w:val="auto"/>
                <w:lang w:eastAsia="en-US"/>
              </w:rPr>
              <w:t xml:space="preserve">Dráma és tánc: </w:t>
            </w:r>
          </w:p>
          <w:p w:rsidR="007B5935" w:rsidRDefault="007B5935" w:rsidP="000850DA">
            <w:pPr>
              <w:pStyle w:val="Default"/>
              <w:jc w:val="both"/>
              <w:rPr>
                <w:color w:val="auto"/>
                <w:lang w:eastAsia="en-US"/>
              </w:rPr>
            </w:pPr>
            <w:r>
              <w:rPr>
                <w:color w:val="auto"/>
                <w:lang w:eastAsia="en-US"/>
              </w:rPr>
              <w:t>A XIX. századi magyar színház és dráma néhány alkotása: Katona József: Bánk bán, Vörösmarty Mihály: Csongor és Tünde.</w:t>
            </w:r>
          </w:p>
          <w:p w:rsidR="007B5935" w:rsidRDefault="007B5935" w:rsidP="000850DA">
            <w:pPr>
              <w:pStyle w:val="Default"/>
              <w:jc w:val="both"/>
              <w:rPr>
                <w:color w:val="auto"/>
                <w:lang w:eastAsia="en-US"/>
              </w:rPr>
            </w:pPr>
          </w:p>
          <w:p w:rsidR="007B5935" w:rsidRDefault="007B5935" w:rsidP="000850DA">
            <w:pPr>
              <w:rPr>
                <w:lang w:eastAsia="en-US"/>
              </w:rPr>
            </w:pPr>
            <w:r>
              <w:rPr>
                <w:i/>
                <w:iCs/>
                <w:lang w:eastAsia="en-US"/>
              </w:rPr>
              <w:t>Vizuális kultúra:</w:t>
            </w:r>
            <w:r>
              <w:rPr>
                <w:lang w:eastAsia="en-US"/>
              </w:rPr>
              <w:t xml:space="preserve"> </w:t>
            </w:r>
          </w:p>
          <w:p w:rsidR="007B5935" w:rsidRDefault="007B5935" w:rsidP="000850DA">
            <w:pPr>
              <w:rPr>
                <w:lang w:eastAsia="en-US"/>
              </w:rPr>
            </w:pPr>
            <w:r>
              <w:rPr>
                <w:lang w:eastAsia="en-US"/>
              </w:rPr>
              <w:t>Klasszicizmus és romantika (</w:t>
            </w:r>
            <w:r>
              <w:rPr>
                <w:i/>
                <w:iCs/>
                <w:lang w:eastAsia="en-US"/>
              </w:rPr>
              <w:t>pl. Pollack Mihály: Nemzeti Múzeum</w:t>
            </w:r>
            <w:r>
              <w:rPr>
                <w:lang w:eastAsia="en-US"/>
              </w:rPr>
              <w:t>).</w:t>
            </w:r>
          </w:p>
          <w:p w:rsidR="007B5935" w:rsidRDefault="007B5935" w:rsidP="000850DA">
            <w:pPr>
              <w:rPr>
                <w:lang w:eastAsia="en-US"/>
              </w:rPr>
            </w:pPr>
          </w:p>
          <w:p w:rsidR="007B5935" w:rsidRDefault="007B5935" w:rsidP="000850DA">
            <w:pPr>
              <w:rPr>
                <w:lang w:eastAsia="en-US"/>
              </w:rPr>
            </w:pPr>
            <w:r>
              <w:rPr>
                <w:i/>
                <w:iCs/>
                <w:lang w:eastAsia="en-US"/>
              </w:rPr>
              <w:t>Ének-zene:</w:t>
            </w:r>
            <w:r>
              <w:rPr>
                <w:lang w:eastAsia="en-US"/>
              </w:rPr>
              <w:t xml:space="preserve"> </w:t>
            </w:r>
          </w:p>
          <w:p w:rsidR="007B5935" w:rsidRDefault="007B5935" w:rsidP="000850DA">
            <w:pPr>
              <w:rPr>
                <w:lang w:eastAsia="en-US"/>
              </w:rPr>
            </w:pPr>
            <w:r>
              <w:rPr>
                <w:lang w:eastAsia="en-US"/>
              </w:rPr>
              <w:t>Himnusz, Szózat, Erkel Ferenc: Hunyadi László – a nemzeti opera születése, Liszt Ferenc.</w:t>
            </w:r>
          </w:p>
          <w:p w:rsidR="007B5935" w:rsidRDefault="007B5935" w:rsidP="000850DA">
            <w:pPr>
              <w:rPr>
                <w:i/>
                <w:iCs/>
                <w:lang w:eastAsia="en-US"/>
              </w:rPr>
            </w:pPr>
          </w:p>
          <w:p w:rsidR="007B5935" w:rsidRDefault="007B5935" w:rsidP="000850DA">
            <w:pPr>
              <w:pStyle w:val="CM38"/>
              <w:spacing w:after="0"/>
              <w:rPr>
                <w:rFonts w:ascii="Times New Roman" w:hAnsi="Times New Roman" w:cs="Times New Roman"/>
                <w:lang w:eastAsia="en-US"/>
              </w:rPr>
            </w:pPr>
            <w:r>
              <w:rPr>
                <w:rFonts w:ascii="Times New Roman" w:hAnsi="Times New Roman" w:cs="Times New Roman"/>
                <w:i/>
                <w:iCs/>
                <w:lang w:eastAsia="en-US"/>
              </w:rPr>
              <w:t>Földrajz</w:t>
            </w:r>
            <w:r>
              <w:rPr>
                <w:rFonts w:ascii="Times New Roman" w:hAnsi="Times New Roman" w:cs="Times New Roman"/>
                <w:lang w:eastAsia="en-US"/>
              </w:rPr>
              <w:t xml:space="preserve">: </w:t>
            </w:r>
          </w:p>
          <w:p w:rsidR="007B5935" w:rsidRDefault="007B5935" w:rsidP="000850DA">
            <w:pPr>
              <w:pStyle w:val="CM38"/>
              <w:spacing w:after="0"/>
              <w:rPr>
                <w:rFonts w:ascii="Times New Roman" w:hAnsi="Times New Roman" w:cs="Times New Roman"/>
                <w:lang w:eastAsia="en-US"/>
              </w:rPr>
            </w:pPr>
            <w:r>
              <w:rPr>
                <w:rFonts w:ascii="Times New Roman" w:hAnsi="Times New Roman" w:cs="Times New Roman"/>
                <w:lang w:eastAsia="en-US"/>
              </w:rPr>
              <w:t>Magyarország természeti adottságai, folyamszabályozás.</w:t>
            </w:r>
          </w:p>
          <w:p w:rsidR="007B5935" w:rsidRDefault="007B5935" w:rsidP="000850DA">
            <w:pPr>
              <w:rPr>
                <w:lang w:eastAsia="en-US"/>
              </w:rPr>
            </w:pPr>
          </w:p>
          <w:p w:rsidR="007B5935" w:rsidRDefault="007B5935" w:rsidP="000850DA">
            <w:pPr>
              <w:rPr>
                <w:lang w:eastAsia="en-US"/>
              </w:rPr>
            </w:pPr>
            <w:r>
              <w:rPr>
                <w:i/>
                <w:iCs/>
                <w:lang w:eastAsia="en-US"/>
              </w:rPr>
              <w:t>Informatika:</w:t>
            </w:r>
            <w:r>
              <w:rPr>
                <w:lang w:eastAsia="en-US"/>
              </w:rPr>
              <w:t xml:space="preserve"> </w:t>
            </w:r>
          </w:p>
          <w:p w:rsidR="007B5935" w:rsidRDefault="007B5935" w:rsidP="000850DA">
            <w:pPr>
              <w:rPr>
                <w:lang w:eastAsia="en-US"/>
              </w:rPr>
            </w:pPr>
            <w:r>
              <w:rPr>
                <w:lang w:eastAsia="en-US"/>
              </w:rPr>
              <w:t>Glog (interaktív tabló) készítése Széchenyi István gyakorlati újításairól.</w:t>
            </w:r>
          </w:p>
          <w:p w:rsidR="007B5935" w:rsidRDefault="007B5935" w:rsidP="000850DA">
            <w:pPr>
              <w:rPr>
                <w:lang w:eastAsia="en-US"/>
              </w:rPr>
            </w:pPr>
            <w:r>
              <w:rPr>
                <w:lang w:eastAsia="en-US"/>
              </w:rPr>
              <w:t>Az 1848-49-es szabadságharc számítógépes stratégiai játék alkalmazása.</w:t>
            </w:r>
          </w:p>
        </w:tc>
      </w:tr>
      <w:tr w:rsidR="007B5935" w:rsidTr="000850DA">
        <w:tc>
          <w:tcPr>
            <w:tcW w:w="171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572"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Történelmi idő, ok és következmény, történelmi forrás, jelentőség, történelmi nézőpont.</w:t>
            </w:r>
          </w:p>
        </w:tc>
      </w:tr>
      <w:tr w:rsidR="007B5935" w:rsidTr="000850DA">
        <w:tc>
          <w:tcPr>
            <w:tcW w:w="171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572"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felemelkedés, lesüllyedés, népesedés, népességrobbanás, migráció, életmód, város, nemzet, nemzetiség,</w:t>
            </w:r>
          </w:p>
          <w:p w:rsidR="007B5935" w:rsidRDefault="007B5935" w:rsidP="000850DA">
            <w:pPr>
              <w:rPr>
                <w:lang w:eastAsia="en-US"/>
              </w:rPr>
            </w:pPr>
            <w:r>
              <w:rPr>
                <w:lang w:eastAsia="en-US"/>
              </w:rPr>
              <w:t>gazdaság, gazdasági tevékenység, gazdasági rendszer, termelés, erőforrás, gazdasági szereplő, gazdasági kapcsolat, gazdasági teljesítmény, kereskedelem, pénzgazdálkodás, piac, gazdasági válság, adó,</w:t>
            </w:r>
          </w:p>
          <w:p w:rsidR="007B5935" w:rsidRDefault="007B5935" w:rsidP="000850DA">
            <w:pPr>
              <w:rPr>
                <w:i/>
                <w:iCs/>
                <w:lang w:eastAsia="en-US"/>
              </w:rPr>
            </w:pPr>
            <w:r>
              <w:rPr>
                <w:lang w:eastAsia="en-US"/>
              </w:rPr>
              <w:t>politika, állam, államforma, államszervezet, hatalmi ág, egyeduralom, monarchia, parlamentarizmus, közigazgatás, birodalom, szuverenitás, centrum, periféria.</w:t>
            </w:r>
          </w:p>
        </w:tc>
      </w:tr>
      <w:tr w:rsidR="007B5935" w:rsidTr="000850DA">
        <w:trPr>
          <w:trHeight w:val="165"/>
        </w:trPr>
        <w:tc>
          <w:tcPr>
            <w:tcW w:w="171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572"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i/>
                <w:iCs/>
                <w:lang w:eastAsia="en-US"/>
              </w:rPr>
            </w:pPr>
            <w:r>
              <w:rPr>
                <w:i/>
                <w:iCs/>
                <w:lang w:eastAsia="en-US"/>
              </w:rPr>
              <w:t xml:space="preserve">Fogalmak: </w:t>
            </w:r>
            <w:r>
              <w:rPr>
                <w:lang w:eastAsia="en-US"/>
              </w:rPr>
              <w:t>reform,</w:t>
            </w:r>
            <w:r>
              <w:rPr>
                <w:i/>
                <w:iCs/>
                <w:lang w:eastAsia="en-US"/>
              </w:rPr>
              <w:t xml:space="preserve"> </w:t>
            </w:r>
            <w:r>
              <w:rPr>
                <w:lang w:eastAsia="en-US"/>
              </w:rPr>
              <w:t>polgári átalakulás, liberális nemesség, centralista, cenzúra, államnyelv, önkéntes és kötelező örökváltság, közteherviselés, érdekegyesítés, védővám, márciusi ifjak, nemzetőrség, áprilisi törvények, felelős kormány, sajtószabadság, népképviselet, cenzusos választójog, jobbágyfelszabadítás, tavaszi hadjárat, Függetlenségi nyilatkozat, nemzetiségi törvény.</w:t>
            </w:r>
          </w:p>
          <w:p w:rsidR="007B5935" w:rsidRDefault="007B5935" w:rsidP="000850DA">
            <w:pPr>
              <w:rPr>
                <w:i/>
                <w:iCs/>
                <w:lang w:eastAsia="en-US"/>
              </w:rPr>
            </w:pPr>
            <w:r>
              <w:rPr>
                <w:i/>
                <w:iCs/>
                <w:lang w:eastAsia="en-US"/>
              </w:rPr>
              <w:t xml:space="preserve">Személyek: </w:t>
            </w:r>
            <w:r>
              <w:rPr>
                <w:lang w:eastAsia="en-US"/>
              </w:rPr>
              <w:t>Széchenyi István, Wesselényi Miklós, Kölcsey Ferenc, Deák Ferenc, Kossuth Lajos, Metternich, Batthyány Lajos, Szemere Bertalan, Petőfi Sándor, Jellasics, Görgei Artúr, Ferenc József, Windischgrätz, Bem József.</w:t>
            </w:r>
          </w:p>
          <w:p w:rsidR="007B5935" w:rsidRDefault="007B5935" w:rsidP="000850DA">
            <w:pPr>
              <w:rPr>
                <w:i/>
                <w:iCs/>
                <w:lang w:eastAsia="en-US"/>
              </w:rPr>
            </w:pPr>
            <w:r>
              <w:rPr>
                <w:i/>
                <w:iCs/>
                <w:lang w:eastAsia="en-US"/>
              </w:rPr>
              <w:t xml:space="preserve">Topográfia: </w:t>
            </w:r>
            <w:r>
              <w:rPr>
                <w:lang w:eastAsia="en-US"/>
              </w:rPr>
              <w:t>Pest-Buda, Vaskapu, Pákozd, Isaszeg, Debrecen, Világos.</w:t>
            </w:r>
          </w:p>
          <w:p w:rsidR="007B5935" w:rsidRDefault="007B5935" w:rsidP="000850DA">
            <w:pPr>
              <w:rPr>
                <w:i/>
                <w:iCs/>
                <w:lang w:eastAsia="en-US"/>
              </w:rPr>
            </w:pPr>
            <w:r>
              <w:rPr>
                <w:i/>
                <w:iCs/>
                <w:lang w:eastAsia="en-US"/>
              </w:rPr>
              <w:t xml:space="preserve">Kronológia: </w:t>
            </w:r>
            <w:r>
              <w:rPr>
                <w:lang w:eastAsia="en-US"/>
              </w:rPr>
              <w:t>1830 (Széchenyi István: Hitel című művének megjelenése, a reformkor kezdete), 1832–36 (rendi országgyűlés), 1844 (a magyar nyelv államnyelvvé nyilvánítása), 1848. március 15. (forradalom Pesten), 1848. április 11. (az áprilisi törvények), 1848. szeptember 29. (a pákozdi csata), 1849. április 6. (az isaszegi csata), 1849. április 14. (a függetlenség kimondása), 1849. május 21. (Buda felszabadítása), 1849. augusztus 13. (a világosi fegyverletétel).</w:t>
            </w:r>
          </w:p>
        </w:tc>
      </w:tr>
    </w:tbl>
    <w:p w:rsidR="007B5935" w:rsidRDefault="007B5935" w:rsidP="007B5935"/>
    <w:p w:rsidR="007B5935" w:rsidRDefault="007B5935" w:rsidP="007B5935"/>
    <w:tbl>
      <w:tblPr>
        <w:tblW w:w="9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4A0"/>
      </w:tblPr>
      <w:tblGrid>
        <w:gridCol w:w="1961"/>
        <w:gridCol w:w="7294"/>
      </w:tblGrid>
      <w:tr w:rsidR="007B5935" w:rsidTr="000850DA">
        <w:trPr>
          <w:trHeight w:val="550"/>
        </w:trPr>
        <w:tc>
          <w:tcPr>
            <w:tcW w:w="195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A fejlesztés várt eredményei a</w:t>
            </w:r>
            <w:r>
              <w:rPr>
                <w:lang w:eastAsia="en-US"/>
              </w:rPr>
              <w:t xml:space="preserve"> </w:t>
            </w:r>
            <w:r>
              <w:rPr>
                <w:b/>
                <w:bCs/>
                <w:lang w:eastAsia="en-US"/>
              </w:rPr>
              <w:t>két évfolyamos ciklus végén</w:t>
            </w:r>
          </w:p>
        </w:tc>
        <w:tc>
          <w:tcPr>
            <w:tcW w:w="7274" w:type="dxa"/>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Az ókori, középkori és kora újkori egyetemes és magyar kultúrkincs rendszerező megismerésével az egyetemes emberi értékek tudatos vállalása, családhoz, lakóhelyhez, nemzethez, Európához való tartozás fontosságának felismerése, elfogadása.</w:t>
            </w:r>
          </w:p>
          <w:p w:rsidR="007B5935" w:rsidRDefault="007B5935" w:rsidP="000850DA">
            <w:pPr>
              <w:rPr>
                <w:lang w:eastAsia="en-US"/>
              </w:rPr>
            </w:pPr>
            <w:r>
              <w:rPr>
                <w:lang w:eastAsia="en-US"/>
              </w:rPr>
              <w:t>A múltat és a történelmet formáló, összetett folyamatok, látható és háttérben meghúzódó összefüggések felismerése, és ezek erkölcsi-etikai aspektusainak azonosítása.</w:t>
            </w:r>
          </w:p>
          <w:p w:rsidR="007B5935" w:rsidRDefault="007B5935" w:rsidP="000850DA">
            <w:pPr>
              <w:rPr>
                <w:lang w:eastAsia="en-US"/>
              </w:rPr>
            </w:pPr>
            <w:r>
              <w:rPr>
                <w:lang w:eastAsia="en-US"/>
              </w:rPr>
              <w:t>A korábbi korokban élt emberek, közösségek élet-, gondolkodás- és szokásmódjainak azonosítása, a különböző államformák működési jellemzőinek felismerése.</w:t>
            </w:r>
          </w:p>
          <w:p w:rsidR="007B5935" w:rsidRDefault="007B5935" w:rsidP="000850DA">
            <w:pPr>
              <w:rPr>
                <w:lang w:eastAsia="en-US"/>
              </w:rPr>
            </w:pPr>
            <w:r>
              <w:rPr>
                <w:lang w:eastAsia="en-US"/>
              </w:rPr>
              <w:t>Ismerje fel a tanuló a civilizációk történetének jellegzetes sémáját (kialakulás, virágzás, hanyatlás).</w:t>
            </w:r>
          </w:p>
          <w:p w:rsidR="007B5935" w:rsidRDefault="007B5935" w:rsidP="000850DA">
            <w:pPr>
              <w:rPr>
                <w:lang w:eastAsia="en-US"/>
              </w:rPr>
            </w:pPr>
            <w:r>
              <w:rPr>
                <w:lang w:eastAsia="en-US"/>
              </w:rPr>
              <w:t>Ismerje és mind szélesebb körben alkalmazza a történelem értelmezését segítő kulcsfogalmakat és egyedi fogalmakat, az árnyalt történelmi tájékozódás és gondolkodás érdekében.</w:t>
            </w:r>
          </w:p>
          <w:p w:rsidR="007B5935" w:rsidRDefault="007B5935" w:rsidP="000850DA">
            <w:pPr>
              <w:rPr>
                <w:lang w:eastAsia="en-US"/>
              </w:rPr>
            </w:pPr>
            <w:r>
              <w:rPr>
                <w:lang w:eastAsia="en-US"/>
              </w:rPr>
              <w:t>Ismerje fel, hogy az utókor a nagy történelmi személyiségek, nemzeti hősök cselekedeteit a közösségek érdekében végzett tevékenységek szempontjából értékeli, tudjon példákat mondani különböző korok eltérő értékítéleteiről egy-egy történelmi személyiség kapcsán.</w:t>
            </w:r>
          </w:p>
          <w:p w:rsidR="007B5935" w:rsidRDefault="007B5935" w:rsidP="000850DA">
            <w:pPr>
              <w:rPr>
                <w:lang w:eastAsia="en-US"/>
              </w:rPr>
            </w:pPr>
            <w:r>
              <w:rPr>
                <w:lang w:eastAsia="en-US"/>
              </w:rPr>
              <w:t>Tudja, hogy az egyes népeket vallásuk és kultúrájuk, életmódjuk alapján azonosítani és megismerni. Ismerje fel, hogy a vallási előírások, valamint az államok által megfogalmazott szabályok döntő mértékben befolyásolhatják a társadalmi viszonyokat és a mindennapokat.</w:t>
            </w:r>
          </w:p>
          <w:p w:rsidR="007B5935" w:rsidRDefault="007B5935" w:rsidP="000850DA">
            <w:pPr>
              <w:rPr>
                <w:lang w:eastAsia="en-US"/>
              </w:rPr>
            </w:pPr>
            <w:r>
              <w:rPr>
                <w:lang w:eastAsia="en-US"/>
              </w:rPr>
              <w:t>Tudja, hogy a történelmi jelenségeket, folyamatokat társadalmi, gazdasági, szellemi tényezők együttesen befolyásolják.</w:t>
            </w:r>
          </w:p>
          <w:p w:rsidR="007B5935" w:rsidRDefault="007B5935" w:rsidP="000850DA">
            <w:pPr>
              <w:rPr>
                <w:lang w:eastAsia="en-US"/>
              </w:rPr>
            </w:pPr>
            <w:r>
              <w:rPr>
                <w:lang w:eastAsia="en-US"/>
              </w:rPr>
              <w:t>Ismerje a világ és az európai kontinens eltérő fejlődési irányait, ezek társadalmi, gazdasági és szellemi hátterét. Tudja azonosítani Európa különböző régióinak eltérő fejlődési útjait.</w:t>
            </w:r>
          </w:p>
          <w:p w:rsidR="007B5935" w:rsidRDefault="007B5935" w:rsidP="000850DA">
            <w:pPr>
              <w:rPr>
                <w:lang w:eastAsia="en-US"/>
              </w:rPr>
            </w:pPr>
            <w:r>
              <w:rPr>
                <w:lang w:eastAsia="en-US"/>
              </w:rPr>
              <w:t>Ismerje fel a meghatározó vallási, társadalmi, gazdasági, szellemi összetevőket egy-egy történelmi jelenség, folyamat értelmezésénél.</w:t>
            </w:r>
          </w:p>
          <w:p w:rsidR="007B5935" w:rsidRDefault="007B5935" w:rsidP="000850DA">
            <w:pPr>
              <w:rPr>
                <w:lang w:eastAsia="en-US"/>
              </w:rPr>
            </w:pPr>
            <w:r>
              <w:rPr>
                <w:lang w:eastAsia="en-US"/>
              </w:rPr>
              <w:t>Tudja értelmezni az eltérő uralkodási formák és társadalmi, gazdasági viszonyok közötti összefüggéseket.</w:t>
            </w:r>
          </w:p>
          <w:p w:rsidR="007B5935" w:rsidRDefault="007B5935" w:rsidP="000850DA">
            <w:pPr>
              <w:rPr>
                <w:lang w:eastAsia="en-US"/>
              </w:rPr>
            </w:pPr>
            <w:r>
              <w:rPr>
                <w:lang w:eastAsia="en-US"/>
              </w:rPr>
              <w:t>Ismerje a keresztény Magyar Királyság létrejöttének, virágzásának és hanyatlásának főbb állomásait, a kora újkor békés építőmunkájának eredményeit, valamint a polgári Magyarország kiépülésének meghatározó gondolatait és kulcsszereplőit.</w:t>
            </w:r>
          </w:p>
          <w:p w:rsidR="007B5935" w:rsidRDefault="007B5935" w:rsidP="000850DA">
            <w:pPr>
              <w:rPr>
                <w:lang w:eastAsia="en-US"/>
              </w:rPr>
            </w:pPr>
            <w:r>
              <w:rPr>
                <w:lang w:eastAsia="en-US"/>
              </w:rPr>
              <w:t>Legyen képes a tanuló ismereteket meríteni, beszámolót, kiselőadást készíteni és tartani különböző írott forrásokból, történelmi kézikönyvekből, atlaszokból/szakmunkákból, statisztikai táblázatokból, grafikonokból, diagramokból és internetről.</w:t>
            </w:r>
          </w:p>
          <w:p w:rsidR="007B5935" w:rsidRDefault="007B5935" w:rsidP="000850DA">
            <w:pPr>
              <w:rPr>
                <w:lang w:eastAsia="en-US"/>
              </w:rPr>
            </w:pPr>
            <w:r>
              <w:rPr>
                <w:lang w:eastAsia="en-US"/>
              </w:rPr>
              <w:t>Legyen képes a szerzett információk rendezésére/értelmezésére, és tudja a rendelkezésre álló információforrásokat áttekinteni/értékelni is. Tudjon kérdéseket megfogalmazni a forrás megbízhatóságára és a szerző esetleges elfogultságára vonatkozóan.</w:t>
            </w:r>
          </w:p>
          <w:p w:rsidR="007B5935" w:rsidRDefault="007B5935" w:rsidP="000850DA">
            <w:pPr>
              <w:rPr>
                <w:lang w:eastAsia="en-US"/>
              </w:rPr>
            </w:pPr>
            <w:r>
              <w:rPr>
                <w:lang w:eastAsia="en-US"/>
              </w:rPr>
              <w:t>Legyen képes különböző magatartástípusok és élethelyzetek megfigyelésére, ezekből következtetések levonására. Tudja írott és hallott szövegből a lényeget kiemelni tételmondatok meghatározásával, szövegek tömörítésével és átfogalmazásával egyaránt. Legyen képes a többféleképpen értelmezhető szövegek jelentésrétegeinek feltárására.</w:t>
            </w:r>
          </w:p>
          <w:p w:rsidR="007B5935" w:rsidRDefault="007B5935" w:rsidP="000850DA">
            <w:pPr>
              <w:rPr>
                <w:lang w:eastAsia="en-US"/>
              </w:rPr>
            </w:pPr>
            <w:r>
              <w:rPr>
                <w:lang w:eastAsia="en-US"/>
              </w:rPr>
              <w:t>Legyen képes feltevéseket megfogalmazni történelmi személyiségek cselekedeteinek, viselkedésének mozgatórugóiról.</w:t>
            </w:r>
          </w:p>
          <w:p w:rsidR="007B5935" w:rsidRDefault="007B5935" w:rsidP="000850DA">
            <w:pPr>
              <w:rPr>
                <w:lang w:eastAsia="en-US"/>
              </w:rPr>
            </w:pPr>
            <w:r>
              <w:rPr>
                <w:lang w:eastAsia="en-US"/>
              </w:rPr>
              <w:t>Legyen képes történelmi helyzeteket elbeszélni, eljátszani a különböző szereplők nézőpontjából.</w:t>
            </w:r>
          </w:p>
          <w:p w:rsidR="007B5935" w:rsidRDefault="007B5935" w:rsidP="000850DA">
            <w:pPr>
              <w:rPr>
                <w:lang w:eastAsia="en-US"/>
              </w:rPr>
            </w:pPr>
            <w:r>
              <w:rPr>
                <w:lang w:eastAsia="en-US"/>
              </w:rPr>
              <w:t>Legyen képes saját véleményét megfogalmazni, közben legyen képes vitában a tárgyilagos érvelés és a személyeskedés megkülönböztetésére.</w:t>
            </w:r>
          </w:p>
          <w:p w:rsidR="007B5935" w:rsidRDefault="007B5935" w:rsidP="000850DA">
            <w:pPr>
              <w:rPr>
                <w:lang w:eastAsia="en-US"/>
              </w:rPr>
            </w:pPr>
            <w:r>
              <w:rPr>
                <w:lang w:eastAsia="en-US"/>
              </w:rPr>
              <w:t>Legyen képes folyamatábrát, diagramot, vizuális rendezőt (táblázatot, ábrát) készíteni, történelmi témákat vizuálisan ábrázolni.</w:t>
            </w:r>
          </w:p>
          <w:p w:rsidR="007B5935" w:rsidRDefault="007B5935" w:rsidP="000850DA">
            <w:pPr>
              <w:rPr>
                <w:lang w:eastAsia="en-US"/>
              </w:rPr>
            </w:pPr>
            <w:r>
              <w:rPr>
                <w:lang w:eastAsia="en-US"/>
              </w:rPr>
              <w:t>Legyen képes az időmeghatározásra konkrét kronológiai adatokkal, valamint történelmi időszakokhoz kapcsolódóan egyaránt, és tudjon kronológiai adatokat rendszerezni. Használja a történelmi korszakok és periódusok nevét. Legyen képes összehasonlítani történelmi időszakokat, egybevetni eltérő korszakok emberi sorsait a változások szempontjából, és legyen képes a változások megkülönböztetésére is.</w:t>
            </w:r>
          </w:p>
          <w:p w:rsidR="007B5935" w:rsidRDefault="007B5935" w:rsidP="000850DA">
            <w:pPr>
              <w:rPr>
                <w:lang w:eastAsia="en-US"/>
              </w:rPr>
            </w:pPr>
            <w:r>
              <w:rPr>
                <w:lang w:eastAsia="en-US"/>
              </w:rPr>
              <w:t>Legyen képes érzékelni és elemezni az egyetemes és a magyar történelem eltérő időbeli ritmusát, illetve ezek kölcsönhatásait. Tudja az egyes korszakokat komplex módon jellemezni és bemutatni.</w:t>
            </w:r>
          </w:p>
          <w:p w:rsidR="007B5935" w:rsidRDefault="007B5935" w:rsidP="000850DA">
            <w:pPr>
              <w:rPr>
                <w:lang w:eastAsia="en-US"/>
              </w:rPr>
            </w:pPr>
            <w:r>
              <w:rPr>
                <w:lang w:eastAsia="en-US"/>
              </w:rPr>
              <w:t>Legyen képes különböző információforrásokból önálló térképvázlatok rajzolására, különböző időszakok történelmi térképeinek az összehasonlítására, a történelmi tér változásainak leolvasására, az adott témához leginkább megfelelő térkép kiválasztására.</w:t>
            </w:r>
          </w:p>
        </w:tc>
      </w:tr>
    </w:tbl>
    <w:p w:rsidR="007B5935" w:rsidRDefault="007B5935" w:rsidP="007B5935">
      <w:pPr>
        <w:pStyle w:val="Cmsor4"/>
        <w:keepNext w:val="0"/>
        <w:jc w:val="center"/>
        <w:rPr>
          <w:b/>
          <w:bCs/>
        </w:rPr>
      </w:pPr>
    </w:p>
    <w:p w:rsidR="007B5935" w:rsidRDefault="007B5935" w:rsidP="007B5935">
      <w:pPr>
        <w:pStyle w:val="Cmsor4"/>
        <w:keepNext w:val="0"/>
        <w:rPr>
          <w:b/>
          <w:i w:val="0"/>
        </w:rPr>
      </w:pPr>
    </w:p>
    <w:p w:rsidR="007B5935" w:rsidRDefault="007B5935" w:rsidP="007B5935">
      <w:pPr>
        <w:pStyle w:val="Cmsor4"/>
        <w:keepNext w:val="0"/>
        <w:jc w:val="center"/>
        <w:rPr>
          <w:b/>
          <w:i w:val="0"/>
          <w:sz w:val="28"/>
          <w:szCs w:val="28"/>
        </w:rPr>
      </w:pPr>
      <w:r>
        <w:rPr>
          <w:b/>
          <w:i w:val="0"/>
          <w:sz w:val="28"/>
          <w:szCs w:val="28"/>
        </w:rPr>
        <w:t>11–12. évfolyam</w:t>
      </w:r>
    </w:p>
    <w:p w:rsidR="007B5935" w:rsidRDefault="007B5935" w:rsidP="007B5935">
      <w:pPr>
        <w:jc w:val="both"/>
      </w:pPr>
    </w:p>
    <w:p w:rsidR="007B5935" w:rsidRDefault="007B5935" w:rsidP="007B5935">
      <w:pPr>
        <w:jc w:val="both"/>
      </w:pPr>
      <w:r>
        <w:t xml:space="preserve">A középiskolai </w:t>
      </w:r>
      <w:r>
        <w:rPr>
          <w:i/>
          <w:iCs/>
        </w:rPr>
        <w:t>történelemtanítás</w:t>
      </w:r>
      <w:r>
        <w:t xml:space="preserve"> második két éve részben már az érettségire való felkészülés/felkészítés jegyében telik el. Mindazon fejlesztési területeket és kulcskompetenciákat kiemeljük és elmélyítjük, amelyek a történelemtanítás során szerepet játszanak. Ezek közül a legfontosabb a nemzeti azonosságtudat kialakítása és a hazafias nevelés, valamint az aktív állampolgárságra és demokráciára nevelés. Fontos, hogy tanulóink hazájukhoz hű, nemzeti, népi kultúránk értékeit ismerő és becsülő, a demokratikus jogállam iránt elkötelezett, a közügyekben aktívan részt vevő, a társadalmi és etnikai sokszínűséget értékként kezelő, a kisebbségi kultúrákat ismerő, el- és befogadó állampolgárokká váljanak. Ehhez használjuk fel és tudatosítsuk a közelmúlt történelmének értékeit (jeles magyar történelmi személyiségek, tudósok, feltalálók, művészek, írók, költők, sportolók munkásságát), közös társadalmi és állami sikereinket (pl. a rendszerváltoztatás, a demokratikus jogállam kiépítése, békés nemzetegyesítés, csatlakozásunk az európai közösséghez és az atlanti katonai szövetséghez), kitérve történelmünk árnyoldalainak bemutatására, feldolgozására is. Lényeges az is, hogy a XX. századi népirtások (pl. örmény népirtás, holokauszt, délszláv háború), a tömegméretű tragédiák és mögöttük rejlő egyéni sorsok feldolgozása megtörténjen, a történelmi átélhetőség és kritikai gondolkodás fejlesztése érdekében. Fontos a népirtások, háborúk és diktatúrák során az egyéni és szervezett ellenállás különböző formáinak megismerése, a személyes magatartásformák megítélése.</w:t>
      </w:r>
    </w:p>
    <w:p w:rsidR="007B5935" w:rsidRDefault="007B5935" w:rsidP="007B5935">
      <w:pPr>
        <w:ind w:firstLine="709"/>
        <w:jc w:val="both"/>
      </w:pPr>
      <w:r>
        <w:t>A kulcskompetenciák közül a szociális és állampolgári kompetencia játszik szerepet a demokrácia iránti végső elköteleződésben, valamint nemzeti értékeinken túl a közös európai gondolat melletti egyértelmű állásfoglalásban is. A tanulói kompetencia fejlesztésének területei közül első helyen a 11–12. évfolyamokon is a források használata és értékelése említhető. A forrásokból történő önálló adatgyűjtés mellett elvárt a történelmi háttér ismeretében következtetések levonása is. Mindehhez nemcsak a szakszókincs alapos ismerete szükséges, hanem az egyes történelmi fogalmak meghatározása is, annak tudatában, hogy azok a különböző történelmi korokban változó jelentésűek lehetnek. A történelemtanítás fontos eleme a középiskolai oktatás záró szakaszában is a tanulók történelmi időben és térben való tájékozódó-képességének fejlesztése. Ez a kronológiai és topográfiai adatok megismerésén és megtanulásán túl azok egységben látását, az események sorrendjének (diakrónia) és az egy időben zajló történéseknek (szinkrónia) a felismerését is célozza. Ezen a szinten már elvárt egyszerű kronológiai táblázatok önálló készítése, valamint kronológiai munkák használata is. Fontos a történelmi tér változásainak felismerése, a történelmi és földrajzi térképek összekapcsolása, valamint az ökológiai szemlélet kialakítása a történelmi jelenségek értelmezésében.</w:t>
      </w:r>
    </w:p>
    <w:p w:rsidR="007B5935" w:rsidRDefault="007B5935" w:rsidP="007B5935">
      <w:pPr>
        <w:ind w:firstLine="709"/>
        <w:jc w:val="both"/>
      </w:pPr>
      <w:r>
        <w:t>A</w:t>
      </w:r>
      <w:r>
        <w:rPr>
          <w:i/>
          <w:iCs/>
        </w:rPr>
        <w:t xml:space="preserve"> társadalmi, állampolgári és gazdasági ismeretek</w:t>
      </w:r>
      <w:r>
        <w:t xml:space="preserve"> – mint közvetlen szocializációs hatású témaköröket átfogó tartalmi terület – természetes módon kapcsolódik a NAT-ban megfogalmazott valamennyi általános fejlesztési feladathoz. Ez a lehetősége abból adódik, hogy a jelenben való eligazodásra igyekszik felkészíteni a tanulókat. Olyan tartalmakat visz be az oktatásba, amelyek a hétköznapokban közvetlenül hasznosítható tudást eredményeznek. Olyan készségek fejlesztését célozza, amelyek – miként az összes kulcskompetencia –, széles körben hasznosíthatók az iskolán kívüli életben. A témakörök feldolgozása közvetlen módon járul hozzá a szociális és állampolgári, valamint a kezdeményezőkészség és vállalkozási kompetencia</w:t>
      </w:r>
      <w:r>
        <w:rPr>
          <w:i/>
          <w:iCs/>
        </w:rPr>
        <w:t xml:space="preserve"> </w:t>
      </w:r>
      <w:r>
        <w:t>fejlesztéséhez. Mindez az általános célok közül jelentős mértékben segíti az állampolgárságra és demokráciára nevelést, a másokért való felelősségvállalás és az önkéntesség gondolatának elmélyülését a fiatalokban, a gazdasági és a pénzügyi nevelést, valamint kisebb mértékben a pályaorientációt is.</w:t>
      </w:r>
    </w:p>
    <w:p w:rsidR="007B5935" w:rsidRDefault="007B5935" w:rsidP="007B5935">
      <w:pPr>
        <w:ind w:firstLine="709"/>
        <w:jc w:val="both"/>
        <w:rPr>
          <w:spacing w:val="-4"/>
        </w:rPr>
      </w:pPr>
      <w:r>
        <w:t>A társadalmi, állampolgári és gazdasági</w:t>
      </w:r>
      <w:r>
        <w:rPr>
          <w:i/>
          <w:iCs/>
        </w:rPr>
        <w:t xml:space="preserve"> </w:t>
      </w:r>
      <w:r>
        <w:t xml:space="preserve">témakörök feldolgozása fontos szerepet játszik az önálló és kritikai gondolkodás fejlesztésében, valamint a médiahasználat tudatosságának kialakításában, ami középiskolában a következő tevékenységi típusokra épülhet: írott és audiovizuális szövegek önálló gyűjtése, szóban vagy írásban történő feldolgozása, valamint tudatos és kritikus kezelése, </w:t>
      </w:r>
      <w:r>
        <w:rPr>
          <w:spacing w:val="-4"/>
        </w:rPr>
        <w:t>a tanult ismeretek problémaközpontú elrendezése, a többféleképpen értelmezhető szövegek jelentésrétegeinek feltárása, különféle értékrendek összehasonlítása, saját értékek és vélemények tisztázása.</w:t>
      </w:r>
    </w:p>
    <w:p w:rsidR="007B5935" w:rsidRDefault="007B5935" w:rsidP="007B5935">
      <w:pPr>
        <w:ind w:firstLine="709"/>
        <w:jc w:val="both"/>
      </w:pPr>
      <w:r>
        <w:t>A középiskola utolsó évfolyamán</w:t>
      </w:r>
      <w:r>
        <w:rPr>
          <w:i/>
          <w:iCs/>
        </w:rPr>
        <w:t xml:space="preserve"> </w:t>
      </w:r>
      <w:r>
        <w:t>megjelenő társadalmi, állampolgári és gazdasági ismeretek témakörei a történelem tantárgy keretében szintetizálják a diákok társadalomtudományi ismereteit. Mivel végzős diákokról van szó, fontos, hogy az iskola közvetlen módon is előkészítse őket a tényleges gazdasági és politikai szerepvállalásra: az állampolgári jogok és kötelességek felelősségteljes gyakorlására, a munkavállalói, illetve a vállalkozói szerepre, valamint az országgyűlési és helyhatósági választásokon való részvételre.</w:t>
      </w:r>
    </w:p>
    <w:p w:rsidR="007B5935" w:rsidRDefault="007B5935" w:rsidP="007B5935">
      <w:pPr>
        <w:ind w:firstLine="709"/>
        <w:jc w:val="both"/>
      </w:pPr>
      <w:r>
        <w:t>E témakörök szemlélete szorosan kötődik az aktuális társadalmi gyakorlathoz, illetve a diákok társadalmi tapasztalataihoz. Legfontosabb módszertani sajátossága az induktivitás, amely a tanulási folyamat gyakorlat közeli jellegében gyökerezik. Ez azért fontos, mert a diákok társadalmi tapasztalatai sok esetben ellentmondanak az iskolában tanult eszményeknek, elveknek és fogalmi általánosításoknak. Így mind a tanár, mind a tananyag könnyen hiteltelenné válhat. Az ismeretek puszta átadása mellett ezért mindenképp szükség van olyan, személyes élményekre építő, készségfejlesztő módszerekre, amelyek megalapozzák, illetve erősítik a diákok szociális, erkölcsi és jogi érzékét. A tananyag tehát nem egyszerűen ismereteket közvetít, hanem viselkedési mintákat, szemléletet is, egyfajta problémamegoldó „társadalmi gyakorlótérnek” tekintve a tanórákat, ahol szimulációs helyzetekben erősödhet a diákok döntési és problémamegoldó képessége, empátiája, toleranciája és együttműködési készsége.</w:t>
      </w:r>
    </w:p>
    <w:p w:rsidR="007B5935" w:rsidRDefault="007B5935" w:rsidP="007B5935">
      <w:pPr>
        <w:ind w:firstLine="540"/>
        <w:jc w:val="both"/>
      </w:pPr>
    </w:p>
    <w:p w:rsidR="007B5935" w:rsidRDefault="007B5935" w:rsidP="007B5935">
      <w:pPr>
        <w:ind w:firstLine="540"/>
        <w:jc w:val="both"/>
      </w:pPr>
    </w:p>
    <w:p w:rsidR="007B5935" w:rsidRDefault="007B5935" w:rsidP="007B5935">
      <w:pPr>
        <w:jc w:val="center"/>
        <w:rPr>
          <w:b/>
          <w:sz w:val="28"/>
          <w:szCs w:val="28"/>
        </w:rPr>
      </w:pPr>
      <w:r>
        <w:rPr>
          <w:b/>
          <w:sz w:val="28"/>
          <w:szCs w:val="28"/>
        </w:rPr>
        <w:t>11. évfolyam</w:t>
      </w:r>
    </w:p>
    <w:p w:rsidR="007B5935" w:rsidRDefault="007B5935" w:rsidP="007B5935">
      <w:pPr>
        <w:jc w:val="both"/>
        <w:rPr>
          <w:b/>
        </w:rPr>
      </w:pPr>
    </w:p>
    <w:p w:rsidR="007B5935" w:rsidRDefault="007B5935" w:rsidP="007B5935">
      <w:pPr>
        <w:jc w:val="both"/>
        <w:rPr>
          <w:b/>
        </w:rPr>
      </w:pPr>
      <w:r>
        <w:rPr>
          <w:b/>
        </w:rPr>
        <w:t>Heti óraszám: 3 óra</w:t>
      </w:r>
    </w:p>
    <w:p w:rsidR="007B5935" w:rsidRDefault="007B5935" w:rsidP="007B5935">
      <w:pPr>
        <w:jc w:val="both"/>
        <w:rPr>
          <w:b/>
        </w:rPr>
      </w:pPr>
      <w:r>
        <w:rPr>
          <w:b/>
        </w:rPr>
        <w:t>Évi óraszám: 108 óra</w:t>
      </w:r>
    </w:p>
    <w:p w:rsidR="007B5935" w:rsidRDefault="007B5935" w:rsidP="007B5935">
      <w:pPr>
        <w:jc w:val="both"/>
        <w:rPr>
          <w:b/>
        </w:rPr>
      </w:pPr>
      <w:r>
        <w:rPr>
          <w:b/>
        </w:rPr>
        <w:t>Tankönyvek és segédeszközök:</w:t>
      </w:r>
    </w:p>
    <w:p w:rsidR="007B5935" w:rsidRDefault="007B5935" w:rsidP="007B5935">
      <w:pPr>
        <w:tabs>
          <w:tab w:val="left" w:pos="900"/>
        </w:tabs>
        <w:jc w:val="both"/>
        <w:rPr>
          <w:b/>
        </w:rPr>
      </w:pPr>
      <w:r>
        <w:rPr>
          <w:b/>
        </w:rPr>
        <w:t>Száray Miklós: Történelem 11. Új forrásközpontú történelem sorozat</w:t>
      </w:r>
    </w:p>
    <w:p w:rsidR="007B5935" w:rsidRDefault="007B5935" w:rsidP="007B5935">
      <w:pPr>
        <w:tabs>
          <w:tab w:val="left" w:pos="900"/>
        </w:tabs>
        <w:jc w:val="both"/>
        <w:rPr>
          <w:b/>
        </w:rPr>
      </w:pPr>
      <w:r>
        <w:rPr>
          <w:b/>
        </w:rPr>
        <w:t>Kaposi József – Szabó Márta – Száray Miklós: Feladatgyűjtemény az új történelem írásbeli érettségihez 11. évfolyam</w:t>
      </w:r>
      <w:r>
        <w:rPr>
          <w:b/>
        </w:rPr>
        <w:tab/>
      </w:r>
    </w:p>
    <w:p w:rsidR="007B5935" w:rsidRDefault="007B5935" w:rsidP="007B5935">
      <w:pPr>
        <w:tabs>
          <w:tab w:val="left" w:pos="1095"/>
        </w:tabs>
        <w:jc w:val="both"/>
        <w:rPr>
          <w:b/>
        </w:rPr>
      </w:pPr>
      <w:r>
        <w:rPr>
          <w:b/>
        </w:rPr>
        <w:t>CR 0080 Cartographia – középiskolai történelmi atlasz</w:t>
      </w:r>
    </w:p>
    <w:p w:rsidR="007B5935" w:rsidRDefault="007B5935" w:rsidP="007B5935">
      <w:pPr>
        <w:jc w:val="both"/>
      </w:pPr>
    </w:p>
    <w:p w:rsidR="007B5935" w:rsidRDefault="007B5935" w:rsidP="007B5935">
      <w:pPr>
        <w:jc w:val="both"/>
      </w:pPr>
    </w:p>
    <w:p w:rsidR="007B5935" w:rsidRDefault="007B5935" w:rsidP="007B593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826"/>
        <w:gridCol w:w="283"/>
        <w:gridCol w:w="987"/>
        <w:gridCol w:w="3096"/>
        <w:gridCol w:w="1899"/>
        <w:gridCol w:w="1191"/>
        <w:gridCol w:w="6"/>
      </w:tblGrid>
      <w:tr w:rsidR="007B5935" w:rsidTr="000850DA">
        <w:trPr>
          <w:gridAfter w:val="1"/>
          <w:wAfter w:w="6" w:type="dxa"/>
        </w:trPr>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5982"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A nemzetállamok és a birodalmi politika kora</w:t>
            </w:r>
          </w:p>
        </w:tc>
        <w:tc>
          <w:tcPr>
            <w:tcW w:w="119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16 óra</w:t>
            </w:r>
          </w:p>
        </w:tc>
      </w:tr>
      <w:tr w:rsidR="007B5935" w:rsidTr="000850DA">
        <w:trPr>
          <w:gridAfter w:val="1"/>
          <w:wAfter w:w="6" w:type="dxa"/>
        </w:trPr>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17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pStyle w:val="Default"/>
              <w:jc w:val="both"/>
              <w:rPr>
                <w:color w:val="auto"/>
                <w:lang w:eastAsia="en-US"/>
              </w:rPr>
            </w:pPr>
            <w:r>
              <w:rPr>
                <w:color w:val="auto"/>
                <w:lang w:eastAsia="en-US"/>
              </w:rPr>
              <w:t>Az egységes Olaszország és Németország létrejötte. Polgárháború az Amerikai Egyesült Államokban. Birodalmak versenye a világ újrafelosztásáért, élet a gyarmatokon.</w:t>
            </w:r>
          </w:p>
        </w:tc>
      </w:tr>
      <w:tr w:rsidR="007B5935" w:rsidTr="000850DA">
        <w:trPr>
          <w:gridAfter w:val="1"/>
          <w:wAfter w:w="6" w:type="dxa"/>
        </w:trPr>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173"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 tanuló látja, hogy az okok közötti összefüggések vizsgálata segít annak a megállapításában, hogy mely tényezők játszották a legfontosabb szerepet az események bekövetkeztében. Felismeri, hogy a történelmi események magyarázata nagyon sok esetben az egyének és csoportok személyes indítékainak feltárásán és bemutatásán alapul. Tudja, hogy a modern polgári államszervezet új funkciói kiterjedtek az oktatásra, az egészségügyre és a szociálpolitikára. Megérti azokat a régi fejlődési kereteket szétfeszítő törekvéseket, amelyek szükségszerűen vezettek el egy olyan mértékű hatalmi versengéshez, amely beletorkollott az első világháborúba.</w:t>
            </w:r>
          </w:p>
          <w:p w:rsidR="007B5935" w:rsidRDefault="007B5935" w:rsidP="000850DA">
            <w:pPr>
              <w:rPr>
                <w:lang w:eastAsia="en-US"/>
              </w:rPr>
            </w:pPr>
            <w:r>
              <w:rPr>
                <w:lang w:eastAsia="en-US"/>
              </w:rPr>
              <w:t>Felismeri, hogy a nemzetállami keret képes hatékonyan megjeleníteni, megvédeni egy nemzet érdekeit, és tagjainak jogait számos, a közösséget összetartó elemmel bővíteni.</w:t>
            </w:r>
          </w:p>
          <w:p w:rsidR="007B5935" w:rsidRDefault="007B5935" w:rsidP="000850DA">
            <w:pPr>
              <w:rPr>
                <w:lang w:eastAsia="en-US"/>
              </w:rPr>
            </w:pPr>
            <w:r>
              <w:rPr>
                <w:lang w:eastAsia="en-US"/>
              </w:rPr>
              <w:t>Érti, hogy a nacionalista eszme terjedése, az ipari forradalom belső piacteremtő képessége együttesen segítették elő a nemzetállamok létrejöttét. Felismeri, hogy a különböző nemzetállamok megteremtésének igénye és a tőkés termelés állandó bővítésének kényszere magában hordozta a nemzetek közötti versengés kiéleződését, amely többek között a gyarmatosítás új szakaszának megjelenését eredményezte. Belátja, hogy az ipari forradalom újabb szakaszának eredményei (új iparágak, találmányok stb.) számos árnyoldallal (környezetkárosítás, társadalmi egyenlőtlenségek növekedése) jártak.</w:t>
            </w:r>
          </w:p>
          <w:p w:rsidR="007B5935" w:rsidRDefault="007B5935" w:rsidP="000850DA">
            <w:pPr>
              <w:rPr>
                <w:b/>
                <w:bCs/>
                <w:i/>
                <w:iCs/>
                <w:sz w:val="28"/>
                <w:szCs w:val="28"/>
                <w:lang w:eastAsia="en-US"/>
              </w:rPr>
            </w:pPr>
            <w:r>
              <w:rPr>
                <w:lang w:eastAsia="en-US"/>
              </w:rPr>
              <w:t>Képes saját ismeretforrások segítségével történelmi oknyomozásra, ehhez önálló jegyzetelésre, tudatos és kritikus internethasználatra.</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6"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Nemzetállami törekvések Európában (Olaszország, Németország, a balkáni államok).</w:t>
            </w:r>
          </w:p>
          <w:p w:rsidR="007B5935" w:rsidRDefault="007B5935" w:rsidP="000850DA">
            <w:pPr>
              <w:rPr>
                <w:i/>
                <w:iCs/>
                <w:lang w:eastAsia="en-US"/>
              </w:rPr>
            </w:pPr>
            <w:r>
              <w:rPr>
                <w:i/>
                <w:iCs/>
                <w:lang w:eastAsia="en-US"/>
              </w:rPr>
              <w:t>Kisállamok, nagyhatalmak.</w:t>
            </w:r>
          </w:p>
          <w:p w:rsidR="007B5935" w:rsidRDefault="007B5935" w:rsidP="000850DA">
            <w:pPr>
              <w:rPr>
                <w:i/>
                <w:iCs/>
                <w:lang w:eastAsia="en-US"/>
              </w:rPr>
            </w:pPr>
          </w:p>
          <w:p w:rsidR="007B5935" w:rsidRDefault="007B5935" w:rsidP="000850DA">
            <w:pPr>
              <w:rPr>
                <w:i/>
                <w:iCs/>
                <w:lang w:eastAsia="en-US"/>
              </w:rPr>
            </w:pPr>
            <w:r>
              <w:rPr>
                <w:lang w:eastAsia="en-US"/>
              </w:rPr>
              <w:t>Az Amerikai Egyesült Államok polgárháborúja és nagyhatalommá válása.</w:t>
            </w:r>
          </w:p>
          <w:p w:rsidR="007B5935" w:rsidRDefault="007B5935" w:rsidP="000850DA">
            <w:pPr>
              <w:rPr>
                <w:i/>
                <w:iCs/>
                <w:lang w:eastAsia="en-US"/>
              </w:rPr>
            </w:pPr>
          </w:p>
          <w:p w:rsidR="007B5935" w:rsidRDefault="007B5935" w:rsidP="000850DA">
            <w:pPr>
              <w:rPr>
                <w:lang w:eastAsia="en-US"/>
              </w:rPr>
            </w:pPr>
            <w:r>
              <w:rPr>
                <w:lang w:eastAsia="en-US"/>
              </w:rPr>
              <w:t>Társadalmi és gazdasági változások a centrum országaiban.</w:t>
            </w:r>
          </w:p>
          <w:p w:rsidR="007B5935" w:rsidRDefault="007B5935" w:rsidP="000850DA">
            <w:pPr>
              <w:rPr>
                <w:i/>
                <w:lang w:eastAsia="en-US"/>
              </w:rPr>
            </w:pPr>
            <w:r>
              <w:rPr>
                <w:i/>
                <w:lang w:eastAsia="en-US"/>
              </w:rPr>
              <w:t>Szegregáció, bűnbakkeresés</w:t>
            </w:r>
          </w:p>
          <w:p w:rsidR="007B5935" w:rsidRDefault="007B5935" w:rsidP="000850DA">
            <w:pPr>
              <w:rPr>
                <w:i/>
                <w:iCs/>
                <w:lang w:eastAsia="en-US"/>
              </w:rPr>
            </w:pPr>
          </w:p>
          <w:p w:rsidR="007B5935" w:rsidRDefault="007B5935" w:rsidP="000850DA">
            <w:pPr>
              <w:rPr>
                <w:i/>
                <w:iCs/>
                <w:lang w:eastAsia="en-US"/>
              </w:rPr>
            </w:pPr>
            <w:r>
              <w:rPr>
                <w:lang w:eastAsia="en-US"/>
              </w:rPr>
              <w:t>Az iparosodás új szakaszának hatásai (társadalom, gondolkodás, életmód, épített és természeti környezet).</w:t>
            </w:r>
          </w:p>
          <w:p w:rsidR="007B5935" w:rsidRDefault="007B5935" w:rsidP="000850DA">
            <w:pPr>
              <w:rPr>
                <w:i/>
                <w:iCs/>
                <w:lang w:eastAsia="en-US"/>
              </w:rPr>
            </w:pPr>
            <w:r>
              <w:rPr>
                <w:i/>
                <w:iCs/>
                <w:lang w:eastAsia="en-US"/>
              </w:rPr>
              <w:t>Technikai fejlődés feltételei és következményei.</w:t>
            </w:r>
          </w:p>
          <w:p w:rsidR="007B5935" w:rsidRDefault="007B5935" w:rsidP="000850DA">
            <w:pPr>
              <w:rPr>
                <w:i/>
                <w:iCs/>
                <w:lang w:eastAsia="en-US"/>
              </w:rPr>
            </w:pPr>
          </w:p>
          <w:p w:rsidR="007B5935" w:rsidRDefault="007B5935" w:rsidP="000850DA">
            <w:pPr>
              <w:rPr>
                <w:lang w:eastAsia="en-US"/>
              </w:rPr>
            </w:pPr>
            <w:r>
              <w:rPr>
                <w:lang w:eastAsia="en-US"/>
              </w:rPr>
              <w:t>A munkásság érdekképviseleti és politikai mozgalmai, szervezetei.</w:t>
            </w:r>
          </w:p>
          <w:p w:rsidR="007B5935" w:rsidRDefault="007B5935" w:rsidP="000850DA">
            <w:pPr>
              <w:rPr>
                <w:i/>
                <w:iCs/>
                <w:lang w:eastAsia="en-US"/>
              </w:rPr>
            </w:pPr>
          </w:p>
          <w:p w:rsidR="007B5935" w:rsidRDefault="007B5935" w:rsidP="000850DA">
            <w:pPr>
              <w:rPr>
                <w:i/>
                <w:iCs/>
                <w:lang w:eastAsia="en-US"/>
              </w:rPr>
            </w:pPr>
            <w:r>
              <w:rPr>
                <w:lang w:eastAsia="en-US"/>
              </w:rPr>
              <w:t>A modern polgári állam jellegzetességei.</w:t>
            </w:r>
          </w:p>
          <w:p w:rsidR="007B5935" w:rsidRDefault="007B5935" w:rsidP="000850DA">
            <w:pPr>
              <w:rPr>
                <w:i/>
                <w:iCs/>
                <w:lang w:eastAsia="en-US"/>
              </w:rPr>
            </w:pPr>
            <w:r>
              <w:rPr>
                <w:i/>
                <w:iCs/>
                <w:lang w:eastAsia="en-US"/>
              </w:rPr>
              <w:t>Hatalommegosztás formái, színterei.</w:t>
            </w:r>
          </w:p>
          <w:p w:rsidR="007B5935" w:rsidRDefault="007B5935" w:rsidP="000850DA">
            <w:pPr>
              <w:rPr>
                <w:i/>
                <w:iCs/>
                <w:lang w:eastAsia="en-US"/>
              </w:rPr>
            </w:pPr>
          </w:p>
          <w:p w:rsidR="007B5935" w:rsidRDefault="007B5935" w:rsidP="000850DA">
            <w:pPr>
              <w:rPr>
                <w:lang w:eastAsia="en-US"/>
              </w:rPr>
            </w:pPr>
            <w:r>
              <w:rPr>
                <w:lang w:eastAsia="en-US"/>
              </w:rPr>
              <w:t>Az Európán kívüli világ változásai a XIX. század második felében: gyarmati függés, a birodalmak versenye a világ újrafelosztásáért.</w:t>
            </w:r>
          </w:p>
          <w:p w:rsidR="007B5935" w:rsidRDefault="007B5935" w:rsidP="000850DA">
            <w:pPr>
              <w:rPr>
                <w:lang w:eastAsia="en-US"/>
              </w:rPr>
            </w:pPr>
            <w:r>
              <w:rPr>
                <w:i/>
                <w:iCs/>
                <w:lang w:eastAsia="en-US"/>
              </w:rPr>
              <w:t>Függetlenség, alávetettség, kisállamok, nagyhatalmak.</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iCs/>
                <w:lang w:eastAsia="en-US"/>
              </w:rPr>
            </w:pPr>
            <w:r>
              <w:rPr>
                <w:i/>
                <w:iCs/>
                <w:lang w:eastAsia="en-US"/>
              </w:rPr>
              <w:t>Ismeretszerzés, tanulás:</w:t>
            </w:r>
          </w:p>
          <w:p w:rsidR="007B5935" w:rsidRDefault="007B5935" w:rsidP="007B5935">
            <w:pPr>
              <w:numPr>
                <w:ilvl w:val="0"/>
                <w:numId w:val="192"/>
              </w:numPr>
              <w:adjustRightInd w:val="0"/>
              <w:ind w:left="290"/>
              <w:rPr>
                <w:i/>
                <w:iCs/>
                <w:lang w:eastAsia="en-US"/>
              </w:rPr>
            </w:pPr>
            <w:r>
              <w:rPr>
                <w:lang w:eastAsia="en-US"/>
              </w:rPr>
              <w:t xml:space="preserve">Ismeretszerzés statisztikai táblázatokból, grafikonokból, diagramokból. </w:t>
            </w:r>
            <w:r>
              <w:rPr>
                <w:i/>
                <w:iCs/>
                <w:lang w:eastAsia="en-US"/>
              </w:rPr>
              <w:t>(Pl. az egyenlőtlen fejlődés fogalmának értelmezése.)</w:t>
            </w:r>
          </w:p>
          <w:p w:rsidR="007B5935" w:rsidRDefault="007B5935" w:rsidP="007B5935">
            <w:pPr>
              <w:numPr>
                <w:ilvl w:val="0"/>
                <w:numId w:val="192"/>
              </w:numPr>
              <w:adjustRightInd w:val="0"/>
              <w:ind w:left="290"/>
              <w:rPr>
                <w:i/>
                <w:iCs/>
                <w:lang w:eastAsia="en-US"/>
              </w:rPr>
            </w:pPr>
            <w:r>
              <w:rPr>
                <w:lang w:eastAsia="en-US"/>
              </w:rPr>
              <w:t xml:space="preserve">Önálló információgyűjtés különböző médiumokból. </w:t>
            </w:r>
            <w:r>
              <w:rPr>
                <w:i/>
                <w:iCs/>
                <w:lang w:eastAsia="en-US"/>
              </w:rPr>
              <w:t>(Pl. az ipari forradalom második szakaszának találmányai; a Dreyfus-ügy.)</w:t>
            </w:r>
          </w:p>
          <w:p w:rsidR="007B5935" w:rsidRDefault="007B5935" w:rsidP="000850DA">
            <w:pPr>
              <w:adjustRightInd w:val="0"/>
              <w:ind w:left="-70"/>
              <w:rPr>
                <w:i/>
                <w:iCs/>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numPr>
                <w:ilvl w:val="0"/>
                <w:numId w:val="193"/>
              </w:numPr>
              <w:adjustRightInd w:val="0"/>
              <w:ind w:left="290"/>
              <w:rPr>
                <w:i/>
                <w:iCs/>
                <w:lang w:eastAsia="en-US"/>
              </w:rPr>
            </w:pPr>
            <w:r>
              <w:rPr>
                <w:lang w:eastAsia="en-US"/>
              </w:rPr>
              <w:t xml:space="preserve">Különbségek felismerése és a változások nyomon követése egy-egy történelmi jelenség kapcsán. </w:t>
            </w:r>
            <w:r>
              <w:rPr>
                <w:i/>
                <w:iCs/>
                <w:lang w:eastAsia="en-US"/>
              </w:rPr>
              <w:t>(Pl. szövetségi rendszerek.)</w:t>
            </w:r>
          </w:p>
          <w:p w:rsidR="007B5935" w:rsidRDefault="007B5935" w:rsidP="007B5935">
            <w:pPr>
              <w:numPr>
                <w:ilvl w:val="0"/>
                <w:numId w:val="193"/>
              </w:numPr>
              <w:adjustRightInd w:val="0"/>
              <w:ind w:left="290"/>
              <w:rPr>
                <w:i/>
                <w:iCs/>
                <w:lang w:eastAsia="en-US"/>
              </w:rPr>
            </w:pPr>
            <w:r>
              <w:rPr>
                <w:lang w:eastAsia="en-US"/>
              </w:rPr>
              <w:t>Híres emberek, történelmi személyek jellemzése, feltevések megfogalmazása a történelmi személyiségek cselekedeteinek, viselkedésének mozgatórugóiról</w:t>
            </w:r>
            <w:r>
              <w:rPr>
                <w:i/>
                <w:iCs/>
                <w:lang w:eastAsia="en-US"/>
              </w:rPr>
              <w:t>.</w:t>
            </w:r>
            <w:r>
              <w:rPr>
                <w:lang w:eastAsia="en-US"/>
              </w:rPr>
              <w:t xml:space="preserve"> </w:t>
            </w:r>
            <w:r>
              <w:rPr>
                <w:i/>
                <w:iCs/>
                <w:lang w:eastAsia="en-US"/>
              </w:rPr>
              <w:t>(Pl. Bismarck politikai pályája.)</w:t>
            </w:r>
          </w:p>
          <w:p w:rsidR="007B5935" w:rsidRDefault="007B5935" w:rsidP="007B5935">
            <w:pPr>
              <w:numPr>
                <w:ilvl w:val="0"/>
                <w:numId w:val="193"/>
              </w:numPr>
              <w:adjustRightInd w:val="0"/>
              <w:ind w:left="290"/>
              <w:rPr>
                <w:lang w:eastAsia="en-US"/>
              </w:rPr>
            </w:pPr>
            <w:r>
              <w:rPr>
                <w:lang w:eastAsia="en-US"/>
              </w:rPr>
              <w:t xml:space="preserve">Önálló vélemény megfogalmazása történelmi eseményekről, szereplőkről, jelenségekről, filozófiai kérdésekről. </w:t>
            </w:r>
            <w:r>
              <w:rPr>
                <w:i/>
                <w:iCs/>
                <w:lang w:eastAsia="en-US"/>
              </w:rPr>
              <w:t>(Pl. a gyarmatosítás ideológiája.)</w:t>
            </w:r>
          </w:p>
          <w:p w:rsidR="007B5935" w:rsidRDefault="007B5935" w:rsidP="000850DA">
            <w:pPr>
              <w:adjustRightInd w:val="0"/>
              <w:ind w:left="-70"/>
              <w:rPr>
                <w:lang w:eastAsia="en-US"/>
              </w:rPr>
            </w:pPr>
          </w:p>
          <w:p w:rsidR="007B5935" w:rsidRDefault="007B5935" w:rsidP="000850DA">
            <w:pPr>
              <w:adjustRightInd w:val="0"/>
              <w:rPr>
                <w:i/>
                <w:iCs/>
                <w:lang w:eastAsia="en-US"/>
              </w:rPr>
            </w:pPr>
            <w:r>
              <w:rPr>
                <w:i/>
                <w:iCs/>
                <w:lang w:eastAsia="en-US"/>
              </w:rPr>
              <w:t>Kommunikáció:</w:t>
            </w:r>
          </w:p>
          <w:p w:rsidR="007B5935" w:rsidRDefault="007B5935" w:rsidP="007B5935">
            <w:pPr>
              <w:numPr>
                <w:ilvl w:val="0"/>
                <w:numId w:val="194"/>
              </w:numPr>
              <w:adjustRightInd w:val="0"/>
              <w:ind w:left="290"/>
              <w:rPr>
                <w:i/>
                <w:iCs/>
                <w:lang w:eastAsia="en-US"/>
              </w:rPr>
            </w:pPr>
            <w:r>
              <w:rPr>
                <w:lang w:eastAsia="en-US"/>
              </w:rPr>
              <w:t xml:space="preserve">Esszé írása történelmi – társadalmi témákról. </w:t>
            </w:r>
            <w:r>
              <w:rPr>
                <w:i/>
                <w:iCs/>
                <w:lang w:eastAsia="en-US"/>
              </w:rPr>
              <w:t>(Pl. a technikai fejlődés hatása a környezetre és az életmódra.)</w:t>
            </w:r>
          </w:p>
          <w:p w:rsidR="007B5935" w:rsidRDefault="007B5935" w:rsidP="007B5935">
            <w:pPr>
              <w:numPr>
                <w:ilvl w:val="0"/>
                <w:numId w:val="194"/>
              </w:numPr>
              <w:adjustRightInd w:val="0"/>
              <w:ind w:left="290"/>
              <w:rPr>
                <w:i/>
                <w:iCs/>
                <w:lang w:eastAsia="en-US"/>
              </w:rPr>
            </w:pPr>
            <w:r>
              <w:rPr>
                <w:lang w:eastAsia="en-US"/>
              </w:rPr>
              <w:t xml:space="preserve">Mások érvelésének összefoglalása és figyelembe vétele. A véleménykülönbségek tisztázása, a saját álláspont gazdagítása, továbbfejlesztése. </w:t>
            </w:r>
            <w:r>
              <w:rPr>
                <w:i/>
                <w:iCs/>
                <w:lang w:eastAsia="en-US"/>
              </w:rPr>
              <w:t>(Pl. rabszolgakérdés, női emancipáció.)</w:t>
            </w:r>
          </w:p>
          <w:p w:rsidR="007B5935" w:rsidRDefault="007B5935" w:rsidP="000850DA">
            <w:pPr>
              <w:adjustRightInd w:val="0"/>
              <w:ind w:left="-70"/>
              <w:rPr>
                <w:i/>
                <w:iCs/>
                <w:lang w:eastAsia="en-US"/>
              </w:rPr>
            </w:pPr>
          </w:p>
          <w:p w:rsidR="007B5935" w:rsidRDefault="007B5935" w:rsidP="000850DA">
            <w:pPr>
              <w:adjustRightInd w:val="0"/>
              <w:rPr>
                <w:i/>
                <w:iCs/>
                <w:lang w:eastAsia="en-US"/>
              </w:rPr>
            </w:pPr>
            <w:r>
              <w:rPr>
                <w:i/>
                <w:iCs/>
                <w:lang w:eastAsia="en-US"/>
              </w:rPr>
              <w:t>Tájékozódás térben és időben:</w:t>
            </w:r>
          </w:p>
          <w:p w:rsidR="007B5935" w:rsidRDefault="007B5935" w:rsidP="007B5935">
            <w:pPr>
              <w:numPr>
                <w:ilvl w:val="0"/>
                <w:numId w:val="195"/>
              </w:numPr>
              <w:adjustRightInd w:val="0"/>
              <w:ind w:left="290"/>
              <w:rPr>
                <w:i/>
                <w:iCs/>
                <w:lang w:eastAsia="en-US"/>
              </w:rPr>
            </w:pPr>
            <w:r>
              <w:rPr>
                <w:lang w:eastAsia="en-US"/>
              </w:rPr>
              <w:t xml:space="preserve">Történelmi időszakok összehasonlítása a változások mennyisége és gyorsasága szempontjából. </w:t>
            </w:r>
            <w:r>
              <w:rPr>
                <w:i/>
                <w:iCs/>
                <w:lang w:eastAsia="en-US"/>
              </w:rPr>
              <w:t>(Pl. gyarmatbirodalmak kiterjedése a XIX. század elején és végén.)</w:t>
            </w:r>
          </w:p>
          <w:p w:rsidR="007B5935" w:rsidRDefault="007B5935" w:rsidP="007B5935">
            <w:pPr>
              <w:numPr>
                <w:ilvl w:val="0"/>
                <w:numId w:val="195"/>
              </w:numPr>
              <w:adjustRightInd w:val="0"/>
              <w:ind w:left="290"/>
              <w:rPr>
                <w:i/>
                <w:iCs/>
                <w:lang w:eastAsia="en-US"/>
              </w:rPr>
            </w:pPr>
            <w:r>
              <w:rPr>
                <w:lang w:eastAsia="en-US"/>
              </w:rPr>
              <w:t xml:space="preserve">Események, jelenségek, tárgyak, személyek időrendbe állítása. </w:t>
            </w:r>
            <w:r>
              <w:rPr>
                <w:i/>
                <w:iCs/>
                <w:lang w:eastAsia="en-US"/>
              </w:rPr>
              <w:t>(Pl. az olasz és a német egység megvalósulásának fő területi lépései.)</w:t>
            </w:r>
          </w:p>
        </w:tc>
        <w:tc>
          <w:tcPr>
            <w:tcW w:w="309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Földrajz</w:t>
            </w:r>
            <w:r>
              <w:rPr>
                <w:lang w:eastAsia="en-US"/>
              </w:rPr>
              <w:t>:</w:t>
            </w:r>
          </w:p>
          <w:p w:rsidR="007B5935" w:rsidRDefault="007B5935" w:rsidP="000850DA">
            <w:pPr>
              <w:rPr>
                <w:b/>
                <w:bCs/>
                <w:i/>
                <w:iCs/>
                <w:sz w:val="28"/>
                <w:szCs w:val="28"/>
                <w:lang w:eastAsia="en-US"/>
              </w:rPr>
            </w:pPr>
            <w:r>
              <w:rPr>
                <w:lang w:eastAsia="en-US"/>
              </w:rPr>
              <w:t>Kontinensek földrajza, Európa országai, Balkán, a városfejlődés szakaszai.</w:t>
            </w:r>
          </w:p>
          <w:p w:rsidR="007B5935" w:rsidRDefault="007B5935" w:rsidP="000850DA">
            <w:pPr>
              <w:rPr>
                <w:lang w:eastAsia="en-US"/>
              </w:rPr>
            </w:pPr>
          </w:p>
          <w:p w:rsidR="007B5935" w:rsidRDefault="007B5935" w:rsidP="000850DA">
            <w:pPr>
              <w:rPr>
                <w:lang w:eastAsia="en-US"/>
              </w:rPr>
            </w:pPr>
            <w:r>
              <w:rPr>
                <w:i/>
                <w:iCs/>
                <w:lang w:eastAsia="en-US"/>
              </w:rPr>
              <w:t>Magyar nyelv és irodalom</w:t>
            </w:r>
            <w:r>
              <w:rPr>
                <w:lang w:eastAsia="en-US"/>
              </w:rPr>
              <w:t>:</w:t>
            </w:r>
          </w:p>
          <w:p w:rsidR="007B5935" w:rsidRDefault="007B5935" w:rsidP="000850DA">
            <w:pPr>
              <w:rPr>
                <w:lang w:eastAsia="en-US"/>
              </w:rPr>
            </w:pPr>
            <w:r>
              <w:rPr>
                <w:lang w:eastAsia="en-US"/>
              </w:rPr>
              <w:t>Stendhal, Balzac, Victor Hugo, Puskin, Zola, Dosztojevszkij, Verlaine, Rimbaud, Baudelaire, Keats.</w:t>
            </w:r>
          </w:p>
          <w:p w:rsidR="007B5935" w:rsidRDefault="007B5935" w:rsidP="000850DA">
            <w:pPr>
              <w:rPr>
                <w:lang w:eastAsia="en-US"/>
              </w:rPr>
            </w:pPr>
          </w:p>
          <w:p w:rsidR="007B5935" w:rsidRDefault="007B5935" w:rsidP="000850DA">
            <w:pPr>
              <w:rPr>
                <w:lang w:eastAsia="en-US"/>
              </w:rPr>
            </w:pPr>
            <w:r>
              <w:rPr>
                <w:i/>
                <w:iCs/>
                <w:lang w:eastAsia="en-US"/>
              </w:rPr>
              <w:t>Vizuális kultúra</w:t>
            </w:r>
            <w:r>
              <w:rPr>
                <w:lang w:eastAsia="en-US"/>
              </w:rPr>
              <w:t>:</w:t>
            </w:r>
          </w:p>
          <w:p w:rsidR="007B5935" w:rsidRDefault="007B5935" w:rsidP="000850DA">
            <w:pPr>
              <w:rPr>
                <w:lang w:eastAsia="en-US"/>
              </w:rPr>
            </w:pPr>
            <w:r>
              <w:rPr>
                <w:lang w:eastAsia="en-US"/>
              </w:rPr>
              <w:t>Eklektika, szecesszió és az izmusok meghatározó alkotói és művei.</w:t>
            </w:r>
          </w:p>
          <w:p w:rsidR="007B5935" w:rsidRDefault="007B5935" w:rsidP="000850DA">
            <w:pPr>
              <w:rPr>
                <w:lang w:eastAsia="en-US"/>
              </w:rPr>
            </w:pPr>
          </w:p>
          <w:p w:rsidR="007B5935" w:rsidRDefault="007B5935" w:rsidP="000850DA">
            <w:pPr>
              <w:rPr>
                <w:lang w:eastAsia="en-US"/>
              </w:rPr>
            </w:pPr>
            <w:r>
              <w:rPr>
                <w:i/>
                <w:iCs/>
                <w:lang w:eastAsia="en-US"/>
              </w:rPr>
              <w:t>Ének-zene</w:t>
            </w:r>
            <w:r>
              <w:rPr>
                <w:lang w:eastAsia="en-US"/>
              </w:rPr>
              <w:t>:</w:t>
            </w:r>
          </w:p>
          <w:p w:rsidR="007B5935" w:rsidRDefault="007B5935" w:rsidP="000850DA">
            <w:pPr>
              <w:rPr>
                <w:lang w:eastAsia="en-US"/>
              </w:rPr>
            </w:pPr>
            <w:r>
              <w:rPr>
                <w:lang w:eastAsia="en-US"/>
              </w:rPr>
              <w:t>Verdi, Puccini, Wagner, Debussy.</w:t>
            </w:r>
          </w:p>
          <w:p w:rsidR="007B5935" w:rsidRDefault="007B5935" w:rsidP="000850DA">
            <w:pPr>
              <w:rPr>
                <w:lang w:eastAsia="en-US"/>
              </w:rPr>
            </w:pPr>
          </w:p>
          <w:p w:rsidR="007B5935" w:rsidRDefault="007B5935" w:rsidP="000850DA">
            <w:pPr>
              <w:rPr>
                <w:lang w:eastAsia="en-US"/>
              </w:rPr>
            </w:pPr>
            <w:r>
              <w:rPr>
                <w:i/>
                <w:iCs/>
                <w:lang w:eastAsia="en-US"/>
              </w:rPr>
              <w:t>Fizika</w:t>
            </w:r>
            <w:r>
              <w:rPr>
                <w:lang w:eastAsia="en-US"/>
              </w:rPr>
              <w:t>:</w:t>
            </w:r>
          </w:p>
          <w:p w:rsidR="007B5935" w:rsidRDefault="007B5935" w:rsidP="000850DA">
            <w:pPr>
              <w:rPr>
                <w:lang w:eastAsia="en-US"/>
              </w:rPr>
            </w:pPr>
            <w:r>
              <w:rPr>
                <w:lang w:eastAsia="en-US"/>
              </w:rPr>
              <w:t xml:space="preserve">Tudósok, feltalálók: </w:t>
            </w:r>
          </w:p>
          <w:p w:rsidR="007B5935" w:rsidRDefault="007B5935" w:rsidP="000850DA">
            <w:pPr>
              <w:rPr>
                <w:lang w:eastAsia="en-US"/>
              </w:rPr>
            </w:pPr>
            <w:r>
              <w:rPr>
                <w:lang w:eastAsia="en-US"/>
              </w:rPr>
              <w:t>Faraday, Helmholz.</w:t>
            </w:r>
          </w:p>
          <w:p w:rsidR="007B5935" w:rsidRDefault="007B5935" w:rsidP="000850DA">
            <w:pPr>
              <w:adjustRightInd w:val="0"/>
              <w:rPr>
                <w:lang w:eastAsia="en-US"/>
              </w:rPr>
            </w:pPr>
          </w:p>
          <w:p w:rsidR="007B5935" w:rsidRDefault="007B5935" w:rsidP="000850DA">
            <w:pPr>
              <w:adjustRightInd w:val="0"/>
              <w:rPr>
                <w:lang w:eastAsia="en-US"/>
              </w:rPr>
            </w:pPr>
            <w:r>
              <w:rPr>
                <w:i/>
                <w:iCs/>
                <w:lang w:eastAsia="en-US"/>
              </w:rPr>
              <w:t>Kémia:</w:t>
            </w:r>
          </w:p>
          <w:p w:rsidR="007B5935" w:rsidRDefault="007B5935" w:rsidP="000850DA">
            <w:pPr>
              <w:adjustRightInd w:val="0"/>
              <w:rPr>
                <w:lang w:eastAsia="en-US"/>
              </w:rPr>
            </w:pPr>
            <w:r>
              <w:rPr>
                <w:lang w:eastAsia="en-US"/>
              </w:rPr>
              <w:t>Meyer, Mengyelejev, Curie házaspár.</w:t>
            </w:r>
          </w:p>
          <w:p w:rsidR="007B5935" w:rsidRDefault="007B5935" w:rsidP="000850DA">
            <w:pPr>
              <w:adjustRightInd w:val="0"/>
              <w:rPr>
                <w:lang w:eastAsia="en-US"/>
              </w:rPr>
            </w:pPr>
          </w:p>
          <w:p w:rsidR="007B5935" w:rsidRDefault="007B5935" w:rsidP="000850DA">
            <w:pPr>
              <w:adjustRightInd w:val="0"/>
              <w:rPr>
                <w:lang w:eastAsia="en-US"/>
              </w:rPr>
            </w:pPr>
            <w:r>
              <w:rPr>
                <w:i/>
                <w:iCs/>
                <w:lang w:eastAsia="en-US"/>
              </w:rPr>
              <w:t>Biológia-egészségtan</w:t>
            </w:r>
            <w:r>
              <w:rPr>
                <w:lang w:eastAsia="en-US"/>
              </w:rPr>
              <w:t>: Pasteur, Darwin: evolúcióelmélet.</w:t>
            </w:r>
          </w:p>
          <w:p w:rsidR="007B5935" w:rsidRDefault="007B5935" w:rsidP="000850DA">
            <w:pPr>
              <w:adjustRightInd w:val="0"/>
              <w:ind w:right="-70"/>
              <w:rPr>
                <w:lang w:eastAsia="en-US"/>
              </w:rPr>
            </w:pPr>
          </w:p>
          <w:p w:rsidR="007B5935" w:rsidRDefault="007B5935" w:rsidP="000850DA">
            <w:pPr>
              <w:adjustRightInd w:val="0"/>
              <w:ind w:right="-70"/>
              <w:rPr>
                <w:lang w:eastAsia="en-US"/>
              </w:rPr>
            </w:pPr>
            <w:r>
              <w:rPr>
                <w:i/>
                <w:iCs/>
                <w:lang w:eastAsia="en-US"/>
              </w:rPr>
              <w:t>Testnevelés és sport</w:t>
            </w:r>
            <w:r>
              <w:rPr>
                <w:lang w:eastAsia="en-US"/>
              </w:rPr>
              <w:t>:</w:t>
            </w:r>
          </w:p>
          <w:p w:rsidR="007B5935" w:rsidRDefault="007B5935" w:rsidP="000850DA">
            <w:pPr>
              <w:adjustRightInd w:val="0"/>
              <w:ind w:right="-70"/>
              <w:rPr>
                <w:lang w:eastAsia="en-US"/>
              </w:rPr>
            </w:pPr>
            <w:r>
              <w:rPr>
                <w:lang w:eastAsia="en-US"/>
              </w:rPr>
              <w:t>Újkori olimpiák.</w:t>
            </w:r>
          </w:p>
        </w:tc>
      </w:tr>
      <w:tr w:rsidR="007B5935" w:rsidTr="000850DA">
        <w:trPr>
          <w:trHeight w:val="532"/>
        </w:trPr>
        <w:tc>
          <w:tcPr>
            <w:tcW w:w="182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462" w:type="dxa"/>
            <w:gridSpan w:val="6"/>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Változás és folyamatosság, ok és következmény, tény és bizonyíték, interpretáció.</w:t>
            </w:r>
          </w:p>
        </w:tc>
      </w:tr>
      <w:tr w:rsidR="007B5935" w:rsidTr="000850DA">
        <w:trPr>
          <w:trHeight w:val="532"/>
        </w:trPr>
        <w:tc>
          <w:tcPr>
            <w:tcW w:w="182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462" w:type="dxa"/>
            <w:gridSpan w:val="6"/>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felemelkedés, lesüllyedés, népesedés, népességrobbanás, migráció, életmód, város, nemzet, nemzetiség,</w:t>
            </w:r>
          </w:p>
          <w:p w:rsidR="007B5935" w:rsidRDefault="007B5935" w:rsidP="000850DA">
            <w:pPr>
              <w:rPr>
                <w:lang w:eastAsia="en-US"/>
              </w:rPr>
            </w:pPr>
            <w:r>
              <w:rPr>
                <w:lang w:eastAsia="en-US"/>
              </w:rPr>
              <w:t>gazdaság, gazdasági tevékenység, gazdasági rendszer, termelés, erőforrás, gazdasági szereplő, gazdasági kapcsolat, gazdasági teljesítmény, kereskedelem, pénzgazdálkodás, piac, gazdasági válság, adó,</w:t>
            </w:r>
          </w:p>
          <w:p w:rsidR="007B5935" w:rsidRDefault="007B5935" w:rsidP="000850DA">
            <w:pPr>
              <w:rPr>
                <w:lang w:eastAsia="en-US"/>
              </w:rPr>
            </w:pPr>
            <w:r>
              <w:rPr>
                <w:lang w:eastAsia="en-US"/>
              </w:rPr>
              <w:t>politika, állam, államforma, államszervezet, hatalmi ág, egyeduralom, monarchia, köztársaság, parlamentarizmus, demokrácia, népképviselet, közigazgatás, birodalom, szuverenitás, centrum, periféria,</w:t>
            </w:r>
          </w:p>
          <w:p w:rsidR="007B5935" w:rsidRDefault="007B5935" w:rsidP="000850DA">
            <w:pPr>
              <w:rPr>
                <w:i/>
                <w:iCs/>
                <w:lang w:eastAsia="en-US"/>
              </w:rPr>
            </w:pPr>
            <w:r>
              <w:rPr>
                <w:lang w:eastAsia="en-US"/>
              </w:rPr>
              <w:t>vallás, vallásüldözés, jogegyenlőség, emancipáció,</w:t>
            </w:r>
          </w:p>
        </w:tc>
      </w:tr>
      <w:tr w:rsidR="007B5935" w:rsidTr="000850DA">
        <w:trPr>
          <w:trHeight w:val="283"/>
        </w:trPr>
        <w:tc>
          <w:tcPr>
            <w:tcW w:w="182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462" w:type="dxa"/>
            <w:gridSpan w:val="6"/>
            <w:tcBorders>
              <w:top w:val="single" w:sz="4" w:space="0" w:color="auto"/>
              <w:left w:val="single" w:sz="4" w:space="0" w:color="auto"/>
              <w:bottom w:val="single" w:sz="4" w:space="0" w:color="auto"/>
              <w:right w:val="single" w:sz="4" w:space="0" w:color="auto"/>
            </w:tcBorders>
            <w:hideMark/>
          </w:tcPr>
          <w:p w:rsidR="007B5935" w:rsidRDefault="007B5935" w:rsidP="000850DA">
            <w:pPr>
              <w:rPr>
                <w:i/>
                <w:iCs/>
                <w:lang w:eastAsia="en-US"/>
              </w:rPr>
            </w:pPr>
            <w:r>
              <w:rPr>
                <w:i/>
                <w:iCs/>
                <w:lang w:eastAsia="en-US"/>
              </w:rPr>
              <w:t>Fogalmak:</w:t>
            </w:r>
            <w:r>
              <w:rPr>
                <w:lang w:eastAsia="en-US"/>
              </w:rPr>
              <w:t xml:space="preserve"> monopólium, futószalagos termelés, polgári állam, középosztály, városiasodás, emancipáció, politikai antiszemitizmus, cionizmus, szakszervezet, keresztényszocializmus, szociáldemokrácia, egyenlőtlen fejlődés, nagyhatalom, hármas szövetség, antant, keleti kérdés.</w:t>
            </w:r>
          </w:p>
          <w:p w:rsidR="007B5935" w:rsidRDefault="007B5935" w:rsidP="000850DA">
            <w:pPr>
              <w:rPr>
                <w:i/>
                <w:iCs/>
                <w:lang w:eastAsia="en-US"/>
              </w:rPr>
            </w:pPr>
            <w:r>
              <w:rPr>
                <w:i/>
                <w:iCs/>
                <w:lang w:eastAsia="en-US"/>
              </w:rPr>
              <w:t xml:space="preserve">Személyek: </w:t>
            </w:r>
            <w:r>
              <w:rPr>
                <w:lang w:eastAsia="en-US"/>
              </w:rPr>
              <w:t>III. Napóleon, Garibaldi, Bismarck, II. Vilmos, Lincoln, Rotschildok, Viktória királynő, XIII. Leó.</w:t>
            </w:r>
          </w:p>
          <w:p w:rsidR="007B5935" w:rsidRDefault="007B5935" w:rsidP="000850DA">
            <w:pPr>
              <w:rPr>
                <w:lang w:eastAsia="en-US"/>
              </w:rPr>
            </w:pPr>
            <w:r>
              <w:rPr>
                <w:i/>
                <w:iCs/>
                <w:lang w:eastAsia="en-US"/>
              </w:rPr>
              <w:t xml:space="preserve">Topográfia: </w:t>
            </w:r>
            <w:r>
              <w:rPr>
                <w:lang w:eastAsia="en-US"/>
              </w:rPr>
              <w:t>Piemont, Olaszország, Német Császárság, Szuezi-csatorna, Elzász-Lotaringia, Balkán.</w:t>
            </w:r>
          </w:p>
          <w:p w:rsidR="007B5935" w:rsidRDefault="007B5935" w:rsidP="000850DA">
            <w:pPr>
              <w:rPr>
                <w:lang w:eastAsia="en-US"/>
              </w:rPr>
            </w:pPr>
            <w:r>
              <w:rPr>
                <w:i/>
                <w:iCs/>
                <w:lang w:eastAsia="en-US"/>
              </w:rPr>
              <w:t xml:space="preserve">Kronológia: </w:t>
            </w:r>
            <w:r>
              <w:rPr>
                <w:lang w:eastAsia="en-US"/>
              </w:rPr>
              <w:t>1853–56 (a krími háború), 1859 (a solferinoi ütközet), 1861–65 (az Egyesült Államok polgárháborúja), 1866 (a königgrätzi csata), 1871 (a Német Császárság létrejötte), 1882 (a hármas szövetség megalakulása), 1907 (a hármas antant létrejötte).</w:t>
            </w:r>
          </w:p>
        </w:tc>
      </w:tr>
    </w:tbl>
    <w:p w:rsidR="007B5935" w:rsidRDefault="007B5935" w:rsidP="007B5935"/>
    <w:p w:rsidR="007B5935" w:rsidRDefault="007B5935" w:rsidP="007B5935"/>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tblCellMar>
        <w:tblLook w:val="01E0"/>
      </w:tblPr>
      <w:tblGrid>
        <w:gridCol w:w="1837"/>
        <w:gridCol w:w="187"/>
        <w:gridCol w:w="69"/>
        <w:gridCol w:w="1004"/>
        <w:gridCol w:w="3098"/>
        <w:gridCol w:w="1851"/>
        <w:gridCol w:w="1247"/>
      </w:tblGrid>
      <w:tr w:rsidR="007B5935" w:rsidTr="000850DA">
        <w:tc>
          <w:tcPr>
            <w:tcW w:w="2093"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5953"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A kiegyezéshez vezető út és a dualizmus kora Magyarországon</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18 óra</w:t>
            </w:r>
          </w:p>
        </w:tc>
      </w:tr>
      <w:tr w:rsidR="007B5935" w:rsidTr="000850DA">
        <w:trPr>
          <w:trHeight w:val="845"/>
        </w:trPr>
        <w:tc>
          <w:tcPr>
            <w:tcW w:w="2093"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195"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Megtorlás, önkényuralom és kiegyezés. Magyarország fejlődése a dualizmus korában, a Monarchia együtt élő népei, a nemzetiségek helyzete.</w:t>
            </w:r>
          </w:p>
        </w:tc>
      </w:tr>
      <w:tr w:rsidR="007B5935" w:rsidTr="000850DA">
        <w:tc>
          <w:tcPr>
            <w:tcW w:w="2093"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195"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 tanuló megérti, hogy a szabadságharc idegen katonai erővel történt leverése nem járt együtt az összes vívmány megsemmisítésével, hiszen azok egy részére (pl. jobbágyfelszabadítás) az új hatalomnak is szüksége van saját helyzete stabilizálásához.</w:t>
            </w:r>
          </w:p>
          <w:p w:rsidR="007B5935" w:rsidRDefault="007B5935" w:rsidP="000850DA">
            <w:pPr>
              <w:rPr>
                <w:lang w:eastAsia="en-US"/>
              </w:rPr>
            </w:pPr>
            <w:r>
              <w:rPr>
                <w:lang w:eastAsia="en-US"/>
              </w:rPr>
              <w:t>Átlátja, hogy az új polgári világ kiépülése Magyarországon számos vonatkozásban értékteremtéssel és értékvesztéssel járt, így az európai élmezőnyhöz való felzárkózási kísérlete az eredmények mellett számos – akár máig ható – társadalmi, gazdasági és szellemi, ideológiai ellentmondást is magában hordozott. Belátja, hogy Magyarországon a dualizmus korában következett be a – máig meglévő – szakadás az elit- és a tömegkultúra között.</w:t>
            </w:r>
          </w:p>
          <w:p w:rsidR="007B5935" w:rsidRDefault="007B5935" w:rsidP="000850DA">
            <w:pPr>
              <w:rPr>
                <w:lang w:eastAsia="en-US"/>
              </w:rPr>
            </w:pPr>
            <w:r>
              <w:rPr>
                <w:lang w:eastAsia="en-US"/>
              </w:rPr>
              <w:t>Megérti, hogy a kiegyezés reális kompromisszum volt, amely megfelelt a kor erőviszonyainak. Látja a kiegyezés hosszú távú hatásait Magyarország fejlődésére, mely folyamatban a hazai zsidó polgárság kiemelkedő szerepet játszott. Felismeri, hogy a dualizmus korában a magyar sajtó a modernizálódó magyar állam negyedik hatalmi ágává alakult.</w:t>
            </w:r>
          </w:p>
          <w:p w:rsidR="007B5935" w:rsidRDefault="007B5935" w:rsidP="000850DA">
            <w:pPr>
              <w:rPr>
                <w:lang w:eastAsia="en-US"/>
              </w:rPr>
            </w:pPr>
            <w:r>
              <w:rPr>
                <w:lang w:eastAsia="en-US"/>
              </w:rPr>
              <w:t>Képes különböző történelmi elbeszéléseket egybevetni egymással. Tud jeleneteket elbeszélni, erkölcsi kérdéseket felvető élethelyzeteket felismerni és bemutatni.</w:t>
            </w:r>
          </w:p>
        </w:tc>
      </w:tr>
      <w:tr w:rsidR="007B5935" w:rsidTr="000850DA">
        <w:tc>
          <w:tcPr>
            <w:tcW w:w="3096" w:type="dxa"/>
            <w:gridSpan w:val="4"/>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96" w:type="dxa"/>
            <w:gridSpan w:val="4"/>
            <w:tcBorders>
              <w:top w:val="single" w:sz="4" w:space="0" w:color="auto"/>
              <w:left w:val="single" w:sz="4" w:space="0" w:color="auto"/>
              <w:bottom w:val="single" w:sz="4" w:space="0" w:color="auto"/>
              <w:right w:val="single" w:sz="4" w:space="0" w:color="auto"/>
            </w:tcBorders>
          </w:tcPr>
          <w:p w:rsidR="007B5935" w:rsidRDefault="007B5935" w:rsidP="000850DA">
            <w:pPr>
              <w:pStyle w:val="Q1"/>
              <w:jc w:val="left"/>
              <w:rPr>
                <w:sz w:val="24"/>
                <w:szCs w:val="24"/>
              </w:rPr>
            </w:pPr>
            <w:r>
              <w:rPr>
                <w:sz w:val="24"/>
                <w:szCs w:val="24"/>
              </w:rPr>
              <w:t xml:space="preserve">A szabadságharcot követő megtorlás és önkényuralom </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 kiegyezés létrejötte és tartalma.</w:t>
            </w:r>
          </w:p>
          <w:p w:rsidR="007B5935" w:rsidRDefault="007B5935" w:rsidP="000850DA">
            <w:pPr>
              <w:pStyle w:val="Q1"/>
              <w:jc w:val="left"/>
              <w:rPr>
                <w:i/>
                <w:iCs/>
                <w:sz w:val="24"/>
                <w:szCs w:val="24"/>
              </w:rPr>
            </w:pPr>
            <w:r>
              <w:rPr>
                <w:i/>
                <w:iCs/>
                <w:sz w:val="24"/>
                <w:szCs w:val="24"/>
              </w:rPr>
              <w:t>Államformák, államszervezet.</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 kiegyezéshez fűződő viták, a kiegyezés alternatívái.</w:t>
            </w:r>
          </w:p>
          <w:p w:rsidR="007B5935" w:rsidRDefault="007B5935" w:rsidP="000850DA">
            <w:pPr>
              <w:pStyle w:val="Q1"/>
              <w:jc w:val="left"/>
              <w:rPr>
                <w:sz w:val="24"/>
                <w:szCs w:val="24"/>
              </w:rPr>
            </w:pPr>
          </w:p>
          <w:p w:rsidR="007B5935" w:rsidRDefault="007B5935" w:rsidP="000850DA">
            <w:pPr>
              <w:adjustRightInd w:val="0"/>
              <w:rPr>
                <w:i/>
                <w:iCs/>
                <w:lang w:eastAsia="en-US"/>
              </w:rPr>
            </w:pPr>
            <w:r>
              <w:rPr>
                <w:lang w:eastAsia="en-US"/>
              </w:rPr>
              <w:t>Politikai élet, társadalmi változások és gazdasági fejlődés a dualizmus korában.</w:t>
            </w:r>
          </w:p>
          <w:p w:rsidR="007B5935" w:rsidRDefault="007B5935" w:rsidP="000850DA">
            <w:pPr>
              <w:pStyle w:val="Q1"/>
              <w:jc w:val="left"/>
              <w:rPr>
                <w:i/>
                <w:iCs/>
                <w:sz w:val="24"/>
                <w:szCs w:val="24"/>
              </w:rPr>
            </w:pPr>
            <w:r>
              <w:rPr>
                <w:i/>
                <w:iCs/>
                <w:sz w:val="24"/>
                <w:szCs w:val="24"/>
              </w:rPr>
              <w:t>Fölzárkózás, lemaradás;</w:t>
            </w:r>
          </w:p>
          <w:p w:rsidR="007B5935" w:rsidRDefault="007B5935" w:rsidP="000850DA">
            <w:pPr>
              <w:pStyle w:val="Q1"/>
              <w:jc w:val="left"/>
              <w:rPr>
                <w:i/>
                <w:iCs/>
                <w:sz w:val="24"/>
                <w:szCs w:val="24"/>
              </w:rPr>
            </w:pPr>
            <w:r>
              <w:rPr>
                <w:i/>
                <w:iCs/>
                <w:sz w:val="24"/>
                <w:szCs w:val="24"/>
              </w:rPr>
              <w:t>Népesség, demográfia.</w:t>
            </w:r>
          </w:p>
          <w:p w:rsidR="007B5935" w:rsidRDefault="007B5935" w:rsidP="000850DA">
            <w:pPr>
              <w:pStyle w:val="Q1"/>
              <w:jc w:val="left"/>
              <w:rPr>
                <w:i/>
                <w:iCs/>
                <w:sz w:val="24"/>
                <w:szCs w:val="24"/>
              </w:rPr>
            </w:pPr>
          </w:p>
          <w:p w:rsidR="007B5935" w:rsidRDefault="007B5935" w:rsidP="000850DA">
            <w:pPr>
              <w:pStyle w:val="Q1"/>
              <w:jc w:val="left"/>
              <w:rPr>
                <w:sz w:val="24"/>
                <w:szCs w:val="24"/>
              </w:rPr>
            </w:pPr>
            <w:r>
              <w:rPr>
                <w:sz w:val="24"/>
                <w:szCs w:val="24"/>
              </w:rPr>
              <w:t>Budapest világvárossá válása.</w:t>
            </w:r>
          </w:p>
          <w:p w:rsidR="007B5935" w:rsidRDefault="007B5935" w:rsidP="000850DA">
            <w:pPr>
              <w:rPr>
                <w:i/>
                <w:iCs/>
                <w:lang w:eastAsia="en-US"/>
              </w:rPr>
            </w:pPr>
          </w:p>
          <w:p w:rsidR="007B5935" w:rsidRDefault="007B5935" w:rsidP="000850DA">
            <w:pPr>
              <w:adjustRightInd w:val="0"/>
              <w:rPr>
                <w:lang w:eastAsia="en-US"/>
              </w:rPr>
            </w:pPr>
            <w:r>
              <w:rPr>
                <w:lang w:eastAsia="en-US"/>
              </w:rPr>
              <w:t>A nemzetiségi kérdés alakulása, a zsidó emancipáció.</w:t>
            </w:r>
          </w:p>
          <w:p w:rsidR="007B5935" w:rsidRDefault="007B5935" w:rsidP="000850DA">
            <w:pPr>
              <w:adjustRightInd w:val="0"/>
              <w:rPr>
                <w:i/>
                <w:lang w:eastAsia="en-US"/>
              </w:rPr>
            </w:pPr>
            <w:r>
              <w:rPr>
                <w:i/>
                <w:lang w:eastAsia="en-US"/>
              </w:rPr>
              <w:t>Szegregáció, bűnbakkeresés</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 dualizmus válságjelei.</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 tudomány és művészet a dualizmus korában.</w:t>
            </w:r>
          </w:p>
          <w:p w:rsidR="007B5935" w:rsidRDefault="007B5935" w:rsidP="000850DA">
            <w:pPr>
              <w:pStyle w:val="Q1"/>
              <w:jc w:val="left"/>
              <w:rPr>
                <w:sz w:val="24"/>
                <w:szCs w:val="24"/>
              </w:rPr>
            </w:pPr>
          </w:p>
          <w:p w:rsidR="007B5935" w:rsidRDefault="007B5935" w:rsidP="000850DA">
            <w:pPr>
              <w:rPr>
                <w:lang w:eastAsia="en-US"/>
              </w:rPr>
            </w:pPr>
            <w:r>
              <w:rPr>
                <w:lang w:eastAsia="en-US"/>
              </w:rPr>
              <w:t>Életmód a századfordulón.</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i/>
                <w:iCs/>
                <w:lang w:eastAsia="en-US"/>
              </w:rPr>
              <w:t>Ismeretszerzés, tanulás:</w:t>
            </w:r>
          </w:p>
          <w:p w:rsidR="007B5935" w:rsidRDefault="007B5935" w:rsidP="007B5935">
            <w:pPr>
              <w:numPr>
                <w:ilvl w:val="0"/>
                <w:numId w:val="196"/>
              </w:numPr>
              <w:adjustRightInd w:val="0"/>
              <w:ind w:left="400"/>
              <w:rPr>
                <w:lang w:eastAsia="en-US"/>
              </w:rPr>
            </w:pPr>
            <w:r>
              <w:rPr>
                <w:lang w:eastAsia="en-US"/>
              </w:rPr>
              <w:t xml:space="preserve">Példák gyűjtése a szabadságharcot követő megtorlás és üldöztetés magyar, valamint más nemzetiségű áldozatairól, formáiról, eszközeiről, méretéről. </w:t>
            </w:r>
            <w:r>
              <w:rPr>
                <w:i/>
                <w:lang w:eastAsia="en-US"/>
              </w:rPr>
              <w:t>(Pl. a lengyel, olasz és német származású honvéd tisztek kivégzése, a hazai zsidó közösségekre kirótt hadisarc.)</w:t>
            </w:r>
          </w:p>
          <w:p w:rsidR="007B5935" w:rsidRDefault="007B5935" w:rsidP="007B5935">
            <w:pPr>
              <w:numPr>
                <w:ilvl w:val="0"/>
                <w:numId w:val="196"/>
              </w:numPr>
              <w:adjustRightInd w:val="0"/>
              <w:ind w:left="400"/>
              <w:rPr>
                <w:lang w:eastAsia="en-US"/>
              </w:rPr>
            </w:pPr>
            <w:r>
              <w:rPr>
                <w:lang w:eastAsia="en-US"/>
              </w:rPr>
              <w:t xml:space="preserve">Ismeretszerzés különböző írásos forrásokból, statisztikai táblázatokból. </w:t>
            </w:r>
            <w:r>
              <w:rPr>
                <w:i/>
                <w:iCs/>
                <w:lang w:eastAsia="en-US"/>
              </w:rPr>
              <w:t>(Pl. a dualizmuskori gyáripar.)</w:t>
            </w:r>
          </w:p>
          <w:p w:rsidR="007B5935" w:rsidRDefault="007B5935" w:rsidP="007B5935">
            <w:pPr>
              <w:numPr>
                <w:ilvl w:val="0"/>
                <w:numId w:val="196"/>
              </w:numPr>
              <w:adjustRightInd w:val="0"/>
              <w:ind w:left="400"/>
              <w:rPr>
                <w:lang w:eastAsia="en-US"/>
              </w:rPr>
            </w:pPr>
            <w:r>
              <w:rPr>
                <w:lang w:eastAsia="en-US"/>
              </w:rPr>
              <w:t>Egy történelmi oknyomozás megtervezése.</w:t>
            </w:r>
            <w:r>
              <w:rPr>
                <w:i/>
                <w:iCs/>
                <w:lang w:eastAsia="en-US"/>
              </w:rPr>
              <w:t xml:space="preserve"> </w:t>
            </w:r>
          </w:p>
          <w:p w:rsidR="007B5935" w:rsidRDefault="007B5935" w:rsidP="000850DA">
            <w:pPr>
              <w:adjustRightInd w:val="0"/>
              <w:rPr>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numPr>
                <w:ilvl w:val="0"/>
                <w:numId w:val="197"/>
              </w:numPr>
              <w:adjustRightInd w:val="0"/>
              <w:ind w:left="400"/>
              <w:rPr>
                <w:spacing w:val="-4"/>
                <w:lang w:eastAsia="en-US"/>
              </w:rPr>
            </w:pPr>
            <w:r>
              <w:rPr>
                <w:spacing w:val="-4"/>
                <w:lang w:eastAsia="en-US"/>
              </w:rPr>
              <w:t xml:space="preserve">Erkölcsi kérdéseket felvető élethelyzetek felismerése, bemutatása. </w:t>
            </w:r>
            <w:r>
              <w:rPr>
                <w:i/>
                <w:iCs/>
                <w:spacing w:val="-4"/>
                <w:lang w:eastAsia="en-US"/>
              </w:rPr>
              <w:t>(Pl. az aradi vértanúk búcsúlevelei, a tiszaeszlári vérvád képtelensége.)</w:t>
            </w:r>
          </w:p>
          <w:p w:rsidR="007B5935" w:rsidRDefault="007B5935" w:rsidP="007B5935">
            <w:pPr>
              <w:numPr>
                <w:ilvl w:val="0"/>
                <w:numId w:val="197"/>
              </w:numPr>
              <w:adjustRightInd w:val="0"/>
              <w:ind w:left="400"/>
              <w:rPr>
                <w:lang w:eastAsia="en-US"/>
              </w:rPr>
            </w:pPr>
            <w:r>
              <w:rPr>
                <w:spacing w:val="-4"/>
                <w:lang w:eastAsia="en-US"/>
              </w:rPr>
              <w:t xml:space="preserve">Különböző történelmi elbeszélések összehasonlítása a narráció módja alapján. </w:t>
            </w:r>
            <w:r>
              <w:rPr>
                <w:i/>
                <w:iCs/>
                <w:spacing w:val="-4"/>
                <w:lang w:eastAsia="en-US"/>
              </w:rPr>
              <w:t>(Pl. a kiegyezés mérlege Eötvös József és Kossuth Lajos írásai alapján</w:t>
            </w:r>
            <w:r>
              <w:rPr>
                <w:i/>
                <w:iCs/>
                <w:spacing w:val="-2"/>
                <w:lang w:eastAsia="en-US"/>
              </w:rPr>
              <w:t>.)</w:t>
            </w:r>
          </w:p>
          <w:p w:rsidR="007B5935" w:rsidRDefault="007B5935" w:rsidP="007B5935">
            <w:pPr>
              <w:numPr>
                <w:ilvl w:val="0"/>
                <w:numId w:val="128"/>
              </w:numPr>
              <w:autoSpaceDE/>
              <w:ind w:left="363"/>
              <w:rPr>
                <w:lang w:eastAsia="en-US"/>
              </w:rPr>
            </w:pPr>
            <w:r>
              <w:rPr>
                <w:lang w:eastAsia="en-US"/>
              </w:rPr>
              <w:t>Feltevések megfogalmazása egyes jelenségek hátteréről, feltételeiről, okairól. (</w:t>
            </w:r>
            <w:r>
              <w:rPr>
                <w:i/>
                <w:iCs/>
                <w:lang w:eastAsia="en-US"/>
              </w:rPr>
              <w:t>Pl. a zsidó emancipáció okai, a zsidóság részvétele a modernizációban.)</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Kommunikáció:</w:t>
            </w:r>
          </w:p>
          <w:p w:rsidR="007B5935" w:rsidRDefault="007B5935" w:rsidP="007B5935">
            <w:pPr>
              <w:numPr>
                <w:ilvl w:val="0"/>
                <w:numId w:val="198"/>
              </w:numPr>
              <w:adjustRightInd w:val="0"/>
              <w:ind w:left="400"/>
              <w:rPr>
                <w:lang w:eastAsia="en-US"/>
              </w:rPr>
            </w:pPr>
            <w:r>
              <w:rPr>
                <w:lang w:eastAsia="en-US"/>
              </w:rPr>
              <w:t xml:space="preserve">Folyamatábra, diagram készítése. </w:t>
            </w:r>
            <w:r>
              <w:rPr>
                <w:i/>
                <w:iCs/>
                <w:lang w:eastAsia="en-US"/>
              </w:rPr>
              <w:t>(Pl. a dualizmus pártviszonyai</w:t>
            </w:r>
            <w:r>
              <w:rPr>
                <w:lang w:eastAsia="en-US"/>
              </w:rPr>
              <w:t>.</w:t>
            </w:r>
            <w:r>
              <w:rPr>
                <w:i/>
                <w:iCs/>
                <w:lang w:eastAsia="en-US"/>
              </w:rPr>
              <w:t>)</w:t>
            </w:r>
          </w:p>
          <w:p w:rsidR="007B5935" w:rsidRDefault="007B5935" w:rsidP="007B5935">
            <w:pPr>
              <w:numPr>
                <w:ilvl w:val="0"/>
                <w:numId w:val="198"/>
              </w:numPr>
              <w:adjustRightInd w:val="0"/>
              <w:ind w:left="400"/>
              <w:rPr>
                <w:lang w:eastAsia="en-US"/>
              </w:rPr>
            </w:pPr>
            <w:r>
              <w:rPr>
                <w:lang w:eastAsia="en-US"/>
              </w:rPr>
              <w:t xml:space="preserve">Vizuális rendezők (táblázatok, ábrák) készítése. </w:t>
            </w:r>
            <w:r>
              <w:rPr>
                <w:i/>
                <w:iCs/>
                <w:lang w:eastAsia="en-US"/>
              </w:rPr>
              <w:t>(Pl. a dualista állam.)</w:t>
            </w:r>
          </w:p>
          <w:p w:rsidR="007B5935" w:rsidRDefault="007B5935" w:rsidP="007B5935">
            <w:pPr>
              <w:numPr>
                <w:ilvl w:val="0"/>
                <w:numId w:val="198"/>
              </w:numPr>
              <w:adjustRightInd w:val="0"/>
              <w:ind w:left="400"/>
              <w:rPr>
                <w:lang w:eastAsia="en-US"/>
              </w:rPr>
            </w:pPr>
            <w:r>
              <w:rPr>
                <w:lang w:eastAsia="en-US"/>
              </w:rPr>
              <w:t xml:space="preserve">Beszámoló, kiselőadás tartása történelmi forrásszövegek alapján. </w:t>
            </w:r>
            <w:r>
              <w:rPr>
                <w:i/>
                <w:iCs/>
                <w:lang w:eastAsia="en-US"/>
              </w:rPr>
              <w:t>(Pl. dualizmuskori színházkultúra.)</w:t>
            </w:r>
          </w:p>
          <w:p w:rsidR="007B5935" w:rsidRDefault="007B5935" w:rsidP="007B5935">
            <w:pPr>
              <w:numPr>
                <w:ilvl w:val="0"/>
                <w:numId w:val="198"/>
              </w:numPr>
              <w:adjustRightInd w:val="0"/>
              <w:ind w:left="400"/>
              <w:rPr>
                <w:lang w:eastAsia="en-US"/>
              </w:rPr>
            </w:pPr>
            <w:r>
              <w:rPr>
                <w:lang w:eastAsia="en-US"/>
              </w:rPr>
              <w:t xml:space="preserve">Események, történetek, jelenségek mozgásos, táncos, dramatikus megjelenítése. </w:t>
            </w:r>
            <w:r>
              <w:rPr>
                <w:i/>
                <w:iCs/>
                <w:lang w:eastAsia="en-US"/>
              </w:rPr>
              <w:t>(Pl. jelenetek egy pesti kávéház mindennapjaiból.)</w:t>
            </w:r>
          </w:p>
          <w:p w:rsidR="007B5935" w:rsidRDefault="007B5935" w:rsidP="000850DA">
            <w:pPr>
              <w:adjustRightInd w:val="0"/>
              <w:rPr>
                <w:i/>
                <w:iCs/>
                <w:lang w:eastAsia="en-US"/>
              </w:rPr>
            </w:pPr>
          </w:p>
          <w:p w:rsidR="007B5935" w:rsidRDefault="007B5935" w:rsidP="000850DA">
            <w:pPr>
              <w:adjustRightInd w:val="0"/>
              <w:rPr>
                <w:lang w:eastAsia="en-US"/>
              </w:rPr>
            </w:pPr>
            <w:r>
              <w:rPr>
                <w:i/>
                <w:iCs/>
                <w:lang w:eastAsia="en-US"/>
              </w:rPr>
              <w:t>Tájékozódás időben és térben:</w:t>
            </w:r>
          </w:p>
          <w:p w:rsidR="007B5935" w:rsidRDefault="007B5935" w:rsidP="007B5935">
            <w:pPr>
              <w:numPr>
                <w:ilvl w:val="0"/>
                <w:numId w:val="199"/>
              </w:numPr>
              <w:adjustRightInd w:val="0"/>
              <w:ind w:left="400"/>
              <w:rPr>
                <w:lang w:eastAsia="en-US"/>
              </w:rPr>
            </w:pPr>
            <w:r>
              <w:rPr>
                <w:lang w:eastAsia="en-US"/>
              </w:rPr>
              <w:t xml:space="preserve">Az európai történelem és a magyar történelem kölcsönhatásainak elemzése. </w:t>
            </w:r>
            <w:r>
              <w:rPr>
                <w:i/>
                <w:iCs/>
                <w:lang w:eastAsia="en-US"/>
              </w:rPr>
              <w:t>(Pl. a kiegyezés létrejöttét elősegítő külpolitikai tényezők számbavétele.)</w:t>
            </w:r>
          </w:p>
          <w:p w:rsidR="007B5935" w:rsidRDefault="007B5935" w:rsidP="007B5935">
            <w:pPr>
              <w:numPr>
                <w:ilvl w:val="0"/>
                <w:numId w:val="199"/>
              </w:numPr>
              <w:adjustRightInd w:val="0"/>
              <w:ind w:left="400"/>
              <w:rPr>
                <w:lang w:eastAsia="en-US"/>
              </w:rPr>
            </w:pPr>
            <w:r>
              <w:rPr>
                <w:lang w:eastAsia="en-US"/>
              </w:rPr>
              <w:t xml:space="preserve">A történelmi tér változásainak leolvasása különböző térképekről. </w:t>
            </w:r>
            <w:r>
              <w:rPr>
                <w:i/>
                <w:iCs/>
                <w:lang w:eastAsia="en-US"/>
              </w:rPr>
              <w:t>(Pl. a magyarországi vasúthálózat fejlődése</w:t>
            </w:r>
            <w:r>
              <w:rPr>
                <w:lang w:eastAsia="en-US"/>
              </w:rPr>
              <w:t>.)</w:t>
            </w:r>
          </w:p>
        </w:tc>
        <w:tc>
          <w:tcPr>
            <w:tcW w:w="3096"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i/>
                <w:iCs/>
                <w:lang w:eastAsia="en-US"/>
              </w:rPr>
            </w:pPr>
            <w:r>
              <w:rPr>
                <w:i/>
                <w:iCs/>
                <w:lang w:eastAsia="en-US"/>
              </w:rPr>
              <w:t>Magyar nyelv és irodalom:</w:t>
            </w:r>
          </w:p>
          <w:p w:rsidR="007B5935" w:rsidRDefault="007B5935" w:rsidP="000850DA">
            <w:pPr>
              <w:rPr>
                <w:lang w:eastAsia="en-US"/>
              </w:rPr>
            </w:pPr>
            <w:r>
              <w:rPr>
                <w:lang w:eastAsia="en-US"/>
              </w:rPr>
              <w:t xml:space="preserve">Arany János: A walesi bárdok, a századforduló irodalmi élete </w:t>
            </w:r>
            <w:r>
              <w:rPr>
                <w:i/>
                <w:iCs/>
                <w:lang w:eastAsia="en-US"/>
              </w:rPr>
              <w:t>(pl. a Nyugat)</w:t>
            </w:r>
            <w:r>
              <w:rPr>
                <w:lang w:eastAsia="en-US"/>
              </w:rPr>
              <w:t>.</w:t>
            </w:r>
          </w:p>
          <w:p w:rsidR="007B5935" w:rsidRDefault="007B5935" w:rsidP="000850DA">
            <w:pPr>
              <w:rPr>
                <w:lang w:eastAsia="en-US"/>
              </w:rPr>
            </w:pPr>
          </w:p>
          <w:p w:rsidR="007B5935" w:rsidRDefault="007B5935" w:rsidP="000850DA">
            <w:pPr>
              <w:rPr>
                <w:lang w:eastAsia="en-US"/>
              </w:rPr>
            </w:pPr>
            <w:r>
              <w:rPr>
                <w:i/>
                <w:iCs/>
                <w:lang w:eastAsia="en-US"/>
              </w:rPr>
              <w:t>Vizuális kultúra</w:t>
            </w:r>
            <w:r>
              <w:rPr>
                <w:lang w:eastAsia="en-US"/>
              </w:rPr>
              <w:t>:</w:t>
            </w:r>
          </w:p>
          <w:p w:rsidR="007B5935" w:rsidRDefault="007B5935" w:rsidP="000850DA">
            <w:pPr>
              <w:rPr>
                <w:lang w:eastAsia="en-US"/>
              </w:rPr>
            </w:pPr>
            <w:r>
              <w:rPr>
                <w:lang w:eastAsia="en-US"/>
              </w:rPr>
              <w:t>Romantika és realizmus (</w:t>
            </w:r>
            <w:r>
              <w:rPr>
                <w:i/>
                <w:iCs/>
                <w:lang w:eastAsia="en-US"/>
              </w:rPr>
              <w:t>pl. Munkácsy Mihály</w:t>
            </w:r>
            <w:r>
              <w:rPr>
                <w:lang w:eastAsia="en-US"/>
              </w:rPr>
              <w:t>), a szecesszió és eklektika jellemzői (</w:t>
            </w:r>
            <w:r>
              <w:rPr>
                <w:i/>
                <w:iCs/>
                <w:lang w:eastAsia="en-US"/>
              </w:rPr>
              <w:t>pl. Steindl Imre: Országház</w:t>
            </w:r>
            <w:r>
              <w:rPr>
                <w:lang w:eastAsia="en-US"/>
              </w:rPr>
              <w:t>).</w:t>
            </w:r>
          </w:p>
          <w:p w:rsidR="007B5935" w:rsidRDefault="007B5935" w:rsidP="000850DA">
            <w:pPr>
              <w:rPr>
                <w:lang w:eastAsia="en-US"/>
              </w:rPr>
            </w:pPr>
          </w:p>
          <w:p w:rsidR="007B5935" w:rsidRDefault="007B5935" w:rsidP="000850DA">
            <w:pPr>
              <w:rPr>
                <w:lang w:eastAsia="en-US"/>
              </w:rPr>
            </w:pPr>
            <w:r>
              <w:rPr>
                <w:i/>
                <w:iCs/>
                <w:lang w:eastAsia="en-US"/>
              </w:rPr>
              <w:t>Ének-zene</w:t>
            </w:r>
            <w:r>
              <w:rPr>
                <w:lang w:eastAsia="en-US"/>
              </w:rPr>
              <w:t>:</w:t>
            </w:r>
          </w:p>
          <w:p w:rsidR="007B5935" w:rsidRDefault="007B5935" w:rsidP="000850DA">
            <w:pPr>
              <w:rPr>
                <w:lang w:eastAsia="en-US"/>
              </w:rPr>
            </w:pPr>
            <w:r>
              <w:rPr>
                <w:lang w:eastAsia="en-US"/>
              </w:rPr>
              <w:t>Liszt Ferenc, az operett születése, Bartók Béla, Kodály Zoltán.</w:t>
            </w:r>
          </w:p>
          <w:p w:rsidR="007B5935" w:rsidRDefault="007B5935" w:rsidP="000850DA">
            <w:pPr>
              <w:rPr>
                <w:lang w:eastAsia="en-US"/>
              </w:rPr>
            </w:pPr>
          </w:p>
          <w:p w:rsidR="007B5935" w:rsidRDefault="007B5935" w:rsidP="000850DA">
            <w:pPr>
              <w:rPr>
                <w:lang w:eastAsia="en-US"/>
              </w:rPr>
            </w:pPr>
            <w:r>
              <w:rPr>
                <w:i/>
                <w:iCs/>
                <w:lang w:eastAsia="en-US"/>
              </w:rPr>
              <w:t>Földrajz:</w:t>
            </w:r>
          </w:p>
          <w:p w:rsidR="007B5935" w:rsidRDefault="007B5935" w:rsidP="000850DA">
            <w:pPr>
              <w:rPr>
                <w:lang w:eastAsia="en-US"/>
              </w:rPr>
            </w:pPr>
            <w:r>
              <w:rPr>
                <w:lang w:eastAsia="en-US"/>
              </w:rPr>
              <w:t>Folyamszabályozás, természetkárosítás, árvizek kiváltó okai.</w:t>
            </w:r>
          </w:p>
          <w:p w:rsidR="007B5935" w:rsidRDefault="007B5935" w:rsidP="000850DA">
            <w:pPr>
              <w:rPr>
                <w:lang w:eastAsia="en-US"/>
              </w:rPr>
            </w:pPr>
          </w:p>
          <w:p w:rsidR="007B5935" w:rsidRDefault="007B5935" w:rsidP="000850DA">
            <w:pPr>
              <w:rPr>
                <w:lang w:eastAsia="en-US"/>
              </w:rPr>
            </w:pPr>
            <w:r>
              <w:rPr>
                <w:i/>
                <w:iCs/>
                <w:lang w:eastAsia="en-US"/>
              </w:rPr>
              <w:t>Fizika</w:t>
            </w:r>
            <w:r>
              <w:rPr>
                <w:lang w:eastAsia="en-US"/>
              </w:rPr>
              <w:t xml:space="preserve">: </w:t>
            </w:r>
          </w:p>
          <w:p w:rsidR="007B5935" w:rsidRDefault="007B5935" w:rsidP="000850DA">
            <w:pPr>
              <w:rPr>
                <w:lang w:eastAsia="en-US"/>
              </w:rPr>
            </w:pPr>
            <w:r>
              <w:rPr>
                <w:lang w:eastAsia="en-US"/>
              </w:rPr>
              <w:t>Az elektrifikáció, a transzformátor, a villamos mozdony, a karburátor.</w:t>
            </w:r>
          </w:p>
          <w:p w:rsidR="007B5935" w:rsidRDefault="007B5935" w:rsidP="000850DA">
            <w:pPr>
              <w:rPr>
                <w:lang w:eastAsia="en-US"/>
              </w:rPr>
            </w:pPr>
          </w:p>
          <w:p w:rsidR="007B5935" w:rsidRDefault="007B5935" w:rsidP="000850DA">
            <w:pPr>
              <w:rPr>
                <w:lang w:eastAsia="en-US"/>
              </w:rPr>
            </w:pPr>
            <w:r>
              <w:rPr>
                <w:i/>
                <w:iCs/>
                <w:lang w:eastAsia="en-US"/>
              </w:rPr>
              <w:t>Testnevelés és sport</w:t>
            </w:r>
            <w:r>
              <w:rPr>
                <w:lang w:eastAsia="en-US"/>
              </w:rPr>
              <w:t>:</w:t>
            </w:r>
          </w:p>
          <w:p w:rsidR="007B5935" w:rsidRDefault="007B5935" w:rsidP="000850DA">
            <w:pPr>
              <w:rPr>
                <w:lang w:eastAsia="en-US"/>
              </w:rPr>
            </w:pPr>
            <w:r>
              <w:rPr>
                <w:lang w:eastAsia="en-US"/>
              </w:rPr>
              <w:t xml:space="preserve">Magyar olimpiai részvétel – Hajós Alfréd, magyar sikersportágak </w:t>
            </w:r>
            <w:r>
              <w:rPr>
                <w:i/>
                <w:iCs/>
                <w:lang w:eastAsia="en-US"/>
              </w:rPr>
              <w:t>(pl. úszás, vívás)</w:t>
            </w:r>
            <w:r>
              <w:rPr>
                <w:lang w:eastAsia="en-US"/>
              </w:rPr>
              <w:t>.</w:t>
            </w:r>
          </w:p>
          <w:p w:rsidR="007B5935" w:rsidRDefault="007B5935" w:rsidP="000850DA">
            <w:pPr>
              <w:rPr>
                <w:lang w:eastAsia="en-US"/>
              </w:rPr>
            </w:pPr>
          </w:p>
          <w:p w:rsidR="007B5935" w:rsidRDefault="007B5935" w:rsidP="000850DA">
            <w:pPr>
              <w:rPr>
                <w:lang w:eastAsia="en-US"/>
              </w:rPr>
            </w:pPr>
            <w:r>
              <w:rPr>
                <w:lang w:eastAsia="en-US"/>
              </w:rPr>
              <w:t>Informatika:</w:t>
            </w:r>
          </w:p>
          <w:p w:rsidR="007B5935" w:rsidRDefault="007B5935" w:rsidP="000850DA">
            <w:pPr>
              <w:rPr>
                <w:lang w:eastAsia="en-US"/>
              </w:rPr>
            </w:pPr>
            <w:r>
              <w:rPr>
                <w:lang w:eastAsia="en-US"/>
              </w:rPr>
              <w:t>Internetes forrásgyűjtés pl. a dualizmus kori élclapok (Bolond Miska, Borsszem Jankó, Üstökös) anyagából.</w:t>
            </w:r>
          </w:p>
        </w:tc>
      </w:tr>
      <w:tr w:rsidR="007B5935" w:rsidTr="000850DA">
        <w:tc>
          <w:tcPr>
            <w:tcW w:w="2093"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195"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Változás és folyamatosság, ok és következmény, történelmi forrás, tény és bizonyíték, jelentőség.</w:t>
            </w:r>
          </w:p>
        </w:tc>
      </w:tr>
      <w:tr w:rsidR="007B5935" w:rsidTr="000850DA">
        <w:trPr>
          <w:trHeight w:val="1520"/>
        </w:trPr>
        <w:tc>
          <w:tcPr>
            <w:tcW w:w="2093"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195"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felemelkedés, lesüllyedés, elit réteg, középréteg, alsó réteg, korfa, népesedés, népességrobbanás, migráció, életmód, város, nemzet, nemzetiség,</w:t>
            </w:r>
          </w:p>
          <w:p w:rsidR="007B5935" w:rsidRDefault="007B5935" w:rsidP="000850DA">
            <w:pPr>
              <w:rPr>
                <w:lang w:eastAsia="en-US"/>
              </w:rPr>
            </w:pPr>
            <w:r>
              <w:rPr>
                <w:lang w:eastAsia="en-US"/>
              </w:rPr>
              <w:t>gazdaság, gazdasági tevékenység, gazdasági rendszer, termelés, erőforrás, gazdasági szereplő, gazdasági kapcsolat, gazdasági teljesítmény, kereskedelem, pénzgazdálkodás, piac, gazdasági válság, adó,</w:t>
            </w:r>
          </w:p>
          <w:p w:rsidR="007B5935" w:rsidRDefault="007B5935" w:rsidP="000850DA">
            <w:pPr>
              <w:rPr>
                <w:lang w:eastAsia="en-US"/>
              </w:rPr>
            </w:pPr>
            <w:r>
              <w:rPr>
                <w:lang w:eastAsia="en-US"/>
              </w:rPr>
              <w:t>politika, állam, államforma, államszervezet, önkényuralom, hatalmi ág, egyeduralom, monarchia, parlamentarizmus, közigazgatás, birodalom, szuverenitás, centrum, periféria, népképviselet,</w:t>
            </w:r>
          </w:p>
          <w:p w:rsidR="007B5935" w:rsidRDefault="007B5935" w:rsidP="000850DA">
            <w:pPr>
              <w:rPr>
                <w:i/>
                <w:iCs/>
                <w:lang w:eastAsia="en-US"/>
              </w:rPr>
            </w:pPr>
            <w:r>
              <w:rPr>
                <w:lang w:eastAsia="en-US"/>
              </w:rPr>
              <w:t>vallás, jogegyenlőség, emancipáció,</w:t>
            </w:r>
          </w:p>
        </w:tc>
      </w:tr>
      <w:tr w:rsidR="007B5935" w:rsidTr="000850DA">
        <w:trPr>
          <w:trHeight w:val="1520"/>
        </w:trPr>
        <w:tc>
          <w:tcPr>
            <w:tcW w:w="2093"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195"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i/>
                <w:iCs/>
                <w:lang w:eastAsia="en-US"/>
              </w:rPr>
            </w:pPr>
            <w:r>
              <w:rPr>
                <w:i/>
                <w:iCs/>
                <w:lang w:eastAsia="en-US"/>
              </w:rPr>
              <w:t xml:space="preserve">Fogalmak: </w:t>
            </w:r>
            <w:r>
              <w:rPr>
                <w:lang w:eastAsia="en-US"/>
              </w:rPr>
              <w:t xml:space="preserve">emigráció, passzív ellenállás, húsvéti cikk, kiegyezés, dualista monarchia, közös ügy, gazdasági kiegyezés, Dunai Konföderáció, nemzetiségi törvény, horvát-magyar kiegyezés, Szabadelvű Párt, Szociáldemokrata Párt, választójog, </w:t>
            </w:r>
            <w:r>
              <w:rPr>
                <w:noProof/>
                <w:lang w:eastAsia="en-US"/>
              </w:rPr>
              <w:t>torlódó társadalom</w:t>
            </w:r>
            <w:r>
              <w:rPr>
                <w:lang w:eastAsia="en-US"/>
              </w:rPr>
              <w:t xml:space="preserve">, úri középosztály, </w:t>
            </w:r>
            <w:r>
              <w:rPr>
                <w:noProof/>
                <w:lang w:eastAsia="en-US"/>
              </w:rPr>
              <w:t xml:space="preserve">dzsentri, </w:t>
            </w:r>
            <w:r>
              <w:rPr>
                <w:lang w:eastAsia="en-US"/>
              </w:rPr>
              <w:t xml:space="preserve">kivándorlás, asszimiláció, zsidó emancipáció, állami anyakönyvezés, </w:t>
            </w:r>
            <w:r>
              <w:rPr>
                <w:noProof/>
                <w:lang w:eastAsia="en-US"/>
              </w:rPr>
              <w:t xml:space="preserve">polgári házasság, </w:t>
            </w:r>
            <w:r>
              <w:rPr>
                <w:lang w:eastAsia="en-US"/>
              </w:rPr>
              <w:t>népoktatás, millennium.</w:t>
            </w:r>
          </w:p>
          <w:p w:rsidR="007B5935" w:rsidRDefault="007B5935" w:rsidP="000850DA">
            <w:pPr>
              <w:rPr>
                <w:i/>
                <w:iCs/>
                <w:lang w:eastAsia="en-US"/>
              </w:rPr>
            </w:pPr>
            <w:r>
              <w:rPr>
                <w:i/>
                <w:iCs/>
                <w:lang w:eastAsia="en-US"/>
              </w:rPr>
              <w:t xml:space="preserve">Személyek: </w:t>
            </w:r>
            <w:r>
              <w:rPr>
                <w:lang w:eastAsia="en-US"/>
              </w:rPr>
              <w:t>Haynau, Alexander Bach, Deák Ferenc, Andrássy Gyula, Eötvös József, Löw Emánuel, Tisza Kálmán, Baross Gábor, Wekerle Sándor, Tisza István, Puskás Tivadar, Kandó Kálmán, Ganz Ábrahám.</w:t>
            </w:r>
          </w:p>
          <w:p w:rsidR="007B5935" w:rsidRDefault="007B5935" w:rsidP="000850DA">
            <w:pPr>
              <w:rPr>
                <w:lang w:eastAsia="en-US"/>
              </w:rPr>
            </w:pPr>
            <w:r>
              <w:rPr>
                <w:i/>
                <w:iCs/>
                <w:lang w:eastAsia="en-US"/>
              </w:rPr>
              <w:t xml:space="preserve">Topográfia: </w:t>
            </w:r>
            <w:r>
              <w:rPr>
                <w:lang w:eastAsia="en-US"/>
              </w:rPr>
              <w:t>Arad, Osztrák-Magyar Monarchia, Budapest, Bécs, Fiume, Bosznia-Hercegovina.</w:t>
            </w:r>
          </w:p>
          <w:p w:rsidR="007B5935" w:rsidRDefault="007B5935" w:rsidP="000850DA">
            <w:pPr>
              <w:rPr>
                <w:i/>
                <w:iCs/>
                <w:lang w:eastAsia="en-US"/>
              </w:rPr>
            </w:pPr>
            <w:r>
              <w:rPr>
                <w:i/>
                <w:iCs/>
                <w:lang w:eastAsia="en-US"/>
              </w:rPr>
              <w:t xml:space="preserve">Kronológia: </w:t>
            </w:r>
            <w:r>
              <w:rPr>
                <w:lang w:eastAsia="en-US"/>
              </w:rPr>
              <w:t>1849. október 6. (az aradi vértanúk kivégzése), 1865 (Deák Ferenc húsvéti cikke), 1867 (a kiegyezés, Ferenc József megkoronázása), 1868 (a nemzetiségi és népiskolai törvény, a horvát-magyar kiegyezés), 1875–90 (Tisza Kálmán miniszterelnöksége), 1873 (Budapest létrejötte), 1896 (a millennium), 1905 (a Szabadelvű Párt választási veresége, belpolitikai válság).</w:t>
            </w:r>
          </w:p>
        </w:tc>
      </w:tr>
      <w:tr w:rsidR="007B5935" w:rsidTr="000850DA">
        <w:tc>
          <w:tcPr>
            <w:tcW w:w="202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6022" w:type="dxa"/>
            <w:gridSpan w:val="4"/>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highlight w:val="green"/>
                <w:lang w:eastAsia="en-US"/>
              </w:rPr>
            </w:pPr>
            <w:r>
              <w:rPr>
                <w:b/>
                <w:bCs/>
                <w:lang w:eastAsia="en-US"/>
              </w:rPr>
              <w:t>Az első világháború és következményei</w:t>
            </w:r>
          </w:p>
        </w:tc>
        <w:tc>
          <w:tcPr>
            <w:tcW w:w="124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18 óra</w:t>
            </w:r>
          </w:p>
        </w:tc>
      </w:tr>
      <w:tr w:rsidR="007B5935" w:rsidTr="000850DA">
        <w:tc>
          <w:tcPr>
            <w:tcW w:w="202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269"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pStyle w:val="Default"/>
              <w:jc w:val="both"/>
              <w:rPr>
                <w:color w:val="auto"/>
                <w:lang w:eastAsia="en-US"/>
              </w:rPr>
            </w:pPr>
            <w:r>
              <w:rPr>
                <w:color w:val="auto"/>
                <w:lang w:eastAsia="en-US"/>
              </w:rPr>
              <w:t xml:space="preserve">A tudomány és technika fejlődésének új szakasza. Nagyhatalmi konfliktusok és a szövetségi rendszerek kialakulása. A keleti kérdés. A dualista monarchia válsága. </w:t>
            </w:r>
          </w:p>
        </w:tc>
      </w:tr>
      <w:tr w:rsidR="007B5935" w:rsidTr="000850DA">
        <w:tc>
          <w:tcPr>
            <w:tcW w:w="202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269"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 tanuló megérti, hogy ugyanazzal a történelmi eseménnyel kapcsolatban az okok és a következmények kiválasztása és logikai összerendezése között jelentős különbségek lehetnek. Érzékeli, hogy az okozati összefüggések feltárása közötti különbségek miatt lényeges eltérések lehetnek ugyanazon történelmi esemény bemutatása, értelmezése és értékelése között. Látja az első világháború kirobbanásához vezető okokat, és azok komplex jellegét. Felismeri, hogy a korábban kialakult nagyhatalmi egyensúly felbomlása, a gyarmatokért való versengés, a létrejövő katonai szövetségek, a fegyverkezési verseny és a megoldatlan balkáni helyzet együttesen vezetett a háborúhoz. Érti, hogy az új hadászati eszközök és módszerek alkalmazása elhúzódó harcokkal és óriási ember- és anyagi veszteséggel jártak, és minden állampolgárt érintettek.</w:t>
            </w:r>
          </w:p>
          <w:p w:rsidR="007B5935" w:rsidRDefault="007B5935" w:rsidP="000850DA">
            <w:pPr>
              <w:rPr>
                <w:lang w:eastAsia="en-US"/>
              </w:rPr>
            </w:pPr>
            <w:r>
              <w:rPr>
                <w:lang w:eastAsia="en-US"/>
              </w:rPr>
              <w:t>Felismeri a háború sajátos, az emberi történelemben ez idáig nem létező új vonásait. Tisztában van a háború emberiségre gyakorolt romboló morális hatásaival. Ismeri és érti a trianoni trauma lényegét, máig tartó hatásainak mozgatórugóit. Megérti, hogy a későbbi győztesek olyan – sok tekintetben irracionális, megalázó – békeszerződéseket kényszerítettek rá a legyőzöttekre, melyekkel igazolni lehetett a háborús társadalmi áldozatvállalás értelmét, ugyanakkor ezek magukban hordozták egy újabb fegyveres konfliktus kényszerét.</w:t>
            </w:r>
          </w:p>
          <w:p w:rsidR="007B5935" w:rsidRDefault="007B5935" w:rsidP="000850DA">
            <w:pPr>
              <w:rPr>
                <w:lang w:eastAsia="en-US"/>
              </w:rPr>
            </w:pPr>
            <w:r>
              <w:rPr>
                <w:lang w:eastAsia="en-US"/>
              </w:rPr>
              <w:t>Reálisan értékeli a történelmi tényeket, figyelembe véve a háborút lezáró békerendszert. Felismeri a békerendszer keltette új ellentmondásokat, különös tekintettel a kelet-közép-európai régióra. Érti az oroszországi események társadalmi, gazdasági, ideológiai hátterét és az emberi történelem további alakulására gyakorolt hatásait. Látja, hogy a világháború Európa hatalmi pozícióvesztését, az Egyesült Államok centrális helyzetbe kerülését, a bolsevizmus hatalomra jutását, a tömegdemokráciák kialakulását, valamint a korábban egységesülő világpiac felbomlását eredményezte.</w:t>
            </w:r>
          </w:p>
          <w:p w:rsidR="007B5935" w:rsidRDefault="007B5935" w:rsidP="000850DA">
            <w:pPr>
              <w:ind w:left="-23"/>
              <w:rPr>
                <w:lang w:eastAsia="en-US"/>
              </w:rPr>
            </w:pPr>
            <w:r>
              <w:rPr>
                <w:lang w:eastAsia="en-US"/>
              </w:rPr>
              <w:t>Képes különböző szövegek, hanganyagok, filmek stb. vizsgálatára és megítélésére a történelmi hitelesség szempontjából. Önálló véleményt tud megfogalmazni történelmi eseményekről.</w:t>
            </w:r>
          </w:p>
        </w:tc>
      </w:tr>
      <w:tr w:rsidR="007B5935" w:rsidTr="000850DA">
        <w:tc>
          <w:tcPr>
            <w:tcW w:w="3097" w:type="dxa"/>
            <w:gridSpan w:val="4"/>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8"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97" w:type="dxa"/>
            <w:gridSpan w:val="4"/>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Az első világháború.</w:t>
            </w:r>
          </w:p>
          <w:p w:rsidR="007B5935" w:rsidRDefault="007B5935" w:rsidP="000850DA">
            <w:pPr>
              <w:rPr>
                <w:i/>
                <w:iCs/>
                <w:lang w:eastAsia="en-US"/>
              </w:rPr>
            </w:pPr>
            <w:r>
              <w:rPr>
                <w:i/>
                <w:iCs/>
                <w:lang w:eastAsia="en-US"/>
              </w:rPr>
              <w:t>Hadviselés.</w:t>
            </w:r>
          </w:p>
          <w:p w:rsidR="007B5935" w:rsidRDefault="007B5935" w:rsidP="000850DA">
            <w:pPr>
              <w:adjustRightInd w:val="0"/>
              <w:rPr>
                <w:i/>
                <w:iCs/>
                <w:lang w:eastAsia="en-US"/>
              </w:rPr>
            </w:pPr>
          </w:p>
          <w:p w:rsidR="007B5935" w:rsidRDefault="007B5935" w:rsidP="000850DA">
            <w:pPr>
              <w:adjustRightInd w:val="0"/>
              <w:rPr>
                <w:lang w:eastAsia="en-US"/>
              </w:rPr>
            </w:pPr>
            <w:r>
              <w:rPr>
                <w:lang w:eastAsia="en-US"/>
              </w:rPr>
              <w:t>Magyarország az első világháborúban.</w:t>
            </w:r>
          </w:p>
          <w:p w:rsidR="007B5935" w:rsidRDefault="007B5935" w:rsidP="000850DA">
            <w:pPr>
              <w:adjustRightInd w:val="0"/>
              <w:rPr>
                <w:i/>
                <w:iCs/>
                <w:lang w:eastAsia="en-US"/>
              </w:rPr>
            </w:pPr>
          </w:p>
          <w:p w:rsidR="007B5935" w:rsidRDefault="007B5935" w:rsidP="000850DA">
            <w:pPr>
              <w:rPr>
                <w:lang w:eastAsia="en-US"/>
              </w:rPr>
            </w:pPr>
            <w:r>
              <w:rPr>
                <w:lang w:eastAsia="en-US"/>
              </w:rPr>
              <w:t>A februári forradalom és a bolsevik hatalomátvétel. A diktatúra kiépülése Szovjet-Oroszországban.</w:t>
            </w:r>
          </w:p>
          <w:p w:rsidR="007B5935" w:rsidRDefault="007B5935" w:rsidP="000850DA">
            <w:pPr>
              <w:rPr>
                <w:lang w:eastAsia="en-US"/>
              </w:rPr>
            </w:pPr>
          </w:p>
          <w:p w:rsidR="007B5935" w:rsidRDefault="007B5935" w:rsidP="000850DA">
            <w:pPr>
              <w:rPr>
                <w:lang w:eastAsia="en-US"/>
              </w:rPr>
            </w:pPr>
            <w:r>
              <w:rPr>
                <w:lang w:eastAsia="en-US"/>
              </w:rPr>
              <w:t>A háborús vereség következményei Magyarországon: az Osztrák-Magyar Monarchia felbomlása, az őszirózsás forradalom, a tanácsköztársaság.</w:t>
            </w:r>
          </w:p>
          <w:p w:rsidR="007B5935" w:rsidRDefault="007B5935" w:rsidP="000850DA">
            <w:pPr>
              <w:rPr>
                <w:i/>
                <w:iCs/>
                <w:lang w:eastAsia="en-US"/>
              </w:rPr>
            </w:pPr>
          </w:p>
          <w:p w:rsidR="007B5935" w:rsidRDefault="007B5935" w:rsidP="000850DA">
            <w:pPr>
              <w:rPr>
                <w:lang w:eastAsia="en-US"/>
              </w:rPr>
            </w:pPr>
            <w:r>
              <w:rPr>
                <w:lang w:eastAsia="en-US"/>
              </w:rPr>
              <w:t>Az első világháborút lezáró békerendszer.</w:t>
            </w:r>
          </w:p>
          <w:p w:rsidR="007B5935" w:rsidRDefault="007B5935" w:rsidP="000850DA">
            <w:pPr>
              <w:rPr>
                <w:i/>
                <w:iCs/>
                <w:lang w:eastAsia="en-US"/>
              </w:rPr>
            </w:pPr>
          </w:p>
          <w:p w:rsidR="007B5935" w:rsidRDefault="007B5935" w:rsidP="000850DA">
            <w:pPr>
              <w:rPr>
                <w:lang w:eastAsia="en-US"/>
              </w:rPr>
            </w:pPr>
            <w:r>
              <w:rPr>
                <w:lang w:eastAsia="en-US"/>
              </w:rPr>
              <w:t>A trianoni békediktátum.</w:t>
            </w:r>
          </w:p>
          <w:p w:rsidR="007B5935" w:rsidRDefault="007B5935" w:rsidP="000850DA">
            <w:pPr>
              <w:rPr>
                <w:i/>
                <w:iCs/>
                <w:lang w:eastAsia="en-US"/>
              </w:rPr>
            </w:pPr>
            <w:r>
              <w:rPr>
                <w:i/>
                <w:iCs/>
                <w:lang w:eastAsia="en-US"/>
              </w:rPr>
              <w:t>Kisebbség, többség, nemzetiségek.</w:t>
            </w:r>
          </w:p>
          <w:p w:rsidR="007B5935" w:rsidRDefault="007B5935" w:rsidP="000850DA">
            <w:pPr>
              <w:rPr>
                <w:lang w:eastAsia="en-US"/>
              </w:rPr>
            </w:pPr>
          </w:p>
          <w:p w:rsidR="007B5935" w:rsidRDefault="007B5935" w:rsidP="000850DA">
            <w:pPr>
              <w:rPr>
                <w:lang w:eastAsia="en-US"/>
              </w:rPr>
            </w:pPr>
            <w:r>
              <w:rPr>
                <w:lang w:eastAsia="en-US"/>
              </w:rPr>
              <w:t xml:space="preserve">Új államok Közép-Európában. A határon túli magyarság sorsa. </w:t>
            </w:r>
          </w:p>
          <w:p w:rsidR="007B5935" w:rsidRDefault="007B5935" w:rsidP="000850DA">
            <w:pPr>
              <w:rPr>
                <w:i/>
                <w:lang w:eastAsia="en-US"/>
              </w:rPr>
            </w:pPr>
            <w:r>
              <w:rPr>
                <w:i/>
                <w:lang w:eastAsia="en-US"/>
              </w:rPr>
              <w:t>Kisállamok, nagyhatalmak.</w:t>
            </w:r>
          </w:p>
        </w:tc>
        <w:tc>
          <w:tcPr>
            <w:tcW w:w="3098"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iCs/>
                <w:lang w:eastAsia="en-US"/>
              </w:rPr>
            </w:pPr>
            <w:r>
              <w:rPr>
                <w:i/>
                <w:iCs/>
                <w:lang w:eastAsia="en-US"/>
              </w:rPr>
              <w:t>Ismeretszerzés, tanulás:</w:t>
            </w:r>
          </w:p>
          <w:p w:rsidR="007B5935" w:rsidRDefault="007B5935" w:rsidP="007B5935">
            <w:pPr>
              <w:numPr>
                <w:ilvl w:val="0"/>
                <w:numId w:val="200"/>
              </w:numPr>
              <w:adjustRightInd w:val="0"/>
              <w:rPr>
                <w:i/>
                <w:iCs/>
                <w:lang w:eastAsia="en-US"/>
              </w:rPr>
            </w:pPr>
            <w:r>
              <w:rPr>
                <w:lang w:eastAsia="en-US"/>
              </w:rPr>
              <w:t>Ismeretszerzés statisztikai táblázatokból, diagramokból</w:t>
            </w:r>
            <w:r>
              <w:rPr>
                <w:i/>
                <w:iCs/>
                <w:lang w:eastAsia="en-US"/>
              </w:rPr>
              <w:t>.</w:t>
            </w:r>
            <w:r>
              <w:rPr>
                <w:lang w:eastAsia="en-US"/>
              </w:rPr>
              <w:t xml:space="preserve"> </w:t>
            </w:r>
            <w:r>
              <w:rPr>
                <w:i/>
                <w:iCs/>
                <w:lang w:eastAsia="en-US"/>
              </w:rPr>
              <w:t>(Pl. háborús veszteségek.)</w:t>
            </w:r>
          </w:p>
          <w:p w:rsidR="007B5935" w:rsidRDefault="007B5935" w:rsidP="007B5935">
            <w:pPr>
              <w:numPr>
                <w:ilvl w:val="0"/>
                <w:numId w:val="200"/>
              </w:numPr>
              <w:adjustRightInd w:val="0"/>
              <w:rPr>
                <w:i/>
                <w:iCs/>
                <w:lang w:eastAsia="en-US"/>
              </w:rPr>
            </w:pPr>
            <w:r>
              <w:rPr>
                <w:lang w:eastAsia="en-US"/>
              </w:rPr>
              <w:t>Önálló információgyűjtés adott témához különböző médiumokból</w:t>
            </w:r>
            <w:r>
              <w:rPr>
                <w:i/>
                <w:iCs/>
                <w:lang w:eastAsia="en-US"/>
              </w:rPr>
              <w:t>.</w:t>
            </w:r>
            <w:r>
              <w:rPr>
                <w:lang w:eastAsia="en-US"/>
              </w:rPr>
              <w:t xml:space="preserve"> </w:t>
            </w:r>
            <w:r>
              <w:rPr>
                <w:i/>
                <w:iCs/>
                <w:lang w:eastAsia="en-US"/>
              </w:rPr>
              <w:t>(Pl. haditudósítások, plakátok.)</w:t>
            </w:r>
          </w:p>
          <w:p w:rsidR="007B5935" w:rsidRDefault="007B5935" w:rsidP="007B5935">
            <w:pPr>
              <w:numPr>
                <w:ilvl w:val="0"/>
                <w:numId w:val="200"/>
              </w:numPr>
              <w:adjustRightInd w:val="0"/>
              <w:rPr>
                <w:i/>
                <w:iCs/>
                <w:lang w:eastAsia="en-US"/>
              </w:rPr>
            </w:pPr>
            <w:r>
              <w:rPr>
                <w:lang w:eastAsia="en-US"/>
              </w:rPr>
              <w:t>Információk gyűjtése múzeumokban</w:t>
            </w:r>
            <w:r>
              <w:rPr>
                <w:i/>
                <w:iCs/>
                <w:lang w:eastAsia="en-US"/>
              </w:rPr>
              <w:t>.</w:t>
            </w:r>
            <w:r>
              <w:rPr>
                <w:lang w:eastAsia="en-US"/>
              </w:rPr>
              <w:t xml:space="preserve"> </w:t>
            </w:r>
            <w:r>
              <w:rPr>
                <w:i/>
                <w:iCs/>
                <w:lang w:eastAsia="en-US"/>
              </w:rPr>
              <w:t>(Pl. a korszak helytörténeti vonatkozásai.)</w:t>
            </w:r>
          </w:p>
          <w:p w:rsidR="007B5935" w:rsidRDefault="007B5935" w:rsidP="000850DA">
            <w:pPr>
              <w:adjustRightInd w:val="0"/>
              <w:ind w:left="252"/>
              <w:rPr>
                <w:i/>
                <w:iCs/>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numPr>
                <w:ilvl w:val="0"/>
                <w:numId w:val="201"/>
              </w:numPr>
              <w:adjustRightInd w:val="0"/>
              <w:rPr>
                <w:lang w:eastAsia="en-US"/>
              </w:rPr>
            </w:pPr>
            <w:r>
              <w:rPr>
                <w:lang w:eastAsia="en-US"/>
              </w:rPr>
              <w:t>Különböző szövegek, képek, plakátok, karikatúrák vizsgálata a történelmi hitelesség szempontjából</w:t>
            </w:r>
            <w:r>
              <w:rPr>
                <w:i/>
                <w:iCs/>
                <w:lang w:eastAsia="en-US"/>
              </w:rPr>
              <w:t>.</w:t>
            </w:r>
            <w:r>
              <w:rPr>
                <w:lang w:eastAsia="en-US"/>
              </w:rPr>
              <w:t xml:space="preserve"> </w:t>
            </w:r>
            <w:r>
              <w:rPr>
                <w:i/>
                <w:iCs/>
                <w:lang w:eastAsia="en-US"/>
              </w:rPr>
              <w:t>(Pl. Ferenc József korának plakátjai, karikatúrái.)</w:t>
            </w:r>
          </w:p>
          <w:p w:rsidR="007B5935" w:rsidRDefault="007B5935" w:rsidP="007B5935">
            <w:pPr>
              <w:numPr>
                <w:ilvl w:val="0"/>
                <w:numId w:val="201"/>
              </w:numPr>
              <w:adjustRightInd w:val="0"/>
              <w:rPr>
                <w:i/>
                <w:iCs/>
                <w:lang w:eastAsia="en-US"/>
              </w:rPr>
            </w:pPr>
            <w:r>
              <w:rPr>
                <w:lang w:eastAsia="en-US"/>
              </w:rPr>
              <w:t>Tanult ismeretek problémaközpontú elrendezése</w:t>
            </w:r>
            <w:r>
              <w:rPr>
                <w:i/>
                <w:iCs/>
                <w:lang w:eastAsia="en-US"/>
              </w:rPr>
              <w:t>.</w:t>
            </w:r>
            <w:r>
              <w:rPr>
                <w:lang w:eastAsia="en-US"/>
              </w:rPr>
              <w:t xml:space="preserve"> </w:t>
            </w:r>
            <w:r>
              <w:rPr>
                <w:i/>
                <w:iCs/>
                <w:lang w:eastAsia="en-US"/>
              </w:rPr>
              <w:t>(Pl. hadicélok, haditervek – békecélok, békeelvek, és ezek megvalósulása.)</w:t>
            </w:r>
          </w:p>
          <w:p w:rsidR="007B5935" w:rsidRDefault="007B5935" w:rsidP="000850DA">
            <w:pPr>
              <w:adjustRightInd w:val="0"/>
              <w:rPr>
                <w:lang w:eastAsia="en-US"/>
              </w:rPr>
            </w:pPr>
          </w:p>
          <w:p w:rsidR="007B5935" w:rsidRDefault="007B5935" w:rsidP="000850DA">
            <w:pPr>
              <w:adjustRightInd w:val="0"/>
              <w:rPr>
                <w:lang w:eastAsia="en-US"/>
              </w:rPr>
            </w:pPr>
            <w:r>
              <w:rPr>
                <w:i/>
                <w:iCs/>
                <w:lang w:eastAsia="en-US"/>
              </w:rPr>
              <w:t>Kommunikáció:</w:t>
            </w:r>
          </w:p>
          <w:p w:rsidR="007B5935" w:rsidRDefault="007B5935" w:rsidP="007B5935">
            <w:pPr>
              <w:numPr>
                <w:ilvl w:val="0"/>
                <w:numId w:val="202"/>
              </w:numPr>
              <w:adjustRightInd w:val="0"/>
              <w:rPr>
                <w:lang w:eastAsia="en-US"/>
              </w:rPr>
            </w:pPr>
            <w:r>
              <w:rPr>
                <w:lang w:eastAsia="en-US"/>
              </w:rPr>
              <w:t xml:space="preserve">Esszé írása történelmi-társadalmi témákról </w:t>
            </w:r>
            <w:r>
              <w:rPr>
                <w:i/>
                <w:iCs/>
                <w:lang w:eastAsia="en-US"/>
              </w:rPr>
              <w:t>(Pl. a trianoni békediktátum hatásai.)</w:t>
            </w:r>
          </w:p>
          <w:p w:rsidR="007B5935" w:rsidRDefault="007B5935" w:rsidP="007B5935">
            <w:pPr>
              <w:numPr>
                <w:ilvl w:val="0"/>
                <w:numId w:val="202"/>
              </w:numPr>
              <w:adjustRightInd w:val="0"/>
              <w:rPr>
                <w:i/>
                <w:iCs/>
                <w:lang w:eastAsia="en-US"/>
              </w:rPr>
            </w:pPr>
            <w:r>
              <w:rPr>
                <w:lang w:eastAsia="en-US"/>
              </w:rPr>
              <w:t xml:space="preserve">Mások érvelésének összefoglalása és figyelembe vétele. A véleménykülönbségek tisztázása. </w:t>
            </w:r>
            <w:r>
              <w:rPr>
                <w:i/>
                <w:iCs/>
                <w:lang w:eastAsia="en-US"/>
              </w:rPr>
              <w:t>(Pl. Magyarország részvétele a világháborúban.)</w:t>
            </w:r>
          </w:p>
          <w:p w:rsidR="007B5935" w:rsidRDefault="007B5935" w:rsidP="007B5935">
            <w:pPr>
              <w:numPr>
                <w:ilvl w:val="0"/>
                <w:numId w:val="202"/>
              </w:numPr>
              <w:adjustRightInd w:val="0"/>
              <w:rPr>
                <w:i/>
                <w:iCs/>
                <w:lang w:eastAsia="en-US"/>
              </w:rPr>
            </w:pPr>
            <w:r>
              <w:rPr>
                <w:lang w:eastAsia="en-US"/>
              </w:rPr>
              <w:t xml:space="preserve">Történetek dramatikus megjelenítése. </w:t>
            </w:r>
            <w:r>
              <w:rPr>
                <w:i/>
                <w:iCs/>
                <w:lang w:eastAsia="en-US"/>
              </w:rPr>
              <w:t>(Pl. a magyar delegáció részvétele a béketárgyalásokon.)</w:t>
            </w:r>
          </w:p>
          <w:p w:rsidR="007B5935" w:rsidRDefault="007B5935" w:rsidP="000850DA">
            <w:pPr>
              <w:adjustRightInd w:val="0"/>
              <w:rPr>
                <w:lang w:eastAsia="en-US"/>
              </w:rPr>
            </w:pPr>
          </w:p>
          <w:p w:rsidR="007B5935" w:rsidRDefault="007B5935" w:rsidP="000850DA">
            <w:pPr>
              <w:adjustRightInd w:val="0"/>
              <w:rPr>
                <w:i/>
                <w:iCs/>
                <w:lang w:eastAsia="en-US"/>
              </w:rPr>
            </w:pPr>
            <w:r>
              <w:rPr>
                <w:i/>
                <w:iCs/>
                <w:lang w:eastAsia="en-US"/>
              </w:rPr>
              <w:t>Tájékozódás térben és időben:</w:t>
            </w:r>
          </w:p>
          <w:p w:rsidR="007B5935" w:rsidRDefault="007B5935" w:rsidP="007B5935">
            <w:pPr>
              <w:numPr>
                <w:ilvl w:val="0"/>
                <w:numId w:val="203"/>
              </w:numPr>
              <w:adjustRightInd w:val="0"/>
              <w:rPr>
                <w:i/>
                <w:iCs/>
                <w:lang w:eastAsia="en-US"/>
              </w:rPr>
            </w:pPr>
            <w:r>
              <w:rPr>
                <w:lang w:eastAsia="en-US"/>
              </w:rPr>
              <w:t xml:space="preserve">Kronológiai adatok rendezése. </w:t>
            </w:r>
            <w:r>
              <w:rPr>
                <w:i/>
                <w:iCs/>
                <w:lang w:eastAsia="en-US"/>
              </w:rPr>
              <w:t>(Pl. a háború kiemelkedő eseményeinek időrendje.)</w:t>
            </w:r>
          </w:p>
          <w:p w:rsidR="007B5935" w:rsidRDefault="007B5935" w:rsidP="007B5935">
            <w:pPr>
              <w:numPr>
                <w:ilvl w:val="0"/>
                <w:numId w:val="203"/>
              </w:numPr>
              <w:adjustRightInd w:val="0"/>
              <w:rPr>
                <w:lang w:eastAsia="en-US"/>
              </w:rPr>
            </w:pPr>
            <w:r>
              <w:rPr>
                <w:lang w:eastAsia="en-US"/>
              </w:rPr>
              <w:t xml:space="preserve">Néhány kiemelt esemény, jelenség topográfiai adatainak elhelyezése vaktérképen. </w:t>
            </w:r>
            <w:r>
              <w:rPr>
                <w:i/>
                <w:iCs/>
                <w:lang w:eastAsia="en-US"/>
              </w:rPr>
              <w:t>(Pl. a békeszerződések területi vonatkozásai.)</w:t>
            </w:r>
          </w:p>
        </w:tc>
        <w:tc>
          <w:tcPr>
            <w:tcW w:w="3098"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Földrajz</w:t>
            </w:r>
            <w:r>
              <w:rPr>
                <w:lang w:eastAsia="en-US"/>
              </w:rPr>
              <w:t xml:space="preserve">: </w:t>
            </w:r>
          </w:p>
          <w:p w:rsidR="007B5935" w:rsidRDefault="007B5935" w:rsidP="000850DA">
            <w:pPr>
              <w:rPr>
                <w:lang w:eastAsia="en-US"/>
              </w:rPr>
            </w:pPr>
            <w:r>
              <w:rPr>
                <w:lang w:eastAsia="en-US"/>
              </w:rPr>
              <w:t>Európa domborzata és vízrajza.</w:t>
            </w:r>
          </w:p>
          <w:p w:rsidR="007B5935" w:rsidRDefault="007B5935" w:rsidP="000850DA">
            <w:pPr>
              <w:rPr>
                <w:lang w:eastAsia="en-US"/>
              </w:rPr>
            </w:pPr>
          </w:p>
          <w:p w:rsidR="007B5935" w:rsidRDefault="007B5935" w:rsidP="000850DA">
            <w:pPr>
              <w:rPr>
                <w:lang w:eastAsia="en-US"/>
              </w:rPr>
            </w:pPr>
            <w:r>
              <w:rPr>
                <w:i/>
                <w:iCs/>
                <w:lang w:eastAsia="en-US"/>
              </w:rPr>
              <w:t>Magyar nyelv és irodalom</w:t>
            </w:r>
            <w:r>
              <w:rPr>
                <w:lang w:eastAsia="en-US"/>
              </w:rPr>
              <w:t xml:space="preserve">: </w:t>
            </w:r>
          </w:p>
          <w:p w:rsidR="007B5935" w:rsidRDefault="007B5935" w:rsidP="000850DA">
            <w:pPr>
              <w:rPr>
                <w:lang w:eastAsia="en-US"/>
              </w:rPr>
            </w:pPr>
            <w:r>
              <w:rPr>
                <w:lang w:eastAsia="en-US"/>
              </w:rPr>
              <w:t>Móricz Zsigmond: Barbárok, Ady Endre, Babits Mihály háborús versei.</w:t>
            </w:r>
          </w:p>
          <w:p w:rsidR="007B5935" w:rsidRDefault="007B5935" w:rsidP="000850DA">
            <w:pPr>
              <w:rPr>
                <w:lang w:eastAsia="en-US"/>
              </w:rPr>
            </w:pPr>
          </w:p>
          <w:p w:rsidR="007B5935" w:rsidRDefault="007B5935" w:rsidP="000850DA">
            <w:pPr>
              <w:rPr>
                <w:lang w:eastAsia="en-US"/>
              </w:rPr>
            </w:pPr>
            <w:r>
              <w:rPr>
                <w:i/>
                <w:iCs/>
                <w:lang w:eastAsia="en-US"/>
              </w:rPr>
              <w:t>Kémia</w:t>
            </w:r>
            <w:r>
              <w:rPr>
                <w:lang w:eastAsia="en-US"/>
              </w:rPr>
              <w:t xml:space="preserve">: </w:t>
            </w:r>
          </w:p>
          <w:p w:rsidR="007B5935" w:rsidRDefault="007B5935" w:rsidP="000850DA">
            <w:pPr>
              <w:rPr>
                <w:lang w:eastAsia="en-US"/>
              </w:rPr>
            </w:pPr>
            <w:r>
              <w:rPr>
                <w:lang w:eastAsia="en-US"/>
              </w:rPr>
              <w:t>Hadászatban hasznosítható vegyi anyagok.</w:t>
            </w:r>
          </w:p>
          <w:p w:rsidR="007B5935" w:rsidRDefault="007B5935" w:rsidP="000850DA">
            <w:pPr>
              <w:rPr>
                <w:lang w:eastAsia="en-US"/>
              </w:rPr>
            </w:pPr>
          </w:p>
          <w:p w:rsidR="007B5935" w:rsidRDefault="007B5935" w:rsidP="000850DA">
            <w:pPr>
              <w:rPr>
                <w:lang w:eastAsia="en-US"/>
              </w:rPr>
            </w:pPr>
            <w:r>
              <w:rPr>
                <w:i/>
                <w:iCs/>
                <w:lang w:eastAsia="en-US"/>
              </w:rPr>
              <w:t>Mozgóképkultúra és médiaismeret</w:t>
            </w:r>
            <w:r>
              <w:rPr>
                <w:lang w:eastAsia="en-US"/>
              </w:rPr>
              <w:t>: Tömegkommunikáció, médiumok hatása a mindennapi életre.</w:t>
            </w:r>
          </w:p>
        </w:tc>
      </w:tr>
      <w:tr w:rsidR="007B5935" w:rsidTr="000850DA">
        <w:trPr>
          <w:trHeight w:val="352"/>
        </w:trPr>
        <w:tc>
          <w:tcPr>
            <w:tcW w:w="183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pStyle w:val="Cmsor3"/>
              <w:keepNext w:val="0"/>
              <w:spacing w:before="0"/>
              <w:jc w:val="center"/>
              <w:rPr>
                <w:lang w:eastAsia="en-US"/>
              </w:rPr>
            </w:pPr>
            <w:r>
              <w:rPr>
                <w:lang w:eastAsia="en-US"/>
              </w:rPr>
              <w:t>Értelmező kulcsfogalom</w:t>
            </w:r>
          </w:p>
        </w:tc>
        <w:tc>
          <w:tcPr>
            <w:tcW w:w="7456" w:type="dxa"/>
            <w:gridSpan w:val="6"/>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Történelmi idő, ok és következmény, történelmi forrás, tény és bizonyíték, interpretáció, jelentőség, történelmi nézőpont.</w:t>
            </w:r>
          </w:p>
        </w:tc>
      </w:tr>
      <w:tr w:rsidR="007B5935" w:rsidTr="000850DA">
        <w:trPr>
          <w:trHeight w:val="352"/>
        </w:trPr>
        <w:tc>
          <w:tcPr>
            <w:tcW w:w="183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pStyle w:val="Cmsor3"/>
              <w:keepNext w:val="0"/>
              <w:spacing w:before="0"/>
              <w:jc w:val="center"/>
              <w:rPr>
                <w:lang w:eastAsia="en-US"/>
              </w:rPr>
            </w:pPr>
            <w:r>
              <w:rPr>
                <w:lang w:eastAsia="en-US"/>
              </w:rPr>
              <w:t>Tartalmi kulcsfogalom</w:t>
            </w:r>
          </w:p>
        </w:tc>
        <w:tc>
          <w:tcPr>
            <w:tcW w:w="7456" w:type="dxa"/>
            <w:gridSpan w:val="6"/>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felemelkedés, lesüllyedés, népesedés, migráció, életmód, város, nemzet, nemzetiség,</w:t>
            </w:r>
          </w:p>
          <w:p w:rsidR="007B5935" w:rsidRDefault="007B5935" w:rsidP="000850DA">
            <w:pPr>
              <w:rPr>
                <w:lang w:eastAsia="en-US"/>
              </w:rPr>
            </w:pPr>
            <w:r>
              <w:rPr>
                <w:lang w:eastAsia="en-US"/>
              </w:rPr>
              <w:t>gazdaság, gazdasági tevékenység, gazdasági rendszer, termelés, erőforrás, gazdasági szereplő, gazdasági kapcsolat, gazdasági teljesítmény, kereskedelem, pénzgazdálkodás, piac, gazdasági válság, adó,</w:t>
            </w:r>
          </w:p>
          <w:p w:rsidR="007B5935" w:rsidRDefault="007B5935" w:rsidP="000850DA">
            <w:pPr>
              <w:rPr>
                <w:lang w:eastAsia="en-US"/>
              </w:rPr>
            </w:pPr>
            <w:r>
              <w:rPr>
                <w:lang w:eastAsia="en-US"/>
              </w:rPr>
              <w:t>politika, állam, államforma, államszervezet, hatalmi ág, demokrácia, monarchia, köztársaság, parlamentarizmus, közigazgatás, birodalom, szuverenitás, centrum, periféria,</w:t>
            </w:r>
          </w:p>
          <w:p w:rsidR="007B5935" w:rsidRDefault="007B5935" w:rsidP="000850DA">
            <w:pPr>
              <w:rPr>
                <w:i/>
                <w:iCs/>
                <w:lang w:eastAsia="en-US"/>
              </w:rPr>
            </w:pPr>
            <w:r>
              <w:rPr>
                <w:lang w:eastAsia="en-US"/>
              </w:rPr>
              <w:t>vallás, monoteizmus, vallásüldözés, antiklerikalizmus.</w:t>
            </w:r>
          </w:p>
        </w:tc>
      </w:tr>
      <w:tr w:rsidR="007B5935" w:rsidTr="000850DA">
        <w:trPr>
          <w:trHeight w:val="352"/>
        </w:trPr>
        <w:tc>
          <w:tcPr>
            <w:tcW w:w="183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lang w:eastAsia="en-US"/>
              </w:rPr>
            </w:pPr>
            <w:r>
              <w:rPr>
                <w:b/>
                <w:bCs/>
                <w:lang w:eastAsia="en-US"/>
              </w:rPr>
              <w:t>Fogalmak, adatok</w:t>
            </w:r>
          </w:p>
        </w:tc>
        <w:tc>
          <w:tcPr>
            <w:tcW w:w="7456" w:type="dxa"/>
            <w:gridSpan w:val="6"/>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 xml:space="preserve">Fogalmak: </w:t>
            </w:r>
            <w:r>
              <w:rPr>
                <w:lang w:eastAsia="en-US"/>
              </w:rPr>
              <w:t>villámháború – állóháború/állásháború, központi hatalmak, frontvonal, hátország, antant, jóvátétel, Népszövetség, revízió, reváns, bolsevik, szovjet, kommunizmus, őszirózsás forradalom, Kommunisták Magyarországi Pártja (KMP), egypártrendszer, proletárdiktatúra, ellenforradalom, kormányzó, vörösterror, fehérterror.</w:t>
            </w:r>
          </w:p>
          <w:p w:rsidR="007B5935" w:rsidRDefault="007B5935" w:rsidP="000850DA">
            <w:pPr>
              <w:rPr>
                <w:lang w:eastAsia="en-US"/>
              </w:rPr>
            </w:pPr>
            <w:r>
              <w:rPr>
                <w:i/>
                <w:iCs/>
                <w:lang w:eastAsia="en-US"/>
              </w:rPr>
              <w:t xml:space="preserve">Személyek: </w:t>
            </w:r>
            <w:r>
              <w:rPr>
                <w:lang w:eastAsia="en-US"/>
              </w:rPr>
              <w:t>Lenin, Trockij, Wilson, Clemenceau, IV. Károly, Károlyi Mihály, Jászi Oszkár, Garami Ernő, Kun Béla, Aponyi Albert, Horthy Miklós.</w:t>
            </w:r>
          </w:p>
          <w:p w:rsidR="007B5935" w:rsidRDefault="007B5935" w:rsidP="000850DA">
            <w:pPr>
              <w:rPr>
                <w:i/>
                <w:iCs/>
                <w:lang w:eastAsia="en-US"/>
              </w:rPr>
            </w:pPr>
            <w:r>
              <w:rPr>
                <w:i/>
                <w:iCs/>
                <w:lang w:eastAsia="en-US"/>
              </w:rPr>
              <w:t xml:space="preserve">Topográfia: </w:t>
            </w:r>
            <w:r>
              <w:rPr>
                <w:lang w:eastAsia="en-US"/>
              </w:rPr>
              <w:t>Szarajevó, Doberdó, Szentpétervár, Szerb</w:t>
            </w:r>
            <w:r>
              <w:rPr>
                <w:lang w:eastAsia="en-US"/>
              </w:rPr>
              <w:noBreakHyphen/>
              <w:t>Horvát</w:t>
            </w:r>
            <w:r>
              <w:rPr>
                <w:lang w:eastAsia="en-US"/>
              </w:rPr>
              <w:noBreakHyphen/>
              <w:t>Szlovén Királyság, Csehszlovákia, a balti államok, Lengyelország, a trianoni Magyarország.</w:t>
            </w:r>
          </w:p>
          <w:p w:rsidR="007B5935" w:rsidRDefault="007B5935" w:rsidP="000850DA">
            <w:pPr>
              <w:rPr>
                <w:lang w:eastAsia="en-US"/>
              </w:rPr>
            </w:pPr>
            <w:r>
              <w:rPr>
                <w:i/>
                <w:iCs/>
                <w:lang w:eastAsia="en-US"/>
              </w:rPr>
              <w:t xml:space="preserve">Kronológia: </w:t>
            </w:r>
            <w:r>
              <w:rPr>
                <w:lang w:eastAsia="en-US"/>
              </w:rPr>
              <w:t>1914–18 (az első világháború), 1914. június 28. (a szarajevói merénylet) 1914. július 28. (az Osztrák–Magyar Monarchia hadat üzen Szerbiának, a világháború kirobbanása), 1917 (a februári forradalom és a bolsevikok hatalomátvétele Oroszországban), 1918. október 31. (az őszirózsás forradalom győzelme), 1918. november 3. (a padovai fegyverszünet), 1919 (a békekonferencia kezdete, a versailles-i béke), 1919. március 21. – augusztus 1. (a proletárdiktatúra időszaka), 1920. június 4.(a trianoni békediktátum aláírása).</w:t>
            </w:r>
          </w:p>
        </w:tc>
      </w:tr>
    </w:tbl>
    <w:p w:rsidR="007B5935" w:rsidRDefault="007B5935" w:rsidP="007B5935"/>
    <w:p w:rsidR="007B5935" w:rsidRDefault="007B5935" w:rsidP="007B5935"/>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826"/>
        <w:gridCol w:w="282"/>
        <w:gridCol w:w="997"/>
        <w:gridCol w:w="3105"/>
        <w:gridCol w:w="1864"/>
        <w:gridCol w:w="1207"/>
        <w:gridCol w:w="34"/>
      </w:tblGrid>
      <w:tr w:rsidR="007B5935" w:rsidTr="000850DA">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5971"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Európa és a világ a két világháború között</w:t>
            </w:r>
          </w:p>
        </w:tc>
        <w:tc>
          <w:tcPr>
            <w:tcW w:w="1242"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18 óra</w:t>
            </w:r>
          </w:p>
        </w:tc>
      </w:tr>
      <w:tr w:rsidR="007B5935" w:rsidTr="000850DA">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213"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gazdasági világválság és következményei az Egyesült Államokban és Európában, diktatúrák és diktátorok földrészünkön.</w:t>
            </w:r>
          </w:p>
        </w:tc>
      </w:tr>
      <w:tr w:rsidR="007B5935" w:rsidTr="000850DA">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213"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 tanuló átlátja, hogy a politikai jogok kiterjesztése több országban a szociális demagógia felerősödésével járt, így utat nyitott a szélsőséges elemek hatalomra kerülésének, akik diktatórikus rendszereket vezettek be. Ismeri a diktatúrák működési mechanizmusát; tudja, hogy faji vagy osztályalapon, a bűnbakképzés eszköztárát alkalmazva embercsoportokat bélyegeztek meg, telepítettek ki, vagy gyilkoltak meg, és a társadalmat „fenyegető veszélyre” való tekintettel mindenkinek korlátozták a szabadságjogait.</w:t>
            </w:r>
          </w:p>
          <w:p w:rsidR="007B5935" w:rsidRDefault="007B5935" w:rsidP="000850DA">
            <w:pPr>
              <w:rPr>
                <w:lang w:eastAsia="en-US"/>
              </w:rPr>
            </w:pPr>
            <w:r>
              <w:rPr>
                <w:lang w:eastAsia="en-US"/>
              </w:rPr>
              <w:t>Érti, hogy az emberek élete még akkor is különböző, ha ugyanabban a korban és ugyanabban az országban éltek, hiszen az adott korban is különböző gondolkodású emberek léteztek, ezért a korszakra jellemző általános dolgok nem mindig igazak mindenkire.</w:t>
            </w:r>
          </w:p>
          <w:p w:rsidR="007B5935" w:rsidRDefault="007B5935" w:rsidP="000850DA">
            <w:pPr>
              <w:rPr>
                <w:lang w:eastAsia="en-US"/>
              </w:rPr>
            </w:pPr>
            <w:r>
              <w:rPr>
                <w:lang w:eastAsia="en-US"/>
              </w:rPr>
              <w:t>A tanuló érti, hogy az Egyesült Államokban az 1920-as évek nagy gazdasági fejlődést és lényeges életmódbeli átalakulást hoztak (pl. az autók elterjedése), amelyet az évtized végi nagy válság követett. Látja, hogy a válságból való kilábalást különbözőképpen találták meg a világ vezető hatalmai és országai.</w:t>
            </w:r>
          </w:p>
          <w:p w:rsidR="007B5935" w:rsidRDefault="007B5935" w:rsidP="000850DA">
            <w:pPr>
              <w:rPr>
                <w:lang w:eastAsia="en-US"/>
              </w:rPr>
            </w:pPr>
            <w:r>
              <w:rPr>
                <w:lang w:eastAsia="en-US"/>
              </w:rPr>
              <w:t>Felismeri, hogy a háborús pusztítás, különösen a vereség és a gazdasági válságok egyik következménye a szélsőségek térnyerése. Belátja, hogy a korszakban megtörtént az elitkultúra és a tömegkultúra</w:t>
            </w:r>
            <w:r>
              <w:rPr>
                <w:b/>
                <w:bCs/>
                <w:lang w:eastAsia="en-US"/>
              </w:rPr>
              <w:t xml:space="preserve"> </w:t>
            </w:r>
            <w:r>
              <w:rPr>
                <w:lang w:eastAsia="en-US"/>
              </w:rPr>
              <w:t>végérvényes szétválása. Tudja, hogy a korszakban hatalmas lépés történt a női emancipáció felé.</w:t>
            </w:r>
          </w:p>
          <w:p w:rsidR="007B5935" w:rsidRDefault="007B5935" w:rsidP="000850DA">
            <w:pPr>
              <w:rPr>
                <w:lang w:eastAsia="en-US"/>
              </w:rPr>
            </w:pPr>
            <w:r>
              <w:rPr>
                <w:lang w:eastAsia="en-US"/>
              </w:rPr>
              <w:t>Képes társadalmi-történelmi események összehasonlítására, értékrendek egybevetésére, azok értékelésére, saját álláspont megfogalmazására.</w:t>
            </w:r>
          </w:p>
        </w:tc>
      </w:tr>
      <w:tr w:rsidR="007B5935" w:rsidTr="000850DA">
        <w:tc>
          <w:tcPr>
            <w:tcW w:w="3107"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10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108"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107"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pStyle w:val="Q1"/>
              <w:jc w:val="left"/>
              <w:rPr>
                <w:sz w:val="24"/>
                <w:szCs w:val="24"/>
              </w:rPr>
            </w:pPr>
            <w:r>
              <w:rPr>
                <w:sz w:val="24"/>
                <w:szCs w:val="24"/>
              </w:rPr>
              <w:t>Az 1920-as évek politikai és gazdasági viszonyai.</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Demokráciák és tekintélyuralmi rendszerek Európában a két világháború között.</w:t>
            </w:r>
          </w:p>
          <w:p w:rsidR="007B5935" w:rsidRDefault="007B5935" w:rsidP="000850DA">
            <w:pPr>
              <w:pStyle w:val="Q1"/>
              <w:jc w:val="left"/>
              <w:rPr>
                <w:i/>
                <w:iCs/>
                <w:sz w:val="24"/>
                <w:szCs w:val="24"/>
              </w:rPr>
            </w:pPr>
            <w:r>
              <w:rPr>
                <w:i/>
                <w:iCs/>
                <w:sz w:val="24"/>
                <w:szCs w:val="24"/>
              </w:rPr>
              <w:t>Világkép, eszmék, ideológiák, társadalomkritika.</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Az olasz fasiszta állam és ideológia jellemzői.</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 kommunista diktatúra a Szovjetunióban.</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Az 1929-33-as világgazdasági válság jellemzői és következményei. Az Amerikai Egyesült Államok válasza a válságra: a New Deal.</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 nemzetiszocialista ideológia és a náci diktatúra jellemzői.</w:t>
            </w:r>
          </w:p>
          <w:p w:rsidR="007B5935" w:rsidRDefault="007B5935" w:rsidP="000850DA">
            <w:pPr>
              <w:pStyle w:val="Q1"/>
              <w:jc w:val="left"/>
              <w:rPr>
                <w:i/>
                <w:sz w:val="24"/>
                <w:szCs w:val="24"/>
              </w:rPr>
            </w:pPr>
            <w:r>
              <w:rPr>
                <w:i/>
                <w:sz w:val="24"/>
                <w:szCs w:val="24"/>
              </w:rPr>
              <w:t>Tömegtájékoztatás, sajtó, propaganda. A fanatizmus jellemzői és formái.</w:t>
            </w:r>
          </w:p>
          <w:p w:rsidR="007B5935" w:rsidRDefault="007B5935" w:rsidP="000850DA">
            <w:pPr>
              <w:pStyle w:val="Q1"/>
              <w:jc w:val="left"/>
              <w:rPr>
                <w:i/>
                <w:sz w:val="24"/>
                <w:szCs w:val="24"/>
              </w:rPr>
            </w:pPr>
            <w:r>
              <w:rPr>
                <w:i/>
                <w:sz w:val="24"/>
                <w:szCs w:val="24"/>
              </w:rPr>
              <w:t>Szegregáció, bűnbakkeresés</w:t>
            </w:r>
          </w:p>
          <w:p w:rsidR="007B5935" w:rsidRDefault="007B5935" w:rsidP="000850DA">
            <w:pPr>
              <w:pStyle w:val="Q1"/>
              <w:jc w:val="left"/>
              <w:rPr>
                <w:i/>
                <w:iCs/>
                <w:sz w:val="24"/>
                <w:szCs w:val="24"/>
              </w:rPr>
            </w:pPr>
          </w:p>
          <w:p w:rsidR="007B5935" w:rsidRDefault="007B5935" w:rsidP="000850DA">
            <w:pPr>
              <w:pStyle w:val="Q1"/>
              <w:jc w:val="left"/>
              <w:rPr>
                <w:sz w:val="24"/>
                <w:szCs w:val="24"/>
              </w:rPr>
            </w:pPr>
            <w:r>
              <w:rPr>
                <w:sz w:val="24"/>
                <w:szCs w:val="24"/>
              </w:rPr>
              <w:t>Nemzetközi viszonyok a két világháború között.</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 gyarmatok helyzete.</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Tudomány és művészet a két világháború között.</w:t>
            </w:r>
          </w:p>
          <w:p w:rsidR="007B5935" w:rsidRDefault="007B5935" w:rsidP="000850DA">
            <w:pPr>
              <w:pStyle w:val="Q1"/>
              <w:jc w:val="left"/>
              <w:rPr>
                <w:i/>
                <w:iCs/>
                <w:sz w:val="24"/>
                <w:szCs w:val="24"/>
              </w:rPr>
            </w:pPr>
            <w:r>
              <w:rPr>
                <w:i/>
                <w:iCs/>
                <w:sz w:val="24"/>
                <w:szCs w:val="24"/>
              </w:rPr>
              <w:t>Korok, korstílusok.</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Életmód és mindennapok a két világháború között.</w:t>
            </w:r>
          </w:p>
          <w:p w:rsidR="007B5935" w:rsidRDefault="007B5935" w:rsidP="000850DA">
            <w:pPr>
              <w:pStyle w:val="Q1"/>
              <w:jc w:val="left"/>
              <w:rPr>
                <w:sz w:val="24"/>
                <w:szCs w:val="24"/>
              </w:rPr>
            </w:pPr>
            <w:r>
              <w:rPr>
                <w:i/>
                <w:iCs/>
                <w:sz w:val="24"/>
                <w:szCs w:val="24"/>
              </w:rPr>
              <w:t>Nők és férfiak életmódja és társadalmi helyzete, életformák.</w:t>
            </w:r>
          </w:p>
        </w:tc>
        <w:tc>
          <w:tcPr>
            <w:tcW w:w="3107"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i/>
                <w:iCs/>
                <w:lang w:eastAsia="en-US"/>
              </w:rPr>
              <w:t>Ismeretszerzés, tanulás:</w:t>
            </w:r>
          </w:p>
          <w:p w:rsidR="007B5935" w:rsidRDefault="007B5935" w:rsidP="007B5935">
            <w:pPr>
              <w:numPr>
                <w:ilvl w:val="0"/>
                <w:numId w:val="204"/>
              </w:numPr>
              <w:adjustRightInd w:val="0"/>
              <w:ind w:left="400"/>
              <w:rPr>
                <w:lang w:eastAsia="en-US"/>
              </w:rPr>
            </w:pPr>
            <w:r>
              <w:rPr>
                <w:lang w:eastAsia="en-US"/>
              </w:rPr>
              <w:t xml:space="preserve">Ismeretszerzés különböző statisztikai táblázatokból, grafikonokból, diagramokból. </w:t>
            </w:r>
            <w:r>
              <w:rPr>
                <w:i/>
                <w:iCs/>
                <w:lang w:eastAsia="en-US"/>
              </w:rPr>
              <w:t>(Pl. a német választások eredményei 1928–33 között; a munkanélküliség alakulása az Egyesült Államokban 1929–1937.)</w:t>
            </w:r>
          </w:p>
          <w:p w:rsidR="007B5935" w:rsidRDefault="007B5935" w:rsidP="007B5935">
            <w:pPr>
              <w:numPr>
                <w:ilvl w:val="0"/>
                <w:numId w:val="204"/>
              </w:numPr>
              <w:adjustRightInd w:val="0"/>
              <w:ind w:left="400"/>
              <w:rPr>
                <w:lang w:eastAsia="en-US"/>
              </w:rPr>
            </w:pPr>
            <w:r>
              <w:rPr>
                <w:lang w:eastAsia="en-US"/>
              </w:rPr>
              <w:t>Különböző emberi magatartástípusok, élethelyzetek megfigyelése, következtetések levonása.</w:t>
            </w:r>
            <w:r>
              <w:rPr>
                <w:i/>
                <w:iCs/>
                <w:lang w:eastAsia="en-US"/>
              </w:rPr>
              <w:t xml:space="preserve"> (Pl. a GULAG táborainak  élete.)</w:t>
            </w:r>
          </w:p>
          <w:p w:rsidR="007B5935" w:rsidRDefault="007B5935" w:rsidP="000850DA">
            <w:pPr>
              <w:adjustRightInd w:val="0"/>
              <w:rPr>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numPr>
                <w:ilvl w:val="0"/>
                <w:numId w:val="205"/>
              </w:numPr>
              <w:adjustRightInd w:val="0"/>
              <w:ind w:left="400"/>
              <w:rPr>
                <w:spacing w:val="-4"/>
                <w:lang w:eastAsia="en-US"/>
              </w:rPr>
            </w:pPr>
            <w:r>
              <w:rPr>
                <w:spacing w:val="-4"/>
                <w:lang w:eastAsia="en-US"/>
              </w:rPr>
              <w:t xml:space="preserve">Feltevések megfogalmazása egyes társadalmi-történelmi jelenségek okairól. </w:t>
            </w:r>
            <w:r>
              <w:rPr>
                <w:i/>
                <w:iCs/>
                <w:spacing w:val="-4"/>
                <w:lang w:eastAsia="en-US"/>
              </w:rPr>
              <w:t>(Pl. az antiszemitizmus okai.)</w:t>
            </w:r>
          </w:p>
          <w:p w:rsidR="007B5935" w:rsidRDefault="007B5935" w:rsidP="007B5935">
            <w:pPr>
              <w:numPr>
                <w:ilvl w:val="0"/>
                <w:numId w:val="205"/>
              </w:numPr>
              <w:adjustRightInd w:val="0"/>
              <w:ind w:left="400"/>
              <w:rPr>
                <w:spacing w:val="-4"/>
                <w:lang w:eastAsia="en-US"/>
              </w:rPr>
            </w:pPr>
            <w:r>
              <w:rPr>
                <w:lang w:eastAsia="en-US"/>
              </w:rPr>
              <w:t xml:space="preserve">Különböző szövegek, hanganyagok stb. vizsgálata a hitelesség szempontjából. </w:t>
            </w:r>
            <w:r>
              <w:rPr>
                <w:i/>
                <w:iCs/>
                <w:lang w:eastAsia="en-US"/>
              </w:rPr>
              <w:t>(Pl. különböző propagandafilmek elemzése.)</w:t>
            </w:r>
          </w:p>
          <w:p w:rsidR="007B5935" w:rsidRDefault="007B5935" w:rsidP="007B5935">
            <w:pPr>
              <w:numPr>
                <w:ilvl w:val="0"/>
                <w:numId w:val="205"/>
              </w:numPr>
              <w:adjustRightInd w:val="0"/>
              <w:ind w:left="400"/>
              <w:rPr>
                <w:lang w:eastAsia="en-US"/>
              </w:rPr>
            </w:pPr>
            <w:r>
              <w:rPr>
                <w:spacing w:val="-4"/>
                <w:lang w:eastAsia="en-US"/>
              </w:rPr>
              <w:t>Híres emberek, történelmi személyiségek jellemzése, feltevések megfogalmazása a történelmi személyiségek cselekedeteinek, viselkedésének mozgatórugóiról.</w:t>
            </w:r>
            <w:r>
              <w:rPr>
                <w:i/>
                <w:iCs/>
                <w:spacing w:val="-4"/>
                <w:lang w:eastAsia="en-US"/>
              </w:rPr>
              <w:t xml:space="preserve"> (Pl. Gandhi és a polgári engedetlenségi mozgalom.)</w:t>
            </w:r>
          </w:p>
          <w:p w:rsidR="007B5935" w:rsidRDefault="007B5935" w:rsidP="000850DA">
            <w:pPr>
              <w:adjustRightInd w:val="0"/>
              <w:ind w:left="400"/>
              <w:rPr>
                <w:i/>
                <w:iCs/>
                <w:lang w:eastAsia="en-US"/>
              </w:rPr>
            </w:pPr>
          </w:p>
          <w:p w:rsidR="007B5935" w:rsidRDefault="007B5935" w:rsidP="000850DA">
            <w:pPr>
              <w:adjustRightInd w:val="0"/>
              <w:rPr>
                <w:i/>
                <w:iCs/>
                <w:lang w:eastAsia="en-US"/>
              </w:rPr>
            </w:pPr>
            <w:r>
              <w:rPr>
                <w:i/>
                <w:iCs/>
                <w:lang w:eastAsia="en-US"/>
              </w:rPr>
              <w:t>Kommunikáció:</w:t>
            </w:r>
          </w:p>
          <w:p w:rsidR="007B5935" w:rsidRDefault="007B5935" w:rsidP="007B5935">
            <w:pPr>
              <w:pStyle w:val="Tblzatszveg"/>
              <w:numPr>
                <w:ilvl w:val="0"/>
                <w:numId w:val="206"/>
              </w:numPr>
              <w:ind w:left="400"/>
              <w:rPr>
                <w:sz w:val="24"/>
                <w:szCs w:val="24"/>
                <w:lang w:eastAsia="en-US"/>
              </w:rPr>
            </w:pPr>
            <w:r>
              <w:rPr>
                <w:sz w:val="24"/>
                <w:szCs w:val="24"/>
                <w:lang w:eastAsia="en-US"/>
              </w:rPr>
              <w:t xml:space="preserve">Folyamatábra, diagram készítése. </w:t>
            </w:r>
            <w:r>
              <w:rPr>
                <w:i/>
                <w:iCs/>
                <w:sz w:val="24"/>
                <w:szCs w:val="24"/>
                <w:lang w:eastAsia="en-US"/>
              </w:rPr>
              <w:t>(Pl. a világgazdasági válság jelenségei.)</w:t>
            </w:r>
          </w:p>
          <w:p w:rsidR="007B5935" w:rsidRDefault="007B5935" w:rsidP="000850DA">
            <w:pPr>
              <w:adjustRightInd w:val="0"/>
              <w:rPr>
                <w:lang w:eastAsia="en-US"/>
              </w:rPr>
            </w:pPr>
          </w:p>
          <w:p w:rsidR="007B5935" w:rsidRDefault="007B5935" w:rsidP="000850DA">
            <w:pPr>
              <w:adjustRightInd w:val="0"/>
              <w:rPr>
                <w:lang w:eastAsia="en-US"/>
              </w:rPr>
            </w:pPr>
            <w:r>
              <w:rPr>
                <w:i/>
                <w:iCs/>
                <w:lang w:eastAsia="en-US"/>
              </w:rPr>
              <w:t>Tájékozódás időben és térben:</w:t>
            </w:r>
          </w:p>
          <w:p w:rsidR="007B5935" w:rsidRDefault="007B5935" w:rsidP="007B5935">
            <w:pPr>
              <w:numPr>
                <w:ilvl w:val="0"/>
                <w:numId w:val="207"/>
              </w:numPr>
              <w:adjustRightInd w:val="0"/>
              <w:ind w:left="400"/>
              <w:rPr>
                <w:i/>
                <w:iCs/>
                <w:lang w:eastAsia="en-US"/>
              </w:rPr>
            </w:pPr>
            <w:r>
              <w:rPr>
                <w:lang w:eastAsia="en-US"/>
              </w:rPr>
              <w:t xml:space="preserve">A történelmi tér változásainak leolvasása különböző térképekről. </w:t>
            </w:r>
            <w:r>
              <w:rPr>
                <w:i/>
                <w:iCs/>
                <w:lang w:eastAsia="en-US"/>
              </w:rPr>
              <w:t>(Pl. kelet-Közép-Európa nemzetiségi térképének összevetése az első világháború előtti és utáni államhatárokkal.)</w:t>
            </w:r>
          </w:p>
          <w:p w:rsidR="007B5935" w:rsidRDefault="007B5935" w:rsidP="007B5935">
            <w:pPr>
              <w:numPr>
                <w:ilvl w:val="0"/>
                <w:numId w:val="205"/>
              </w:numPr>
              <w:adjustRightInd w:val="0"/>
              <w:ind w:left="400"/>
              <w:rPr>
                <w:lang w:eastAsia="en-US"/>
              </w:rPr>
            </w:pPr>
            <w:r>
              <w:rPr>
                <w:lang w:eastAsia="en-US"/>
              </w:rPr>
              <w:t xml:space="preserve">Történelmi időszakok összehasonlítása a változások mennyisége és gyorsasága szempontjából. </w:t>
            </w:r>
            <w:r>
              <w:rPr>
                <w:i/>
                <w:iCs/>
                <w:lang w:eastAsia="en-US"/>
              </w:rPr>
              <w:t>(Pl. a hagyományos női szerep megváltozása fél évszázad alatt.)</w:t>
            </w:r>
          </w:p>
        </w:tc>
        <w:tc>
          <w:tcPr>
            <w:tcW w:w="3108"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 xml:space="preserve">Magyar nyelv és irodalom: </w:t>
            </w:r>
          </w:p>
          <w:p w:rsidR="007B5935" w:rsidRDefault="007B5935" w:rsidP="000850DA">
            <w:pPr>
              <w:rPr>
                <w:b/>
                <w:bCs/>
                <w:i/>
                <w:iCs/>
                <w:sz w:val="28"/>
                <w:szCs w:val="28"/>
                <w:lang w:eastAsia="en-US"/>
              </w:rPr>
            </w:pPr>
            <w:r>
              <w:rPr>
                <w:lang w:eastAsia="en-US"/>
              </w:rPr>
              <w:t xml:space="preserve">Az avantgárd </w:t>
            </w:r>
            <w:r>
              <w:rPr>
                <w:i/>
                <w:iCs/>
                <w:lang w:eastAsia="en-US"/>
              </w:rPr>
              <w:t>(pl. Apollinaire</w:t>
            </w:r>
            <w:r>
              <w:rPr>
                <w:lang w:eastAsia="en-US"/>
              </w:rPr>
              <w:t xml:space="preserve">, </w:t>
            </w:r>
            <w:r>
              <w:rPr>
                <w:i/>
                <w:iCs/>
                <w:lang w:eastAsia="en-US"/>
              </w:rPr>
              <w:t>Borges, Bulgakov, Faulkner, Thomas Mann, Orwell, Szolzsenyicin, Iszaak Babel).</w:t>
            </w:r>
          </w:p>
          <w:p w:rsidR="007B5935" w:rsidRDefault="007B5935" w:rsidP="000850DA">
            <w:pPr>
              <w:rPr>
                <w:lang w:eastAsia="en-US"/>
              </w:rPr>
            </w:pPr>
          </w:p>
          <w:p w:rsidR="007B5935" w:rsidRDefault="007B5935" w:rsidP="000850DA">
            <w:pPr>
              <w:pStyle w:val="Default"/>
              <w:jc w:val="both"/>
              <w:rPr>
                <w:color w:val="auto"/>
                <w:lang w:eastAsia="en-US"/>
              </w:rPr>
            </w:pPr>
            <w:r>
              <w:rPr>
                <w:i/>
                <w:iCs/>
                <w:color w:val="auto"/>
                <w:lang w:eastAsia="en-US"/>
              </w:rPr>
              <w:t>Vizuális kultúra</w:t>
            </w:r>
            <w:r>
              <w:rPr>
                <w:color w:val="auto"/>
                <w:lang w:eastAsia="en-US"/>
              </w:rPr>
              <w:t xml:space="preserve">: </w:t>
            </w:r>
          </w:p>
          <w:p w:rsidR="007B5935" w:rsidRDefault="007B5935" w:rsidP="000850DA">
            <w:pPr>
              <w:pStyle w:val="Default"/>
              <w:jc w:val="both"/>
              <w:rPr>
                <w:color w:val="auto"/>
                <w:lang w:eastAsia="en-US"/>
              </w:rPr>
            </w:pPr>
            <w:r>
              <w:rPr>
                <w:color w:val="auto"/>
                <w:lang w:eastAsia="en-US"/>
              </w:rPr>
              <w:t>A technikai képalkotás: fényképezés, film jelentősége.</w:t>
            </w:r>
          </w:p>
          <w:p w:rsidR="007B5935" w:rsidRDefault="007B5935" w:rsidP="000850DA">
            <w:pPr>
              <w:pStyle w:val="Default"/>
              <w:jc w:val="both"/>
              <w:rPr>
                <w:color w:val="auto"/>
                <w:lang w:eastAsia="en-US"/>
              </w:rPr>
            </w:pPr>
            <w:r>
              <w:rPr>
                <w:color w:val="auto"/>
                <w:lang w:eastAsia="en-US"/>
              </w:rPr>
              <w:t>Az avantgárd: Picasso: Guernica.</w:t>
            </w:r>
          </w:p>
          <w:p w:rsidR="007B5935" w:rsidRDefault="007B5935" w:rsidP="000850DA">
            <w:pPr>
              <w:adjustRightInd w:val="0"/>
              <w:rPr>
                <w:lang w:eastAsia="en-US"/>
              </w:rPr>
            </w:pPr>
            <w:r>
              <w:rPr>
                <w:lang w:eastAsia="en-US"/>
              </w:rPr>
              <w:t>Fényképek értelmezése.</w:t>
            </w:r>
          </w:p>
          <w:p w:rsidR="007B5935" w:rsidRDefault="007B5935" w:rsidP="000850DA">
            <w:pPr>
              <w:pStyle w:val="Default"/>
              <w:jc w:val="both"/>
              <w:rPr>
                <w:color w:val="auto"/>
                <w:lang w:eastAsia="en-US"/>
              </w:rPr>
            </w:pPr>
          </w:p>
          <w:p w:rsidR="007B5935" w:rsidRDefault="007B5935" w:rsidP="000850DA">
            <w:pPr>
              <w:rPr>
                <w:lang w:eastAsia="en-US"/>
              </w:rPr>
            </w:pPr>
            <w:r>
              <w:rPr>
                <w:i/>
                <w:iCs/>
                <w:lang w:eastAsia="en-US"/>
              </w:rPr>
              <w:t xml:space="preserve">Ének-zene: </w:t>
            </w:r>
          </w:p>
          <w:p w:rsidR="007B5935" w:rsidRDefault="007B5935" w:rsidP="000850DA">
            <w:pPr>
              <w:rPr>
                <w:lang w:eastAsia="en-US"/>
              </w:rPr>
            </w:pPr>
            <w:r>
              <w:rPr>
                <w:lang w:eastAsia="en-US"/>
              </w:rPr>
              <w:t>Az avantgárd zene, a dzsessz.</w:t>
            </w:r>
          </w:p>
          <w:p w:rsidR="007B5935" w:rsidRDefault="007B5935" w:rsidP="000850DA">
            <w:pPr>
              <w:rPr>
                <w:i/>
                <w:iCs/>
                <w:lang w:eastAsia="en-US"/>
              </w:rPr>
            </w:pPr>
          </w:p>
          <w:p w:rsidR="007B5935" w:rsidRDefault="007B5935" w:rsidP="000850DA">
            <w:pPr>
              <w:rPr>
                <w:lang w:eastAsia="en-US"/>
              </w:rPr>
            </w:pPr>
            <w:r>
              <w:rPr>
                <w:i/>
                <w:iCs/>
                <w:lang w:eastAsia="en-US"/>
              </w:rPr>
              <w:t>Biológia-egészségtan</w:t>
            </w:r>
            <w:r>
              <w:rPr>
                <w:lang w:eastAsia="en-US"/>
              </w:rPr>
              <w:t>: Vitaminok, penicillin – antibiotikumok, védőoltások.</w:t>
            </w:r>
          </w:p>
          <w:p w:rsidR="007B5935" w:rsidRDefault="007B5935" w:rsidP="000850DA">
            <w:pPr>
              <w:rPr>
                <w:lang w:eastAsia="en-US"/>
              </w:rPr>
            </w:pPr>
          </w:p>
          <w:p w:rsidR="007B5935" w:rsidRDefault="007B5935" w:rsidP="000850DA">
            <w:pPr>
              <w:pStyle w:val="Default"/>
              <w:jc w:val="both"/>
              <w:rPr>
                <w:color w:val="auto"/>
                <w:lang w:eastAsia="en-US"/>
              </w:rPr>
            </w:pPr>
            <w:r>
              <w:rPr>
                <w:i/>
                <w:iCs/>
                <w:color w:val="auto"/>
                <w:lang w:eastAsia="en-US"/>
              </w:rPr>
              <w:t>Mozgóképkultúra és médiaismeret:</w:t>
            </w:r>
          </w:p>
          <w:p w:rsidR="007B5935" w:rsidRDefault="007B5935" w:rsidP="000850DA">
            <w:pPr>
              <w:pStyle w:val="Default"/>
              <w:jc w:val="both"/>
              <w:rPr>
                <w:color w:val="auto"/>
                <w:lang w:eastAsia="en-US"/>
              </w:rPr>
            </w:pPr>
            <w:r>
              <w:rPr>
                <w:color w:val="auto"/>
                <w:lang w:eastAsia="en-US"/>
              </w:rPr>
              <w:t xml:space="preserve">A média kifejező eszközei és ezek hatásmechanizmusa. </w:t>
            </w:r>
          </w:p>
          <w:p w:rsidR="007B5935" w:rsidRDefault="007B5935" w:rsidP="000850DA">
            <w:pPr>
              <w:rPr>
                <w:lang w:eastAsia="en-US"/>
              </w:rPr>
            </w:pPr>
            <w:r>
              <w:rPr>
                <w:lang w:eastAsia="en-US"/>
              </w:rPr>
              <w:t>A korszak stílusirányzatai.</w:t>
            </w:r>
          </w:p>
          <w:p w:rsidR="007B5935" w:rsidRDefault="007B5935" w:rsidP="000850DA">
            <w:pPr>
              <w:rPr>
                <w:lang w:eastAsia="en-US"/>
              </w:rPr>
            </w:pPr>
          </w:p>
          <w:p w:rsidR="007B5935" w:rsidRDefault="007B5935" w:rsidP="000850DA">
            <w:pPr>
              <w:rPr>
                <w:i/>
                <w:iCs/>
                <w:lang w:eastAsia="en-US"/>
              </w:rPr>
            </w:pPr>
            <w:r>
              <w:rPr>
                <w:i/>
                <w:iCs/>
                <w:lang w:eastAsia="en-US"/>
              </w:rPr>
              <w:t>Testnevelés és sport:</w:t>
            </w:r>
          </w:p>
          <w:p w:rsidR="007B5935" w:rsidRDefault="007B5935" w:rsidP="000850DA">
            <w:pPr>
              <w:rPr>
                <w:lang w:eastAsia="en-US"/>
              </w:rPr>
            </w:pPr>
            <w:r>
              <w:rPr>
                <w:lang w:eastAsia="en-US"/>
              </w:rPr>
              <w:t>Olimpiatörténet – a berlini olimpia (1936).</w:t>
            </w:r>
          </w:p>
          <w:p w:rsidR="007B5935" w:rsidRDefault="007B5935" w:rsidP="000850DA">
            <w:pPr>
              <w:rPr>
                <w:lang w:eastAsia="en-US"/>
              </w:rPr>
            </w:pPr>
          </w:p>
          <w:p w:rsidR="007B5935" w:rsidRDefault="007B5935" w:rsidP="000850DA">
            <w:pPr>
              <w:rPr>
                <w:lang w:eastAsia="en-US"/>
              </w:rPr>
            </w:pPr>
            <w:r>
              <w:rPr>
                <w:i/>
                <w:iCs/>
                <w:lang w:eastAsia="en-US"/>
              </w:rPr>
              <w:t>Informatika:</w:t>
            </w:r>
            <w:r>
              <w:rPr>
                <w:lang w:eastAsia="en-US"/>
              </w:rPr>
              <w:t xml:space="preserve"> </w:t>
            </w:r>
          </w:p>
          <w:p w:rsidR="007B5935" w:rsidRDefault="007B5935" w:rsidP="000850DA">
            <w:pPr>
              <w:rPr>
                <w:lang w:eastAsia="en-US"/>
              </w:rPr>
            </w:pPr>
            <w:r>
              <w:rPr>
                <w:lang w:eastAsia="en-US"/>
              </w:rPr>
              <w:t>Archív filmfelvételek keresése az interneten és elemzésük.</w:t>
            </w:r>
          </w:p>
        </w:tc>
      </w:tr>
      <w:tr w:rsidR="007B5935" w:rsidTr="000850DA">
        <w:trPr>
          <w:gridAfter w:val="1"/>
          <w:wAfter w:w="34" w:type="dxa"/>
          <w:trHeight w:val="475"/>
        </w:trPr>
        <w:tc>
          <w:tcPr>
            <w:tcW w:w="182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461"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Változás és folyamatosság, ok és következmény, interpretáció, történelmi nézőpont.</w:t>
            </w:r>
          </w:p>
        </w:tc>
      </w:tr>
      <w:tr w:rsidR="007B5935" w:rsidTr="000850DA">
        <w:trPr>
          <w:gridAfter w:val="1"/>
          <w:wAfter w:w="34" w:type="dxa"/>
        </w:trPr>
        <w:tc>
          <w:tcPr>
            <w:tcW w:w="182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461"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felemelkedés, lesüllyedés, népesedés, népességrobbanás, migráció, életmód, város, nemzet, nemzetiség,</w:t>
            </w:r>
          </w:p>
          <w:p w:rsidR="007B5935" w:rsidRDefault="007B5935" w:rsidP="000850DA">
            <w:pPr>
              <w:rPr>
                <w:lang w:eastAsia="en-US"/>
              </w:rPr>
            </w:pPr>
            <w:r>
              <w:rPr>
                <w:lang w:eastAsia="en-US"/>
              </w:rPr>
              <w:t>gazdaság, gazdasági tevékenység, gazdasági rendszer, termelés, erőforrás, gazdasági szereplő, gazdasági kapcsolat, gazdasági teljesítmény, kereskedelem, pénzgazdálkodás, piac, gazdasági válság, adó,</w:t>
            </w:r>
          </w:p>
          <w:p w:rsidR="007B5935" w:rsidRDefault="007B5935" w:rsidP="000850DA">
            <w:pPr>
              <w:rPr>
                <w:lang w:eastAsia="en-US"/>
              </w:rPr>
            </w:pPr>
            <w:r>
              <w:rPr>
                <w:lang w:eastAsia="en-US"/>
              </w:rPr>
              <w:t>politika, állam, államforma, államszervezet, hatalmi ág, egyeduralom, monarchia, demokrácia, parlamentarizmus, diktatúra, közigazgatás, birodalom, szuverenitás, centrum, periféria, népképviselet,</w:t>
            </w:r>
          </w:p>
          <w:p w:rsidR="007B5935" w:rsidRDefault="007B5935" w:rsidP="000850DA">
            <w:pPr>
              <w:rPr>
                <w:i/>
                <w:iCs/>
                <w:lang w:eastAsia="en-US"/>
              </w:rPr>
            </w:pPr>
            <w:r>
              <w:rPr>
                <w:lang w:eastAsia="en-US"/>
              </w:rPr>
              <w:t>vallás, vallásüldözés.</w:t>
            </w:r>
          </w:p>
        </w:tc>
      </w:tr>
      <w:tr w:rsidR="007B5935" w:rsidTr="000850DA">
        <w:trPr>
          <w:gridAfter w:val="1"/>
          <w:wAfter w:w="34" w:type="dxa"/>
        </w:trPr>
        <w:tc>
          <w:tcPr>
            <w:tcW w:w="182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461"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i/>
                <w:iCs/>
                <w:lang w:eastAsia="en-US"/>
              </w:rPr>
            </w:pPr>
            <w:r>
              <w:rPr>
                <w:i/>
                <w:iCs/>
                <w:lang w:eastAsia="en-US"/>
              </w:rPr>
              <w:t xml:space="preserve">Fogalmak: </w:t>
            </w:r>
            <w:r>
              <w:rPr>
                <w:lang w:eastAsia="en-US"/>
              </w:rPr>
              <w:t xml:space="preserve">általános választójog, tömegpárt, fasizmus, korporatív állam, kisantant, Dawes-terv, pártállam, államosítás, kollektivizálás, tervutasításos rendszer, GULAG, személyi kultusz, koncepciós per, tőzsde, túltermelési válság, New Deal, totális diktatúra, tömeg propaganda, nemzetiszocializmus, fajelmélet, zsidóüldözés, Führer, SS, Berlin-Róma tengely, Anschluss, tekintélyelvű állam, erőszakmentes ellenállás, </w:t>
            </w:r>
            <w:r>
              <w:rPr>
                <w:rStyle w:val="ft"/>
                <w:lang w:eastAsia="en-US"/>
              </w:rPr>
              <w:t>magaskultúra (</w:t>
            </w:r>
            <w:r>
              <w:rPr>
                <w:rStyle w:val="Kiemels"/>
                <w:lang w:eastAsia="en-US"/>
              </w:rPr>
              <w:t>elitkultúra), tömegkultúra.</w:t>
            </w:r>
          </w:p>
          <w:p w:rsidR="007B5935" w:rsidRDefault="007B5935" w:rsidP="000850DA">
            <w:pPr>
              <w:rPr>
                <w:lang w:eastAsia="en-US"/>
              </w:rPr>
            </w:pPr>
            <w:r>
              <w:rPr>
                <w:i/>
                <w:iCs/>
                <w:lang w:eastAsia="en-US"/>
              </w:rPr>
              <w:t xml:space="preserve">Személyek: </w:t>
            </w:r>
            <w:r>
              <w:rPr>
                <w:lang w:eastAsia="en-US"/>
              </w:rPr>
              <w:t xml:space="preserve">Mussolini, Sztálin, Roosevelt, Keynes, Hitler, Goebbels, </w:t>
            </w:r>
            <w:r>
              <w:rPr>
                <w:spacing w:val="-4"/>
                <w:lang w:eastAsia="en-US"/>
              </w:rPr>
              <w:t>Gandhi.</w:t>
            </w:r>
          </w:p>
          <w:p w:rsidR="007B5935" w:rsidRDefault="007B5935" w:rsidP="000850DA">
            <w:pPr>
              <w:rPr>
                <w:i/>
                <w:iCs/>
                <w:lang w:eastAsia="en-US"/>
              </w:rPr>
            </w:pPr>
            <w:r>
              <w:rPr>
                <w:i/>
                <w:iCs/>
                <w:lang w:eastAsia="en-US"/>
              </w:rPr>
              <w:t xml:space="preserve">Topográfia: </w:t>
            </w:r>
            <w:r>
              <w:rPr>
                <w:lang w:eastAsia="en-US"/>
              </w:rPr>
              <w:t xml:space="preserve">Kelet-Közép-Európa, Szovjetunió, Brit Nemzetközösség, </w:t>
            </w:r>
            <w:r>
              <w:rPr>
                <w:noProof/>
                <w:lang w:eastAsia="en-US"/>
              </w:rPr>
              <w:t>Berlin, weimari köztársaság, Moszkva, Saar-vidék, Rajna-vidék, Szudéta-vidék.</w:t>
            </w:r>
          </w:p>
          <w:p w:rsidR="007B5935" w:rsidRDefault="007B5935" w:rsidP="000850DA">
            <w:pPr>
              <w:rPr>
                <w:i/>
                <w:iCs/>
                <w:lang w:eastAsia="en-US"/>
              </w:rPr>
            </w:pPr>
            <w:r>
              <w:rPr>
                <w:i/>
                <w:iCs/>
                <w:lang w:eastAsia="en-US"/>
              </w:rPr>
              <w:t xml:space="preserve">Kronológia: </w:t>
            </w:r>
            <w:r>
              <w:rPr>
                <w:lang w:eastAsia="en-US"/>
              </w:rPr>
              <w:t>1922 (fasiszta hatalomátvétel Olaszországban, a Szovjetunió létrehozása), 1924 (a Dawes-terv), 1925 (a locarnói egyezmény), 1929–1933 (a világgazdasági válság), 1933 (Hitler hatalomra kerülése), 1936 (Berlin–Róma tengely), 1938 (Anschluss, a müncheni konferencia).</w:t>
            </w:r>
          </w:p>
        </w:tc>
      </w:tr>
    </w:tbl>
    <w:p w:rsidR="007B5935" w:rsidRDefault="007B5935" w:rsidP="007B5935"/>
    <w:p w:rsidR="007B5935" w:rsidRDefault="007B5935" w:rsidP="007B5935"/>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839"/>
        <w:gridCol w:w="186"/>
        <w:gridCol w:w="1075"/>
        <w:gridCol w:w="3100"/>
        <w:gridCol w:w="1852"/>
        <w:gridCol w:w="1248"/>
      </w:tblGrid>
      <w:tr w:rsidR="007B5935" w:rsidTr="000850DA">
        <w:tc>
          <w:tcPr>
            <w:tcW w:w="2023"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6023"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Magyarország a két világháború között</w:t>
            </w:r>
          </w:p>
        </w:tc>
        <w:tc>
          <w:tcPr>
            <w:tcW w:w="124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18 óra</w:t>
            </w:r>
          </w:p>
        </w:tc>
      </w:tr>
      <w:tr w:rsidR="007B5935" w:rsidTr="000850DA">
        <w:tc>
          <w:tcPr>
            <w:tcW w:w="2023"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270"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pStyle w:val="Default"/>
              <w:jc w:val="both"/>
              <w:rPr>
                <w:color w:val="auto"/>
                <w:lang w:eastAsia="en-US"/>
              </w:rPr>
            </w:pPr>
            <w:r>
              <w:rPr>
                <w:color w:val="auto"/>
                <w:lang w:eastAsia="en-US"/>
              </w:rPr>
              <w:t>Politikusportrék a két világháború közötti Magyarországon. Trianon és következményei – a nemzeti összetartozás napja.</w:t>
            </w:r>
          </w:p>
        </w:tc>
      </w:tr>
      <w:tr w:rsidR="007B5935" w:rsidTr="000850DA">
        <w:tc>
          <w:tcPr>
            <w:tcW w:w="2023"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270"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 tanuló felismeri, hogy önmagában az a tény, hogy egy történelmi beszámolóban nincsenek valótlan tények és hamis állítások, nem biztosítja azt, hogy a beszámoló hiteles és megbízható képet ad az eseményekről. Félrevezető lehet például az, ha bizonyos tényeket nem említ, vagy olyan összefüggéseket sugall az események között, amelyek valójában nem léteztek.</w:t>
            </w:r>
          </w:p>
          <w:p w:rsidR="007B5935" w:rsidRDefault="007B5935" w:rsidP="000850DA">
            <w:pPr>
              <w:rPr>
                <w:lang w:eastAsia="en-US"/>
              </w:rPr>
            </w:pPr>
            <w:r>
              <w:rPr>
                <w:lang w:eastAsia="en-US"/>
              </w:rPr>
              <w:t>Érti a kisebbségi lét problémáit, átérzi a határok által elszakított területeken kisebbségi sorba kényszerített magyarság helyzetét.</w:t>
            </w:r>
          </w:p>
          <w:p w:rsidR="007B5935" w:rsidRDefault="007B5935" w:rsidP="000850DA">
            <w:pPr>
              <w:rPr>
                <w:lang w:eastAsia="en-US"/>
              </w:rPr>
            </w:pPr>
            <w:r>
              <w:rPr>
                <w:lang w:eastAsia="en-US"/>
              </w:rPr>
              <w:t>Szélsőségektől mentesen értékeli az adott történelmi időszakot, annak eseményeit és személyiségeit. Tisztában van a külpolitikai alternatívákkal és képes azonosítani azok mozgatórugóit. Érti, hogy a két világháború közötti magyar fejlődés legfontosabb mozgatórugója a trianoni békeszerződés és annak hatásaira való reflektálás volt. Tudatosulnak benne a trianoni békeszerződés politikai életre, gazdaságra, társadalomra és közgondolkodásra gyakorolt hatásai.</w:t>
            </w:r>
          </w:p>
          <w:p w:rsidR="007B5935" w:rsidRDefault="007B5935" w:rsidP="000850DA">
            <w:pPr>
              <w:rPr>
                <w:lang w:eastAsia="en-US"/>
              </w:rPr>
            </w:pPr>
            <w:r>
              <w:rPr>
                <w:lang w:eastAsia="en-US"/>
              </w:rPr>
              <w:t>Képes különböző időszakokat bemutató történelmi térképek összehasonlítására, a különböző változások (területi, etnikai, demográfiai stb.) hátterének a feltárására.</w:t>
            </w:r>
          </w:p>
        </w:tc>
      </w:tr>
      <w:tr w:rsidR="007B5935" w:rsidTr="000850DA">
        <w:tc>
          <w:tcPr>
            <w:tcW w:w="3097"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8"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97"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pStyle w:val="Default"/>
              <w:jc w:val="both"/>
              <w:rPr>
                <w:color w:val="auto"/>
                <w:lang w:eastAsia="en-US"/>
              </w:rPr>
            </w:pPr>
            <w:r>
              <w:rPr>
                <w:color w:val="auto"/>
                <w:lang w:eastAsia="en-US"/>
              </w:rPr>
              <w:t>A konszolidáció kezdete folyamata, jellemzői, eredményei és válsága.</w:t>
            </w:r>
          </w:p>
          <w:p w:rsidR="007B5935" w:rsidRDefault="007B5935" w:rsidP="000850DA">
            <w:pPr>
              <w:adjustRightInd w:val="0"/>
              <w:rPr>
                <w:lang w:eastAsia="en-US"/>
              </w:rPr>
            </w:pPr>
            <w:r>
              <w:rPr>
                <w:i/>
                <w:iCs/>
                <w:lang w:eastAsia="en-US"/>
              </w:rPr>
              <w:t>Államformák, államszervezet.</w:t>
            </w:r>
          </w:p>
          <w:p w:rsidR="007B5935" w:rsidRDefault="007B5935" w:rsidP="000850DA">
            <w:pPr>
              <w:pStyle w:val="Default"/>
              <w:jc w:val="both"/>
              <w:rPr>
                <w:color w:val="auto"/>
                <w:lang w:eastAsia="en-US"/>
              </w:rPr>
            </w:pPr>
          </w:p>
          <w:p w:rsidR="007B5935" w:rsidRDefault="007B5935" w:rsidP="000850DA">
            <w:pPr>
              <w:rPr>
                <w:lang w:eastAsia="en-US"/>
              </w:rPr>
            </w:pPr>
            <w:r>
              <w:rPr>
                <w:lang w:eastAsia="en-US"/>
              </w:rPr>
              <w:t>A válság és hatása: a belpolitikai élet változásai az 1930-as években.</w:t>
            </w:r>
          </w:p>
          <w:p w:rsidR="007B5935" w:rsidRDefault="007B5935" w:rsidP="000850DA">
            <w:pPr>
              <w:rPr>
                <w:i/>
                <w:lang w:eastAsia="en-US"/>
              </w:rPr>
            </w:pPr>
            <w:r>
              <w:rPr>
                <w:i/>
                <w:lang w:eastAsia="en-US"/>
              </w:rPr>
              <w:t>Szegregáció, bűnbakkeresés</w:t>
            </w:r>
          </w:p>
          <w:p w:rsidR="007B5935" w:rsidRDefault="007B5935" w:rsidP="000850DA">
            <w:pPr>
              <w:rPr>
                <w:lang w:eastAsia="en-US"/>
              </w:rPr>
            </w:pPr>
          </w:p>
          <w:p w:rsidR="007B5935" w:rsidRDefault="007B5935" w:rsidP="000850DA">
            <w:pPr>
              <w:pStyle w:val="Default"/>
              <w:jc w:val="both"/>
              <w:rPr>
                <w:color w:val="auto"/>
                <w:lang w:eastAsia="en-US"/>
              </w:rPr>
            </w:pPr>
            <w:r>
              <w:rPr>
                <w:color w:val="auto"/>
                <w:lang w:eastAsia="en-US"/>
              </w:rPr>
              <w:t>A magyar külpolitika céljai és lehetőségei a két világháború között.</w:t>
            </w:r>
          </w:p>
          <w:p w:rsidR="007B5935" w:rsidRDefault="007B5935" w:rsidP="000850DA">
            <w:pPr>
              <w:rPr>
                <w:i/>
                <w:lang w:eastAsia="en-US"/>
              </w:rPr>
            </w:pPr>
            <w:r>
              <w:rPr>
                <w:i/>
                <w:lang w:eastAsia="en-US"/>
              </w:rPr>
              <w:t>Kisállamok, nagyhatalmak.</w:t>
            </w:r>
          </w:p>
          <w:p w:rsidR="007B5935" w:rsidRDefault="007B5935" w:rsidP="000850DA">
            <w:pPr>
              <w:pStyle w:val="Default"/>
              <w:jc w:val="both"/>
              <w:rPr>
                <w:color w:val="auto"/>
                <w:lang w:eastAsia="en-US"/>
              </w:rPr>
            </w:pPr>
          </w:p>
          <w:p w:rsidR="007B5935" w:rsidRDefault="007B5935" w:rsidP="000850DA">
            <w:pPr>
              <w:pStyle w:val="Default"/>
              <w:jc w:val="both"/>
              <w:rPr>
                <w:color w:val="auto"/>
                <w:lang w:eastAsia="en-US"/>
              </w:rPr>
            </w:pPr>
            <w:r>
              <w:rPr>
                <w:color w:val="auto"/>
                <w:lang w:eastAsia="en-US"/>
              </w:rPr>
              <w:t>A revízió lépései és politikai következményei Magyarországon.</w:t>
            </w:r>
          </w:p>
          <w:p w:rsidR="007B5935" w:rsidRDefault="007B5935" w:rsidP="000850DA">
            <w:pPr>
              <w:pStyle w:val="Default"/>
              <w:jc w:val="both"/>
              <w:rPr>
                <w:color w:val="auto"/>
                <w:lang w:eastAsia="en-US"/>
              </w:rPr>
            </w:pPr>
          </w:p>
          <w:p w:rsidR="007B5935" w:rsidRDefault="007B5935" w:rsidP="000850DA">
            <w:pPr>
              <w:adjustRightInd w:val="0"/>
              <w:rPr>
                <w:lang w:eastAsia="en-US"/>
              </w:rPr>
            </w:pPr>
            <w:r>
              <w:rPr>
                <w:lang w:eastAsia="en-US"/>
              </w:rPr>
              <w:t>Társadalom és életmód Magyarországon a két világháború között.</w:t>
            </w:r>
          </w:p>
          <w:p w:rsidR="007B5935" w:rsidRDefault="007B5935" w:rsidP="000850DA">
            <w:pPr>
              <w:pStyle w:val="Q1"/>
              <w:jc w:val="left"/>
              <w:rPr>
                <w:i/>
                <w:iCs/>
              </w:rPr>
            </w:pPr>
            <w:r>
              <w:rPr>
                <w:i/>
                <w:iCs/>
                <w:sz w:val="24"/>
                <w:szCs w:val="24"/>
              </w:rPr>
              <w:t xml:space="preserve">Szegények és gazdagok világa. </w:t>
            </w:r>
            <w:r>
              <w:rPr>
                <w:i/>
                <w:iCs/>
              </w:rPr>
              <w:t>Egyenlőség, emancipáció.</w:t>
            </w:r>
          </w:p>
          <w:p w:rsidR="007B5935" w:rsidRDefault="007B5935" w:rsidP="000850DA">
            <w:pPr>
              <w:pStyle w:val="Q1"/>
              <w:jc w:val="left"/>
              <w:rPr>
                <w:sz w:val="24"/>
                <w:szCs w:val="24"/>
              </w:rPr>
            </w:pPr>
          </w:p>
          <w:p w:rsidR="007B5935" w:rsidRDefault="007B5935" w:rsidP="000850DA">
            <w:pPr>
              <w:rPr>
                <w:lang w:eastAsia="en-US"/>
              </w:rPr>
            </w:pPr>
            <w:r>
              <w:rPr>
                <w:lang w:eastAsia="en-US"/>
              </w:rPr>
              <w:t>Tudomány és művészet a két világháború között.</w:t>
            </w:r>
          </w:p>
          <w:p w:rsidR="007B5935" w:rsidRDefault="007B5935" w:rsidP="000850DA">
            <w:pPr>
              <w:rPr>
                <w:lang w:eastAsia="en-US"/>
              </w:rPr>
            </w:pPr>
          </w:p>
          <w:p w:rsidR="007B5935" w:rsidRDefault="007B5935" w:rsidP="000850DA">
            <w:pPr>
              <w:pStyle w:val="Q1"/>
              <w:jc w:val="left"/>
              <w:rPr>
                <w:sz w:val="24"/>
                <w:szCs w:val="24"/>
              </w:rPr>
            </w:pPr>
            <w:r>
              <w:rPr>
                <w:sz w:val="24"/>
                <w:szCs w:val="24"/>
              </w:rPr>
              <w:t>Tömegkultúra és -sport.</w:t>
            </w:r>
          </w:p>
          <w:p w:rsidR="007B5935" w:rsidRDefault="007B5935" w:rsidP="000850DA">
            <w:pPr>
              <w:pStyle w:val="Q1"/>
              <w:jc w:val="left"/>
              <w:rPr>
                <w:sz w:val="24"/>
                <w:szCs w:val="24"/>
              </w:rPr>
            </w:pPr>
            <w:r>
              <w:rPr>
                <w:i/>
                <w:iCs/>
                <w:sz w:val="24"/>
                <w:szCs w:val="24"/>
              </w:rPr>
              <w:t>Tömegtájékoztatás, sajtó, propaganda.</w:t>
            </w:r>
          </w:p>
        </w:tc>
        <w:tc>
          <w:tcPr>
            <w:tcW w:w="3098"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iCs/>
                <w:lang w:eastAsia="en-US"/>
              </w:rPr>
            </w:pPr>
            <w:r>
              <w:rPr>
                <w:i/>
                <w:iCs/>
                <w:lang w:eastAsia="en-US"/>
              </w:rPr>
              <w:t>Ismeretszerzés, tanulás:</w:t>
            </w:r>
          </w:p>
          <w:p w:rsidR="007B5935" w:rsidRDefault="007B5935" w:rsidP="007B5935">
            <w:pPr>
              <w:numPr>
                <w:ilvl w:val="0"/>
                <w:numId w:val="208"/>
              </w:numPr>
              <w:adjustRightInd w:val="0"/>
              <w:rPr>
                <w:i/>
                <w:iCs/>
                <w:lang w:eastAsia="en-US"/>
              </w:rPr>
            </w:pPr>
            <w:r>
              <w:rPr>
                <w:lang w:eastAsia="en-US"/>
              </w:rPr>
              <w:t xml:space="preserve">Ismeretszerzés statisztikai táblázatokból, grafikonokból, diagramokból. </w:t>
            </w:r>
            <w:r>
              <w:rPr>
                <w:i/>
                <w:iCs/>
                <w:lang w:eastAsia="en-US"/>
              </w:rPr>
              <w:t>(Pl. magyar gazdaság a két világháború között.)</w:t>
            </w:r>
          </w:p>
          <w:p w:rsidR="007B5935" w:rsidRDefault="007B5935" w:rsidP="007B5935">
            <w:pPr>
              <w:pStyle w:val="Default"/>
              <w:numPr>
                <w:ilvl w:val="0"/>
                <w:numId w:val="208"/>
              </w:numPr>
              <w:jc w:val="both"/>
              <w:rPr>
                <w:i/>
                <w:iCs/>
                <w:color w:val="auto"/>
                <w:lang w:eastAsia="en-US"/>
              </w:rPr>
            </w:pPr>
            <w:r>
              <w:rPr>
                <w:color w:val="auto"/>
                <w:lang w:eastAsia="en-US"/>
              </w:rPr>
              <w:t>Különböző emberi magatartástípusok, élethelyzetek megfigyelése, következtetések levonása</w:t>
            </w:r>
            <w:r>
              <w:rPr>
                <w:i/>
                <w:iCs/>
                <w:color w:val="auto"/>
                <w:lang w:eastAsia="en-US"/>
              </w:rPr>
              <w:t>.</w:t>
            </w:r>
            <w:r>
              <w:rPr>
                <w:color w:val="auto"/>
                <w:lang w:eastAsia="en-US"/>
              </w:rPr>
              <w:t xml:space="preserve"> </w:t>
            </w:r>
            <w:r>
              <w:rPr>
                <w:i/>
                <w:iCs/>
                <w:color w:val="auto"/>
                <w:lang w:eastAsia="en-US"/>
              </w:rPr>
              <w:t>(Pl. az egyes társadalmi csoportok életkörülményei.)</w:t>
            </w:r>
          </w:p>
          <w:p w:rsidR="007B5935" w:rsidRDefault="007B5935" w:rsidP="000850DA">
            <w:pPr>
              <w:pStyle w:val="Default"/>
              <w:ind w:left="252"/>
              <w:jc w:val="both"/>
              <w:rPr>
                <w:i/>
                <w:iCs/>
                <w:color w:val="auto"/>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pStyle w:val="Default"/>
              <w:numPr>
                <w:ilvl w:val="0"/>
                <w:numId w:val="209"/>
              </w:numPr>
              <w:jc w:val="both"/>
              <w:rPr>
                <w:i/>
                <w:iCs/>
                <w:color w:val="auto"/>
                <w:lang w:eastAsia="en-US"/>
              </w:rPr>
            </w:pPr>
            <w:r>
              <w:rPr>
                <w:color w:val="auto"/>
                <w:lang w:eastAsia="en-US"/>
              </w:rPr>
              <w:t>Feltevések megfogalmazása a történelmi személyiségek cselekedeteinek mozgatórugóiról</w:t>
            </w:r>
            <w:r>
              <w:rPr>
                <w:i/>
                <w:iCs/>
                <w:color w:val="auto"/>
                <w:lang w:eastAsia="en-US"/>
              </w:rPr>
              <w:t>.</w:t>
            </w:r>
            <w:r>
              <w:rPr>
                <w:color w:val="auto"/>
                <w:lang w:eastAsia="en-US"/>
              </w:rPr>
              <w:t xml:space="preserve"> </w:t>
            </w:r>
            <w:r>
              <w:rPr>
                <w:i/>
                <w:iCs/>
                <w:color w:val="auto"/>
                <w:lang w:eastAsia="en-US"/>
              </w:rPr>
              <w:t>(Pl. Horthy Miklós politikai életpályája.)</w:t>
            </w:r>
          </w:p>
          <w:p w:rsidR="007B5935" w:rsidRDefault="007B5935" w:rsidP="007B5935">
            <w:pPr>
              <w:numPr>
                <w:ilvl w:val="0"/>
                <w:numId w:val="209"/>
              </w:numPr>
              <w:adjustRightInd w:val="0"/>
              <w:rPr>
                <w:i/>
                <w:iCs/>
                <w:lang w:eastAsia="en-US"/>
              </w:rPr>
            </w:pPr>
            <w:r>
              <w:rPr>
                <w:lang w:eastAsia="en-US"/>
              </w:rPr>
              <w:t xml:space="preserve">Történelmi – társadalmi adatok, modellek és elbeszélések elemzése a bizonyosság, a lehetőség és a valószínűség szempontjából. </w:t>
            </w:r>
            <w:r>
              <w:rPr>
                <w:i/>
                <w:iCs/>
                <w:lang w:eastAsia="en-US"/>
              </w:rPr>
              <w:t>(Pl. a magyar külpolitika mozgástere, alternatívái.)</w:t>
            </w:r>
          </w:p>
          <w:p w:rsidR="007B5935" w:rsidRDefault="007B5935" w:rsidP="007B5935">
            <w:pPr>
              <w:pStyle w:val="Default"/>
              <w:numPr>
                <w:ilvl w:val="0"/>
                <w:numId w:val="209"/>
              </w:numPr>
              <w:jc w:val="both"/>
              <w:rPr>
                <w:i/>
                <w:iCs/>
                <w:color w:val="auto"/>
                <w:lang w:eastAsia="en-US"/>
              </w:rPr>
            </w:pPr>
            <w:r>
              <w:rPr>
                <w:color w:val="auto"/>
                <w:lang w:eastAsia="en-US"/>
              </w:rPr>
              <w:t xml:space="preserve">Különböző hanganyagok, filmek vizsgálata a történelmi hitelesség szempontjából. </w:t>
            </w:r>
            <w:r>
              <w:rPr>
                <w:i/>
                <w:iCs/>
                <w:color w:val="auto"/>
                <w:lang w:eastAsia="en-US"/>
              </w:rPr>
              <w:t>(Pl. a korabeli játékfilmekből kirajzolódó mindennapi élet és társadalomkép összevetése a történeti valósággal).</w:t>
            </w:r>
          </w:p>
          <w:p w:rsidR="007B5935" w:rsidRDefault="007B5935" w:rsidP="007B5935">
            <w:pPr>
              <w:pStyle w:val="Default"/>
              <w:numPr>
                <w:ilvl w:val="0"/>
                <w:numId w:val="209"/>
              </w:numPr>
              <w:jc w:val="both"/>
              <w:rPr>
                <w:iCs/>
                <w:color w:val="auto"/>
                <w:lang w:eastAsia="en-US"/>
              </w:rPr>
            </w:pPr>
            <w:r>
              <w:rPr>
                <w:iCs/>
                <w:color w:val="auto"/>
                <w:lang w:eastAsia="en-US"/>
              </w:rPr>
              <w:t>A Horthy korszak politikai antiszemitizmusa valamint a kultúra és tudomány területén elszenvedett veszteség közötti kapcsolat feltárása.</w:t>
            </w:r>
          </w:p>
          <w:p w:rsidR="007B5935" w:rsidRDefault="007B5935" w:rsidP="000850DA">
            <w:pPr>
              <w:adjustRightInd w:val="0"/>
              <w:rPr>
                <w:i/>
                <w:iCs/>
                <w:lang w:eastAsia="en-US"/>
              </w:rPr>
            </w:pPr>
          </w:p>
          <w:p w:rsidR="007B5935" w:rsidRDefault="007B5935" w:rsidP="000850DA">
            <w:pPr>
              <w:adjustRightInd w:val="0"/>
              <w:rPr>
                <w:lang w:eastAsia="en-US"/>
              </w:rPr>
            </w:pPr>
            <w:r>
              <w:rPr>
                <w:i/>
                <w:iCs/>
                <w:lang w:eastAsia="en-US"/>
              </w:rPr>
              <w:t>Kommunikáció:</w:t>
            </w:r>
          </w:p>
          <w:p w:rsidR="007B5935" w:rsidRDefault="007B5935" w:rsidP="007B5935">
            <w:pPr>
              <w:pStyle w:val="Default"/>
              <w:numPr>
                <w:ilvl w:val="0"/>
                <w:numId w:val="210"/>
              </w:numPr>
              <w:jc w:val="both"/>
              <w:rPr>
                <w:i/>
                <w:iCs/>
                <w:color w:val="auto"/>
                <w:lang w:eastAsia="en-US"/>
              </w:rPr>
            </w:pPr>
            <w:r>
              <w:rPr>
                <w:color w:val="auto"/>
                <w:lang w:eastAsia="en-US"/>
              </w:rPr>
              <w:t>Önállóan gyűjtött képekből összeállítás, tabló készítése</w:t>
            </w:r>
            <w:r>
              <w:rPr>
                <w:i/>
                <w:iCs/>
                <w:color w:val="auto"/>
                <w:lang w:eastAsia="en-US"/>
              </w:rPr>
              <w:t>.</w:t>
            </w:r>
            <w:r>
              <w:rPr>
                <w:color w:val="auto"/>
                <w:lang w:eastAsia="en-US"/>
              </w:rPr>
              <w:t xml:space="preserve"> </w:t>
            </w:r>
            <w:r>
              <w:rPr>
                <w:i/>
                <w:iCs/>
                <w:color w:val="auto"/>
                <w:lang w:eastAsia="en-US"/>
              </w:rPr>
              <w:t>(Pl. a korszak helytörténeti vonatkozásai.)</w:t>
            </w:r>
          </w:p>
          <w:p w:rsidR="007B5935" w:rsidRDefault="007B5935" w:rsidP="007B5935">
            <w:pPr>
              <w:pStyle w:val="Default"/>
              <w:numPr>
                <w:ilvl w:val="0"/>
                <w:numId w:val="210"/>
              </w:numPr>
              <w:jc w:val="both"/>
              <w:rPr>
                <w:i/>
                <w:iCs/>
                <w:color w:val="auto"/>
                <w:lang w:eastAsia="en-US"/>
              </w:rPr>
            </w:pPr>
            <w:r>
              <w:rPr>
                <w:color w:val="auto"/>
                <w:lang w:eastAsia="en-US"/>
              </w:rPr>
              <w:t xml:space="preserve">Beszélgetés egy társadalmi, történelmi témáról. Saját vélemény érthető megfogalmazása. </w:t>
            </w:r>
            <w:r>
              <w:rPr>
                <w:i/>
                <w:iCs/>
                <w:color w:val="auto"/>
                <w:lang w:eastAsia="en-US"/>
              </w:rPr>
              <w:t>(Pl. az antiszemitizmus témában.)</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Tájékozódás térben és időben:</w:t>
            </w:r>
          </w:p>
          <w:p w:rsidR="007B5935" w:rsidRDefault="007B5935" w:rsidP="007B5935">
            <w:pPr>
              <w:pStyle w:val="Default"/>
              <w:numPr>
                <w:ilvl w:val="0"/>
                <w:numId w:val="211"/>
              </w:numPr>
              <w:jc w:val="both"/>
              <w:rPr>
                <w:color w:val="auto"/>
                <w:lang w:eastAsia="en-US"/>
              </w:rPr>
            </w:pPr>
            <w:r>
              <w:rPr>
                <w:color w:val="auto"/>
                <w:lang w:eastAsia="en-US"/>
              </w:rPr>
              <w:t>A világtörténet, az európai történelem, a magyar történelem eltérő időbeli ritmusának és kölcsönhatásainak elemzése</w:t>
            </w:r>
            <w:r>
              <w:rPr>
                <w:i/>
                <w:iCs/>
                <w:color w:val="auto"/>
                <w:lang w:eastAsia="en-US"/>
              </w:rPr>
              <w:t>.</w:t>
            </w:r>
            <w:r>
              <w:rPr>
                <w:color w:val="auto"/>
                <w:lang w:eastAsia="en-US"/>
              </w:rPr>
              <w:t xml:space="preserve"> </w:t>
            </w:r>
            <w:r>
              <w:rPr>
                <w:i/>
                <w:iCs/>
                <w:color w:val="auto"/>
                <w:lang w:eastAsia="en-US"/>
              </w:rPr>
              <w:t>(Pl. a német befolyás erősödése és hatásai.)</w:t>
            </w:r>
          </w:p>
          <w:p w:rsidR="007B5935" w:rsidRDefault="007B5935" w:rsidP="007B5935">
            <w:pPr>
              <w:pStyle w:val="Default"/>
              <w:numPr>
                <w:ilvl w:val="0"/>
                <w:numId w:val="211"/>
              </w:numPr>
              <w:jc w:val="both"/>
              <w:rPr>
                <w:i/>
                <w:iCs/>
                <w:color w:val="auto"/>
                <w:lang w:eastAsia="en-US"/>
              </w:rPr>
            </w:pPr>
            <w:r>
              <w:rPr>
                <w:color w:val="auto"/>
                <w:lang w:eastAsia="en-US"/>
              </w:rPr>
              <w:t>Néhány kiemelt esemény, jelenség topográfiai helyének elhelyezése vaktérképen. (</w:t>
            </w:r>
            <w:r>
              <w:rPr>
                <w:i/>
                <w:iCs/>
                <w:color w:val="auto"/>
                <w:lang w:eastAsia="en-US"/>
              </w:rPr>
              <w:t>Pl. a revíziós politika eredményei 1938–39</w:t>
            </w:r>
            <w:r>
              <w:rPr>
                <w:color w:val="auto"/>
                <w:lang w:eastAsia="en-US"/>
              </w:rPr>
              <w:t>.)</w:t>
            </w:r>
          </w:p>
        </w:tc>
        <w:tc>
          <w:tcPr>
            <w:tcW w:w="3098"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Földrajz</w:t>
            </w:r>
            <w:r>
              <w:rPr>
                <w:lang w:eastAsia="en-US"/>
              </w:rPr>
              <w:t xml:space="preserve">: </w:t>
            </w:r>
          </w:p>
          <w:p w:rsidR="007B5935" w:rsidRDefault="007B5935" w:rsidP="000850DA">
            <w:pPr>
              <w:rPr>
                <w:lang w:eastAsia="en-US"/>
              </w:rPr>
            </w:pPr>
            <w:r>
              <w:rPr>
                <w:lang w:eastAsia="en-US"/>
              </w:rPr>
              <w:t>Magyarország és Közép-Európa természeti adottságai.</w:t>
            </w:r>
          </w:p>
          <w:p w:rsidR="007B5935" w:rsidRDefault="007B5935" w:rsidP="000850DA">
            <w:pPr>
              <w:ind w:right="-108"/>
              <w:rPr>
                <w:lang w:eastAsia="en-US"/>
              </w:rPr>
            </w:pPr>
          </w:p>
          <w:p w:rsidR="007B5935" w:rsidRDefault="007B5935" w:rsidP="000850DA">
            <w:pPr>
              <w:rPr>
                <w:lang w:eastAsia="en-US"/>
              </w:rPr>
            </w:pPr>
            <w:r>
              <w:rPr>
                <w:i/>
                <w:iCs/>
                <w:lang w:eastAsia="en-US"/>
              </w:rPr>
              <w:t>Magyar nyelv és irodalom</w:t>
            </w:r>
            <w:r>
              <w:rPr>
                <w:lang w:eastAsia="en-US"/>
              </w:rPr>
              <w:t xml:space="preserve">: </w:t>
            </w:r>
          </w:p>
          <w:p w:rsidR="007B5935" w:rsidRDefault="007B5935" w:rsidP="000850DA">
            <w:pPr>
              <w:rPr>
                <w:lang w:eastAsia="en-US"/>
              </w:rPr>
            </w:pPr>
            <w:r>
              <w:rPr>
                <w:lang w:eastAsia="en-US"/>
              </w:rPr>
              <w:t>A Nyugat mint folyóirat és mint mozgalom; József Attila; a népi írók; a határon túli irodalom.</w:t>
            </w:r>
          </w:p>
          <w:p w:rsidR="007B5935" w:rsidRDefault="007B5935" w:rsidP="000850DA">
            <w:pPr>
              <w:rPr>
                <w:lang w:eastAsia="en-US"/>
              </w:rPr>
            </w:pPr>
          </w:p>
          <w:p w:rsidR="007B5935" w:rsidRDefault="007B5935" w:rsidP="000850DA">
            <w:pPr>
              <w:rPr>
                <w:lang w:eastAsia="en-US"/>
              </w:rPr>
            </w:pPr>
            <w:r>
              <w:rPr>
                <w:i/>
                <w:iCs/>
                <w:lang w:eastAsia="en-US"/>
              </w:rPr>
              <w:t>Mozgóképkultúra és médiaismeret</w:t>
            </w:r>
            <w:r>
              <w:rPr>
                <w:lang w:eastAsia="en-US"/>
              </w:rPr>
              <w:t>: Tömegkommunikáció, médiumok hatása a mindennapi életre, a magyar hangosfilmgyártás kezdetei.</w:t>
            </w:r>
          </w:p>
          <w:p w:rsidR="007B5935" w:rsidRDefault="007B5935" w:rsidP="000850DA">
            <w:pPr>
              <w:rPr>
                <w:lang w:eastAsia="en-US"/>
              </w:rPr>
            </w:pPr>
            <w:r>
              <w:rPr>
                <w:lang w:eastAsia="en-US"/>
              </w:rPr>
              <w:t>propaganda-eszközök</w:t>
            </w:r>
          </w:p>
          <w:p w:rsidR="007B5935" w:rsidRDefault="007B5935" w:rsidP="000850DA">
            <w:pPr>
              <w:rPr>
                <w:lang w:eastAsia="en-US"/>
              </w:rPr>
            </w:pPr>
          </w:p>
          <w:p w:rsidR="007B5935" w:rsidRDefault="007B5935" w:rsidP="000850DA">
            <w:pPr>
              <w:rPr>
                <w:lang w:eastAsia="en-US"/>
              </w:rPr>
            </w:pPr>
            <w:r>
              <w:rPr>
                <w:i/>
                <w:iCs/>
                <w:lang w:eastAsia="en-US"/>
              </w:rPr>
              <w:t>Biológia-egészségtan</w:t>
            </w:r>
            <w:r>
              <w:rPr>
                <w:lang w:eastAsia="en-US"/>
              </w:rPr>
              <w:t xml:space="preserve">: </w:t>
            </w:r>
          </w:p>
          <w:p w:rsidR="007B5935" w:rsidRDefault="007B5935" w:rsidP="000850DA">
            <w:pPr>
              <w:rPr>
                <w:lang w:eastAsia="en-US"/>
              </w:rPr>
            </w:pPr>
            <w:r>
              <w:rPr>
                <w:lang w:eastAsia="en-US"/>
              </w:rPr>
              <w:t>Szent-Györgyi Albert.</w:t>
            </w:r>
          </w:p>
          <w:p w:rsidR="007B5935" w:rsidRDefault="007B5935" w:rsidP="000850DA">
            <w:pPr>
              <w:rPr>
                <w:lang w:eastAsia="en-US"/>
              </w:rPr>
            </w:pPr>
          </w:p>
          <w:p w:rsidR="007B5935" w:rsidRDefault="007B5935" w:rsidP="000850DA">
            <w:pPr>
              <w:rPr>
                <w:lang w:eastAsia="en-US"/>
              </w:rPr>
            </w:pPr>
            <w:r>
              <w:rPr>
                <w:i/>
                <w:iCs/>
                <w:lang w:eastAsia="en-US"/>
              </w:rPr>
              <w:t>Vizuális kultúra</w:t>
            </w:r>
            <w:r>
              <w:rPr>
                <w:lang w:eastAsia="en-US"/>
              </w:rPr>
              <w:t xml:space="preserve">: </w:t>
            </w:r>
          </w:p>
          <w:p w:rsidR="007B5935" w:rsidRDefault="007B5935" w:rsidP="000850DA">
            <w:pPr>
              <w:rPr>
                <w:lang w:eastAsia="en-US"/>
              </w:rPr>
            </w:pPr>
            <w:r>
              <w:rPr>
                <w:lang w:eastAsia="en-US"/>
              </w:rPr>
              <w:t>avantgárd – Kassák Lajos.</w:t>
            </w:r>
          </w:p>
          <w:p w:rsidR="007B5935" w:rsidRDefault="007B5935" w:rsidP="000850DA">
            <w:pPr>
              <w:rPr>
                <w:lang w:eastAsia="en-US"/>
              </w:rPr>
            </w:pPr>
          </w:p>
          <w:p w:rsidR="007B5935" w:rsidRDefault="007B5935" w:rsidP="000850DA">
            <w:pPr>
              <w:rPr>
                <w:lang w:eastAsia="en-US"/>
              </w:rPr>
            </w:pPr>
            <w:r>
              <w:rPr>
                <w:i/>
                <w:iCs/>
                <w:lang w:eastAsia="en-US"/>
              </w:rPr>
              <w:t>Informatika:</w:t>
            </w:r>
            <w:r>
              <w:rPr>
                <w:lang w:eastAsia="en-US"/>
              </w:rPr>
              <w:t xml:space="preserve"> </w:t>
            </w:r>
          </w:p>
          <w:p w:rsidR="007B5935" w:rsidRDefault="007B5935" w:rsidP="000850DA">
            <w:pPr>
              <w:rPr>
                <w:lang w:eastAsia="en-US"/>
              </w:rPr>
            </w:pPr>
            <w:r>
              <w:rPr>
                <w:lang w:eastAsia="en-US"/>
              </w:rPr>
              <w:t>Anyaggyűjtés tudatos és kritikus internethasználattal a revízió, irredentizmus témájában.</w:t>
            </w:r>
          </w:p>
        </w:tc>
      </w:tr>
      <w:tr w:rsidR="007B5935" w:rsidTr="000850DA">
        <w:tc>
          <w:tcPr>
            <w:tcW w:w="183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456"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Ok és következmény, tény és bizonyíték, interpretáció,</w:t>
            </w:r>
          </w:p>
          <w:p w:rsidR="007B5935" w:rsidRDefault="007B5935" w:rsidP="000850DA">
            <w:pPr>
              <w:rPr>
                <w:lang w:eastAsia="en-US"/>
              </w:rPr>
            </w:pPr>
            <w:r>
              <w:rPr>
                <w:lang w:eastAsia="en-US"/>
              </w:rPr>
              <w:t>történelmi nézőpont.</w:t>
            </w:r>
          </w:p>
        </w:tc>
      </w:tr>
      <w:tr w:rsidR="007B5935" w:rsidTr="000850DA">
        <w:tc>
          <w:tcPr>
            <w:tcW w:w="183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456"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felemelkedés, lesüllyedés, elit réteg, középréteg, alsó réteg, népesedés, népességrobbanás, migráció, életmód, város, nemzet, nemzetiség,</w:t>
            </w:r>
          </w:p>
          <w:p w:rsidR="007B5935" w:rsidRDefault="007B5935" w:rsidP="000850DA">
            <w:pPr>
              <w:rPr>
                <w:lang w:eastAsia="en-US"/>
              </w:rPr>
            </w:pPr>
            <w:r>
              <w:rPr>
                <w:lang w:eastAsia="en-US"/>
              </w:rPr>
              <w:t>gazdaság, gazdasági tevékenység, gazdasági rendszer, termelés, erőforrás, gazdasági szereplő, gazdasági kapcsolat, gazdasági teljesítmény, kereskedelem, pénzgazdálkodás, piac, gazdasági válság, adó,</w:t>
            </w:r>
          </w:p>
          <w:p w:rsidR="007B5935" w:rsidRDefault="007B5935" w:rsidP="000850DA">
            <w:pPr>
              <w:rPr>
                <w:lang w:eastAsia="en-US"/>
              </w:rPr>
            </w:pPr>
            <w:r>
              <w:rPr>
                <w:lang w:eastAsia="en-US"/>
              </w:rPr>
              <w:t xml:space="preserve">politika, állam, államforma, államszervezet, monarchia, parlamentarizmus, közigazgatás, szuverenitás, centrum, periféria, választójog, </w:t>
            </w:r>
          </w:p>
          <w:p w:rsidR="007B5935" w:rsidRDefault="007B5935" w:rsidP="000850DA">
            <w:pPr>
              <w:rPr>
                <w:i/>
                <w:iCs/>
                <w:lang w:eastAsia="en-US"/>
              </w:rPr>
            </w:pPr>
            <w:r>
              <w:rPr>
                <w:lang w:eastAsia="en-US"/>
              </w:rPr>
              <w:t>vallás, vallásüldözés.</w:t>
            </w:r>
          </w:p>
        </w:tc>
      </w:tr>
      <w:tr w:rsidR="007B5935" w:rsidTr="000850DA">
        <w:tc>
          <w:tcPr>
            <w:tcW w:w="183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456"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 xml:space="preserve">Fogalmak: </w:t>
            </w:r>
            <w:r>
              <w:rPr>
                <w:lang w:eastAsia="en-US"/>
              </w:rPr>
              <w:t>konszolidáció, antiszemitizmus, numerus clausus, földreform, népszövetségi kölcsön, pengő, Magyar Nemzeti Bank, revízió, irredentizmus, kultúrfölény, társadalombiztosítás, agrárolló, népi mozgalom, a nyilas mozgalom, nyílt és titkos szavazás, zsidótörvény, győri program, első bécsi döntés.</w:t>
            </w:r>
          </w:p>
          <w:p w:rsidR="007B5935" w:rsidRDefault="007B5935" w:rsidP="000850DA">
            <w:pPr>
              <w:rPr>
                <w:lang w:eastAsia="en-US"/>
              </w:rPr>
            </w:pPr>
            <w:r>
              <w:rPr>
                <w:i/>
                <w:iCs/>
                <w:lang w:eastAsia="en-US"/>
              </w:rPr>
              <w:t xml:space="preserve">Személyek: </w:t>
            </w:r>
            <w:r>
              <w:rPr>
                <w:lang w:eastAsia="en-US"/>
              </w:rPr>
              <w:t>Teleki Pál, Bethlen István, Klebelsberg Kunó, Gömbös Gyula, Imrédy Béla, Szent-Györgyi Albert.</w:t>
            </w:r>
          </w:p>
          <w:p w:rsidR="007B5935" w:rsidRDefault="007B5935" w:rsidP="000850DA">
            <w:pPr>
              <w:rPr>
                <w:i/>
                <w:iCs/>
                <w:lang w:eastAsia="en-US"/>
              </w:rPr>
            </w:pPr>
            <w:r>
              <w:rPr>
                <w:i/>
                <w:iCs/>
                <w:lang w:eastAsia="en-US"/>
              </w:rPr>
              <w:t>Topográfia:</w:t>
            </w:r>
            <w:r>
              <w:rPr>
                <w:lang w:eastAsia="en-US"/>
              </w:rPr>
              <w:t xml:space="preserve"> Felvidék, Kárpátalja.</w:t>
            </w:r>
          </w:p>
          <w:p w:rsidR="007B5935" w:rsidRDefault="007B5935" w:rsidP="000850DA">
            <w:pPr>
              <w:rPr>
                <w:lang w:eastAsia="en-US"/>
              </w:rPr>
            </w:pPr>
            <w:r>
              <w:rPr>
                <w:i/>
                <w:iCs/>
                <w:lang w:eastAsia="en-US"/>
              </w:rPr>
              <w:t xml:space="preserve">Kronológia: </w:t>
            </w:r>
            <w:r>
              <w:rPr>
                <w:lang w:eastAsia="en-US"/>
              </w:rPr>
              <w:t>1920 (a numerus clausus, földreform) 1921–31 (Bethlen István miniszterelnöksége), 1927 (a pengő bevezetése), 1932–1936 (Gömbös Gyula miniszterelnöksége), 1938. november 2. (az első bécsi döntés), 1939. március (Kárpátalja visszacsatolása).</w:t>
            </w:r>
          </w:p>
        </w:tc>
      </w:tr>
    </w:tbl>
    <w:p w:rsidR="007B5935" w:rsidRDefault="007B5935" w:rsidP="007B5935"/>
    <w:p w:rsidR="007B5935" w:rsidRDefault="007B5935" w:rsidP="007B5935"/>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825"/>
        <w:gridCol w:w="283"/>
        <w:gridCol w:w="992"/>
        <w:gridCol w:w="3101"/>
        <w:gridCol w:w="1870"/>
        <w:gridCol w:w="1210"/>
        <w:gridCol w:w="20"/>
        <w:gridCol w:w="14"/>
      </w:tblGrid>
      <w:tr w:rsidR="007B5935" w:rsidTr="000850DA">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5968"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A második világháború</w:t>
            </w:r>
          </w:p>
        </w:tc>
        <w:tc>
          <w:tcPr>
            <w:tcW w:w="1245"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20 óra</w:t>
            </w:r>
          </w:p>
        </w:tc>
      </w:tr>
      <w:tr w:rsidR="007B5935" w:rsidTr="000850DA">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213" w:type="dxa"/>
            <w:gridSpan w:val="6"/>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második világháború jellemzői és következményei. Magyarország a második világháborúban. A holokauszt Európában és Magyarországon.</w:t>
            </w:r>
          </w:p>
        </w:tc>
      </w:tr>
      <w:tr w:rsidR="007B5935" w:rsidTr="000850DA">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213" w:type="dxa"/>
            <w:gridSpan w:val="6"/>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 tanuló ismeri az újfajta hadviselés jellegzetességeit és azok hatásait, a hátországot, a civil lakosságot sem kímélő modern totális háború jellemzőit és a tömegpusztító hadászati eszközök használatát. Feltárja a politikai antiszemitizmus megnyilvánulásai megerősödésének mozgatórugóit, azonosítja veszélyeit,</w:t>
            </w:r>
          </w:p>
          <w:p w:rsidR="007B5935" w:rsidRDefault="007B5935" w:rsidP="000850DA">
            <w:pPr>
              <w:rPr>
                <w:lang w:eastAsia="en-US"/>
              </w:rPr>
            </w:pPr>
            <w:r>
              <w:rPr>
                <w:lang w:eastAsia="en-US"/>
              </w:rPr>
              <w:t>Elítéli a diszkriminációt, és elutasítja az ún. fajelméletet és annak következményeit (megkülönböztetés, jogfosztás, elkülönítés, deportálás, megsemmisítés). Tudja, hogy mennyi áldozattal, pusztítással járt a második világháború, és hogy a holokauszt az emberiség, valamint az egész magyarság tragédiája. Belátja, hogy az ország számára veszteségként értelmezhető a hazai zsidó származású művészek, tudósok, feltalálok kirekesztése, emigrációba kényszerülése, fizikai megsemmisítése (pl. Neumann, Teller, Szilárd, Rejtő, Radnóti, Szerb). Megismer olyan történelmi helyzeteket, amelyek a háborús viszonyok közötti népek, népcsoportok vagy személyek megmentését eredményezték.</w:t>
            </w:r>
          </w:p>
          <w:p w:rsidR="007B5935" w:rsidRDefault="007B5935" w:rsidP="000850DA">
            <w:pPr>
              <w:rPr>
                <w:lang w:eastAsia="en-US"/>
              </w:rPr>
            </w:pPr>
            <w:r>
              <w:rPr>
                <w:lang w:eastAsia="en-US"/>
              </w:rPr>
              <w:t>Megérti, miként került a háború során Magyarország kényszerpályára és ez milyen következményekkel járt az ország sorsát illetően. Tisztában van a háborús vereség és a megszállás közvetett és közvetlen következményeivel (pl.: a malenkij robotra elhurcolt magyar és német származású civilek, német nemzetiségű lakosság kitelepítése, a szlovákiai magyarok áttelepítése.</w:t>
            </w:r>
          </w:p>
          <w:p w:rsidR="007B5935" w:rsidRDefault="007B5935" w:rsidP="000850DA">
            <w:pPr>
              <w:rPr>
                <w:lang w:eastAsia="en-US"/>
              </w:rPr>
            </w:pPr>
            <w:r>
              <w:rPr>
                <w:lang w:eastAsia="en-US"/>
              </w:rPr>
              <w:t>Képes önálló véleményt megfogalmazni társadalmi-történelmi eseményekről, azok főbb szereplőiről. Képes erkölcsi kérdéseket felvető élethelyzeteket felismerni és megvitatni, valamint a hatalmon lévők és a társadalom felelősségének mérlegelésére a hazánkat érintő alapvető tragédiákban (pl. a doni katasztrófa, a holokauszt).</w:t>
            </w:r>
          </w:p>
          <w:p w:rsidR="007B5935" w:rsidRDefault="007B5935" w:rsidP="000850DA">
            <w:pPr>
              <w:rPr>
                <w:lang w:eastAsia="en-US"/>
              </w:rPr>
            </w:pPr>
            <w:r>
              <w:rPr>
                <w:lang w:eastAsia="en-US"/>
              </w:rPr>
              <w:t>Belátja, hogy a XX. századi kirekesztésen alapuló (bűnbakképzésen alapuló) népirtások nem mehettek volna végbe a többségi társadalom tevőleges vagy hallgatólagos támogatása, valamint apátiája nélkül. Különösen igazolható ez a holokauszt esetében.</w:t>
            </w:r>
          </w:p>
        </w:tc>
      </w:tr>
      <w:tr w:rsidR="007B5935" w:rsidTr="000850DA">
        <w:trPr>
          <w:gridAfter w:val="1"/>
          <w:wAfter w:w="14" w:type="dxa"/>
        </w:trPr>
        <w:tc>
          <w:tcPr>
            <w:tcW w:w="3102"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10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103"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rPr>
          <w:gridAfter w:val="1"/>
          <w:wAfter w:w="14" w:type="dxa"/>
        </w:trPr>
        <w:tc>
          <w:tcPr>
            <w:tcW w:w="3102"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pStyle w:val="Q1"/>
              <w:jc w:val="left"/>
              <w:rPr>
                <w:sz w:val="24"/>
                <w:szCs w:val="24"/>
              </w:rPr>
            </w:pPr>
            <w:r>
              <w:rPr>
                <w:sz w:val="24"/>
                <w:szCs w:val="24"/>
              </w:rPr>
              <w:t>A második világháború kitörése. Hadi és diplomáciai események a Szovjetunió elleni német támadásig.</w:t>
            </w:r>
          </w:p>
          <w:p w:rsidR="007B5935" w:rsidRDefault="007B5935" w:rsidP="000850DA">
            <w:pPr>
              <w:pStyle w:val="Q1"/>
              <w:jc w:val="left"/>
              <w:rPr>
                <w:i/>
                <w:iCs/>
                <w:sz w:val="24"/>
                <w:szCs w:val="24"/>
              </w:rPr>
            </w:pPr>
            <w:r>
              <w:rPr>
                <w:i/>
                <w:iCs/>
                <w:sz w:val="24"/>
                <w:szCs w:val="24"/>
              </w:rPr>
              <w:t>Békék, háború, hadviselés.</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 fordulat a háború menetében.</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 szövetségesek együttműködése és győzelme.</w:t>
            </w:r>
          </w:p>
          <w:p w:rsidR="007B5935" w:rsidRDefault="007B5935" w:rsidP="000850DA">
            <w:pPr>
              <w:pStyle w:val="Q1"/>
              <w:jc w:val="left"/>
              <w:rPr>
                <w:i/>
                <w:iCs/>
                <w:sz w:val="24"/>
                <w:szCs w:val="24"/>
              </w:rPr>
            </w:pPr>
            <w:r>
              <w:rPr>
                <w:i/>
                <w:iCs/>
                <w:sz w:val="24"/>
                <w:szCs w:val="24"/>
              </w:rPr>
              <w:t>Egyezmények, szövetségek.</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 második világháború jellemzői. A holokauszt.</w:t>
            </w:r>
          </w:p>
          <w:p w:rsidR="007B5935" w:rsidRDefault="007B5935" w:rsidP="000850DA">
            <w:pPr>
              <w:pStyle w:val="Q1"/>
              <w:jc w:val="left"/>
              <w:rPr>
                <w:i/>
                <w:sz w:val="24"/>
                <w:szCs w:val="24"/>
              </w:rPr>
            </w:pPr>
            <w:r>
              <w:rPr>
                <w:i/>
                <w:sz w:val="24"/>
                <w:szCs w:val="24"/>
              </w:rPr>
              <w:t>Szegregáció, bűnbakkeresés</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Magyarország háborúba lépése és részvétele a keleti fronton.</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Kállay Miklós miniszterelnöksége.</w:t>
            </w:r>
          </w:p>
          <w:p w:rsidR="007B5935" w:rsidRDefault="007B5935" w:rsidP="000850DA">
            <w:pPr>
              <w:pStyle w:val="Q1"/>
              <w:jc w:val="left"/>
              <w:rPr>
                <w:sz w:val="24"/>
                <w:szCs w:val="24"/>
              </w:rPr>
            </w:pPr>
          </w:p>
          <w:p w:rsidR="007B5935" w:rsidRDefault="007B5935" w:rsidP="000850DA">
            <w:pPr>
              <w:pStyle w:val="Q1"/>
              <w:jc w:val="left"/>
              <w:rPr>
                <w:sz w:val="24"/>
                <w:szCs w:val="24"/>
              </w:rPr>
            </w:pPr>
            <w:r>
              <w:rPr>
                <w:sz w:val="24"/>
                <w:szCs w:val="24"/>
              </w:rPr>
              <w:t>A német megszállás és nyilas uralom. Felszabadulás és szovjet megszállás.</w:t>
            </w:r>
          </w:p>
          <w:p w:rsidR="007B5935" w:rsidRDefault="007B5935" w:rsidP="000850DA">
            <w:pPr>
              <w:pStyle w:val="Q1"/>
              <w:jc w:val="left"/>
              <w:rPr>
                <w:sz w:val="24"/>
                <w:szCs w:val="24"/>
              </w:rPr>
            </w:pPr>
          </w:p>
          <w:p w:rsidR="007B5935" w:rsidRDefault="007B5935" w:rsidP="000850DA">
            <w:pPr>
              <w:rPr>
                <w:lang w:eastAsia="en-US"/>
              </w:rPr>
            </w:pPr>
            <w:r>
              <w:rPr>
                <w:lang w:eastAsia="en-US"/>
              </w:rPr>
              <w:t>Háborús veszteségeink. A zsidóüldözés társadalmi, eszmei háttere és holokauszt Magyarországon.</w:t>
            </w:r>
          </w:p>
          <w:p w:rsidR="007B5935" w:rsidRDefault="007B5935" w:rsidP="000850DA">
            <w:pPr>
              <w:rPr>
                <w:i/>
                <w:lang w:eastAsia="en-US"/>
              </w:rPr>
            </w:pPr>
            <w:r>
              <w:rPr>
                <w:i/>
                <w:lang w:eastAsia="en-US"/>
              </w:rPr>
              <w:t xml:space="preserve">A fanatizmus jellemzői és formái. </w:t>
            </w:r>
          </w:p>
        </w:tc>
        <w:tc>
          <w:tcPr>
            <w:tcW w:w="3103"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i/>
                <w:iCs/>
                <w:lang w:eastAsia="en-US"/>
              </w:rPr>
              <w:t>Ismeretszerzés, tanulás:</w:t>
            </w:r>
          </w:p>
          <w:p w:rsidR="007B5935" w:rsidRDefault="007B5935" w:rsidP="007B5935">
            <w:pPr>
              <w:numPr>
                <w:ilvl w:val="0"/>
                <w:numId w:val="212"/>
              </w:numPr>
              <w:adjustRightInd w:val="0"/>
              <w:ind w:left="400"/>
              <w:rPr>
                <w:lang w:eastAsia="en-US"/>
              </w:rPr>
            </w:pPr>
            <w:r>
              <w:rPr>
                <w:lang w:eastAsia="en-US"/>
              </w:rPr>
              <w:t xml:space="preserve">Ismeretszerzés szaktudományi munkákból. </w:t>
            </w:r>
            <w:r>
              <w:rPr>
                <w:i/>
                <w:iCs/>
                <w:lang w:eastAsia="en-US"/>
              </w:rPr>
              <w:t>(Pl. Magyarország háborús veszteségeiről.)</w:t>
            </w:r>
          </w:p>
          <w:p w:rsidR="007B5935" w:rsidRDefault="007B5935" w:rsidP="007B5935">
            <w:pPr>
              <w:numPr>
                <w:ilvl w:val="0"/>
                <w:numId w:val="212"/>
              </w:numPr>
              <w:adjustRightInd w:val="0"/>
              <w:ind w:left="400"/>
              <w:rPr>
                <w:lang w:eastAsia="en-US"/>
              </w:rPr>
            </w:pPr>
            <w:r>
              <w:rPr>
                <w:lang w:eastAsia="en-US"/>
              </w:rPr>
              <w:t>Ismeretszerzés különböző írásos forrásokból.</w:t>
            </w:r>
            <w:r>
              <w:rPr>
                <w:i/>
                <w:iCs/>
                <w:lang w:eastAsia="en-US"/>
              </w:rPr>
              <w:t xml:space="preserve"> (Pl. az első és második zsidótörvény; leírások és visszaemlékezések a malenkij robothoz, valamint a kitelepítésekhez kapcsolódóan.)</w:t>
            </w:r>
          </w:p>
          <w:p w:rsidR="007B5935" w:rsidRDefault="007B5935" w:rsidP="007B5935">
            <w:pPr>
              <w:numPr>
                <w:ilvl w:val="0"/>
                <w:numId w:val="212"/>
              </w:numPr>
              <w:adjustRightInd w:val="0"/>
              <w:ind w:left="400"/>
              <w:rPr>
                <w:lang w:eastAsia="en-US"/>
              </w:rPr>
            </w:pPr>
            <w:r>
              <w:rPr>
                <w:lang w:eastAsia="en-US"/>
              </w:rPr>
              <w:t>Emberi magatartástípusok, élethelyzetek megfigyelése, következtetések levonása.</w:t>
            </w:r>
            <w:r>
              <w:rPr>
                <w:i/>
                <w:iCs/>
                <w:lang w:eastAsia="en-US"/>
              </w:rPr>
              <w:t xml:space="preserve"> (Pl. kollaboránsok, ellenállók, embermentők, passzív szemlélők a második világháborúban.)</w:t>
            </w:r>
          </w:p>
          <w:p w:rsidR="007B5935" w:rsidRDefault="007B5935" w:rsidP="007B5935">
            <w:pPr>
              <w:numPr>
                <w:ilvl w:val="0"/>
                <w:numId w:val="212"/>
              </w:numPr>
              <w:adjustRightInd w:val="0"/>
              <w:ind w:left="400"/>
              <w:rPr>
                <w:lang w:eastAsia="en-US"/>
              </w:rPr>
            </w:pPr>
            <w:r>
              <w:rPr>
                <w:iCs/>
                <w:lang w:eastAsia="en-US"/>
              </w:rPr>
              <w:t xml:space="preserve">Ismeretszerzés a holokauszt témájában a kapcsolódó emlékhelyek és múzeumok segítségével </w:t>
            </w:r>
            <w:r>
              <w:rPr>
                <w:i/>
                <w:iCs/>
                <w:lang w:eastAsia="en-US"/>
              </w:rPr>
              <w:t>(pl. látogatás a Holokauszt Emlékközpontban, illetve a holokauszt más jelentős hazai emlékhelyén; az auschwitz-birkenaui haláltábor helyén létrehozott emlékhely és múzeum megtekintése).</w:t>
            </w:r>
          </w:p>
          <w:p w:rsidR="007B5935" w:rsidRDefault="007B5935" w:rsidP="000850DA">
            <w:pPr>
              <w:adjustRightInd w:val="0"/>
              <w:rPr>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numPr>
                <w:ilvl w:val="0"/>
                <w:numId w:val="213"/>
              </w:numPr>
              <w:adjustRightInd w:val="0"/>
              <w:ind w:left="400"/>
              <w:rPr>
                <w:spacing w:val="-4"/>
                <w:lang w:eastAsia="en-US"/>
              </w:rPr>
            </w:pPr>
            <w:r>
              <w:rPr>
                <w:spacing w:val="-4"/>
                <w:lang w:eastAsia="en-US"/>
              </w:rPr>
              <w:t xml:space="preserve">Híres emberek jellemzése </w:t>
            </w:r>
            <w:r>
              <w:rPr>
                <w:i/>
                <w:iCs/>
                <w:spacing w:val="-4"/>
                <w:lang w:eastAsia="en-US"/>
              </w:rPr>
              <w:t>(Pl. Churchill, a brit elszántság jelképe.)</w:t>
            </w:r>
          </w:p>
          <w:p w:rsidR="007B5935" w:rsidRDefault="007B5935" w:rsidP="007B5935">
            <w:pPr>
              <w:pStyle w:val="Tblzatszveg"/>
              <w:numPr>
                <w:ilvl w:val="0"/>
                <w:numId w:val="213"/>
              </w:numPr>
              <w:ind w:left="400"/>
              <w:rPr>
                <w:spacing w:val="-4"/>
                <w:sz w:val="24"/>
                <w:szCs w:val="24"/>
                <w:lang w:eastAsia="en-US"/>
              </w:rPr>
            </w:pPr>
            <w:r>
              <w:rPr>
                <w:spacing w:val="-4"/>
                <w:sz w:val="24"/>
                <w:szCs w:val="24"/>
                <w:lang w:eastAsia="en-US"/>
              </w:rPr>
              <w:t xml:space="preserve">Értékrendek összehasonlítása, saját értékek tisztázása. </w:t>
            </w:r>
            <w:r>
              <w:rPr>
                <w:i/>
                <w:iCs/>
                <w:spacing w:val="-4"/>
                <w:sz w:val="24"/>
                <w:szCs w:val="24"/>
                <w:lang w:eastAsia="en-US"/>
              </w:rPr>
              <w:t>(Pl. Göring-, Höss-idézetek alapján a náci gondolkodásról.)</w:t>
            </w:r>
          </w:p>
          <w:p w:rsidR="007B5935" w:rsidRDefault="007B5935" w:rsidP="007B5935">
            <w:pPr>
              <w:numPr>
                <w:ilvl w:val="0"/>
                <w:numId w:val="213"/>
              </w:numPr>
              <w:adjustRightInd w:val="0"/>
              <w:ind w:left="400"/>
              <w:rPr>
                <w:spacing w:val="-4"/>
                <w:lang w:eastAsia="en-US"/>
              </w:rPr>
            </w:pPr>
            <w:r>
              <w:rPr>
                <w:spacing w:val="-4"/>
                <w:lang w:eastAsia="en-US"/>
              </w:rPr>
              <w:t xml:space="preserve">Történelmi-társadalmi jelenségek értékelése a saját értékrend alapján. </w:t>
            </w:r>
            <w:r>
              <w:rPr>
                <w:i/>
                <w:iCs/>
                <w:spacing w:val="-4"/>
                <w:lang w:eastAsia="en-US"/>
              </w:rPr>
              <w:t>(Pl. holokauszt.)</w:t>
            </w:r>
          </w:p>
          <w:p w:rsidR="007B5935" w:rsidRDefault="007B5935" w:rsidP="007B5935">
            <w:pPr>
              <w:numPr>
                <w:ilvl w:val="0"/>
                <w:numId w:val="213"/>
              </w:numPr>
              <w:adjustRightInd w:val="0"/>
              <w:ind w:left="400"/>
              <w:rPr>
                <w:lang w:eastAsia="en-US"/>
              </w:rPr>
            </w:pPr>
            <w:r>
              <w:rPr>
                <w:spacing w:val="-4"/>
                <w:lang w:eastAsia="en-US"/>
              </w:rPr>
              <w:t xml:space="preserve">Filmek a történelmi hitelességének vizsgálata. </w:t>
            </w:r>
            <w:r>
              <w:rPr>
                <w:i/>
                <w:iCs/>
                <w:spacing w:val="-4"/>
                <w:lang w:eastAsia="en-US"/>
              </w:rPr>
              <w:t>(Pl. A halál ötven órája [1965].)</w:t>
            </w:r>
          </w:p>
          <w:p w:rsidR="007B5935" w:rsidRDefault="007B5935" w:rsidP="007B5935">
            <w:pPr>
              <w:numPr>
                <w:ilvl w:val="0"/>
                <w:numId w:val="213"/>
              </w:numPr>
              <w:adjustRightInd w:val="0"/>
              <w:ind w:left="400"/>
              <w:rPr>
                <w:lang w:eastAsia="en-US"/>
              </w:rPr>
            </w:pPr>
            <w:r>
              <w:rPr>
                <w:spacing w:val="-4"/>
                <w:lang w:eastAsia="en-US"/>
              </w:rPr>
              <w:t xml:space="preserve">Kérdések megfogalmazása a forrás megbízhatóságára vonatkozóan </w:t>
            </w:r>
            <w:r>
              <w:rPr>
                <w:i/>
                <w:iCs/>
                <w:spacing w:val="-4"/>
                <w:lang w:eastAsia="en-US"/>
              </w:rPr>
              <w:t>(pl. Horthy Miklós emlékiratai kapcsán).</w:t>
            </w:r>
          </w:p>
          <w:p w:rsidR="007B5935" w:rsidRDefault="007B5935" w:rsidP="007B5935">
            <w:pPr>
              <w:numPr>
                <w:ilvl w:val="0"/>
                <w:numId w:val="213"/>
              </w:numPr>
              <w:adjustRightInd w:val="0"/>
              <w:ind w:left="400"/>
              <w:rPr>
                <w:spacing w:val="-4"/>
                <w:lang w:eastAsia="en-US"/>
              </w:rPr>
            </w:pPr>
            <w:r>
              <w:rPr>
                <w:spacing w:val="-4"/>
                <w:lang w:eastAsia="en-US"/>
              </w:rPr>
              <w:t>A zsidótörvények változásainak felismerése, az okok megkeresése.</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Kommunikáció:</w:t>
            </w:r>
          </w:p>
          <w:p w:rsidR="007B5935" w:rsidRDefault="007B5935" w:rsidP="000850DA">
            <w:pPr>
              <w:adjustRightInd w:val="0"/>
              <w:ind w:left="400"/>
              <w:rPr>
                <w:i/>
                <w:iCs/>
                <w:lang w:eastAsia="en-US"/>
              </w:rPr>
            </w:pPr>
            <w:r>
              <w:rPr>
                <w:lang w:eastAsia="en-US"/>
              </w:rPr>
              <w:t xml:space="preserve">Események dramatikus megjelenítése. </w:t>
            </w:r>
            <w:r>
              <w:rPr>
                <w:i/>
                <w:iCs/>
                <w:lang w:eastAsia="en-US"/>
              </w:rPr>
              <w:t>(Pl. Churchill és Roosevelt vitája a második front megnyitásának helyszínéről.)</w:t>
            </w:r>
          </w:p>
          <w:p w:rsidR="007B5935" w:rsidRDefault="007B5935" w:rsidP="000850DA">
            <w:pPr>
              <w:adjustRightInd w:val="0"/>
              <w:ind w:left="400"/>
              <w:rPr>
                <w:lang w:eastAsia="en-US"/>
              </w:rPr>
            </w:pPr>
            <w:r>
              <w:rPr>
                <w:lang w:eastAsia="en-US"/>
              </w:rPr>
              <w:t xml:space="preserve">Érvelés: </w:t>
            </w:r>
            <w:r>
              <w:rPr>
                <w:i/>
                <w:iCs/>
                <w:lang w:eastAsia="en-US"/>
              </w:rPr>
              <w:t>(pl A náci fajelmélet tarthatatlansága.)</w:t>
            </w:r>
          </w:p>
          <w:p w:rsidR="007B5935" w:rsidRDefault="007B5935" w:rsidP="000850DA">
            <w:pPr>
              <w:adjustRightInd w:val="0"/>
              <w:rPr>
                <w:lang w:eastAsia="en-US"/>
              </w:rPr>
            </w:pPr>
          </w:p>
          <w:p w:rsidR="007B5935" w:rsidRDefault="007B5935" w:rsidP="000850DA">
            <w:pPr>
              <w:adjustRightInd w:val="0"/>
              <w:rPr>
                <w:lang w:eastAsia="en-US"/>
              </w:rPr>
            </w:pPr>
            <w:r>
              <w:rPr>
                <w:i/>
                <w:iCs/>
                <w:lang w:eastAsia="en-US"/>
              </w:rPr>
              <w:t>Tájékozódás időben és térben:</w:t>
            </w:r>
          </w:p>
          <w:p w:rsidR="007B5935" w:rsidRDefault="007B5935" w:rsidP="007B5935">
            <w:pPr>
              <w:numPr>
                <w:ilvl w:val="0"/>
                <w:numId w:val="214"/>
              </w:numPr>
              <w:adjustRightInd w:val="0"/>
              <w:ind w:left="400"/>
              <w:rPr>
                <w:i/>
                <w:iCs/>
                <w:lang w:eastAsia="en-US"/>
              </w:rPr>
            </w:pPr>
            <w:r>
              <w:rPr>
                <w:lang w:eastAsia="en-US"/>
              </w:rPr>
              <w:t xml:space="preserve">A történelmi tér változásainak leolvasása térképekről. </w:t>
            </w:r>
            <w:r>
              <w:rPr>
                <w:i/>
                <w:iCs/>
                <w:lang w:eastAsia="en-US"/>
              </w:rPr>
              <w:t>(Pl. a náci Németország és a Szovjetunió terjeszkedése 1939–1941.)</w:t>
            </w:r>
          </w:p>
          <w:p w:rsidR="007B5935" w:rsidRDefault="007B5935" w:rsidP="007B5935">
            <w:pPr>
              <w:numPr>
                <w:ilvl w:val="0"/>
                <w:numId w:val="214"/>
              </w:numPr>
              <w:adjustRightInd w:val="0"/>
              <w:ind w:left="400"/>
              <w:rPr>
                <w:lang w:eastAsia="en-US"/>
              </w:rPr>
            </w:pPr>
            <w:r>
              <w:rPr>
                <w:lang w:eastAsia="en-US"/>
              </w:rPr>
              <w:t>Kronológiai adatok rendezése.</w:t>
            </w:r>
          </w:p>
        </w:tc>
        <w:tc>
          <w:tcPr>
            <w:tcW w:w="3103"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Fizika</w:t>
            </w:r>
            <w:r>
              <w:rPr>
                <w:lang w:eastAsia="en-US"/>
              </w:rPr>
              <w:t>:</w:t>
            </w:r>
          </w:p>
          <w:p w:rsidR="007B5935" w:rsidRDefault="007B5935" w:rsidP="000850DA">
            <w:pPr>
              <w:rPr>
                <w:lang w:eastAsia="en-US"/>
              </w:rPr>
            </w:pPr>
            <w:r>
              <w:rPr>
                <w:lang w:eastAsia="en-US"/>
              </w:rPr>
              <w:t>Nukleáris energia, atombomba.</w:t>
            </w:r>
          </w:p>
          <w:p w:rsidR="007B5935" w:rsidRDefault="007B5935" w:rsidP="000850DA">
            <w:pPr>
              <w:rPr>
                <w:lang w:eastAsia="en-US"/>
              </w:rPr>
            </w:pPr>
          </w:p>
          <w:p w:rsidR="007B5935" w:rsidRDefault="007B5935" w:rsidP="000850DA">
            <w:pPr>
              <w:rPr>
                <w:lang w:eastAsia="en-US"/>
              </w:rPr>
            </w:pPr>
            <w:r>
              <w:rPr>
                <w:i/>
                <w:iCs/>
                <w:lang w:eastAsia="en-US"/>
              </w:rPr>
              <w:t>Etika</w:t>
            </w:r>
            <w:r>
              <w:rPr>
                <w:lang w:eastAsia="en-US"/>
              </w:rPr>
              <w:t>:</w:t>
            </w:r>
          </w:p>
          <w:p w:rsidR="007B5935" w:rsidRDefault="007B5935" w:rsidP="000850DA">
            <w:pPr>
              <w:rPr>
                <w:lang w:eastAsia="en-US"/>
              </w:rPr>
            </w:pPr>
            <w:r>
              <w:rPr>
                <w:lang w:eastAsia="en-US"/>
              </w:rPr>
              <w:t>Az intolerancia, a gyűlölet, a kirekesztés, a rasszizmus.</w:t>
            </w:r>
          </w:p>
          <w:p w:rsidR="007B5935" w:rsidRDefault="007B5935" w:rsidP="000850DA">
            <w:pPr>
              <w:rPr>
                <w:lang w:eastAsia="en-US"/>
              </w:rPr>
            </w:pPr>
          </w:p>
          <w:p w:rsidR="007B5935" w:rsidRDefault="007B5935" w:rsidP="000850DA">
            <w:pPr>
              <w:rPr>
                <w:lang w:eastAsia="en-US"/>
              </w:rPr>
            </w:pPr>
            <w:r>
              <w:rPr>
                <w:i/>
                <w:iCs/>
                <w:lang w:eastAsia="en-US"/>
              </w:rPr>
              <w:t>Magyar nyelv és irodalom:</w:t>
            </w:r>
          </w:p>
          <w:p w:rsidR="007B5935" w:rsidRDefault="007B5935" w:rsidP="000850DA">
            <w:pPr>
              <w:rPr>
                <w:lang w:eastAsia="en-US"/>
              </w:rPr>
            </w:pPr>
            <w:r>
              <w:rPr>
                <w:lang w:eastAsia="en-US"/>
              </w:rPr>
              <w:t>Radnóti Miklós, Semprun: A nagy utazás, Kertész Imre: Sorstalanság.</w:t>
            </w:r>
          </w:p>
          <w:p w:rsidR="007B5935" w:rsidRDefault="007B5935" w:rsidP="000850DA">
            <w:pPr>
              <w:rPr>
                <w:lang w:eastAsia="en-US"/>
              </w:rPr>
            </w:pPr>
            <w:r>
              <w:rPr>
                <w:lang w:eastAsia="en-US"/>
              </w:rPr>
              <w:t>Személyes történetek, naplók, memoárok</w:t>
            </w:r>
          </w:p>
          <w:p w:rsidR="007B5935" w:rsidRDefault="007B5935" w:rsidP="000850DA">
            <w:pPr>
              <w:pStyle w:val="Default"/>
              <w:jc w:val="both"/>
              <w:rPr>
                <w:i/>
                <w:iCs/>
                <w:color w:val="auto"/>
                <w:lang w:eastAsia="en-US"/>
              </w:rPr>
            </w:pPr>
          </w:p>
          <w:p w:rsidR="007B5935" w:rsidRDefault="007B5935" w:rsidP="000850DA">
            <w:pPr>
              <w:pStyle w:val="Default"/>
              <w:jc w:val="both"/>
              <w:rPr>
                <w:color w:val="auto"/>
                <w:lang w:eastAsia="en-US"/>
              </w:rPr>
            </w:pPr>
            <w:r>
              <w:rPr>
                <w:i/>
                <w:iCs/>
                <w:color w:val="auto"/>
                <w:lang w:eastAsia="en-US"/>
              </w:rPr>
              <w:t>Vizuális kultúra</w:t>
            </w:r>
            <w:r>
              <w:rPr>
                <w:color w:val="auto"/>
                <w:lang w:eastAsia="en-US"/>
              </w:rPr>
              <w:t>:</w:t>
            </w:r>
          </w:p>
          <w:p w:rsidR="007B5935" w:rsidRDefault="007B5935" w:rsidP="000850DA">
            <w:pPr>
              <w:pStyle w:val="Default"/>
              <w:jc w:val="both"/>
              <w:rPr>
                <w:color w:val="auto"/>
                <w:lang w:eastAsia="en-US"/>
              </w:rPr>
            </w:pPr>
            <w:r>
              <w:rPr>
                <w:color w:val="auto"/>
                <w:lang w:eastAsia="en-US"/>
              </w:rPr>
              <w:t>A technikai képalkotás: fényképezés, a film jelentősége.</w:t>
            </w:r>
          </w:p>
          <w:p w:rsidR="007B5935" w:rsidRDefault="007B5935" w:rsidP="000850DA">
            <w:pPr>
              <w:rPr>
                <w:lang w:eastAsia="en-US"/>
              </w:rPr>
            </w:pPr>
            <w:r>
              <w:rPr>
                <w:lang w:eastAsia="en-US"/>
              </w:rPr>
              <w:t xml:space="preserve">Fényképek értelmezése </w:t>
            </w:r>
            <w:r>
              <w:rPr>
                <w:i/>
                <w:iCs/>
                <w:lang w:eastAsia="en-US"/>
              </w:rPr>
              <w:t>(pl. Capa: A normandiai partraszállás</w:t>
            </w:r>
            <w:r>
              <w:rPr>
                <w:lang w:eastAsia="en-US"/>
              </w:rPr>
              <w:t xml:space="preserve"> fényképei)</w:t>
            </w:r>
          </w:p>
          <w:p w:rsidR="007B5935" w:rsidRDefault="007B5935" w:rsidP="000850DA">
            <w:pPr>
              <w:rPr>
                <w:lang w:eastAsia="en-US"/>
              </w:rPr>
            </w:pPr>
          </w:p>
          <w:p w:rsidR="007B5935" w:rsidRDefault="007B5935" w:rsidP="000850DA">
            <w:pPr>
              <w:adjustRightInd w:val="0"/>
              <w:rPr>
                <w:lang w:eastAsia="en-US"/>
              </w:rPr>
            </w:pPr>
            <w:r>
              <w:rPr>
                <w:i/>
                <w:iCs/>
                <w:lang w:eastAsia="en-US"/>
              </w:rPr>
              <w:t>Mozgóképkultúra és médiaismeret:</w:t>
            </w:r>
          </w:p>
          <w:p w:rsidR="007B5935" w:rsidRDefault="007B5935" w:rsidP="000850DA">
            <w:pPr>
              <w:adjustRightInd w:val="0"/>
              <w:rPr>
                <w:lang w:eastAsia="en-US"/>
              </w:rPr>
            </w:pPr>
            <w:r>
              <w:rPr>
                <w:lang w:eastAsia="en-US"/>
              </w:rPr>
              <w:t>Videó-interjúk, visszaemlékezések, a videó-interjú, mint műfaj elemzése</w:t>
            </w:r>
          </w:p>
          <w:p w:rsidR="007B5935" w:rsidRDefault="007B5935" w:rsidP="000850DA">
            <w:pPr>
              <w:rPr>
                <w:lang w:eastAsia="en-US"/>
              </w:rPr>
            </w:pPr>
          </w:p>
          <w:p w:rsidR="007B5935" w:rsidRDefault="007B5935" w:rsidP="000850DA">
            <w:pPr>
              <w:rPr>
                <w:lang w:eastAsia="en-US"/>
              </w:rPr>
            </w:pPr>
            <w:r>
              <w:rPr>
                <w:i/>
                <w:iCs/>
                <w:lang w:eastAsia="en-US"/>
              </w:rPr>
              <w:t>Informatika:</w:t>
            </w:r>
          </w:p>
          <w:p w:rsidR="007B5935" w:rsidRDefault="007B5935" w:rsidP="000850DA">
            <w:pPr>
              <w:rPr>
                <w:lang w:eastAsia="en-US"/>
              </w:rPr>
            </w:pPr>
            <w:r>
              <w:rPr>
                <w:lang w:eastAsia="en-US"/>
              </w:rPr>
              <w:t>Archív filmfelvételek keresése az interneten, és elemzésük.</w:t>
            </w:r>
          </w:p>
        </w:tc>
      </w:tr>
      <w:tr w:rsidR="007B5935" w:rsidTr="000850DA">
        <w:trPr>
          <w:gridAfter w:val="2"/>
          <w:wAfter w:w="34" w:type="dxa"/>
          <w:trHeight w:val="561"/>
        </w:trPr>
        <w:tc>
          <w:tcPr>
            <w:tcW w:w="182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462"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Változás és folyamatosság, ok és következmény, történelmi forrás, interpretáció, történelmi nézőpont.</w:t>
            </w:r>
          </w:p>
        </w:tc>
      </w:tr>
      <w:tr w:rsidR="007B5935" w:rsidTr="000850DA">
        <w:trPr>
          <w:gridAfter w:val="2"/>
          <w:wAfter w:w="34" w:type="dxa"/>
          <w:trHeight w:val="567"/>
        </w:trPr>
        <w:tc>
          <w:tcPr>
            <w:tcW w:w="182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462"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népesedés, népességfogyás, migráció, életmód,</w:t>
            </w:r>
          </w:p>
          <w:p w:rsidR="007B5935" w:rsidRDefault="007B5935" w:rsidP="000850DA">
            <w:pPr>
              <w:rPr>
                <w:lang w:eastAsia="en-US"/>
              </w:rPr>
            </w:pPr>
            <w:r>
              <w:rPr>
                <w:lang w:eastAsia="en-US"/>
              </w:rPr>
              <w:t>gazdaság, gazdasági tevékenység, gazdasági rendszer, termelés, erőforrás, gazdasági szereplő, gazdasági kapcsolat, gazdasági teljesítmény, kereskedelem, pénzgazdálkodás, piac, gazdasági válság, adó,</w:t>
            </w:r>
          </w:p>
          <w:p w:rsidR="007B5935" w:rsidRDefault="007B5935" w:rsidP="000850DA">
            <w:pPr>
              <w:rPr>
                <w:lang w:eastAsia="en-US"/>
              </w:rPr>
            </w:pPr>
            <w:r>
              <w:rPr>
                <w:lang w:eastAsia="en-US"/>
              </w:rPr>
              <w:t>politika, állam, államforma, államszervezet, parlamentarizmus, diktatúra, közigazgatás, birodalom, szuverenitás, emberi jog, állampolgári jog,</w:t>
            </w:r>
          </w:p>
          <w:p w:rsidR="007B5935" w:rsidRDefault="007B5935" w:rsidP="000850DA">
            <w:pPr>
              <w:rPr>
                <w:i/>
                <w:iCs/>
                <w:lang w:eastAsia="en-US"/>
              </w:rPr>
            </w:pPr>
            <w:r>
              <w:rPr>
                <w:lang w:eastAsia="en-US"/>
              </w:rPr>
              <w:t>vallás, vallásüldözés.</w:t>
            </w:r>
          </w:p>
        </w:tc>
      </w:tr>
      <w:tr w:rsidR="007B5935" w:rsidTr="000850DA">
        <w:trPr>
          <w:gridAfter w:val="2"/>
          <w:wAfter w:w="34" w:type="dxa"/>
        </w:trPr>
        <w:tc>
          <w:tcPr>
            <w:tcW w:w="182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462"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 xml:space="preserve">Fogalmak: </w:t>
            </w:r>
            <w:r>
              <w:rPr>
                <w:lang w:eastAsia="en-US"/>
              </w:rPr>
              <w:t>háromhatalmi egyezmény, tengelyhatalmak, koncentrációs tábor, megsemmisítő tábor, népirtás, emberirtás, holokauszt, soá, porrajmos, genocídium, partizán, totális háború, furcsa háború, hadigazdaság, Vörös Hadsereg, antifasiszta koalíció, fegyveres semlegesség, második bécsi döntés, „hintapolitika”, gettó, deportálás, munkaszolgálat, hadifogság, kiugrási kísérlet, malenkij robot.</w:t>
            </w:r>
          </w:p>
          <w:p w:rsidR="007B5935" w:rsidRDefault="007B5935" w:rsidP="000850DA">
            <w:pPr>
              <w:rPr>
                <w:i/>
                <w:iCs/>
                <w:lang w:eastAsia="en-US"/>
              </w:rPr>
            </w:pPr>
            <w:r>
              <w:rPr>
                <w:i/>
                <w:iCs/>
                <w:lang w:eastAsia="en-US"/>
              </w:rPr>
              <w:t xml:space="preserve">Személyek: </w:t>
            </w:r>
            <w:r>
              <w:rPr>
                <w:lang w:eastAsia="en-US"/>
              </w:rPr>
              <w:t>Hitler, Churchill, Sztálin, Roosevelt, Rommel, Montgomery, Zsukov, Eisenhower, De Gaulle, Bárdossy László, Kállay Miklós, Szálasi Ferenc, Wallenberg.</w:t>
            </w:r>
          </w:p>
          <w:p w:rsidR="007B5935" w:rsidRDefault="007B5935" w:rsidP="000850DA">
            <w:pPr>
              <w:rPr>
                <w:lang w:eastAsia="en-US"/>
              </w:rPr>
            </w:pPr>
            <w:r>
              <w:rPr>
                <w:i/>
                <w:iCs/>
                <w:lang w:eastAsia="en-US"/>
              </w:rPr>
              <w:t>Topográfia</w:t>
            </w:r>
            <w:r>
              <w:rPr>
                <w:lang w:eastAsia="en-US"/>
              </w:rPr>
              <w:t>: Leningrád, Pearl Harbor, Midway, El-Alamein, Sztálingrád, Kurszk, Auschwitz, Jalta, Potsdam, Hirosima, Normandia, Újvidék, Kamenyec-podolszki, Voronyezs, Don-kanyar, Délvidék és Észak-Erdély.</w:t>
            </w:r>
          </w:p>
          <w:p w:rsidR="007B5935" w:rsidRDefault="007B5935" w:rsidP="000850DA">
            <w:pPr>
              <w:rPr>
                <w:lang w:eastAsia="en-US"/>
              </w:rPr>
            </w:pPr>
            <w:r>
              <w:rPr>
                <w:i/>
                <w:iCs/>
                <w:lang w:eastAsia="en-US"/>
              </w:rPr>
              <w:t xml:space="preserve">Kronológia: </w:t>
            </w:r>
            <w:r>
              <w:rPr>
                <w:lang w:eastAsia="en-US"/>
              </w:rPr>
              <w:t>1939. augusztus 23. (a szovjet-német megnemtámadási egyezmény), 1939. szeptember 1. (Németország megtámadja Lengyelországot, kitör a második világháború), 1941. június 22. (Németország megtámadja a Szovjetuniót), 1942 (Midway-szigeteknél lezajlott ütközet, el-alameini csata), 1943 (véget ér a sztálingrádi csata, a kurszki csata), 1944. június 6. (megkezdődik a szövetségesek normandiai partraszállása), 1945. február (a jaltai konferencia), 1945. május 9. (az európai háború befejeződése), 1945. augusztus 6. (atomtámadás Hirosima ellen), 1945. szeptember 2. (Japán fegyverletételével véget ér a második világháború).</w:t>
            </w:r>
          </w:p>
          <w:p w:rsidR="007B5935" w:rsidRDefault="007B5935" w:rsidP="000850DA">
            <w:pPr>
              <w:rPr>
                <w:i/>
                <w:iCs/>
                <w:lang w:eastAsia="en-US"/>
              </w:rPr>
            </w:pPr>
            <w:r>
              <w:rPr>
                <w:lang w:eastAsia="en-US"/>
              </w:rPr>
              <w:t>1940. augusztus 30. (a második bécsi döntés), 1941. április (magyar támadás Jugoszlávia ellen), 1941. június 26. (Kassa bombázása), 1942–1944 tavasza (Kállay Miklós miniszterelnöksége), 1943. január (a doni katasztrófa), 1944. március 19. (a németek megszállják Magyarországot), 1944. október 15. (Horthy Miklós sikertelen kiugrási kísérlete, nyilas hatalomátvétel), 1944. december 21. (Debrecenben összeül az Ideiglenes Nemzetgyűlés), 1945. április (Magyarország felszabadítása a náci uralom alól, a szovjet megszállás kezdete, a háború vége Magyarországon).</w:t>
            </w:r>
          </w:p>
        </w:tc>
      </w:tr>
    </w:tbl>
    <w:p w:rsidR="007B5935" w:rsidRDefault="007B5935" w:rsidP="007B5935"/>
    <w:p w:rsidR="007B5935" w:rsidRDefault="007B5935" w:rsidP="007B5935"/>
    <w:p w:rsidR="007B5935" w:rsidRDefault="007B5935" w:rsidP="007B5935">
      <w:pPr>
        <w:jc w:val="center"/>
        <w:rPr>
          <w:b/>
          <w:sz w:val="28"/>
          <w:szCs w:val="28"/>
        </w:rPr>
      </w:pPr>
      <w:r>
        <w:rPr>
          <w:b/>
          <w:sz w:val="28"/>
          <w:szCs w:val="28"/>
        </w:rPr>
        <w:t>12. évfolyam</w:t>
      </w:r>
    </w:p>
    <w:p w:rsidR="007B5935" w:rsidRDefault="007B5935" w:rsidP="007B5935">
      <w:pPr>
        <w:jc w:val="both"/>
        <w:rPr>
          <w:b/>
        </w:rPr>
      </w:pPr>
    </w:p>
    <w:p w:rsidR="007B5935" w:rsidRDefault="007B5935" w:rsidP="007B5935">
      <w:pPr>
        <w:jc w:val="both"/>
        <w:rPr>
          <w:b/>
        </w:rPr>
      </w:pPr>
      <w:r>
        <w:rPr>
          <w:b/>
        </w:rPr>
        <w:t>Heti óraszám: 3 óra</w:t>
      </w:r>
    </w:p>
    <w:p w:rsidR="007B5935" w:rsidRDefault="007B5935" w:rsidP="007B5935">
      <w:pPr>
        <w:jc w:val="both"/>
        <w:rPr>
          <w:b/>
        </w:rPr>
      </w:pPr>
      <w:r>
        <w:rPr>
          <w:b/>
        </w:rPr>
        <w:t>Évi óraszám: 96 óra</w:t>
      </w:r>
    </w:p>
    <w:p w:rsidR="007B5935" w:rsidRDefault="007B5935" w:rsidP="007B5935">
      <w:pPr>
        <w:jc w:val="both"/>
        <w:rPr>
          <w:b/>
        </w:rPr>
      </w:pPr>
      <w:r>
        <w:rPr>
          <w:b/>
        </w:rPr>
        <w:t>Tankönyvek és segédeszközök:</w:t>
      </w:r>
    </w:p>
    <w:p w:rsidR="007B5935" w:rsidRDefault="007B5935" w:rsidP="007B5935">
      <w:pPr>
        <w:tabs>
          <w:tab w:val="left" w:pos="900"/>
        </w:tabs>
        <w:jc w:val="both"/>
        <w:rPr>
          <w:b/>
        </w:rPr>
      </w:pPr>
      <w:r>
        <w:rPr>
          <w:b/>
        </w:rPr>
        <w:t>Száray Miklós: Történelem 12. Új forrásközpontú történelem sorozat</w:t>
      </w:r>
    </w:p>
    <w:p w:rsidR="007B5935" w:rsidRDefault="007B5935" w:rsidP="007B5935">
      <w:pPr>
        <w:tabs>
          <w:tab w:val="left" w:pos="1095"/>
        </w:tabs>
        <w:jc w:val="both"/>
        <w:rPr>
          <w:b/>
        </w:rPr>
      </w:pPr>
      <w:r>
        <w:rPr>
          <w:b/>
        </w:rPr>
        <w:t>CR 0080 Cartographia – középiskolai történelmi atlasz</w:t>
      </w:r>
    </w:p>
    <w:p w:rsidR="007B5935" w:rsidRDefault="007B5935" w:rsidP="007B5935"/>
    <w:p w:rsidR="007B5935" w:rsidRDefault="007B5935" w:rsidP="007B5935"/>
    <w:p w:rsidR="007B5935" w:rsidRDefault="007B5935" w:rsidP="007B593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tblCellMar>
        <w:tblLook w:val="01E0"/>
      </w:tblPr>
      <w:tblGrid>
        <w:gridCol w:w="1710"/>
        <w:gridCol w:w="8"/>
        <w:gridCol w:w="1378"/>
        <w:gridCol w:w="3096"/>
        <w:gridCol w:w="1854"/>
        <w:gridCol w:w="1242"/>
      </w:tblGrid>
      <w:tr w:rsidR="007B5935" w:rsidTr="000850DA">
        <w:trPr>
          <w:trHeight w:val="355"/>
        </w:trPr>
        <w:tc>
          <w:tcPr>
            <w:tcW w:w="1718"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lang w:eastAsia="en-US"/>
              </w:rPr>
            </w:pPr>
            <w:r>
              <w:rPr>
                <w:b/>
                <w:bCs/>
                <w:lang w:eastAsia="en-US"/>
              </w:rPr>
              <w:t>Tematikai egység</w:t>
            </w:r>
          </w:p>
        </w:tc>
        <w:tc>
          <w:tcPr>
            <w:tcW w:w="6328"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Hidegháborús konfliktusok és a kétpólusú világ kiépülése</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8 óra</w:t>
            </w:r>
          </w:p>
        </w:tc>
      </w:tr>
      <w:tr w:rsidR="007B5935" w:rsidTr="000850DA">
        <w:tc>
          <w:tcPr>
            <w:tcW w:w="1718"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570"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pStyle w:val="Default"/>
              <w:jc w:val="both"/>
              <w:rPr>
                <w:color w:val="auto"/>
                <w:lang w:eastAsia="en-US"/>
              </w:rPr>
            </w:pPr>
            <w:r>
              <w:rPr>
                <w:color w:val="auto"/>
                <w:lang w:eastAsia="en-US"/>
              </w:rPr>
              <w:t xml:space="preserve">A második világháború eseményei, a sztálinizmus jellemzői, az Amerikai Egyesült Államok politikai és gazdasági viszonyai, a gyarmatok helyzete a két világháború között. </w:t>
            </w:r>
          </w:p>
        </w:tc>
      </w:tr>
      <w:tr w:rsidR="007B5935" w:rsidTr="000850DA">
        <w:tc>
          <w:tcPr>
            <w:tcW w:w="1718"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570"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 tanuló felismeri, hogy a katonai és a gazdasági erőviszonyok között lehetnek összefüggések. A katonai fölény azonban nem jelent feltétlenül gazdasági és kulturális fölényt.</w:t>
            </w:r>
          </w:p>
          <w:p w:rsidR="007B5935" w:rsidRDefault="007B5935" w:rsidP="000850DA">
            <w:pPr>
              <w:rPr>
                <w:lang w:eastAsia="en-US"/>
              </w:rPr>
            </w:pPr>
            <w:r>
              <w:rPr>
                <w:lang w:eastAsia="en-US"/>
              </w:rPr>
              <w:t>Felismeri és elítéli a diktatórikus rendszerek szabadságot korlátozó és versenyképtelen vonásait. Belátja, hogy a demokrácia a közös döntés intézményrendszerének az emberi jogokat leginkább biztosító formája.</w:t>
            </w:r>
          </w:p>
          <w:p w:rsidR="007B5935" w:rsidRDefault="007B5935" w:rsidP="000850DA">
            <w:pPr>
              <w:rPr>
                <w:lang w:eastAsia="en-US"/>
              </w:rPr>
            </w:pPr>
            <w:r>
              <w:rPr>
                <w:lang w:eastAsia="en-US"/>
              </w:rPr>
              <w:t>A tanuló értelmezi a háború utáni helyzetet és a megosztott világ kialakulásának folyamatát. Felismeri a hidegháború keltette helyi háborúk máig ható következményeit. Hiteles kép alakul ki benne a két tömbben élők különböző helyzetéről, mindennapjairól.</w:t>
            </w:r>
          </w:p>
          <w:p w:rsidR="007B5935" w:rsidRDefault="007B5935" w:rsidP="000850DA">
            <w:pPr>
              <w:rPr>
                <w:lang w:eastAsia="en-US"/>
              </w:rPr>
            </w:pPr>
            <w:r>
              <w:rPr>
                <w:lang w:eastAsia="en-US"/>
              </w:rPr>
              <w:t>Képes társadalmi-történelmi jelenségeket értékrendek alapján mérlegelni, társadalmi-történelmi témákat vizuálisan ábrázolni, valamint a történelmi időben történő sokoldalú tájékozódásra.</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A nyugati országok gazdasági és katonai integrációja. Az új világgazdasági rendszer kialakulása.</w:t>
            </w:r>
          </w:p>
          <w:p w:rsidR="007B5935" w:rsidRDefault="007B5935" w:rsidP="000850DA">
            <w:pPr>
              <w:rPr>
                <w:i/>
                <w:iCs/>
                <w:lang w:eastAsia="en-US"/>
              </w:rPr>
            </w:pPr>
            <w:r>
              <w:rPr>
                <w:i/>
                <w:iCs/>
                <w:lang w:eastAsia="en-US"/>
              </w:rPr>
              <w:t>Erőforrások és termelési kultúrák.</w:t>
            </w:r>
          </w:p>
          <w:p w:rsidR="007B5935" w:rsidRDefault="007B5935" w:rsidP="000850DA">
            <w:pPr>
              <w:rPr>
                <w:lang w:eastAsia="en-US"/>
              </w:rPr>
            </w:pPr>
          </w:p>
          <w:p w:rsidR="007B5935" w:rsidRDefault="007B5935" w:rsidP="000850DA">
            <w:pPr>
              <w:rPr>
                <w:lang w:eastAsia="en-US"/>
              </w:rPr>
            </w:pPr>
            <w:r>
              <w:rPr>
                <w:lang w:eastAsia="en-US"/>
              </w:rPr>
              <w:t>A szovjet tömb kialakulása, jellemzői.</w:t>
            </w:r>
          </w:p>
          <w:p w:rsidR="007B5935" w:rsidRDefault="007B5935" w:rsidP="000850DA">
            <w:pPr>
              <w:rPr>
                <w:lang w:eastAsia="en-US"/>
              </w:rPr>
            </w:pPr>
            <w:r>
              <w:rPr>
                <w:lang w:eastAsia="en-US"/>
              </w:rPr>
              <w:t>A hidegháborús szembenállás, a kétpólusú világ, a megosztott Európa.</w:t>
            </w:r>
          </w:p>
          <w:p w:rsidR="007B5935" w:rsidRDefault="007B5935" w:rsidP="000850DA">
            <w:pPr>
              <w:rPr>
                <w:i/>
                <w:iCs/>
                <w:lang w:eastAsia="en-US"/>
              </w:rPr>
            </w:pPr>
            <w:r>
              <w:rPr>
                <w:i/>
                <w:iCs/>
                <w:lang w:eastAsia="en-US"/>
              </w:rPr>
              <w:t>Egyezmények, szövetségek.</w:t>
            </w:r>
          </w:p>
          <w:p w:rsidR="007B5935" w:rsidRDefault="007B5935" w:rsidP="000850DA">
            <w:pPr>
              <w:rPr>
                <w:i/>
                <w:iCs/>
                <w:lang w:eastAsia="en-US"/>
              </w:rPr>
            </w:pPr>
          </w:p>
          <w:p w:rsidR="007B5935" w:rsidRDefault="007B5935" w:rsidP="000850DA">
            <w:pPr>
              <w:rPr>
                <w:lang w:eastAsia="en-US"/>
              </w:rPr>
            </w:pPr>
            <w:r>
              <w:rPr>
                <w:lang w:eastAsia="en-US"/>
              </w:rPr>
              <w:t>A gyarmati rendszer felbomlása (India, Kína), a „harmadik világ”.</w:t>
            </w:r>
          </w:p>
          <w:p w:rsidR="007B5935" w:rsidRDefault="007B5935" w:rsidP="000850DA">
            <w:pPr>
              <w:rPr>
                <w:lang w:eastAsia="en-US"/>
              </w:rPr>
            </w:pPr>
          </w:p>
          <w:p w:rsidR="007B5935" w:rsidRDefault="007B5935" w:rsidP="000850DA">
            <w:pPr>
              <w:rPr>
                <w:lang w:eastAsia="en-US"/>
              </w:rPr>
            </w:pPr>
            <w:r>
              <w:rPr>
                <w:lang w:eastAsia="en-US"/>
              </w:rPr>
              <w:t>A közel-keleti konfliktusok. Izrael Állam létrejötte, az arab világ átalakulása. Izrael a Közel-Kelet demokratikus állama, a Kárpát-medencén kívüli legnagyobb magyar ajkú kisebbség otthona.</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iCs/>
                <w:lang w:eastAsia="en-US"/>
              </w:rPr>
            </w:pPr>
            <w:r>
              <w:rPr>
                <w:i/>
                <w:iCs/>
                <w:lang w:eastAsia="en-US"/>
              </w:rPr>
              <w:t>Ismeretszerzés, tanulás:</w:t>
            </w:r>
          </w:p>
          <w:p w:rsidR="007B5935" w:rsidRDefault="007B5935" w:rsidP="007B5935">
            <w:pPr>
              <w:numPr>
                <w:ilvl w:val="0"/>
                <w:numId w:val="131"/>
              </w:numPr>
              <w:adjustRightInd w:val="0"/>
              <w:rPr>
                <w:i/>
                <w:iCs/>
                <w:lang w:eastAsia="en-US"/>
              </w:rPr>
            </w:pPr>
            <w:r>
              <w:rPr>
                <w:lang w:eastAsia="en-US"/>
              </w:rPr>
              <w:t xml:space="preserve">Ismeretszerzés különböző írásos forrásokból, vizuális rendezők készítése. </w:t>
            </w:r>
            <w:r>
              <w:rPr>
                <w:i/>
                <w:iCs/>
                <w:lang w:eastAsia="en-US"/>
              </w:rPr>
              <w:t>(Pl. a két szuperhatalom jellemzőinek összegyűjtése.)</w:t>
            </w:r>
          </w:p>
          <w:p w:rsidR="007B5935" w:rsidRDefault="007B5935" w:rsidP="007B5935">
            <w:pPr>
              <w:pStyle w:val="Default"/>
              <w:numPr>
                <w:ilvl w:val="0"/>
                <w:numId w:val="131"/>
              </w:numPr>
              <w:jc w:val="both"/>
              <w:rPr>
                <w:i/>
                <w:iCs/>
                <w:color w:val="auto"/>
                <w:lang w:eastAsia="en-US"/>
              </w:rPr>
            </w:pPr>
            <w:r>
              <w:rPr>
                <w:color w:val="auto"/>
                <w:lang w:eastAsia="en-US"/>
              </w:rPr>
              <w:t>A tanultak felhasználása új feladathelyzetekben. (</w:t>
            </w:r>
            <w:r>
              <w:rPr>
                <w:i/>
                <w:iCs/>
                <w:color w:val="auto"/>
                <w:lang w:eastAsia="en-US"/>
              </w:rPr>
              <w:t>Pl. Kelet-Közép-Európa országainak szovjetizálása.)</w:t>
            </w:r>
          </w:p>
          <w:p w:rsidR="007B5935" w:rsidRDefault="007B5935" w:rsidP="000850DA">
            <w:pPr>
              <w:pStyle w:val="Default"/>
              <w:jc w:val="both"/>
              <w:rPr>
                <w:i/>
                <w:iCs/>
                <w:color w:val="auto"/>
                <w:lang w:eastAsia="en-US"/>
              </w:rPr>
            </w:pPr>
          </w:p>
          <w:p w:rsidR="007B5935" w:rsidRDefault="007B5935" w:rsidP="000850DA">
            <w:pPr>
              <w:adjustRightInd w:val="0"/>
              <w:rPr>
                <w:lang w:eastAsia="en-US"/>
              </w:rPr>
            </w:pPr>
            <w:r>
              <w:rPr>
                <w:i/>
                <w:iCs/>
                <w:lang w:eastAsia="en-US"/>
              </w:rPr>
              <w:t>Kommunikáció:</w:t>
            </w:r>
          </w:p>
          <w:p w:rsidR="007B5935" w:rsidRDefault="007B5935" w:rsidP="007B5935">
            <w:pPr>
              <w:pStyle w:val="Default"/>
              <w:numPr>
                <w:ilvl w:val="0"/>
                <w:numId w:val="132"/>
              </w:numPr>
              <w:jc w:val="both"/>
              <w:rPr>
                <w:i/>
                <w:iCs/>
                <w:color w:val="auto"/>
                <w:lang w:eastAsia="en-US"/>
              </w:rPr>
            </w:pPr>
            <w:r>
              <w:rPr>
                <w:color w:val="auto"/>
                <w:lang w:eastAsia="en-US"/>
              </w:rPr>
              <w:t xml:space="preserve">Folyamatábra, diagram készítése. </w:t>
            </w:r>
            <w:r>
              <w:rPr>
                <w:i/>
                <w:iCs/>
                <w:color w:val="auto"/>
                <w:lang w:eastAsia="en-US"/>
              </w:rPr>
              <w:t>(Pl. a két szuperhatalom katonai kiadásai.)</w:t>
            </w:r>
          </w:p>
          <w:p w:rsidR="007B5935" w:rsidRDefault="007B5935" w:rsidP="007B5935">
            <w:pPr>
              <w:pStyle w:val="Default"/>
              <w:numPr>
                <w:ilvl w:val="0"/>
                <w:numId w:val="132"/>
              </w:numPr>
              <w:jc w:val="both"/>
              <w:rPr>
                <w:i/>
                <w:iCs/>
                <w:color w:val="auto"/>
                <w:lang w:eastAsia="en-US"/>
              </w:rPr>
            </w:pPr>
            <w:r>
              <w:rPr>
                <w:color w:val="auto"/>
                <w:lang w:eastAsia="en-US"/>
              </w:rPr>
              <w:t xml:space="preserve">Beszélgetés egy társadalmi, történelmi témáról. Saját vélemény megfogalmazása. </w:t>
            </w:r>
            <w:r>
              <w:rPr>
                <w:i/>
                <w:iCs/>
                <w:color w:val="auto"/>
                <w:lang w:eastAsia="en-US"/>
              </w:rPr>
              <w:t>(Pl. az iszlám fundamentalizmus okai, hatásai.)</w:t>
            </w:r>
          </w:p>
          <w:p w:rsidR="007B5935" w:rsidRDefault="007B5935" w:rsidP="000850DA">
            <w:pPr>
              <w:pStyle w:val="Default"/>
              <w:jc w:val="both"/>
              <w:rPr>
                <w:color w:val="auto"/>
                <w:lang w:eastAsia="en-US"/>
              </w:rPr>
            </w:pPr>
          </w:p>
          <w:p w:rsidR="007B5935" w:rsidRDefault="007B5935" w:rsidP="000850DA">
            <w:pPr>
              <w:adjustRightInd w:val="0"/>
              <w:rPr>
                <w:i/>
                <w:iCs/>
                <w:lang w:eastAsia="en-US"/>
              </w:rPr>
            </w:pPr>
            <w:r>
              <w:rPr>
                <w:i/>
                <w:iCs/>
                <w:lang w:eastAsia="en-US"/>
              </w:rPr>
              <w:t>Tájékozódás térben és időben:</w:t>
            </w:r>
          </w:p>
          <w:p w:rsidR="007B5935" w:rsidRDefault="007B5935" w:rsidP="007B5935">
            <w:pPr>
              <w:numPr>
                <w:ilvl w:val="0"/>
                <w:numId w:val="133"/>
              </w:numPr>
              <w:adjustRightInd w:val="0"/>
              <w:rPr>
                <w:i/>
                <w:iCs/>
                <w:lang w:eastAsia="en-US"/>
              </w:rPr>
            </w:pPr>
            <w:r>
              <w:rPr>
                <w:lang w:eastAsia="en-US"/>
              </w:rPr>
              <w:t xml:space="preserve">Múltban élt emberek életének összehasonlítása a jelennel. </w:t>
            </w:r>
            <w:r>
              <w:rPr>
                <w:i/>
                <w:iCs/>
                <w:lang w:eastAsia="en-US"/>
              </w:rPr>
              <w:t>(Pl. Közép-Európa államai a szocializmus időszakában és napjainkban.)</w:t>
            </w:r>
          </w:p>
          <w:p w:rsidR="007B5935" w:rsidRDefault="007B5935" w:rsidP="007B5935">
            <w:pPr>
              <w:numPr>
                <w:ilvl w:val="0"/>
                <w:numId w:val="133"/>
              </w:numPr>
              <w:adjustRightInd w:val="0"/>
              <w:rPr>
                <w:lang w:eastAsia="en-US"/>
              </w:rPr>
            </w:pPr>
            <w:r>
              <w:rPr>
                <w:lang w:eastAsia="en-US"/>
              </w:rPr>
              <w:t>Tanult helyek megkeresése a térképen. (</w:t>
            </w:r>
            <w:r>
              <w:rPr>
                <w:i/>
                <w:iCs/>
                <w:lang w:eastAsia="en-US"/>
              </w:rPr>
              <w:t>Pl. a két tömb meghatározó államai.)</w:t>
            </w:r>
          </w:p>
        </w:tc>
        <w:tc>
          <w:tcPr>
            <w:tcW w:w="3096"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i/>
                <w:iCs/>
                <w:lang w:eastAsia="en-US"/>
              </w:rPr>
              <w:t>Magyar nyelv és irodalom</w:t>
            </w:r>
            <w:r>
              <w:rPr>
                <w:lang w:eastAsia="en-US"/>
              </w:rPr>
              <w:t>: Orwell, Szolzsenyicin, Hrabal, Camus, Garcia Marquez.</w:t>
            </w:r>
          </w:p>
          <w:p w:rsidR="007B5935" w:rsidRDefault="007B5935" w:rsidP="000850DA">
            <w:pPr>
              <w:rPr>
                <w:lang w:eastAsia="en-US"/>
              </w:rPr>
            </w:pPr>
          </w:p>
          <w:p w:rsidR="007B5935" w:rsidRDefault="007B5935" w:rsidP="000850DA">
            <w:pPr>
              <w:rPr>
                <w:i/>
                <w:iCs/>
                <w:lang w:eastAsia="en-US"/>
              </w:rPr>
            </w:pPr>
            <w:r>
              <w:rPr>
                <w:i/>
                <w:iCs/>
                <w:lang w:eastAsia="en-US"/>
              </w:rPr>
              <w:t>Kémia:</w:t>
            </w:r>
          </w:p>
          <w:p w:rsidR="007B5935" w:rsidRDefault="007B5935" w:rsidP="000850DA">
            <w:pPr>
              <w:rPr>
                <w:lang w:eastAsia="en-US"/>
              </w:rPr>
            </w:pPr>
            <w:r>
              <w:rPr>
                <w:lang w:eastAsia="en-US"/>
              </w:rPr>
              <w:t>Hidrogénbomba, nukleáris fegyverek.</w:t>
            </w:r>
          </w:p>
          <w:p w:rsidR="007B5935" w:rsidRDefault="007B5935" w:rsidP="000850DA">
            <w:pPr>
              <w:rPr>
                <w:lang w:eastAsia="en-US"/>
              </w:rPr>
            </w:pPr>
          </w:p>
          <w:p w:rsidR="007B5935" w:rsidRDefault="007B5935" w:rsidP="000850DA">
            <w:pPr>
              <w:rPr>
                <w:i/>
                <w:iCs/>
                <w:lang w:eastAsia="en-US"/>
              </w:rPr>
            </w:pPr>
            <w:r>
              <w:rPr>
                <w:i/>
                <w:iCs/>
                <w:lang w:eastAsia="en-US"/>
              </w:rPr>
              <w:t>Vizuális kultúra:</w:t>
            </w:r>
          </w:p>
          <w:p w:rsidR="007B5935" w:rsidRDefault="007B5935" w:rsidP="000850DA">
            <w:pPr>
              <w:rPr>
                <w:lang w:eastAsia="en-US"/>
              </w:rPr>
            </w:pPr>
            <w:r>
              <w:rPr>
                <w:lang w:eastAsia="en-US"/>
              </w:rPr>
              <w:t>A posztmodern, intermediális művészet.</w:t>
            </w:r>
          </w:p>
          <w:p w:rsidR="007B5935" w:rsidRDefault="007B5935" w:rsidP="000850DA">
            <w:pPr>
              <w:rPr>
                <w:i/>
                <w:iCs/>
                <w:lang w:eastAsia="en-US"/>
              </w:rPr>
            </w:pPr>
          </w:p>
          <w:p w:rsidR="007B5935" w:rsidRDefault="007B5935" w:rsidP="000850DA">
            <w:pPr>
              <w:rPr>
                <w:lang w:eastAsia="en-US"/>
              </w:rPr>
            </w:pPr>
            <w:r>
              <w:rPr>
                <w:i/>
                <w:iCs/>
                <w:lang w:eastAsia="en-US"/>
              </w:rPr>
              <w:t xml:space="preserve">Testnevelés és sport: </w:t>
            </w:r>
            <w:r>
              <w:rPr>
                <w:lang w:eastAsia="en-US"/>
              </w:rPr>
              <w:t>Olimpiatörténet.</w:t>
            </w:r>
          </w:p>
        </w:tc>
      </w:tr>
      <w:tr w:rsidR="007B5935" w:rsidTr="000850DA">
        <w:tc>
          <w:tcPr>
            <w:tcW w:w="1710"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578"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Történelmi idő, ok és következmény, történelmi forrás, tény és bizonyíték, interpretáció, történelmi nézőpont.</w:t>
            </w:r>
          </w:p>
        </w:tc>
      </w:tr>
      <w:tr w:rsidR="007B5935" w:rsidTr="000850DA">
        <w:tc>
          <w:tcPr>
            <w:tcW w:w="1710"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578"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népesedés, népességrobbanás, migráció, életmód, város, nemzet, nemzetiség,</w:t>
            </w:r>
          </w:p>
          <w:p w:rsidR="007B5935" w:rsidRDefault="007B5935" w:rsidP="000850DA">
            <w:pPr>
              <w:rPr>
                <w:lang w:eastAsia="en-US"/>
              </w:rPr>
            </w:pPr>
            <w:r>
              <w:rPr>
                <w:lang w:eastAsia="en-US"/>
              </w:rPr>
              <w:t>gazdaság, gazdasági tevékenység, gazdasági rendszer, termelés, erőforrás, gazdasági szereplő, gazdasági kapcsolat, gazdasági teljesítmény, kereskedelem, pénzgazdálkodás, piac, piacgazdaság, gazdasági válság, adó,</w:t>
            </w:r>
          </w:p>
          <w:p w:rsidR="007B5935" w:rsidRDefault="007B5935" w:rsidP="000850DA">
            <w:pPr>
              <w:rPr>
                <w:lang w:eastAsia="en-US"/>
              </w:rPr>
            </w:pPr>
            <w:r>
              <w:rPr>
                <w:lang w:eastAsia="en-US"/>
              </w:rPr>
              <w:t>politika, állam, államforma, államszervezet, parlamentarizmus, emberi jog, állampolgári jog, diktatúra, birodalom, szuverenitás, centrum, periféria, népképviselet, demokrácia, diktatúra,</w:t>
            </w:r>
          </w:p>
          <w:p w:rsidR="007B5935" w:rsidRDefault="007B5935" w:rsidP="000850DA">
            <w:pPr>
              <w:rPr>
                <w:lang w:eastAsia="en-US"/>
              </w:rPr>
            </w:pPr>
            <w:r>
              <w:rPr>
                <w:lang w:eastAsia="en-US"/>
              </w:rPr>
              <w:t>vallás, vallásüldözés.</w:t>
            </w:r>
          </w:p>
        </w:tc>
      </w:tr>
      <w:tr w:rsidR="007B5935" w:rsidTr="000850DA">
        <w:tc>
          <w:tcPr>
            <w:tcW w:w="1710"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578"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 xml:space="preserve">Fogalmak: </w:t>
            </w:r>
            <w:r>
              <w:rPr>
                <w:lang w:eastAsia="en-US"/>
              </w:rPr>
              <w:t>Egyesült Nemzetek Szervezete (ENSZ),</w:t>
            </w:r>
            <w:r>
              <w:rPr>
                <w:i/>
                <w:iCs/>
                <w:lang w:eastAsia="en-US"/>
              </w:rPr>
              <w:t xml:space="preserve"> </w:t>
            </w:r>
            <w:r>
              <w:rPr>
                <w:lang w:eastAsia="en-US"/>
              </w:rPr>
              <w:t>szuperhatalom, vasfüggöny, hidegháború, fegyverkezési verseny, kétpólusú világ, NATO, Varsói Szerződés, KGST, Európai Gazdasági Közösség (Közös Piac), berlini fal, harmadik világ, el nem kötelezettek mozgalma, újantiszemitizmus.</w:t>
            </w:r>
          </w:p>
          <w:p w:rsidR="007B5935" w:rsidRDefault="007B5935" w:rsidP="000850DA">
            <w:pPr>
              <w:rPr>
                <w:lang w:eastAsia="en-US"/>
              </w:rPr>
            </w:pPr>
            <w:r>
              <w:rPr>
                <w:i/>
                <w:iCs/>
                <w:lang w:eastAsia="en-US"/>
              </w:rPr>
              <w:t xml:space="preserve">Személyek: </w:t>
            </w:r>
            <w:r>
              <w:rPr>
                <w:lang w:eastAsia="en-US"/>
              </w:rPr>
              <w:t>Sztálin</w:t>
            </w:r>
            <w:r>
              <w:rPr>
                <w:i/>
                <w:iCs/>
                <w:lang w:eastAsia="en-US"/>
              </w:rPr>
              <w:t xml:space="preserve"> </w:t>
            </w:r>
            <w:r>
              <w:rPr>
                <w:lang w:eastAsia="en-US"/>
              </w:rPr>
              <w:t>Mao Ce-tung, Truman, Adenauer, Hruscsov, Kennedy Ben Gurion.</w:t>
            </w:r>
          </w:p>
          <w:p w:rsidR="007B5935" w:rsidRDefault="007B5935" w:rsidP="000850DA">
            <w:pPr>
              <w:rPr>
                <w:lang w:eastAsia="en-US"/>
              </w:rPr>
            </w:pPr>
            <w:r>
              <w:rPr>
                <w:i/>
                <w:iCs/>
                <w:lang w:eastAsia="en-US"/>
              </w:rPr>
              <w:t xml:space="preserve">Topográfia: </w:t>
            </w:r>
            <w:r>
              <w:rPr>
                <w:lang w:eastAsia="en-US"/>
              </w:rPr>
              <w:t>NSZK, NDK, Izrael, Kuba, Korea, Vietnam.</w:t>
            </w:r>
          </w:p>
          <w:p w:rsidR="007B5935" w:rsidRDefault="007B5935" w:rsidP="000850DA">
            <w:pPr>
              <w:rPr>
                <w:lang w:eastAsia="en-US"/>
              </w:rPr>
            </w:pPr>
            <w:r>
              <w:rPr>
                <w:i/>
                <w:iCs/>
                <w:lang w:eastAsia="en-US"/>
              </w:rPr>
              <w:t xml:space="preserve">Kronológia: </w:t>
            </w:r>
            <w:r>
              <w:rPr>
                <w:lang w:eastAsia="en-US"/>
              </w:rPr>
              <w:t>1945 (az ENSZ létrejötte),</w:t>
            </w:r>
            <w:r>
              <w:rPr>
                <w:i/>
                <w:iCs/>
                <w:lang w:eastAsia="en-US"/>
              </w:rPr>
              <w:t xml:space="preserve"> </w:t>
            </w:r>
            <w:r>
              <w:rPr>
                <w:lang w:eastAsia="en-US"/>
              </w:rPr>
              <w:t xml:space="preserve">1947 (a Truman-elv, a párizsi béke, India függetlensége), 1948 (Izrael létrejötte), 1949 (az NSZK, az NDK, a NATO, a KGST, a Kínai Népköztársaság létrejötte, a szovjet atombomba), 1950–1953 (a koreai háború), 1956 (az SZKP XX. kongresszusa, a szuezi válság,), 1957 (a római szerződések), 1959 (a kubai forradalom), 1961 (a berlini fal építése, Gagarin űrrepülése), 1962 (a kubai rakétaválság), 1962–1965 (a második vatikáni zsinat), </w:t>
            </w:r>
          </w:p>
        </w:tc>
      </w:tr>
    </w:tbl>
    <w:p w:rsidR="007B5935" w:rsidRDefault="007B5935" w:rsidP="007B5935"/>
    <w:p w:rsidR="007B5935" w:rsidRDefault="007B5935" w:rsidP="007B5935"/>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828"/>
        <w:gridCol w:w="283"/>
        <w:gridCol w:w="989"/>
        <w:gridCol w:w="3100"/>
        <w:gridCol w:w="1868"/>
        <w:gridCol w:w="1192"/>
        <w:gridCol w:w="40"/>
      </w:tblGrid>
      <w:tr w:rsidR="007B5935" w:rsidTr="000850DA">
        <w:trPr>
          <w:gridAfter w:val="1"/>
          <w:wAfter w:w="40" w:type="dxa"/>
        </w:trPr>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5953"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Magyarország 1945–1956 között</w:t>
            </w:r>
          </w:p>
        </w:tc>
        <w:tc>
          <w:tcPr>
            <w:tcW w:w="119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10 óra</w:t>
            </w:r>
          </w:p>
        </w:tc>
      </w:tr>
      <w:tr w:rsidR="007B5935" w:rsidTr="000850DA">
        <w:trPr>
          <w:gridAfter w:val="1"/>
          <w:wAfter w:w="40" w:type="dxa"/>
        </w:trPr>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144"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szovjet megszállás és a kommunista diktatúra jellemzői. Az 1956-os forradalom és szabadságharc kiemelkedő személyiségei és céljai. A határon túli magyarság sorsa. Október 23. mint iskolai ünnepély.</w:t>
            </w:r>
          </w:p>
        </w:tc>
      </w:tr>
      <w:tr w:rsidR="007B5935" w:rsidTr="000850DA">
        <w:trPr>
          <w:gridAfter w:val="1"/>
          <w:wAfter w:w="40" w:type="dxa"/>
        </w:trPr>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144"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 tanuló felismeri, hogy amikor egy esemény bekövetkeztének az okait kutatjuk, nemcsak azt a kérdést kell feltenni magunknak, hogy miért következett be az az esemény, hanem azt is, hogy miért nem valami más történt helyette. Látja a magyar és az egyetemes történelem összefüggéseit. Átlátja, hogy nehéz történelmi helyzetben az emberek nézeteit, döntéseit és cselekedeteit élethelyzetük miként befolyásolja. </w:t>
            </w:r>
          </w:p>
          <w:p w:rsidR="007B5935" w:rsidRDefault="007B5935" w:rsidP="000850DA">
            <w:pPr>
              <w:rPr>
                <w:lang w:eastAsia="en-US"/>
              </w:rPr>
            </w:pPr>
            <w:r>
              <w:rPr>
                <w:lang w:eastAsia="en-US"/>
              </w:rPr>
              <w:t>Megismeri és elítéli a totális kommunista diktatúra emberiség elleni bűneit. Átérzi a forradalom és szabadságharc hőseinek és áldozatainak a sorsát, szolidáris velük. Belátja, hogy a szovjet megszállás és a kommunista diktatúra a lakosságot szabadságjogaiban korlátozta. A jogfosztások következményeként számosan emigrációba kényszerültek, amely az ország szempontjából veszteségként értelmezhető.</w:t>
            </w:r>
          </w:p>
          <w:p w:rsidR="007B5935" w:rsidRDefault="007B5935" w:rsidP="000850DA">
            <w:pPr>
              <w:rPr>
                <w:lang w:eastAsia="en-US"/>
              </w:rPr>
            </w:pPr>
            <w:r>
              <w:rPr>
                <w:lang w:eastAsia="en-US"/>
              </w:rPr>
              <w:t>Felismeri a szovjet megszállás és az ebből fakadó korlátozott állami szuverenitás következményeit. Megérti, hogy Magyarországnak 1956-ban a rendkívül kedvezőtlen nemzetközi helyzetben, az erőegyensúlyra épülő politikai viszonyrendszerben nem sikerült kiszakadnia a szovjet tömbből. Felismeri, hogy az 1956-os forradalom és szabadságharc jelenlegi demokratikus rendünk egyik talpköve.</w:t>
            </w:r>
          </w:p>
          <w:p w:rsidR="007B5935" w:rsidRDefault="007B5935" w:rsidP="000850DA">
            <w:pPr>
              <w:rPr>
                <w:lang w:eastAsia="en-US"/>
              </w:rPr>
            </w:pPr>
            <w:r>
              <w:rPr>
                <w:lang w:eastAsia="en-US"/>
              </w:rPr>
              <w:t>Képes felhasználni különböző visszaemlékezők adatközléseit, kiszűrve azok szubjektív elemeit, objektív történelmi kép kialakítása céljából az adott korról.</w:t>
            </w:r>
          </w:p>
        </w:tc>
      </w:tr>
      <w:tr w:rsidR="007B5935" w:rsidTr="000850DA">
        <w:tc>
          <w:tcPr>
            <w:tcW w:w="3097"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8"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97"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lang w:eastAsia="en-US"/>
              </w:rPr>
              <w:t>Magyarország szovjetizálása, a kommunista diktatúra kiépítése, jellemzői.</w:t>
            </w:r>
          </w:p>
          <w:p w:rsidR="007B5935" w:rsidRDefault="007B5935" w:rsidP="000850DA">
            <w:pPr>
              <w:adjustRightInd w:val="0"/>
              <w:rPr>
                <w:i/>
                <w:iCs/>
                <w:lang w:eastAsia="en-US"/>
              </w:rPr>
            </w:pPr>
            <w:r>
              <w:rPr>
                <w:i/>
                <w:iCs/>
                <w:lang w:eastAsia="en-US"/>
              </w:rPr>
              <w:t>Függetlenség és alávetettség.</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Az egypárti diktatúra működése a Rákosi-korszakban, valamint a gazdasági élet jellegzetességei.</w:t>
            </w:r>
          </w:p>
          <w:p w:rsidR="007B5935" w:rsidRDefault="007B5935" w:rsidP="000850DA">
            <w:pPr>
              <w:adjustRightInd w:val="0"/>
              <w:rPr>
                <w:i/>
                <w:iCs/>
                <w:lang w:eastAsia="en-US"/>
              </w:rPr>
            </w:pPr>
            <w:r>
              <w:rPr>
                <w:i/>
                <w:iCs/>
                <w:lang w:eastAsia="en-US"/>
              </w:rPr>
              <w:t>Világkép, eszmék, ideológiák, társadalomkritika.</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Életmód, életviszonyok, munka, sport, kultúra, szórakozás.</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Az 1956-os forradalom és szabadságharc okai, háttere, főbb eseményei, jellemzői, szereplői.</w:t>
            </w:r>
          </w:p>
          <w:p w:rsidR="007B5935" w:rsidRDefault="007B5935" w:rsidP="000850DA">
            <w:pPr>
              <w:rPr>
                <w:lang w:eastAsia="en-US"/>
              </w:rPr>
            </w:pPr>
            <w:r>
              <w:rPr>
                <w:i/>
                <w:iCs/>
                <w:lang w:eastAsia="en-US"/>
              </w:rPr>
              <w:t>Forradalom, reform és kompromisszum.</w:t>
            </w:r>
          </w:p>
        </w:tc>
        <w:tc>
          <w:tcPr>
            <w:tcW w:w="3098"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i/>
                <w:iCs/>
                <w:lang w:eastAsia="en-US"/>
              </w:rPr>
              <w:t>Ismeretszerzés, tanulás:</w:t>
            </w:r>
          </w:p>
          <w:p w:rsidR="007B5935" w:rsidRDefault="007B5935" w:rsidP="007B5935">
            <w:pPr>
              <w:numPr>
                <w:ilvl w:val="0"/>
                <w:numId w:val="134"/>
              </w:numPr>
              <w:adjustRightInd w:val="0"/>
              <w:rPr>
                <w:lang w:eastAsia="en-US"/>
              </w:rPr>
            </w:pPr>
            <w:r>
              <w:rPr>
                <w:lang w:eastAsia="en-US"/>
              </w:rPr>
              <w:t xml:space="preserve">Ismeretszerzés személyes beszélgetésekből és megfigyeléséből. </w:t>
            </w:r>
            <w:r>
              <w:rPr>
                <w:i/>
                <w:iCs/>
                <w:lang w:eastAsia="en-US"/>
              </w:rPr>
              <w:t>(Pl. az 1956-os események résztvevőinek visszaemlékezéseiből.)</w:t>
            </w:r>
          </w:p>
          <w:p w:rsidR="007B5935" w:rsidRDefault="007B5935" w:rsidP="007B5935">
            <w:pPr>
              <w:numPr>
                <w:ilvl w:val="0"/>
                <w:numId w:val="134"/>
              </w:numPr>
              <w:adjustRightInd w:val="0"/>
              <w:rPr>
                <w:lang w:eastAsia="en-US"/>
              </w:rPr>
            </w:pPr>
            <w:r>
              <w:rPr>
                <w:lang w:eastAsia="en-US"/>
              </w:rPr>
              <w:t>A tanultak felhasználása új helyzetekben. (</w:t>
            </w:r>
            <w:r>
              <w:rPr>
                <w:i/>
                <w:iCs/>
                <w:lang w:eastAsia="en-US"/>
              </w:rPr>
              <w:t>Pl. Magyarország szovjetizálása.)</w:t>
            </w:r>
          </w:p>
          <w:p w:rsidR="007B5935" w:rsidRDefault="007B5935" w:rsidP="007B5935">
            <w:pPr>
              <w:numPr>
                <w:ilvl w:val="0"/>
                <w:numId w:val="134"/>
              </w:numPr>
              <w:adjustRightInd w:val="0"/>
              <w:rPr>
                <w:lang w:eastAsia="en-US"/>
              </w:rPr>
            </w:pPr>
            <w:r>
              <w:rPr>
                <w:lang w:eastAsia="en-US"/>
              </w:rPr>
              <w:t xml:space="preserve">Az 1956-os forradalom és szabadságharc utcai hőseinek </w:t>
            </w:r>
            <w:r>
              <w:rPr>
                <w:i/>
                <w:lang w:eastAsia="en-US"/>
              </w:rPr>
              <w:t>(pl. Angyal István, Pongrácz Gergely, Mansfeld Péter)</w:t>
            </w:r>
            <w:r>
              <w:rPr>
                <w:lang w:eastAsia="en-US"/>
              </w:rPr>
              <w:t xml:space="preserve"> megismerése elbeszélések, tanulmányok, visszaemlékezések segítségével.</w:t>
            </w:r>
          </w:p>
          <w:p w:rsidR="007B5935" w:rsidRDefault="007B5935" w:rsidP="007B5935">
            <w:pPr>
              <w:numPr>
                <w:ilvl w:val="0"/>
                <w:numId w:val="134"/>
              </w:numPr>
              <w:adjustRightInd w:val="0"/>
              <w:rPr>
                <w:lang w:eastAsia="en-US"/>
              </w:rPr>
            </w:pPr>
            <w:r>
              <w:rPr>
                <w:lang w:eastAsia="en-US"/>
              </w:rPr>
              <w:t>Egy történelmi oknyomozás megtervezése.</w:t>
            </w:r>
            <w:r>
              <w:rPr>
                <w:i/>
                <w:iCs/>
                <w:lang w:eastAsia="en-US"/>
              </w:rPr>
              <w:t xml:space="preserve"> (Pl. Tóth Ilona ügye.)</w:t>
            </w:r>
          </w:p>
          <w:p w:rsidR="007B5935" w:rsidRDefault="007B5935" w:rsidP="007B5935">
            <w:pPr>
              <w:numPr>
                <w:ilvl w:val="0"/>
                <w:numId w:val="134"/>
              </w:numPr>
              <w:adjustRightInd w:val="0"/>
              <w:rPr>
                <w:lang w:eastAsia="en-US"/>
              </w:rPr>
            </w:pPr>
            <w:r>
              <w:rPr>
                <w:iCs/>
                <w:lang w:eastAsia="en-US"/>
              </w:rPr>
              <w:t xml:space="preserve">Ismeret szerzése a diktatúra történetéhez kapcsolódó emlékhelyek és múzeumok segítségével </w:t>
            </w:r>
            <w:r>
              <w:rPr>
                <w:i/>
                <w:iCs/>
                <w:lang w:eastAsia="en-US"/>
              </w:rPr>
              <w:t>(pl. látogatás a Terror Háza Múzeumban, a recski munkatábor területén létesült emlékhely (recski Nemzeti Emlékpark) felkeresése).</w:t>
            </w:r>
          </w:p>
          <w:p w:rsidR="007B5935" w:rsidRDefault="007B5935" w:rsidP="007B5935">
            <w:pPr>
              <w:numPr>
                <w:ilvl w:val="0"/>
                <w:numId w:val="134"/>
              </w:numPr>
              <w:adjustRightInd w:val="0"/>
              <w:rPr>
                <w:lang w:eastAsia="en-US"/>
              </w:rPr>
            </w:pPr>
            <w:r>
              <w:rPr>
                <w:lang w:eastAsia="en-US"/>
              </w:rPr>
              <w:t xml:space="preserve">Ismeretszerzés különböző írásos forrásokból, vizuális rendezők készítése. </w:t>
            </w:r>
            <w:r>
              <w:rPr>
                <w:i/>
                <w:lang w:eastAsia="en-US"/>
              </w:rPr>
              <w:t>(Pl. Magyar lakosság kivándorlásának és emigrációjának irányai, célállomásai [pl. Nyugat Európa országai, USA, Izrael] létszámadatai, és következményei.)</w:t>
            </w:r>
          </w:p>
          <w:p w:rsidR="007B5935" w:rsidRDefault="007B5935" w:rsidP="000850DA">
            <w:pPr>
              <w:adjustRightInd w:val="0"/>
              <w:rPr>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numPr>
                <w:ilvl w:val="0"/>
                <w:numId w:val="135"/>
              </w:numPr>
              <w:adjustRightInd w:val="0"/>
              <w:rPr>
                <w:spacing w:val="-4"/>
                <w:lang w:eastAsia="en-US"/>
              </w:rPr>
            </w:pPr>
            <w:r>
              <w:rPr>
                <w:spacing w:val="-4"/>
                <w:lang w:eastAsia="en-US"/>
              </w:rPr>
              <w:t>Feltételezések megfogalmazása híres emberek viselkedésének mozgatórugóiról.</w:t>
            </w:r>
            <w:r>
              <w:rPr>
                <w:i/>
                <w:iCs/>
                <w:spacing w:val="-4"/>
                <w:lang w:eastAsia="en-US"/>
              </w:rPr>
              <w:t xml:space="preserve"> (Pl. Nagy Imre/Kádár János 1956-os szerepvállalása.)</w:t>
            </w:r>
          </w:p>
          <w:p w:rsidR="007B5935" w:rsidRDefault="007B5935" w:rsidP="007B5935">
            <w:pPr>
              <w:numPr>
                <w:ilvl w:val="0"/>
                <w:numId w:val="135"/>
              </w:numPr>
              <w:adjustRightInd w:val="0"/>
              <w:rPr>
                <w:i/>
                <w:iCs/>
                <w:lang w:eastAsia="en-US"/>
              </w:rPr>
            </w:pPr>
            <w:r>
              <w:rPr>
                <w:spacing w:val="-4"/>
                <w:lang w:eastAsia="en-US"/>
              </w:rPr>
              <w:t>Érvek gyűjtése feltevések mellett és ellen,</w:t>
            </w:r>
            <w:r>
              <w:rPr>
                <w:lang w:eastAsia="en-US"/>
              </w:rPr>
              <w:t xml:space="preserve"> </w:t>
            </w:r>
            <w:r>
              <w:rPr>
                <w:spacing w:val="-4"/>
                <w:lang w:eastAsia="en-US"/>
              </w:rPr>
              <w:t>az érvek kritikai értékelése.</w:t>
            </w:r>
            <w:r>
              <w:rPr>
                <w:i/>
                <w:iCs/>
                <w:spacing w:val="-4"/>
                <w:lang w:eastAsia="en-US"/>
              </w:rPr>
              <w:t xml:space="preserve"> (Pl. koncepciós perek.)</w:t>
            </w:r>
          </w:p>
          <w:p w:rsidR="007B5935" w:rsidRDefault="007B5935" w:rsidP="007B5935">
            <w:pPr>
              <w:numPr>
                <w:ilvl w:val="0"/>
                <w:numId w:val="135"/>
              </w:numPr>
              <w:adjustRightInd w:val="0"/>
              <w:rPr>
                <w:lang w:eastAsia="en-US"/>
              </w:rPr>
            </w:pPr>
            <w:r>
              <w:rPr>
                <w:lang w:eastAsia="en-US"/>
              </w:rPr>
              <w:t>T</w:t>
            </w:r>
            <w:r>
              <w:rPr>
                <w:spacing w:val="-4"/>
                <w:lang w:eastAsia="en-US"/>
              </w:rPr>
              <w:t xml:space="preserve">öbbféleképpen értelmezhető szövegek jelentésrétegeinek feltárása. </w:t>
            </w:r>
            <w:r>
              <w:rPr>
                <w:i/>
                <w:iCs/>
                <w:spacing w:val="-4"/>
                <w:lang w:eastAsia="en-US"/>
              </w:rPr>
              <w:t>(Pl. a Rákosi-korszak viccei.)</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Kommunikáció:</w:t>
            </w:r>
          </w:p>
          <w:p w:rsidR="007B5935" w:rsidRDefault="007B5935" w:rsidP="007B5935">
            <w:pPr>
              <w:pStyle w:val="Tblzatszveg"/>
              <w:numPr>
                <w:ilvl w:val="0"/>
                <w:numId w:val="136"/>
              </w:numPr>
              <w:rPr>
                <w:sz w:val="24"/>
                <w:szCs w:val="24"/>
                <w:lang w:eastAsia="en-US"/>
              </w:rPr>
            </w:pPr>
            <w:r>
              <w:rPr>
                <w:sz w:val="24"/>
                <w:szCs w:val="24"/>
                <w:lang w:eastAsia="en-US"/>
              </w:rPr>
              <w:t xml:space="preserve">Beszélgetés egy történelmi témáról. </w:t>
            </w:r>
            <w:r>
              <w:rPr>
                <w:i/>
                <w:iCs/>
                <w:sz w:val="24"/>
                <w:szCs w:val="24"/>
                <w:lang w:eastAsia="en-US"/>
              </w:rPr>
              <w:t>(Pl. a Nyugat magatartása 1956-ban.)</w:t>
            </w:r>
          </w:p>
          <w:p w:rsidR="007B5935" w:rsidRDefault="007B5935" w:rsidP="007B5935">
            <w:pPr>
              <w:pStyle w:val="Tblzatszveg"/>
              <w:numPr>
                <w:ilvl w:val="0"/>
                <w:numId w:val="136"/>
              </w:numPr>
              <w:rPr>
                <w:sz w:val="24"/>
                <w:szCs w:val="24"/>
                <w:lang w:eastAsia="en-US"/>
              </w:rPr>
            </w:pPr>
            <w:r>
              <w:rPr>
                <w:sz w:val="24"/>
                <w:szCs w:val="24"/>
                <w:lang w:eastAsia="en-US"/>
              </w:rPr>
              <w:t xml:space="preserve">Folyamatábra, diagram készítése. </w:t>
            </w:r>
            <w:r>
              <w:rPr>
                <w:i/>
                <w:iCs/>
                <w:sz w:val="24"/>
                <w:szCs w:val="24"/>
                <w:lang w:eastAsia="en-US"/>
              </w:rPr>
              <w:t>(Pl. az 1945. és 1947. évi választások eredményei.)</w:t>
            </w:r>
          </w:p>
          <w:p w:rsidR="007B5935" w:rsidRDefault="007B5935" w:rsidP="000850DA">
            <w:pPr>
              <w:rPr>
                <w:lang w:eastAsia="en-US"/>
              </w:rPr>
            </w:pPr>
          </w:p>
          <w:p w:rsidR="007B5935" w:rsidRDefault="007B5935" w:rsidP="000850DA">
            <w:pPr>
              <w:adjustRightInd w:val="0"/>
              <w:rPr>
                <w:lang w:eastAsia="en-US"/>
              </w:rPr>
            </w:pPr>
            <w:r>
              <w:rPr>
                <w:i/>
                <w:iCs/>
                <w:lang w:eastAsia="en-US"/>
              </w:rPr>
              <w:t>Tájékozódás időben és térben:</w:t>
            </w:r>
          </w:p>
          <w:p w:rsidR="007B5935" w:rsidRDefault="007B5935" w:rsidP="000850DA">
            <w:pPr>
              <w:adjustRightInd w:val="0"/>
              <w:ind w:left="288"/>
              <w:rPr>
                <w:lang w:eastAsia="en-US"/>
              </w:rPr>
            </w:pPr>
            <w:r>
              <w:rPr>
                <w:lang w:eastAsia="en-US"/>
              </w:rPr>
              <w:t xml:space="preserve">A világtörténet, az európai és a magyar történelem kölcsönhatásainak elemzése. </w:t>
            </w:r>
            <w:r>
              <w:rPr>
                <w:i/>
                <w:iCs/>
                <w:lang w:eastAsia="en-US"/>
              </w:rPr>
              <w:t>(Pl. az 1956-os forradalom és környezete.)</w:t>
            </w:r>
          </w:p>
        </w:tc>
        <w:tc>
          <w:tcPr>
            <w:tcW w:w="3098"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Magyar nyelv és irodalom</w:t>
            </w:r>
            <w:r>
              <w:rPr>
                <w:lang w:eastAsia="en-US"/>
              </w:rPr>
              <w:t>:</w:t>
            </w:r>
          </w:p>
          <w:p w:rsidR="007B5935" w:rsidRDefault="007B5935" w:rsidP="000850DA">
            <w:pPr>
              <w:rPr>
                <w:lang w:eastAsia="en-US"/>
              </w:rPr>
            </w:pPr>
            <w:r>
              <w:rPr>
                <w:lang w:eastAsia="en-US"/>
              </w:rPr>
              <w:t>Illyés Gyula: Egy mondat a zsarnokságról.</w:t>
            </w:r>
          </w:p>
          <w:p w:rsidR="007B5935" w:rsidRDefault="007B5935" w:rsidP="000850DA">
            <w:pPr>
              <w:rPr>
                <w:lang w:eastAsia="en-US"/>
              </w:rPr>
            </w:pPr>
          </w:p>
          <w:p w:rsidR="007B5935" w:rsidRDefault="007B5935" w:rsidP="000850DA">
            <w:pPr>
              <w:rPr>
                <w:i/>
                <w:iCs/>
                <w:lang w:eastAsia="en-US"/>
              </w:rPr>
            </w:pPr>
            <w:r>
              <w:rPr>
                <w:i/>
                <w:iCs/>
                <w:lang w:eastAsia="en-US"/>
              </w:rPr>
              <w:t>Mozgóképkultúra és médiaismeret:</w:t>
            </w:r>
          </w:p>
          <w:p w:rsidR="007B5935" w:rsidRDefault="007B5935" w:rsidP="000850DA">
            <w:pPr>
              <w:rPr>
                <w:lang w:eastAsia="en-US"/>
              </w:rPr>
            </w:pPr>
            <w:r>
              <w:rPr>
                <w:lang w:eastAsia="en-US"/>
              </w:rPr>
              <w:t>Dokumentumfilmek, híradók elemzése.</w:t>
            </w:r>
          </w:p>
          <w:p w:rsidR="007B5935" w:rsidRDefault="007B5935" w:rsidP="000850DA">
            <w:pPr>
              <w:rPr>
                <w:lang w:eastAsia="en-US"/>
              </w:rPr>
            </w:pPr>
          </w:p>
          <w:p w:rsidR="007B5935" w:rsidRDefault="007B5935" w:rsidP="000850DA">
            <w:pPr>
              <w:rPr>
                <w:i/>
                <w:iCs/>
                <w:lang w:eastAsia="en-US"/>
              </w:rPr>
            </w:pPr>
            <w:r>
              <w:rPr>
                <w:i/>
                <w:iCs/>
                <w:lang w:eastAsia="en-US"/>
              </w:rPr>
              <w:t>Testnevelés és sport:</w:t>
            </w:r>
          </w:p>
          <w:p w:rsidR="007B5935" w:rsidRDefault="007B5935" w:rsidP="000850DA">
            <w:pPr>
              <w:rPr>
                <w:lang w:eastAsia="en-US"/>
              </w:rPr>
            </w:pPr>
            <w:r>
              <w:rPr>
                <w:lang w:eastAsia="en-US"/>
              </w:rPr>
              <w:t>Olimpiatörténet, magyar részvétel és sikerek a korszak olimpiáin.</w:t>
            </w:r>
          </w:p>
          <w:p w:rsidR="007B5935" w:rsidRDefault="007B5935" w:rsidP="000850DA">
            <w:pPr>
              <w:rPr>
                <w:lang w:eastAsia="en-US"/>
              </w:rPr>
            </w:pPr>
          </w:p>
          <w:p w:rsidR="007B5935" w:rsidRDefault="007B5935" w:rsidP="000850DA">
            <w:pPr>
              <w:rPr>
                <w:lang w:eastAsia="en-US"/>
              </w:rPr>
            </w:pPr>
            <w:r>
              <w:rPr>
                <w:i/>
                <w:iCs/>
                <w:lang w:eastAsia="en-US"/>
              </w:rPr>
              <w:t>Informatika:</w:t>
            </w:r>
          </w:p>
          <w:p w:rsidR="007B5935" w:rsidRDefault="007B5935" w:rsidP="000850DA">
            <w:pPr>
              <w:rPr>
                <w:lang w:eastAsia="en-US"/>
              </w:rPr>
            </w:pPr>
            <w:r>
              <w:rPr>
                <w:lang w:eastAsia="en-US"/>
              </w:rPr>
              <w:t>Multimédia CD-ROM használatával Magyarország XX. századi eseményeinek és azok hátterének megismerése.</w:t>
            </w:r>
          </w:p>
        </w:tc>
      </w:tr>
      <w:tr w:rsidR="007B5935" w:rsidTr="000850DA">
        <w:trPr>
          <w:trHeight w:val="636"/>
        </w:trPr>
        <w:tc>
          <w:tcPr>
            <w:tcW w:w="182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467" w:type="dxa"/>
            <w:gridSpan w:val="6"/>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Ok és következmény, történelmi forrás, tény és bizonyíték, interpretáció, történelmi nézőpont.</w:t>
            </w:r>
          </w:p>
        </w:tc>
      </w:tr>
      <w:tr w:rsidR="007B5935" w:rsidTr="000850DA">
        <w:trPr>
          <w:trHeight w:val="850"/>
        </w:trPr>
        <w:tc>
          <w:tcPr>
            <w:tcW w:w="182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467" w:type="dxa"/>
            <w:gridSpan w:val="6"/>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felemelkedés, lesüllyedés, elit réteg, középréteg, alsó réteg, népesedés, népességrobbanás, migráció, életmód, város, nemzet, nemzetiség,</w:t>
            </w:r>
          </w:p>
          <w:p w:rsidR="007B5935" w:rsidRDefault="007B5935" w:rsidP="000850DA">
            <w:pPr>
              <w:rPr>
                <w:lang w:eastAsia="en-US"/>
              </w:rPr>
            </w:pPr>
            <w:r>
              <w:rPr>
                <w:lang w:eastAsia="en-US"/>
              </w:rPr>
              <w:t>gazdaság, gazdasági tevékenység, gazdasági rendszer, termelés, erőforrás, gazdasági szereplő, gazdasági kapcsolat, gazdasági teljesítmény, kereskedelem, pénzgazdálkodás, piac, adó,</w:t>
            </w:r>
          </w:p>
          <w:p w:rsidR="007B5935" w:rsidRDefault="007B5935" w:rsidP="000850DA">
            <w:pPr>
              <w:rPr>
                <w:lang w:eastAsia="en-US"/>
              </w:rPr>
            </w:pPr>
            <w:r>
              <w:rPr>
                <w:lang w:eastAsia="en-US"/>
              </w:rPr>
              <w:t>politika, állam, államforma, köztársaság, államszervezet, parlamentarizmus, közigazgatás, szuverenitás, népképviselet, demokrácia, diktatúra, emberi jog, állampolgári jog,</w:t>
            </w:r>
          </w:p>
          <w:p w:rsidR="007B5935" w:rsidRDefault="007B5935" w:rsidP="000850DA">
            <w:pPr>
              <w:rPr>
                <w:i/>
                <w:iCs/>
                <w:lang w:eastAsia="en-US"/>
              </w:rPr>
            </w:pPr>
            <w:r>
              <w:rPr>
                <w:lang w:eastAsia="en-US"/>
              </w:rPr>
              <w:t>vallás, vallásüldözés, egyházüldözés, vallásszabadság.</w:t>
            </w:r>
          </w:p>
        </w:tc>
      </w:tr>
      <w:tr w:rsidR="007B5935" w:rsidTr="000850DA">
        <w:trPr>
          <w:trHeight w:val="992"/>
        </w:trPr>
        <w:tc>
          <w:tcPr>
            <w:tcW w:w="182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467" w:type="dxa"/>
            <w:gridSpan w:val="6"/>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 xml:space="preserve">Fogalmak: </w:t>
            </w:r>
            <w:r>
              <w:rPr>
                <w:lang w:eastAsia="en-US"/>
              </w:rPr>
              <w:t xml:space="preserve">Szövetséges Ellenőrző Bizottság, földosztás, Független Kisgazdapárt, Nemzeti Parasztpárt, Magyar Kommunista Párt, Szociáldemokrata Párt, háborús bűnös, népbíróság, kitelepítés, lakosságcsere, Magyar Dolgozók Pártja (MDP), államosítás, népköztársaság, internálás, </w:t>
            </w:r>
            <w:r>
              <w:rPr>
                <w:noProof/>
                <w:lang w:eastAsia="en-US"/>
              </w:rPr>
              <w:t>osztályharc, ÁVH,</w:t>
            </w:r>
            <w:r>
              <w:rPr>
                <w:lang w:eastAsia="en-US"/>
              </w:rPr>
              <w:t xml:space="preserve"> besúgó hálózat, ügynök, egypártrendszer, pártállam, reakciós, koncepciós perek, kulák, szövetkezet, beszolgáltatás, iparosítás, kétkeresős családmodell, </w:t>
            </w:r>
            <w:r>
              <w:rPr>
                <w:noProof/>
                <w:lang w:eastAsia="en-US"/>
              </w:rPr>
              <w:t>aranycsapat, Petőfi Kör, MEFESZ, intervenció</w:t>
            </w:r>
            <w:r>
              <w:rPr>
                <w:lang w:eastAsia="en-US"/>
              </w:rPr>
              <w:t>.</w:t>
            </w:r>
          </w:p>
          <w:p w:rsidR="007B5935" w:rsidRDefault="007B5935" w:rsidP="000850DA">
            <w:pPr>
              <w:rPr>
                <w:lang w:eastAsia="en-US"/>
              </w:rPr>
            </w:pPr>
            <w:r>
              <w:rPr>
                <w:i/>
                <w:iCs/>
                <w:lang w:eastAsia="en-US"/>
              </w:rPr>
              <w:t xml:space="preserve">Személyek: </w:t>
            </w:r>
            <w:r>
              <w:rPr>
                <w:lang w:eastAsia="en-US"/>
              </w:rPr>
              <w:t>Mindszenty József, Tildy Zoltán, Nagy Ferenc, Kovács Béla, Kéthly Anna, Esterházy János, Márton Áron, Rákosi Mátyás, Rajk László, Kádár János, Nagy Imre, Maléter Pál, Bibó István.</w:t>
            </w:r>
          </w:p>
          <w:p w:rsidR="007B5935" w:rsidRDefault="007B5935" w:rsidP="000850DA">
            <w:pPr>
              <w:rPr>
                <w:lang w:eastAsia="en-US"/>
              </w:rPr>
            </w:pPr>
            <w:r>
              <w:rPr>
                <w:i/>
                <w:iCs/>
                <w:lang w:eastAsia="en-US"/>
              </w:rPr>
              <w:t>Topográfia:</w:t>
            </w:r>
            <w:r>
              <w:rPr>
                <w:lang w:eastAsia="en-US"/>
              </w:rPr>
              <w:t xml:space="preserve"> Recsk, Hortobágy, Sztálinváros (Dunaújváros), az 1956-os forradalom főbb fővárosi helyszínei, Mosonmagyaróvár.</w:t>
            </w:r>
          </w:p>
          <w:p w:rsidR="007B5935" w:rsidRDefault="007B5935" w:rsidP="000850DA">
            <w:pPr>
              <w:rPr>
                <w:i/>
                <w:iCs/>
                <w:lang w:eastAsia="en-US"/>
              </w:rPr>
            </w:pPr>
            <w:r>
              <w:rPr>
                <w:i/>
                <w:iCs/>
                <w:lang w:eastAsia="en-US"/>
              </w:rPr>
              <w:t xml:space="preserve">Kronológia: </w:t>
            </w:r>
            <w:r>
              <w:rPr>
                <w:lang w:eastAsia="en-US"/>
              </w:rPr>
              <w:t>1945. március (földosztás), 1946 (a forint bevezetése), 1947. február 10. (a párizsi béke), 1947 (kékcédulás választások), 1948 (a Magyar Dolgozók Pártjának megalakulása, a nyílt kommunista diktatúra kezdete, az iskolák államosítása), 1949 (a kommunista alkotmány, a Mindszenty- és a Rajk-per), 1950 (a szerzetesrendek feloszlatása, a tanácsrendszer létrejötte), 1953–55 (Nagy Imre első miniszterelnöksége), 1956. október 23. (a forradalom kirobbanása), 1956. október 28. (a forradalom győzelme), 1956. november 4. (szovjet támadás indul Magyarország ellen).</w:t>
            </w:r>
          </w:p>
        </w:tc>
      </w:tr>
    </w:tbl>
    <w:p w:rsidR="007B5935" w:rsidRDefault="007B5935" w:rsidP="007B5935"/>
    <w:p w:rsidR="007B5935" w:rsidRDefault="007B5935" w:rsidP="007B593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tblCellMar>
        <w:tblLook w:val="01E0"/>
      </w:tblPr>
      <w:tblGrid>
        <w:gridCol w:w="1710"/>
        <w:gridCol w:w="16"/>
        <w:gridCol w:w="1370"/>
        <w:gridCol w:w="3096"/>
        <w:gridCol w:w="1854"/>
        <w:gridCol w:w="1242"/>
      </w:tblGrid>
      <w:tr w:rsidR="007B5935" w:rsidTr="000850DA">
        <w:trPr>
          <w:trHeight w:val="481"/>
        </w:trPr>
        <w:tc>
          <w:tcPr>
            <w:tcW w:w="1726"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lang w:eastAsia="en-US"/>
              </w:rPr>
            </w:pPr>
            <w:r>
              <w:rPr>
                <w:b/>
                <w:bCs/>
                <w:lang w:eastAsia="en-US"/>
              </w:rPr>
              <w:t>Tematikai egység</w:t>
            </w:r>
          </w:p>
        </w:tc>
        <w:tc>
          <w:tcPr>
            <w:tcW w:w="6320"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A két világrendszer versengése, a szovjet tömb felbomlása</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8 óra</w:t>
            </w:r>
          </w:p>
        </w:tc>
      </w:tr>
      <w:tr w:rsidR="007B5935" w:rsidTr="000850DA">
        <w:tc>
          <w:tcPr>
            <w:tcW w:w="1726"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562"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pStyle w:val="Default"/>
              <w:jc w:val="both"/>
              <w:rPr>
                <w:color w:val="auto"/>
                <w:lang w:eastAsia="en-US"/>
              </w:rPr>
            </w:pPr>
            <w:r>
              <w:rPr>
                <w:color w:val="auto"/>
                <w:lang w:eastAsia="en-US"/>
              </w:rPr>
              <w:t xml:space="preserve">A kétpólusú világ kialakulása a második világháborút követő években. A szovjet tömb és a nyugati integráció legfontosabb jellemzői. A hidegháborús szembenállás. A gyarmati rendszer felbomlása. </w:t>
            </w:r>
          </w:p>
        </w:tc>
      </w:tr>
      <w:tr w:rsidR="007B5935" w:rsidTr="000850DA">
        <w:tc>
          <w:tcPr>
            <w:tcW w:w="1726"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562"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 tanuló érti és tudja, hogy milyen tényezők vezettek a kétpólusú világrend megszűnéséhez.</w:t>
            </w:r>
          </w:p>
          <w:p w:rsidR="007B5935" w:rsidRDefault="007B5935" w:rsidP="000850DA">
            <w:pPr>
              <w:rPr>
                <w:lang w:eastAsia="en-US"/>
              </w:rPr>
            </w:pPr>
            <w:r>
              <w:rPr>
                <w:lang w:eastAsia="en-US"/>
              </w:rPr>
              <w:t>Felismeri a kommunista társadalmi-gazdasági berendezkedés fejlődésképtelenségét.</w:t>
            </w:r>
          </w:p>
          <w:p w:rsidR="007B5935" w:rsidRDefault="007B5935" w:rsidP="000850DA">
            <w:pPr>
              <w:rPr>
                <w:lang w:eastAsia="en-US"/>
              </w:rPr>
            </w:pPr>
            <w:r>
              <w:rPr>
                <w:lang w:eastAsia="en-US"/>
              </w:rPr>
              <w:t>Érti a két világrendszer közötti versengés legfontosabb mozgatórugóit, ismeri annak legfontosabb állomásait. Átlátja a leglényegesebb különbségeket a két szembenálló tömb országai között a politikai rendszer működése, a gazdaság, a társadalom és az életmód terén. Felismeri, hogy a modern technológia, a globalizációs folyamatok, a szabadság ideológiája és a kommunikációs rendszerek milyen szerepet töltöttek be a szovjet típusú rendszerek bukásában.</w:t>
            </w:r>
          </w:p>
          <w:p w:rsidR="007B5935" w:rsidRDefault="007B5935" w:rsidP="000850DA">
            <w:pPr>
              <w:rPr>
                <w:b/>
                <w:bCs/>
                <w:i/>
                <w:iCs/>
                <w:sz w:val="28"/>
                <w:szCs w:val="28"/>
                <w:lang w:eastAsia="en-US"/>
              </w:rPr>
            </w:pPr>
            <w:r>
              <w:rPr>
                <w:lang w:eastAsia="en-US"/>
              </w:rPr>
              <w:t>Képes ismereteket meríteni különböző történelmi, társadalomtudományi, filozófiai és etikai kézikönyvekből, atlaszokból. Ezek tanulmányozását követően kialakult álláspontját képes vitában megvédeni.</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Szovjet-amerikai konfliktusok, a versengés és együttműködés formái, területei.</w:t>
            </w:r>
          </w:p>
          <w:p w:rsidR="007B5935" w:rsidRDefault="007B5935" w:rsidP="000850DA">
            <w:pPr>
              <w:pStyle w:val="Default"/>
              <w:jc w:val="both"/>
              <w:rPr>
                <w:i/>
                <w:iCs/>
                <w:color w:val="auto"/>
                <w:lang w:eastAsia="en-US"/>
              </w:rPr>
            </w:pPr>
          </w:p>
          <w:p w:rsidR="007B5935" w:rsidRDefault="007B5935" w:rsidP="000850DA">
            <w:pPr>
              <w:pStyle w:val="Default"/>
              <w:jc w:val="both"/>
              <w:rPr>
                <w:color w:val="auto"/>
                <w:lang w:eastAsia="en-US"/>
              </w:rPr>
            </w:pPr>
            <w:r>
              <w:rPr>
                <w:color w:val="auto"/>
                <w:lang w:eastAsia="en-US"/>
              </w:rPr>
              <w:t>Demokrácia és a fogyasztói társadalom nyugaton – diktatúra és hiánygazdaság keleten.</w:t>
            </w:r>
          </w:p>
          <w:p w:rsidR="007B5935" w:rsidRDefault="007B5935" w:rsidP="000850DA">
            <w:pPr>
              <w:rPr>
                <w:i/>
                <w:iCs/>
                <w:lang w:eastAsia="en-US"/>
              </w:rPr>
            </w:pPr>
          </w:p>
          <w:p w:rsidR="007B5935" w:rsidRDefault="007B5935" w:rsidP="000850DA">
            <w:pPr>
              <w:rPr>
                <w:lang w:eastAsia="en-US"/>
              </w:rPr>
            </w:pPr>
            <w:r>
              <w:rPr>
                <w:lang w:eastAsia="en-US"/>
              </w:rPr>
              <w:t>A vallások, az életmód (szabadidő, sport, turizmus) és a kulturális szokások (divat, zene) változásai a korszakban.</w:t>
            </w:r>
          </w:p>
          <w:p w:rsidR="007B5935" w:rsidRDefault="007B5935" w:rsidP="000850DA">
            <w:pPr>
              <w:adjustRightInd w:val="0"/>
              <w:rPr>
                <w:i/>
                <w:iCs/>
                <w:lang w:eastAsia="en-US"/>
              </w:rPr>
            </w:pPr>
          </w:p>
          <w:p w:rsidR="007B5935" w:rsidRDefault="007B5935" w:rsidP="000850DA">
            <w:pPr>
              <w:rPr>
                <w:lang w:eastAsia="en-US"/>
              </w:rPr>
            </w:pPr>
            <w:r>
              <w:rPr>
                <w:lang w:eastAsia="en-US"/>
              </w:rPr>
              <w:t>A kétpólusú világrend megszűnése: Németország egyesítése, a Szovjetunió és Jugoszlávia szétesése.</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iCs/>
                <w:lang w:eastAsia="en-US"/>
              </w:rPr>
            </w:pPr>
            <w:r>
              <w:rPr>
                <w:i/>
                <w:iCs/>
                <w:lang w:eastAsia="en-US"/>
              </w:rPr>
              <w:t>Ismeretszerzés, tanulás:</w:t>
            </w:r>
          </w:p>
          <w:p w:rsidR="007B5935" w:rsidRDefault="007B5935" w:rsidP="007B5935">
            <w:pPr>
              <w:pStyle w:val="Default"/>
              <w:numPr>
                <w:ilvl w:val="0"/>
                <w:numId w:val="137"/>
              </w:numPr>
              <w:jc w:val="both"/>
              <w:rPr>
                <w:i/>
                <w:iCs/>
                <w:color w:val="auto"/>
                <w:lang w:eastAsia="en-US"/>
              </w:rPr>
            </w:pPr>
            <w:r>
              <w:rPr>
                <w:color w:val="auto"/>
                <w:lang w:eastAsia="en-US"/>
              </w:rPr>
              <w:t xml:space="preserve">Különböző élethelyzetek megfigyelése. </w:t>
            </w:r>
            <w:r>
              <w:rPr>
                <w:i/>
                <w:iCs/>
                <w:color w:val="auto"/>
                <w:lang w:eastAsia="en-US"/>
              </w:rPr>
              <w:t>(Pl. mindennapi élet a vasfüggöny két oldalán.)</w:t>
            </w:r>
          </w:p>
          <w:p w:rsidR="007B5935" w:rsidRDefault="007B5935" w:rsidP="007B5935">
            <w:pPr>
              <w:pStyle w:val="Default"/>
              <w:numPr>
                <w:ilvl w:val="0"/>
                <w:numId w:val="137"/>
              </w:numPr>
              <w:jc w:val="both"/>
              <w:rPr>
                <w:i/>
                <w:iCs/>
                <w:color w:val="auto"/>
                <w:lang w:eastAsia="en-US"/>
              </w:rPr>
            </w:pPr>
            <w:r>
              <w:rPr>
                <w:color w:val="auto"/>
                <w:lang w:eastAsia="en-US"/>
              </w:rPr>
              <w:t>Egy történelmi oknyomozás megtervezése. (</w:t>
            </w:r>
            <w:r>
              <w:rPr>
                <w:i/>
                <w:iCs/>
                <w:color w:val="auto"/>
                <w:lang w:eastAsia="en-US"/>
              </w:rPr>
              <w:t>Pl. az SZKP XX. kongresszusa.)</w:t>
            </w:r>
          </w:p>
          <w:p w:rsidR="007B5935" w:rsidRDefault="007B5935" w:rsidP="000850DA">
            <w:pPr>
              <w:pStyle w:val="Default"/>
              <w:jc w:val="both"/>
              <w:rPr>
                <w:i/>
                <w:iCs/>
                <w:color w:val="auto"/>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pStyle w:val="Default"/>
              <w:numPr>
                <w:ilvl w:val="0"/>
                <w:numId w:val="138"/>
              </w:numPr>
              <w:jc w:val="both"/>
              <w:rPr>
                <w:i/>
                <w:iCs/>
                <w:color w:val="auto"/>
                <w:lang w:eastAsia="en-US"/>
              </w:rPr>
            </w:pPr>
            <w:r>
              <w:rPr>
                <w:color w:val="auto"/>
                <w:spacing w:val="-4"/>
                <w:lang w:eastAsia="en-US"/>
              </w:rPr>
              <w:t xml:space="preserve">Feltevések történelmi személyiségek cselekedeteinek mozgatórugóiról. </w:t>
            </w:r>
            <w:r>
              <w:rPr>
                <w:i/>
                <w:iCs/>
                <w:color w:val="auto"/>
                <w:spacing w:val="-4"/>
                <w:lang w:eastAsia="en-US"/>
              </w:rPr>
              <w:t>(Pl. szovjet és amerikai politikusok szerepe a korszakban.)</w:t>
            </w:r>
          </w:p>
          <w:p w:rsidR="007B5935" w:rsidRDefault="007B5935" w:rsidP="007B5935">
            <w:pPr>
              <w:pStyle w:val="Default"/>
              <w:numPr>
                <w:ilvl w:val="0"/>
                <w:numId w:val="138"/>
              </w:numPr>
              <w:jc w:val="both"/>
              <w:rPr>
                <w:i/>
                <w:iCs/>
                <w:color w:val="auto"/>
                <w:lang w:eastAsia="en-US"/>
              </w:rPr>
            </w:pPr>
            <w:r>
              <w:rPr>
                <w:color w:val="auto"/>
                <w:lang w:eastAsia="en-US"/>
              </w:rPr>
              <w:t xml:space="preserve">Elbeszélések, filmek vizsgálata a hitelesség szempontjából. </w:t>
            </w:r>
            <w:r>
              <w:rPr>
                <w:i/>
                <w:iCs/>
                <w:color w:val="auto"/>
                <w:lang w:eastAsia="en-US"/>
              </w:rPr>
              <w:t>(Pl. A mások élete [2006].)</w:t>
            </w:r>
          </w:p>
          <w:p w:rsidR="007B5935" w:rsidRDefault="007B5935" w:rsidP="007B5935">
            <w:pPr>
              <w:pStyle w:val="Default"/>
              <w:numPr>
                <w:ilvl w:val="0"/>
                <w:numId w:val="138"/>
              </w:numPr>
              <w:jc w:val="both"/>
              <w:rPr>
                <w:i/>
                <w:iCs/>
                <w:color w:val="auto"/>
                <w:lang w:eastAsia="en-US"/>
              </w:rPr>
            </w:pPr>
            <w:r>
              <w:rPr>
                <w:color w:val="auto"/>
                <w:lang w:eastAsia="en-US"/>
              </w:rPr>
              <w:t>Mindennapi élethelyzetek elbeszélése, eljátszása a különböző szereplők nézőpontjából. (</w:t>
            </w:r>
            <w:r>
              <w:rPr>
                <w:i/>
                <w:iCs/>
                <w:color w:val="auto"/>
                <w:lang w:eastAsia="en-US"/>
              </w:rPr>
              <w:t>Pl. a hippi-mozgalom.)</w:t>
            </w:r>
          </w:p>
          <w:p w:rsidR="007B5935" w:rsidRDefault="007B5935" w:rsidP="000850DA">
            <w:pPr>
              <w:pStyle w:val="Default"/>
              <w:jc w:val="both"/>
              <w:rPr>
                <w:i/>
                <w:iCs/>
                <w:color w:val="auto"/>
                <w:lang w:eastAsia="en-US"/>
              </w:rPr>
            </w:pPr>
          </w:p>
          <w:p w:rsidR="007B5935" w:rsidRDefault="007B5935" w:rsidP="000850DA">
            <w:pPr>
              <w:adjustRightInd w:val="0"/>
              <w:rPr>
                <w:lang w:eastAsia="en-US"/>
              </w:rPr>
            </w:pPr>
            <w:r>
              <w:rPr>
                <w:i/>
                <w:iCs/>
                <w:lang w:eastAsia="en-US"/>
              </w:rPr>
              <w:t>Kommunikáció:</w:t>
            </w:r>
          </w:p>
          <w:p w:rsidR="007B5935" w:rsidRDefault="007B5935" w:rsidP="000850DA">
            <w:pPr>
              <w:pStyle w:val="Default"/>
              <w:ind w:left="252"/>
              <w:jc w:val="both"/>
              <w:rPr>
                <w:i/>
                <w:iCs/>
                <w:color w:val="auto"/>
                <w:lang w:eastAsia="en-US"/>
              </w:rPr>
            </w:pPr>
            <w:r>
              <w:rPr>
                <w:color w:val="auto"/>
                <w:lang w:eastAsia="en-US"/>
              </w:rPr>
              <w:t xml:space="preserve">Képi és egyéb információk elemzése. </w:t>
            </w:r>
            <w:r>
              <w:rPr>
                <w:i/>
                <w:iCs/>
                <w:color w:val="auto"/>
                <w:lang w:eastAsia="en-US"/>
              </w:rPr>
              <w:t>(Pl. szovjet és amerikai karikatúrák elemzése.)</w:t>
            </w:r>
          </w:p>
          <w:p w:rsidR="007B5935" w:rsidRDefault="007B5935" w:rsidP="000850DA">
            <w:pPr>
              <w:pStyle w:val="Default"/>
              <w:jc w:val="both"/>
              <w:rPr>
                <w:color w:val="auto"/>
                <w:lang w:eastAsia="en-US"/>
              </w:rPr>
            </w:pPr>
          </w:p>
          <w:p w:rsidR="007B5935" w:rsidRDefault="007B5935" w:rsidP="000850DA">
            <w:pPr>
              <w:adjustRightInd w:val="0"/>
              <w:rPr>
                <w:i/>
                <w:iCs/>
                <w:lang w:eastAsia="en-US"/>
              </w:rPr>
            </w:pPr>
            <w:r>
              <w:rPr>
                <w:i/>
                <w:iCs/>
                <w:lang w:eastAsia="en-US"/>
              </w:rPr>
              <w:t>Tájékozódás térben és időben:</w:t>
            </w:r>
          </w:p>
          <w:p w:rsidR="007B5935" w:rsidRDefault="007B5935" w:rsidP="007B5935">
            <w:pPr>
              <w:numPr>
                <w:ilvl w:val="0"/>
                <w:numId w:val="139"/>
              </w:numPr>
              <w:adjustRightInd w:val="0"/>
              <w:rPr>
                <w:i/>
                <w:iCs/>
                <w:lang w:eastAsia="en-US"/>
              </w:rPr>
            </w:pPr>
            <w:r>
              <w:rPr>
                <w:lang w:eastAsia="en-US"/>
              </w:rPr>
              <w:t xml:space="preserve">Kronológiai adatok rendezése. </w:t>
            </w:r>
            <w:r>
              <w:rPr>
                <w:i/>
                <w:iCs/>
                <w:lang w:eastAsia="en-US"/>
              </w:rPr>
              <w:t>(Pl. a hidegháború, enyhülés, kis hidegháború.)</w:t>
            </w:r>
          </w:p>
          <w:p w:rsidR="007B5935" w:rsidRDefault="007B5935" w:rsidP="007B5935">
            <w:pPr>
              <w:numPr>
                <w:ilvl w:val="0"/>
                <w:numId w:val="139"/>
              </w:numPr>
              <w:adjustRightInd w:val="0"/>
              <w:rPr>
                <w:lang w:eastAsia="en-US"/>
              </w:rPr>
            </w:pPr>
            <w:r>
              <w:rPr>
                <w:lang w:eastAsia="en-US"/>
              </w:rPr>
              <w:t>Egyszerű térképvázlatok készítése.</w:t>
            </w:r>
          </w:p>
        </w:tc>
        <w:tc>
          <w:tcPr>
            <w:tcW w:w="3096"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Mozgóképkultúra és médiaismeret</w:t>
            </w:r>
            <w:r>
              <w:rPr>
                <w:lang w:eastAsia="en-US"/>
              </w:rPr>
              <w:t>: Tömegkommunikáció, a média és a mindennapi élet.</w:t>
            </w:r>
          </w:p>
          <w:p w:rsidR="007B5935" w:rsidRDefault="007B5935" w:rsidP="000850DA">
            <w:pPr>
              <w:rPr>
                <w:lang w:eastAsia="en-US"/>
              </w:rPr>
            </w:pPr>
          </w:p>
          <w:p w:rsidR="007B5935" w:rsidRDefault="007B5935" w:rsidP="000850DA">
            <w:pPr>
              <w:rPr>
                <w:lang w:eastAsia="en-US"/>
              </w:rPr>
            </w:pPr>
            <w:r>
              <w:rPr>
                <w:i/>
                <w:iCs/>
                <w:lang w:eastAsia="en-US"/>
              </w:rPr>
              <w:t>Informatika:</w:t>
            </w:r>
            <w:r>
              <w:rPr>
                <w:lang w:eastAsia="en-US"/>
              </w:rPr>
              <w:t xml:space="preserve"> </w:t>
            </w:r>
          </w:p>
          <w:p w:rsidR="007B5935" w:rsidRDefault="007B5935" w:rsidP="000850DA">
            <w:pPr>
              <w:rPr>
                <w:lang w:eastAsia="en-US"/>
              </w:rPr>
            </w:pPr>
            <w:r>
              <w:rPr>
                <w:lang w:eastAsia="en-US"/>
              </w:rPr>
              <w:t>Neumann János és a modern számítógépek. Az internet.</w:t>
            </w:r>
          </w:p>
          <w:p w:rsidR="007B5935" w:rsidRDefault="007B5935" w:rsidP="000850DA">
            <w:pPr>
              <w:rPr>
                <w:lang w:eastAsia="en-US"/>
              </w:rPr>
            </w:pPr>
          </w:p>
          <w:p w:rsidR="007B5935" w:rsidRDefault="007B5935" w:rsidP="000850DA">
            <w:pPr>
              <w:rPr>
                <w:i/>
                <w:iCs/>
                <w:lang w:eastAsia="en-US"/>
              </w:rPr>
            </w:pPr>
            <w:r>
              <w:rPr>
                <w:i/>
                <w:iCs/>
                <w:lang w:eastAsia="en-US"/>
              </w:rPr>
              <w:t xml:space="preserve">Biológia-egészségtan: </w:t>
            </w:r>
          </w:p>
          <w:p w:rsidR="007B5935" w:rsidRDefault="007B5935" w:rsidP="000850DA">
            <w:pPr>
              <w:rPr>
                <w:lang w:eastAsia="en-US"/>
              </w:rPr>
            </w:pPr>
            <w:r>
              <w:rPr>
                <w:lang w:eastAsia="en-US"/>
              </w:rPr>
              <w:t>A DNS és a géntechnológia.</w:t>
            </w:r>
          </w:p>
          <w:p w:rsidR="007B5935" w:rsidRDefault="007B5935" w:rsidP="000850DA">
            <w:pPr>
              <w:rPr>
                <w:lang w:eastAsia="en-US"/>
              </w:rPr>
            </w:pPr>
          </w:p>
          <w:p w:rsidR="007B5935" w:rsidRDefault="007B5935" w:rsidP="000850DA">
            <w:pPr>
              <w:rPr>
                <w:i/>
                <w:iCs/>
                <w:lang w:eastAsia="en-US"/>
              </w:rPr>
            </w:pPr>
            <w:r>
              <w:rPr>
                <w:i/>
                <w:iCs/>
                <w:lang w:eastAsia="en-US"/>
              </w:rPr>
              <w:t xml:space="preserve">Fizika: </w:t>
            </w:r>
          </w:p>
          <w:p w:rsidR="007B5935" w:rsidRDefault="007B5935" w:rsidP="000850DA">
            <w:pPr>
              <w:rPr>
                <w:lang w:eastAsia="en-US"/>
              </w:rPr>
            </w:pPr>
            <w:r>
              <w:rPr>
                <w:lang w:eastAsia="en-US"/>
              </w:rPr>
              <w:t>Az űrkutatás.</w:t>
            </w:r>
          </w:p>
          <w:p w:rsidR="007B5935" w:rsidRDefault="007B5935" w:rsidP="000850DA">
            <w:pPr>
              <w:rPr>
                <w:lang w:eastAsia="en-US"/>
              </w:rPr>
            </w:pPr>
          </w:p>
          <w:p w:rsidR="007B5935" w:rsidRDefault="007B5935" w:rsidP="000850DA">
            <w:pPr>
              <w:rPr>
                <w:lang w:eastAsia="en-US"/>
              </w:rPr>
            </w:pPr>
            <w:r>
              <w:rPr>
                <w:i/>
                <w:iCs/>
                <w:lang w:eastAsia="en-US"/>
              </w:rPr>
              <w:t>Ének-zene:</w:t>
            </w:r>
            <w:r>
              <w:rPr>
                <w:lang w:eastAsia="en-US"/>
              </w:rPr>
              <w:t xml:space="preserve"> </w:t>
            </w:r>
          </w:p>
          <w:p w:rsidR="007B5935" w:rsidRDefault="007B5935" w:rsidP="000850DA">
            <w:pPr>
              <w:rPr>
                <w:lang w:eastAsia="en-US"/>
              </w:rPr>
            </w:pPr>
            <w:r>
              <w:rPr>
                <w:lang w:eastAsia="en-US"/>
              </w:rPr>
              <w:t>A beat és a rock. Szórakoztató zenei műfajok.</w:t>
            </w:r>
          </w:p>
        </w:tc>
      </w:tr>
      <w:tr w:rsidR="007B5935" w:rsidTr="000850DA">
        <w:tc>
          <w:tcPr>
            <w:tcW w:w="1710"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578"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Történelmi idő, ok és következmény, történelmi források, tény és bizonyíték, interpretáció, történelmi nézőpont.</w:t>
            </w:r>
          </w:p>
        </w:tc>
      </w:tr>
      <w:tr w:rsidR="007B5935" w:rsidTr="000850DA">
        <w:tc>
          <w:tcPr>
            <w:tcW w:w="1710"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578"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népesedés, népességrobbanás, migráció, életmód, város, nemzet, nemzetiség,</w:t>
            </w:r>
          </w:p>
          <w:p w:rsidR="007B5935" w:rsidRDefault="007B5935" w:rsidP="000850DA">
            <w:pPr>
              <w:rPr>
                <w:lang w:eastAsia="en-US"/>
              </w:rPr>
            </w:pPr>
            <w:r>
              <w:rPr>
                <w:lang w:eastAsia="en-US"/>
              </w:rPr>
              <w:t>gazdaság, gazdasági tevékenység, gazdasági rendszer, termelés, erőforrás, gazdasági szereplő, gazdasági kapcsolat, gazdasági teljesítmény, kereskedelem, pénzgazdálkodás, piac, piacgazdaság, gazdasági válság, adó,</w:t>
            </w:r>
          </w:p>
          <w:p w:rsidR="007B5935" w:rsidRDefault="007B5935" w:rsidP="000850DA">
            <w:pPr>
              <w:rPr>
                <w:lang w:eastAsia="en-US"/>
              </w:rPr>
            </w:pPr>
            <w:r>
              <w:rPr>
                <w:lang w:eastAsia="en-US"/>
              </w:rPr>
              <w:t>politika, állam, államforma, államszervezet, parlamentarizmus, emberi jog, állampolgári jog, diktatúra, birodalom, szuverenitás, centrum, periféria, népképviselet, demokrácia, diktatúra,</w:t>
            </w:r>
          </w:p>
          <w:p w:rsidR="007B5935" w:rsidRDefault="007B5935" w:rsidP="000850DA">
            <w:pPr>
              <w:rPr>
                <w:lang w:eastAsia="en-US"/>
              </w:rPr>
            </w:pPr>
            <w:r>
              <w:rPr>
                <w:lang w:eastAsia="en-US"/>
              </w:rPr>
              <w:t>vallás, vallásüldözés.</w:t>
            </w:r>
          </w:p>
        </w:tc>
      </w:tr>
      <w:tr w:rsidR="007B5935" w:rsidTr="000850DA">
        <w:tc>
          <w:tcPr>
            <w:tcW w:w="1710"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578"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 xml:space="preserve">Fogalmak: </w:t>
            </w:r>
            <w:r>
              <w:rPr>
                <w:lang w:eastAsia="en-US"/>
              </w:rPr>
              <w:t>fegyverkezési verseny, enyhülési politika, szociális piacgazdaság, ökumené, harmadik világ, beat korszak, hippi mozgalom, olajválság, iszlám fundamentalizmus, terrorizmus, Cartha ’77 mozgalom, prágai tavasz, diáklázadások, szolidaritás, Európai Unió, PC, mobiltelefon.</w:t>
            </w:r>
          </w:p>
          <w:p w:rsidR="007B5935" w:rsidRDefault="007B5935" w:rsidP="000850DA">
            <w:pPr>
              <w:rPr>
                <w:lang w:eastAsia="en-US"/>
              </w:rPr>
            </w:pPr>
            <w:r>
              <w:rPr>
                <w:i/>
                <w:iCs/>
                <w:lang w:eastAsia="en-US"/>
              </w:rPr>
              <w:t xml:space="preserve">Személyek: </w:t>
            </w:r>
            <w:r>
              <w:rPr>
                <w:lang w:eastAsia="en-US"/>
              </w:rPr>
              <w:t>Tito, De Gaulle, Brezsnyev, Ceaușescu, Willy Brandt, Thatcher, Reagan, Gorbacsov, Helmuth Kohl, Lech Wałęsa, Václav Havel, II. János Pál.</w:t>
            </w:r>
          </w:p>
          <w:p w:rsidR="007B5935" w:rsidRDefault="007B5935" w:rsidP="000850DA">
            <w:pPr>
              <w:rPr>
                <w:lang w:eastAsia="en-US"/>
              </w:rPr>
            </w:pPr>
            <w:r>
              <w:rPr>
                <w:i/>
                <w:iCs/>
                <w:lang w:eastAsia="en-US"/>
              </w:rPr>
              <w:t>Topográfia:</w:t>
            </w:r>
            <w:r>
              <w:rPr>
                <w:lang w:eastAsia="en-US"/>
              </w:rPr>
              <w:t xml:space="preserve"> Berlin, Helsinki, Prága, Gdańsk, Csernobil, Temesvár. </w:t>
            </w:r>
            <w:r>
              <w:rPr>
                <w:i/>
                <w:iCs/>
                <w:lang w:eastAsia="en-US"/>
              </w:rPr>
              <w:t>Kronológia</w:t>
            </w:r>
            <w:r>
              <w:rPr>
                <w:lang w:eastAsia="en-US"/>
              </w:rPr>
              <w:t>: 1964–1973 (a vietnami háború), 1967 (a „hatnapos háború”),.1968 (a prágai tavasz, a Brezsnyev-doktrína, párizsi diáklázadások), 1969 (az első Holdra szállás), 1975 (a helsinki értekezlet), 1989 (a kelet-közép-európai rendszerváltások, a berlini fal lebontása), 1991 (a Szovjetunió szétesése, a délszláv válság és az Öböl-háború kirobbanása).</w:t>
            </w:r>
          </w:p>
        </w:tc>
      </w:tr>
    </w:tbl>
    <w:p w:rsidR="007B5935" w:rsidRDefault="007B5935" w:rsidP="007B5935"/>
    <w:p w:rsidR="007B5935" w:rsidRDefault="007B5935" w:rsidP="007B593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tblCellMar>
        <w:tblLook w:val="01E0"/>
      </w:tblPr>
      <w:tblGrid>
        <w:gridCol w:w="1837"/>
        <w:gridCol w:w="272"/>
        <w:gridCol w:w="987"/>
        <w:gridCol w:w="3096"/>
        <w:gridCol w:w="1854"/>
        <w:gridCol w:w="1242"/>
      </w:tblGrid>
      <w:tr w:rsidR="007B5935" w:rsidTr="000850DA">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5937"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 xml:space="preserve">A Kádár-korszak </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10 óra</w:t>
            </w:r>
          </w:p>
        </w:tc>
      </w:tr>
      <w:tr w:rsidR="007B5935" w:rsidTr="000850DA">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179"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b/>
                <w:bCs/>
                <w:i/>
                <w:iCs/>
                <w:sz w:val="28"/>
                <w:szCs w:val="28"/>
                <w:lang w:eastAsia="en-US"/>
              </w:rPr>
            </w:pPr>
            <w:r>
              <w:rPr>
                <w:lang w:eastAsia="en-US"/>
              </w:rPr>
              <w:t>A Kádár-korszak legfontosabb politikai, gazdasági, társadalmi és kulturális jellemzői. A szocialista rendszer válságának okai. A magyar rendszerváltozás fordulópontjai és főszereplői.</w:t>
            </w:r>
          </w:p>
        </w:tc>
      </w:tr>
      <w:tr w:rsidR="007B5935" w:rsidTr="000850DA">
        <w:tc>
          <w:tcPr>
            <w:tcW w:w="2109"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179"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 tanuló családtagjain keresztül tájékozódik a megélt és megírt történelem különbözőségeiről.</w:t>
            </w:r>
          </w:p>
          <w:p w:rsidR="007B5935" w:rsidRDefault="007B5935" w:rsidP="000850DA">
            <w:pPr>
              <w:rPr>
                <w:lang w:eastAsia="en-US"/>
              </w:rPr>
            </w:pPr>
            <w:r>
              <w:rPr>
                <w:lang w:eastAsia="en-US"/>
              </w:rPr>
              <w:t>Tudatosítja a hatalom által a társadalomra kényszerített kompromisszum jellemzőit és hatásait. Átlátja a szocialista időszak Magyarország további történelmére és jelenére gyakorolt hatásait. Megérti, hogy Kádár János személye és a nevével fémjelzett korszak miért osztja meg ma is a közvéleményt.</w:t>
            </w:r>
          </w:p>
          <w:p w:rsidR="007B5935" w:rsidRDefault="007B5935" w:rsidP="000850DA">
            <w:pPr>
              <w:rPr>
                <w:lang w:eastAsia="en-US"/>
              </w:rPr>
            </w:pPr>
            <w:r>
              <w:rPr>
                <w:lang w:eastAsia="en-US"/>
              </w:rPr>
              <w:t>A tanuló megismeri az 1956-os forradalom és szabadságharcot követő kegyetlen megtorlás tényeit, a törvénytelen bírósági tárgyalások, ítéletek jellemzőit. Ismeri a Kádár-rendszer jellegét és tisztában van annak mozgásterével. Képes sokoldalúan elemezni a Kádár-rendszer válságának és bukásának okait, körülményeit, felismeri a rendszer lényegi reformálhatatlanságát. Ismeri a békés rendszerváltozás menetét.</w:t>
            </w:r>
          </w:p>
          <w:p w:rsidR="007B5935" w:rsidRDefault="007B5935" w:rsidP="000850DA">
            <w:pPr>
              <w:rPr>
                <w:lang w:eastAsia="en-US"/>
              </w:rPr>
            </w:pPr>
            <w:r>
              <w:rPr>
                <w:lang w:eastAsia="en-US"/>
              </w:rPr>
              <w:t>Képes mások érvelésének összefoglalására, értékelésére és figyelembe vételére, meghatározott álláspontok cáfolására, véleménykülönbségek tisztázására, valamint a saját álláspont gazdagítására.</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lang w:eastAsia="en-US"/>
              </w:rPr>
              <w:t>Megtorlás és a konszolidáció.</w:t>
            </w:r>
          </w:p>
          <w:p w:rsidR="007B5935" w:rsidRDefault="007B5935" w:rsidP="000850DA">
            <w:pPr>
              <w:adjustRightInd w:val="0"/>
              <w:rPr>
                <w:lang w:eastAsia="en-US"/>
              </w:rPr>
            </w:pPr>
          </w:p>
          <w:p w:rsidR="007B5935" w:rsidRDefault="007B5935" w:rsidP="000850DA">
            <w:pPr>
              <w:adjustRightInd w:val="0"/>
              <w:rPr>
                <w:noProof/>
                <w:lang w:eastAsia="en-US"/>
              </w:rPr>
            </w:pPr>
            <w:r>
              <w:rPr>
                <w:noProof/>
                <w:lang w:eastAsia="en-US"/>
              </w:rPr>
              <w:t>Gazdasági reformok, társadalmi változások a Kádár-korszakban.</w:t>
            </w:r>
          </w:p>
          <w:p w:rsidR="007B5935" w:rsidRDefault="007B5935" w:rsidP="000850DA">
            <w:pPr>
              <w:adjustRightInd w:val="0"/>
              <w:rPr>
                <w:lang w:eastAsia="en-US"/>
              </w:rPr>
            </w:pPr>
          </w:p>
          <w:p w:rsidR="007B5935" w:rsidRDefault="007B5935" w:rsidP="000850DA">
            <w:pPr>
              <w:adjustRightInd w:val="0"/>
              <w:rPr>
                <w:noProof/>
                <w:lang w:eastAsia="en-US"/>
              </w:rPr>
            </w:pPr>
            <w:r>
              <w:rPr>
                <w:lang w:eastAsia="en-US"/>
              </w:rPr>
              <w:t>Életmód és mindennapok, a szellemi- és sportélet</w:t>
            </w:r>
            <w:r>
              <w:rPr>
                <w:noProof/>
                <w:lang w:eastAsia="en-US"/>
              </w:rPr>
              <w:t>.</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 Kádár-rendszer válsága, a külpolitikai változások és az ellenzéki mozgalmak.</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 rendszerváltozás „forgatókönyve”, mérlege, nyertesek és vesztesek.</w:t>
            </w:r>
          </w:p>
          <w:p w:rsidR="007B5935" w:rsidRDefault="007B5935" w:rsidP="000850DA">
            <w:pPr>
              <w:adjustRightInd w:val="0"/>
              <w:rPr>
                <w:lang w:eastAsia="en-US"/>
              </w:rPr>
            </w:pPr>
            <w:r>
              <w:rPr>
                <w:i/>
                <w:iCs/>
                <w:lang w:eastAsia="en-US"/>
              </w:rPr>
              <w:t>Forradalom, reform és kompromisszum.</w:t>
            </w:r>
          </w:p>
          <w:p w:rsidR="007B5935" w:rsidRDefault="007B5935" w:rsidP="000850DA">
            <w:pPr>
              <w:adjustRightInd w:val="0"/>
              <w:rPr>
                <w:lang w:eastAsia="en-US"/>
              </w:rPr>
            </w:pPr>
          </w:p>
          <w:p w:rsidR="007B5935" w:rsidRDefault="007B5935" w:rsidP="000850DA">
            <w:pPr>
              <w:adjustRightInd w:val="0"/>
              <w:rPr>
                <w:noProof/>
                <w:lang w:eastAsia="en-US"/>
              </w:rPr>
            </w:pPr>
            <w:r>
              <w:rPr>
                <w:lang w:eastAsia="en-US"/>
              </w:rPr>
              <w:t>Nemzeti és etnikai kisebbségek Magyarországon a kétpólusú világ időszakában.</w:t>
            </w:r>
          </w:p>
          <w:p w:rsidR="007B5935" w:rsidRDefault="007B5935" w:rsidP="000850DA">
            <w:pPr>
              <w:rPr>
                <w:i/>
                <w:iCs/>
                <w:lang w:eastAsia="en-US"/>
              </w:rPr>
            </w:pPr>
            <w:r>
              <w:rPr>
                <w:i/>
                <w:iCs/>
                <w:lang w:eastAsia="en-US"/>
              </w:rPr>
              <w:t>Népesség, demográfia.</w:t>
            </w:r>
          </w:p>
          <w:p w:rsidR="007B5935" w:rsidRDefault="007B5935" w:rsidP="000850DA">
            <w:pPr>
              <w:adjustRightInd w:val="0"/>
              <w:rPr>
                <w:lang w:eastAsia="en-US"/>
              </w:rPr>
            </w:pPr>
          </w:p>
          <w:p w:rsidR="007B5935" w:rsidRDefault="007B5935" w:rsidP="000850DA">
            <w:pPr>
              <w:rPr>
                <w:lang w:eastAsia="en-US"/>
              </w:rPr>
            </w:pPr>
            <w:r>
              <w:rPr>
                <w:lang w:eastAsia="en-US"/>
              </w:rPr>
              <w:t>A határon túli és a világban szétszóródott magyarság helyzete a kétpólusú világ időszakában.</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i/>
                <w:iCs/>
                <w:lang w:eastAsia="en-US"/>
              </w:rPr>
              <w:t>Ismeretszerzés, tanulás:</w:t>
            </w:r>
          </w:p>
          <w:p w:rsidR="007B5935" w:rsidRDefault="007B5935" w:rsidP="007B5935">
            <w:pPr>
              <w:numPr>
                <w:ilvl w:val="0"/>
                <w:numId w:val="140"/>
              </w:numPr>
              <w:adjustRightInd w:val="0"/>
              <w:rPr>
                <w:lang w:eastAsia="en-US"/>
              </w:rPr>
            </w:pPr>
            <w:r>
              <w:rPr>
                <w:lang w:eastAsia="en-US"/>
              </w:rPr>
              <w:t>Ismeretszerzés statisztikai táblázatokból, diagramokból.</w:t>
            </w:r>
            <w:r>
              <w:rPr>
                <w:i/>
                <w:iCs/>
                <w:lang w:eastAsia="en-US"/>
              </w:rPr>
              <w:t xml:space="preserve"> (Pl. a földterületek nagyságának változása 1956–1980 között.)</w:t>
            </w:r>
          </w:p>
          <w:p w:rsidR="007B5935" w:rsidRDefault="007B5935" w:rsidP="007B5935">
            <w:pPr>
              <w:numPr>
                <w:ilvl w:val="0"/>
                <w:numId w:val="140"/>
              </w:numPr>
              <w:adjustRightInd w:val="0"/>
              <w:rPr>
                <w:lang w:eastAsia="en-US"/>
              </w:rPr>
            </w:pPr>
            <w:r>
              <w:rPr>
                <w:lang w:eastAsia="en-US"/>
              </w:rPr>
              <w:t xml:space="preserve">Ismeretszerzés írásos forrásokból. </w:t>
            </w:r>
            <w:r>
              <w:rPr>
                <w:i/>
                <w:iCs/>
                <w:lang w:eastAsia="en-US"/>
              </w:rPr>
              <w:t xml:space="preserve">(Pl. a gazdasági mechanizmus reformja.) </w:t>
            </w:r>
          </w:p>
          <w:p w:rsidR="007B5935" w:rsidRDefault="007B5935" w:rsidP="007B5935">
            <w:pPr>
              <w:numPr>
                <w:ilvl w:val="0"/>
                <w:numId w:val="140"/>
              </w:numPr>
              <w:adjustRightInd w:val="0"/>
              <w:rPr>
                <w:lang w:eastAsia="en-US"/>
              </w:rPr>
            </w:pPr>
            <w:r>
              <w:rPr>
                <w:lang w:eastAsia="en-US"/>
              </w:rPr>
              <w:t>Emberi magatartástípusok, élethelyzetek megfigyelése, következtetések levonása.</w:t>
            </w:r>
            <w:r>
              <w:rPr>
                <w:i/>
                <w:iCs/>
                <w:lang w:eastAsia="en-US"/>
              </w:rPr>
              <w:t xml:space="preserve"> (Pl. a Kádár-korszak besúgói; ellenzéke.)</w:t>
            </w:r>
          </w:p>
          <w:p w:rsidR="007B5935" w:rsidRDefault="007B5935" w:rsidP="000850DA">
            <w:pPr>
              <w:adjustRightInd w:val="0"/>
              <w:rPr>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numPr>
                <w:ilvl w:val="0"/>
                <w:numId w:val="141"/>
              </w:numPr>
              <w:adjustRightInd w:val="0"/>
              <w:rPr>
                <w:i/>
                <w:iCs/>
                <w:lang w:eastAsia="en-US"/>
              </w:rPr>
            </w:pPr>
            <w:r>
              <w:rPr>
                <w:spacing w:val="-4"/>
                <w:lang w:eastAsia="en-US"/>
              </w:rPr>
              <w:t xml:space="preserve">Feltevések megfogalmazása egyes társadalmi-történelmi jelenségek hátteréről. </w:t>
            </w:r>
            <w:r>
              <w:rPr>
                <w:i/>
                <w:iCs/>
                <w:spacing w:val="-4"/>
                <w:lang w:eastAsia="en-US"/>
              </w:rPr>
              <w:t>(Pl. a magyar társadalom megbékélése a kádári hatalommal.)</w:t>
            </w:r>
          </w:p>
          <w:p w:rsidR="007B5935" w:rsidRDefault="007B5935" w:rsidP="007B5935">
            <w:pPr>
              <w:numPr>
                <w:ilvl w:val="0"/>
                <w:numId w:val="141"/>
              </w:numPr>
              <w:adjustRightInd w:val="0"/>
              <w:rPr>
                <w:lang w:eastAsia="en-US"/>
              </w:rPr>
            </w:pPr>
            <w:r>
              <w:rPr>
                <w:lang w:eastAsia="en-US"/>
              </w:rPr>
              <w:t xml:space="preserve">Tételmondat meghatározása, szövegtömörítés. </w:t>
            </w:r>
            <w:r>
              <w:rPr>
                <w:i/>
                <w:iCs/>
                <w:lang w:eastAsia="en-US"/>
              </w:rPr>
              <w:t>(Pl. a rendszerváltó pártok programjai.)</w:t>
            </w:r>
          </w:p>
          <w:p w:rsidR="007B5935" w:rsidRDefault="007B5935" w:rsidP="007B5935">
            <w:pPr>
              <w:numPr>
                <w:ilvl w:val="0"/>
                <w:numId w:val="141"/>
              </w:numPr>
              <w:adjustRightInd w:val="0"/>
              <w:rPr>
                <w:lang w:eastAsia="en-US"/>
              </w:rPr>
            </w:pPr>
            <w:r>
              <w:rPr>
                <w:lang w:eastAsia="en-US"/>
              </w:rPr>
              <w:t>T</w:t>
            </w:r>
            <w:r>
              <w:rPr>
                <w:spacing w:val="-4"/>
                <w:lang w:eastAsia="en-US"/>
              </w:rPr>
              <w:t xml:space="preserve">öbbféleképpen értelmezhető szövegek jelentésrétegeinek feltárása. </w:t>
            </w:r>
            <w:r>
              <w:rPr>
                <w:i/>
                <w:iCs/>
                <w:spacing w:val="-4"/>
                <w:lang w:eastAsia="en-US"/>
              </w:rPr>
              <w:t>(Pl. a Kádár-korszak viccei.)</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Kommunikáció:</w:t>
            </w:r>
          </w:p>
          <w:p w:rsidR="007B5935" w:rsidRDefault="007B5935" w:rsidP="007B5935">
            <w:pPr>
              <w:pStyle w:val="Tblzatszveg"/>
              <w:numPr>
                <w:ilvl w:val="0"/>
                <w:numId w:val="142"/>
              </w:numPr>
              <w:ind w:left="400"/>
              <w:rPr>
                <w:i/>
                <w:iCs/>
                <w:sz w:val="24"/>
                <w:szCs w:val="24"/>
                <w:lang w:eastAsia="en-US"/>
              </w:rPr>
            </w:pPr>
            <w:r>
              <w:rPr>
                <w:sz w:val="24"/>
                <w:szCs w:val="24"/>
                <w:lang w:eastAsia="en-US"/>
              </w:rPr>
              <w:t xml:space="preserve">Folyamatábra, diagram készítése. </w:t>
            </w:r>
            <w:r>
              <w:rPr>
                <w:i/>
                <w:iCs/>
                <w:sz w:val="24"/>
                <w:szCs w:val="24"/>
                <w:lang w:eastAsia="en-US"/>
              </w:rPr>
              <w:t>(Pl. a parlamenti patkó az 1990-es választás után.)</w:t>
            </w:r>
          </w:p>
          <w:p w:rsidR="007B5935" w:rsidRDefault="007B5935" w:rsidP="007B5935">
            <w:pPr>
              <w:numPr>
                <w:ilvl w:val="0"/>
                <w:numId w:val="142"/>
              </w:numPr>
              <w:adjustRightInd w:val="0"/>
              <w:ind w:left="400"/>
              <w:rPr>
                <w:lang w:eastAsia="en-US"/>
              </w:rPr>
            </w:pPr>
            <w:r>
              <w:rPr>
                <w:lang w:eastAsia="en-US"/>
              </w:rPr>
              <w:t xml:space="preserve">Beszámoló, kiselőadás tartása </w:t>
            </w:r>
            <w:r>
              <w:rPr>
                <w:i/>
                <w:iCs/>
                <w:lang w:eastAsia="en-US"/>
              </w:rPr>
              <w:t>(Pl. ifjúsági szubkultúrák a Kádár-korszakban címmel.)</w:t>
            </w:r>
          </w:p>
          <w:p w:rsidR="007B5935" w:rsidRDefault="007B5935" w:rsidP="000850DA">
            <w:pPr>
              <w:rPr>
                <w:lang w:eastAsia="en-US"/>
              </w:rPr>
            </w:pPr>
          </w:p>
          <w:p w:rsidR="007B5935" w:rsidRDefault="007B5935" w:rsidP="000850DA">
            <w:pPr>
              <w:adjustRightInd w:val="0"/>
              <w:rPr>
                <w:lang w:eastAsia="en-US"/>
              </w:rPr>
            </w:pPr>
            <w:r>
              <w:rPr>
                <w:i/>
                <w:iCs/>
                <w:lang w:eastAsia="en-US"/>
              </w:rPr>
              <w:t>Tájékozódás időben és térben:</w:t>
            </w:r>
          </w:p>
          <w:p w:rsidR="007B5935" w:rsidRDefault="007B5935" w:rsidP="000850DA">
            <w:pPr>
              <w:adjustRightInd w:val="0"/>
              <w:ind w:left="288"/>
              <w:rPr>
                <w:lang w:eastAsia="en-US"/>
              </w:rPr>
            </w:pPr>
            <w:r>
              <w:rPr>
                <w:lang w:eastAsia="en-US"/>
              </w:rPr>
              <w:t xml:space="preserve">A világtörténet, az európai és a magyar történelem kölcsönhatásainak elemzése. </w:t>
            </w:r>
            <w:r>
              <w:rPr>
                <w:i/>
                <w:iCs/>
                <w:lang w:eastAsia="en-US"/>
              </w:rPr>
              <w:t>(Pl. összehasonlító kronológiai táblázat készítése.)</w:t>
            </w:r>
          </w:p>
        </w:tc>
        <w:tc>
          <w:tcPr>
            <w:tcW w:w="3096"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Magyar nyelv és irodalom</w:t>
            </w:r>
            <w:r>
              <w:rPr>
                <w:lang w:eastAsia="en-US"/>
              </w:rPr>
              <w:t>:</w:t>
            </w:r>
          </w:p>
          <w:p w:rsidR="007B5935" w:rsidRDefault="007B5935" w:rsidP="000850DA">
            <w:pPr>
              <w:rPr>
                <w:lang w:eastAsia="en-US"/>
              </w:rPr>
            </w:pPr>
            <w:r>
              <w:rPr>
                <w:lang w:eastAsia="en-US"/>
              </w:rPr>
              <w:t>Németh László, Nagy László, Sütő András, Weöres Sándor, Ottlik Géza, Örkény István.</w:t>
            </w:r>
          </w:p>
          <w:p w:rsidR="007B5935" w:rsidRDefault="007B5935" w:rsidP="000850DA">
            <w:pPr>
              <w:rPr>
                <w:lang w:eastAsia="en-US"/>
              </w:rPr>
            </w:pPr>
          </w:p>
          <w:p w:rsidR="007B5935" w:rsidRDefault="007B5935" w:rsidP="000850DA">
            <w:pPr>
              <w:rPr>
                <w:lang w:eastAsia="en-US"/>
              </w:rPr>
            </w:pPr>
            <w:r>
              <w:rPr>
                <w:i/>
                <w:iCs/>
                <w:lang w:eastAsia="en-US"/>
              </w:rPr>
              <w:t xml:space="preserve">Mozgóképkultúra és médiaismeret: </w:t>
            </w:r>
            <w:r>
              <w:rPr>
                <w:lang w:eastAsia="en-US"/>
              </w:rPr>
              <w:t>Dokumentumfilmek, híradók elemzése; stílusirányzatok: budapesti iskola.</w:t>
            </w:r>
          </w:p>
          <w:p w:rsidR="007B5935" w:rsidRDefault="007B5935" w:rsidP="000850DA">
            <w:pPr>
              <w:rPr>
                <w:lang w:eastAsia="en-US"/>
              </w:rPr>
            </w:pPr>
          </w:p>
          <w:p w:rsidR="007B5935" w:rsidRDefault="007B5935" w:rsidP="000850DA">
            <w:pPr>
              <w:rPr>
                <w:lang w:eastAsia="en-US"/>
              </w:rPr>
            </w:pPr>
            <w:r>
              <w:rPr>
                <w:i/>
                <w:iCs/>
                <w:lang w:eastAsia="en-US"/>
              </w:rPr>
              <w:t xml:space="preserve">Testnevelés és sport: </w:t>
            </w:r>
            <w:r>
              <w:rPr>
                <w:lang w:eastAsia="en-US"/>
              </w:rPr>
              <w:t>Olimpiatörténet, magyar részvétel és sikerek a korszak olimpiáin.</w:t>
            </w:r>
          </w:p>
        </w:tc>
      </w:tr>
      <w:tr w:rsidR="007B5935" w:rsidTr="000850DA">
        <w:trPr>
          <w:trHeight w:val="636"/>
        </w:trPr>
        <w:tc>
          <w:tcPr>
            <w:tcW w:w="183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451"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Ok és következmény, történelmi forrás, tény és bizonyíték, interpretáció, történelmi nézőpont.</w:t>
            </w:r>
          </w:p>
        </w:tc>
      </w:tr>
      <w:tr w:rsidR="007B5935" w:rsidTr="000850DA">
        <w:trPr>
          <w:trHeight w:val="1350"/>
        </w:trPr>
        <w:tc>
          <w:tcPr>
            <w:tcW w:w="183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451"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felemelkedés, lesüllyedés, elit réteg, középréteg, alsó réteg, népesedés, népességrobbanás, migráció, életmód, város, nemzet, nemzetiség,</w:t>
            </w:r>
          </w:p>
          <w:p w:rsidR="007B5935" w:rsidRDefault="007B5935" w:rsidP="000850DA">
            <w:pPr>
              <w:rPr>
                <w:lang w:eastAsia="en-US"/>
              </w:rPr>
            </w:pPr>
            <w:r>
              <w:rPr>
                <w:lang w:eastAsia="en-US"/>
              </w:rPr>
              <w:t>gazdaság, gazdasági tevékenység, gazdasági rendszer, termelés, erőforrások, gazdasági szereplők, gazdasági kapcsolatok, gazdasági teljesítmény, kereskedelem, pénzgazdálkodás, piac, adó,</w:t>
            </w:r>
          </w:p>
          <w:p w:rsidR="007B5935" w:rsidRDefault="007B5935" w:rsidP="000850DA">
            <w:pPr>
              <w:rPr>
                <w:lang w:eastAsia="en-US"/>
              </w:rPr>
            </w:pPr>
            <w:r>
              <w:rPr>
                <w:lang w:eastAsia="en-US"/>
              </w:rPr>
              <w:t>politika, állam, államforma, köztársaság, államszervezet, parlamentarizmus, közigazgatás, szuverenitás, népképviselet, demokrácia, diktatúra, emberi jog, állampolgári jog,</w:t>
            </w:r>
          </w:p>
          <w:p w:rsidR="007B5935" w:rsidRDefault="007B5935" w:rsidP="000850DA">
            <w:pPr>
              <w:rPr>
                <w:i/>
                <w:iCs/>
                <w:lang w:eastAsia="en-US"/>
              </w:rPr>
            </w:pPr>
            <w:r>
              <w:rPr>
                <w:lang w:eastAsia="en-US"/>
              </w:rPr>
              <w:t>vallás, vallásüldözés, vallásszabadság.</w:t>
            </w:r>
          </w:p>
        </w:tc>
      </w:tr>
      <w:tr w:rsidR="007B5935" w:rsidTr="000850DA">
        <w:trPr>
          <w:trHeight w:val="552"/>
        </w:trPr>
        <w:tc>
          <w:tcPr>
            <w:tcW w:w="183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451"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 xml:space="preserve">Fogalmak: </w:t>
            </w:r>
            <w:r>
              <w:rPr>
                <w:lang w:eastAsia="en-US"/>
              </w:rPr>
              <w:t xml:space="preserve">Magyar Szocialista Munkáspárt (MSZMP), disszidens, amnesztia, új gazdasági mechanizmus, háztáji, második gazdaság, „három T”, lakótelep, televízió, Rubik kocka, ellenzéki mozgalmak, szamizdat,besúgó, ügynök, monori találkozó, lakiteleki találkozó, ellenzéki kerekasztal, spontán privatizáció, falurombolás, </w:t>
            </w:r>
            <w:r>
              <w:rPr>
                <w:noProof/>
                <w:lang w:eastAsia="en-US"/>
              </w:rPr>
              <w:t>MDF, SZDSZ, FIDESZ, MSZMP, FKgP, KDNP, MSZP, többpártrendszer, gyülekezési jog, pluralizmus, jogállam, nemzeti kerekasztal, sarkalatos törvények, Alkotmánybíróság.</w:t>
            </w:r>
          </w:p>
          <w:p w:rsidR="007B5935" w:rsidRDefault="007B5935" w:rsidP="000850DA">
            <w:pPr>
              <w:rPr>
                <w:lang w:eastAsia="en-US"/>
              </w:rPr>
            </w:pPr>
            <w:r>
              <w:rPr>
                <w:i/>
                <w:iCs/>
                <w:lang w:eastAsia="en-US"/>
              </w:rPr>
              <w:t xml:space="preserve">Személyek: </w:t>
            </w:r>
            <w:r>
              <w:rPr>
                <w:lang w:eastAsia="en-US"/>
              </w:rPr>
              <w:t>Kádár János, Nagy Imre, Pozsgay Imre, Tőkés László, Antall József, Göncz Árpád, Sólyom László, Teller Ede.</w:t>
            </w:r>
          </w:p>
          <w:p w:rsidR="007B5935" w:rsidRDefault="007B5935" w:rsidP="000850DA">
            <w:pPr>
              <w:rPr>
                <w:lang w:eastAsia="en-US"/>
              </w:rPr>
            </w:pPr>
            <w:r>
              <w:rPr>
                <w:i/>
                <w:iCs/>
                <w:lang w:eastAsia="en-US"/>
              </w:rPr>
              <w:t>Topográfia:</w:t>
            </w:r>
            <w:r>
              <w:rPr>
                <w:lang w:eastAsia="en-US"/>
              </w:rPr>
              <w:t xml:space="preserve"> Salgótarján, Szászhalombatta, Monor, Lakitelek, Bős-Nagymaros.</w:t>
            </w:r>
          </w:p>
          <w:p w:rsidR="007B5935" w:rsidRDefault="007B5935" w:rsidP="000850DA">
            <w:pPr>
              <w:rPr>
                <w:i/>
                <w:iCs/>
                <w:lang w:eastAsia="en-US"/>
              </w:rPr>
            </w:pPr>
            <w:r>
              <w:rPr>
                <w:i/>
                <w:iCs/>
                <w:lang w:eastAsia="en-US"/>
              </w:rPr>
              <w:t xml:space="preserve">Kronológia: </w:t>
            </w:r>
            <w:r>
              <w:rPr>
                <w:lang w:eastAsia="en-US"/>
              </w:rPr>
              <w:t>1958 (Nagy Imre kivégzése), 1963 (részleges amnesztia), 1968 (az új gazdasági mechanizmus bevezetése), 1971 (magyar-vatikáni megállapodás, Mindszenty József elhagyja Magyarországot), 1978 (az Egyesült Államok visszaadja a Szent Koronát), 1985 (a monori találkozó), 1987 (a lakiteleki találkozó), 1980 (Farkas Bertalan a világűrben), 1989. június 16. (Nagy Imre és társainak újratemetése), 1989. október 23. (a harmadik Magyar Köztársaság kikiáltása), 1989 (társasági és egyesülési törvény), 1990 (szabad országgyűlési és önkormányzati választások), 1991 (a szovjet csapatok kivonása Magyarországról).</w:t>
            </w:r>
          </w:p>
        </w:tc>
      </w:tr>
    </w:tbl>
    <w:p w:rsidR="007B5935" w:rsidRDefault="007B5935" w:rsidP="007B5935"/>
    <w:p w:rsidR="007B5935" w:rsidRDefault="007B5935" w:rsidP="007B593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tblCellMar>
        <w:tblLook w:val="01E0"/>
      </w:tblPr>
      <w:tblGrid>
        <w:gridCol w:w="1781"/>
        <w:gridCol w:w="173"/>
        <w:gridCol w:w="1142"/>
        <w:gridCol w:w="3096"/>
        <w:gridCol w:w="1854"/>
        <w:gridCol w:w="1242"/>
      </w:tblGrid>
      <w:tr w:rsidR="007B5935" w:rsidTr="000850DA">
        <w:tc>
          <w:tcPr>
            <w:tcW w:w="195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6092"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Az egységesülő Európa, a globalizáció kiteljesedése</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8 óra</w:t>
            </w:r>
          </w:p>
        </w:tc>
      </w:tr>
      <w:tr w:rsidR="007B5935" w:rsidTr="000850DA">
        <w:trPr>
          <w:trHeight w:val="1149"/>
        </w:trPr>
        <w:tc>
          <w:tcPr>
            <w:tcW w:w="195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334"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adjustRightInd w:val="0"/>
              <w:rPr>
                <w:lang w:eastAsia="en-US"/>
              </w:rPr>
            </w:pPr>
            <w:r>
              <w:rPr>
                <w:lang w:eastAsia="en-US"/>
              </w:rPr>
              <w:t>Az Európai Unió létrejötte és az európai polgárok alapvető jogai.</w:t>
            </w:r>
          </w:p>
          <w:p w:rsidR="007B5935" w:rsidRDefault="007B5935" w:rsidP="000850DA">
            <w:pPr>
              <w:adjustRightInd w:val="0"/>
              <w:rPr>
                <w:lang w:eastAsia="en-US"/>
              </w:rPr>
            </w:pPr>
            <w:r>
              <w:rPr>
                <w:lang w:eastAsia="en-US"/>
              </w:rPr>
              <w:t>A vasfüggöny lebontása és következményei a keleti blokk országaiban. Globális problémák: urbanizáció, környezetszennyezés, terrorizmus, migráció, klímaváltozás.</w:t>
            </w:r>
          </w:p>
        </w:tc>
      </w:tr>
      <w:tr w:rsidR="007B5935" w:rsidTr="000850DA">
        <w:trPr>
          <w:trHeight w:val="359"/>
        </w:trPr>
        <w:tc>
          <w:tcPr>
            <w:tcW w:w="195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Tantárgyi fejlesztési célok</w:t>
            </w:r>
          </w:p>
        </w:tc>
        <w:tc>
          <w:tcPr>
            <w:tcW w:w="7334"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 tanuló tisztázza álláspontját a globalizációval kapcsolatban, annak előnyei és hátrányai ismeretében.</w:t>
            </w:r>
          </w:p>
          <w:p w:rsidR="007B5935" w:rsidRDefault="007B5935" w:rsidP="000850DA">
            <w:pPr>
              <w:rPr>
                <w:lang w:eastAsia="en-US"/>
              </w:rPr>
            </w:pPr>
            <w:r>
              <w:rPr>
                <w:lang w:eastAsia="en-US"/>
              </w:rPr>
              <w:t>Azonosul a fő morális célokkal (demokrácia, antirasszizmus, háborúellenesség), felismerve azok esetenkénti ellentmondásait is. Képes a demokratikus értékek ismeretében a történelmi-társadalmi kérdések, folyamatok árnyalt megítélésére, érti a felelős állampolgári magatartás lényegét. Kialakul benne a környezettudatos magatartás, ismeri az ehhez kapcsolódó egyéni feladatokat, valamint felismeri a társadalom egészének érdekeit.</w:t>
            </w:r>
          </w:p>
          <w:p w:rsidR="007B5935" w:rsidRDefault="007B5935" w:rsidP="000850DA">
            <w:pPr>
              <w:rPr>
                <w:lang w:eastAsia="en-US"/>
              </w:rPr>
            </w:pPr>
            <w:r>
              <w:rPr>
                <w:lang w:eastAsia="en-US"/>
              </w:rPr>
              <w:t>Megismeri a globalizáció fő mozgatórugóit, és tisztában vannak a világ fejlődésére gyakorolt hatásaival. Képes a globalizációs folyamatok, kihívások és az egységesülő Európa előnyeinek és hátrányainak sokoldalú feldolgozására.</w:t>
            </w:r>
          </w:p>
          <w:p w:rsidR="007B5935" w:rsidRDefault="007B5935" w:rsidP="000850DA">
            <w:pPr>
              <w:rPr>
                <w:lang w:eastAsia="en-US"/>
              </w:rPr>
            </w:pPr>
            <w:r>
              <w:rPr>
                <w:lang w:eastAsia="en-US"/>
              </w:rPr>
              <w:t>Képes önálló esszé készítéséhez önálló kérdések világos megfogalmazására, és magának az esszének a megírására is. Képes más iskolai tantárgyak ismeretanyagának a felhasználására is.</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Témák</w:t>
            </w:r>
          </w:p>
        </w:tc>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lang w:eastAsia="en-US"/>
              </w:rPr>
              <w:t>Az információs – technikai forradalom és a tudásipar. A globális világgazdaság új kihívásai és ellenmondásai.</w:t>
            </w:r>
          </w:p>
          <w:p w:rsidR="007B5935" w:rsidRDefault="007B5935" w:rsidP="000850DA">
            <w:pPr>
              <w:adjustRightInd w:val="0"/>
              <w:rPr>
                <w:lang w:eastAsia="en-US"/>
              </w:rPr>
            </w:pPr>
            <w:r>
              <w:rPr>
                <w:i/>
                <w:iCs/>
                <w:lang w:eastAsia="en-US"/>
              </w:rPr>
              <w:t>Technikai fejlődés feltételei és következményei.</w:t>
            </w:r>
          </w:p>
          <w:p w:rsidR="007B5935" w:rsidRDefault="007B5935" w:rsidP="000850DA">
            <w:pPr>
              <w:adjustRightInd w:val="0"/>
              <w:rPr>
                <w:i/>
                <w:iCs/>
                <w:lang w:eastAsia="en-US"/>
              </w:rPr>
            </w:pPr>
            <w:r>
              <w:rPr>
                <w:i/>
                <w:iCs/>
                <w:lang w:eastAsia="en-US"/>
              </w:rPr>
              <w:t>Erőforrások és termelési kultúrák.</w:t>
            </w:r>
          </w:p>
          <w:p w:rsidR="007B5935" w:rsidRDefault="007B5935" w:rsidP="000850DA">
            <w:pPr>
              <w:adjustRightInd w:val="0"/>
              <w:rPr>
                <w:lang w:eastAsia="en-US"/>
              </w:rPr>
            </w:pPr>
          </w:p>
          <w:p w:rsidR="007B5935" w:rsidRDefault="007B5935" w:rsidP="000850DA">
            <w:pPr>
              <w:pStyle w:val="Default"/>
              <w:jc w:val="both"/>
              <w:rPr>
                <w:color w:val="auto"/>
                <w:lang w:eastAsia="en-US"/>
              </w:rPr>
            </w:pPr>
            <w:r>
              <w:rPr>
                <w:color w:val="auto"/>
                <w:lang w:eastAsia="en-US"/>
              </w:rPr>
              <w:t>A fenntarthatóság dilemmái. A civilizációk, kultúrák közötti ellentétek kiéleződése.</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Az egypólusútól a többpólusú világrend felé.</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 mediatizált világ. A tömegkultúra új jelenségei napjainkban.</w:t>
            </w:r>
          </w:p>
          <w:p w:rsidR="007B5935" w:rsidRDefault="007B5935" w:rsidP="000850DA">
            <w:pPr>
              <w:adjustRightInd w:val="0"/>
              <w:rPr>
                <w:i/>
                <w:iCs/>
                <w:lang w:eastAsia="en-US"/>
              </w:rPr>
            </w:pPr>
            <w:r>
              <w:rPr>
                <w:i/>
                <w:iCs/>
                <w:lang w:eastAsia="en-US"/>
              </w:rPr>
              <w:t>Tömegtájékoztatás, sajtó, propaganda.</w:t>
            </w:r>
          </w:p>
          <w:p w:rsidR="007B5935" w:rsidRDefault="007B5935" w:rsidP="000850DA">
            <w:pPr>
              <w:adjustRightInd w:val="0"/>
              <w:rPr>
                <w:i/>
                <w:iCs/>
                <w:lang w:eastAsia="en-US"/>
              </w:rPr>
            </w:pPr>
          </w:p>
          <w:p w:rsidR="007B5935" w:rsidRDefault="007B5935" w:rsidP="000850DA">
            <w:pPr>
              <w:adjustRightInd w:val="0"/>
              <w:rPr>
                <w:lang w:eastAsia="en-US"/>
              </w:rPr>
            </w:pPr>
            <w:r>
              <w:rPr>
                <w:lang w:eastAsia="en-US"/>
              </w:rPr>
              <w:t>Az Európai Unió alapelvei, intézményei, működése és problémái.</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iCs/>
                <w:lang w:eastAsia="en-US"/>
              </w:rPr>
            </w:pPr>
            <w:r>
              <w:rPr>
                <w:i/>
                <w:iCs/>
                <w:lang w:eastAsia="en-US"/>
              </w:rPr>
              <w:t>Ismeretszerzés, tanulás:</w:t>
            </w:r>
          </w:p>
          <w:p w:rsidR="007B5935" w:rsidRDefault="007B5935" w:rsidP="007B5935">
            <w:pPr>
              <w:pStyle w:val="Default"/>
              <w:numPr>
                <w:ilvl w:val="0"/>
                <w:numId w:val="143"/>
              </w:numPr>
              <w:jc w:val="both"/>
              <w:rPr>
                <w:i/>
                <w:iCs/>
                <w:color w:val="auto"/>
                <w:lang w:eastAsia="en-US"/>
              </w:rPr>
            </w:pPr>
            <w:r>
              <w:rPr>
                <w:color w:val="auto"/>
                <w:lang w:eastAsia="en-US"/>
              </w:rPr>
              <w:t xml:space="preserve">Az internet felhasználása történelmi ismeretek szerzésére. </w:t>
            </w:r>
            <w:r>
              <w:rPr>
                <w:i/>
                <w:iCs/>
                <w:color w:val="auto"/>
                <w:lang w:eastAsia="en-US"/>
              </w:rPr>
              <w:t>(Pl. atomfegyverrel rendelkező országok az ezredforduló után.)</w:t>
            </w:r>
          </w:p>
          <w:p w:rsidR="007B5935" w:rsidRDefault="007B5935" w:rsidP="007B5935">
            <w:pPr>
              <w:pStyle w:val="Default"/>
              <w:numPr>
                <w:ilvl w:val="0"/>
                <w:numId w:val="143"/>
              </w:numPr>
              <w:jc w:val="both"/>
              <w:rPr>
                <w:i/>
                <w:iCs/>
                <w:color w:val="auto"/>
                <w:lang w:eastAsia="en-US"/>
              </w:rPr>
            </w:pPr>
            <w:r>
              <w:rPr>
                <w:color w:val="auto"/>
                <w:lang w:eastAsia="en-US"/>
              </w:rPr>
              <w:t xml:space="preserve">Vizuális rendezők (táblázatok, ábrák, vázlatok) készítése. </w:t>
            </w:r>
            <w:r>
              <w:rPr>
                <w:i/>
                <w:iCs/>
                <w:color w:val="auto"/>
                <w:lang w:eastAsia="en-US"/>
              </w:rPr>
              <w:t>(Pl. a mai hatalmi viszonyokat bemutató ábra.)</w:t>
            </w:r>
          </w:p>
          <w:p w:rsidR="007B5935" w:rsidRDefault="007B5935" w:rsidP="000850DA">
            <w:pPr>
              <w:pStyle w:val="Default"/>
              <w:ind w:left="-125"/>
              <w:jc w:val="both"/>
              <w:rPr>
                <w:i/>
                <w:iCs/>
                <w:color w:val="auto"/>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7B5935">
            <w:pPr>
              <w:numPr>
                <w:ilvl w:val="0"/>
                <w:numId w:val="144"/>
              </w:numPr>
              <w:adjustRightInd w:val="0"/>
              <w:rPr>
                <w:i/>
                <w:iCs/>
                <w:lang w:eastAsia="en-US"/>
              </w:rPr>
            </w:pPr>
            <w:r>
              <w:rPr>
                <w:lang w:eastAsia="en-US"/>
              </w:rPr>
              <w:t xml:space="preserve">Adatok, modellek, elbeszélések elemzése a bizonyosság, a lehetőség és a valószínűség szempontjából. </w:t>
            </w:r>
            <w:r>
              <w:rPr>
                <w:i/>
                <w:iCs/>
                <w:lang w:eastAsia="en-US"/>
              </w:rPr>
              <w:t>(Pl. globális világ fejlődésének határai.)</w:t>
            </w:r>
          </w:p>
          <w:p w:rsidR="007B5935" w:rsidRDefault="007B5935" w:rsidP="007B5935">
            <w:pPr>
              <w:pStyle w:val="Default"/>
              <w:numPr>
                <w:ilvl w:val="0"/>
                <w:numId w:val="144"/>
              </w:numPr>
              <w:jc w:val="both"/>
              <w:rPr>
                <w:i/>
                <w:iCs/>
                <w:color w:val="auto"/>
                <w:lang w:eastAsia="en-US"/>
              </w:rPr>
            </w:pPr>
            <w:r>
              <w:rPr>
                <w:color w:val="auto"/>
                <w:lang w:eastAsia="en-US"/>
              </w:rPr>
              <w:t xml:space="preserve">Erkölcsi kérdéseket felvető helyzetek felismerése, bemutatása. </w:t>
            </w:r>
            <w:r>
              <w:rPr>
                <w:i/>
                <w:iCs/>
                <w:color w:val="auto"/>
                <w:lang w:eastAsia="en-US"/>
              </w:rPr>
              <w:t>(Pl. klónozás)</w:t>
            </w:r>
          </w:p>
          <w:p w:rsidR="007B5935" w:rsidRDefault="007B5935" w:rsidP="000850DA">
            <w:pPr>
              <w:pStyle w:val="Default"/>
              <w:ind w:left="-125"/>
              <w:jc w:val="both"/>
              <w:rPr>
                <w:i/>
                <w:iCs/>
                <w:color w:val="auto"/>
                <w:lang w:eastAsia="en-US"/>
              </w:rPr>
            </w:pPr>
          </w:p>
          <w:p w:rsidR="007B5935" w:rsidRDefault="007B5935" w:rsidP="000850DA">
            <w:pPr>
              <w:adjustRightInd w:val="0"/>
              <w:rPr>
                <w:lang w:eastAsia="en-US"/>
              </w:rPr>
            </w:pPr>
            <w:r>
              <w:rPr>
                <w:i/>
                <w:iCs/>
                <w:lang w:eastAsia="en-US"/>
              </w:rPr>
              <w:t>Kommunikáció:</w:t>
            </w:r>
            <w:r>
              <w:rPr>
                <w:lang w:eastAsia="en-US"/>
              </w:rPr>
              <w:t xml:space="preserve"> </w:t>
            </w:r>
          </w:p>
          <w:p w:rsidR="007B5935" w:rsidRDefault="007B5935" w:rsidP="007B5935">
            <w:pPr>
              <w:pStyle w:val="Default"/>
              <w:numPr>
                <w:ilvl w:val="0"/>
                <w:numId w:val="145"/>
              </w:numPr>
              <w:jc w:val="both"/>
              <w:rPr>
                <w:i/>
                <w:iCs/>
                <w:color w:val="auto"/>
                <w:lang w:eastAsia="en-US"/>
              </w:rPr>
            </w:pPr>
            <w:r>
              <w:rPr>
                <w:color w:val="auto"/>
                <w:lang w:eastAsia="en-US"/>
              </w:rPr>
              <w:t xml:space="preserve">Tabló készítése önállóan gyűjtött képekből. </w:t>
            </w:r>
            <w:r>
              <w:rPr>
                <w:i/>
                <w:iCs/>
                <w:color w:val="auto"/>
                <w:lang w:eastAsia="en-US"/>
              </w:rPr>
              <w:t>(Pl. globális környezeti problémák.)</w:t>
            </w:r>
          </w:p>
          <w:p w:rsidR="007B5935" w:rsidRDefault="007B5935" w:rsidP="007B5935">
            <w:pPr>
              <w:pStyle w:val="Default"/>
              <w:numPr>
                <w:ilvl w:val="0"/>
                <w:numId w:val="145"/>
              </w:numPr>
              <w:jc w:val="both"/>
              <w:rPr>
                <w:i/>
                <w:iCs/>
                <w:color w:val="auto"/>
                <w:lang w:eastAsia="en-US"/>
              </w:rPr>
            </w:pPr>
            <w:r>
              <w:rPr>
                <w:color w:val="auto"/>
                <w:lang w:eastAsia="en-US"/>
              </w:rPr>
              <w:t xml:space="preserve">Beszélgetés (vita) társadalmi, történelmi témákról. </w:t>
            </w:r>
            <w:r>
              <w:rPr>
                <w:i/>
                <w:iCs/>
                <w:color w:val="auto"/>
                <w:lang w:eastAsia="en-US"/>
              </w:rPr>
              <w:t>(Pl. Brazília, Oroszország, India, Kína) megnövekedett szerepe.)</w:t>
            </w:r>
          </w:p>
          <w:p w:rsidR="007B5935" w:rsidRDefault="007B5935" w:rsidP="000850DA">
            <w:pPr>
              <w:pStyle w:val="Default"/>
              <w:ind w:left="235"/>
              <w:jc w:val="both"/>
              <w:rPr>
                <w:i/>
                <w:iCs/>
                <w:color w:val="auto"/>
                <w:lang w:eastAsia="en-US"/>
              </w:rPr>
            </w:pPr>
          </w:p>
          <w:p w:rsidR="007B5935" w:rsidRDefault="007B5935" w:rsidP="000850DA">
            <w:pPr>
              <w:adjustRightInd w:val="0"/>
              <w:rPr>
                <w:i/>
                <w:iCs/>
                <w:lang w:eastAsia="en-US"/>
              </w:rPr>
            </w:pPr>
            <w:r>
              <w:rPr>
                <w:i/>
                <w:iCs/>
                <w:lang w:eastAsia="en-US"/>
              </w:rPr>
              <w:t>Tájékozódás térben és időben:</w:t>
            </w:r>
          </w:p>
          <w:p w:rsidR="007B5935" w:rsidRDefault="007B5935" w:rsidP="000850DA">
            <w:pPr>
              <w:pStyle w:val="Default"/>
              <w:ind w:left="235"/>
              <w:jc w:val="both"/>
              <w:rPr>
                <w:color w:val="auto"/>
                <w:lang w:eastAsia="en-US"/>
              </w:rPr>
            </w:pPr>
            <w:r>
              <w:rPr>
                <w:color w:val="auto"/>
                <w:lang w:eastAsia="en-US"/>
              </w:rPr>
              <w:t xml:space="preserve">A világtörténet, az európai történelem, a magyar történelem eltérő időbeli ritmusának és kölcsönhatásainak elemzése. </w:t>
            </w:r>
            <w:r>
              <w:rPr>
                <w:i/>
                <w:iCs/>
                <w:color w:val="auto"/>
                <w:lang w:eastAsia="en-US"/>
              </w:rPr>
              <w:t>(Pl. centrumok és perifériák napjainkban.)</w:t>
            </w:r>
          </w:p>
        </w:tc>
        <w:tc>
          <w:tcPr>
            <w:tcW w:w="3096"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Földrajz</w:t>
            </w:r>
            <w:r>
              <w:rPr>
                <w:lang w:eastAsia="en-US"/>
              </w:rPr>
              <w:t>:</w:t>
            </w:r>
          </w:p>
          <w:p w:rsidR="007B5935" w:rsidRDefault="007B5935" w:rsidP="000850DA">
            <w:pPr>
              <w:rPr>
                <w:lang w:eastAsia="en-US"/>
              </w:rPr>
            </w:pPr>
            <w:r>
              <w:rPr>
                <w:lang w:eastAsia="en-US"/>
              </w:rPr>
              <w:t>Az EU kialakulása, jellemzői, tagállamai; globális világgazdaság napjainkban, globális környezeti problémák; népesség, népesedés, urbanizáció; fejlődő és fejlett országok gazdaságának jellemzői; Kína.</w:t>
            </w:r>
          </w:p>
          <w:p w:rsidR="007B5935" w:rsidRDefault="007B5935" w:rsidP="000850DA">
            <w:pPr>
              <w:rPr>
                <w:i/>
                <w:iCs/>
                <w:lang w:eastAsia="en-US"/>
              </w:rPr>
            </w:pPr>
          </w:p>
          <w:p w:rsidR="007B5935" w:rsidRDefault="007B5935" w:rsidP="000850DA">
            <w:pPr>
              <w:rPr>
                <w:i/>
                <w:iCs/>
                <w:lang w:eastAsia="en-US"/>
              </w:rPr>
            </w:pPr>
            <w:r>
              <w:rPr>
                <w:i/>
                <w:iCs/>
                <w:lang w:eastAsia="en-US"/>
              </w:rPr>
              <w:t>Informatika:</w:t>
            </w:r>
          </w:p>
          <w:p w:rsidR="007B5935" w:rsidRDefault="007B5935" w:rsidP="000850DA">
            <w:pPr>
              <w:rPr>
                <w:lang w:eastAsia="en-US"/>
              </w:rPr>
            </w:pPr>
            <w:r>
              <w:rPr>
                <w:lang w:eastAsia="en-US"/>
              </w:rPr>
              <w:t>Információk gyűjtése az internetről. Bemutatók, dokumentumok készítése.</w:t>
            </w:r>
          </w:p>
          <w:p w:rsidR="007B5935" w:rsidRDefault="007B5935" w:rsidP="000850DA">
            <w:pPr>
              <w:rPr>
                <w:lang w:eastAsia="en-US"/>
              </w:rPr>
            </w:pPr>
            <w:r>
              <w:rPr>
                <w:lang w:eastAsia="en-US"/>
              </w:rPr>
              <w:t>Információs társadalom.</w:t>
            </w:r>
          </w:p>
          <w:p w:rsidR="007B5935" w:rsidRDefault="007B5935" w:rsidP="000850DA">
            <w:pPr>
              <w:rPr>
                <w:lang w:eastAsia="en-US"/>
              </w:rPr>
            </w:pPr>
            <w:r>
              <w:rPr>
                <w:lang w:eastAsia="en-US"/>
              </w:rPr>
              <w:t>Információkeresés, információ-felhasználás.</w:t>
            </w:r>
          </w:p>
          <w:p w:rsidR="007B5935" w:rsidRDefault="007B5935" w:rsidP="000850DA">
            <w:pPr>
              <w:rPr>
                <w:lang w:eastAsia="en-US"/>
              </w:rPr>
            </w:pPr>
          </w:p>
          <w:p w:rsidR="007B5935" w:rsidRDefault="007B5935" w:rsidP="000850DA">
            <w:pPr>
              <w:pStyle w:val="Cmsor8"/>
              <w:spacing w:before="0"/>
              <w:contextualSpacing/>
              <w:rPr>
                <w:lang w:eastAsia="en-US"/>
              </w:rPr>
            </w:pPr>
            <w:r>
              <w:rPr>
                <w:lang w:eastAsia="en-US"/>
              </w:rPr>
              <w:t>Etika; filozófia:</w:t>
            </w:r>
          </w:p>
          <w:p w:rsidR="007B5935" w:rsidRDefault="007B5935" w:rsidP="000850DA">
            <w:pPr>
              <w:pStyle w:val="Cmsor8"/>
              <w:spacing w:before="0"/>
              <w:contextualSpacing/>
              <w:rPr>
                <w:i/>
                <w:iCs/>
                <w:kern w:val="2"/>
                <w:lang w:eastAsia="en-US"/>
              </w:rPr>
            </w:pPr>
            <w:r>
              <w:rPr>
                <w:i/>
                <w:iCs/>
                <w:lang w:eastAsia="en-US"/>
              </w:rPr>
              <w:t>K</w:t>
            </w:r>
            <w:r>
              <w:rPr>
                <w:i/>
                <w:iCs/>
                <w:kern w:val="2"/>
                <w:lang w:eastAsia="en-US"/>
              </w:rPr>
              <w:t>orunk erkölcsi kihívásai.</w:t>
            </w:r>
          </w:p>
          <w:p w:rsidR="007B5935" w:rsidRDefault="007B5935" w:rsidP="000850DA">
            <w:pPr>
              <w:rPr>
                <w:lang w:eastAsia="en-US"/>
              </w:rPr>
            </w:pPr>
          </w:p>
          <w:p w:rsidR="007B5935" w:rsidRDefault="007B5935" w:rsidP="000850DA">
            <w:pPr>
              <w:rPr>
                <w:i/>
                <w:iCs/>
                <w:lang w:eastAsia="en-US"/>
              </w:rPr>
            </w:pPr>
            <w:r>
              <w:rPr>
                <w:i/>
                <w:iCs/>
                <w:lang w:eastAsia="en-US"/>
              </w:rPr>
              <w:t>Ének-zene:</w:t>
            </w:r>
          </w:p>
          <w:p w:rsidR="007B5935" w:rsidRDefault="007B5935" w:rsidP="000850DA">
            <w:pPr>
              <w:rPr>
                <w:lang w:eastAsia="en-US"/>
              </w:rPr>
            </w:pPr>
            <w:r>
              <w:rPr>
                <w:lang w:eastAsia="en-US"/>
              </w:rPr>
              <w:t>Világzene.</w:t>
            </w:r>
          </w:p>
        </w:tc>
      </w:tr>
      <w:tr w:rsidR="007B5935" w:rsidTr="000850DA">
        <w:tc>
          <w:tcPr>
            <w:tcW w:w="178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507"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Történelmi idő, változás és folyamatosság, tény és bizonyíték, történelmi nézőpont.</w:t>
            </w:r>
          </w:p>
        </w:tc>
      </w:tr>
      <w:tr w:rsidR="007B5935" w:rsidTr="000850DA">
        <w:tc>
          <w:tcPr>
            <w:tcW w:w="178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507"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felemelkedés, lesüllyedés, elit réteg, középréteg, alsó réteg, népesedés, népességrobbanás, migráció, életmód, város, nemzet, nemzetiség,</w:t>
            </w:r>
          </w:p>
          <w:p w:rsidR="007B5935" w:rsidRDefault="007B5935" w:rsidP="000850DA">
            <w:pPr>
              <w:rPr>
                <w:lang w:eastAsia="en-US"/>
              </w:rPr>
            </w:pPr>
            <w:r>
              <w:rPr>
                <w:lang w:eastAsia="en-US"/>
              </w:rPr>
              <w:t>gazdaság, gazdasági tevékenység, gazdasági rendszer, termelés, erőforrás, gazdasági szereplő, gazdasági kapcsolat, gazdasági teljesítmény, kereskedelem, pénzgazdálkodás, piac, gazdasági válság, adó, centrum, periféria,</w:t>
            </w:r>
          </w:p>
          <w:p w:rsidR="007B5935" w:rsidRDefault="007B5935" w:rsidP="000850DA">
            <w:pPr>
              <w:rPr>
                <w:lang w:eastAsia="en-US"/>
              </w:rPr>
            </w:pPr>
            <w:r>
              <w:rPr>
                <w:lang w:eastAsia="en-US"/>
              </w:rPr>
              <w:t>politika, állam, államforma, államszervezet, parlamentarizmus, közigazgatás, önkormányzat, szuverenitás, népképviselet, demokrácia, diktatúra,</w:t>
            </w:r>
          </w:p>
          <w:p w:rsidR="007B5935" w:rsidRDefault="007B5935" w:rsidP="000850DA">
            <w:pPr>
              <w:rPr>
                <w:lang w:eastAsia="en-US"/>
              </w:rPr>
            </w:pPr>
            <w:r>
              <w:rPr>
                <w:lang w:eastAsia="en-US"/>
              </w:rPr>
              <w:t>vallás, vallásüldözés.</w:t>
            </w:r>
          </w:p>
        </w:tc>
      </w:tr>
      <w:tr w:rsidR="007B5935" w:rsidTr="000850DA">
        <w:tc>
          <w:tcPr>
            <w:tcW w:w="178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507"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 xml:space="preserve">Fogalmak: </w:t>
            </w:r>
            <w:r>
              <w:rPr>
                <w:lang w:eastAsia="en-US"/>
              </w:rPr>
              <w:t>globalizáció, multikulturalizmus, nemzetközi terrorizmus, vallási fanatizmus, xenofóbia, fogyasztói társadalom, adósságspirál, globális felmelegedés, ökológiai katasztrófa, fenntarthatóság, környezetvédelem, fiatalodó és öregedő társadalom, migráció, foglalkozási szerkezet, diszkrimináció, integráció, euró, internet, tömegkommunikáció.</w:t>
            </w:r>
          </w:p>
          <w:p w:rsidR="007B5935" w:rsidRDefault="007B5935" w:rsidP="000850DA">
            <w:pPr>
              <w:rPr>
                <w:lang w:eastAsia="en-US"/>
              </w:rPr>
            </w:pPr>
            <w:r>
              <w:rPr>
                <w:i/>
                <w:iCs/>
                <w:lang w:eastAsia="en-US"/>
              </w:rPr>
              <w:t>Személyek:</w:t>
            </w:r>
            <w:r>
              <w:rPr>
                <w:lang w:eastAsia="en-US"/>
              </w:rPr>
              <w:t xml:space="preserve"> George Bush, Borisz Jelcin, Bill Clinton, Tony Blair, George W. Bush.</w:t>
            </w:r>
          </w:p>
          <w:p w:rsidR="007B5935" w:rsidRDefault="007B5935" w:rsidP="000850DA">
            <w:pPr>
              <w:rPr>
                <w:lang w:eastAsia="en-US"/>
              </w:rPr>
            </w:pPr>
            <w:r>
              <w:rPr>
                <w:i/>
                <w:iCs/>
                <w:lang w:eastAsia="en-US"/>
              </w:rPr>
              <w:t>Topográfia:</w:t>
            </w:r>
            <w:r>
              <w:rPr>
                <w:lang w:eastAsia="en-US"/>
              </w:rPr>
              <w:t xml:space="preserve"> az EU tagállamai.</w:t>
            </w:r>
          </w:p>
          <w:p w:rsidR="007B5935" w:rsidRDefault="007B5935" w:rsidP="000850DA">
            <w:pPr>
              <w:rPr>
                <w:lang w:eastAsia="en-US"/>
              </w:rPr>
            </w:pPr>
            <w:r>
              <w:rPr>
                <w:i/>
                <w:iCs/>
                <w:lang w:eastAsia="en-US"/>
              </w:rPr>
              <w:t xml:space="preserve">Kronológia: </w:t>
            </w:r>
            <w:r>
              <w:rPr>
                <w:lang w:eastAsia="en-US"/>
              </w:rPr>
              <w:t>1992 (a maastrichti szerződés aláírása), 1993 (Csehország és Szlovákia szétválása), 1995 (a schengeni egyezmény életbe lépése), 1999 (a NATO bombázza Szerbiát), 2001 (terrortámadás az Egyesült Államok ellen), 2002 (az euró bevezetése), 2004 (tíz új tagállam csatlakozik az EU-hoz, köztük Magyarország is).</w:t>
            </w:r>
          </w:p>
        </w:tc>
      </w:tr>
    </w:tbl>
    <w:p w:rsidR="007B5935" w:rsidRDefault="007B5935" w:rsidP="007B5935"/>
    <w:p w:rsidR="007B5935" w:rsidRDefault="007B5935" w:rsidP="007B5935"/>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1727"/>
        <w:gridCol w:w="380"/>
        <w:gridCol w:w="987"/>
        <w:gridCol w:w="3094"/>
        <w:gridCol w:w="1936"/>
        <w:gridCol w:w="1191"/>
      </w:tblGrid>
      <w:tr w:rsidR="007B5935" w:rsidTr="000850DA">
        <w:tc>
          <w:tcPr>
            <w:tcW w:w="2108"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6022"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A demokratikus viszonyok megteremtése és kiépítése Magyarországon</w:t>
            </w:r>
          </w:p>
        </w:tc>
        <w:tc>
          <w:tcPr>
            <w:tcW w:w="119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6 óra</w:t>
            </w:r>
          </w:p>
        </w:tc>
      </w:tr>
      <w:tr w:rsidR="007B5935" w:rsidTr="000850DA">
        <w:tc>
          <w:tcPr>
            <w:tcW w:w="2108"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Előzetes tudás</w:t>
            </w:r>
          </w:p>
        </w:tc>
        <w:tc>
          <w:tcPr>
            <w:tcW w:w="7214"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magyar rendszerváltozás fordulópontjai és főszereplői. A demokratikus viszonyok megteremtése és kiépítése Magyarországon. A szomszédos országokban élő magyarság sorsa.</w:t>
            </w:r>
          </w:p>
        </w:tc>
      </w:tr>
      <w:tr w:rsidR="007B5935" w:rsidTr="000850DA">
        <w:tc>
          <w:tcPr>
            <w:tcW w:w="2108"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214"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 tanuló híve és őrzője demokratikus rendszerünk vívmányainak, elkötelezettje a továbbfejlesztésének.</w:t>
            </w:r>
          </w:p>
          <w:p w:rsidR="007B5935" w:rsidRDefault="007B5935" w:rsidP="000850DA">
            <w:pPr>
              <w:rPr>
                <w:lang w:eastAsia="en-US"/>
              </w:rPr>
            </w:pPr>
            <w:r>
              <w:rPr>
                <w:lang w:eastAsia="en-US"/>
              </w:rPr>
              <w:t>Felismeri a közösségi és egyéni érdekek ütközését, kiegyenlítési törekvéseit a társadalomban. Megérti a kisebbségi lét problémáit a Magyarországon élő etnikai és kulturális kisebbségek, nemzetiségek illetve a határokon túl élő magyar kisebbség szempontjából egyaránt.</w:t>
            </w:r>
          </w:p>
          <w:p w:rsidR="007B5935" w:rsidRDefault="007B5935" w:rsidP="000850DA">
            <w:pPr>
              <w:rPr>
                <w:lang w:eastAsia="en-US"/>
              </w:rPr>
            </w:pPr>
            <w:r>
              <w:rPr>
                <w:lang w:eastAsia="en-US"/>
              </w:rPr>
              <w:t>A tanuló átlátja a békés rendszerváltás jelentőségét és tudatosulnak benne annak árnyoldalai, ellentmondásai (pl. forradalomszerű átalakulások társadalmi egyeztetés nélkül). Belátja, hogy a rendszerváltozásnak nyertesei és vesztesei egyaránt voltak, nem mindig a társadalmi igazságosságnak megfelelően. Tisztában van a rendszerváltozás előtti és az azt követő időszak politikai és gazdasági rendszere közötti legfontosabb különbségekkel. Reális kép alakul ki benne Magyarország szerepéről és lehetőségeiről az európai integráción belül, továbbá ismeri fontosabb külkapcsolatait, és tudatosul benne a jelentősebb nemzetiségi és emigráns közösségek híd-szerepe.</w:t>
            </w:r>
          </w:p>
          <w:p w:rsidR="007B5935" w:rsidRDefault="007B5935" w:rsidP="000850DA">
            <w:pPr>
              <w:rPr>
                <w:lang w:eastAsia="en-US"/>
              </w:rPr>
            </w:pPr>
            <w:r>
              <w:rPr>
                <w:lang w:eastAsia="en-US"/>
              </w:rPr>
              <w:t>Képes a nemzet, kisebbség, nemzetiség és a helyi társadalmak fogalmainak szakszerű használatára. Érvekkel is alátámasztott véleményt tud megfogalmazni az elmúlt évtizedek hazai gazdasági-társadalmi folyamatairól.</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Ismeretek</w:t>
            </w:r>
          </w:p>
        </w:tc>
        <w:tc>
          <w:tcPr>
            <w:tcW w:w="3096"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követelmények</w:t>
            </w:r>
          </w:p>
        </w:tc>
        <w:tc>
          <w:tcPr>
            <w:tcW w:w="3127"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Kapcsolódási pontok</w:t>
            </w:r>
          </w:p>
        </w:tc>
      </w:tr>
      <w:tr w:rsidR="007B5935" w:rsidTr="000850DA">
        <w:tc>
          <w:tcPr>
            <w:tcW w:w="309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lang w:eastAsia="en-US"/>
              </w:rPr>
            </w:pPr>
            <w:r>
              <w:rPr>
                <w:lang w:eastAsia="en-US"/>
              </w:rPr>
              <w:t>A posztszocialista régió és Magyarország helyzete, problémái 1990 után.</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 közjogi rendszer jogállami átalakítása és intézményrendszere 1990 után.</w:t>
            </w:r>
          </w:p>
          <w:p w:rsidR="007B5935" w:rsidRDefault="007B5935" w:rsidP="000850DA">
            <w:pPr>
              <w:adjustRightInd w:val="0"/>
              <w:rPr>
                <w:i/>
                <w:iCs/>
                <w:lang w:eastAsia="en-US"/>
              </w:rPr>
            </w:pPr>
            <w:r>
              <w:rPr>
                <w:i/>
                <w:iCs/>
                <w:lang w:eastAsia="en-US"/>
              </w:rPr>
              <w:t>Hatalommegosztás formái, színterei.</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 piacgazdaságra való áttérés és az átalakulás ellentmondásai, regionális gazdasági különbségek.</w:t>
            </w:r>
          </w:p>
          <w:p w:rsidR="007B5935" w:rsidRDefault="007B5935" w:rsidP="000850DA">
            <w:pPr>
              <w:adjustRightInd w:val="0"/>
              <w:rPr>
                <w:lang w:eastAsia="en-US"/>
              </w:rPr>
            </w:pPr>
          </w:p>
          <w:p w:rsidR="007B5935" w:rsidRDefault="007B5935" w:rsidP="000850DA">
            <w:pPr>
              <w:adjustRightInd w:val="0"/>
              <w:rPr>
                <w:i/>
                <w:iCs/>
                <w:lang w:eastAsia="en-US"/>
              </w:rPr>
            </w:pPr>
            <w:r>
              <w:rPr>
                <w:lang w:eastAsia="en-US"/>
              </w:rPr>
              <w:t xml:space="preserve">Magyarország euroatlanti csatlakozásának folyamata </w:t>
            </w:r>
            <w:r>
              <w:rPr>
                <w:i/>
                <w:iCs/>
                <w:lang w:eastAsia="en-US"/>
              </w:rPr>
              <w:t>Fölzárkózás, lemaradás.</w:t>
            </w:r>
          </w:p>
          <w:p w:rsidR="007B5935" w:rsidRDefault="007B5935" w:rsidP="000850DA">
            <w:pPr>
              <w:adjustRightInd w:val="0"/>
              <w:rPr>
                <w:lang w:eastAsia="en-US"/>
              </w:rPr>
            </w:pPr>
          </w:p>
          <w:p w:rsidR="007B5935" w:rsidRDefault="007B5935" w:rsidP="000850DA">
            <w:pPr>
              <w:adjustRightInd w:val="0"/>
              <w:rPr>
                <w:i/>
                <w:iCs/>
                <w:lang w:eastAsia="en-US"/>
              </w:rPr>
            </w:pPr>
            <w:r>
              <w:rPr>
                <w:lang w:eastAsia="en-US"/>
              </w:rPr>
              <w:t xml:space="preserve">A társadalmi egyenlőtlenségek és a mobilitás problémái. A magyarországi cigányok (romák). </w:t>
            </w:r>
            <w:r>
              <w:rPr>
                <w:i/>
                <w:iCs/>
                <w:lang w:eastAsia="en-US"/>
              </w:rPr>
              <w:t>Nők, férfiak életmódja és társadalmi helyzete, életformák, szegények és gazdagok világa.</w:t>
            </w:r>
          </w:p>
          <w:p w:rsidR="007B5935" w:rsidRDefault="007B5935" w:rsidP="000850DA">
            <w:pPr>
              <w:adjustRightInd w:val="0"/>
              <w:rPr>
                <w:lang w:eastAsia="en-US"/>
              </w:rPr>
            </w:pPr>
            <w:r>
              <w:rPr>
                <w:i/>
                <w:iCs/>
                <w:lang w:eastAsia="en-US"/>
              </w:rPr>
              <w:t>Szegregáció, bűnbakkeresés.</w:t>
            </w:r>
          </w:p>
          <w:p w:rsidR="007B5935" w:rsidRDefault="007B5935" w:rsidP="000850DA">
            <w:pPr>
              <w:adjustRightInd w:val="0"/>
              <w:rPr>
                <w:lang w:eastAsia="en-US"/>
              </w:rPr>
            </w:pPr>
          </w:p>
          <w:p w:rsidR="007B5935" w:rsidRDefault="007B5935" w:rsidP="000850DA">
            <w:pPr>
              <w:adjustRightInd w:val="0"/>
              <w:rPr>
                <w:lang w:eastAsia="en-US"/>
              </w:rPr>
            </w:pPr>
            <w:r>
              <w:rPr>
                <w:lang w:eastAsia="en-US"/>
              </w:rPr>
              <w:t>A határon túli magyarság helyzete. Magyarok a nagyvilágban.</w:t>
            </w:r>
          </w:p>
          <w:p w:rsidR="007B5935" w:rsidRDefault="007B5935" w:rsidP="000850DA">
            <w:pPr>
              <w:adjustRightInd w:val="0"/>
              <w:rPr>
                <w:lang w:eastAsia="en-US"/>
              </w:rPr>
            </w:pPr>
            <w:r>
              <w:rPr>
                <w:i/>
                <w:iCs/>
                <w:lang w:eastAsia="en-US"/>
              </w:rPr>
              <w:t>Kisebbség, többség, nemzetiségek.</w:t>
            </w:r>
          </w:p>
        </w:tc>
        <w:tc>
          <w:tcPr>
            <w:tcW w:w="3096" w:type="dxa"/>
            <w:tcBorders>
              <w:top w:val="single" w:sz="4" w:space="0" w:color="auto"/>
              <w:left w:val="single" w:sz="4" w:space="0" w:color="auto"/>
              <w:bottom w:val="single" w:sz="4" w:space="0" w:color="auto"/>
              <w:right w:val="single" w:sz="4" w:space="0" w:color="auto"/>
            </w:tcBorders>
          </w:tcPr>
          <w:p w:rsidR="007B5935" w:rsidRDefault="007B5935" w:rsidP="000850DA">
            <w:pPr>
              <w:adjustRightInd w:val="0"/>
              <w:rPr>
                <w:i/>
                <w:iCs/>
                <w:lang w:eastAsia="en-US"/>
              </w:rPr>
            </w:pPr>
            <w:r>
              <w:rPr>
                <w:i/>
                <w:iCs/>
                <w:lang w:eastAsia="en-US"/>
              </w:rPr>
              <w:t>Ismeretszerzés, tanulás:</w:t>
            </w:r>
          </w:p>
          <w:p w:rsidR="007B5935" w:rsidRDefault="007B5935" w:rsidP="007B5935">
            <w:pPr>
              <w:numPr>
                <w:ilvl w:val="0"/>
                <w:numId w:val="146"/>
              </w:numPr>
              <w:adjustRightInd w:val="0"/>
              <w:rPr>
                <w:i/>
                <w:iCs/>
                <w:lang w:eastAsia="en-US"/>
              </w:rPr>
            </w:pPr>
            <w:r>
              <w:rPr>
                <w:lang w:eastAsia="en-US"/>
              </w:rPr>
              <w:t xml:space="preserve">Ismeretszerzés statisztikai táblázatokból, grafikonokból, diagramokból. </w:t>
            </w:r>
            <w:r>
              <w:rPr>
                <w:i/>
                <w:iCs/>
                <w:lang w:eastAsia="en-US"/>
              </w:rPr>
              <w:t>(Pl. Magyarország demográfiai helyzete.)</w:t>
            </w:r>
          </w:p>
          <w:p w:rsidR="007B5935" w:rsidRDefault="007B5935" w:rsidP="007B5935">
            <w:pPr>
              <w:pStyle w:val="Default"/>
              <w:numPr>
                <w:ilvl w:val="0"/>
                <w:numId w:val="146"/>
              </w:numPr>
              <w:jc w:val="both"/>
              <w:rPr>
                <w:i/>
                <w:iCs/>
                <w:color w:val="auto"/>
                <w:lang w:eastAsia="en-US"/>
              </w:rPr>
            </w:pPr>
            <w:r>
              <w:rPr>
                <w:color w:val="auto"/>
                <w:lang w:eastAsia="en-US"/>
              </w:rPr>
              <w:t xml:space="preserve">Magatartástípusok, élethelyzetek megfigyelése, következtetések levonása. </w:t>
            </w:r>
            <w:r>
              <w:rPr>
                <w:i/>
                <w:iCs/>
                <w:color w:val="auto"/>
                <w:lang w:eastAsia="en-US"/>
              </w:rPr>
              <w:t>(Pl. nemzetiségek, kisebbségek határon innen és túl.)</w:t>
            </w:r>
          </w:p>
          <w:p w:rsidR="007B5935" w:rsidRDefault="007B5935" w:rsidP="007B5935">
            <w:pPr>
              <w:pStyle w:val="Default"/>
              <w:numPr>
                <w:ilvl w:val="0"/>
                <w:numId w:val="146"/>
              </w:numPr>
              <w:jc w:val="both"/>
              <w:rPr>
                <w:i/>
                <w:iCs/>
                <w:color w:val="auto"/>
                <w:lang w:eastAsia="en-US"/>
              </w:rPr>
            </w:pPr>
            <w:r>
              <w:rPr>
                <w:color w:val="auto"/>
                <w:lang w:eastAsia="en-US"/>
              </w:rPr>
              <w:t xml:space="preserve">Az internet felhasználása történelmi ismeretek szerzésére. </w:t>
            </w:r>
            <w:r>
              <w:rPr>
                <w:i/>
                <w:iCs/>
                <w:color w:val="auto"/>
                <w:lang w:eastAsia="en-US"/>
              </w:rPr>
              <w:t>(Pl. Magyarország és az Európai Unió kapcsolata.)</w:t>
            </w:r>
          </w:p>
          <w:p w:rsidR="007B5935" w:rsidRDefault="007B5935" w:rsidP="000850DA">
            <w:pPr>
              <w:adjustRightInd w:val="0"/>
              <w:rPr>
                <w:i/>
                <w:iCs/>
                <w:lang w:eastAsia="en-US"/>
              </w:rPr>
            </w:pPr>
          </w:p>
          <w:p w:rsidR="007B5935" w:rsidRDefault="007B5935" w:rsidP="000850DA">
            <w:pPr>
              <w:adjustRightInd w:val="0"/>
              <w:rPr>
                <w:i/>
                <w:iCs/>
                <w:lang w:eastAsia="en-US"/>
              </w:rPr>
            </w:pPr>
            <w:r>
              <w:rPr>
                <w:i/>
                <w:iCs/>
                <w:lang w:eastAsia="en-US"/>
              </w:rPr>
              <w:t>Kritikai gondolkodás:</w:t>
            </w:r>
          </w:p>
          <w:p w:rsidR="007B5935" w:rsidRDefault="007B5935" w:rsidP="000850DA">
            <w:pPr>
              <w:pStyle w:val="Default"/>
              <w:ind w:left="235"/>
              <w:jc w:val="both"/>
              <w:rPr>
                <w:i/>
                <w:iCs/>
                <w:color w:val="auto"/>
                <w:lang w:eastAsia="en-US"/>
              </w:rPr>
            </w:pPr>
            <w:r>
              <w:rPr>
                <w:color w:val="auto"/>
                <w:lang w:eastAsia="en-US"/>
              </w:rPr>
              <w:t xml:space="preserve">Különbségek felismerése, a változások nyomon követése egy-egy történelmi jelenség kapcsán. </w:t>
            </w:r>
            <w:r>
              <w:rPr>
                <w:i/>
                <w:iCs/>
                <w:color w:val="auto"/>
                <w:lang w:eastAsia="en-US"/>
              </w:rPr>
              <w:t>(Pl. Magyarország államberendezkedésének változásai a XX. század folyamán.)</w:t>
            </w:r>
          </w:p>
          <w:p w:rsidR="007B5935" w:rsidRDefault="007B5935" w:rsidP="000850DA">
            <w:pPr>
              <w:pStyle w:val="Default"/>
              <w:ind w:left="-125"/>
              <w:jc w:val="both"/>
              <w:rPr>
                <w:i/>
                <w:iCs/>
                <w:color w:val="auto"/>
                <w:lang w:eastAsia="en-US"/>
              </w:rPr>
            </w:pPr>
          </w:p>
          <w:p w:rsidR="007B5935" w:rsidRDefault="007B5935" w:rsidP="000850DA">
            <w:pPr>
              <w:adjustRightInd w:val="0"/>
              <w:rPr>
                <w:lang w:eastAsia="en-US"/>
              </w:rPr>
            </w:pPr>
            <w:r>
              <w:rPr>
                <w:i/>
                <w:iCs/>
                <w:lang w:eastAsia="en-US"/>
              </w:rPr>
              <w:t>Kommunikáció:</w:t>
            </w:r>
            <w:r>
              <w:rPr>
                <w:lang w:eastAsia="en-US"/>
              </w:rPr>
              <w:t xml:space="preserve"> </w:t>
            </w:r>
          </w:p>
          <w:p w:rsidR="007B5935" w:rsidRDefault="007B5935" w:rsidP="007B5935">
            <w:pPr>
              <w:pStyle w:val="Default"/>
              <w:numPr>
                <w:ilvl w:val="0"/>
                <w:numId w:val="147"/>
              </w:numPr>
              <w:jc w:val="both"/>
              <w:rPr>
                <w:color w:val="auto"/>
                <w:lang w:eastAsia="en-US"/>
              </w:rPr>
            </w:pPr>
            <w:r>
              <w:rPr>
                <w:color w:val="auto"/>
                <w:lang w:eastAsia="en-US"/>
              </w:rPr>
              <w:t xml:space="preserve">Beszélgetés (vita) egy társadalmi, történelmi témáról. Saját vélemény megfogalmazása. </w:t>
            </w:r>
            <w:r>
              <w:rPr>
                <w:i/>
                <w:iCs/>
                <w:color w:val="auto"/>
                <w:lang w:eastAsia="en-US"/>
              </w:rPr>
              <w:t>(Pl. cigányság romák integrációja.)</w:t>
            </w:r>
          </w:p>
          <w:p w:rsidR="007B5935" w:rsidRDefault="007B5935" w:rsidP="007B5935">
            <w:pPr>
              <w:pStyle w:val="Default"/>
              <w:numPr>
                <w:ilvl w:val="0"/>
                <w:numId w:val="147"/>
              </w:numPr>
              <w:jc w:val="both"/>
              <w:rPr>
                <w:i/>
                <w:iCs/>
                <w:color w:val="auto"/>
                <w:lang w:eastAsia="en-US"/>
              </w:rPr>
            </w:pPr>
            <w:r>
              <w:rPr>
                <w:color w:val="auto"/>
                <w:lang w:eastAsia="en-US"/>
              </w:rPr>
              <w:t>Események, történetek, jelenségek dramatikus megjelenítése. (</w:t>
            </w:r>
            <w:r>
              <w:rPr>
                <w:i/>
                <w:iCs/>
                <w:color w:val="auto"/>
                <w:lang w:eastAsia="en-US"/>
              </w:rPr>
              <w:t>Pl. hajléktalansors, munkanélküliség, a mélyszegénység problémái.)</w:t>
            </w:r>
          </w:p>
          <w:p w:rsidR="007B5935" w:rsidRDefault="007B5935" w:rsidP="000850DA">
            <w:pPr>
              <w:pStyle w:val="Default"/>
              <w:ind w:left="-125"/>
              <w:jc w:val="both"/>
              <w:rPr>
                <w:color w:val="auto"/>
                <w:lang w:eastAsia="en-US"/>
              </w:rPr>
            </w:pPr>
          </w:p>
          <w:p w:rsidR="007B5935" w:rsidRDefault="007B5935" w:rsidP="000850DA">
            <w:pPr>
              <w:adjustRightInd w:val="0"/>
              <w:rPr>
                <w:i/>
                <w:iCs/>
                <w:lang w:eastAsia="en-US"/>
              </w:rPr>
            </w:pPr>
            <w:r>
              <w:rPr>
                <w:i/>
                <w:iCs/>
                <w:lang w:eastAsia="en-US"/>
              </w:rPr>
              <w:t>Tájékozódás térben és időben:</w:t>
            </w:r>
          </w:p>
          <w:p w:rsidR="007B5935" w:rsidRDefault="007B5935" w:rsidP="000850DA">
            <w:pPr>
              <w:pStyle w:val="Default"/>
              <w:ind w:left="235"/>
              <w:jc w:val="both"/>
              <w:rPr>
                <w:color w:val="auto"/>
                <w:lang w:eastAsia="en-US"/>
              </w:rPr>
            </w:pPr>
            <w:r>
              <w:rPr>
                <w:color w:val="auto"/>
                <w:lang w:eastAsia="en-US"/>
              </w:rPr>
              <w:t xml:space="preserve">Az adott téma tanulmányozásához leginkább megfelelő térkép kiválasztása különféle atlaszokból. </w:t>
            </w:r>
            <w:r>
              <w:rPr>
                <w:i/>
                <w:iCs/>
                <w:color w:val="auto"/>
                <w:lang w:eastAsia="en-US"/>
              </w:rPr>
              <w:t>(Pl. Magyarország népesedési viszonyainak, az életkörülmények változásainak bemutatása.)</w:t>
            </w:r>
          </w:p>
        </w:tc>
        <w:tc>
          <w:tcPr>
            <w:tcW w:w="3127"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i/>
                <w:iCs/>
                <w:lang w:eastAsia="en-US"/>
              </w:rPr>
            </w:pPr>
            <w:r>
              <w:rPr>
                <w:i/>
                <w:iCs/>
                <w:lang w:eastAsia="en-US"/>
              </w:rPr>
              <w:t>Informatika:</w:t>
            </w:r>
          </w:p>
          <w:p w:rsidR="007B5935" w:rsidRDefault="007B5935" w:rsidP="000850DA">
            <w:pPr>
              <w:rPr>
                <w:i/>
                <w:iCs/>
                <w:lang w:eastAsia="en-US"/>
              </w:rPr>
            </w:pPr>
            <w:r>
              <w:rPr>
                <w:lang w:eastAsia="en-US"/>
              </w:rPr>
              <w:t>Információkeresés, információ-felhasználás.</w:t>
            </w:r>
          </w:p>
          <w:p w:rsidR="007B5935" w:rsidRDefault="007B5935" w:rsidP="000850DA">
            <w:pPr>
              <w:rPr>
                <w:lang w:eastAsia="en-US"/>
              </w:rPr>
            </w:pPr>
          </w:p>
          <w:p w:rsidR="007B5935" w:rsidRDefault="007B5935" w:rsidP="000850DA">
            <w:pPr>
              <w:rPr>
                <w:i/>
                <w:iCs/>
                <w:lang w:eastAsia="en-US"/>
              </w:rPr>
            </w:pPr>
            <w:r>
              <w:rPr>
                <w:i/>
                <w:iCs/>
                <w:lang w:eastAsia="en-US"/>
              </w:rPr>
              <w:t>Matematika:</w:t>
            </w:r>
          </w:p>
          <w:p w:rsidR="007B5935" w:rsidRDefault="007B5935" w:rsidP="000850DA">
            <w:pPr>
              <w:rPr>
                <w:lang w:eastAsia="en-US"/>
              </w:rPr>
            </w:pPr>
            <w:r>
              <w:rPr>
                <w:lang w:eastAsia="en-US"/>
              </w:rPr>
              <w:t>Diagramok, táblázatok, grafikonok – adatleolvasás, készítés, értelmezés, statisztikai fogalmak ismerete.</w:t>
            </w:r>
          </w:p>
          <w:p w:rsidR="007B5935" w:rsidRDefault="007B5935" w:rsidP="000850DA">
            <w:pPr>
              <w:pStyle w:val="Cmsor8"/>
              <w:spacing w:before="0"/>
              <w:contextualSpacing/>
              <w:rPr>
                <w:lang w:eastAsia="en-US"/>
              </w:rPr>
            </w:pPr>
          </w:p>
          <w:p w:rsidR="007B5935" w:rsidRDefault="007B5935" w:rsidP="000850DA">
            <w:pPr>
              <w:pStyle w:val="Cmsor8"/>
              <w:spacing w:before="0"/>
              <w:contextualSpacing/>
              <w:rPr>
                <w:i/>
                <w:iCs/>
                <w:color w:val="auto"/>
                <w:sz w:val="24"/>
                <w:szCs w:val="24"/>
                <w:lang w:eastAsia="en-US"/>
              </w:rPr>
            </w:pPr>
            <w:r>
              <w:rPr>
                <w:i/>
                <w:color w:val="auto"/>
                <w:sz w:val="24"/>
                <w:szCs w:val="24"/>
                <w:lang w:eastAsia="en-US"/>
              </w:rPr>
              <w:t>Etika; filozófia:</w:t>
            </w:r>
          </w:p>
          <w:p w:rsidR="007B5935" w:rsidRDefault="007B5935" w:rsidP="000850DA">
            <w:pPr>
              <w:pStyle w:val="Cmsor8"/>
              <w:spacing w:before="0"/>
              <w:contextualSpacing/>
              <w:rPr>
                <w:iCs/>
                <w:color w:val="auto"/>
                <w:kern w:val="2"/>
                <w:sz w:val="24"/>
                <w:szCs w:val="24"/>
                <w:lang w:eastAsia="en-US"/>
              </w:rPr>
            </w:pPr>
            <w:r>
              <w:rPr>
                <w:iCs/>
                <w:color w:val="auto"/>
                <w:kern w:val="2"/>
                <w:sz w:val="24"/>
                <w:szCs w:val="24"/>
                <w:lang w:eastAsia="en-US"/>
              </w:rPr>
              <w:t>Korunk erkölcsi kihívásai.</w:t>
            </w:r>
          </w:p>
          <w:p w:rsidR="007B5935" w:rsidRDefault="007B5935" w:rsidP="000850DA">
            <w:pPr>
              <w:rPr>
                <w:lang w:eastAsia="en-US"/>
              </w:rPr>
            </w:pPr>
            <w:r>
              <w:rPr>
                <w:lang w:eastAsia="en-US"/>
              </w:rPr>
              <w:t>Kirekesztés, fajgyűlölet.</w:t>
            </w:r>
          </w:p>
        </w:tc>
      </w:tr>
      <w:tr w:rsidR="007B5935" w:rsidTr="000850DA">
        <w:tc>
          <w:tcPr>
            <w:tcW w:w="17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Értelmező kulcsfogalmak</w:t>
            </w:r>
          </w:p>
        </w:tc>
        <w:tc>
          <w:tcPr>
            <w:tcW w:w="7591"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Történelmi idő, változás és folyamatosság, tények és bizonyítékok, történelmi nézőpont.</w:t>
            </w:r>
          </w:p>
        </w:tc>
      </w:tr>
      <w:tr w:rsidR="007B5935" w:rsidTr="000850DA">
        <w:tc>
          <w:tcPr>
            <w:tcW w:w="17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Tartalmi kulcsfogalmak</w:t>
            </w:r>
          </w:p>
        </w:tc>
        <w:tc>
          <w:tcPr>
            <w:tcW w:w="7591"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Társadalom, társadalmi csoport, identitás, társadalmi mobilitás, felemelkedés, lesüllyedés, elit réteg, középréteg, alsó réteg, népesedés, népességrobbanás, migráció, életmód, város, nemzet, nemzetiség,</w:t>
            </w:r>
          </w:p>
          <w:p w:rsidR="007B5935" w:rsidRDefault="007B5935" w:rsidP="000850DA">
            <w:pPr>
              <w:rPr>
                <w:lang w:eastAsia="en-US"/>
              </w:rPr>
            </w:pPr>
            <w:r>
              <w:rPr>
                <w:lang w:eastAsia="en-US"/>
              </w:rPr>
              <w:t>gazdaság, gazdasági tevékenység, gazdasági rendszer, termelés, erőforrás, gazdasági szereplő, gazdasági kapcsolat, gazdasági teljesítmény, kereskedelem, pénzgazdálkodás, piac, gazdasági válság, adó, centrum, periféria,</w:t>
            </w:r>
          </w:p>
          <w:p w:rsidR="007B5935" w:rsidRDefault="007B5935" w:rsidP="000850DA">
            <w:pPr>
              <w:rPr>
                <w:lang w:eastAsia="en-US"/>
              </w:rPr>
            </w:pPr>
            <w:r>
              <w:rPr>
                <w:lang w:eastAsia="en-US"/>
              </w:rPr>
              <w:t>politika, állam, államforma, államszervezet, parlamentarizmus, közigazgatás, önkormányzat, szuverenitás, népképviselet, demokrácia, diktatúra,</w:t>
            </w:r>
          </w:p>
          <w:p w:rsidR="007B5935" w:rsidRDefault="007B5935" w:rsidP="000850DA">
            <w:pPr>
              <w:rPr>
                <w:lang w:eastAsia="en-US"/>
              </w:rPr>
            </w:pPr>
            <w:r>
              <w:rPr>
                <w:lang w:eastAsia="en-US"/>
              </w:rPr>
              <w:t>vallás, vallásüldözés.</w:t>
            </w:r>
          </w:p>
        </w:tc>
      </w:tr>
      <w:tr w:rsidR="007B5935" w:rsidTr="000850DA">
        <w:tc>
          <w:tcPr>
            <w:tcW w:w="17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Fogalmak, adatok</w:t>
            </w:r>
          </w:p>
        </w:tc>
        <w:tc>
          <w:tcPr>
            <w:tcW w:w="7591"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i/>
                <w:iCs/>
                <w:lang w:eastAsia="en-US"/>
              </w:rPr>
              <w:t xml:space="preserve">Fogalmak: </w:t>
            </w:r>
            <w:r>
              <w:rPr>
                <w:lang w:eastAsia="en-US"/>
              </w:rPr>
              <w:t>privatizáció, kárpótlás,</w:t>
            </w:r>
            <w:r>
              <w:rPr>
                <w:i/>
                <w:iCs/>
                <w:lang w:eastAsia="en-US"/>
              </w:rPr>
              <w:t xml:space="preserve"> </w:t>
            </w:r>
            <w:r>
              <w:rPr>
                <w:lang w:eastAsia="en-US"/>
              </w:rPr>
              <w:t>migráció, mobilitás, foglalkozási szerkezet, munkanélküliség, diszkrimináció, szegregáció, kirekesztés, fajgyűlölet, anti-cionizmus, integráció, népszavazás. ombudsman, autonómia, magyar igazolvány, kettős állampolgárság.</w:t>
            </w:r>
          </w:p>
          <w:p w:rsidR="007B5935" w:rsidRDefault="007B5935" w:rsidP="000850DA">
            <w:pPr>
              <w:rPr>
                <w:i/>
                <w:iCs/>
                <w:lang w:eastAsia="en-US"/>
              </w:rPr>
            </w:pPr>
            <w:r>
              <w:rPr>
                <w:i/>
                <w:iCs/>
                <w:lang w:eastAsia="en-US"/>
              </w:rPr>
              <w:t xml:space="preserve">Személyek: </w:t>
            </w:r>
            <w:r>
              <w:rPr>
                <w:lang w:eastAsia="en-US"/>
              </w:rPr>
              <w:t>Horn Gyula, Orbán Viktor, Mádl Ferenc, Medgyessy Péter.</w:t>
            </w:r>
          </w:p>
          <w:p w:rsidR="007B5935" w:rsidRDefault="007B5935" w:rsidP="000850DA">
            <w:pPr>
              <w:rPr>
                <w:lang w:eastAsia="en-US"/>
              </w:rPr>
            </w:pPr>
            <w:r>
              <w:rPr>
                <w:i/>
                <w:iCs/>
                <w:lang w:eastAsia="en-US"/>
              </w:rPr>
              <w:t>Topográfia:</w:t>
            </w:r>
            <w:r>
              <w:rPr>
                <w:lang w:eastAsia="en-US"/>
              </w:rPr>
              <w:t xml:space="preserve"> a határon túli magyarlakta területek.</w:t>
            </w:r>
          </w:p>
          <w:p w:rsidR="007B5935" w:rsidRDefault="007B5935" w:rsidP="000850DA">
            <w:pPr>
              <w:rPr>
                <w:lang w:eastAsia="en-US"/>
              </w:rPr>
            </w:pPr>
            <w:r>
              <w:rPr>
                <w:i/>
                <w:iCs/>
                <w:lang w:eastAsia="en-US"/>
              </w:rPr>
              <w:t xml:space="preserve">Kronológia: </w:t>
            </w:r>
            <w:r>
              <w:rPr>
                <w:lang w:eastAsia="en-US"/>
              </w:rPr>
              <w:t>1996 (a magyar honfoglalás millecentenáriuma), 1999 (Magyarország a NATO tagjává válik),</w:t>
            </w:r>
            <w:r>
              <w:rPr>
                <w:b/>
                <w:bCs/>
                <w:lang w:eastAsia="en-US"/>
              </w:rPr>
              <w:t xml:space="preserve"> </w:t>
            </w:r>
            <w:r>
              <w:rPr>
                <w:lang w:eastAsia="en-US"/>
              </w:rPr>
              <w:t>2000 (a magyar államalapítás millenniuma),</w:t>
            </w:r>
            <w:r>
              <w:rPr>
                <w:b/>
                <w:bCs/>
                <w:lang w:eastAsia="en-US"/>
              </w:rPr>
              <w:t xml:space="preserve"> </w:t>
            </w:r>
            <w:r>
              <w:rPr>
                <w:lang w:eastAsia="en-US"/>
              </w:rPr>
              <w:t>2004 Magyarország csatlakozása az Európai Unióhoz).</w:t>
            </w:r>
          </w:p>
        </w:tc>
      </w:tr>
    </w:tbl>
    <w:p w:rsidR="007B5935" w:rsidRDefault="007B5935" w:rsidP="007B5935"/>
    <w:p w:rsidR="007B5935" w:rsidRDefault="007B5935" w:rsidP="007B5935">
      <w:pPr>
        <w:jc w:val="both"/>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4A0"/>
      </w:tblPr>
      <w:tblGrid>
        <w:gridCol w:w="1835"/>
        <w:gridCol w:w="277"/>
        <w:gridCol w:w="963"/>
        <w:gridCol w:w="3075"/>
        <w:gridCol w:w="1883"/>
        <w:gridCol w:w="1192"/>
      </w:tblGrid>
      <w:tr w:rsidR="007B5935" w:rsidTr="000850DA">
        <w:tc>
          <w:tcPr>
            <w:tcW w:w="2112"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Tematikai egység</w:t>
            </w:r>
          </w:p>
        </w:tc>
        <w:tc>
          <w:tcPr>
            <w:tcW w:w="5925"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Társadalmi ismeretek</w:t>
            </w:r>
          </w:p>
        </w:tc>
        <w:tc>
          <w:tcPr>
            <w:tcW w:w="119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4 óra</w:t>
            </w:r>
          </w:p>
        </w:tc>
      </w:tr>
      <w:tr w:rsidR="007B5935" w:rsidTr="000850DA">
        <w:tc>
          <w:tcPr>
            <w:tcW w:w="2112"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Előzetes tudás</w:t>
            </w:r>
          </w:p>
        </w:tc>
        <w:tc>
          <w:tcPr>
            <w:tcW w:w="7118"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társadalmi tagozódással kapcsolatos korábbi történelmi és földrajzi ismeretek, valamint személyes tapasztalatok.</w:t>
            </w:r>
          </w:p>
        </w:tc>
      </w:tr>
      <w:tr w:rsidR="007B5935" w:rsidTr="000850DA">
        <w:tc>
          <w:tcPr>
            <w:tcW w:w="2112"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118"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 társadalom makro- és mikrostruktúráját alkotó elemek azonosítása.</w:t>
            </w:r>
          </w:p>
          <w:p w:rsidR="007B5935" w:rsidRDefault="007B5935" w:rsidP="000850DA">
            <w:pPr>
              <w:rPr>
                <w:lang w:eastAsia="en-US"/>
              </w:rPr>
            </w:pPr>
            <w:r>
              <w:rPr>
                <w:lang w:eastAsia="en-US"/>
              </w:rPr>
              <w:t>A társadalom tagoltságából eredő egyenlőtlenségek felismertetése, ezek okainak azonosítása.</w:t>
            </w:r>
          </w:p>
          <w:p w:rsidR="007B5935" w:rsidRDefault="007B5935" w:rsidP="000850DA">
            <w:pPr>
              <w:rPr>
                <w:lang w:eastAsia="en-US"/>
              </w:rPr>
            </w:pPr>
            <w:r>
              <w:rPr>
                <w:lang w:eastAsia="en-US"/>
              </w:rPr>
              <w:t>A társadalmi felelősségvállalás elvi szükségességének megértetése és néhány gyakorlati módjának megismertetése.</w:t>
            </w:r>
          </w:p>
          <w:p w:rsidR="007B5935" w:rsidRDefault="007B5935" w:rsidP="000850DA">
            <w:pPr>
              <w:rPr>
                <w:lang w:eastAsia="en-US"/>
              </w:rPr>
            </w:pPr>
            <w:r>
              <w:rPr>
                <w:lang w:eastAsia="en-US"/>
              </w:rPr>
              <w:t xml:space="preserve">A kisközösségek szerepe a helyi, lokális és országos ügyek alakításában. </w:t>
            </w:r>
          </w:p>
        </w:tc>
      </w:tr>
      <w:tr w:rsidR="007B5935" w:rsidTr="000850DA">
        <w:tc>
          <w:tcPr>
            <w:tcW w:w="3076" w:type="dxa"/>
            <w:gridSpan w:val="3"/>
            <w:tcBorders>
              <w:top w:val="single" w:sz="4" w:space="0" w:color="auto"/>
              <w:left w:val="single" w:sz="4" w:space="0" w:color="auto"/>
              <w:bottom w:val="single" w:sz="4" w:space="0" w:color="auto"/>
              <w:right w:val="single" w:sz="4" w:space="0" w:color="auto"/>
            </w:tcBorders>
            <w:hideMark/>
          </w:tcPr>
          <w:p w:rsidR="007B5935" w:rsidRDefault="007B5935" w:rsidP="000850DA">
            <w:pPr>
              <w:jc w:val="center"/>
              <w:rPr>
                <w:b/>
                <w:bCs/>
                <w:lang w:eastAsia="en-US"/>
              </w:rPr>
            </w:pPr>
            <w:r>
              <w:rPr>
                <w:b/>
                <w:bCs/>
                <w:lang w:eastAsia="en-US"/>
              </w:rPr>
              <w:t>Ismeretek</w:t>
            </w:r>
          </w:p>
        </w:tc>
        <w:tc>
          <w:tcPr>
            <w:tcW w:w="3077" w:type="dxa"/>
            <w:tcBorders>
              <w:top w:val="single" w:sz="4" w:space="0" w:color="auto"/>
              <w:left w:val="single" w:sz="4" w:space="0" w:color="auto"/>
              <w:bottom w:val="single" w:sz="4" w:space="0" w:color="auto"/>
              <w:right w:val="single" w:sz="4" w:space="0" w:color="auto"/>
            </w:tcBorders>
            <w:hideMark/>
          </w:tcPr>
          <w:p w:rsidR="007B5935" w:rsidRDefault="007B5935" w:rsidP="000850DA">
            <w:pPr>
              <w:jc w:val="center"/>
              <w:rPr>
                <w:b/>
                <w:bCs/>
                <w:lang w:eastAsia="en-US"/>
              </w:rPr>
            </w:pPr>
            <w:r>
              <w:rPr>
                <w:b/>
                <w:bCs/>
                <w:lang w:eastAsia="en-US"/>
              </w:rPr>
              <w:t>Fejlesztési feladatok</w:t>
            </w:r>
          </w:p>
        </w:tc>
        <w:tc>
          <w:tcPr>
            <w:tcW w:w="3077" w:type="dxa"/>
            <w:gridSpan w:val="2"/>
            <w:tcBorders>
              <w:top w:val="single" w:sz="4" w:space="0" w:color="auto"/>
              <w:left w:val="single" w:sz="4" w:space="0" w:color="auto"/>
              <w:bottom w:val="single" w:sz="4" w:space="0" w:color="auto"/>
              <w:right w:val="single" w:sz="4" w:space="0" w:color="auto"/>
            </w:tcBorders>
            <w:hideMark/>
          </w:tcPr>
          <w:p w:rsidR="007B5935" w:rsidRDefault="007B5935" w:rsidP="000850DA">
            <w:pPr>
              <w:pStyle w:val="CM38"/>
              <w:spacing w:after="0"/>
              <w:jc w:val="center"/>
              <w:rPr>
                <w:rFonts w:ascii="Times New Roman" w:hAnsi="Times New Roman" w:cs="Times New Roman"/>
                <w:b/>
                <w:bCs/>
                <w:lang w:eastAsia="en-US"/>
              </w:rPr>
            </w:pPr>
            <w:r>
              <w:rPr>
                <w:rFonts w:ascii="Times New Roman" w:hAnsi="Times New Roman" w:cs="Times New Roman"/>
                <w:b/>
                <w:bCs/>
                <w:lang w:eastAsia="en-US"/>
              </w:rPr>
              <w:t>Kapcsolódási pontok</w:t>
            </w:r>
          </w:p>
        </w:tc>
      </w:tr>
      <w:tr w:rsidR="007B5935" w:rsidTr="000850DA">
        <w:tc>
          <w:tcPr>
            <w:tcW w:w="307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Családformák a mai világban. Kortárscsoport és ifjúsági szubkultúrák.</w:t>
            </w:r>
          </w:p>
          <w:p w:rsidR="007B5935" w:rsidRDefault="007B5935" w:rsidP="000850DA">
            <w:pPr>
              <w:rPr>
                <w:lang w:eastAsia="en-US"/>
              </w:rPr>
            </w:pPr>
          </w:p>
          <w:p w:rsidR="007B5935" w:rsidRDefault="007B5935" w:rsidP="000850DA">
            <w:pPr>
              <w:rPr>
                <w:lang w:eastAsia="en-US"/>
              </w:rPr>
            </w:pPr>
            <w:r>
              <w:rPr>
                <w:lang w:eastAsia="en-US"/>
              </w:rPr>
              <w:t>A helyi társadalom, a civil társadalom és az önkéntesség.</w:t>
            </w:r>
          </w:p>
          <w:p w:rsidR="007B5935" w:rsidRDefault="007B5935" w:rsidP="000850DA">
            <w:pPr>
              <w:rPr>
                <w:lang w:eastAsia="en-US"/>
              </w:rPr>
            </w:pPr>
          </w:p>
          <w:p w:rsidR="007B5935" w:rsidRDefault="007B5935" w:rsidP="000850DA">
            <w:pPr>
              <w:rPr>
                <w:lang w:eastAsia="en-US"/>
              </w:rPr>
            </w:pPr>
            <w:r>
              <w:rPr>
                <w:lang w:eastAsia="en-US"/>
              </w:rPr>
              <w:t>Nemzet és nemzetiség.</w:t>
            </w:r>
          </w:p>
          <w:p w:rsidR="007B5935" w:rsidRDefault="007B5935" w:rsidP="000850DA">
            <w:pPr>
              <w:rPr>
                <w:lang w:eastAsia="en-US"/>
              </w:rPr>
            </w:pPr>
            <w:r>
              <w:rPr>
                <w:lang w:eastAsia="en-US"/>
              </w:rPr>
              <w:t>Kulturális és etnikai kisebbségek, nemzetiségek Magyarországon.</w:t>
            </w:r>
          </w:p>
          <w:p w:rsidR="007B5935" w:rsidRDefault="007B5935" w:rsidP="000850DA">
            <w:pPr>
              <w:rPr>
                <w:lang w:eastAsia="en-US"/>
              </w:rPr>
            </w:pPr>
          </w:p>
          <w:p w:rsidR="007B5935" w:rsidRDefault="007B5935" w:rsidP="000850DA">
            <w:pPr>
              <w:rPr>
                <w:lang w:eastAsia="en-US"/>
              </w:rPr>
            </w:pPr>
            <w:r>
              <w:rPr>
                <w:lang w:eastAsia="en-US"/>
              </w:rPr>
              <w:t>Esélyegyenlőtlenség és hátrányos társadalmi helyzet. Társadalmi felelősségvállalás és szolidaritás.</w:t>
            </w:r>
          </w:p>
          <w:p w:rsidR="007B5935" w:rsidRDefault="007B5935" w:rsidP="000850DA">
            <w:pPr>
              <w:rPr>
                <w:lang w:eastAsia="en-US"/>
              </w:rPr>
            </w:pPr>
          </w:p>
          <w:p w:rsidR="007B5935" w:rsidRDefault="007B5935" w:rsidP="000850DA">
            <w:pPr>
              <w:rPr>
                <w:lang w:eastAsia="en-US"/>
              </w:rPr>
            </w:pPr>
            <w:r>
              <w:rPr>
                <w:lang w:eastAsia="en-US"/>
              </w:rPr>
              <w:t>A nagy ellátórendszerek (egészségügy, társadalom-biztosítás, oktatás)</w:t>
            </w:r>
          </w:p>
          <w:p w:rsidR="007B5935" w:rsidRDefault="007B5935" w:rsidP="000850DA">
            <w:pPr>
              <w:rPr>
                <w:lang w:eastAsia="en-US"/>
              </w:rPr>
            </w:pPr>
            <w:r>
              <w:rPr>
                <w:lang w:eastAsia="en-US"/>
              </w:rPr>
              <w:t>megismerése.</w:t>
            </w:r>
          </w:p>
        </w:tc>
        <w:tc>
          <w:tcPr>
            <w:tcW w:w="3077" w:type="dxa"/>
            <w:tcBorders>
              <w:top w:val="single" w:sz="4" w:space="0" w:color="auto"/>
              <w:left w:val="single" w:sz="4" w:space="0" w:color="auto"/>
              <w:bottom w:val="single" w:sz="4" w:space="0" w:color="auto"/>
              <w:right w:val="single" w:sz="4" w:space="0" w:color="auto"/>
            </w:tcBorders>
          </w:tcPr>
          <w:p w:rsidR="007B5935" w:rsidRDefault="007B5935" w:rsidP="000850DA">
            <w:pPr>
              <w:pStyle w:val="CM38"/>
              <w:widowControl/>
              <w:autoSpaceDE/>
              <w:adjustRightInd/>
              <w:spacing w:after="0"/>
              <w:rPr>
                <w:rFonts w:ascii="Times New Roman" w:hAnsi="Times New Roman" w:cs="Times New Roman"/>
                <w:i/>
                <w:iCs/>
                <w:lang w:eastAsia="en-US"/>
              </w:rPr>
            </w:pPr>
            <w:r>
              <w:rPr>
                <w:rFonts w:ascii="Times New Roman" w:hAnsi="Times New Roman" w:cs="Times New Roman"/>
                <w:i/>
                <w:iCs/>
                <w:lang w:eastAsia="en-US"/>
              </w:rPr>
              <w:t>Ismeretszerzés, tanulás:</w:t>
            </w:r>
          </w:p>
          <w:p w:rsidR="007B5935" w:rsidRDefault="007B5935" w:rsidP="000850DA">
            <w:pPr>
              <w:pStyle w:val="CM38"/>
              <w:widowControl/>
              <w:autoSpaceDE/>
              <w:adjustRightInd/>
              <w:spacing w:after="0"/>
              <w:ind w:left="414"/>
              <w:rPr>
                <w:rFonts w:ascii="Times New Roman" w:hAnsi="Times New Roman" w:cs="Times New Roman"/>
                <w:lang w:eastAsia="en-US"/>
              </w:rPr>
            </w:pPr>
            <w:r>
              <w:rPr>
                <w:rFonts w:ascii="Times New Roman" w:hAnsi="Times New Roman" w:cs="Times New Roman"/>
                <w:lang w:eastAsia="en-US"/>
              </w:rPr>
              <w:t>Családtípusok azonosítása és jellemzése személyes tapasztalatok és a médiából vett példák alapján.</w:t>
            </w:r>
          </w:p>
          <w:p w:rsidR="007B5935" w:rsidRDefault="007B5935" w:rsidP="000850DA">
            <w:pPr>
              <w:rPr>
                <w:lang w:eastAsia="en-US"/>
              </w:rPr>
            </w:pPr>
          </w:p>
          <w:p w:rsidR="007B5935" w:rsidRDefault="007B5935" w:rsidP="000850DA">
            <w:pPr>
              <w:rPr>
                <w:i/>
                <w:iCs/>
                <w:lang w:eastAsia="en-US"/>
              </w:rPr>
            </w:pPr>
            <w:r>
              <w:rPr>
                <w:i/>
                <w:iCs/>
                <w:lang w:eastAsia="en-US"/>
              </w:rPr>
              <w:t>Kritikai gondolkodás:</w:t>
            </w:r>
          </w:p>
          <w:p w:rsidR="007B5935" w:rsidRDefault="007B5935" w:rsidP="000850DA">
            <w:pPr>
              <w:ind w:left="414" w:right="-67"/>
              <w:rPr>
                <w:lang w:eastAsia="en-US"/>
              </w:rPr>
            </w:pPr>
            <w:r>
              <w:rPr>
                <w:lang w:eastAsia="en-US"/>
              </w:rPr>
              <w:t>A nemzeti-, a közép-európai-, valamint az európai identitás értelmezése.</w:t>
            </w:r>
          </w:p>
          <w:p w:rsidR="007B5935" w:rsidRDefault="007B5935" w:rsidP="000850DA">
            <w:pPr>
              <w:rPr>
                <w:lang w:eastAsia="en-US"/>
              </w:rPr>
            </w:pPr>
          </w:p>
          <w:p w:rsidR="007B5935" w:rsidRDefault="007B5935" w:rsidP="000850DA">
            <w:pPr>
              <w:rPr>
                <w:i/>
                <w:iCs/>
                <w:lang w:eastAsia="en-US"/>
              </w:rPr>
            </w:pPr>
            <w:r>
              <w:rPr>
                <w:i/>
                <w:iCs/>
                <w:lang w:eastAsia="en-US"/>
              </w:rPr>
              <w:t>Kommunikáció:</w:t>
            </w:r>
          </w:p>
          <w:p w:rsidR="007B5935" w:rsidRDefault="007B5935" w:rsidP="007B5935">
            <w:pPr>
              <w:numPr>
                <w:ilvl w:val="0"/>
                <w:numId w:val="148"/>
              </w:numPr>
              <w:autoSpaceDE/>
              <w:ind w:left="414"/>
              <w:rPr>
                <w:lang w:eastAsia="en-US"/>
              </w:rPr>
            </w:pPr>
            <w:r>
              <w:rPr>
                <w:lang w:eastAsia="en-US"/>
              </w:rPr>
              <w:t>Aktuális szocializációs kérdések, dilemmák és problémák megvitatása.</w:t>
            </w:r>
          </w:p>
          <w:p w:rsidR="007B5935" w:rsidRDefault="007B5935" w:rsidP="007B5935">
            <w:pPr>
              <w:numPr>
                <w:ilvl w:val="0"/>
                <w:numId w:val="148"/>
              </w:numPr>
              <w:autoSpaceDE/>
              <w:ind w:left="414"/>
              <w:rPr>
                <w:lang w:eastAsia="en-US"/>
              </w:rPr>
            </w:pPr>
            <w:r>
              <w:rPr>
                <w:lang w:eastAsia="en-US"/>
              </w:rPr>
              <w:t>A többes identitás fogalmának és gyakorlati érvényesülésének megvitatása.</w:t>
            </w:r>
          </w:p>
          <w:p w:rsidR="007B5935" w:rsidRDefault="007B5935" w:rsidP="007B5935">
            <w:pPr>
              <w:numPr>
                <w:ilvl w:val="0"/>
                <w:numId w:val="148"/>
              </w:numPr>
              <w:autoSpaceDE/>
              <w:ind w:left="414"/>
              <w:rPr>
                <w:lang w:eastAsia="en-US"/>
              </w:rPr>
            </w:pPr>
            <w:r>
              <w:rPr>
                <w:lang w:eastAsia="en-US"/>
              </w:rPr>
              <w:t>Egy nemzeti kisebbség, valamint egy hátrányos helyzetű társadalmi csoport életének bemutatása szóban vagy írásban.</w:t>
            </w:r>
          </w:p>
        </w:tc>
        <w:tc>
          <w:tcPr>
            <w:tcW w:w="3077"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Földrajz:</w:t>
            </w:r>
            <w:r>
              <w:rPr>
                <w:lang w:eastAsia="en-US"/>
              </w:rPr>
              <w:t xml:space="preserve"> </w:t>
            </w:r>
          </w:p>
          <w:p w:rsidR="007B5935" w:rsidRDefault="007B5935" w:rsidP="000850DA">
            <w:pPr>
              <w:rPr>
                <w:lang w:eastAsia="en-US"/>
              </w:rPr>
            </w:pPr>
            <w:r>
              <w:rPr>
                <w:lang w:eastAsia="en-US"/>
              </w:rPr>
              <w:t>Magyarország régiói; demográfiai mutatók; a magyar tájak kulturális, néprajzi értékei.</w:t>
            </w:r>
          </w:p>
          <w:p w:rsidR="007B5935" w:rsidRDefault="007B5935" w:rsidP="000850DA">
            <w:pPr>
              <w:rPr>
                <w:lang w:eastAsia="en-US"/>
              </w:rPr>
            </w:pPr>
          </w:p>
          <w:p w:rsidR="007B5935" w:rsidRDefault="007B5935" w:rsidP="000850DA">
            <w:pPr>
              <w:rPr>
                <w:lang w:eastAsia="en-US"/>
              </w:rPr>
            </w:pPr>
            <w:r>
              <w:rPr>
                <w:i/>
                <w:iCs/>
                <w:lang w:eastAsia="en-US"/>
              </w:rPr>
              <w:t xml:space="preserve">Etika: </w:t>
            </w:r>
          </w:p>
          <w:p w:rsidR="007B5935" w:rsidRDefault="007B5935" w:rsidP="000850DA">
            <w:pPr>
              <w:rPr>
                <w:lang w:eastAsia="en-US"/>
              </w:rPr>
            </w:pPr>
            <w:r>
              <w:rPr>
                <w:lang w:eastAsia="en-US"/>
              </w:rPr>
              <w:t>Társadalmi szolidaritás. Többség és kisebbség.</w:t>
            </w:r>
          </w:p>
        </w:tc>
      </w:tr>
      <w:tr w:rsidR="007B5935" w:rsidTr="000850DA">
        <w:tc>
          <w:tcPr>
            <w:tcW w:w="18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Kulcsfogalmak</w:t>
            </w:r>
          </w:p>
        </w:tc>
        <w:tc>
          <w:tcPr>
            <w:tcW w:w="7395"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Család, társadalom, szocializáció, kultúra, etnikum, nemzet, nemzetiség.</w:t>
            </w:r>
          </w:p>
        </w:tc>
      </w:tr>
      <w:tr w:rsidR="007B5935" w:rsidTr="000850DA">
        <w:tc>
          <w:tcPr>
            <w:tcW w:w="18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Fogalmak</w:t>
            </w:r>
          </w:p>
        </w:tc>
        <w:tc>
          <w:tcPr>
            <w:tcW w:w="7395"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Szubkultúra, kortárscsoport, helyi társadalom, civil társadalom, kisebbség, többség, érdekképviselet, érdekegyeztetés, identitás, hátrányos helyzet, felelősségvállalás, szolidaritás, önkéntesség.</w:t>
            </w:r>
          </w:p>
        </w:tc>
      </w:tr>
    </w:tbl>
    <w:p w:rsidR="007B5935" w:rsidRDefault="007B5935" w:rsidP="007B5935">
      <w:pPr>
        <w:spacing w:line="276" w:lineRule="auto"/>
      </w:pPr>
    </w:p>
    <w:p w:rsidR="007B5935" w:rsidRDefault="007B5935" w:rsidP="007B5935">
      <w:pPr>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4A0"/>
      </w:tblPr>
      <w:tblGrid>
        <w:gridCol w:w="1835"/>
        <w:gridCol w:w="269"/>
        <w:gridCol w:w="972"/>
        <w:gridCol w:w="3077"/>
        <w:gridCol w:w="1889"/>
        <w:gridCol w:w="1188"/>
      </w:tblGrid>
      <w:tr w:rsidR="007B5935" w:rsidTr="000850DA">
        <w:tc>
          <w:tcPr>
            <w:tcW w:w="210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Tematikai egység</w:t>
            </w:r>
          </w:p>
        </w:tc>
        <w:tc>
          <w:tcPr>
            <w:tcW w:w="5938" w:type="dxa"/>
            <w:gridSpan w:val="3"/>
            <w:tcBorders>
              <w:top w:val="single" w:sz="4" w:space="0" w:color="auto"/>
              <w:left w:val="single" w:sz="4" w:space="0" w:color="auto"/>
              <w:bottom w:val="single" w:sz="4" w:space="0" w:color="auto"/>
              <w:right w:val="single" w:sz="4" w:space="0" w:color="auto"/>
            </w:tcBorders>
            <w:hideMark/>
          </w:tcPr>
          <w:p w:rsidR="007B5935" w:rsidRDefault="007B5935" w:rsidP="000850DA">
            <w:pPr>
              <w:jc w:val="center"/>
              <w:rPr>
                <w:lang w:eastAsia="en-US"/>
              </w:rPr>
            </w:pPr>
            <w:r>
              <w:rPr>
                <w:b/>
                <w:bCs/>
                <w:lang w:eastAsia="en-US"/>
              </w:rPr>
              <w:t>Állampolgári ismeretek</w:t>
            </w:r>
          </w:p>
        </w:tc>
        <w:tc>
          <w:tcPr>
            <w:tcW w:w="1188" w:type="dxa"/>
            <w:tcBorders>
              <w:top w:val="single" w:sz="4" w:space="0" w:color="auto"/>
              <w:left w:val="single" w:sz="4" w:space="0" w:color="auto"/>
              <w:bottom w:val="single" w:sz="4" w:space="0" w:color="auto"/>
              <w:right w:val="single" w:sz="4" w:space="0" w:color="auto"/>
            </w:tcBorders>
            <w:hideMark/>
          </w:tcPr>
          <w:p w:rsidR="007B5935" w:rsidRDefault="007B5935" w:rsidP="000850DA">
            <w:pPr>
              <w:jc w:val="center"/>
              <w:rPr>
                <w:b/>
                <w:bCs/>
                <w:lang w:eastAsia="en-US"/>
              </w:rPr>
            </w:pPr>
            <w:r>
              <w:rPr>
                <w:b/>
                <w:bCs/>
                <w:lang w:eastAsia="en-US"/>
              </w:rPr>
              <w:t>Órakeret 4 óra</w:t>
            </w:r>
          </w:p>
        </w:tc>
      </w:tr>
      <w:tr w:rsidR="007B5935" w:rsidTr="000850DA">
        <w:tc>
          <w:tcPr>
            <w:tcW w:w="210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Előzetes tudás</w:t>
            </w:r>
          </w:p>
        </w:tc>
        <w:tc>
          <w:tcPr>
            <w:tcW w:w="712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politikai rendszerek és az állampolgárok közötti viszony történelmi formáinak ismerete. Az iskolai diákönkormányzat működésével kapcsolatos tapasztalatok.</w:t>
            </w:r>
          </w:p>
        </w:tc>
      </w:tr>
      <w:tr w:rsidR="007B5935" w:rsidTr="000850DA">
        <w:tc>
          <w:tcPr>
            <w:tcW w:w="2104"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126"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Az aktív és felelős állampolgársághoz szükséges ismeretek és készségek megerősítése. Az Emberi Jogok Egyetemes Nyilatkozatának megismerése.</w:t>
            </w:r>
          </w:p>
          <w:p w:rsidR="007B5935" w:rsidRDefault="007B5935" w:rsidP="000850DA">
            <w:pPr>
              <w:pStyle w:val="CM38"/>
              <w:widowControl/>
              <w:autoSpaceDE/>
              <w:adjustRightInd/>
              <w:spacing w:after="0"/>
              <w:rPr>
                <w:rFonts w:ascii="Times New Roman" w:hAnsi="Times New Roman" w:cs="Times New Roman"/>
                <w:lang w:eastAsia="en-US"/>
              </w:rPr>
            </w:pPr>
            <w:r>
              <w:rPr>
                <w:rFonts w:ascii="Times New Roman" w:hAnsi="Times New Roman" w:cs="Times New Roman"/>
                <w:lang w:eastAsia="en-US"/>
              </w:rPr>
              <w:t>Az alapvető állampolgári jogok és kötelességek tudatosítása. Az ezek gyakorlásához kapcsolódó legfontosabb tevékenységi formák azonosítása.</w:t>
            </w:r>
          </w:p>
          <w:p w:rsidR="007B5935" w:rsidRDefault="007B5935" w:rsidP="000850DA">
            <w:pPr>
              <w:rPr>
                <w:lang w:eastAsia="en-US"/>
              </w:rPr>
            </w:pPr>
            <w:r>
              <w:rPr>
                <w:lang w:eastAsia="en-US"/>
              </w:rPr>
              <w:t>A magyarországi és az uniós politikai rendszer legfőbb elemeinek megismertetése, a politikai részvétel jelentőségének tudatosítása.</w:t>
            </w:r>
          </w:p>
          <w:p w:rsidR="007B5935" w:rsidRDefault="007B5935" w:rsidP="000850DA">
            <w:pPr>
              <w:rPr>
                <w:lang w:eastAsia="en-US"/>
              </w:rPr>
            </w:pPr>
            <w:r>
              <w:rPr>
                <w:lang w:eastAsia="en-US"/>
              </w:rPr>
              <w:t>Az új Alaptörvény szellemiségének és fontosabb pontjainak feldolgozása.</w:t>
            </w:r>
          </w:p>
        </w:tc>
      </w:tr>
      <w:tr w:rsidR="007B5935" w:rsidTr="000850DA">
        <w:tc>
          <w:tcPr>
            <w:tcW w:w="3076"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Ismeretek</w:t>
            </w:r>
          </w:p>
        </w:tc>
        <w:tc>
          <w:tcPr>
            <w:tcW w:w="307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feladatok</w:t>
            </w:r>
          </w:p>
        </w:tc>
        <w:tc>
          <w:tcPr>
            <w:tcW w:w="3077"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pStyle w:val="CM38"/>
              <w:spacing w:after="0"/>
              <w:jc w:val="center"/>
              <w:rPr>
                <w:rFonts w:ascii="Times New Roman" w:hAnsi="Times New Roman" w:cs="Times New Roman"/>
                <w:b/>
                <w:bCs/>
                <w:lang w:eastAsia="en-US"/>
              </w:rPr>
            </w:pPr>
            <w:r>
              <w:rPr>
                <w:rFonts w:ascii="Times New Roman" w:hAnsi="Times New Roman" w:cs="Times New Roman"/>
                <w:b/>
                <w:bCs/>
                <w:lang w:eastAsia="en-US"/>
              </w:rPr>
              <w:t>Kapcsolódási pontok</w:t>
            </w:r>
          </w:p>
        </w:tc>
      </w:tr>
      <w:tr w:rsidR="007B5935" w:rsidTr="000850DA">
        <w:tc>
          <w:tcPr>
            <w:tcW w:w="307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Állampolgári jogok és kötelességek.</w:t>
            </w:r>
          </w:p>
          <w:p w:rsidR="007B5935" w:rsidRDefault="007B5935" w:rsidP="000850DA">
            <w:pPr>
              <w:rPr>
                <w:lang w:eastAsia="en-US"/>
              </w:rPr>
            </w:pPr>
          </w:p>
          <w:p w:rsidR="007B5935" w:rsidRDefault="007B5935" w:rsidP="000850DA">
            <w:pPr>
              <w:rPr>
                <w:lang w:eastAsia="en-US"/>
              </w:rPr>
            </w:pPr>
            <w:r>
              <w:rPr>
                <w:lang w:eastAsia="en-US"/>
              </w:rPr>
              <w:t>Magyarország és az Európai Unió politikai intézményrendszere.</w:t>
            </w:r>
          </w:p>
          <w:p w:rsidR="007B5935" w:rsidRDefault="007B5935" w:rsidP="000850DA">
            <w:pPr>
              <w:rPr>
                <w:lang w:eastAsia="en-US"/>
              </w:rPr>
            </w:pPr>
          </w:p>
          <w:p w:rsidR="007B5935" w:rsidRDefault="007B5935" w:rsidP="000850DA">
            <w:pPr>
              <w:rPr>
                <w:lang w:eastAsia="en-US"/>
              </w:rPr>
            </w:pPr>
            <w:r>
              <w:rPr>
                <w:lang w:eastAsia="en-US"/>
              </w:rPr>
              <w:t>A magyar és az európai állampolgárság legfontosabb ismérvei.</w:t>
            </w:r>
          </w:p>
          <w:p w:rsidR="007B5935" w:rsidRDefault="007B5935" w:rsidP="000850DA">
            <w:pPr>
              <w:rPr>
                <w:lang w:eastAsia="en-US"/>
              </w:rPr>
            </w:pPr>
          </w:p>
          <w:p w:rsidR="007B5935" w:rsidRDefault="007B5935" w:rsidP="000850DA">
            <w:pPr>
              <w:rPr>
                <w:lang w:eastAsia="en-US"/>
              </w:rPr>
            </w:pPr>
            <w:r>
              <w:rPr>
                <w:lang w:eastAsia="en-US"/>
              </w:rPr>
              <w:t>A magyar választási rendszer (országgyűlési és helyhatósági választások).</w:t>
            </w:r>
          </w:p>
          <w:p w:rsidR="007B5935" w:rsidRDefault="007B5935" w:rsidP="000850DA">
            <w:pPr>
              <w:rPr>
                <w:lang w:eastAsia="en-US"/>
              </w:rPr>
            </w:pPr>
            <w:r>
              <w:rPr>
                <w:lang w:eastAsia="en-US"/>
              </w:rPr>
              <w:t>A politikai részvétel formái.</w:t>
            </w:r>
          </w:p>
          <w:p w:rsidR="007B5935" w:rsidRDefault="007B5935" w:rsidP="000850DA">
            <w:pPr>
              <w:rPr>
                <w:lang w:eastAsia="en-US"/>
              </w:rPr>
            </w:pPr>
            <w:r>
              <w:rPr>
                <w:lang w:eastAsia="en-US"/>
              </w:rPr>
              <w:t>A közvetett és a közvetlen demokrácia eszköztára.</w:t>
            </w:r>
          </w:p>
        </w:tc>
        <w:tc>
          <w:tcPr>
            <w:tcW w:w="3077" w:type="dxa"/>
            <w:tcBorders>
              <w:top w:val="single" w:sz="4" w:space="0" w:color="auto"/>
              <w:left w:val="single" w:sz="4" w:space="0" w:color="auto"/>
              <w:bottom w:val="single" w:sz="4" w:space="0" w:color="auto"/>
              <w:right w:val="single" w:sz="4" w:space="0" w:color="auto"/>
            </w:tcBorders>
          </w:tcPr>
          <w:p w:rsidR="007B5935" w:rsidRDefault="007B5935" w:rsidP="000850DA">
            <w:pPr>
              <w:rPr>
                <w:i/>
                <w:iCs/>
                <w:lang w:eastAsia="en-US"/>
              </w:rPr>
            </w:pPr>
            <w:r>
              <w:rPr>
                <w:i/>
                <w:iCs/>
                <w:lang w:eastAsia="en-US"/>
              </w:rPr>
              <w:t>Ismeretszerzés, tanulás:</w:t>
            </w:r>
          </w:p>
          <w:p w:rsidR="007B5935" w:rsidRDefault="007B5935" w:rsidP="007B5935">
            <w:pPr>
              <w:numPr>
                <w:ilvl w:val="0"/>
                <w:numId w:val="149"/>
              </w:numPr>
              <w:autoSpaceDE/>
              <w:ind w:left="414"/>
              <w:rPr>
                <w:lang w:eastAsia="en-US"/>
              </w:rPr>
            </w:pPr>
            <w:r>
              <w:rPr>
                <w:lang w:eastAsia="en-US"/>
              </w:rPr>
              <w:t xml:space="preserve">A magyarországi országgyűlési választások modellezése. </w:t>
            </w:r>
          </w:p>
          <w:p w:rsidR="007B5935" w:rsidRDefault="007B5935" w:rsidP="007B5935">
            <w:pPr>
              <w:numPr>
                <w:ilvl w:val="0"/>
                <w:numId w:val="149"/>
              </w:numPr>
              <w:autoSpaceDE/>
              <w:ind w:left="414"/>
              <w:rPr>
                <w:lang w:eastAsia="en-US"/>
              </w:rPr>
            </w:pPr>
            <w:r>
              <w:rPr>
                <w:lang w:eastAsia="en-US"/>
              </w:rPr>
              <w:t>A hazai helyhatósági választások működési mechanizmusának modellezése.</w:t>
            </w:r>
          </w:p>
          <w:p w:rsidR="007B5935" w:rsidRDefault="007B5935" w:rsidP="000850DA">
            <w:pPr>
              <w:rPr>
                <w:lang w:eastAsia="en-US"/>
              </w:rPr>
            </w:pPr>
          </w:p>
          <w:p w:rsidR="007B5935" w:rsidRDefault="007B5935" w:rsidP="000850DA">
            <w:pPr>
              <w:ind w:left="54"/>
              <w:rPr>
                <w:i/>
                <w:iCs/>
                <w:lang w:eastAsia="en-US"/>
              </w:rPr>
            </w:pPr>
            <w:r>
              <w:rPr>
                <w:i/>
                <w:iCs/>
                <w:lang w:eastAsia="en-US"/>
              </w:rPr>
              <w:t>Kritikai gondolkodás:</w:t>
            </w:r>
          </w:p>
          <w:p w:rsidR="007B5935" w:rsidRDefault="007B5935" w:rsidP="007B5935">
            <w:pPr>
              <w:pStyle w:val="CM38"/>
              <w:widowControl/>
              <w:numPr>
                <w:ilvl w:val="0"/>
                <w:numId w:val="149"/>
              </w:numPr>
              <w:autoSpaceDE/>
              <w:adjustRightInd/>
              <w:spacing w:after="0"/>
              <w:ind w:left="414"/>
              <w:rPr>
                <w:rFonts w:ascii="Times New Roman" w:hAnsi="Times New Roman" w:cs="Times New Roman"/>
                <w:lang w:eastAsia="en-US"/>
              </w:rPr>
            </w:pPr>
            <w:r>
              <w:rPr>
                <w:rFonts w:ascii="Times New Roman" w:hAnsi="Times New Roman" w:cs="Times New Roman"/>
                <w:lang w:eastAsia="en-US"/>
              </w:rPr>
              <w:t>Az állampolgári jogok és kötelességek kölcsönös viszonyrendszerének elemzése.</w:t>
            </w:r>
          </w:p>
          <w:p w:rsidR="007B5935" w:rsidRDefault="007B5935" w:rsidP="007B5935">
            <w:pPr>
              <w:numPr>
                <w:ilvl w:val="0"/>
                <w:numId w:val="149"/>
              </w:numPr>
              <w:autoSpaceDE/>
              <w:ind w:left="414"/>
              <w:rPr>
                <w:lang w:eastAsia="en-US"/>
              </w:rPr>
            </w:pPr>
            <w:r>
              <w:rPr>
                <w:lang w:eastAsia="en-US"/>
              </w:rPr>
              <w:t>A felelősségteljes választói magatartás értelmezése.</w:t>
            </w:r>
          </w:p>
          <w:p w:rsidR="007B5935" w:rsidRDefault="007B5935" w:rsidP="007B5935">
            <w:pPr>
              <w:numPr>
                <w:ilvl w:val="0"/>
                <w:numId w:val="149"/>
              </w:numPr>
              <w:autoSpaceDE/>
              <w:ind w:left="414"/>
              <w:rPr>
                <w:lang w:eastAsia="en-US"/>
              </w:rPr>
            </w:pPr>
            <w:r>
              <w:rPr>
                <w:lang w:eastAsia="en-US"/>
              </w:rPr>
              <w:t>A többes állampolgárság fogalmának értelmezése.</w:t>
            </w:r>
          </w:p>
        </w:tc>
        <w:tc>
          <w:tcPr>
            <w:tcW w:w="3077"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pStyle w:val="CM38"/>
              <w:spacing w:after="0"/>
              <w:rPr>
                <w:rFonts w:ascii="Times New Roman" w:hAnsi="Times New Roman" w:cs="Times New Roman"/>
                <w:lang w:eastAsia="en-US"/>
              </w:rPr>
            </w:pPr>
            <w:r>
              <w:rPr>
                <w:rFonts w:ascii="Times New Roman" w:hAnsi="Times New Roman" w:cs="Times New Roman"/>
                <w:i/>
                <w:iCs/>
                <w:lang w:eastAsia="en-US"/>
              </w:rPr>
              <w:t>Földrajz:</w:t>
            </w:r>
            <w:r>
              <w:rPr>
                <w:rFonts w:ascii="Times New Roman" w:hAnsi="Times New Roman" w:cs="Times New Roman"/>
                <w:lang w:eastAsia="en-US"/>
              </w:rPr>
              <w:t xml:space="preserve"> </w:t>
            </w:r>
          </w:p>
          <w:p w:rsidR="007B5935" w:rsidRDefault="007B5935" w:rsidP="000850DA">
            <w:pPr>
              <w:pStyle w:val="CM38"/>
              <w:spacing w:after="0"/>
              <w:rPr>
                <w:rFonts w:ascii="Times New Roman" w:hAnsi="Times New Roman" w:cs="Times New Roman"/>
                <w:lang w:eastAsia="en-US"/>
              </w:rPr>
            </w:pPr>
            <w:r>
              <w:rPr>
                <w:rFonts w:ascii="Times New Roman" w:hAnsi="Times New Roman" w:cs="Times New Roman"/>
                <w:lang w:eastAsia="en-US"/>
              </w:rPr>
              <w:t>Az Európai Unió kialakulása és működésének jellemzői.</w:t>
            </w:r>
          </w:p>
          <w:p w:rsidR="007B5935" w:rsidRDefault="007B5935" w:rsidP="000850DA">
            <w:pPr>
              <w:rPr>
                <w:lang w:eastAsia="en-US"/>
              </w:rPr>
            </w:pPr>
          </w:p>
          <w:p w:rsidR="007B5935" w:rsidRDefault="007B5935" w:rsidP="000850DA">
            <w:pPr>
              <w:rPr>
                <w:lang w:eastAsia="en-US"/>
              </w:rPr>
            </w:pPr>
            <w:r>
              <w:rPr>
                <w:i/>
                <w:iCs/>
                <w:lang w:eastAsia="en-US"/>
              </w:rPr>
              <w:t xml:space="preserve">Etika: </w:t>
            </w:r>
          </w:p>
          <w:p w:rsidR="007B5935" w:rsidRDefault="007B5935" w:rsidP="000850DA">
            <w:pPr>
              <w:rPr>
                <w:lang w:eastAsia="en-US"/>
              </w:rPr>
            </w:pPr>
            <w:r>
              <w:rPr>
                <w:lang w:eastAsia="en-US"/>
              </w:rPr>
              <w:t>Törvény és lelkiismeret.</w:t>
            </w:r>
          </w:p>
        </w:tc>
      </w:tr>
      <w:tr w:rsidR="007B5935" w:rsidTr="000850DA">
        <w:tc>
          <w:tcPr>
            <w:tcW w:w="18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Kulcsfogalmak</w:t>
            </w:r>
          </w:p>
        </w:tc>
        <w:tc>
          <w:tcPr>
            <w:tcW w:w="7395"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Állam, állampolgár, politika, intézmény.</w:t>
            </w:r>
          </w:p>
        </w:tc>
      </w:tr>
      <w:tr w:rsidR="007B5935" w:rsidTr="000850DA">
        <w:tc>
          <w:tcPr>
            <w:tcW w:w="1835"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Fogalmak</w:t>
            </w:r>
          </w:p>
        </w:tc>
        <w:tc>
          <w:tcPr>
            <w:tcW w:w="7395"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Állampolgári jog, állampolgári kötelesség, politikai intézményrendszer, választás, választási rendszer, unió, országgyűlés, helyhatóság, politikai részvétel, közvetett demokrácia, közvetlen demokrácia, önkormányzat, párt, parlamenti küszöb, állampolgári jogok biztosa, Állami Számvevőszék.</w:t>
            </w:r>
          </w:p>
        </w:tc>
      </w:tr>
    </w:tbl>
    <w:p w:rsidR="007B5935" w:rsidRDefault="007B5935" w:rsidP="007B5935"/>
    <w:p w:rsidR="007B5935" w:rsidRDefault="007B5935" w:rsidP="007B5935"/>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4A0"/>
      </w:tblPr>
      <w:tblGrid>
        <w:gridCol w:w="1771"/>
        <w:gridCol w:w="341"/>
        <w:gridCol w:w="963"/>
        <w:gridCol w:w="3075"/>
        <w:gridCol w:w="1883"/>
        <w:gridCol w:w="1192"/>
      </w:tblGrid>
      <w:tr w:rsidR="007B5935" w:rsidTr="000850DA">
        <w:tc>
          <w:tcPr>
            <w:tcW w:w="2112"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Tematikai egység</w:t>
            </w:r>
          </w:p>
        </w:tc>
        <w:tc>
          <w:tcPr>
            <w:tcW w:w="5925"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Pénzügyi és gazdasági kultúra</w:t>
            </w:r>
          </w:p>
        </w:tc>
        <w:tc>
          <w:tcPr>
            <w:tcW w:w="119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5 óra</w:t>
            </w:r>
          </w:p>
        </w:tc>
      </w:tr>
      <w:tr w:rsidR="007B5935" w:rsidTr="000850DA">
        <w:tc>
          <w:tcPr>
            <w:tcW w:w="2112"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Előzetes tudás</w:t>
            </w:r>
          </w:p>
        </w:tc>
        <w:tc>
          <w:tcPr>
            <w:tcW w:w="7118"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bankok működésével kapcsolatos gazdaságföldrajzi ismeretek. A gazdálkodással és a pénzkezeléssel kapcsolatos személyes tapasztalatok.</w:t>
            </w:r>
          </w:p>
        </w:tc>
      </w:tr>
      <w:tr w:rsidR="007B5935" w:rsidTr="000850DA">
        <w:tc>
          <w:tcPr>
            <w:tcW w:w="2112"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118"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Az alapvető pénzügyi és gazdasági fogalmak megismertetése, a gazdasági folyamatok fő hatótényezőinek megértetése.</w:t>
            </w:r>
          </w:p>
          <w:p w:rsidR="007B5935" w:rsidRDefault="007B5935" w:rsidP="000850DA">
            <w:pPr>
              <w:pStyle w:val="CM38"/>
              <w:widowControl/>
              <w:autoSpaceDE/>
              <w:adjustRightInd/>
              <w:spacing w:after="0"/>
              <w:rPr>
                <w:rFonts w:ascii="Times New Roman" w:hAnsi="Times New Roman" w:cs="Times New Roman"/>
                <w:lang w:eastAsia="en-US"/>
              </w:rPr>
            </w:pPr>
            <w:r>
              <w:rPr>
                <w:rFonts w:ascii="Times New Roman" w:hAnsi="Times New Roman" w:cs="Times New Roman"/>
                <w:lang w:eastAsia="en-US"/>
              </w:rPr>
              <w:t xml:space="preserve">A tudatos és felelős állampolgári gazdálkodás elveinek megismerése, elfogadása. </w:t>
            </w:r>
          </w:p>
        </w:tc>
      </w:tr>
      <w:tr w:rsidR="007B5935" w:rsidTr="000850DA">
        <w:tc>
          <w:tcPr>
            <w:tcW w:w="3076"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Ismeretek</w:t>
            </w:r>
          </w:p>
        </w:tc>
        <w:tc>
          <w:tcPr>
            <w:tcW w:w="3077"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Fejlesztési feladatok</w:t>
            </w:r>
          </w:p>
        </w:tc>
        <w:tc>
          <w:tcPr>
            <w:tcW w:w="3077"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pStyle w:val="CM38"/>
              <w:spacing w:after="0"/>
              <w:jc w:val="center"/>
              <w:rPr>
                <w:rFonts w:ascii="Times New Roman" w:hAnsi="Times New Roman" w:cs="Times New Roman"/>
                <w:b/>
                <w:bCs/>
                <w:lang w:eastAsia="en-US"/>
              </w:rPr>
            </w:pPr>
            <w:r>
              <w:rPr>
                <w:rFonts w:ascii="Times New Roman" w:hAnsi="Times New Roman" w:cs="Times New Roman"/>
                <w:b/>
                <w:bCs/>
                <w:lang w:eastAsia="en-US"/>
              </w:rPr>
              <w:t>Kapcsolódási pontok</w:t>
            </w:r>
          </w:p>
        </w:tc>
      </w:tr>
      <w:tr w:rsidR="007B5935" w:rsidTr="000850DA">
        <w:tc>
          <w:tcPr>
            <w:tcW w:w="307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Az állam gazdasági szerepvállalása és kapcsolata a gazdaság különböző szereplőivel. Az állam bevételei. Az állam stabilizációs, redisztribúciós és tőkeallokációs feladatai.</w:t>
            </w:r>
          </w:p>
          <w:p w:rsidR="007B5935" w:rsidRDefault="007B5935" w:rsidP="000850DA">
            <w:pPr>
              <w:rPr>
                <w:lang w:eastAsia="en-US"/>
              </w:rPr>
            </w:pPr>
          </w:p>
          <w:p w:rsidR="007B5935" w:rsidRDefault="007B5935" w:rsidP="000850DA">
            <w:pPr>
              <w:pStyle w:val="CM38"/>
              <w:widowControl/>
              <w:autoSpaceDE/>
              <w:adjustRightInd/>
              <w:spacing w:after="0"/>
              <w:rPr>
                <w:rFonts w:ascii="Times New Roman" w:hAnsi="Times New Roman" w:cs="Times New Roman"/>
                <w:lang w:eastAsia="en-US"/>
              </w:rPr>
            </w:pPr>
            <w:r>
              <w:rPr>
                <w:rFonts w:ascii="Times New Roman" w:hAnsi="Times New Roman" w:cs="Times New Roman"/>
                <w:lang w:eastAsia="en-US"/>
              </w:rPr>
              <w:t>A költségvetési és a monetáris politika eszköztára, szerepe a gazdaságpolitikai célok megvalósításában.</w:t>
            </w:r>
          </w:p>
          <w:p w:rsidR="007B5935" w:rsidRDefault="007B5935" w:rsidP="000850DA">
            <w:pPr>
              <w:rPr>
                <w:lang w:eastAsia="en-US"/>
              </w:rPr>
            </w:pPr>
          </w:p>
          <w:p w:rsidR="007B5935" w:rsidRDefault="007B5935" w:rsidP="000850DA">
            <w:pPr>
              <w:rPr>
                <w:lang w:eastAsia="en-US"/>
              </w:rPr>
            </w:pPr>
            <w:r>
              <w:rPr>
                <w:lang w:eastAsia="en-US"/>
              </w:rPr>
              <w:t>A pénzpiac működése, megtakarítók és forrásigénylők. A pénzügyi közvetítők helye a nemzetgazdaságban.</w:t>
            </w:r>
          </w:p>
          <w:p w:rsidR="007B5935" w:rsidRDefault="007B5935" w:rsidP="000850DA">
            <w:pPr>
              <w:rPr>
                <w:lang w:eastAsia="en-US"/>
              </w:rPr>
            </w:pPr>
          </w:p>
          <w:p w:rsidR="007B5935" w:rsidRDefault="007B5935" w:rsidP="000850DA">
            <w:pPr>
              <w:rPr>
                <w:lang w:eastAsia="en-US"/>
              </w:rPr>
            </w:pPr>
            <w:r>
              <w:rPr>
                <w:lang w:eastAsia="en-US"/>
              </w:rPr>
              <w:t>A vállalkozások helye a nemzetgazdaságban, szerepük a GDP megtermelésében.</w:t>
            </w:r>
          </w:p>
          <w:p w:rsidR="007B5935" w:rsidRDefault="007B5935" w:rsidP="000850DA">
            <w:pPr>
              <w:rPr>
                <w:lang w:eastAsia="en-US"/>
              </w:rPr>
            </w:pPr>
            <w:r>
              <w:rPr>
                <w:lang w:eastAsia="en-US"/>
              </w:rPr>
              <w:t xml:space="preserve">Vállalkozási formák. Vállalkozások létrehozása és működtetése. A vállalkozások és a piac kapcsolata. </w:t>
            </w:r>
          </w:p>
          <w:p w:rsidR="007B5935" w:rsidRDefault="007B5935" w:rsidP="000850DA">
            <w:pPr>
              <w:rPr>
                <w:lang w:eastAsia="en-US"/>
              </w:rPr>
            </w:pPr>
            <w:r>
              <w:rPr>
                <w:lang w:eastAsia="en-US"/>
              </w:rPr>
              <w:t>Az üzleti terv.</w:t>
            </w:r>
          </w:p>
        </w:tc>
        <w:tc>
          <w:tcPr>
            <w:tcW w:w="3077" w:type="dxa"/>
            <w:tcBorders>
              <w:top w:val="single" w:sz="4" w:space="0" w:color="auto"/>
              <w:left w:val="single" w:sz="4" w:space="0" w:color="auto"/>
              <w:bottom w:val="single" w:sz="4" w:space="0" w:color="auto"/>
              <w:right w:val="single" w:sz="4" w:space="0" w:color="auto"/>
            </w:tcBorders>
          </w:tcPr>
          <w:p w:rsidR="007B5935" w:rsidRDefault="007B5935" w:rsidP="000850DA">
            <w:pPr>
              <w:rPr>
                <w:i/>
                <w:iCs/>
                <w:lang w:eastAsia="en-US"/>
              </w:rPr>
            </w:pPr>
            <w:r>
              <w:rPr>
                <w:i/>
                <w:iCs/>
                <w:lang w:eastAsia="en-US"/>
              </w:rPr>
              <w:t>Ismeretszerzés, tanulás:</w:t>
            </w:r>
          </w:p>
          <w:p w:rsidR="007B5935" w:rsidRDefault="007B5935" w:rsidP="007B5935">
            <w:pPr>
              <w:numPr>
                <w:ilvl w:val="0"/>
                <w:numId w:val="150"/>
              </w:numPr>
              <w:autoSpaceDE/>
              <w:ind w:left="414"/>
              <w:rPr>
                <w:lang w:eastAsia="en-US"/>
              </w:rPr>
            </w:pPr>
            <w:r>
              <w:rPr>
                <w:lang w:eastAsia="en-US"/>
              </w:rPr>
              <w:t>Az adók és járulékok szerepének megértése a modern nemzetgazdaságok működésében.</w:t>
            </w:r>
          </w:p>
          <w:p w:rsidR="007B5935" w:rsidRDefault="007B5935" w:rsidP="007B5935">
            <w:pPr>
              <w:numPr>
                <w:ilvl w:val="0"/>
                <w:numId w:val="150"/>
              </w:numPr>
              <w:autoSpaceDE/>
              <w:ind w:left="414"/>
              <w:rPr>
                <w:lang w:eastAsia="en-US"/>
              </w:rPr>
            </w:pPr>
            <w:r>
              <w:rPr>
                <w:lang w:eastAsia="en-US"/>
              </w:rPr>
              <w:t>A vállalkozási formák különbségeinek megértése, különféle példák elemzése révén.</w:t>
            </w:r>
          </w:p>
          <w:p w:rsidR="007B5935" w:rsidRDefault="007B5935" w:rsidP="007B5935">
            <w:pPr>
              <w:numPr>
                <w:ilvl w:val="0"/>
                <w:numId w:val="150"/>
              </w:numPr>
              <w:autoSpaceDE/>
              <w:ind w:left="414"/>
              <w:rPr>
                <w:lang w:eastAsia="en-US"/>
              </w:rPr>
            </w:pPr>
            <w:r>
              <w:rPr>
                <w:lang w:eastAsia="en-US"/>
              </w:rPr>
              <w:t>A banki és a nem banki pénzügyi közvetítők sajátos gazdasági szerepeinek azonosítása.</w:t>
            </w:r>
          </w:p>
          <w:p w:rsidR="007B5935" w:rsidRDefault="007B5935" w:rsidP="007B5935">
            <w:pPr>
              <w:numPr>
                <w:ilvl w:val="0"/>
                <w:numId w:val="150"/>
              </w:numPr>
              <w:autoSpaceDE/>
              <w:ind w:left="414"/>
              <w:rPr>
                <w:lang w:eastAsia="en-US"/>
              </w:rPr>
            </w:pPr>
            <w:r>
              <w:rPr>
                <w:lang w:eastAsia="en-US"/>
              </w:rPr>
              <w:t>Néhány hazai vállalkozás és a vállalkozói életforma megismerése példákon keresztül.</w:t>
            </w:r>
          </w:p>
          <w:p w:rsidR="007B5935" w:rsidRDefault="007B5935" w:rsidP="000850DA">
            <w:pPr>
              <w:rPr>
                <w:lang w:eastAsia="en-US"/>
              </w:rPr>
            </w:pPr>
          </w:p>
          <w:p w:rsidR="007B5935" w:rsidRDefault="007B5935" w:rsidP="000850DA">
            <w:pPr>
              <w:rPr>
                <w:i/>
                <w:iCs/>
                <w:lang w:eastAsia="en-US"/>
              </w:rPr>
            </w:pPr>
            <w:r>
              <w:rPr>
                <w:i/>
                <w:iCs/>
                <w:lang w:eastAsia="en-US"/>
              </w:rPr>
              <w:t>Kritikai gondolkodás:</w:t>
            </w:r>
          </w:p>
          <w:p w:rsidR="007B5935" w:rsidRDefault="007B5935" w:rsidP="007B5935">
            <w:pPr>
              <w:numPr>
                <w:ilvl w:val="0"/>
                <w:numId w:val="150"/>
              </w:numPr>
              <w:autoSpaceDE/>
              <w:ind w:left="414"/>
              <w:rPr>
                <w:lang w:eastAsia="en-US"/>
              </w:rPr>
            </w:pPr>
            <w:r>
              <w:rPr>
                <w:lang w:eastAsia="en-US"/>
              </w:rPr>
              <w:t>A tőkeszerzés különféle lehetőségeinek (tőzsde, értékpapírok, lízing) összehasonlítása.</w:t>
            </w:r>
          </w:p>
          <w:p w:rsidR="007B5935" w:rsidRDefault="007B5935" w:rsidP="007B5935">
            <w:pPr>
              <w:numPr>
                <w:ilvl w:val="0"/>
                <w:numId w:val="150"/>
              </w:numPr>
              <w:autoSpaceDE/>
              <w:ind w:left="414"/>
              <w:rPr>
                <w:lang w:eastAsia="en-US"/>
              </w:rPr>
            </w:pPr>
            <w:r>
              <w:rPr>
                <w:lang w:eastAsia="en-US"/>
              </w:rPr>
              <w:t>Az állami szerepvállalás és az adózás közötti kapcsolatok feltárása.</w:t>
            </w:r>
          </w:p>
          <w:p w:rsidR="007B5935" w:rsidRDefault="007B5935" w:rsidP="007B5935">
            <w:pPr>
              <w:numPr>
                <w:ilvl w:val="0"/>
                <w:numId w:val="150"/>
              </w:numPr>
              <w:autoSpaceDE/>
              <w:ind w:left="414"/>
              <w:rPr>
                <w:lang w:eastAsia="en-US"/>
              </w:rPr>
            </w:pPr>
            <w:r>
              <w:rPr>
                <w:lang w:eastAsia="en-US"/>
              </w:rPr>
              <w:t>A pénzügyekkel, gazdasággal foglalkozó írott, vagy audiovizuális médiaszövegek elemzése és feldolgozása.</w:t>
            </w:r>
          </w:p>
          <w:p w:rsidR="007B5935" w:rsidRDefault="007B5935" w:rsidP="007B5935">
            <w:pPr>
              <w:numPr>
                <w:ilvl w:val="0"/>
                <w:numId w:val="150"/>
              </w:numPr>
              <w:autoSpaceDE/>
              <w:ind w:left="414"/>
              <w:rPr>
                <w:lang w:eastAsia="en-US"/>
              </w:rPr>
            </w:pPr>
            <w:r>
              <w:rPr>
                <w:lang w:eastAsia="en-US"/>
              </w:rPr>
              <w:t>Vázlatos üzleti terv készítése szituációs gyakorlat keretében.</w:t>
            </w:r>
          </w:p>
          <w:p w:rsidR="007B5935" w:rsidRDefault="007B5935" w:rsidP="007B5935">
            <w:pPr>
              <w:numPr>
                <w:ilvl w:val="0"/>
                <w:numId w:val="150"/>
              </w:numPr>
              <w:autoSpaceDE/>
              <w:ind w:left="414"/>
              <w:rPr>
                <w:lang w:eastAsia="en-US"/>
              </w:rPr>
            </w:pPr>
            <w:r>
              <w:rPr>
                <w:lang w:eastAsia="en-US"/>
              </w:rPr>
              <w:t>Vita az adózási morállal kapcsolatos kérdésekről.</w:t>
            </w:r>
          </w:p>
        </w:tc>
        <w:tc>
          <w:tcPr>
            <w:tcW w:w="3077"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pStyle w:val="CM38"/>
              <w:spacing w:after="0"/>
              <w:rPr>
                <w:rFonts w:ascii="Times New Roman" w:hAnsi="Times New Roman" w:cs="Times New Roman"/>
                <w:lang w:eastAsia="en-US"/>
              </w:rPr>
            </w:pPr>
            <w:r>
              <w:rPr>
                <w:rFonts w:ascii="Times New Roman" w:hAnsi="Times New Roman" w:cs="Times New Roman"/>
                <w:i/>
                <w:iCs/>
                <w:lang w:eastAsia="en-US"/>
              </w:rPr>
              <w:t>Földrajz</w:t>
            </w:r>
            <w:r>
              <w:rPr>
                <w:rFonts w:ascii="Times New Roman" w:hAnsi="Times New Roman" w:cs="Times New Roman"/>
                <w:lang w:eastAsia="en-US"/>
              </w:rPr>
              <w:t xml:space="preserve">: </w:t>
            </w:r>
          </w:p>
          <w:p w:rsidR="007B5935" w:rsidRDefault="007B5935" w:rsidP="000850DA">
            <w:pPr>
              <w:pStyle w:val="CM38"/>
              <w:spacing w:after="0"/>
              <w:rPr>
                <w:rFonts w:ascii="Times New Roman" w:hAnsi="Times New Roman" w:cs="Times New Roman"/>
                <w:lang w:eastAsia="en-US"/>
              </w:rPr>
            </w:pPr>
            <w:r>
              <w:rPr>
                <w:rFonts w:ascii="Times New Roman" w:hAnsi="Times New Roman" w:cs="Times New Roman"/>
                <w:lang w:eastAsia="en-US"/>
              </w:rPr>
              <w:t>A modern pénzügyi közvetítőrendszer a világgazdaságban (pénzügyi piacok, nemzetközi monetáris intézmények,</w:t>
            </w:r>
          </w:p>
          <w:p w:rsidR="007B5935" w:rsidRDefault="007B5935" w:rsidP="000850DA">
            <w:pPr>
              <w:rPr>
                <w:lang w:eastAsia="en-US"/>
              </w:rPr>
            </w:pPr>
            <w:r>
              <w:rPr>
                <w:lang w:eastAsia="en-US"/>
              </w:rPr>
              <w:t xml:space="preserve">nemzetközi tőkeáramlás, </w:t>
            </w:r>
          </w:p>
          <w:p w:rsidR="007B5935" w:rsidRDefault="007B5935" w:rsidP="000850DA">
            <w:pPr>
              <w:rPr>
                <w:lang w:eastAsia="en-US"/>
              </w:rPr>
            </w:pPr>
            <w:r>
              <w:rPr>
                <w:lang w:eastAsia="en-US"/>
              </w:rPr>
              <w:t>környezeti problémák, fenntarthatóság és az állam).</w:t>
            </w:r>
          </w:p>
          <w:p w:rsidR="007B5935" w:rsidRDefault="007B5935" w:rsidP="000850DA">
            <w:pPr>
              <w:rPr>
                <w:lang w:eastAsia="en-US"/>
              </w:rPr>
            </w:pPr>
          </w:p>
          <w:p w:rsidR="007B5935" w:rsidRDefault="007B5935" w:rsidP="000850DA">
            <w:pPr>
              <w:rPr>
                <w:lang w:eastAsia="en-US"/>
              </w:rPr>
            </w:pPr>
            <w:r>
              <w:rPr>
                <w:i/>
                <w:iCs/>
                <w:lang w:eastAsia="en-US"/>
              </w:rPr>
              <w:t>Etika:</w:t>
            </w:r>
            <w:r>
              <w:rPr>
                <w:lang w:eastAsia="en-US"/>
              </w:rPr>
              <w:t xml:space="preserve"> </w:t>
            </w:r>
          </w:p>
          <w:p w:rsidR="007B5935" w:rsidRDefault="007B5935" w:rsidP="000850DA">
            <w:pPr>
              <w:rPr>
                <w:lang w:eastAsia="en-US"/>
              </w:rPr>
            </w:pPr>
            <w:r>
              <w:rPr>
                <w:lang w:eastAsia="en-US"/>
              </w:rPr>
              <w:t>A felelősség új dimenziói a globalizáció korában.</w:t>
            </w:r>
          </w:p>
        </w:tc>
      </w:tr>
      <w:tr w:rsidR="007B5935" w:rsidTr="000850DA">
        <w:tc>
          <w:tcPr>
            <w:tcW w:w="177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Kulcsfogalmak</w:t>
            </w:r>
          </w:p>
        </w:tc>
        <w:tc>
          <w:tcPr>
            <w:tcW w:w="7459"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Állam, gazdaság, piac, pénz.</w:t>
            </w:r>
          </w:p>
        </w:tc>
      </w:tr>
      <w:tr w:rsidR="007B5935" w:rsidTr="000850DA">
        <w:tc>
          <w:tcPr>
            <w:tcW w:w="177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Fogalmak</w:t>
            </w:r>
          </w:p>
        </w:tc>
        <w:tc>
          <w:tcPr>
            <w:tcW w:w="7459"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Költségvetés, adó, járulék, vállalkozás, személyi jövedelemadó, áfa, juttatások, társadalombiztosítás, nyugdíjjárulék, költségvetési intézmény, költségvetési egyenleg, deficit, pénzpiac, monetáris politika, jegybank, bankrendszer, kereskedelemi bank, megtakarítás, forrás, tőzsde, értékpapír, rt, kft, kkt, bt, egyéni vállalkozás, szövetkezet, korlátlan felelősség, korlátolt felelősség, egyetemleges felelősség, biztosító társaság, lízingtársaságok, pénzügyi közvetítő rendszer.</w:t>
            </w:r>
          </w:p>
        </w:tc>
      </w:tr>
    </w:tbl>
    <w:p w:rsidR="007B5935" w:rsidRDefault="007B5935" w:rsidP="007B5935">
      <w:pPr>
        <w:spacing w:line="276" w:lineRule="auto"/>
      </w:pPr>
    </w:p>
    <w:p w:rsidR="007B5935" w:rsidRDefault="007B5935" w:rsidP="007B5935">
      <w:pPr>
        <w:spacing w:line="276" w:lineRule="auto"/>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4A0"/>
      </w:tblPr>
      <w:tblGrid>
        <w:gridCol w:w="1768"/>
        <w:gridCol w:w="341"/>
        <w:gridCol w:w="963"/>
        <w:gridCol w:w="3074"/>
        <w:gridCol w:w="1887"/>
        <w:gridCol w:w="1192"/>
      </w:tblGrid>
      <w:tr w:rsidR="007B5935" w:rsidTr="000850DA">
        <w:trPr>
          <w:cantSplit/>
        </w:trPr>
        <w:tc>
          <w:tcPr>
            <w:tcW w:w="2112"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Tematikai egység</w:t>
            </w:r>
          </w:p>
        </w:tc>
        <w:tc>
          <w:tcPr>
            <w:tcW w:w="5925" w:type="dxa"/>
            <w:gridSpan w:val="3"/>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 xml:space="preserve">Munkavállalás </w:t>
            </w:r>
          </w:p>
        </w:tc>
        <w:tc>
          <w:tcPr>
            <w:tcW w:w="1193"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5 óra</w:t>
            </w:r>
          </w:p>
        </w:tc>
      </w:tr>
      <w:tr w:rsidR="007B5935" w:rsidTr="000850DA">
        <w:trPr>
          <w:cantSplit/>
        </w:trPr>
        <w:tc>
          <w:tcPr>
            <w:tcW w:w="2112"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Előzetes tudás</w:t>
            </w:r>
          </w:p>
        </w:tc>
        <w:tc>
          <w:tcPr>
            <w:tcW w:w="7118"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 xml:space="preserve">Diákmunka során szerzett személyes tapasztalatok. A környezet munkával kapcsolatos mintáinak ismerete. </w:t>
            </w:r>
          </w:p>
        </w:tc>
      </w:tr>
      <w:tr w:rsidR="007B5935" w:rsidTr="000850DA">
        <w:trPr>
          <w:cantSplit/>
          <w:trHeight w:val="328"/>
        </w:trPr>
        <w:tc>
          <w:tcPr>
            <w:tcW w:w="2112" w:type="dxa"/>
            <w:gridSpan w:val="2"/>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118" w:type="dxa"/>
            <w:gridSpan w:val="4"/>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sym w:font="Wingdings 3" w:char="0074"/>
            </w:r>
            <w:r>
              <w:rPr>
                <w:lang w:eastAsia="en-US"/>
              </w:rPr>
              <w:t xml:space="preserve"> Az alapvető munkavállalói jogok és kötelezettségek tudatosítása.</w:t>
            </w:r>
          </w:p>
          <w:p w:rsidR="007B5935" w:rsidRDefault="007B5935" w:rsidP="000850DA">
            <w:pPr>
              <w:rPr>
                <w:lang w:eastAsia="en-US"/>
              </w:rPr>
            </w:pPr>
            <w:r>
              <w:rPr>
                <w:lang w:eastAsia="en-US"/>
              </w:rPr>
              <w:t>A munkába állás folyamatának és az alkalmazotti lét néhány fontos jellemzőjének megismertetése.</w:t>
            </w:r>
          </w:p>
          <w:p w:rsidR="007B5935" w:rsidRDefault="007B5935" w:rsidP="000850DA">
            <w:pPr>
              <w:rPr>
                <w:lang w:eastAsia="en-US"/>
              </w:rPr>
            </w:pPr>
            <w:r>
              <w:rPr>
                <w:lang w:eastAsia="en-US"/>
              </w:rPr>
              <w:t>A munkatevékenység emberformáló és értékteremtő erejének felismerése, elfogadása.</w:t>
            </w:r>
          </w:p>
        </w:tc>
      </w:tr>
      <w:tr w:rsidR="007B5935" w:rsidTr="000850DA">
        <w:trPr>
          <w:trHeight w:val="198"/>
        </w:trPr>
        <w:tc>
          <w:tcPr>
            <w:tcW w:w="3076" w:type="dxa"/>
            <w:gridSpan w:val="3"/>
            <w:tcBorders>
              <w:top w:val="single" w:sz="4" w:space="0" w:color="auto"/>
              <w:left w:val="single" w:sz="4" w:space="0" w:color="auto"/>
              <w:bottom w:val="single" w:sz="4" w:space="0" w:color="auto"/>
              <w:right w:val="single" w:sz="4" w:space="0" w:color="auto"/>
            </w:tcBorders>
            <w:hideMark/>
          </w:tcPr>
          <w:p w:rsidR="007B5935" w:rsidRDefault="007B5935" w:rsidP="000850DA">
            <w:pPr>
              <w:jc w:val="center"/>
              <w:rPr>
                <w:b/>
                <w:bCs/>
                <w:lang w:eastAsia="en-US"/>
              </w:rPr>
            </w:pPr>
            <w:r>
              <w:rPr>
                <w:b/>
                <w:bCs/>
                <w:lang w:eastAsia="en-US"/>
              </w:rPr>
              <w:t>Ismeretek</w:t>
            </w:r>
          </w:p>
        </w:tc>
        <w:tc>
          <w:tcPr>
            <w:tcW w:w="3077" w:type="dxa"/>
            <w:tcBorders>
              <w:top w:val="single" w:sz="4" w:space="0" w:color="auto"/>
              <w:left w:val="single" w:sz="4" w:space="0" w:color="auto"/>
              <w:bottom w:val="single" w:sz="4" w:space="0" w:color="auto"/>
              <w:right w:val="single" w:sz="4" w:space="0" w:color="auto"/>
            </w:tcBorders>
            <w:hideMark/>
          </w:tcPr>
          <w:p w:rsidR="007B5935" w:rsidRDefault="007B5935" w:rsidP="000850DA">
            <w:pPr>
              <w:jc w:val="center"/>
              <w:rPr>
                <w:b/>
                <w:bCs/>
                <w:lang w:eastAsia="en-US"/>
              </w:rPr>
            </w:pPr>
            <w:r>
              <w:rPr>
                <w:b/>
                <w:bCs/>
                <w:lang w:eastAsia="en-US"/>
              </w:rPr>
              <w:t>Fejlesztési feladatok</w:t>
            </w:r>
          </w:p>
        </w:tc>
        <w:tc>
          <w:tcPr>
            <w:tcW w:w="3077" w:type="dxa"/>
            <w:gridSpan w:val="2"/>
            <w:tcBorders>
              <w:top w:val="single" w:sz="4" w:space="0" w:color="auto"/>
              <w:left w:val="single" w:sz="4" w:space="0" w:color="auto"/>
              <w:bottom w:val="single" w:sz="4" w:space="0" w:color="auto"/>
              <w:right w:val="single" w:sz="4" w:space="0" w:color="auto"/>
            </w:tcBorders>
            <w:hideMark/>
          </w:tcPr>
          <w:p w:rsidR="007B5935" w:rsidRDefault="007B5935" w:rsidP="000850DA">
            <w:pPr>
              <w:pStyle w:val="CM38"/>
              <w:spacing w:after="0"/>
              <w:jc w:val="center"/>
              <w:rPr>
                <w:rFonts w:ascii="Times New Roman" w:hAnsi="Times New Roman" w:cs="Times New Roman"/>
                <w:b/>
                <w:bCs/>
                <w:lang w:eastAsia="en-US"/>
              </w:rPr>
            </w:pPr>
            <w:r>
              <w:rPr>
                <w:rFonts w:ascii="Times New Roman" w:hAnsi="Times New Roman" w:cs="Times New Roman"/>
                <w:b/>
                <w:bCs/>
                <w:lang w:eastAsia="en-US"/>
              </w:rPr>
              <w:t>Kapcsolódási pontok</w:t>
            </w:r>
          </w:p>
        </w:tc>
      </w:tr>
      <w:tr w:rsidR="007B5935" w:rsidTr="000850DA">
        <w:tc>
          <w:tcPr>
            <w:tcW w:w="3076" w:type="dxa"/>
            <w:gridSpan w:val="3"/>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lang w:eastAsia="en-US"/>
              </w:rPr>
              <w:t>A munkaerő és a piac kapcsolata. Munkaerőpiaci elvárások itthon és külföldön.</w:t>
            </w:r>
          </w:p>
          <w:p w:rsidR="007B5935" w:rsidRDefault="007B5935" w:rsidP="000850DA">
            <w:pPr>
              <w:rPr>
                <w:lang w:eastAsia="en-US"/>
              </w:rPr>
            </w:pPr>
          </w:p>
          <w:p w:rsidR="007B5935" w:rsidRDefault="007B5935" w:rsidP="000850DA">
            <w:pPr>
              <w:rPr>
                <w:lang w:eastAsia="en-US"/>
              </w:rPr>
            </w:pPr>
            <w:r>
              <w:rPr>
                <w:lang w:eastAsia="en-US"/>
              </w:rPr>
              <w:t>Szakképzettség. Álláskeresési technikák. Pályakezdés, beilleszkedés a munkahelyi közösségbe.</w:t>
            </w:r>
          </w:p>
          <w:p w:rsidR="007B5935" w:rsidRDefault="007B5935" w:rsidP="000850DA">
            <w:pPr>
              <w:rPr>
                <w:lang w:eastAsia="en-US"/>
              </w:rPr>
            </w:pPr>
          </w:p>
          <w:p w:rsidR="007B5935" w:rsidRDefault="007B5935" w:rsidP="000850DA">
            <w:pPr>
              <w:rPr>
                <w:lang w:eastAsia="en-US"/>
              </w:rPr>
            </w:pPr>
            <w:r>
              <w:rPr>
                <w:lang w:eastAsia="en-US"/>
              </w:rPr>
              <w:t>Munkajogi alapok. Foglalkoztatási formák.</w:t>
            </w:r>
          </w:p>
          <w:p w:rsidR="007B5935" w:rsidRDefault="007B5935" w:rsidP="000850DA">
            <w:pPr>
              <w:rPr>
                <w:lang w:eastAsia="en-US"/>
              </w:rPr>
            </w:pPr>
            <w:r>
              <w:rPr>
                <w:lang w:eastAsia="en-US"/>
              </w:rPr>
              <w:t>A munkaszerződés tartalma.</w:t>
            </w:r>
          </w:p>
          <w:p w:rsidR="007B5935" w:rsidRDefault="007B5935" w:rsidP="000850DA">
            <w:pPr>
              <w:rPr>
                <w:lang w:eastAsia="en-US"/>
              </w:rPr>
            </w:pPr>
          </w:p>
          <w:p w:rsidR="007B5935" w:rsidRDefault="007B5935" w:rsidP="000850DA">
            <w:pPr>
              <w:rPr>
                <w:lang w:eastAsia="en-US"/>
              </w:rPr>
            </w:pPr>
            <w:r>
              <w:rPr>
                <w:lang w:eastAsia="en-US"/>
              </w:rPr>
              <w:t>A munkaviszonyhoz kapcsolódó jogok és kötelezettségek (munkaszerződés, bérszámítás, adózás, egészségbiztosítás és nyugdíjbiztosítás, kollektív szerződés).</w:t>
            </w:r>
          </w:p>
          <w:p w:rsidR="007B5935" w:rsidRDefault="007B5935" w:rsidP="000850DA">
            <w:pPr>
              <w:rPr>
                <w:lang w:eastAsia="en-US"/>
              </w:rPr>
            </w:pPr>
          </w:p>
          <w:p w:rsidR="007B5935" w:rsidRDefault="007B5935" w:rsidP="000850DA">
            <w:pPr>
              <w:rPr>
                <w:lang w:eastAsia="en-US"/>
              </w:rPr>
            </w:pPr>
            <w:r>
              <w:rPr>
                <w:lang w:eastAsia="en-US"/>
              </w:rPr>
              <w:t>A munkaviszony megszűnése, munkanélküli ellátás, álláskeresési támogatás, visszatérés a foglalkoztatásba.</w:t>
            </w:r>
          </w:p>
        </w:tc>
        <w:tc>
          <w:tcPr>
            <w:tcW w:w="3077" w:type="dxa"/>
            <w:tcBorders>
              <w:top w:val="single" w:sz="4" w:space="0" w:color="auto"/>
              <w:left w:val="single" w:sz="4" w:space="0" w:color="auto"/>
              <w:bottom w:val="single" w:sz="4" w:space="0" w:color="auto"/>
              <w:right w:val="single" w:sz="4" w:space="0" w:color="auto"/>
            </w:tcBorders>
            <w:hideMark/>
          </w:tcPr>
          <w:p w:rsidR="007B5935" w:rsidRDefault="007B5935" w:rsidP="000850DA">
            <w:pPr>
              <w:pStyle w:val="CM38"/>
              <w:widowControl/>
              <w:autoSpaceDE/>
              <w:adjustRightInd/>
              <w:spacing w:after="0"/>
              <w:rPr>
                <w:rFonts w:ascii="Times New Roman" w:hAnsi="Times New Roman" w:cs="Times New Roman"/>
                <w:i/>
                <w:iCs/>
                <w:lang w:eastAsia="en-US"/>
              </w:rPr>
            </w:pPr>
            <w:r>
              <w:rPr>
                <w:rFonts w:ascii="Times New Roman" w:hAnsi="Times New Roman" w:cs="Times New Roman"/>
                <w:i/>
                <w:iCs/>
                <w:lang w:eastAsia="en-US"/>
              </w:rPr>
              <w:t>Ismeretszerzés, tanulás:</w:t>
            </w:r>
          </w:p>
          <w:p w:rsidR="007B5935" w:rsidRDefault="007B5935" w:rsidP="007B5935">
            <w:pPr>
              <w:pStyle w:val="CM38"/>
              <w:widowControl/>
              <w:numPr>
                <w:ilvl w:val="0"/>
                <w:numId w:val="151"/>
              </w:numPr>
              <w:autoSpaceDE/>
              <w:adjustRightInd/>
              <w:spacing w:after="0"/>
              <w:ind w:left="414"/>
              <w:rPr>
                <w:rFonts w:ascii="Times New Roman" w:hAnsi="Times New Roman" w:cs="Times New Roman"/>
                <w:lang w:eastAsia="en-US"/>
              </w:rPr>
            </w:pPr>
            <w:r>
              <w:rPr>
                <w:rFonts w:ascii="Times New Roman" w:hAnsi="Times New Roman" w:cs="Times New Roman"/>
                <w:lang w:eastAsia="en-US"/>
              </w:rPr>
              <w:t>Munkaerőpiaci információk gyűjtése, a magyarországi és az uniós lehetőségek feltérképezése (állások és elvárások).</w:t>
            </w:r>
          </w:p>
          <w:p w:rsidR="007B5935" w:rsidRDefault="007B5935" w:rsidP="007B5935">
            <w:pPr>
              <w:numPr>
                <w:ilvl w:val="0"/>
                <w:numId w:val="151"/>
              </w:numPr>
              <w:autoSpaceDE/>
              <w:ind w:left="414"/>
              <w:rPr>
                <w:lang w:eastAsia="en-US"/>
              </w:rPr>
            </w:pPr>
            <w:r>
              <w:rPr>
                <w:lang w:eastAsia="en-US"/>
              </w:rPr>
              <w:t>Egy állás elnyeréséhez kapcsolódó lépések megismerése, tapasztalatok szerzése a dokumentumok kezelésével kapcsolatban (álláshirdetés, tájékozódás, önéletrajz, motivációs levél, interjú, munkaszerződés).</w:t>
            </w:r>
          </w:p>
          <w:p w:rsidR="007B5935" w:rsidRDefault="007B5935" w:rsidP="007B5935">
            <w:pPr>
              <w:numPr>
                <w:ilvl w:val="0"/>
                <w:numId w:val="151"/>
              </w:numPr>
              <w:autoSpaceDE/>
              <w:ind w:left="414"/>
              <w:rPr>
                <w:lang w:eastAsia="en-US"/>
              </w:rPr>
            </w:pPr>
            <w:r>
              <w:rPr>
                <w:lang w:eastAsia="en-US"/>
              </w:rPr>
              <w:t>A munkaviszonyhoz kapcsolódó adózási, egészség- és társadalombiztosítási teendők modellezése.</w:t>
            </w:r>
          </w:p>
          <w:p w:rsidR="007B5935" w:rsidRDefault="007B5935" w:rsidP="007B5935">
            <w:pPr>
              <w:numPr>
                <w:ilvl w:val="0"/>
                <w:numId w:val="151"/>
              </w:numPr>
              <w:autoSpaceDE/>
              <w:ind w:left="414"/>
              <w:rPr>
                <w:lang w:eastAsia="en-US"/>
              </w:rPr>
            </w:pPr>
            <w:r>
              <w:rPr>
                <w:lang w:eastAsia="en-US"/>
              </w:rPr>
              <w:t>Saját bankszámla nyitásának, bankkártya kiváltásának és az internetes bankfiók használatának modellezése.</w:t>
            </w:r>
          </w:p>
          <w:p w:rsidR="007B5935" w:rsidRDefault="007B5935" w:rsidP="007B5935">
            <w:pPr>
              <w:numPr>
                <w:ilvl w:val="0"/>
                <w:numId w:val="151"/>
              </w:numPr>
              <w:autoSpaceDE/>
              <w:ind w:left="414"/>
              <w:rPr>
                <w:i/>
                <w:iCs/>
                <w:lang w:eastAsia="en-US"/>
              </w:rPr>
            </w:pPr>
            <w:r>
              <w:rPr>
                <w:lang w:eastAsia="en-US"/>
              </w:rPr>
              <w:t>Tájékozódás a munkanélküliek ellátásáról, átképzési és visszatérési lehetőségekről a területileg illetékes hivatalokon keresztül.</w:t>
            </w:r>
          </w:p>
          <w:p w:rsidR="007B5935" w:rsidRDefault="007B5935" w:rsidP="000850DA">
            <w:pPr>
              <w:ind w:left="54"/>
              <w:rPr>
                <w:i/>
                <w:iCs/>
                <w:lang w:eastAsia="en-US"/>
              </w:rPr>
            </w:pPr>
            <w:r>
              <w:rPr>
                <w:i/>
                <w:iCs/>
                <w:lang w:eastAsia="en-US"/>
              </w:rPr>
              <w:t>Kommunikáció:</w:t>
            </w:r>
          </w:p>
          <w:p w:rsidR="007B5935" w:rsidRDefault="007B5935" w:rsidP="007B5935">
            <w:pPr>
              <w:numPr>
                <w:ilvl w:val="0"/>
                <w:numId w:val="151"/>
              </w:numPr>
              <w:autoSpaceDE/>
              <w:ind w:left="414"/>
              <w:rPr>
                <w:i/>
                <w:iCs/>
                <w:lang w:eastAsia="en-US"/>
              </w:rPr>
            </w:pPr>
            <w:r>
              <w:rPr>
                <w:lang w:eastAsia="en-US"/>
              </w:rPr>
              <w:t>A munkahelyi közösségbe való beilleszkedés problémáinak modellezése szerepjáték keretében.</w:t>
            </w:r>
          </w:p>
          <w:p w:rsidR="007B5935" w:rsidRDefault="007B5935" w:rsidP="007B5935">
            <w:pPr>
              <w:numPr>
                <w:ilvl w:val="0"/>
                <w:numId w:val="151"/>
              </w:numPr>
              <w:autoSpaceDE/>
              <w:ind w:left="414"/>
              <w:rPr>
                <w:i/>
                <w:iCs/>
                <w:lang w:eastAsia="en-US"/>
              </w:rPr>
            </w:pPr>
            <w:r>
              <w:rPr>
                <w:lang w:eastAsia="en-US"/>
              </w:rPr>
              <w:t>Az egyéni és a vállalati érdek ütközését megjelenítő viták szervezése.</w:t>
            </w:r>
          </w:p>
        </w:tc>
        <w:tc>
          <w:tcPr>
            <w:tcW w:w="3077" w:type="dxa"/>
            <w:gridSpan w:val="2"/>
            <w:tcBorders>
              <w:top w:val="single" w:sz="4" w:space="0" w:color="auto"/>
              <w:left w:val="single" w:sz="4" w:space="0" w:color="auto"/>
              <w:bottom w:val="single" w:sz="4" w:space="0" w:color="auto"/>
              <w:right w:val="single" w:sz="4" w:space="0" w:color="auto"/>
            </w:tcBorders>
          </w:tcPr>
          <w:p w:rsidR="007B5935" w:rsidRDefault="007B5935" w:rsidP="000850DA">
            <w:pPr>
              <w:rPr>
                <w:lang w:eastAsia="en-US"/>
              </w:rPr>
            </w:pPr>
            <w:r>
              <w:rPr>
                <w:i/>
                <w:iCs/>
                <w:lang w:eastAsia="en-US"/>
              </w:rPr>
              <w:t xml:space="preserve">Magyar nyelv és irodalom: </w:t>
            </w:r>
          </w:p>
          <w:p w:rsidR="007B5935" w:rsidRDefault="007B5935" w:rsidP="000850DA">
            <w:pPr>
              <w:rPr>
                <w:lang w:eastAsia="en-US"/>
              </w:rPr>
            </w:pPr>
            <w:r>
              <w:rPr>
                <w:lang w:eastAsia="en-US"/>
              </w:rPr>
              <w:t>Tájékozódás listaszerű, nem folyamatos szövegekben. Ismerkedés az olyan, végrehajtásra szánt, aktusszerű szövegekkel, mint a számla, az önéletrajz, a szerződés és az adóbevallás.</w:t>
            </w:r>
          </w:p>
          <w:p w:rsidR="007B5935" w:rsidRDefault="007B5935" w:rsidP="000850DA">
            <w:pPr>
              <w:rPr>
                <w:lang w:eastAsia="en-US"/>
              </w:rPr>
            </w:pPr>
          </w:p>
          <w:p w:rsidR="007B5935" w:rsidRDefault="007B5935" w:rsidP="000850DA">
            <w:pPr>
              <w:rPr>
                <w:lang w:eastAsia="en-US"/>
              </w:rPr>
            </w:pPr>
            <w:r>
              <w:rPr>
                <w:i/>
                <w:iCs/>
                <w:lang w:eastAsia="en-US"/>
              </w:rPr>
              <w:t xml:space="preserve">Informatika: </w:t>
            </w:r>
            <w:r>
              <w:rPr>
                <w:lang w:eastAsia="en-US"/>
              </w:rPr>
              <w:t>Információk gyűjtése az internetről. Bemutatók, dokumentumok készítése.</w:t>
            </w:r>
          </w:p>
        </w:tc>
      </w:tr>
      <w:tr w:rsidR="007B5935" w:rsidTr="000850DA">
        <w:trPr>
          <w:cantSplit/>
          <w:trHeight w:val="260"/>
        </w:trPr>
        <w:tc>
          <w:tcPr>
            <w:tcW w:w="177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7B5935" w:rsidRDefault="007B5935" w:rsidP="000850DA">
            <w:pPr>
              <w:jc w:val="center"/>
              <w:rPr>
                <w:lang w:eastAsia="en-US"/>
              </w:rPr>
            </w:pPr>
            <w:r>
              <w:rPr>
                <w:b/>
                <w:bCs/>
                <w:lang w:eastAsia="en-US"/>
              </w:rPr>
              <w:t>Kulcsfogalmak</w:t>
            </w:r>
          </w:p>
        </w:tc>
        <w:tc>
          <w:tcPr>
            <w:tcW w:w="7459"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B5935" w:rsidRDefault="007B5935" w:rsidP="000850DA">
            <w:pPr>
              <w:rPr>
                <w:lang w:eastAsia="en-US"/>
              </w:rPr>
            </w:pPr>
            <w:r>
              <w:rPr>
                <w:lang w:eastAsia="en-US"/>
              </w:rPr>
              <w:t>Gazdaság, piac, munka.</w:t>
            </w:r>
          </w:p>
        </w:tc>
      </w:tr>
      <w:tr w:rsidR="007B5935" w:rsidTr="000850DA">
        <w:trPr>
          <w:cantSplit/>
          <w:trHeight w:val="550"/>
        </w:trPr>
        <w:tc>
          <w:tcPr>
            <w:tcW w:w="177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7B5935" w:rsidRDefault="007B5935" w:rsidP="000850DA">
            <w:pPr>
              <w:jc w:val="center"/>
              <w:rPr>
                <w:b/>
                <w:bCs/>
                <w:lang w:eastAsia="en-US"/>
              </w:rPr>
            </w:pPr>
            <w:r>
              <w:rPr>
                <w:b/>
                <w:bCs/>
                <w:lang w:eastAsia="en-US"/>
              </w:rPr>
              <w:t>Fogalmak</w:t>
            </w:r>
          </w:p>
        </w:tc>
        <w:tc>
          <w:tcPr>
            <w:tcW w:w="7459"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B5935" w:rsidRDefault="007B5935" w:rsidP="000850DA">
            <w:pPr>
              <w:rPr>
                <w:lang w:eastAsia="en-US"/>
              </w:rPr>
            </w:pPr>
            <w:r>
              <w:rPr>
                <w:lang w:eastAsia="en-US"/>
              </w:rPr>
              <w:t>Állás, adó, biztosítás, szerződés, munkaerőpiac, munkaadó, munkavállaló, foglalkoztatás, munkaviszony, önéletrajz, motivációs levél, munkajog, munkaszerződés, munkaidő, munkabér, adózás, adóbevallás, személyi jövedelemadó, egészségbiztosítás, társadalombiztosítás, munkanélküliség, munkanélküli ellátás, álláskeresési támogatás.</w:t>
            </w:r>
          </w:p>
        </w:tc>
      </w:tr>
      <w:tr w:rsidR="007B5935" w:rsidTr="000850DA">
        <w:trPr>
          <w:cantSplit/>
        </w:trPr>
        <w:tc>
          <w:tcPr>
            <w:tcW w:w="177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highlight w:val="red"/>
                <w:lang w:eastAsia="en-US"/>
              </w:rPr>
            </w:pPr>
            <w:r>
              <w:rPr>
                <w:b/>
                <w:bCs/>
                <w:lang w:eastAsia="en-US"/>
              </w:rPr>
              <w:t>Tematikai egység</w:t>
            </w:r>
          </w:p>
        </w:tc>
        <w:tc>
          <w:tcPr>
            <w:tcW w:w="6271" w:type="dxa"/>
            <w:gridSpan w:val="4"/>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highlight w:val="red"/>
                <w:lang w:eastAsia="en-US"/>
              </w:rPr>
            </w:pPr>
            <w:r>
              <w:rPr>
                <w:b/>
                <w:bCs/>
                <w:lang w:eastAsia="en-US"/>
              </w:rPr>
              <w:t>Rendszerező ismétlés</w:t>
            </w:r>
          </w:p>
        </w:tc>
        <w:tc>
          <w:tcPr>
            <w:tcW w:w="118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28 óra</w:t>
            </w:r>
          </w:p>
        </w:tc>
      </w:tr>
      <w:tr w:rsidR="007B5935" w:rsidTr="000850DA">
        <w:trPr>
          <w:cantSplit/>
        </w:trPr>
        <w:tc>
          <w:tcPr>
            <w:tcW w:w="177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Előzetes tudás</w:t>
            </w:r>
          </w:p>
        </w:tc>
        <w:tc>
          <w:tcPr>
            <w:tcW w:w="7459"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 középiskolai történelem, társadalom és állampolgári ismeretanyag.</w:t>
            </w:r>
          </w:p>
        </w:tc>
      </w:tr>
      <w:tr w:rsidR="007B5935" w:rsidTr="000850DA">
        <w:trPr>
          <w:cantSplit/>
          <w:trHeight w:val="328"/>
        </w:trPr>
        <w:tc>
          <w:tcPr>
            <w:tcW w:w="177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A tematikai egység nevelési-fejlesztési céljai</w:t>
            </w:r>
          </w:p>
        </w:tc>
        <w:tc>
          <w:tcPr>
            <w:tcW w:w="7459" w:type="dxa"/>
            <w:gridSpan w:val="5"/>
            <w:tcBorders>
              <w:top w:val="single" w:sz="4" w:space="0" w:color="auto"/>
              <w:left w:val="single" w:sz="4" w:space="0" w:color="auto"/>
              <w:bottom w:val="single" w:sz="4" w:space="0" w:color="auto"/>
              <w:right w:val="single" w:sz="4" w:space="0" w:color="auto"/>
            </w:tcBorders>
            <w:hideMark/>
          </w:tcPr>
          <w:p w:rsidR="007B5935" w:rsidRDefault="007B5935" w:rsidP="000850DA">
            <w:pPr>
              <w:rPr>
                <w:lang w:eastAsia="en-US"/>
              </w:rPr>
            </w:pPr>
            <w:r>
              <w:rPr>
                <w:lang w:eastAsia="en-US"/>
              </w:rPr>
              <w:t>Az érettségi témakörök rendszerező ismétlése során felkészülés az érettségi vizsgára.</w:t>
            </w:r>
          </w:p>
        </w:tc>
      </w:tr>
    </w:tbl>
    <w:p w:rsidR="007B5935" w:rsidRDefault="007B5935" w:rsidP="007B5935"/>
    <w:tbl>
      <w:tblPr>
        <w:tblW w:w="9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70" w:type="dxa"/>
          <w:right w:w="70" w:type="dxa"/>
        </w:tblCellMar>
        <w:tblLook w:val="04A0"/>
      </w:tblPr>
      <w:tblGrid>
        <w:gridCol w:w="1772"/>
        <w:gridCol w:w="7483"/>
      </w:tblGrid>
      <w:tr w:rsidR="007B5935" w:rsidTr="000850DA">
        <w:tc>
          <w:tcPr>
            <w:tcW w:w="177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A fejlesztés várt eredményei a</w:t>
            </w:r>
            <w:r>
              <w:rPr>
                <w:lang w:eastAsia="en-US"/>
              </w:rPr>
              <w:t xml:space="preserve"> </w:t>
            </w:r>
            <w:r>
              <w:rPr>
                <w:b/>
                <w:bCs/>
                <w:lang w:eastAsia="en-US"/>
              </w:rPr>
              <w:t>két évfolyamos ciklus végén</w:t>
            </w:r>
          </w:p>
        </w:tc>
        <w:tc>
          <w:tcPr>
            <w:tcW w:w="74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rsidR="007B5935" w:rsidRDefault="007B5935" w:rsidP="000850DA">
            <w:pPr>
              <w:rPr>
                <w:lang w:eastAsia="en-US"/>
              </w:rPr>
            </w:pPr>
            <w:r>
              <w:rPr>
                <w:lang w:eastAsia="en-US"/>
              </w:rPr>
              <w:t>Az újkori és modernkori egyetemes és magyar történelmi jelenségek, események rendszerező feldolgozásával a jelenben zajló folyamatok előzményeinek felismerése, a nemzeti öntudat és aktív állampolgárságra nevelés.</w:t>
            </w:r>
          </w:p>
          <w:p w:rsidR="007B5935" w:rsidRDefault="007B5935" w:rsidP="000850DA">
            <w:pPr>
              <w:rPr>
                <w:lang w:eastAsia="en-US"/>
              </w:rPr>
            </w:pPr>
            <w:r>
              <w:rPr>
                <w:lang w:eastAsia="en-US"/>
              </w:rPr>
              <w:t>A múltat és a történelmet formáló, alapvető folyamatok, ok-okozati összefüggések felismerése (pl. a globalizáció felerősödése és a lokális közösségek megerősödése) és egyszerű, átélhető erkölcsi tanulságok (pl. társadalmi kirekesztés) azonosítása, ezeknek jelenre vonatkoztatása, megítélése.</w:t>
            </w:r>
          </w:p>
          <w:p w:rsidR="007B5935" w:rsidRDefault="007B5935" w:rsidP="000850DA">
            <w:pPr>
              <w:rPr>
                <w:lang w:eastAsia="en-US"/>
              </w:rPr>
            </w:pPr>
            <w:r>
              <w:rPr>
                <w:lang w:eastAsia="en-US"/>
              </w:rPr>
              <w:t>Az új- és modernkorban élt emberek, közösségek sokoldalú élet-, gondolkodás- és szokásmódjainak azonosítása, a hasonlóságok és különbségek árnyalt felismerése, több szempontú értékelése.</w:t>
            </w:r>
          </w:p>
          <w:p w:rsidR="007B5935" w:rsidRDefault="007B5935" w:rsidP="000850DA">
            <w:pPr>
              <w:rPr>
                <w:lang w:eastAsia="en-US"/>
              </w:rPr>
            </w:pPr>
            <w:r>
              <w:rPr>
                <w:lang w:eastAsia="en-US"/>
              </w:rPr>
              <w:t>A civilizációk története jellegzetes sémájának alkalmazása újkori és modernkori egyetemes történelemre.</w:t>
            </w:r>
          </w:p>
          <w:p w:rsidR="007B5935" w:rsidRDefault="007B5935" w:rsidP="000850DA">
            <w:pPr>
              <w:rPr>
                <w:lang w:eastAsia="en-US"/>
              </w:rPr>
            </w:pPr>
            <w:r>
              <w:rPr>
                <w:lang w:eastAsia="en-US"/>
              </w:rPr>
              <w:t xml:space="preserve">A történelem értelmezését segítő kulcsfogalmak és egyéb egyedi fogalmak rendszeres és szakszerű alkalmazása révén, többoldalú történelmi tájékozódás és árnyalt gondolkodás. </w:t>
            </w:r>
          </w:p>
          <w:p w:rsidR="007B5935" w:rsidRDefault="007B5935" w:rsidP="000850DA">
            <w:pPr>
              <w:rPr>
                <w:lang w:eastAsia="en-US"/>
              </w:rPr>
            </w:pPr>
            <w:r>
              <w:rPr>
                <w:lang w:eastAsia="en-US"/>
              </w:rPr>
              <w:t xml:space="preserve">Ismerje fel a tanuló, hogy az utókor, a történelmi emlékezet a nagy történelmi személyiségek tevékenységét többféle módon és szempont szerint értékeli, egyben legyen képes saját értékítélete megfogalmazásakor a közösség hosszú távú nézőpontját alkalmazni. </w:t>
            </w:r>
          </w:p>
          <w:p w:rsidR="007B5935" w:rsidRDefault="007B5935" w:rsidP="000850DA">
            <w:pPr>
              <w:rPr>
                <w:lang w:eastAsia="en-US"/>
              </w:rPr>
            </w:pPr>
            <w:r>
              <w:rPr>
                <w:lang w:eastAsia="en-US"/>
              </w:rPr>
              <w:t>Ismerje a XIX-XX. század kisebb korszakainak megnevezését, illetve egy-egy korszak főbb jelenségeit, jellemzőit, szereplőit, összefüggéseit.</w:t>
            </w:r>
          </w:p>
          <w:p w:rsidR="007B5935" w:rsidRDefault="007B5935" w:rsidP="000850DA">
            <w:pPr>
              <w:rPr>
                <w:lang w:eastAsia="en-US"/>
              </w:rPr>
            </w:pPr>
            <w:r>
              <w:rPr>
                <w:lang w:eastAsia="en-US"/>
              </w:rPr>
              <w:t>Ismerje a magyar történelem főbb csomópontjait az 1848–1849-es szabadságharc leverésétől az Európai Unióhoz való csatlakozásunkig. Legyen képes e bonyolult történelmi folyamat meghatározó összefüggéseit, szereplőit beazonosítani, valamint legyen képes egy-egy korszak főbb kérdéseinek problémaközpontú bemutatására, elemzésére.</w:t>
            </w:r>
          </w:p>
          <w:p w:rsidR="007B5935" w:rsidRDefault="007B5935" w:rsidP="000850DA">
            <w:pPr>
              <w:rPr>
                <w:lang w:eastAsia="en-US"/>
              </w:rPr>
            </w:pPr>
            <w:r>
              <w:rPr>
                <w:lang w:eastAsia="en-US"/>
              </w:rPr>
              <w:t>Ismerje az új- és modernkorban meghatározó egyetemes és magyar történelem eseményeit, évszámait, történelmi helyszíneit. Legyen képes összefüggéseket találni a térben és időben eltérő történelmi események között, különös tekintettel azokra, melyek a magyarságot közvetlenül vagy közvetetten érintik.</w:t>
            </w:r>
          </w:p>
          <w:p w:rsidR="007B5935" w:rsidRDefault="007B5935" w:rsidP="000850DA">
            <w:pPr>
              <w:rPr>
                <w:lang w:eastAsia="en-US"/>
              </w:rPr>
            </w:pPr>
            <w:r>
              <w:rPr>
                <w:lang w:eastAsia="en-US"/>
              </w:rPr>
              <w:t xml:space="preserve">Tudja, hogy a XIX–XX. században lényegesen átalakult Európa társadalma és gazdasága (polgárosodás, iparosodás) és ezzel párhuzamosan új eszmeáramlatok, politikai mozgalmak, pártok jelennek meg. Ismerje fel, hogy az Egyesült Államok milyen körülmények között vált a mai világ vezető hatalmává és mutasson rá az ebből fakadó ellentmondásokra. </w:t>
            </w:r>
          </w:p>
          <w:p w:rsidR="007B5935" w:rsidRDefault="007B5935" w:rsidP="000850DA">
            <w:pPr>
              <w:rPr>
                <w:lang w:eastAsia="en-US"/>
              </w:rPr>
            </w:pPr>
            <w:r>
              <w:rPr>
                <w:lang w:eastAsia="en-US"/>
              </w:rPr>
              <w:t>Tudja a trianoni békediktátum máig tartó hatását, következményeit értékelni és legyen képes a határon túli magyarság sorskérdéseit felismerni.</w:t>
            </w:r>
          </w:p>
          <w:p w:rsidR="007B5935" w:rsidRDefault="007B5935" w:rsidP="000850DA">
            <w:pPr>
              <w:rPr>
                <w:lang w:eastAsia="en-US"/>
              </w:rPr>
            </w:pPr>
            <w:r>
              <w:rPr>
                <w:lang w:eastAsia="en-US"/>
              </w:rPr>
              <w:t>Tudja a demokratikus és diktatórikus államberendezkedések közötti különbségeket, legyen képes a demokratikus berendezkedés előnyeit és működési nehézségeit egyaránt felismerni és azokat elemezni.</w:t>
            </w:r>
          </w:p>
          <w:p w:rsidR="007B5935" w:rsidRDefault="007B5935" w:rsidP="000850DA">
            <w:pPr>
              <w:rPr>
                <w:lang w:eastAsia="en-US"/>
              </w:rPr>
            </w:pPr>
            <w:r>
              <w:rPr>
                <w:lang w:eastAsia="en-US"/>
              </w:rPr>
              <w:t>Ismerje fel a tanuló a világot – és benne hazánkat is – fenyegető veszélyeket (pl. túlnépesedés, betegségek, elszegényesedés, munkanélküliség, élelmiszerválság, tömeges migráció). Tudjon élni a globalizáció előnyeivel, benne az európai állampolgársággal.</w:t>
            </w:r>
          </w:p>
          <w:p w:rsidR="007B5935" w:rsidRDefault="007B5935" w:rsidP="000850DA">
            <w:pPr>
              <w:rPr>
                <w:lang w:eastAsia="en-US"/>
              </w:rPr>
            </w:pPr>
            <w:r>
              <w:rPr>
                <w:lang w:eastAsia="en-US"/>
              </w:rPr>
              <w:t>Ismerje az alapvető emberi jogokat, valamint állampolgári jogokat és kötelezettségeket, Magyarország politikai rendszerének legfontosabb intézményeit, értse a választási rendszer működését.</w:t>
            </w:r>
          </w:p>
          <w:p w:rsidR="007B5935" w:rsidRDefault="007B5935" w:rsidP="000850DA">
            <w:pPr>
              <w:rPr>
                <w:lang w:eastAsia="en-US"/>
              </w:rPr>
            </w:pPr>
            <w:r>
              <w:rPr>
                <w:lang w:eastAsia="en-US"/>
              </w:rPr>
              <w:t>Legyen képes ismereteket meríteni különböző ismeretforrásokból, történelmi, társadalomtudományi, filozófiai és etikai kézikönyvekből, atlaszokból, szaktudományi munkákból, legyen képes ezek segítségével történelmi oknyomozásra. Jusson el kiselőadások, beszámolók önálló jegyzetelése szintjére. Legyen képes az internetet kritikus és tudatos használatára történelmi, filozófia- és etikatörténeti ismeretek megszerzése érdekében.</w:t>
            </w:r>
          </w:p>
          <w:p w:rsidR="007B5935" w:rsidRDefault="007B5935" w:rsidP="000850DA">
            <w:pPr>
              <w:rPr>
                <w:lang w:eastAsia="en-US"/>
              </w:rPr>
            </w:pPr>
            <w:r>
              <w:rPr>
                <w:lang w:eastAsia="en-US"/>
              </w:rPr>
              <w:t xml:space="preserve">Legyen képes különböző történelmi elbeszéléseket (pl. emlékiratok) összehasonlítani a narráció módja alapján. Legyen képes a különböző szövegek, hanganyagok, filmek stb. vizsgálatára és megítélésére a történelmi hitelesség szempontjából. Legyen képes történelmi jeleneteket elbeszélni, adott esetben eljátszani különböző szempontokból. Legyen képes erkölcsi kérdéseket felvető élethelyzeteket felismerni és bemutatni. Fogalmazzon meg önálló véleményt társadalmi, történelmi eseményekről, szereplőkről, jelenségekről, filozófiai kérdésekről. Legyen képes mások érvelésének összefoglalására, értékelésére és figyelembe vételére, a meghatározott álláspontok cáfolására, a véleménykülönbségek tisztázására, valamint a saját álláspont gazdagítására is. Legyen képes történelmi-társadalmi adatokat, modelleket és elbeszéléseket elemezni a bizonyosság, a lehetőség és a valószínűség szempontjából. Legyen képes összehasonlítani társadalmi-történelmi jelenségeket strukturális és funkcionális szempontok alapján. Legyen képes értékrendek összehasonlítására, saját értékek tisztázására. Értékelje a társadalmi-történelmi jelenségeket az értékrendek alapján. </w:t>
            </w:r>
          </w:p>
          <w:p w:rsidR="007B5935" w:rsidRDefault="007B5935" w:rsidP="000850DA">
            <w:pPr>
              <w:rPr>
                <w:lang w:eastAsia="en-US"/>
              </w:rPr>
            </w:pPr>
            <w:r>
              <w:rPr>
                <w:lang w:eastAsia="en-US"/>
              </w:rPr>
              <w:t>Legyen képes történelmi-társadalmi témákat vizuálisan ábrázolni, esszét írni (filozófiai kérdésekről is), ennek kapcsán kérdéseket világosan megfogalmazni.</w:t>
            </w:r>
          </w:p>
          <w:p w:rsidR="007B5935" w:rsidRDefault="007B5935" w:rsidP="000850DA">
            <w:pPr>
              <w:rPr>
                <w:lang w:eastAsia="en-US"/>
              </w:rPr>
            </w:pPr>
            <w:r>
              <w:rPr>
                <w:lang w:eastAsia="en-US"/>
              </w:rPr>
              <w:t>Legyen képes a történelmi időben történő sokoldalú tájékozódásra. Legyen képes a különböző időszakot bemutató történelmi térképek összehasonlítása során a változások (pl. területi változások, népsűrűség, vallási megosztottság stb.) hátterének feltárására.</w:t>
            </w:r>
          </w:p>
          <w:p w:rsidR="007B5935" w:rsidRDefault="007B5935" w:rsidP="000850DA">
            <w:pPr>
              <w:rPr>
                <w:lang w:eastAsia="en-US"/>
              </w:rPr>
            </w:pPr>
            <w:r>
              <w:rPr>
                <w:lang w:eastAsia="en-US"/>
              </w:rPr>
              <w:t>Legyen képes a nemzet, a kisebbség, a nemzetiség fogalmának és a helyi társadalom fogalmának szakszerű használatára, tudjon érvelni a társadalmi felelősségvállalás, illetve a szolidaritás fontossága mellett.</w:t>
            </w:r>
          </w:p>
          <w:p w:rsidR="007B5935" w:rsidRDefault="007B5935" w:rsidP="000850DA">
            <w:pPr>
              <w:rPr>
                <w:lang w:eastAsia="en-US"/>
              </w:rPr>
            </w:pPr>
            <w:r>
              <w:rPr>
                <w:lang w:eastAsia="en-US"/>
              </w:rPr>
              <w:t>Legyen képes átlátni a nemzetgazdaság, a bankrendszer, a vállalkozási formák működésének legfontosabb szabályait.</w:t>
            </w:r>
          </w:p>
          <w:p w:rsidR="007B5935" w:rsidRDefault="007B5935" w:rsidP="000850DA">
            <w:pPr>
              <w:rPr>
                <w:lang w:eastAsia="en-US"/>
              </w:rPr>
            </w:pPr>
            <w:r>
              <w:rPr>
                <w:lang w:eastAsia="en-US"/>
              </w:rPr>
              <w:t>Legyen képes munkavállalással összefüggő, a munkaviszonyhoz kapcsolódó adózási, egészség- és társadalombiztosítási kötelezettségek, illetve szolgáltatások rendszerét átlátni.</w:t>
            </w:r>
          </w:p>
        </w:tc>
      </w:tr>
    </w:tbl>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 w:rsidR="007B5935" w:rsidRDefault="007B5935" w:rsidP="007B5935">
      <w:pPr>
        <w:pStyle w:val="Cmsor2"/>
        <w:keepNext w:val="0"/>
        <w:spacing w:before="120" w:after="0"/>
        <w:rPr>
          <w:rFonts w:ascii="Times New Roman" w:hAnsi="Times New Roman"/>
          <w:i w:val="0"/>
          <w:iCs w:val="0"/>
          <w:caps/>
        </w:rPr>
      </w:pPr>
    </w:p>
    <w:p w:rsidR="007B5935" w:rsidRDefault="007B5935" w:rsidP="007B5935">
      <w:pPr>
        <w:pStyle w:val="Cmsor2"/>
        <w:keepNext w:val="0"/>
        <w:spacing w:before="120" w:after="0"/>
        <w:jc w:val="center"/>
        <w:rPr>
          <w:rFonts w:ascii="Times New Roman" w:hAnsi="Times New Roman"/>
          <w:i w:val="0"/>
          <w:iCs w:val="0"/>
          <w:caps/>
        </w:rPr>
      </w:pPr>
      <w:r>
        <w:rPr>
          <w:rFonts w:ascii="Times New Roman" w:hAnsi="Times New Roman"/>
          <w:i w:val="0"/>
          <w:iCs w:val="0"/>
          <w:caps/>
        </w:rPr>
        <w:t>Történelem, társadalmi és állampolgári ismeretek</w:t>
      </w:r>
    </w:p>
    <w:p w:rsidR="007B5935" w:rsidRDefault="007B5935" w:rsidP="007B5935">
      <w:pPr>
        <w:jc w:val="center"/>
        <w:rPr>
          <w:b/>
          <w:sz w:val="28"/>
          <w:szCs w:val="28"/>
        </w:rPr>
      </w:pPr>
      <w:r>
        <w:rPr>
          <w:b/>
          <w:sz w:val="28"/>
          <w:szCs w:val="28"/>
        </w:rPr>
        <w:t>TANTÁRGY HELYI TANTERVE</w:t>
      </w:r>
    </w:p>
    <w:p w:rsidR="007B5935" w:rsidRDefault="007B5935" w:rsidP="007B5935">
      <w:pPr>
        <w:jc w:val="center"/>
        <w:rPr>
          <w:b/>
          <w:sz w:val="28"/>
          <w:szCs w:val="28"/>
        </w:rPr>
      </w:pPr>
    </w:p>
    <w:p w:rsidR="007B5935" w:rsidRDefault="007B5935" w:rsidP="007B5935">
      <w:pPr>
        <w:jc w:val="center"/>
        <w:rPr>
          <w:b/>
          <w:sz w:val="28"/>
          <w:szCs w:val="28"/>
        </w:rPr>
      </w:pPr>
      <w:r>
        <w:rPr>
          <w:b/>
          <w:sz w:val="28"/>
          <w:szCs w:val="28"/>
        </w:rPr>
        <w:t>NÉGY ÉVFOLYAMOS KÉPZÉS NAPPALI TAGOZATON</w:t>
      </w:r>
    </w:p>
    <w:p w:rsidR="007B5935" w:rsidRDefault="007B5935" w:rsidP="007B5935">
      <w:pPr>
        <w:jc w:val="center"/>
        <w:rPr>
          <w:b/>
          <w:sz w:val="28"/>
          <w:szCs w:val="28"/>
        </w:rPr>
      </w:pPr>
    </w:p>
    <w:p w:rsidR="007B5935" w:rsidRDefault="007B5935" w:rsidP="007B5935">
      <w:pPr>
        <w:jc w:val="center"/>
        <w:rPr>
          <w:b/>
          <w:sz w:val="28"/>
          <w:szCs w:val="28"/>
        </w:rPr>
      </w:pPr>
      <w:r>
        <w:rPr>
          <w:b/>
          <w:sz w:val="28"/>
          <w:szCs w:val="28"/>
        </w:rPr>
        <w:t>ÉLSPORTOLÓI OSZTÁLY</w:t>
      </w:r>
    </w:p>
    <w:p w:rsidR="007B5935" w:rsidRDefault="007B5935" w:rsidP="007B5935">
      <w:pPr>
        <w:ind w:firstLine="708"/>
      </w:pPr>
    </w:p>
    <w:p w:rsidR="007B5935" w:rsidRDefault="007B5935" w:rsidP="007B5935"/>
    <w:p w:rsidR="007B5935" w:rsidRDefault="007B5935" w:rsidP="007B5935">
      <w:pPr>
        <w:jc w:val="both"/>
      </w:pPr>
      <w:r>
        <w:t xml:space="preserve">A 9. 10. 11. évfolyam óraszámai és követelményei megegyeznek a négy évfolyamos gimnáziumi természettudományos és reál irányultságú gimnáziumi osztályoknál leírtakkal. A 12. évfolyamon a </w:t>
      </w:r>
    </w:p>
    <w:p w:rsidR="007B5935" w:rsidRDefault="007B5935" w:rsidP="007B5935">
      <w:pPr>
        <w:jc w:val="both"/>
      </w:pPr>
    </w:p>
    <w:p w:rsidR="007B5935" w:rsidRDefault="007B5935" w:rsidP="007B5935">
      <w:pPr>
        <w:jc w:val="both"/>
        <w:rPr>
          <w:b/>
        </w:rPr>
      </w:pPr>
      <w:r>
        <w:rPr>
          <w:b/>
        </w:rPr>
        <w:t>heti óraszám: 4 óra</w:t>
      </w:r>
    </w:p>
    <w:p w:rsidR="007B5935" w:rsidRDefault="007B5935" w:rsidP="007B5935">
      <w:pPr>
        <w:jc w:val="both"/>
      </w:pPr>
      <w:r>
        <w:rPr>
          <w:b/>
        </w:rPr>
        <w:t>évi óraszám: 128 óra</w:t>
      </w:r>
    </w:p>
    <w:p w:rsidR="007B5935" w:rsidRDefault="007B5935" w:rsidP="007B5935">
      <w:pPr>
        <w:jc w:val="both"/>
        <w:rPr>
          <w:b/>
        </w:rPr>
      </w:pPr>
      <w:r>
        <w:rPr>
          <w:b/>
        </w:rPr>
        <w:t>a követelmények azonosak.</w:t>
      </w:r>
    </w:p>
    <w:p w:rsidR="007B5935" w:rsidRDefault="007B5935" w:rsidP="007B5935"/>
    <w:p w:rsidR="007B5935" w:rsidRDefault="007B5935" w:rsidP="007B5935"/>
    <w:p w:rsidR="007B5935" w:rsidRDefault="007B5935" w:rsidP="007B593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tblCellMar>
        <w:tblLook w:val="01E0"/>
      </w:tblPr>
      <w:tblGrid>
        <w:gridCol w:w="1718"/>
        <w:gridCol w:w="6328"/>
        <w:gridCol w:w="1242"/>
      </w:tblGrid>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Hidegháborús konfliktusok és a kétpólusú világ kiépülése</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8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Magyarország 1945–1956 között</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10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A két világrendszer versengése, a szovjet tömb felbomlása</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8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 xml:space="preserve">A Kádár-korszak </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10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Az egységesülő Európa, a globalizáció kiteljesedése</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8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A demokratikus viszonyok megteremtése és kiépítése Magyarországon</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6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Társadalmi ismeretek</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4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Állampolgári ismeretek</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4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Pénzügyi és gazdasági kultúra</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5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 xml:space="preserve">Munkavállalás </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5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Rendszerező ismétlés</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60 óra</w:t>
            </w:r>
          </w:p>
        </w:tc>
      </w:tr>
    </w:tbl>
    <w:p w:rsidR="007B5935" w:rsidRDefault="007B5935" w:rsidP="007B5935"/>
    <w:p w:rsidR="007B5935" w:rsidRDefault="007B5935" w:rsidP="007B5935"/>
    <w:p w:rsidR="007B5935" w:rsidRDefault="007B5935" w:rsidP="007B5935">
      <w:pPr>
        <w:pStyle w:val="Cmsor2"/>
        <w:keepNext w:val="0"/>
        <w:spacing w:before="120" w:after="0"/>
        <w:jc w:val="center"/>
        <w:rPr>
          <w:rFonts w:ascii="Times New Roman" w:hAnsi="Times New Roman"/>
          <w:i w:val="0"/>
          <w:iCs w:val="0"/>
          <w:caps/>
        </w:rPr>
      </w:pPr>
    </w:p>
    <w:p w:rsidR="007B5935" w:rsidRDefault="007B5935" w:rsidP="007B5935">
      <w:pPr>
        <w:pStyle w:val="Cmsor2"/>
        <w:keepNext w:val="0"/>
        <w:spacing w:before="120" w:after="0"/>
        <w:jc w:val="center"/>
        <w:rPr>
          <w:rFonts w:ascii="Times New Roman" w:hAnsi="Times New Roman"/>
          <w:i w:val="0"/>
          <w:iCs w:val="0"/>
          <w:caps/>
        </w:rPr>
      </w:pPr>
      <w:r>
        <w:rPr>
          <w:rFonts w:ascii="Times New Roman" w:hAnsi="Times New Roman"/>
          <w:i w:val="0"/>
          <w:iCs w:val="0"/>
          <w:caps/>
        </w:rPr>
        <w:t>Történelem, társadalmi és állampolgári ismeretek</w:t>
      </w:r>
    </w:p>
    <w:p w:rsidR="007B5935" w:rsidRDefault="007B5935" w:rsidP="007B5935">
      <w:pPr>
        <w:jc w:val="center"/>
        <w:rPr>
          <w:b/>
          <w:sz w:val="28"/>
          <w:szCs w:val="28"/>
        </w:rPr>
      </w:pPr>
      <w:r>
        <w:rPr>
          <w:b/>
          <w:sz w:val="28"/>
          <w:szCs w:val="28"/>
        </w:rPr>
        <w:t>TANTÁRGY HELYI TANTERVE</w:t>
      </w:r>
    </w:p>
    <w:p w:rsidR="007B5935" w:rsidRDefault="007B5935" w:rsidP="007B5935">
      <w:pPr>
        <w:jc w:val="center"/>
        <w:rPr>
          <w:b/>
          <w:sz w:val="28"/>
          <w:szCs w:val="28"/>
        </w:rPr>
      </w:pPr>
    </w:p>
    <w:p w:rsidR="007B5935" w:rsidRDefault="007B5935" w:rsidP="007B5935">
      <w:pPr>
        <w:jc w:val="center"/>
        <w:rPr>
          <w:b/>
          <w:sz w:val="28"/>
          <w:szCs w:val="28"/>
          <w:lang w:eastAsia="en-US"/>
        </w:rPr>
      </w:pPr>
      <w:r>
        <w:rPr>
          <w:b/>
          <w:sz w:val="28"/>
          <w:szCs w:val="28"/>
          <w:lang w:eastAsia="en-US"/>
        </w:rPr>
        <w:t>IDEGEN NYELVI ELŐKÉSZÍTŐ OSZTÁLY (ÖTÉVES KÉPZÉS)</w:t>
      </w:r>
    </w:p>
    <w:p w:rsidR="007B5935" w:rsidRDefault="007B5935" w:rsidP="007B5935">
      <w:pPr>
        <w:jc w:val="center"/>
        <w:rPr>
          <w:b/>
          <w:sz w:val="28"/>
          <w:szCs w:val="28"/>
          <w:lang w:eastAsia="en-US"/>
        </w:rPr>
      </w:pPr>
    </w:p>
    <w:p w:rsidR="007B5935" w:rsidRDefault="007B5935" w:rsidP="007B5935">
      <w:pPr>
        <w:jc w:val="center"/>
        <w:rPr>
          <w:b/>
          <w:sz w:val="28"/>
          <w:szCs w:val="28"/>
          <w:lang w:eastAsia="en-US"/>
        </w:rPr>
      </w:pPr>
      <w:r>
        <w:rPr>
          <w:b/>
          <w:sz w:val="28"/>
          <w:szCs w:val="28"/>
          <w:lang w:eastAsia="en-US"/>
        </w:rPr>
        <w:t>TERMÉSZETTUDOMÁNYOS ÉS REÁL IRÁNYULTSÁGÚ OSZTÁLYOK</w:t>
      </w:r>
    </w:p>
    <w:p w:rsidR="007B5935" w:rsidRDefault="007B5935" w:rsidP="007B5935"/>
    <w:p w:rsidR="007B5935" w:rsidRDefault="007B5935" w:rsidP="007B5935"/>
    <w:p w:rsidR="007B5935" w:rsidRDefault="007B5935" w:rsidP="007B5935">
      <w:pPr>
        <w:jc w:val="center"/>
        <w:rPr>
          <w:b/>
          <w:sz w:val="28"/>
          <w:szCs w:val="28"/>
        </w:rPr>
      </w:pPr>
      <w:r>
        <w:rPr>
          <w:b/>
          <w:sz w:val="28"/>
          <w:szCs w:val="28"/>
        </w:rPr>
        <w:t>9.Ny évfolyam</w:t>
      </w:r>
    </w:p>
    <w:p w:rsidR="007B5935" w:rsidRDefault="007B5935" w:rsidP="007B5935"/>
    <w:p w:rsidR="007B5935" w:rsidRDefault="007B5935" w:rsidP="007B5935">
      <w:pPr>
        <w:jc w:val="both"/>
      </w:pPr>
    </w:p>
    <w:p w:rsidR="007B5935" w:rsidRDefault="007B5935" w:rsidP="007B5935">
      <w:pPr>
        <w:jc w:val="both"/>
        <w:rPr>
          <w:b/>
        </w:rPr>
      </w:pPr>
      <w:r>
        <w:rPr>
          <w:b/>
        </w:rPr>
        <w:t>heti óraszám: 1 óra</w:t>
      </w:r>
    </w:p>
    <w:p w:rsidR="007B5935" w:rsidRDefault="007B5935" w:rsidP="007B5935">
      <w:pPr>
        <w:jc w:val="both"/>
      </w:pPr>
      <w:r>
        <w:rPr>
          <w:b/>
        </w:rPr>
        <w:t>évi óraszám: 36 óra</w:t>
      </w:r>
    </w:p>
    <w:p w:rsidR="007B5935" w:rsidRDefault="007B5935" w:rsidP="007B5935">
      <w:pPr>
        <w:jc w:val="both"/>
        <w:rPr>
          <w:b/>
        </w:rPr>
      </w:pPr>
      <w:r>
        <w:rPr>
          <w:b/>
        </w:rPr>
        <w:t>Tankönyvek és segédeszközök:</w:t>
      </w:r>
    </w:p>
    <w:p w:rsidR="007B5935" w:rsidRDefault="007B5935" w:rsidP="007B5935">
      <w:pPr>
        <w:tabs>
          <w:tab w:val="left" w:pos="900"/>
        </w:tabs>
        <w:jc w:val="both"/>
        <w:rPr>
          <w:b/>
        </w:rPr>
      </w:pPr>
      <w:r>
        <w:rPr>
          <w:b/>
        </w:rPr>
        <w:t>Száray Miklós: Történelem 9. OFi</w:t>
      </w:r>
    </w:p>
    <w:p w:rsidR="007B5935" w:rsidRDefault="007B5935" w:rsidP="007B5935">
      <w:pPr>
        <w:tabs>
          <w:tab w:val="left" w:pos="1095"/>
          <w:tab w:val="left" w:pos="2127"/>
        </w:tabs>
        <w:jc w:val="both"/>
        <w:rPr>
          <w:b/>
        </w:rPr>
      </w:pPr>
      <w:r>
        <w:rPr>
          <w:b/>
        </w:rPr>
        <w:t>Történelmi atlasz középiskolásoknak OFI</w:t>
      </w:r>
    </w:p>
    <w:p w:rsidR="007B5935" w:rsidRPr="001C356C" w:rsidRDefault="007B5935" w:rsidP="007B5935">
      <w:pPr>
        <w:tabs>
          <w:tab w:val="left" w:pos="2205"/>
        </w:tabs>
      </w:pPr>
      <w:r w:rsidRPr="001C356C">
        <w:tab/>
      </w:r>
    </w:p>
    <w:p w:rsidR="007B5935" w:rsidRDefault="007B5935" w:rsidP="007B5935"/>
    <w:p w:rsidR="007B5935" w:rsidRDefault="007B5935" w:rsidP="007B5935">
      <w:r>
        <w:t>Ezen az évfolyamon csoportbontásban, kéthetente egy órában képességfejlesztést végzünk.</w:t>
      </w:r>
    </w:p>
    <w:p w:rsidR="007B5935" w:rsidRDefault="007B5935" w:rsidP="007B5935"/>
    <w:p w:rsidR="007B5935" w:rsidRDefault="007B5935" w:rsidP="007B593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tblCellMar>
        <w:tblLook w:val="01E0"/>
      </w:tblPr>
      <w:tblGrid>
        <w:gridCol w:w="1718"/>
        <w:gridCol w:w="6328"/>
        <w:gridCol w:w="1242"/>
      </w:tblGrid>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Tájékozódás térben, történelmi atlasz térképeinek használata</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4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Tájékozódás időben, különböző események történelmi korszakokhoz való kapcsolása előzetes ismeretek alapján; időszámítások</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4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Lényegkiemelés, olvasmányokból lényeget kiemelő jegyzetek kiemelése, vázlatírás</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8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Szövegértés, forráselemzés</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8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Kommunikáció, különböző információs források alapján szóbeli következtetések megfogalmazása</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4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Ok-okozati összefüggések feltárása</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4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Kritikai gondolkodás fejlesztése, önálló vélemény megfogalmazása társadalmi, történelmi eseményekről</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4 óra</w:t>
            </w:r>
          </w:p>
        </w:tc>
      </w:tr>
    </w:tbl>
    <w:p w:rsidR="007B5935" w:rsidRDefault="007B5935" w:rsidP="007B5935"/>
    <w:p w:rsidR="007B5935" w:rsidRDefault="007B5935" w:rsidP="007B5935"/>
    <w:p w:rsidR="007B5935" w:rsidRDefault="007B5935" w:rsidP="007B5935">
      <w:r>
        <w:t>A 9. 10. 11. 12. évfolyam óraszámai és követelményei megegyeznek a négy évfolyamos gimnáziumi természettudományos és reál irányultságú gimnáziumi osztályoknál leírtakkal.</w:t>
      </w:r>
    </w:p>
    <w:p w:rsidR="007B5935" w:rsidRDefault="007B5935" w:rsidP="007B5935"/>
    <w:p w:rsidR="007B5935" w:rsidRDefault="007B5935" w:rsidP="007B5935"/>
    <w:p w:rsidR="007B5935" w:rsidRDefault="007B5935" w:rsidP="007B5935">
      <w:pPr>
        <w:pStyle w:val="Cmsor2"/>
        <w:keepNext w:val="0"/>
        <w:spacing w:before="120" w:after="0"/>
        <w:jc w:val="center"/>
        <w:rPr>
          <w:rFonts w:ascii="Times New Roman" w:hAnsi="Times New Roman"/>
          <w:i w:val="0"/>
          <w:iCs w:val="0"/>
          <w:caps/>
        </w:rPr>
      </w:pPr>
    </w:p>
    <w:p w:rsidR="007B5935" w:rsidRDefault="007B5935" w:rsidP="007B5935">
      <w:pPr>
        <w:pStyle w:val="Cmsor2"/>
        <w:keepNext w:val="0"/>
        <w:spacing w:before="120" w:after="0"/>
        <w:jc w:val="center"/>
        <w:rPr>
          <w:rFonts w:ascii="Times New Roman" w:hAnsi="Times New Roman"/>
          <w:i w:val="0"/>
          <w:iCs w:val="0"/>
          <w:caps/>
        </w:rPr>
      </w:pPr>
    </w:p>
    <w:p w:rsidR="007B5935" w:rsidRDefault="007B5935" w:rsidP="007B5935">
      <w:pPr>
        <w:pStyle w:val="Cmsor2"/>
        <w:keepNext w:val="0"/>
        <w:spacing w:before="120" w:after="0"/>
        <w:jc w:val="center"/>
        <w:rPr>
          <w:rFonts w:ascii="Times New Roman" w:hAnsi="Times New Roman"/>
          <w:i w:val="0"/>
          <w:iCs w:val="0"/>
          <w:caps/>
        </w:rPr>
      </w:pPr>
      <w:r>
        <w:rPr>
          <w:rFonts w:ascii="Times New Roman" w:hAnsi="Times New Roman"/>
          <w:i w:val="0"/>
          <w:iCs w:val="0"/>
          <w:caps/>
        </w:rPr>
        <w:t>Történelem, társadalmi és állampolgári ismeretek</w:t>
      </w:r>
    </w:p>
    <w:p w:rsidR="007B5935" w:rsidRDefault="007B5935" w:rsidP="007B5935">
      <w:pPr>
        <w:jc w:val="center"/>
        <w:rPr>
          <w:b/>
          <w:sz w:val="28"/>
          <w:szCs w:val="28"/>
        </w:rPr>
      </w:pPr>
      <w:r>
        <w:rPr>
          <w:b/>
          <w:sz w:val="28"/>
          <w:szCs w:val="28"/>
        </w:rPr>
        <w:t>TANTÁRGY HELYI TANTERVE</w:t>
      </w:r>
    </w:p>
    <w:p w:rsidR="007B5935" w:rsidRDefault="007B5935" w:rsidP="007B5935">
      <w:pPr>
        <w:tabs>
          <w:tab w:val="left" w:pos="5400"/>
        </w:tabs>
        <w:rPr>
          <w:b/>
          <w:sz w:val="28"/>
          <w:szCs w:val="28"/>
          <w:lang w:eastAsia="en-US"/>
        </w:rPr>
      </w:pPr>
    </w:p>
    <w:p w:rsidR="007B5935" w:rsidRDefault="007B5935" w:rsidP="007B5935">
      <w:pPr>
        <w:jc w:val="center"/>
        <w:rPr>
          <w:b/>
          <w:sz w:val="28"/>
          <w:szCs w:val="28"/>
          <w:lang w:eastAsia="en-US"/>
        </w:rPr>
      </w:pPr>
      <w:r>
        <w:rPr>
          <w:b/>
          <w:sz w:val="28"/>
          <w:szCs w:val="28"/>
          <w:lang w:eastAsia="en-US"/>
        </w:rPr>
        <w:t>HUMÁN IRÁNYULTSÁGÚ OSZTÁLYOK SZÁMÁRA</w:t>
      </w:r>
    </w:p>
    <w:p w:rsidR="007B5935" w:rsidRDefault="007B5935" w:rsidP="007B5935">
      <w:pPr>
        <w:rPr>
          <w:b/>
        </w:rPr>
      </w:pPr>
    </w:p>
    <w:p w:rsidR="007B5935" w:rsidRDefault="007B5935" w:rsidP="007B5935">
      <w:pPr>
        <w:rPr>
          <w:b/>
        </w:rPr>
      </w:pPr>
    </w:p>
    <w:p w:rsidR="007B5935" w:rsidRDefault="007B5935" w:rsidP="007B5935">
      <w:pPr>
        <w:jc w:val="both"/>
      </w:pPr>
      <w:r>
        <w:t>A humán irányultságú négy, öt és nyolc évfolyamos osztályok óraszámai és követelményei az alsóbb évfolyamokon megegyeznek a négy, öt és nyolc évfolyamos gimnáziumi természettudományos és reál irányultságú gimnáziumi osztályoknál leírtakkal. A 11 évfolyamon a heti óraszám 5 óra, az évi óraszám 180 óra. A 12. évfolyamon a heti óraszám 6 óra, az évi óraszám 192 óra.</w:t>
      </w:r>
    </w:p>
    <w:p w:rsidR="007B5935" w:rsidRDefault="007B5935" w:rsidP="007B5935">
      <w:pPr>
        <w:jc w:val="both"/>
      </w:pPr>
      <w:r>
        <w:t>A humán irányultságú osztályokban az alapóraszámon felüli órakeretet forráselemzésre és a tanultak elmélyítésére használhatja fel a szaktanár.</w:t>
      </w:r>
    </w:p>
    <w:p w:rsidR="007B5935" w:rsidRDefault="007B5935" w:rsidP="007B5935">
      <w:pPr>
        <w:rPr>
          <w:b/>
        </w:rPr>
      </w:pPr>
    </w:p>
    <w:p w:rsidR="007B5935" w:rsidRDefault="007B5935" w:rsidP="007B5935">
      <w:pPr>
        <w:rPr>
          <w:b/>
        </w:rPr>
      </w:pPr>
    </w:p>
    <w:p w:rsidR="007B5935" w:rsidRDefault="007B5935" w:rsidP="007B5935">
      <w:pPr>
        <w:rPr>
          <w:b/>
        </w:rPr>
      </w:pPr>
    </w:p>
    <w:p w:rsidR="007B5935" w:rsidRDefault="007B5935" w:rsidP="007B5935">
      <w:pPr>
        <w:jc w:val="center"/>
        <w:rPr>
          <w:b/>
          <w:sz w:val="28"/>
          <w:szCs w:val="28"/>
        </w:rPr>
      </w:pPr>
      <w:r>
        <w:rPr>
          <w:b/>
          <w:sz w:val="28"/>
          <w:szCs w:val="28"/>
        </w:rPr>
        <w:t>11. évfolyam</w:t>
      </w:r>
    </w:p>
    <w:p w:rsidR="007B5935" w:rsidRDefault="007B5935" w:rsidP="007B5935"/>
    <w:p w:rsidR="007B5935" w:rsidRDefault="007B5935" w:rsidP="007B5935"/>
    <w:p w:rsidR="007B5935" w:rsidRDefault="007B5935" w:rsidP="007B5935">
      <w:pPr>
        <w:jc w:val="both"/>
        <w:rPr>
          <w:b/>
        </w:rPr>
      </w:pPr>
      <w:r>
        <w:rPr>
          <w:b/>
        </w:rPr>
        <w:t>heti óraszám: 5 óra</w:t>
      </w:r>
    </w:p>
    <w:p w:rsidR="007B5935" w:rsidRDefault="007B5935" w:rsidP="007B5935">
      <w:pPr>
        <w:jc w:val="both"/>
      </w:pPr>
      <w:r>
        <w:rPr>
          <w:b/>
        </w:rPr>
        <w:t>évi óraszám: 180 óra</w:t>
      </w:r>
    </w:p>
    <w:p w:rsidR="007B5935" w:rsidRDefault="007B5935" w:rsidP="007B5935">
      <w:pPr>
        <w:jc w:val="both"/>
        <w:rPr>
          <w:b/>
        </w:rPr>
      </w:pPr>
      <w:r>
        <w:rPr>
          <w:b/>
        </w:rPr>
        <w:t>Tankönyvek és segédeszközök:</w:t>
      </w:r>
    </w:p>
    <w:p w:rsidR="007B5935" w:rsidRDefault="007B5935" w:rsidP="007B5935">
      <w:pPr>
        <w:tabs>
          <w:tab w:val="left" w:pos="900"/>
        </w:tabs>
        <w:jc w:val="both"/>
        <w:rPr>
          <w:b/>
        </w:rPr>
      </w:pPr>
      <w:r>
        <w:rPr>
          <w:b/>
        </w:rPr>
        <w:t>Száray Miklós: Történelem 11. OFI</w:t>
      </w:r>
    </w:p>
    <w:p w:rsidR="007B5935" w:rsidRDefault="007B5935" w:rsidP="007B5935">
      <w:pPr>
        <w:tabs>
          <w:tab w:val="left" w:pos="900"/>
        </w:tabs>
        <w:jc w:val="both"/>
        <w:rPr>
          <w:b/>
        </w:rPr>
      </w:pPr>
      <w:r>
        <w:rPr>
          <w:b/>
        </w:rPr>
        <w:t>Kaposi József – Szabó Márta – Száray Miklós: Feladatgyűjtemény az új történelem írásbeli érettségihez 11-12. évfolyam</w:t>
      </w:r>
      <w:r>
        <w:rPr>
          <w:b/>
        </w:rPr>
        <w:tab/>
      </w:r>
    </w:p>
    <w:p w:rsidR="007B5935" w:rsidRDefault="007B5935" w:rsidP="007B5935">
      <w:pPr>
        <w:tabs>
          <w:tab w:val="left" w:pos="1095"/>
          <w:tab w:val="left" w:pos="2127"/>
        </w:tabs>
        <w:jc w:val="both"/>
        <w:rPr>
          <w:b/>
        </w:rPr>
      </w:pPr>
      <w:r>
        <w:rPr>
          <w:b/>
        </w:rPr>
        <w:t>Történelmi atlasz középiskolásoknak OFI</w:t>
      </w:r>
    </w:p>
    <w:p w:rsidR="007B5935" w:rsidRDefault="007B5935" w:rsidP="007B5935">
      <w:pPr>
        <w:tabs>
          <w:tab w:val="left" w:pos="1095"/>
        </w:tabs>
        <w:jc w:val="both"/>
        <w:rPr>
          <w:b/>
        </w:rPr>
      </w:pPr>
    </w:p>
    <w:p w:rsidR="007B5935" w:rsidRDefault="007B5935" w:rsidP="007B5935"/>
    <w:p w:rsidR="007B5935" w:rsidRDefault="007B5935" w:rsidP="007B5935"/>
    <w:p w:rsidR="007B5935" w:rsidRDefault="007B5935" w:rsidP="007B593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tblCellMar>
        <w:tblLook w:val="01E0"/>
      </w:tblPr>
      <w:tblGrid>
        <w:gridCol w:w="2109"/>
        <w:gridCol w:w="5982"/>
        <w:gridCol w:w="1191"/>
      </w:tblGrid>
      <w:tr w:rsidR="007B5935" w:rsidTr="000850DA">
        <w:tc>
          <w:tcPr>
            <w:tcW w:w="2109"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lang w:eastAsia="en-US"/>
              </w:rPr>
            </w:pPr>
            <w:r>
              <w:rPr>
                <w:b/>
                <w:bCs/>
                <w:lang w:eastAsia="en-US"/>
              </w:rPr>
              <w:t>Tematikai egység</w:t>
            </w:r>
          </w:p>
        </w:tc>
        <w:tc>
          <w:tcPr>
            <w:tcW w:w="598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A nemzetállamok és a birodalmi politika kora</w:t>
            </w:r>
          </w:p>
        </w:tc>
        <w:tc>
          <w:tcPr>
            <w:tcW w:w="119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26 óra</w:t>
            </w:r>
          </w:p>
        </w:tc>
      </w:tr>
      <w:tr w:rsidR="007B5935" w:rsidTr="000850DA">
        <w:tc>
          <w:tcPr>
            <w:tcW w:w="2109"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Tematikai egység</w:t>
            </w:r>
          </w:p>
        </w:tc>
        <w:tc>
          <w:tcPr>
            <w:tcW w:w="598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A kiegyezéshez vezető út és a dualizmus kora Magyarországon</w:t>
            </w:r>
          </w:p>
        </w:tc>
        <w:tc>
          <w:tcPr>
            <w:tcW w:w="119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28 óra</w:t>
            </w:r>
          </w:p>
        </w:tc>
      </w:tr>
      <w:tr w:rsidR="007B5935" w:rsidTr="000850DA">
        <w:tc>
          <w:tcPr>
            <w:tcW w:w="2109"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Tematikai egység</w:t>
            </w:r>
          </w:p>
        </w:tc>
        <w:tc>
          <w:tcPr>
            <w:tcW w:w="598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Az első világháború és következményei</w:t>
            </w:r>
          </w:p>
        </w:tc>
        <w:tc>
          <w:tcPr>
            <w:tcW w:w="119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28 óra</w:t>
            </w:r>
          </w:p>
        </w:tc>
      </w:tr>
      <w:tr w:rsidR="007B5935" w:rsidTr="000850DA">
        <w:tc>
          <w:tcPr>
            <w:tcW w:w="2109"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Tematikai egység</w:t>
            </w:r>
          </w:p>
        </w:tc>
        <w:tc>
          <w:tcPr>
            <w:tcW w:w="598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Európa és a világ a két világháború között</w:t>
            </w:r>
          </w:p>
        </w:tc>
        <w:tc>
          <w:tcPr>
            <w:tcW w:w="119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33 óra</w:t>
            </w:r>
          </w:p>
        </w:tc>
      </w:tr>
      <w:tr w:rsidR="007B5935" w:rsidTr="000850DA">
        <w:tc>
          <w:tcPr>
            <w:tcW w:w="2109"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Tematikai egység</w:t>
            </w:r>
          </w:p>
        </w:tc>
        <w:tc>
          <w:tcPr>
            <w:tcW w:w="598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Magyarország a két világháború között</w:t>
            </w:r>
          </w:p>
        </w:tc>
        <w:tc>
          <w:tcPr>
            <w:tcW w:w="119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28 óra</w:t>
            </w:r>
          </w:p>
        </w:tc>
      </w:tr>
      <w:tr w:rsidR="007B5935" w:rsidTr="000850DA">
        <w:tc>
          <w:tcPr>
            <w:tcW w:w="2109"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Tematikai egység</w:t>
            </w:r>
          </w:p>
        </w:tc>
        <w:tc>
          <w:tcPr>
            <w:tcW w:w="598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adjustRightInd w:val="0"/>
              <w:jc w:val="center"/>
              <w:rPr>
                <w:b/>
                <w:bCs/>
                <w:lang w:eastAsia="en-US"/>
              </w:rPr>
            </w:pPr>
            <w:r>
              <w:rPr>
                <w:b/>
                <w:bCs/>
                <w:lang w:eastAsia="en-US"/>
              </w:rPr>
              <w:t>A második világháború</w:t>
            </w:r>
          </w:p>
        </w:tc>
        <w:tc>
          <w:tcPr>
            <w:tcW w:w="1191"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jc w:val="center"/>
              <w:rPr>
                <w:b/>
                <w:bCs/>
                <w:lang w:eastAsia="en-US"/>
              </w:rPr>
            </w:pPr>
            <w:r>
              <w:rPr>
                <w:b/>
                <w:bCs/>
                <w:lang w:eastAsia="en-US"/>
              </w:rPr>
              <w:t>Órakeret 37 óra</w:t>
            </w:r>
          </w:p>
        </w:tc>
      </w:tr>
    </w:tbl>
    <w:p w:rsidR="007B5935" w:rsidRDefault="007B5935" w:rsidP="007B5935">
      <w:pPr>
        <w:rPr>
          <w:b/>
        </w:rPr>
      </w:pPr>
    </w:p>
    <w:p w:rsidR="007B5935" w:rsidRDefault="007B5935" w:rsidP="007B5935">
      <w:pPr>
        <w:rPr>
          <w:b/>
        </w:rPr>
      </w:pPr>
    </w:p>
    <w:p w:rsidR="007B5935" w:rsidRDefault="007B5935" w:rsidP="007B5935">
      <w:pPr>
        <w:rPr>
          <w:b/>
        </w:rPr>
      </w:pPr>
    </w:p>
    <w:p w:rsidR="007B5935" w:rsidRDefault="007B5935" w:rsidP="007B5935">
      <w:pPr>
        <w:rPr>
          <w:b/>
        </w:rPr>
      </w:pPr>
    </w:p>
    <w:p w:rsidR="007B5935" w:rsidRDefault="007B5935" w:rsidP="007B5935">
      <w:pPr>
        <w:rPr>
          <w:b/>
        </w:rPr>
      </w:pPr>
    </w:p>
    <w:p w:rsidR="007B5935" w:rsidRDefault="007B5935" w:rsidP="007B5935">
      <w:pPr>
        <w:rPr>
          <w:b/>
        </w:rPr>
      </w:pPr>
    </w:p>
    <w:p w:rsidR="007B5935" w:rsidRDefault="007B5935" w:rsidP="007B5935">
      <w:pPr>
        <w:jc w:val="center"/>
        <w:rPr>
          <w:b/>
          <w:sz w:val="28"/>
          <w:szCs w:val="28"/>
        </w:rPr>
      </w:pPr>
      <w:r>
        <w:rPr>
          <w:b/>
          <w:sz w:val="28"/>
          <w:szCs w:val="28"/>
        </w:rPr>
        <w:t>12. évfolyam</w:t>
      </w:r>
    </w:p>
    <w:p w:rsidR="007B5935" w:rsidRDefault="007B5935" w:rsidP="007B5935"/>
    <w:p w:rsidR="007B5935" w:rsidRDefault="007B5935" w:rsidP="007B5935"/>
    <w:p w:rsidR="007B5935" w:rsidRDefault="007B5935" w:rsidP="007B5935">
      <w:pPr>
        <w:jc w:val="both"/>
        <w:rPr>
          <w:b/>
        </w:rPr>
      </w:pPr>
      <w:r>
        <w:rPr>
          <w:b/>
        </w:rPr>
        <w:t>heti óraszám: 6 óra</w:t>
      </w:r>
    </w:p>
    <w:p w:rsidR="007B5935" w:rsidRDefault="007B5935" w:rsidP="007B5935">
      <w:pPr>
        <w:jc w:val="both"/>
      </w:pPr>
      <w:r>
        <w:rPr>
          <w:b/>
        </w:rPr>
        <w:t>évi óraszám: 192 óra</w:t>
      </w:r>
    </w:p>
    <w:p w:rsidR="007B5935" w:rsidRDefault="007B5935" w:rsidP="007B5935">
      <w:pPr>
        <w:jc w:val="both"/>
        <w:rPr>
          <w:b/>
        </w:rPr>
      </w:pPr>
      <w:r>
        <w:rPr>
          <w:b/>
        </w:rPr>
        <w:t>Tankönyvek és segédeszközök:</w:t>
      </w:r>
    </w:p>
    <w:p w:rsidR="007B5935" w:rsidRDefault="007B5935" w:rsidP="007B5935">
      <w:pPr>
        <w:tabs>
          <w:tab w:val="left" w:pos="900"/>
        </w:tabs>
        <w:jc w:val="both"/>
        <w:rPr>
          <w:b/>
        </w:rPr>
      </w:pPr>
      <w:r>
        <w:rPr>
          <w:b/>
        </w:rPr>
        <w:t>Száray Miklós: Történelem 12. OFI</w:t>
      </w:r>
    </w:p>
    <w:p w:rsidR="007B5935" w:rsidRDefault="007B5935" w:rsidP="007B5935">
      <w:pPr>
        <w:tabs>
          <w:tab w:val="left" w:pos="1095"/>
          <w:tab w:val="left" w:pos="2127"/>
        </w:tabs>
        <w:jc w:val="both"/>
        <w:rPr>
          <w:b/>
        </w:rPr>
      </w:pPr>
      <w:r>
        <w:rPr>
          <w:b/>
        </w:rPr>
        <w:t>Történelmi atlasz középiskolásoknak OFI</w:t>
      </w:r>
    </w:p>
    <w:p w:rsidR="007B5935" w:rsidRDefault="007B5935" w:rsidP="007B5935">
      <w:pPr>
        <w:rPr>
          <w:b/>
        </w:rPr>
      </w:pPr>
    </w:p>
    <w:p w:rsidR="007B5935" w:rsidRDefault="007B5935" w:rsidP="007B5935">
      <w:pPr>
        <w:rPr>
          <w:b/>
        </w:rPr>
      </w:pPr>
    </w:p>
    <w:p w:rsidR="007B5935" w:rsidRDefault="007B5935" w:rsidP="007B5935">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tblCellMar>
        <w:tblLook w:val="01E0"/>
      </w:tblPr>
      <w:tblGrid>
        <w:gridCol w:w="1718"/>
        <w:gridCol w:w="6328"/>
        <w:gridCol w:w="1242"/>
      </w:tblGrid>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Hidegháborús konfliktusok és a kétpólusú világ kiépülése</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18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Magyarország 1945–1956 között</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20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A két világrendszer versengése, a szovjet tömb felbomlása</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23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 xml:space="preserve">A Kádár-korszak </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20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Az egységesülő Európa, a globalizáció kiteljesedése</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18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A demokratikus viszonyok megteremtése és kiépítése Magyarországon</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16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Társadalmi ismeretek</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9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Állampolgári ismeretek</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10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Pénzügyi és gazdasági kultúra</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5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 xml:space="preserve">Munkavállalás </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5 óra</w:t>
            </w:r>
          </w:p>
        </w:tc>
      </w:tr>
      <w:tr w:rsidR="007B5935" w:rsidTr="000850DA">
        <w:trPr>
          <w:trHeight w:val="355"/>
        </w:trPr>
        <w:tc>
          <w:tcPr>
            <w:tcW w:w="171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Tematikai egység</w:t>
            </w:r>
          </w:p>
        </w:tc>
        <w:tc>
          <w:tcPr>
            <w:tcW w:w="6328"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Rendszerező ismétlés</w:t>
            </w:r>
          </w:p>
        </w:tc>
        <w:tc>
          <w:tcPr>
            <w:tcW w:w="1242" w:type="dxa"/>
            <w:tcBorders>
              <w:top w:val="single" w:sz="4" w:space="0" w:color="auto"/>
              <w:left w:val="single" w:sz="4" w:space="0" w:color="auto"/>
              <w:bottom w:val="single" w:sz="4" w:space="0" w:color="auto"/>
              <w:right w:val="single" w:sz="4" w:space="0" w:color="auto"/>
            </w:tcBorders>
            <w:vAlign w:val="center"/>
            <w:hideMark/>
          </w:tcPr>
          <w:p w:rsidR="007B5935" w:rsidRDefault="007B5935" w:rsidP="000850DA">
            <w:pPr>
              <w:widowControl w:val="0"/>
              <w:adjustRightInd w:val="0"/>
              <w:jc w:val="center"/>
              <w:rPr>
                <w:b/>
                <w:bCs/>
                <w:lang w:eastAsia="en-US"/>
              </w:rPr>
            </w:pPr>
            <w:r>
              <w:rPr>
                <w:b/>
                <w:bCs/>
                <w:lang w:eastAsia="en-US"/>
              </w:rPr>
              <w:t>Órakeret 48 óra</w:t>
            </w:r>
          </w:p>
        </w:tc>
      </w:tr>
    </w:tbl>
    <w:p w:rsidR="007B5935" w:rsidRDefault="007B5935" w:rsidP="007B5935">
      <w:pPr>
        <w:rPr>
          <w:b/>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317E2C" w:rsidRDefault="00317E2C" w:rsidP="007B5935">
      <w:pPr>
        <w:tabs>
          <w:tab w:val="left" w:pos="4536"/>
        </w:tabs>
        <w:jc w:val="both"/>
        <w:rPr>
          <w:b/>
          <w:sz w:val="28"/>
          <w:szCs w:val="28"/>
        </w:rPr>
      </w:pPr>
    </w:p>
    <w:p w:rsidR="00317E2C" w:rsidRDefault="00317E2C" w:rsidP="007B5935">
      <w:pPr>
        <w:tabs>
          <w:tab w:val="left" w:pos="4536"/>
        </w:tabs>
        <w:jc w:val="both"/>
        <w:rPr>
          <w:b/>
          <w:sz w:val="28"/>
          <w:szCs w:val="28"/>
        </w:rPr>
      </w:pPr>
    </w:p>
    <w:p w:rsidR="00317E2C" w:rsidRDefault="00317E2C" w:rsidP="007B5935">
      <w:pPr>
        <w:tabs>
          <w:tab w:val="left" w:pos="4536"/>
        </w:tabs>
        <w:jc w:val="both"/>
        <w:rPr>
          <w:b/>
          <w:sz w:val="28"/>
          <w:szCs w:val="28"/>
        </w:rPr>
      </w:pPr>
    </w:p>
    <w:p w:rsidR="00317E2C" w:rsidRDefault="00317E2C" w:rsidP="007B5935">
      <w:pPr>
        <w:tabs>
          <w:tab w:val="left" w:pos="4536"/>
        </w:tabs>
        <w:jc w:val="both"/>
        <w:rPr>
          <w:b/>
          <w:sz w:val="28"/>
          <w:szCs w:val="28"/>
        </w:rPr>
      </w:pPr>
    </w:p>
    <w:p w:rsidR="00317E2C" w:rsidRDefault="00317E2C" w:rsidP="007B5935">
      <w:pPr>
        <w:tabs>
          <w:tab w:val="left" w:pos="4536"/>
        </w:tabs>
        <w:jc w:val="both"/>
        <w:rPr>
          <w:b/>
          <w:sz w:val="28"/>
          <w:szCs w:val="28"/>
        </w:rPr>
      </w:pPr>
    </w:p>
    <w:p w:rsidR="00317E2C" w:rsidRDefault="00317E2C" w:rsidP="007B5935">
      <w:pPr>
        <w:tabs>
          <w:tab w:val="left" w:pos="4536"/>
        </w:tabs>
        <w:jc w:val="both"/>
        <w:rPr>
          <w:b/>
          <w:sz w:val="28"/>
          <w:szCs w:val="28"/>
        </w:rPr>
      </w:pPr>
    </w:p>
    <w:p w:rsidR="00317E2C" w:rsidRDefault="00317E2C" w:rsidP="007B5935">
      <w:pPr>
        <w:tabs>
          <w:tab w:val="left" w:pos="4536"/>
        </w:tabs>
        <w:jc w:val="both"/>
        <w:rPr>
          <w:b/>
          <w:sz w:val="28"/>
          <w:szCs w:val="28"/>
        </w:rPr>
      </w:pPr>
    </w:p>
    <w:p w:rsidR="00317E2C" w:rsidRDefault="00317E2C" w:rsidP="00317E2C">
      <w:pPr>
        <w:pStyle w:val="Cm"/>
        <w:jc w:val="left"/>
        <w:rPr>
          <w:b/>
          <w:i/>
        </w:rPr>
      </w:pPr>
      <w:r>
        <w:rPr>
          <w:b/>
          <w:i/>
        </w:rPr>
        <w:t>A tanulmányi munka ellenőrzésének, értékelésének alapelvei történelem tantárgyból</w:t>
      </w:r>
    </w:p>
    <w:p w:rsidR="00317E2C" w:rsidRDefault="00317E2C" w:rsidP="00317E2C">
      <w:pPr>
        <w:pStyle w:val="Cm"/>
      </w:pPr>
    </w:p>
    <w:p w:rsidR="00317E2C" w:rsidRDefault="00317E2C" w:rsidP="00317E2C">
      <w:pPr>
        <w:pStyle w:val="Cm"/>
        <w:ind w:firstLine="708"/>
        <w:jc w:val="both"/>
      </w:pPr>
      <w:r>
        <w:t xml:space="preserve">A tanulmányi előmenetel folyamatos ellenőrzése, értékelése (az osztályozás) a pedagógus törvényben rögzített joga. Az értékelés szaktárgyi és pedagógiai kifogástalanságáért a szaktanár felel, viszont az alapelvek, célok, funkciók tekintetében konszenzusnak kell lennie nevelőtestületen belül. Az értékelés fő alapelve a fejlesztő támogatás. Intézményi norma, hogy a tanári értékelés a tanuló emberi méltóságát tiszteletben tartva elfogulatlan és konkrét legyen, a minősítés (az érdemjegy/osztályzat) hitelesen tükrözze a tanulói teljesítményt. A mérés- ellenőrzés célja: informálódni a tanuló tananyagban való előrehaladásáról, az értékelés funkciója pedig hiteles visszajelzést adni számára a követelmény- teljesítmény megfeleléséről, de legátfogóbb célja a reális önértékelés, az önálló tanulási képesség és igény kialakítása. </w:t>
      </w:r>
    </w:p>
    <w:p w:rsidR="00317E2C" w:rsidRDefault="00317E2C" w:rsidP="00317E2C">
      <w:pPr>
        <w:pStyle w:val="Cm"/>
        <w:ind w:firstLine="708"/>
        <w:jc w:val="both"/>
      </w:pPr>
      <w:r>
        <w:t>Az értékelés célja a tanuló előrehaladásának, illetve a tanári közvetítés módjainak (a tanítás eredményességének) vizsgálata.</w:t>
      </w:r>
    </w:p>
    <w:p w:rsidR="00317E2C" w:rsidRDefault="00317E2C" w:rsidP="00317E2C">
      <w:pPr>
        <w:pStyle w:val="Cm"/>
        <w:ind w:firstLine="708"/>
        <w:jc w:val="both"/>
      </w:pPr>
      <w:r>
        <w:t>A fejlesztendő képességek a következők:</w:t>
      </w:r>
    </w:p>
    <w:p w:rsidR="00317E2C" w:rsidRDefault="00317E2C" w:rsidP="00317E2C">
      <w:pPr>
        <w:pStyle w:val="Cm"/>
        <w:ind w:firstLine="708"/>
        <w:jc w:val="both"/>
      </w:pPr>
      <w:r>
        <w:t>- Megjegyzés, reprodukció: tények, elemi információk megjegyzése, megértése, fogalmak felismerése, megnevezése és használata, a szaknyelv alkalmazása, a különböző műfajú és rendeltetésű szövegek sajátosságainak felismerése, értelmezése, szabályok ismerete és reprodukálása.</w:t>
      </w:r>
    </w:p>
    <w:p w:rsidR="00317E2C" w:rsidRDefault="00317E2C" w:rsidP="00317E2C">
      <w:pPr>
        <w:pStyle w:val="Cm"/>
        <w:ind w:firstLine="708"/>
        <w:jc w:val="both"/>
      </w:pPr>
      <w:r>
        <w:t>- Egyszerűbb és bonyolultabb összefüggések megértése, különféle szövegek megalkotása, átírása sokféle műfajban, a nyelvhelyességi és helyesírási biztonság fejlesztése, átkódolás, transzformációs képességek (kép-szöveg, szöveg-szöveg, egyszerűbb ábra-szöveg, szöveg-mozgás, mimika, testbeszéd, élőbeszéd).</w:t>
      </w:r>
    </w:p>
    <w:p w:rsidR="00317E2C" w:rsidRDefault="00317E2C" w:rsidP="00317E2C">
      <w:pPr>
        <w:pStyle w:val="Cm"/>
        <w:ind w:firstLine="708"/>
        <w:jc w:val="both"/>
      </w:pPr>
      <w:r>
        <w:t>- Ismeretek és képességek önálló alkalmazása ismert vagy új szituációban, szóbeli (egyéni, társa) és írásbeli kommunikációs képességek továbbfejlesztése, lényegkiemelő képesség fejlesztése, valamely téma önálló feldolgozása a felkészüléstől az előadásig.</w:t>
      </w:r>
    </w:p>
    <w:p w:rsidR="00317E2C" w:rsidRDefault="00317E2C" w:rsidP="00317E2C">
      <w:pPr>
        <w:pStyle w:val="Cm"/>
        <w:ind w:firstLine="708"/>
        <w:jc w:val="both"/>
      </w:pPr>
      <w:r>
        <w:t>- Önálló véleményalkotás, értékelés jelenségekről, személyekről, problémákról, erkölcsi dilemmákról és konfliktusokról, aktivitás, a társakkal való együttműködés képessége (kooperáció), az önálló ítéletalkotás képességének megléte, a felelősségvállalás attitűdjének kialakítása, magasabb rendű műveletek – analízis, szintézis (a problémamegoldó, a logikus gondolkodás, az ismeretek integrációjának színvonala).</w:t>
      </w:r>
    </w:p>
    <w:p w:rsidR="00317E2C" w:rsidRDefault="00317E2C" w:rsidP="00317E2C">
      <w:pPr>
        <w:pStyle w:val="Cm"/>
        <w:ind w:firstLine="708"/>
        <w:jc w:val="both"/>
      </w:pPr>
      <w:r>
        <w:t>- A tanulók saját munkáinak esztétikai színvonala.</w:t>
      </w:r>
    </w:p>
    <w:p w:rsidR="00317E2C" w:rsidRDefault="00317E2C" w:rsidP="00317E2C">
      <w:pPr>
        <w:pStyle w:val="Cm"/>
        <w:ind w:firstLine="708"/>
        <w:jc w:val="both"/>
      </w:pPr>
      <w:r>
        <w:t>- Nyelvi kreativitás és az alternatívák önálló megrajzolása képességének szóbeli, írásbeli értékelése.</w:t>
      </w:r>
    </w:p>
    <w:p w:rsidR="00317E2C" w:rsidRDefault="00317E2C" w:rsidP="00317E2C">
      <w:pPr>
        <w:pStyle w:val="Cm"/>
        <w:tabs>
          <w:tab w:val="left" w:pos="4536"/>
        </w:tabs>
        <w:jc w:val="both"/>
        <w:rPr>
          <w:sz w:val="20"/>
        </w:rPr>
      </w:pPr>
      <w:r>
        <w:tab/>
      </w:r>
    </w:p>
    <w:p w:rsidR="00317E2C" w:rsidRDefault="00317E2C" w:rsidP="00317E2C">
      <w:pPr>
        <w:pStyle w:val="Cm"/>
      </w:pPr>
    </w:p>
    <w:p w:rsidR="00317E2C" w:rsidRDefault="00317E2C" w:rsidP="00317E2C">
      <w:pPr>
        <w:pStyle w:val="Cm"/>
        <w:jc w:val="both"/>
      </w:pPr>
      <w:r>
        <w:rPr>
          <w:i/>
        </w:rPr>
        <w:t>3. 1. Az értékelés/ minősítés alapformái</w:t>
      </w:r>
      <w:r>
        <w:t xml:space="preserve"> (A minősítés körébe tartozó fogalmak féléves, </w:t>
      </w:r>
    </w:p>
    <w:p w:rsidR="00317E2C" w:rsidRDefault="00317E2C" w:rsidP="00317E2C">
      <w:pPr>
        <w:pStyle w:val="Cm"/>
        <w:jc w:val="both"/>
      </w:pPr>
      <w:r>
        <w:t xml:space="preserve">éves szakaszt illetően) </w:t>
      </w:r>
    </w:p>
    <w:p w:rsidR="00317E2C" w:rsidRDefault="00317E2C" w:rsidP="00317E2C">
      <w:pPr>
        <w:pStyle w:val="Cm"/>
        <w:jc w:val="both"/>
      </w:pPr>
    </w:p>
    <w:p w:rsidR="00317E2C" w:rsidRDefault="00317E2C" w:rsidP="00317E2C">
      <w:pPr>
        <w:pStyle w:val="Cm"/>
        <w:jc w:val="both"/>
      </w:pPr>
      <w:r>
        <w:t>Az érdemjegy :</w:t>
      </w:r>
    </w:p>
    <w:p w:rsidR="00317E2C" w:rsidRDefault="00317E2C" w:rsidP="00317E2C">
      <w:pPr>
        <w:pStyle w:val="Cm"/>
        <w:jc w:val="both"/>
      </w:pPr>
      <w:r>
        <w:t xml:space="preserve">a tanév folyamán a tanár a tanuló írásbeli és szóbeli  teljesítményeit rendszeresen érdemjegyek adásával minősíti. </w:t>
      </w:r>
    </w:p>
    <w:p w:rsidR="00317E2C" w:rsidRDefault="00317E2C" w:rsidP="00317E2C">
      <w:pPr>
        <w:pStyle w:val="Cm"/>
        <w:jc w:val="both"/>
      </w:pPr>
    </w:p>
    <w:p w:rsidR="00317E2C" w:rsidRDefault="00317E2C" w:rsidP="00317E2C">
      <w:pPr>
        <w:pStyle w:val="Cm"/>
        <w:jc w:val="both"/>
      </w:pPr>
      <w:r>
        <w:t>Az osztályzat :</w:t>
      </w:r>
    </w:p>
    <w:p w:rsidR="00317E2C" w:rsidRDefault="00317E2C" w:rsidP="00317E2C">
      <w:pPr>
        <w:pStyle w:val="Cm"/>
        <w:jc w:val="both"/>
      </w:pPr>
      <w:r>
        <w:t xml:space="preserve">félévi és év végi osztályzat, mely a jelzett időszakok alatti tanulmányi eredményt minősíti. </w:t>
      </w:r>
    </w:p>
    <w:p w:rsidR="00317E2C" w:rsidRDefault="00317E2C" w:rsidP="00317E2C">
      <w:pPr>
        <w:pStyle w:val="Cm"/>
        <w:jc w:val="both"/>
      </w:pPr>
    </w:p>
    <w:p w:rsidR="00317E2C" w:rsidRDefault="00317E2C" w:rsidP="00317E2C">
      <w:pPr>
        <w:pStyle w:val="Cm"/>
        <w:jc w:val="both"/>
      </w:pPr>
      <w:r>
        <w:t>A számszerű minősítés „mértékegységei”:</w:t>
      </w:r>
    </w:p>
    <w:p w:rsidR="00317E2C" w:rsidRDefault="00317E2C" w:rsidP="00317E2C">
      <w:pPr>
        <w:pStyle w:val="Cm"/>
        <w:jc w:val="both"/>
      </w:pPr>
      <w:r>
        <w:t xml:space="preserve">A hagyományos ötfokozatú skála alapján – az érdemjegyekre, és az osztályzatokra vonatkozóan: </w:t>
      </w:r>
    </w:p>
    <w:p w:rsidR="00317E2C" w:rsidRDefault="00317E2C" w:rsidP="00317E2C">
      <w:pPr>
        <w:pStyle w:val="Cm"/>
        <w:tabs>
          <w:tab w:val="left" w:pos="4536"/>
        </w:tabs>
        <w:jc w:val="both"/>
        <w:rPr>
          <w:sz w:val="20"/>
        </w:rPr>
      </w:pPr>
      <w:r>
        <w:tab/>
      </w:r>
    </w:p>
    <w:p w:rsidR="00317E2C" w:rsidRDefault="00317E2C" w:rsidP="00317E2C">
      <w:pPr>
        <w:pStyle w:val="Cm"/>
        <w:jc w:val="both"/>
      </w:pPr>
      <w:r>
        <w:t xml:space="preserve">         A tantárgyak esetében </w:t>
      </w:r>
    </w:p>
    <w:p w:rsidR="00317E2C" w:rsidRDefault="00317E2C" w:rsidP="00317E2C">
      <w:pPr>
        <w:pStyle w:val="Cm"/>
        <w:jc w:val="both"/>
      </w:pPr>
    </w:p>
    <w:p w:rsidR="00317E2C" w:rsidRDefault="00317E2C" w:rsidP="00317E2C">
      <w:pPr>
        <w:pStyle w:val="Cm"/>
        <w:jc w:val="both"/>
      </w:pPr>
      <w:r>
        <w:t xml:space="preserve">jeles                 (5) </w:t>
      </w:r>
    </w:p>
    <w:p w:rsidR="00317E2C" w:rsidRDefault="00317E2C" w:rsidP="00317E2C">
      <w:pPr>
        <w:pStyle w:val="Cm"/>
        <w:jc w:val="both"/>
      </w:pPr>
    </w:p>
    <w:p w:rsidR="00317E2C" w:rsidRDefault="00317E2C" w:rsidP="00317E2C">
      <w:pPr>
        <w:pStyle w:val="Cm"/>
        <w:jc w:val="both"/>
      </w:pPr>
      <w:r>
        <w:t xml:space="preserve">jó                     (4) </w:t>
      </w:r>
    </w:p>
    <w:p w:rsidR="00317E2C" w:rsidRDefault="00317E2C" w:rsidP="00317E2C">
      <w:pPr>
        <w:pStyle w:val="Cm"/>
        <w:jc w:val="both"/>
      </w:pPr>
    </w:p>
    <w:p w:rsidR="00317E2C" w:rsidRDefault="00317E2C" w:rsidP="00317E2C">
      <w:pPr>
        <w:pStyle w:val="Cm"/>
        <w:jc w:val="both"/>
      </w:pPr>
      <w:r>
        <w:t xml:space="preserve">közepes           (3) </w:t>
      </w:r>
    </w:p>
    <w:p w:rsidR="00317E2C" w:rsidRDefault="00317E2C" w:rsidP="00317E2C">
      <w:pPr>
        <w:pStyle w:val="Cm"/>
        <w:jc w:val="both"/>
      </w:pPr>
    </w:p>
    <w:p w:rsidR="00317E2C" w:rsidRDefault="00317E2C" w:rsidP="00317E2C">
      <w:pPr>
        <w:pStyle w:val="Cm"/>
        <w:jc w:val="both"/>
      </w:pPr>
      <w:r>
        <w:t xml:space="preserve">elégséges         (2) </w:t>
      </w:r>
    </w:p>
    <w:p w:rsidR="00317E2C" w:rsidRDefault="00317E2C" w:rsidP="00317E2C">
      <w:pPr>
        <w:pStyle w:val="Cm"/>
        <w:jc w:val="both"/>
      </w:pPr>
    </w:p>
    <w:p w:rsidR="00317E2C" w:rsidRDefault="00317E2C" w:rsidP="00317E2C">
      <w:pPr>
        <w:pStyle w:val="Cm"/>
        <w:jc w:val="both"/>
      </w:pPr>
      <w:r>
        <w:t xml:space="preserve">elégtelen          (1) </w:t>
      </w:r>
    </w:p>
    <w:p w:rsidR="00317E2C" w:rsidRDefault="00317E2C" w:rsidP="00317E2C">
      <w:pPr>
        <w:pStyle w:val="Cm"/>
        <w:jc w:val="both"/>
      </w:pPr>
    </w:p>
    <w:p w:rsidR="00317E2C" w:rsidRDefault="00317E2C" w:rsidP="00317E2C">
      <w:pPr>
        <w:pStyle w:val="Cm"/>
        <w:tabs>
          <w:tab w:val="left" w:pos="4536"/>
        </w:tabs>
        <w:jc w:val="both"/>
      </w:pPr>
      <w:r>
        <w:tab/>
      </w:r>
    </w:p>
    <w:p w:rsidR="00317E2C" w:rsidRDefault="00317E2C" w:rsidP="00317E2C">
      <w:pPr>
        <w:pStyle w:val="Cm"/>
        <w:jc w:val="both"/>
        <w:rPr>
          <w:i/>
        </w:rPr>
      </w:pPr>
      <w:r>
        <w:rPr>
          <w:i/>
        </w:rPr>
        <w:t xml:space="preserve">3. 2.  Az értékelés funkciói: </w:t>
      </w:r>
    </w:p>
    <w:p w:rsidR="00317E2C" w:rsidRDefault="00317E2C" w:rsidP="00317E2C">
      <w:pPr>
        <w:pStyle w:val="Cm"/>
        <w:jc w:val="both"/>
      </w:pPr>
    </w:p>
    <w:p w:rsidR="00317E2C" w:rsidRDefault="00317E2C" w:rsidP="00317E2C">
      <w:pPr>
        <w:pStyle w:val="Cm"/>
        <w:jc w:val="both"/>
      </w:pPr>
      <w:r>
        <w:t xml:space="preserve">diagnosztizáló, azaz előzetes tudást felmérő, eredménye semmilyen körülmények között nem osztályozható </w:t>
      </w:r>
    </w:p>
    <w:p w:rsidR="00317E2C" w:rsidRDefault="00317E2C" w:rsidP="00317E2C">
      <w:pPr>
        <w:pStyle w:val="Cm"/>
        <w:jc w:val="both"/>
      </w:pPr>
    </w:p>
    <w:p w:rsidR="00317E2C" w:rsidRDefault="00317E2C" w:rsidP="00317E2C">
      <w:pPr>
        <w:pStyle w:val="Cm"/>
        <w:jc w:val="both"/>
      </w:pPr>
      <w:r>
        <w:t xml:space="preserve">formatív, azaz formáló </w:t>
      </w:r>
    </w:p>
    <w:p w:rsidR="00317E2C" w:rsidRDefault="00317E2C" w:rsidP="00317E2C">
      <w:pPr>
        <w:pStyle w:val="Cm"/>
        <w:jc w:val="both"/>
      </w:pPr>
    </w:p>
    <w:p w:rsidR="00317E2C" w:rsidRDefault="00317E2C" w:rsidP="00317E2C">
      <w:pPr>
        <w:pStyle w:val="Cm"/>
        <w:jc w:val="both"/>
      </w:pPr>
      <w:r>
        <w:t xml:space="preserve">segítő a kötelező anyagrészek vonatkozásában, mégsem osztályozandó, </w:t>
      </w:r>
    </w:p>
    <w:p w:rsidR="00317E2C" w:rsidRDefault="00317E2C" w:rsidP="00317E2C">
      <w:pPr>
        <w:pStyle w:val="Cm"/>
        <w:jc w:val="both"/>
      </w:pPr>
    </w:p>
    <w:p w:rsidR="00317E2C" w:rsidRDefault="00317E2C" w:rsidP="00317E2C">
      <w:pPr>
        <w:pStyle w:val="Cm"/>
        <w:jc w:val="both"/>
      </w:pPr>
      <w:r>
        <w:t xml:space="preserve">szummatív, lezáró, összegző </w:t>
      </w:r>
    </w:p>
    <w:p w:rsidR="00317E2C" w:rsidRDefault="00317E2C" w:rsidP="00317E2C">
      <w:pPr>
        <w:pStyle w:val="Cm"/>
        <w:jc w:val="both"/>
      </w:pPr>
    </w:p>
    <w:p w:rsidR="00317E2C" w:rsidRDefault="00317E2C" w:rsidP="00317E2C">
      <w:pPr>
        <w:pStyle w:val="Cm"/>
        <w:jc w:val="both"/>
      </w:pPr>
      <w:r>
        <w:t xml:space="preserve">iskolai-tanórai ellenőrzési, minősítési mód – érdemjegyszerzéssel. </w:t>
      </w:r>
    </w:p>
    <w:p w:rsidR="00317E2C" w:rsidRDefault="00317E2C" w:rsidP="00317E2C">
      <w:pPr>
        <w:pStyle w:val="Cm"/>
        <w:jc w:val="both"/>
      </w:pPr>
    </w:p>
    <w:p w:rsidR="00317E2C" w:rsidRDefault="00317E2C" w:rsidP="00317E2C">
      <w:pPr>
        <w:pStyle w:val="Cm"/>
        <w:jc w:val="both"/>
      </w:pPr>
      <w:r>
        <w:t xml:space="preserve">Érdemjegyet kaphat a tanuló nappali tagozaton: </w:t>
      </w:r>
    </w:p>
    <w:p w:rsidR="00317E2C" w:rsidRDefault="00317E2C" w:rsidP="00317E2C">
      <w:pPr>
        <w:pStyle w:val="Cm"/>
        <w:jc w:val="both"/>
      </w:pPr>
    </w:p>
    <w:p w:rsidR="00317E2C" w:rsidRDefault="00317E2C" w:rsidP="00317E2C">
      <w:pPr>
        <w:pStyle w:val="Cm"/>
        <w:jc w:val="both"/>
      </w:pPr>
      <w:r>
        <w:t xml:space="preserve">- szóbeli feleletre (lehet részletes számadás és összefoglaló, tételszerű, memoriter), </w:t>
      </w:r>
    </w:p>
    <w:p w:rsidR="00317E2C" w:rsidRDefault="00317E2C" w:rsidP="00317E2C">
      <w:pPr>
        <w:pStyle w:val="Cm"/>
        <w:jc w:val="both"/>
      </w:pPr>
    </w:p>
    <w:p w:rsidR="00317E2C" w:rsidRDefault="00317E2C" w:rsidP="00317E2C">
      <w:pPr>
        <w:pStyle w:val="Cm"/>
        <w:jc w:val="both"/>
      </w:pPr>
      <w:r>
        <w:t xml:space="preserve">- írásbeli munkára (röpdolgozat, esszé, elemző dolgozat, házi dolgozat, témazáró nagydolgozat, tantárgyi  tesztek), </w:t>
      </w:r>
    </w:p>
    <w:p w:rsidR="00317E2C" w:rsidRDefault="00317E2C" w:rsidP="00317E2C">
      <w:pPr>
        <w:pStyle w:val="Cm"/>
        <w:jc w:val="both"/>
      </w:pPr>
    </w:p>
    <w:p w:rsidR="00317E2C" w:rsidRDefault="00317E2C" w:rsidP="00317E2C">
      <w:pPr>
        <w:pStyle w:val="Cm"/>
        <w:jc w:val="both"/>
      </w:pPr>
      <w:r>
        <w:t>- előre megadott témakörből önálló kiselőadásra, projektmunkára</w:t>
      </w:r>
    </w:p>
    <w:p w:rsidR="00317E2C" w:rsidRDefault="00317E2C" w:rsidP="00317E2C">
      <w:pPr>
        <w:pStyle w:val="Cm"/>
        <w:jc w:val="both"/>
      </w:pPr>
    </w:p>
    <w:p w:rsidR="00317E2C" w:rsidRDefault="00317E2C" w:rsidP="00317E2C">
      <w:pPr>
        <w:pStyle w:val="Cm"/>
        <w:jc w:val="both"/>
      </w:pPr>
      <w:r>
        <w:t xml:space="preserve">- óraközi, tanórai munkára, </w:t>
      </w:r>
    </w:p>
    <w:p w:rsidR="00317E2C" w:rsidRDefault="00317E2C" w:rsidP="00317E2C">
      <w:pPr>
        <w:pStyle w:val="Cm"/>
        <w:jc w:val="both"/>
      </w:pPr>
    </w:p>
    <w:p w:rsidR="00317E2C" w:rsidRDefault="00317E2C" w:rsidP="00317E2C">
      <w:pPr>
        <w:pStyle w:val="Cm"/>
        <w:jc w:val="both"/>
      </w:pPr>
      <w:r>
        <w:t xml:space="preserve">- tantárgyi tanulmányi versenyen való részvételre. </w:t>
      </w:r>
    </w:p>
    <w:p w:rsidR="00317E2C" w:rsidRDefault="00317E2C" w:rsidP="00317E2C">
      <w:pPr>
        <w:pStyle w:val="Cm"/>
        <w:jc w:val="both"/>
      </w:pPr>
    </w:p>
    <w:p w:rsidR="00317E2C" w:rsidRDefault="00317E2C" w:rsidP="00317E2C">
      <w:pPr>
        <w:pStyle w:val="Cm"/>
        <w:jc w:val="both"/>
      </w:pPr>
      <w:r>
        <w:t xml:space="preserve">A tanulói szóbeli feleletek/teljesítmények értékelése a teljesítéssel egyidejű, nyilvános és indokolandó. (A tanuló kulturált ellenvéleménye érdemjeggyel nem torolható meg, viszont a tanórai munka minősítésére lehet tantárgyi elégtelent adni.) Az írásos tanulói teljesítmények (dolgozatok) tanári értékelésének határidejét, módját, közzétételét a házirend rögzíti. </w:t>
      </w:r>
    </w:p>
    <w:p w:rsidR="00317E2C" w:rsidRDefault="00317E2C" w:rsidP="00317E2C">
      <w:pPr>
        <w:pStyle w:val="Cm"/>
        <w:jc w:val="both"/>
      </w:pPr>
    </w:p>
    <w:p w:rsidR="00317E2C" w:rsidRDefault="00317E2C" w:rsidP="00317E2C">
      <w:pPr>
        <w:pStyle w:val="Cm"/>
        <w:jc w:val="both"/>
      </w:pPr>
      <w:r>
        <w:t xml:space="preserve">A tanulót a szorgalmi időszak utolsó hetének kivételével megilleti az osztályzat javításának lehetősége. Ebben az időszakban témazáró dolgozatot íratni már nem lehet. </w:t>
      </w:r>
    </w:p>
    <w:p w:rsidR="00317E2C" w:rsidRDefault="00317E2C" w:rsidP="00317E2C">
      <w:pPr>
        <w:pStyle w:val="Cm"/>
        <w:jc w:val="both"/>
      </w:pPr>
    </w:p>
    <w:p w:rsidR="00317E2C" w:rsidRDefault="00317E2C" w:rsidP="00317E2C">
      <w:pPr>
        <w:pStyle w:val="Cm"/>
        <w:tabs>
          <w:tab w:val="left" w:pos="4536"/>
        </w:tabs>
        <w:jc w:val="both"/>
        <w:rPr>
          <w:sz w:val="20"/>
        </w:rPr>
      </w:pPr>
      <w:r>
        <w:tab/>
      </w:r>
    </w:p>
    <w:p w:rsidR="00317E2C" w:rsidRDefault="00317E2C" w:rsidP="00317E2C">
      <w:pPr>
        <w:pStyle w:val="Cm"/>
        <w:jc w:val="both"/>
      </w:pPr>
      <w:r>
        <w:t xml:space="preserve">Az érdemjegyek nem egyenértékűek. A témazárók, összefoglaló jellegű teljesítmények érdemjegyei a félévi/tanév végi végső jegyek (az osztályzatok) alakításában nagyobb szerepet játszanak, ezeket pirossal írjuk be a naplóba, értékét tekintve kétszer számoljuk. </w:t>
      </w:r>
    </w:p>
    <w:p w:rsidR="00317E2C" w:rsidRDefault="00317E2C" w:rsidP="00317E2C">
      <w:pPr>
        <w:pStyle w:val="Cm"/>
        <w:jc w:val="both"/>
      </w:pPr>
    </w:p>
    <w:p w:rsidR="00317E2C" w:rsidRDefault="00317E2C" w:rsidP="00317E2C">
      <w:pPr>
        <w:pStyle w:val="Cm"/>
        <w:jc w:val="both"/>
      </w:pPr>
      <w:r>
        <w:t>Az érdemjegyek minimális száma egy félévben legalább a tantárgy heti óraszáma, illetve háromnál kevesebb nem lehet. (Kivétel a heti egy órás tantárgy, ott az érdemjegyek minimális száma: 2 )</w:t>
      </w:r>
    </w:p>
    <w:p w:rsidR="00317E2C" w:rsidRDefault="00317E2C" w:rsidP="00317E2C">
      <w:pPr>
        <w:pStyle w:val="Cm"/>
        <w:jc w:val="both"/>
      </w:pPr>
    </w:p>
    <w:p w:rsidR="00317E2C" w:rsidRDefault="00317E2C" w:rsidP="00317E2C">
      <w:pPr>
        <w:pStyle w:val="Cm"/>
        <w:jc w:val="both"/>
      </w:pPr>
      <w:r>
        <w:t>A félév/tanév végén a fejlődési tendencia figyelembevételével értékeli a tanár a tanulókat, figyelembe véve a tantárgyak átlagát. Év végén az egész évet értékeljük. Az elégtelen érdemjegy nem az 1,50%, hanem az 1,79%. Az 1,80% már elégséges. A többi esetben 2,6%, 3,6%, 4,6% a választóvonal. 2,5; 3.5; 4.5 esetében a tanár dönthet a kerekítés irányáról.</w:t>
      </w:r>
    </w:p>
    <w:p w:rsidR="00317E2C" w:rsidRPr="002C191F" w:rsidRDefault="00317E2C" w:rsidP="00317E2C">
      <w:pPr>
        <w:pStyle w:val="Cm"/>
        <w:jc w:val="both"/>
      </w:pPr>
    </w:p>
    <w:p w:rsidR="00317E2C" w:rsidRDefault="00317E2C" w:rsidP="00317E2C">
      <w:pPr>
        <w:pStyle w:val="Cm"/>
        <w:jc w:val="both"/>
      </w:pPr>
      <w:r>
        <w:t xml:space="preserve">Egy tanítási napon kettőnél több témazáró dolgozat nem íratható. Az iskolai témazáró dolgozatok időpontját egy héttel korábban kell nyilvánosságra hozni. </w:t>
      </w:r>
    </w:p>
    <w:p w:rsidR="00317E2C" w:rsidRDefault="00317E2C" w:rsidP="00317E2C">
      <w:pPr>
        <w:pStyle w:val="Cm"/>
        <w:tabs>
          <w:tab w:val="left" w:pos="4536"/>
        </w:tabs>
        <w:jc w:val="both"/>
      </w:pPr>
      <w:r>
        <w:tab/>
      </w:r>
    </w:p>
    <w:p w:rsidR="00317E2C" w:rsidRDefault="00317E2C" w:rsidP="00317E2C">
      <w:pPr>
        <w:pStyle w:val="Cm"/>
        <w:jc w:val="both"/>
      </w:pPr>
      <w:r>
        <w:t xml:space="preserve">A tanulók tanulmányi munkája során az érdemjegyeken, osztályzatokon kívüli elismerést jelent az év végi (évzárón átadott) jutalomkönyv vagy dicsérő oklevél, melyet „kiemelkedő tanulmányi munkáért”, „hiányzásmentes tanévért” vagy „kiemelkedő közösségi munkáért”  kaphat a tanuló. Hasonló módon ismerjük el a területi, az országos viszonylatban kiemelkedő versenyeredményeket tanulmányi versenyen vagy bármely egyéb területen. </w:t>
      </w:r>
    </w:p>
    <w:p w:rsidR="00317E2C" w:rsidRDefault="00317E2C" w:rsidP="00317E2C">
      <w:pPr>
        <w:pStyle w:val="Cm"/>
        <w:jc w:val="both"/>
      </w:pPr>
    </w:p>
    <w:p w:rsidR="00317E2C" w:rsidRDefault="00317E2C" w:rsidP="00317E2C">
      <w:pPr>
        <w:pStyle w:val="Cm"/>
        <w:jc w:val="both"/>
      </w:pPr>
    </w:p>
    <w:p w:rsidR="00317E2C" w:rsidRDefault="00317E2C" w:rsidP="00317E2C">
      <w:pPr>
        <w:pStyle w:val="Cm"/>
        <w:tabs>
          <w:tab w:val="left" w:pos="4536"/>
        </w:tabs>
        <w:jc w:val="both"/>
        <w:rPr>
          <w:sz w:val="20"/>
        </w:rPr>
      </w:pPr>
      <w:r>
        <w:tab/>
      </w:r>
    </w:p>
    <w:p w:rsidR="00317E2C" w:rsidRDefault="00317E2C" w:rsidP="00317E2C">
      <w:pPr>
        <w:pStyle w:val="Cm"/>
        <w:jc w:val="both"/>
        <w:rPr>
          <w:i/>
        </w:rPr>
      </w:pPr>
      <w:r>
        <w:rPr>
          <w:i/>
        </w:rPr>
        <w:t xml:space="preserve">3. 3. Osztályzatok, érdemjegyek </w:t>
      </w:r>
    </w:p>
    <w:p w:rsidR="00317E2C" w:rsidRDefault="00317E2C" w:rsidP="00317E2C">
      <w:pPr>
        <w:pStyle w:val="Cm"/>
        <w:jc w:val="both"/>
      </w:pPr>
    </w:p>
    <w:p w:rsidR="00317E2C" w:rsidRDefault="00317E2C" w:rsidP="00317E2C">
      <w:pPr>
        <w:pStyle w:val="Cm"/>
        <w:jc w:val="both"/>
      </w:pPr>
      <w:r>
        <w:t xml:space="preserve">A bizonyítványban szereplő tantárgyi osztályzatok összefoglaló képet adnak a tanuló adott tanévben nyújtott összteljesítményéről, tájékoztatva a szülőket, pedagógusokat, tehát minősíti a tanulókat. A tantárgyi osztályzatokat a tanuló évközi érdemjegyei, vagy az osztályozó vizsga (különbözeti vizsga, osztályozó vizsga, javítóvizsga) eredményei alapján kell kialakítani a közoktatási törvényben leírtak szerint. </w:t>
      </w:r>
    </w:p>
    <w:p w:rsidR="00317E2C" w:rsidRDefault="00317E2C" w:rsidP="00317E2C">
      <w:pPr>
        <w:pStyle w:val="Cm"/>
        <w:jc w:val="both"/>
      </w:pPr>
    </w:p>
    <w:p w:rsidR="00317E2C" w:rsidRDefault="00317E2C" w:rsidP="00317E2C">
      <w:pPr>
        <w:pStyle w:val="Cm"/>
        <w:jc w:val="both"/>
      </w:pPr>
      <w:r>
        <w:t xml:space="preserve">A tanév végi osztályzat tanúsítja tehát, hogy </w:t>
      </w:r>
    </w:p>
    <w:p w:rsidR="00317E2C" w:rsidRDefault="00317E2C" w:rsidP="00317E2C">
      <w:pPr>
        <w:pStyle w:val="Cm"/>
        <w:jc w:val="both"/>
      </w:pPr>
    </w:p>
    <w:p w:rsidR="00317E2C" w:rsidRDefault="00317E2C" w:rsidP="00317E2C">
      <w:pPr>
        <w:pStyle w:val="Cm"/>
        <w:jc w:val="both"/>
      </w:pPr>
      <w:r>
        <w:t xml:space="preserve">- a tanuló az adott évfolyam követelményeit milyen mértékben teljesítette </w:t>
      </w:r>
    </w:p>
    <w:p w:rsidR="00317E2C" w:rsidRDefault="00317E2C" w:rsidP="00317E2C">
      <w:pPr>
        <w:pStyle w:val="Cm"/>
        <w:jc w:val="both"/>
      </w:pPr>
    </w:p>
    <w:p w:rsidR="00317E2C" w:rsidRDefault="00317E2C" w:rsidP="00317E2C">
      <w:pPr>
        <w:pStyle w:val="Cm"/>
        <w:jc w:val="both"/>
      </w:pPr>
      <w:r>
        <w:t xml:space="preserve">- ismeretei elegendőek-e az elégséges minősítés megszerzéséhez </w:t>
      </w:r>
    </w:p>
    <w:p w:rsidR="00317E2C" w:rsidRDefault="00317E2C" w:rsidP="00317E2C">
      <w:pPr>
        <w:pStyle w:val="Cm"/>
        <w:jc w:val="both"/>
      </w:pPr>
    </w:p>
    <w:p w:rsidR="00317E2C" w:rsidRDefault="00317E2C" w:rsidP="00317E2C">
      <w:pPr>
        <w:pStyle w:val="Cm"/>
        <w:jc w:val="both"/>
      </w:pPr>
      <w:r>
        <w:t xml:space="preserve">- tudása elegendő-e a következő évfolyam elvégzéséhez, vagy a záróvizsgára bocsátáshoz. </w:t>
      </w:r>
    </w:p>
    <w:p w:rsidR="00317E2C" w:rsidRDefault="00317E2C" w:rsidP="00317E2C">
      <w:pPr>
        <w:pStyle w:val="Cm"/>
        <w:jc w:val="both"/>
      </w:pPr>
    </w:p>
    <w:p w:rsidR="00317E2C" w:rsidRDefault="00317E2C" w:rsidP="00317E2C">
      <w:pPr>
        <w:pStyle w:val="Cm"/>
        <w:jc w:val="both"/>
      </w:pPr>
      <w:r>
        <w:t xml:space="preserve">A tanulók év végi osztályzatait a nevelőtestület áttekinti, dönt a tanuló magasabb évfolyamba lépéséről. Vitás esetekben (ha a tanuló év végi osztályzata jelentősen eltér az év közben tapasztalt előmeneteltől) a nevelőtestület felkéri az érdekelt pedagógust, hogy adjon tájékoztatást döntésének okairól, indokolt esetben változtassa meg döntését. </w:t>
      </w:r>
    </w:p>
    <w:p w:rsidR="00317E2C" w:rsidRDefault="00317E2C" w:rsidP="00317E2C">
      <w:pPr>
        <w:pStyle w:val="Cm"/>
        <w:jc w:val="both"/>
      </w:pPr>
    </w:p>
    <w:p w:rsidR="00317E2C" w:rsidRDefault="00317E2C" w:rsidP="00317E2C">
      <w:pPr>
        <w:pStyle w:val="Cm"/>
        <w:tabs>
          <w:tab w:val="left" w:pos="4536"/>
        </w:tabs>
        <w:jc w:val="both"/>
        <w:rPr>
          <w:sz w:val="20"/>
        </w:rPr>
      </w:pPr>
      <w:r>
        <w:tab/>
      </w:r>
    </w:p>
    <w:p w:rsidR="00317E2C" w:rsidRDefault="00317E2C" w:rsidP="00317E2C">
      <w:pPr>
        <w:pStyle w:val="Cm"/>
        <w:jc w:val="both"/>
      </w:pPr>
      <w:r>
        <w:t xml:space="preserve">Ha a pedagógus nem változtatja meg döntését, de a nevelőtestület ennek indokaival nem ért egyet, az év végi osztályzatot az évközi eredmények alapján a tanuló javára módosíthatja. Vizsgán kapott osztályzatot a tantestület nem változtathatja meg. </w:t>
      </w:r>
    </w:p>
    <w:p w:rsidR="00317E2C" w:rsidRDefault="00317E2C" w:rsidP="00317E2C">
      <w:pPr>
        <w:pStyle w:val="Cm"/>
        <w:jc w:val="both"/>
      </w:pPr>
    </w:p>
    <w:p w:rsidR="00317E2C" w:rsidRDefault="00317E2C" w:rsidP="00317E2C">
      <w:pPr>
        <w:pStyle w:val="Cm"/>
        <w:jc w:val="both"/>
      </w:pPr>
      <w:r>
        <w:t xml:space="preserve">A tanuló előmeneteléről a szülőket az ellenőrzőbe, a félévi értesítőbe és a bizonyítványba beírt eredmények segítségével kell tájékoztatni. </w:t>
      </w:r>
    </w:p>
    <w:p w:rsidR="00317E2C" w:rsidRDefault="00317E2C" w:rsidP="00317E2C">
      <w:pPr>
        <w:pStyle w:val="Cm"/>
        <w:jc w:val="both"/>
      </w:pPr>
    </w:p>
    <w:p w:rsidR="00317E2C" w:rsidRDefault="00317E2C" w:rsidP="00317E2C">
      <w:pPr>
        <w:pStyle w:val="Cm"/>
        <w:jc w:val="both"/>
      </w:pPr>
      <w:r>
        <w:t xml:space="preserve">Az érdemjegy és az osztályzat megállapítása soha nem válhat a fegyelmezés eszközévé! </w:t>
      </w:r>
    </w:p>
    <w:p w:rsidR="00317E2C" w:rsidRDefault="00317E2C" w:rsidP="00841A96">
      <w:pPr>
        <w:pStyle w:val="Cm"/>
        <w:tabs>
          <w:tab w:val="left" w:pos="4536"/>
        </w:tabs>
        <w:jc w:val="both"/>
      </w:pPr>
      <w:r>
        <w:tab/>
      </w:r>
    </w:p>
    <w:p w:rsidR="00317E2C" w:rsidRDefault="00317E2C" w:rsidP="00317E2C">
      <w:pPr>
        <w:pStyle w:val="Cm"/>
        <w:jc w:val="both"/>
      </w:pPr>
    </w:p>
    <w:p w:rsidR="00317E2C" w:rsidRDefault="00317E2C" w:rsidP="00317E2C">
      <w:pPr>
        <w:pStyle w:val="Cm"/>
        <w:jc w:val="both"/>
      </w:pPr>
      <w:r>
        <w:t xml:space="preserve">Érdemjegyek, osztályzatok értelmezése: </w:t>
      </w:r>
    </w:p>
    <w:p w:rsidR="00317E2C" w:rsidRDefault="00317E2C" w:rsidP="00317E2C">
      <w:pPr>
        <w:pStyle w:val="Cm"/>
        <w:jc w:val="both"/>
      </w:pPr>
    </w:p>
    <w:p w:rsidR="00317E2C" w:rsidRDefault="00317E2C" w:rsidP="00317E2C">
      <w:pPr>
        <w:pStyle w:val="Cm"/>
        <w:jc w:val="both"/>
      </w:pPr>
      <w:r>
        <w:t xml:space="preserve">Jeles (5) aki </w:t>
      </w:r>
    </w:p>
    <w:p w:rsidR="00317E2C" w:rsidRDefault="00317E2C" w:rsidP="00317E2C">
      <w:pPr>
        <w:pStyle w:val="Cm"/>
        <w:jc w:val="both"/>
      </w:pPr>
    </w:p>
    <w:p w:rsidR="00317E2C" w:rsidRDefault="00317E2C" w:rsidP="00317E2C">
      <w:pPr>
        <w:pStyle w:val="Cm"/>
        <w:jc w:val="both"/>
      </w:pPr>
      <w:r>
        <w:t xml:space="preserve">- a tantervi követelményeknek kifogástalanul eleget tesz </w:t>
      </w:r>
    </w:p>
    <w:p w:rsidR="00317E2C" w:rsidRDefault="00317E2C" w:rsidP="00317E2C">
      <w:pPr>
        <w:pStyle w:val="Cm"/>
        <w:jc w:val="both"/>
      </w:pPr>
    </w:p>
    <w:p w:rsidR="00317E2C" w:rsidRDefault="00317E2C" w:rsidP="00317E2C">
      <w:pPr>
        <w:pStyle w:val="Cm"/>
        <w:jc w:val="both"/>
      </w:pPr>
      <w:r>
        <w:t xml:space="preserve">- a tananyagot ismeri, érti, tudja alkalmazni </w:t>
      </w:r>
    </w:p>
    <w:p w:rsidR="00317E2C" w:rsidRDefault="00317E2C" w:rsidP="00317E2C">
      <w:pPr>
        <w:pStyle w:val="Cm"/>
        <w:jc w:val="both"/>
      </w:pPr>
    </w:p>
    <w:p w:rsidR="00317E2C" w:rsidRDefault="00317E2C" w:rsidP="00317E2C">
      <w:pPr>
        <w:pStyle w:val="Cm"/>
        <w:jc w:val="both"/>
      </w:pPr>
      <w:r>
        <w:t xml:space="preserve">- a tantárgy szaknyelvét használja, szabatosan fogalmaz </w:t>
      </w:r>
    </w:p>
    <w:p w:rsidR="00317E2C" w:rsidRDefault="00317E2C" w:rsidP="00317E2C">
      <w:pPr>
        <w:pStyle w:val="Cm"/>
        <w:tabs>
          <w:tab w:val="left" w:pos="4536"/>
        </w:tabs>
        <w:jc w:val="both"/>
      </w:pPr>
      <w:r>
        <w:tab/>
      </w:r>
    </w:p>
    <w:p w:rsidR="00317E2C" w:rsidRDefault="00317E2C" w:rsidP="00317E2C">
      <w:pPr>
        <w:pStyle w:val="Cm"/>
        <w:jc w:val="both"/>
      </w:pPr>
      <w:r>
        <w:t xml:space="preserve">Jó (4) aki </w:t>
      </w:r>
    </w:p>
    <w:p w:rsidR="00317E2C" w:rsidRDefault="00317E2C" w:rsidP="00317E2C">
      <w:pPr>
        <w:pStyle w:val="Cm"/>
        <w:jc w:val="both"/>
      </w:pPr>
    </w:p>
    <w:p w:rsidR="00317E2C" w:rsidRDefault="00317E2C" w:rsidP="00317E2C">
      <w:pPr>
        <w:pStyle w:val="Cm"/>
        <w:jc w:val="both"/>
      </w:pPr>
      <w:r>
        <w:t xml:space="preserve">- a tantervi követelményeknek megbízhatóan, kevés, jelentéktelen hibával tesz eleget </w:t>
      </w:r>
    </w:p>
    <w:p w:rsidR="00317E2C" w:rsidRDefault="00317E2C" w:rsidP="00317E2C">
      <w:pPr>
        <w:pStyle w:val="Cm"/>
        <w:tabs>
          <w:tab w:val="left" w:pos="4536"/>
        </w:tabs>
        <w:jc w:val="both"/>
        <w:rPr>
          <w:sz w:val="20"/>
        </w:rPr>
      </w:pPr>
      <w:r>
        <w:tab/>
      </w:r>
    </w:p>
    <w:p w:rsidR="00317E2C" w:rsidRDefault="00317E2C" w:rsidP="00317E2C">
      <w:pPr>
        <w:pStyle w:val="Cm"/>
        <w:jc w:val="both"/>
      </w:pPr>
      <w:r>
        <w:t xml:space="preserve">Közepes (3) aki </w:t>
      </w:r>
    </w:p>
    <w:p w:rsidR="00317E2C" w:rsidRDefault="00317E2C" w:rsidP="00317E2C">
      <w:pPr>
        <w:pStyle w:val="Cm"/>
        <w:jc w:val="both"/>
      </w:pPr>
    </w:p>
    <w:p w:rsidR="00317E2C" w:rsidRDefault="00317E2C" w:rsidP="00317E2C">
      <w:pPr>
        <w:pStyle w:val="Cm"/>
        <w:jc w:val="both"/>
      </w:pPr>
      <w:r>
        <w:t xml:space="preserve">- a tantervi követelményeknek pontatlanul tesz eleget </w:t>
      </w:r>
    </w:p>
    <w:p w:rsidR="00317E2C" w:rsidRDefault="00317E2C" w:rsidP="00317E2C">
      <w:pPr>
        <w:pStyle w:val="Cm"/>
        <w:jc w:val="both"/>
      </w:pPr>
    </w:p>
    <w:p w:rsidR="00317E2C" w:rsidRDefault="00317E2C" w:rsidP="00317E2C">
      <w:pPr>
        <w:pStyle w:val="Cm"/>
        <w:jc w:val="both"/>
      </w:pPr>
      <w:r>
        <w:t xml:space="preserve">- gyakran szorul a számonkérés során tanári segítségre </w:t>
      </w:r>
    </w:p>
    <w:p w:rsidR="00317E2C" w:rsidRDefault="00317E2C" w:rsidP="00317E2C">
      <w:pPr>
        <w:pStyle w:val="Cm"/>
        <w:jc w:val="both"/>
      </w:pPr>
    </w:p>
    <w:p w:rsidR="00317E2C" w:rsidRDefault="00317E2C" w:rsidP="00317E2C">
      <w:pPr>
        <w:pStyle w:val="Cm"/>
        <w:jc w:val="both"/>
      </w:pPr>
      <w:r>
        <w:t xml:space="preserve">Elégséges (2) aki </w:t>
      </w:r>
    </w:p>
    <w:p w:rsidR="00317E2C" w:rsidRDefault="00317E2C" w:rsidP="00317E2C">
      <w:pPr>
        <w:pStyle w:val="Cm"/>
        <w:jc w:val="both"/>
      </w:pPr>
    </w:p>
    <w:p w:rsidR="00317E2C" w:rsidRDefault="00317E2C" w:rsidP="00317E2C">
      <w:pPr>
        <w:pStyle w:val="Cm"/>
        <w:jc w:val="both"/>
      </w:pPr>
      <w:r>
        <w:t xml:space="preserve">- a tantervi követelményekből a továbbhaladáshoz csak a szükséges minimális ismeretekkel, jártassággal rendelkezik </w:t>
      </w:r>
    </w:p>
    <w:p w:rsidR="00317E2C" w:rsidRDefault="00317E2C" w:rsidP="00317E2C">
      <w:pPr>
        <w:pStyle w:val="Cm"/>
        <w:jc w:val="both"/>
      </w:pPr>
    </w:p>
    <w:p w:rsidR="00317E2C" w:rsidRDefault="00317E2C" w:rsidP="00317E2C">
      <w:pPr>
        <w:pStyle w:val="Cm"/>
        <w:jc w:val="both"/>
      </w:pPr>
      <w:r>
        <w:t xml:space="preserve">- fogalmakat önállóan nem alkot, egyáltalán önálló feladatvégzésre nem képes </w:t>
      </w:r>
    </w:p>
    <w:p w:rsidR="00317E2C" w:rsidRDefault="00317E2C" w:rsidP="00317E2C">
      <w:pPr>
        <w:pStyle w:val="Cm"/>
        <w:jc w:val="both"/>
      </w:pPr>
    </w:p>
    <w:p w:rsidR="00317E2C" w:rsidRDefault="00317E2C" w:rsidP="00317E2C">
      <w:pPr>
        <w:pStyle w:val="Cm"/>
        <w:jc w:val="both"/>
      </w:pPr>
      <w:r>
        <w:t xml:space="preserve">Elégtelen (1) aki </w:t>
      </w:r>
    </w:p>
    <w:p w:rsidR="00317E2C" w:rsidRDefault="00317E2C" w:rsidP="00317E2C">
      <w:pPr>
        <w:pStyle w:val="Cm"/>
        <w:jc w:val="both"/>
      </w:pPr>
    </w:p>
    <w:p w:rsidR="00317E2C" w:rsidRDefault="00317E2C" w:rsidP="00317E2C">
      <w:pPr>
        <w:pStyle w:val="Cm"/>
        <w:jc w:val="both"/>
      </w:pPr>
      <w:r>
        <w:t xml:space="preserve">- a tantervi minimumot sem teljesítette </w:t>
      </w:r>
    </w:p>
    <w:p w:rsidR="00317E2C" w:rsidRDefault="00317E2C" w:rsidP="00317E2C">
      <w:pPr>
        <w:pStyle w:val="Cm"/>
        <w:jc w:val="both"/>
      </w:pPr>
    </w:p>
    <w:p w:rsidR="00317E2C" w:rsidRDefault="00317E2C" w:rsidP="00317E2C">
      <w:pPr>
        <w:pStyle w:val="Cm"/>
        <w:jc w:val="both"/>
      </w:pPr>
      <w:r>
        <w:t xml:space="preserve">- ennek eleget tenni a tanári útmutatás segítségével sem képes </w:t>
      </w:r>
    </w:p>
    <w:p w:rsidR="00317E2C" w:rsidRDefault="00317E2C" w:rsidP="00317E2C">
      <w:pPr>
        <w:pStyle w:val="Cm"/>
        <w:jc w:val="both"/>
      </w:pPr>
    </w:p>
    <w:p w:rsidR="00317E2C" w:rsidRPr="00841A96" w:rsidRDefault="00317E2C" w:rsidP="00317E2C">
      <w:pPr>
        <w:pStyle w:val="Cm"/>
        <w:jc w:val="both"/>
      </w:pPr>
      <w:r w:rsidRPr="00841A96">
        <w:t>Történelemből: minden évfolyamon kötelező:</w:t>
      </w:r>
    </w:p>
    <w:p w:rsidR="00317E2C" w:rsidRPr="00841A96" w:rsidRDefault="00317E2C" w:rsidP="00317E2C">
      <w:pPr>
        <w:pStyle w:val="Cm"/>
        <w:jc w:val="both"/>
      </w:pPr>
      <w:r w:rsidRPr="00841A96">
        <w:tab/>
      </w:r>
      <w:r w:rsidRPr="00841A96">
        <w:tab/>
      </w:r>
      <w:r w:rsidRPr="00841A96">
        <w:tab/>
        <w:t>témakörönként egy témazáró dolgozat írása</w:t>
      </w:r>
    </w:p>
    <w:p w:rsidR="00317E2C" w:rsidRPr="00841A96" w:rsidRDefault="00317E2C" w:rsidP="00317E2C">
      <w:pPr>
        <w:pStyle w:val="Cm"/>
        <w:jc w:val="both"/>
      </w:pPr>
      <w:r w:rsidRPr="00841A96">
        <w:tab/>
      </w:r>
      <w:r w:rsidRPr="00841A96">
        <w:tab/>
      </w:r>
      <w:r w:rsidRPr="00841A96">
        <w:tab/>
        <w:t>félévenként, lehetőség szerint egy szóbeli felelet, beszámoló</w:t>
      </w:r>
    </w:p>
    <w:p w:rsidR="00317E2C" w:rsidRPr="00841A96" w:rsidRDefault="00317E2C" w:rsidP="00317E2C">
      <w:pPr>
        <w:pStyle w:val="Cm"/>
        <w:ind w:left="2124"/>
        <w:jc w:val="both"/>
      </w:pPr>
      <w:r w:rsidRPr="00841A96">
        <w:t>félévenként lehetőség szerint egy önálló vagy csoportos prezentáció vagy projektmunka elkészítése</w:t>
      </w:r>
    </w:p>
    <w:p w:rsidR="00317E2C" w:rsidRPr="00841A96" w:rsidRDefault="00317E2C" w:rsidP="00317E2C">
      <w:pPr>
        <w:pStyle w:val="Cm"/>
        <w:jc w:val="both"/>
      </w:pPr>
    </w:p>
    <w:p w:rsidR="00317E2C" w:rsidRPr="00841A96" w:rsidRDefault="00317E2C" w:rsidP="00317E2C">
      <w:pPr>
        <w:pStyle w:val="Cm"/>
        <w:tabs>
          <w:tab w:val="left" w:pos="4536"/>
        </w:tabs>
        <w:jc w:val="both"/>
        <w:rPr>
          <w:sz w:val="20"/>
        </w:rPr>
      </w:pPr>
      <w:r w:rsidRPr="00841A96">
        <w:tab/>
      </w:r>
      <w:r w:rsidRPr="00841A96">
        <w:rPr>
          <w:sz w:val="20"/>
        </w:rPr>
        <w:tab/>
      </w:r>
      <w:r w:rsidRPr="00841A96">
        <w:rPr>
          <w:sz w:val="20"/>
        </w:rPr>
        <w:tab/>
      </w:r>
    </w:p>
    <w:p w:rsidR="00317E2C" w:rsidRDefault="00317E2C" w:rsidP="00317E2C">
      <w:pPr>
        <w:pStyle w:val="Cm"/>
        <w:jc w:val="both"/>
      </w:pPr>
      <w:r w:rsidRPr="00841A96">
        <w:t xml:space="preserve">Az értékelés szempontjai: a témazáró dolgozatok javítása és értékelése a mindenkori érettségi vizsgaszabályzat szerint történik. Szóbeli feleleteknél az eddigi tanári gyakorlatnak megfelelően járunk el (érdemjegy). Figyelembe vesszük a tanuló tárgyi tudásának mélységét, történelmi ismereteit, kifejezőkészségét, feleletének logikus és rendezett felépítését, fogalmak megfelelő használatát, olvasottságát és helyes magyar beszédét. </w:t>
      </w:r>
      <w:r>
        <w:tab/>
      </w:r>
    </w:p>
    <w:p w:rsidR="00317E2C" w:rsidRDefault="00317E2C" w:rsidP="00317E2C">
      <w:pPr>
        <w:pStyle w:val="Cm"/>
        <w:jc w:val="both"/>
        <w:rPr>
          <w:i/>
        </w:rPr>
      </w:pPr>
      <w:r>
        <w:rPr>
          <w:i/>
        </w:rPr>
        <w:t xml:space="preserve">3. 4. Osztályozhatóság, osztályozás rendje: </w:t>
      </w:r>
    </w:p>
    <w:p w:rsidR="00317E2C" w:rsidRDefault="00317E2C" w:rsidP="00317E2C">
      <w:pPr>
        <w:pStyle w:val="Cm"/>
        <w:jc w:val="both"/>
      </w:pPr>
    </w:p>
    <w:p w:rsidR="00317E2C" w:rsidRDefault="00317E2C" w:rsidP="00317E2C">
      <w:pPr>
        <w:pStyle w:val="Cm"/>
        <w:jc w:val="both"/>
      </w:pPr>
      <w:r>
        <w:t xml:space="preserve">- A tanuló igazolt és igazolatlan hiányzásai nem haladhatják meg az évi 250 órát. </w:t>
      </w:r>
    </w:p>
    <w:p w:rsidR="00317E2C" w:rsidRDefault="00317E2C" w:rsidP="00317E2C">
      <w:pPr>
        <w:pStyle w:val="Cm"/>
        <w:jc w:val="both"/>
      </w:pPr>
    </w:p>
    <w:p w:rsidR="00317E2C" w:rsidRDefault="00317E2C" w:rsidP="00317E2C">
      <w:pPr>
        <w:pStyle w:val="Cm"/>
        <w:jc w:val="both"/>
      </w:pPr>
      <w:r>
        <w:t xml:space="preserve">- Az osztályozás az adott tanév tantárgyi követelményeinek való megfelelés alapján, ill. eredményes tantárgyi osztályozó vizsga alapján történik. </w:t>
      </w:r>
    </w:p>
    <w:p w:rsidR="00317E2C" w:rsidRDefault="00317E2C" w:rsidP="00317E2C">
      <w:pPr>
        <w:pStyle w:val="Cm"/>
        <w:jc w:val="both"/>
      </w:pPr>
    </w:p>
    <w:p w:rsidR="00317E2C" w:rsidRDefault="00317E2C" w:rsidP="00317E2C">
      <w:pPr>
        <w:pStyle w:val="Cm"/>
        <w:jc w:val="both"/>
      </w:pPr>
      <w:r>
        <w:t xml:space="preserve">- Indokolt huzamos hiányzás esetén - amennyiben a tanuló nem tud legalább elégséges szinten bekapcsolódni a folyamatos munkába, „felmérő” dolgozat írására, illetőleg osztályozó vizsgára kötelezhető, legkésőbb a pótvizsga időszakára. </w:t>
      </w:r>
    </w:p>
    <w:p w:rsidR="00317E2C" w:rsidRDefault="00317E2C" w:rsidP="00317E2C">
      <w:pPr>
        <w:pStyle w:val="Cm"/>
        <w:jc w:val="both"/>
      </w:pPr>
    </w:p>
    <w:p w:rsidR="00317E2C" w:rsidRDefault="00317E2C" w:rsidP="00317E2C">
      <w:pPr>
        <w:pStyle w:val="Cm"/>
        <w:jc w:val="both"/>
      </w:pPr>
      <w:r>
        <w:t xml:space="preserve">- A tanuló, ha az egyes tantárgyak éves óraszámának 30%-át meghaladóan mulasztott, a nevelőtestület döntése értelmében osztályozó vizsga letételével folytathatja a tanulmányait vagy évfolyamismétléssel. </w:t>
      </w:r>
    </w:p>
    <w:p w:rsidR="00317E2C" w:rsidRDefault="00317E2C" w:rsidP="00317E2C">
      <w:pPr>
        <w:pStyle w:val="Cm"/>
        <w:jc w:val="both"/>
      </w:pPr>
      <w:r>
        <w:tab/>
      </w:r>
    </w:p>
    <w:p w:rsidR="00317E2C" w:rsidRDefault="00317E2C" w:rsidP="00317E2C">
      <w:pPr>
        <w:pStyle w:val="Cm"/>
        <w:tabs>
          <w:tab w:val="left" w:pos="4536"/>
        </w:tabs>
        <w:jc w:val="both"/>
        <w:rPr>
          <w:sz w:val="20"/>
        </w:rPr>
      </w:pPr>
      <w:r>
        <w:tab/>
      </w:r>
    </w:p>
    <w:p w:rsidR="00317E2C" w:rsidRDefault="00317E2C" w:rsidP="00317E2C">
      <w:pPr>
        <w:pStyle w:val="Cm"/>
        <w:jc w:val="both"/>
        <w:rPr>
          <w:i/>
        </w:rPr>
      </w:pPr>
      <w:r>
        <w:rPr>
          <w:i/>
        </w:rPr>
        <w:t xml:space="preserve">3. 5.  A minősítés nagyobb szakaszokat lezáró formái, a vizsgák </w:t>
      </w:r>
    </w:p>
    <w:p w:rsidR="00317E2C" w:rsidRDefault="00317E2C" w:rsidP="00317E2C">
      <w:pPr>
        <w:pStyle w:val="Cm"/>
        <w:jc w:val="both"/>
      </w:pPr>
    </w:p>
    <w:p w:rsidR="00317E2C" w:rsidRDefault="00317E2C" w:rsidP="00317E2C">
      <w:pPr>
        <w:pStyle w:val="Cm"/>
        <w:jc w:val="both"/>
      </w:pPr>
      <w:r>
        <w:t xml:space="preserve">Az állami kétszintű érettségi vizsga </w:t>
      </w:r>
    </w:p>
    <w:p w:rsidR="00317E2C" w:rsidRDefault="00317E2C" w:rsidP="00317E2C">
      <w:pPr>
        <w:pStyle w:val="Cm"/>
        <w:jc w:val="both"/>
      </w:pPr>
    </w:p>
    <w:p w:rsidR="00317E2C" w:rsidRDefault="00317E2C" w:rsidP="00317E2C">
      <w:pPr>
        <w:pStyle w:val="Cm"/>
        <w:jc w:val="both"/>
      </w:pPr>
      <w:r>
        <w:t xml:space="preserve">A tanulók a 12. évfolyam eredményes befejezése után teszik le. Tartalmát, formáját magasabb jogszabályok írják elő. </w:t>
      </w:r>
    </w:p>
    <w:p w:rsidR="00317E2C" w:rsidRDefault="00317E2C" w:rsidP="00317E2C">
      <w:pPr>
        <w:pStyle w:val="Cm"/>
        <w:jc w:val="both"/>
      </w:pPr>
    </w:p>
    <w:p w:rsidR="00317E2C" w:rsidRDefault="00317E2C" w:rsidP="00317E2C">
      <w:pPr>
        <w:pStyle w:val="Cm"/>
        <w:jc w:val="both"/>
      </w:pPr>
      <w:r>
        <w:t xml:space="preserve">Az érettségi vizsga szintjeiről is a tanulók döntenek. Iskolánk emelt szintű érettségi vizsgára készít fel a kötelező vizsgatárgyakon belül magyar tantárgyból. </w:t>
      </w:r>
    </w:p>
    <w:p w:rsidR="00317E2C" w:rsidRDefault="00317E2C" w:rsidP="00317E2C">
      <w:pPr>
        <w:pStyle w:val="Cm"/>
        <w:jc w:val="both"/>
      </w:pPr>
    </w:p>
    <w:p w:rsidR="00317E2C" w:rsidRDefault="00317E2C" w:rsidP="00317E2C">
      <w:pPr>
        <w:pStyle w:val="Cm"/>
        <w:jc w:val="both"/>
      </w:pPr>
    </w:p>
    <w:p w:rsidR="00317E2C" w:rsidRDefault="00317E2C" w:rsidP="00317E2C">
      <w:pPr>
        <w:pStyle w:val="Cm"/>
        <w:jc w:val="both"/>
      </w:pPr>
      <w:r>
        <w:t xml:space="preserve">Osztályozó vizsga </w:t>
      </w:r>
    </w:p>
    <w:p w:rsidR="00317E2C" w:rsidRDefault="00317E2C" w:rsidP="00317E2C">
      <w:pPr>
        <w:pStyle w:val="Cm"/>
        <w:jc w:val="both"/>
      </w:pPr>
    </w:p>
    <w:p w:rsidR="00317E2C" w:rsidRDefault="00317E2C" w:rsidP="00317E2C">
      <w:pPr>
        <w:pStyle w:val="Cm"/>
        <w:jc w:val="both"/>
      </w:pPr>
      <w:r>
        <w:t>Azok a tanulók, akik magántanulók, illetve azok, akik a hiányzásaik miatt nem tudnak tanórai keretek között érdemjegyet szerezni, azok (a nevelőtestület határozata alapján) osztályozó vizsgát tehetnek. Az osztályozó vizsga írásbeli és szóbeli feleletből áll. A végleges érdemjegy a kapott jegyek átlaga.</w:t>
      </w:r>
    </w:p>
    <w:p w:rsidR="00317E2C" w:rsidRDefault="00317E2C" w:rsidP="00317E2C">
      <w:pPr>
        <w:pStyle w:val="Cm"/>
        <w:jc w:val="both"/>
      </w:pPr>
    </w:p>
    <w:p w:rsidR="00317E2C" w:rsidRDefault="00317E2C" w:rsidP="00317E2C">
      <w:pPr>
        <w:pStyle w:val="Cm"/>
        <w:tabs>
          <w:tab w:val="left" w:pos="4536"/>
        </w:tabs>
        <w:jc w:val="both"/>
        <w:rPr>
          <w:sz w:val="20"/>
        </w:rPr>
      </w:pPr>
    </w:p>
    <w:p w:rsidR="00317E2C" w:rsidRDefault="00317E2C" w:rsidP="00317E2C">
      <w:pPr>
        <w:pStyle w:val="Cm"/>
        <w:jc w:val="both"/>
      </w:pPr>
      <w:r>
        <w:t>Javítóvizsga</w:t>
      </w:r>
    </w:p>
    <w:p w:rsidR="00317E2C" w:rsidRDefault="00317E2C" w:rsidP="00317E2C">
      <w:pPr>
        <w:pStyle w:val="Cm"/>
        <w:jc w:val="both"/>
      </w:pPr>
    </w:p>
    <w:p w:rsidR="00317E2C" w:rsidRDefault="00317E2C" w:rsidP="00317E2C">
      <w:pPr>
        <w:pStyle w:val="Cm"/>
        <w:jc w:val="both"/>
      </w:pPr>
      <w:r>
        <w:t>Az a tanuló, aki év végén elégtelen osztályzatot kapott, augusztus hónapban javítóvizsgát tehet. A javítóvizsgán is kell írásbeli és szóbeli vizsgát tenni.</w:t>
      </w:r>
      <w:r>
        <w:tab/>
      </w:r>
    </w:p>
    <w:p w:rsidR="00317E2C" w:rsidRDefault="00317E2C" w:rsidP="00317E2C">
      <w:pPr>
        <w:pStyle w:val="Cm"/>
        <w:jc w:val="both"/>
        <w:rPr>
          <w:b/>
          <w:i/>
        </w:rPr>
      </w:pPr>
    </w:p>
    <w:p w:rsidR="00317E2C" w:rsidRDefault="00317E2C" w:rsidP="00317E2C">
      <w:pPr>
        <w:pStyle w:val="Cm"/>
        <w:jc w:val="both"/>
      </w:pPr>
    </w:p>
    <w:p w:rsidR="00317E2C" w:rsidRDefault="00317E2C" w:rsidP="00317E2C">
      <w:pPr>
        <w:pStyle w:val="Cm"/>
        <w:jc w:val="both"/>
        <w:rPr>
          <w:b/>
          <w:i/>
        </w:rPr>
      </w:pPr>
      <w:r>
        <w:rPr>
          <w:b/>
          <w:i/>
        </w:rPr>
        <w:t>4. Az iskolai írásbeli beszámoltatások formája, rendje</w:t>
      </w:r>
    </w:p>
    <w:p w:rsidR="00317E2C" w:rsidRDefault="00317E2C" w:rsidP="00317E2C">
      <w:pPr>
        <w:pStyle w:val="Cm"/>
        <w:jc w:val="both"/>
        <w:rPr>
          <w:b/>
          <w:i/>
        </w:rPr>
      </w:pPr>
    </w:p>
    <w:p w:rsidR="00317E2C" w:rsidRDefault="00317E2C" w:rsidP="00317E2C">
      <w:pPr>
        <w:pStyle w:val="Cm"/>
        <w:jc w:val="both"/>
      </w:pPr>
      <w:r>
        <w:t xml:space="preserve">A folyamatos tanulás a középiskolai nevelés-oktatás természetes igénye. </w:t>
      </w:r>
    </w:p>
    <w:p w:rsidR="00317E2C" w:rsidRDefault="00317E2C" w:rsidP="00317E2C">
      <w:pPr>
        <w:pStyle w:val="Cm"/>
        <w:jc w:val="both"/>
      </w:pPr>
    </w:p>
    <w:p w:rsidR="00317E2C" w:rsidRDefault="00317E2C" w:rsidP="00317E2C">
      <w:pPr>
        <w:pStyle w:val="Cm"/>
        <w:jc w:val="both"/>
      </w:pPr>
      <w:r>
        <w:t xml:space="preserve">A tanulóknak minden órára készülniük kell, és minden órán ismereteikről, jártasságukról, készségük szintjéről számot kell tudniuk adni. </w:t>
      </w:r>
    </w:p>
    <w:p w:rsidR="00317E2C" w:rsidRDefault="00317E2C" w:rsidP="00317E2C">
      <w:pPr>
        <w:pStyle w:val="Cm"/>
        <w:jc w:val="both"/>
      </w:pPr>
    </w:p>
    <w:p w:rsidR="00317E2C" w:rsidRDefault="00317E2C" w:rsidP="00317E2C">
      <w:pPr>
        <w:pStyle w:val="Cm"/>
        <w:jc w:val="both"/>
      </w:pPr>
      <w:r>
        <w:t xml:space="preserve">A számonkérés formája lehet szóbeli felelet vagy írásbeli beszámoltatás. </w:t>
      </w:r>
    </w:p>
    <w:p w:rsidR="009F5841" w:rsidRDefault="009F5841" w:rsidP="00317E2C">
      <w:pPr>
        <w:pStyle w:val="Cm"/>
        <w:jc w:val="both"/>
      </w:pPr>
    </w:p>
    <w:p w:rsidR="00317E2C" w:rsidRDefault="00317E2C" w:rsidP="00317E2C">
      <w:pPr>
        <w:pStyle w:val="Cm"/>
        <w:tabs>
          <w:tab w:val="left" w:pos="4536"/>
        </w:tabs>
        <w:jc w:val="both"/>
      </w:pPr>
    </w:p>
    <w:p w:rsidR="00317E2C" w:rsidRPr="009F5841" w:rsidRDefault="00317E2C" w:rsidP="00317E2C">
      <w:pPr>
        <w:pStyle w:val="Cm"/>
        <w:jc w:val="both"/>
        <w:rPr>
          <w:i/>
        </w:rPr>
      </w:pPr>
      <w:r w:rsidRPr="009F5841">
        <w:rPr>
          <w:i/>
        </w:rPr>
        <w:t xml:space="preserve">2.1.Az írásbeli és szóbeli beszámoltatás formái lehetnek: </w:t>
      </w:r>
    </w:p>
    <w:p w:rsidR="00317E2C" w:rsidRPr="009F5841" w:rsidRDefault="00317E2C" w:rsidP="00317E2C">
      <w:pPr>
        <w:pStyle w:val="Cm"/>
        <w:jc w:val="both"/>
      </w:pPr>
    </w:p>
    <w:p w:rsidR="00317E2C" w:rsidRPr="009F5841" w:rsidRDefault="00317E2C" w:rsidP="00317E2C">
      <w:pPr>
        <w:pStyle w:val="Cm"/>
        <w:jc w:val="both"/>
      </w:pPr>
      <w:r w:rsidRPr="009F5841">
        <w:t xml:space="preserve"> - röpdolgozat (kisebb anyagrészben elért eredmény mérése vagy a továbbhaladáshoz</w:t>
      </w:r>
    </w:p>
    <w:p w:rsidR="00317E2C" w:rsidRPr="009F5841" w:rsidRDefault="00317E2C" w:rsidP="00317E2C">
      <w:pPr>
        <w:pStyle w:val="Cm"/>
        <w:jc w:val="both"/>
      </w:pPr>
      <w:r w:rsidRPr="009F5841">
        <w:t xml:space="preserve">szükséges szint mérése), felelet értékű; </w:t>
      </w:r>
    </w:p>
    <w:p w:rsidR="00317E2C" w:rsidRPr="009F5841" w:rsidRDefault="00317E2C" w:rsidP="00317E2C">
      <w:pPr>
        <w:pStyle w:val="Cm"/>
        <w:jc w:val="both"/>
      </w:pPr>
      <w:r w:rsidRPr="009F5841">
        <w:t xml:space="preserve"> - összefoglaló, témazáró dolgozat (egy nagyobb anyagrészben, egy fejezetben elért tudásszint, készség átfogó mérése);  </w:t>
      </w:r>
    </w:p>
    <w:p w:rsidR="00317E2C" w:rsidRPr="009F5841" w:rsidRDefault="00317E2C" w:rsidP="00317E2C">
      <w:pPr>
        <w:pStyle w:val="Cm"/>
        <w:jc w:val="both"/>
      </w:pPr>
      <w:r w:rsidRPr="009F5841">
        <w:t xml:space="preserve"> - házi dolgozat (önálló ismeretszerzés, önálló tanulás, tananyag kiegészítése);  </w:t>
      </w:r>
    </w:p>
    <w:p w:rsidR="00317E2C" w:rsidRPr="009F5841" w:rsidRDefault="00317E2C" w:rsidP="00317E2C">
      <w:pPr>
        <w:pStyle w:val="Cm"/>
        <w:jc w:val="both"/>
      </w:pPr>
      <w:r w:rsidRPr="009F5841">
        <w:t xml:space="preserve"> - szóbeli felelet, száma tetszőleges, lehetőség szerint minden tanuló kapjon lehetőséget</w:t>
      </w:r>
    </w:p>
    <w:p w:rsidR="00317E2C" w:rsidRPr="009F5841" w:rsidRDefault="00317E2C" w:rsidP="00317E2C">
      <w:pPr>
        <w:pStyle w:val="Cm"/>
        <w:jc w:val="both"/>
      </w:pPr>
      <w:r w:rsidRPr="009F5841">
        <w:t>szóbeli feleletre;</w:t>
      </w:r>
    </w:p>
    <w:p w:rsidR="00317E2C" w:rsidRPr="009F5841" w:rsidRDefault="00317E2C" w:rsidP="00317E2C">
      <w:pPr>
        <w:pStyle w:val="Cm"/>
        <w:jc w:val="both"/>
      </w:pPr>
      <w:r w:rsidRPr="009F5841">
        <w:t>- kiselőadás, írásbeli vagy szóbeli beszámoló egy-egy témakörben a megadott szempontok és/ vagy önálló gyűjtés alapján;</w:t>
      </w:r>
    </w:p>
    <w:p w:rsidR="00317E2C" w:rsidRPr="009F5841" w:rsidRDefault="00317E2C" w:rsidP="00317E2C">
      <w:pPr>
        <w:pStyle w:val="Cm"/>
        <w:jc w:val="both"/>
      </w:pPr>
      <w:r w:rsidRPr="009F5841">
        <w:t>- projektmunkában való részvétel.</w:t>
      </w:r>
    </w:p>
    <w:p w:rsidR="00317E2C" w:rsidRDefault="00317E2C" w:rsidP="00317E2C">
      <w:pPr>
        <w:pStyle w:val="Cm"/>
        <w:jc w:val="both"/>
      </w:pPr>
    </w:p>
    <w:p w:rsidR="00317E2C" w:rsidRDefault="00317E2C" w:rsidP="00317E2C">
      <w:pPr>
        <w:pStyle w:val="Cm"/>
        <w:jc w:val="both"/>
      </w:pPr>
      <w:r>
        <w:t xml:space="preserve">Gondot fordítunk arra, hogy minden olyan számonkérési formát gyakoroltassunk, mellyel a tanulók a kétszintű érettségi vizsgán és más záróvizsgán találkozhatnak (teszt, esszé, forráselemzés stb.) </w:t>
      </w:r>
    </w:p>
    <w:p w:rsidR="00317E2C" w:rsidRDefault="00317E2C" w:rsidP="00317E2C">
      <w:pPr>
        <w:pStyle w:val="Cm"/>
        <w:jc w:val="both"/>
      </w:pPr>
    </w:p>
    <w:p w:rsidR="00317E2C" w:rsidRDefault="00317E2C" w:rsidP="00317E2C">
      <w:pPr>
        <w:pStyle w:val="Cm"/>
        <w:jc w:val="both"/>
      </w:pPr>
      <w:r>
        <w:t xml:space="preserve"> Röpdolgozatot kivéve a tanulók az írásbeli számonkérés előtt egy héttel tájékoztatást kapnak, hogy felkészülésük idejét jobban beoszthassák, és a tanulói terhelés egyenletességét biztosítsuk. </w:t>
      </w:r>
    </w:p>
    <w:p w:rsidR="00317E2C" w:rsidRDefault="00317E2C" w:rsidP="00317E2C">
      <w:pPr>
        <w:pStyle w:val="Cm"/>
        <w:tabs>
          <w:tab w:val="left" w:pos="4536"/>
        </w:tabs>
        <w:jc w:val="both"/>
        <w:rPr>
          <w:sz w:val="20"/>
        </w:rPr>
      </w:pPr>
    </w:p>
    <w:p w:rsidR="00317E2C" w:rsidRDefault="00317E2C" w:rsidP="00317E2C">
      <w:pPr>
        <w:pStyle w:val="Cm"/>
        <w:jc w:val="both"/>
      </w:pPr>
      <w:r>
        <w:t xml:space="preserve">Alapelvünk, hogy egy tanítási napon kettőnél több témazáró dolgozat nem íratható egy osztályban. </w:t>
      </w:r>
    </w:p>
    <w:p w:rsidR="00317E2C" w:rsidRDefault="00317E2C" w:rsidP="00317E2C">
      <w:pPr>
        <w:pStyle w:val="Cm"/>
        <w:jc w:val="both"/>
      </w:pPr>
    </w:p>
    <w:p w:rsidR="00317E2C" w:rsidRPr="009F5841" w:rsidRDefault="00317E2C" w:rsidP="00317E2C">
      <w:pPr>
        <w:pStyle w:val="Cm"/>
        <w:jc w:val="both"/>
      </w:pPr>
      <w:r w:rsidRPr="009F5841">
        <w:t xml:space="preserve">A hiányzó tanuló minden írásbeli számonkérést köteles pótolni a tanárral egyezetett időpontban. </w:t>
      </w:r>
    </w:p>
    <w:p w:rsidR="00317E2C" w:rsidRDefault="00317E2C" w:rsidP="00317E2C">
      <w:pPr>
        <w:pStyle w:val="Cm"/>
        <w:tabs>
          <w:tab w:val="left" w:pos="4536"/>
        </w:tabs>
        <w:jc w:val="both"/>
      </w:pPr>
    </w:p>
    <w:p w:rsidR="00317E2C" w:rsidRDefault="00317E2C" w:rsidP="00317E2C">
      <w:pPr>
        <w:pStyle w:val="Cm"/>
        <w:jc w:val="both"/>
        <w:rPr>
          <w:i/>
        </w:rPr>
      </w:pPr>
      <w:r>
        <w:rPr>
          <w:i/>
        </w:rPr>
        <w:t>4. 2. Az értékelés elvei:</w:t>
      </w:r>
    </w:p>
    <w:p w:rsidR="00317E2C" w:rsidRDefault="00317E2C" w:rsidP="00317E2C">
      <w:pPr>
        <w:pStyle w:val="Cm"/>
        <w:jc w:val="both"/>
        <w:rPr>
          <w:i/>
        </w:rPr>
      </w:pPr>
    </w:p>
    <w:p w:rsidR="00317E2C" w:rsidRPr="009F5841" w:rsidRDefault="00317E2C" w:rsidP="00317E2C">
      <w:pPr>
        <w:pStyle w:val="Cm"/>
        <w:jc w:val="both"/>
      </w:pPr>
      <w:r w:rsidRPr="009F5841">
        <w:t xml:space="preserve"> - a tantárgyhoz illeszkedően pontozással, százalékos átszámítással történik;</w:t>
      </w:r>
    </w:p>
    <w:p w:rsidR="00317E2C" w:rsidRPr="009F5841" w:rsidRDefault="00317E2C" w:rsidP="00317E2C">
      <w:pPr>
        <w:pStyle w:val="Cm"/>
        <w:jc w:val="both"/>
      </w:pPr>
      <w:r w:rsidRPr="009F5841">
        <w:t xml:space="preserve">5-6. évfolyamnál: 100-90% jeles-5, 89-76% jó-4, 75-63% közepes-3, 62-51% elégséges-2, 50% - 0% elégtelen-1; </w:t>
      </w:r>
    </w:p>
    <w:p w:rsidR="00317E2C" w:rsidRPr="009F5841" w:rsidRDefault="00317E2C" w:rsidP="00317E2C">
      <w:pPr>
        <w:pStyle w:val="Cm"/>
        <w:jc w:val="both"/>
      </w:pPr>
      <w:r w:rsidRPr="009F5841">
        <w:t>7.-8. évfolyamon a 9-12 évfolyam értékelése a mérvadó. 9-12. évfolyam esetében: 100-85% jeles-5, 84-70% jó-4, 69-55% közepes-3, 54-41% elégséges-2, 40% -0% elégtelen-1.</w:t>
      </w:r>
    </w:p>
    <w:p w:rsidR="00317E2C" w:rsidRPr="009F5841" w:rsidRDefault="00317E2C" w:rsidP="00317E2C">
      <w:pPr>
        <w:pStyle w:val="Cm"/>
        <w:jc w:val="both"/>
      </w:pPr>
      <w:r w:rsidRPr="009F5841">
        <w:t xml:space="preserve"> - a tanulók számára egyértelműen megfogalmazott elvárások alapján, a hibák jelzésével és javításával.  </w:t>
      </w:r>
    </w:p>
    <w:p w:rsidR="00317E2C" w:rsidRPr="009F5841" w:rsidRDefault="00317E2C" w:rsidP="00317E2C">
      <w:pPr>
        <w:pStyle w:val="Cm"/>
        <w:jc w:val="both"/>
      </w:pPr>
    </w:p>
    <w:p w:rsidR="00317E2C" w:rsidRPr="009F5841" w:rsidRDefault="00317E2C" w:rsidP="00317E2C">
      <w:pPr>
        <w:pStyle w:val="Cm"/>
        <w:jc w:val="both"/>
      </w:pPr>
      <w:r w:rsidRPr="009F5841">
        <w:t xml:space="preserve">Az osztályzatokat az e- naplóban rögzítjük az előző fejezetben leírtak alapján. </w:t>
      </w:r>
    </w:p>
    <w:p w:rsidR="00317E2C" w:rsidRPr="009F5841" w:rsidRDefault="00317E2C" w:rsidP="00317E2C">
      <w:pPr>
        <w:pStyle w:val="Cm"/>
        <w:jc w:val="both"/>
      </w:pPr>
    </w:p>
    <w:p w:rsidR="00317E2C" w:rsidRDefault="00317E2C" w:rsidP="00317E2C">
      <w:pPr>
        <w:pStyle w:val="Cm"/>
        <w:jc w:val="both"/>
      </w:pPr>
    </w:p>
    <w:p w:rsidR="00317E2C" w:rsidRDefault="00317E2C" w:rsidP="00317E2C">
      <w:pPr>
        <w:pStyle w:val="Cm"/>
        <w:jc w:val="both"/>
        <w:rPr>
          <w:i/>
        </w:rPr>
      </w:pPr>
      <w:r>
        <w:rPr>
          <w:i/>
        </w:rPr>
        <w:t>4. 3.  A javítás határideje:</w:t>
      </w:r>
    </w:p>
    <w:p w:rsidR="00317E2C" w:rsidRDefault="00317E2C" w:rsidP="00317E2C">
      <w:pPr>
        <w:pStyle w:val="Cm"/>
        <w:jc w:val="both"/>
      </w:pPr>
    </w:p>
    <w:p w:rsidR="00317E2C" w:rsidRDefault="00317E2C" w:rsidP="00317E2C">
      <w:pPr>
        <w:pStyle w:val="Cm"/>
        <w:jc w:val="both"/>
      </w:pPr>
      <w:r>
        <w:t xml:space="preserve">Az írásbeli beszámolókat 10 munkanapon belül ki kell javítani. Újabb témazáró nem íratható, míg az előbbit ki nem javította a szaktanár. </w:t>
      </w:r>
    </w:p>
    <w:p w:rsidR="00317E2C" w:rsidRDefault="00317E2C" w:rsidP="00317E2C">
      <w:pPr>
        <w:pStyle w:val="Cm"/>
        <w:jc w:val="both"/>
      </w:pPr>
    </w:p>
    <w:p w:rsidR="00317E2C" w:rsidRDefault="00317E2C" w:rsidP="00317E2C">
      <w:pPr>
        <w:pStyle w:val="Cm"/>
        <w:jc w:val="both"/>
      </w:pPr>
      <w:r>
        <w:t xml:space="preserve">A témazárókat, az osztályozó vizsgák és javító vizsgák dolgozatait 1 évig őrizzük. </w:t>
      </w:r>
    </w:p>
    <w:p w:rsidR="00317E2C" w:rsidRDefault="00317E2C" w:rsidP="00317E2C">
      <w:pPr>
        <w:pStyle w:val="Cm"/>
        <w:jc w:val="both"/>
      </w:pPr>
    </w:p>
    <w:p w:rsidR="00317E2C" w:rsidRDefault="00317E2C" w:rsidP="00317E2C">
      <w:pPr>
        <w:pStyle w:val="Cm"/>
        <w:jc w:val="both"/>
      </w:pPr>
      <w:r>
        <w:t xml:space="preserve">A szülők kérésre megtekinthetik a kijavított dolgozatokat. </w:t>
      </w:r>
    </w:p>
    <w:p w:rsidR="009F5841" w:rsidRDefault="009F5841" w:rsidP="00317E2C">
      <w:pPr>
        <w:pStyle w:val="Cm"/>
        <w:jc w:val="both"/>
      </w:pPr>
    </w:p>
    <w:p w:rsidR="00317E2C" w:rsidRDefault="00317E2C" w:rsidP="00317E2C">
      <w:pPr>
        <w:pStyle w:val="Cm"/>
        <w:tabs>
          <w:tab w:val="left" w:pos="4536"/>
        </w:tabs>
        <w:jc w:val="both"/>
        <w:rPr>
          <w:sz w:val="20"/>
        </w:rPr>
      </w:pPr>
    </w:p>
    <w:p w:rsidR="00317E2C" w:rsidRDefault="00317E2C" w:rsidP="00317E2C">
      <w:pPr>
        <w:pStyle w:val="Cm"/>
        <w:jc w:val="both"/>
        <w:rPr>
          <w:b/>
          <w:i/>
        </w:rPr>
      </w:pPr>
      <w:r>
        <w:rPr>
          <w:b/>
          <w:i/>
        </w:rPr>
        <w:t>5. Az otthoni felkészüléshez előírt írásbeli és szóbeli feladatok meghatározásának elvei és korlátai</w:t>
      </w:r>
    </w:p>
    <w:p w:rsidR="00317E2C" w:rsidRDefault="00317E2C" w:rsidP="00317E2C">
      <w:pPr>
        <w:pStyle w:val="Cm"/>
        <w:jc w:val="both"/>
        <w:rPr>
          <w:b/>
          <w:i/>
        </w:rPr>
      </w:pPr>
    </w:p>
    <w:p w:rsidR="00317E2C" w:rsidRDefault="00317E2C" w:rsidP="00317E2C">
      <w:pPr>
        <w:pStyle w:val="Cm"/>
        <w:jc w:val="both"/>
      </w:pPr>
      <w:r>
        <w:t xml:space="preserve">Iskolánk oktató munkájában él a házi feladat feladásának lehetőségével, mivel pedagógiai tapasztalatunk, hogy a tananyag elsajátítása csupán a tanórai foglakozásokkal a tanuló otthoni felkészülésével együtt lehetséges. </w:t>
      </w:r>
    </w:p>
    <w:p w:rsidR="00317E2C" w:rsidRDefault="00317E2C" w:rsidP="00317E2C">
      <w:pPr>
        <w:pStyle w:val="Cm"/>
        <w:jc w:val="both"/>
      </w:pPr>
    </w:p>
    <w:p w:rsidR="009F5841" w:rsidRDefault="00317E2C" w:rsidP="00317E2C">
      <w:pPr>
        <w:pStyle w:val="Cm"/>
        <w:jc w:val="both"/>
      </w:pPr>
      <w:r>
        <w:t>Az otthoni felkészülés funkciói</w:t>
      </w:r>
      <w:r w:rsidR="009F5841">
        <w:t>:</w:t>
      </w:r>
      <w:r>
        <w:t xml:space="preserve"> </w:t>
      </w:r>
    </w:p>
    <w:p w:rsidR="00317E2C" w:rsidRDefault="00317E2C" w:rsidP="00317E2C">
      <w:pPr>
        <w:pStyle w:val="Cm"/>
        <w:jc w:val="both"/>
      </w:pPr>
      <w:r>
        <w:t>- a tanórán feldolgozott tananyag gyakorlása,</w:t>
      </w:r>
    </w:p>
    <w:p w:rsidR="00317E2C" w:rsidRDefault="00317E2C" w:rsidP="00317E2C">
      <w:pPr>
        <w:pStyle w:val="Cm"/>
        <w:jc w:val="both"/>
      </w:pPr>
      <w:r>
        <w:t xml:space="preserve"> - a feldolgozott tananyag megtanulása (rögzítése),</w:t>
      </w:r>
    </w:p>
    <w:p w:rsidR="00317E2C" w:rsidRDefault="00317E2C" w:rsidP="00317E2C">
      <w:pPr>
        <w:pStyle w:val="Cm"/>
        <w:jc w:val="both"/>
      </w:pPr>
      <w:r>
        <w:t xml:space="preserve"> - készségek, képességek fejlesztése,</w:t>
      </w:r>
    </w:p>
    <w:p w:rsidR="00317E2C" w:rsidRDefault="00317E2C" w:rsidP="00317E2C">
      <w:pPr>
        <w:pStyle w:val="Cm"/>
        <w:jc w:val="both"/>
      </w:pPr>
      <w:r>
        <w:t xml:space="preserve"> - az önálló tanulói teljesítmény, tanulás fejlesztése.</w:t>
      </w:r>
    </w:p>
    <w:p w:rsidR="00317E2C" w:rsidRDefault="00317E2C" w:rsidP="00317E2C">
      <w:pPr>
        <w:pStyle w:val="Cm"/>
        <w:jc w:val="both"/>
      </w:pPr>
    </w:p>
    <w:p w:rsidR="00317E2C" w:rsidRDefault="00317E2C" w:rsidP="00317E2C">
      <w:pPr>
        <w:pStyle w:val="Cm"/>
        <w:jc w:val="both"/>
      </w:pPr>
      <w:r>
        <w:t xml:space="preserve">Az egyénre szabott otthoni feladatokkal a hátrányok csökkentését, a kötelező tananyagon felüli ismeretek, készségek megszerzését szolgáló feladatokkal a tehetséggondozást segítjük. </w:t>
      </w:r>
    </w:p>
    <w:p w:rsidR="00317E2C" w:rsidRDefault="00317E2C" w:rsidP="00317E2C">
      <w:pPr>
        <w:pStyle w:val="Cm"/>
        <w:tabs>
          <w:tab w:val="left" w:pos="4536"/>
        </w:tabs>
        <w:jc w:val="both"/>
      </w:pPr>
      <w:r>
        <w:tab/>
      </w:r>
    </w:p>
    <w:p w:rsidR="00317E2C" w:rsidRDefault="00317E2C" w:rsidP="00317E2C">
      <w:pPr>
        <w:pStyle w:val="Cm"/>
        <w:jc w:val="both"/>
      </w:pPr>
      <w:r>
        <w:t xml:space="preserve">Alapvető elvként fogadjuk el, hogy ez a tevékenység is tervezhető, a lehetőségek határain belül koordinálható. </w:t>
      </w:r>
    </w:p>
    <w:p w:rsidR="00317E2C" w:rsidRDefault="00317E2C" w:rsidP="00317E2C">
      <w:pPr>
        <w:pStyle w:val="Cm"/>
        <w:tabs>
          <w:tab w:val="left" w:pos="4536"/>
        </w:tabs>
        <w:jc w:val="both"/>
        <w:rPr>
          <w:sz w:val="20"/>
        </w:rPr>
      </w:pPr>
      <w:r>
        <w:tab/>
      </w:r>
    </w:p>
    <w:p w:rsidR="00317E2C" w:rsidRDefault="00317E2C" w:rsidP="00317E2C">
      <w:pPr>
        <w:pStyle w:val="Cm"/>
        <w:jc w:val="both"/>
      </w:pPr>
      <w:r>
        <w:t xml:space="preserve">Törekszünk a házi feladatok és a tanórai tevékenység közötti arányok optimális alakítására az órarend kialakításában és az otthoni feladatok előkészítésével. </w:t>
      </w:r>
    </w:p>
    <w:p w:rsidR="00317E2C" w:rsidRDefault="00317E2C" w:rsidP="00317E2C">
      <w:pPr>
        <w:pStyle w:val="Cm"/>
        <w:tabs>
          <w:tab w:val="left" w:pos="4536"/>
        </w:tabs>
        <w:jc w:val="both"/>
      </w:pPr>
    </w:p>
    <w:p w:rsidR="00317E2C" w:rsidRDefault="00317E2C" w:rsidP="00317E2C">
      <w:pPr>
        <w:pStyle w:val="Cm"/>
        <w:jc w:val="both"/>
      </w:pPr>
      <w:r>
        <w:t xml:space="preserve">Tanulóink eligazítást kapnak a házi feladatok elkészítéséhez: </w:t>
      </w:r>
    </w:p>
    <w:p w:rsidR="00317E2C" w:rsidRDefault="00317E2C" w:rsidP="00317E2C">
      <w:pPr>
        <w:pStyle w:val="Cm"/>
        <w:jc w:val="both"/>
      </w:pPr>
    </w:p>
    <w:p w:rsidR="00317E2C" w:rsidRDefault="00317E2C" w:rsidP="00317E2C">
      <w:pPr>
        <w:pStyle w:val="Cm"/>
        <w:numPr>
          <w:ilvl w:val="0"/>
          <w:numId w:val="215"/>
        </w:numPr>
        <w:jc w:val="both"/>
      </w:pPr>
      <w:r>
        <w:t>mely a megtanulásra szánt, mely a gyakorlásra szánt, mely az ismeretek bővítésére szánt</w:t>
      </w:r>
    </w:p>
    <w:p w:rsidR="00317E2C" w:rsidRDefault="00317E2C" w:rsidP="00317E2C">
      <w:pPr>
        <w:pStyle w:val="Cm"/>
        <w:numPr>
          <w:ilvl w:val="0"/>
          <w:numId w:val="215"/>
        </w:numPr>
        <w:jc w:val="both"/>
      </w:pPr>
      <w:r>
        <w:t>tananyag, feladat,</w:t>
      </w:r>
    </w:p>
    <w:p w:rsidR="00317E2C" w:rsidRDefault="00317E2C" w:rsidP="00317E2C">
      <w:pPr>
        <w:pStyle w:val="Cm"/>
        <w:numPr>
          <w:ilvl w:val="1"/>
          <w:numId w:val="216"/>
        </w:numPr>
        <w:jc w:val="both"/>
      </w:pPr>
      <w:r>
        <w:t xml:space="preserve">hol található a feladat (tankönyv, munkafüzet, atlasz),  </w:t>
      </w:r>
    </w:p>
    <w:p w:rsidR="00317E2C" w:rsidRDefault="00317E2C" w:rsidP="00317E2C">
      <w:pPr>
        <w:pStyle w:val="Cm"/>
        <w:numPr>
          <w:ilvl w:val="1"/>
          <w:numId w:val="216"/>
        </w:numPr>
        <w:jc w:val="both"/>
      </w:pPr>
      <w:r>
        <w:t xml:space="preserve">honnan szerezhető kiegészítő információ (könyvtár, Internet),  </w:t>
      </w:r>
    </w:p>
    <w:p w:rsidR="00317E2C" w:rsidRDefault="00317E2C" w:rsidP="00317E2C">
      <w:pPr>
        <w:pStyle w:val="Cm"/>
        <w:numPr>
          <w:ilvl w:val="1"/>
          <w:numId w:val="216"/>
        </w:numPr>
        <w:jc w:val="both"/>
      </w:pPr>
      <w:r>
        <w:t xml:space="preserve">mely feladat kötelező, mely ajánlott,  </w:t>
      </w:r>
    </w:p>
    <w:p w:rsidR="00317E2C" w:rsidRDefault="00317E2C" w:rsidP="00317E2C">
      <w:pPr>
        <w:pStyle w:val="Cm"/>
        <w:numPr>
          <w:ilvl w:val="1"/>
          <w:numId w:val="216"/>
        </w:numPr>
        <w:jc w:val="both"/>
      </w:pPr>
      <w:r>
        <w:t xml:space="preserve">az ellenőrzés módjáról (rendszeres, ki végzi, csak az elvégzés tényét, az elvégzett feladat minőségét),  </w:t>
      </w:r>
    </w:p>
    <w:p w:rsidR="00317E2C" w:rsidRDefault="00317E2C" w:rsidP="00317E2C">
      <w:pPr>
        <w:pStyle w:val="Cm"/>
        <w:numPr>
          <w:ilvl w:val="1"/>
          <w:numId w:val="216"/>
        </w:numPr>
        <w:jc w:val="both"/>
      </w:pPr>
      <w:r>
        <w:t xml:space="preserve">értékelésről.  </w:t>
      </w:r>
    </w:p>
    <w:p w:rsidR="00317E2C" w:rsidRDefault="00317E2C" w:rsidP="00317E2C">
      <w:pPr>
        <w:pStyle w:val="Cm"/>
        <w:jc w:val="both"/>
      </w:pPr>
    </w:p>
    <w:p w:rsidR="00317E2C" w:rsidRDefault="00317E2C" w:rsidP="00317E2C">
      <w:pPr>
        <w:pStyle w:val="Cm"/>
        <w:jc w:val="both"/>
      </w:pPr>
      <w:r>
        <w:t xml:space="preserve">Tanulóinkat azzal is ösztönözzük az otthoni felkészülésre, hogy az elvégzett, megoldott feladatokban megszerzett készségek, ismeretek az iskolai témazárókban, illetve más összefoglaló dolgozatokban alkalmazhatók, hasznosíthatók. </w:t>
      </w:r>
    </w:p>
    <w:p w:rsidR="00317E2C" w:rsidRDefault="00317E2C" w:rsidP="00317E2C">
      <w:pPr>
        <w:pStyle w:val="Cm"/>
        <w:jc w:val="both"/>
      </w:pPr>
    </w:p>
    <w:p w:rsidR="00317E2C" w:rsidRDefault="00317E2C" w:rsidP="00317E2C">
      <w:pPr>
        <w:pStyle w:val="Cm"/>
        <w:jc w:val="both"/>
      </w:pPr>
      <w:r>
        <w:t>A házi feladat lehet szóbeli és írásbeli, amely minden esetben ellenőrzésre kerül. A házi feladat elmulasztása estén a tanárnak jogában áll szóban vagy írásban a tanórán elvégeztetni a házi feladatot, és azt osztályzattal értékelni.</w:t>
      </w:r>
    </w:p>
    <w:p w:rsidR="00317E2C" w:rsidRDefault="00317E2C" w:rsidP="00317E2C">
      <w:pPr>
        <w:pStyle w:val="Cm"/>
        <w:jc w:val="both"/>
      </w:pPr>
    </w:p>
    <w:p w:rsidR="00317E2C" w:rsidRDefault="00317E2C" w:rsidP="00317E2C">
      <w:pPr>
        <w:pStyle w:val="Cm"/>
        <w:jc w:val="both"/>
      </w:pPr>
      <w:r>
        <w:t>Felszerelés hiánya érdemjeggyel nem büntethető.</w:t>
      </w:r>
    </w:p>
    <w:p w:rsidR="00317E2C" w:rsidRDefault="00317E2C" w:rsidP="00317E2C">
      <w:pPr>
        <w:pStyle w:val="Cm"/>
        <w:jc w:val="both"/>
      </w:pPr>
    </w:p>
    <w:p w:rsidR="00317E2C" w:rsidRDefault="00317E2C" w:rsidP="00317E2C">
      <w:pPr>
        <w:pStyle w:val="Cm"/>
        <w:jc w:val="both"/>
      </w:pPr>
      <w:r>
        <w:t xml:space="preserve">A 9-12. évfolyamos tanulók a tanítási szünetek idejére a szokásos feladatokon túl nem kapnak sem szóbeli, sem írásbeli házi feladatot. </w:t>
      </w:r>
    </w:p>
    <w:p w:rsidR="001A2413" w:rsidRDefault="001A2413" w:rsidP="00317E2C">
      <w:pPr>
        <w:pStyle w:val="Cm"/>
        <w:tabs>
          <w:tab w:val="left" w:pos="4536"/>
        </w:tabs>
        <w:jc w:val="both"/>
      </w:pPr>
    </w:p>
    <w:p w:rsidR="001A2413" w:rsidRDefault="001A2413" w:rsidP="00317E2C">
      <w:pPr>
        <w:pStyle w:val="Cm"/>
        <w:tabs>
          <w:tab w:val="left" w:pos="4536"/>
        </w:tabs>
        <w:jc w:val="both"/>
      </w:pPr>
    </w:p>
    <w:p w:rsidR="00317E2C" w:rsidRDefault="00317E2C" w:rsidP="00317E2C">
      <w:pPr>
        <w:pStyle w:val="Cm"/>
        <w:tabs>
          <w:tab w:val="left" w:pos="4536"/>
        </w:tabs>
        <w:jc w:val="both"/>
      </w:pPr>
      <w:r>
        <w:tab/>
      </w:r>
    </w:p>
    <w:p w:rsidR="00317E2C" w:rsidRDefault="00317E2C" w:rsidP="00317E2C">
      <w:pPr>
        <w:pStyle w:val="Cm"/>
        <w:tabs>
          <w:tab w:val="left" w:pos="4536"/>
        </w:tabs>
        <w:jc w:val="both"/>
        <w:rPr>
          <w:sz w:val="20"/>
        </w:rPr>
      </w:pPr>
    </w:p>
    <w:p w:rsidR="00317E2C" w:rsidRDefault="00317E2C" w:rsidP="00317E2C">
      <w:pPr>
        <w:pStyle w:val="Cm"/>
        <w:jc w:val="both"/>
        <w:rPr>
          <w:b/>
          <w:i/>
        </w:rPr>
      </w:pPr>
      <w:r>
        <w:rPr>
          <w:b/>
          <w:i/>
        </w:rPr>
        <w:t>6. Átvétel feltételei</w:t>
      </w:r>
    </w:p>
    <w:p w:rsidR="00317E2C" w:rsidRDefault="00317E2C" w:rsidP="00317E2C">
      <w:pPr>
        <w:pStyle w:val="Cm"/>
        <w:jc w:val="both"/>
      </w:pPr>
    </w:p>
    <w:p w:rsidR="00317E2C" w:rsidRDefault="00317E2C" w:rsidP="00317E2C">
      <w:pPr>
        <w:pStyle w:val="Cm"/>
        <w:jc w:val="both"/>
      </w:pPr>
      <w:r>
        <w:t>A más iskolából átvételre jelentkező tanulók tanulmányi átlaga, magatartása és szorgalma is meghatározó legyen a döntésben.</w:t>
      </w:r>
    </w:p>
    <w:p w:rsidR="00317E2C" w:rsidRDefault="00317E2C" w:rsidP="00317E2C">
      <w:pPr>
        <w:pStyle w:val="Cm"/>
        <w:jc w:val="both"/>
      </w:pPr>
      <w:r>
        <w:t>Magatartása és szorgalma ne legyen rosszabb jónál.</w:t>
      </w:r>
    </w:p>
    <w:p w:rsidR="00317E2C" w:rsidRDefault="00317E2C" w:rsidP="00317E2C">
      <w:pPr>
        <w:pStyle w:val="Cm"/>
        <w:jc w:val="both"/>
      </w:pPr>
      <w:r>
        <w:t>Az átvétel továbbra is tantestületi döntés maradjon, de az osztályfőnöknek nagyobb beleszólása legyen.</w:t>
      </w:r>
    </w:p>
    <w:p w:rsidR="00317E2C" w:rsidRDefault="00317E2C" w:rsidP="00317E2C">
      <w:pPr>
        <w:jc w:val="both"/>
      </w:pPr>
    </w:p>
    <w:p w:rsidR="00317E2C" w:rsidRDefault="00317E2C" w:rsidP="00317E2C">
      <w:pPr>
        <w:jc w:val="both"/>
      </w:pPr>
    </w:p>
    <w:p w:rsidR="00317E2C" w:rsidRDefault="00317E2C" w:rsidP="00317E2C">
      <w:pPr>
        <w:jc w:val="both"/>
      </w:pPr>
    </w:p>
    <w:p w:rsidR="00317E2C" w:rsidRDefault="00317E2C" w:rsidP="00317E2C">
      <w:pPr>
        <w:jc w:val="both"/>
      </w:pPr>
      <w:r>
        <w:t>Az iskola rendelkezésére álló taneszközök listája tantárgyakként mellékelve.</w:t>
      </w:r>
    </w:p>
    <w:p w:rsidR="00317E2C" w:rsidRDefault="00317E2C" w:rsidP="00317E2C">
      <w:pPr>
        <w:jc w:val="both"/>
      </w:pPr>
    </w:p>
    <w:p w:rsidR="00317E2C" w:rsidRDefault="00317E2C" w:rsidP="00317E2C">
      <w:pPr>
        <w:jc w:val="both"/>
      </w:pPr>
    </w:p>
    <w:p w:rsidR="00317E2C" w:rsidRDefault="00317E2C" w:rsidP="00317E2C"/>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7B5935" w:rsidRDefault="007B5935" w:rsidP="007B5935">
      <w:pPr>
        <w:tabs>
          <w:tab w:val="left" w:pos="4536"/>
        </w:tabs>
        <w:jc w:val="both"/>
        <w:rPr>
          <w:b/>
          <w:sz w:val="28"/>
          <w:szCs w:val="28"/>
        </w:rPr>
      </w:pPr>
    </w:p>
    <w:p w:rsidR="00EF54A2" w:rsidRDefault="00EF54A2" w:rsidP="00EF54A2">
      <w:pPr>
        <w:tabs>
          <w:tab w:val="left" w:pos="4536"/>
        </w:tabs>
        <w:jc w:val="both"/>
        <w:rPr>
          <w:b/>
          <w:sz w:val="28"/>
          <w:szCs w:val="28"/>
        </w:rPr>
        <w:sectPr w:rsidR="00EF54A2" w:rsidSect="00481C75">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417" w:right="1417" w:bottom="1417" w:left="1417" w:header="708" w:footer="708" w:gutter="0"/>
          <w:cols w:space="708"/>
          <w:docGrid w:linePitch="360"/>
        </w:sectPr>
      </w:pPr>
    </w:p>
    <w:p w:rsidR="007B5935" w:rsidRDefault="007B5935" w:rsidP="007B5935">
      <w:pPr>
        <w:jc w:val="center"/>
        <w:rPr>
          <w:b/>
          <w:sz w:val="36"/>
          <w:szCs w:val="36"/>
        </w:rPr>
      </w:pPr>
    </w:p>
    <w:p w:rsidR="007B5935" w:rsidRDefault="007B5935" w:rsidP="007B5935">
      <w:pPr>
        <w:jc w:val="center"/>
        <w:rPr>
          <w:b/>
          <w:sz w:val="36"/>
          <w:szCs w:val="36"/>
        </w:rPr>
      </w:pPr>
    </w:p>
    <w:p w:rsidR="007B5935" w:rsidRDefault="007B5935" w:rsidP="007B5935">
      <w:pPr>
        <w:jc w:val="center"/>
        <w:rPr>
          <w:b/>
          <w:sz w:val="36"/>
          <w:szCs w:val="36"/>
        </w:rPr>
      </w:pPr>
    </w:p>
    <w:p w:rsidR="007B5935" w:rsidRDefault="007B5935" w:rsidP="007B5935">
      <w:pPr>
        <w:jc w:val="center"/>
        <w:rPr>
          <w:b/>
          <w:sz w:val="36"/>
          <w:szCs w:val="36"/>
        </w:rPr>
      </w:pPr>
    </w:p>
    <w:p w:rsidR="007B5935" w:rsidRDefault="007B5935" w:rsidP="007B5935">
      <w:pPr>
        <w:jc w:val="center"/>
        <w:rPr>
          <w:b/>
          <w:sz w:val="36"/>
          <w:szCs w:val="36"/>
        </w:rPr>
      </w:pPr>
    </w:p>
    <w:p w:rsidR="007B5935" w:rsidRDefault="007B5935" w:rsidP="007B5935">
      <w:pPr>
        <w:jc w:val="center"/>
        <w:rPr>
          <w:b/>
          <w:sz w:val="36"/>
          <w:szCs w:val="36"/>
        </w:rPr>
      </w:pPr>
    </w:p>
    <w:p w:rsidR="007B5935" w:rsidRDefault="007B5935" w:rsidP="007B5935">
      <w:pPr>
        <w:jc w:val="center"/>
        <w:rPr>
          <w:b/>
          <w:sz w:val="36"/>
          <w:szCs w:val="36"/>
        </w:rPr>
      </w:pPr>
    </w:p>
    <w:p w:rsidR="007B5935" w:rsidRDefault="007B5935" w:rsidP="007B5935">
      <w:pPr>
        <w:jc w:val="center"/>
        <w:rPr>
          <w:b/>
          <w:sz w:val="36"/>
          <w:szCs w:val="36"/>
        </w:rPr>
      </w:pPr>
    </w:p>
    <w:p w:rsidR="007B5935" w:rsidRDefault="007B5935" w:rsidP="007B5935">
      <w:pPr>
        <w:jc w:val="center"/>
        <w:rPr>
          <w:b/>
          <w:sz w:val="36"/>
          <w:szCs w:val="36"/>
        </w:rPr>
      </w:pPr>
    </w:p>
    <w:p w:rsidR="007B5935" w:rsidRDefault="007B5935" w:rsidP="007B5935">
      <w:pPr>
        <w:jc w:val="center"/>
        <w:rPr>
          <w:b/>
          <w:sz w:val="36"/>
          <w:szCs w:val="36"/>
        </w:rPr>
      </w:pPr>
    </w:p>
    <w:p w:rsidR="007B5935" w:rsidRDefault="007B5935" w:rsidP="007B5935">
      <w:pPr>
        <w:jc w:val="center"/>
        <w:rPr>
          <w:b/>
          <w:sz w:val="36"/>
          <w:szCs w:val="36"/>
        </w:rPr>
      </w:pPr>
    </w:p>
    <w:p w:rsidR="007B5935" w:rsidRDefault="007B5935" w:rsidP="007B5935">
      <w:pPr>
        <w:jc w:val="center"/>
        <w:rPr>
          <w:b/>
          <w:sz w:val="36"/>
          <w:szCs w:val="36"/>
        </w:rPr>
      </w:pPr>
    </w:p>
    <w:p w:rsidR="007B5935" w:rsidRDefault="007B5935" w:rsidP="007B5935">
      <w:pPr>
        <w:jc w:val="center"/>
        <w:rPr>
          <w:b/>
          <w:sz w:val="36"/>
          <w:szCs w:val="36"/>
        </w:rPr>
      </w:pPr>
    </w:p>
    <w:p w:rsidR="00EF54A2" w:rsidRPr="00790263" w:rsidRDefault="00EF54A2" w:rsidP="007B5935">
      <w:pPr>
        <w:jc w:val="center"/>
        <w:rPr>
          <w:b/>
          <w:sz w:val="36"/>
          <w:szCs w:val="36"/>
        </w:rPr>
        <w:sectPr w:rsidR="00EF54A2" w:rsidRPr="00790263" w:rsidSect="00481C75">
          <w:headerReference w:type="default" r:id="rId21"/>
          <w:pgSz w:w="11906" w:h="16838"/>
          <w:pgMar w:top="1417" w:right="1417" w:bottom="1417" w:left="1417" w:header="708" w:footer="708" w:gutter="0"/>
          <w:cols w:space="708"/>
          <w:docGrid w:linePitch="360"/>
        </w:sectPr>
      </w:pPr>
      <w:r>
        <w:rPr>
          <w:b/>
          <w:sz w:val="36"/>
          <w:szCs w:val="36"/>
        </w:rPr>
        <w:t>Erkölcstan</w:t>
      </w:r>
      <w:r w:rsidRPr="004F26D5">
        <w:rPr>
          <w:b/>
          <w:sz w:val="36"/>
          <w:szCs w:val="36"/>
        </w:rPr>
        <w:t xml:space="preserve"> részletes tantárgyi program a nappali gimnáziumi képzésben</w:t>
      </w:r>
    </w:p>
    <w:p w:rsidR="00EF54A2" w:rsidRDefault="00EF54A2" w:rsidP="00EF54A2">
      <w:pPr>
        <w:pStyle w:val="Szvegtrzs"/>
      </w:pPr>
    </w:p>
    <w:p w:rsidR="00EF54A2" w:rsidRPr="007B029D" w:rsidRDefault="00EF54A2" w:rsidP="00EF54A2">
      <w:pPr>
        <w:jc w:val="center"/>
        <w:outlineLvl w:val="0"/>
        <w:rPr>
          <w:b/>
          <w:bCs/>
          <w:sz w:val="28"/>
        </w:rPr>
      </w:pPr>
      <w:r w:rsidRPr="007B029D">
        <w:rPr>
          <w:b/>
          <w:bCs/>
          <w:sz w:val="28"/>
        </w:rPr>
        <w:t>ERKÖLCSTAN</w:t>
      </w:r>
    </w:p>
    <w:p w:rsidR="00EF54A2" w:rsidRPr="007B029D" w:rsidRDefault="00EF54A2" w:rsidP="00EF54A2">
      <w:pPr>
        <w:jc w:val="both"/>
      </w:pPr>
    </w:p>
    <w:p w:rsidR="00EF54A2" w:rsidRPr="007B029D" w:rsidRDefault="00EF54A2" w:rsidP="00EF54A2">
      <w:pPr>
        <w:jc w:val="both"/>
      </w:pPr>
    </w:p>
    <w:p w:rsidR="00EF54A2" w:rsidRPr="00BF6BC6" w:rsidRDefault="00EF54A2" w:rsidP="00EF54A2">
      <w:pPr>
        <w:jc w:val="both"/>
      </w:pPr>
      <w:r w:rsidRPr="00BF6BC6">
        <w:t xml:space="preserve">Az erkölcstan alapvető </w:t>
      </w:r>
      <w:r w:rsidRPr="00BF6BC6">
        <w:rPr>
          <w:i/>
          <w:iCs/>
        </w:rPr>
        <w:t>feladata</w:t>
      </w:r>
      <w:r w:rsidRPr="00BF6BC6">
        <w:t xml:space="preserve"> az erkölcsi nevelés, a gyerekek közösséghez való viszonyának, értékrendjüknek, normarendszerüknek, gondolkodás- és viselkedésmódjuknak a fejlesztése, alakítása. A multidiszciplináris jellegű tantárgy legfontosabb pedagógiai jellemzője ezért az értékek közvetítése, valamint az, hogy társadalmunk közös alapvető normái egyre inkább a tanulók </w:t>
      </w:r>
      <w:r>
        <w:t xml:space="preserve">viselkedésének </w:t>
      </w:r>
      <w:r w:rsidRPr="00BF6BC6">
        <w:t xml:space="preserve">belső szabályozó erőivé váljanak. </w:t>
      </w:r>
    </w:p>
    <w:p w:rsidR="00EF54A2" w:rsidRPr="00BF6BC6" w:rsidRDefault="00EF54A2" w:rsidP="00EF54A2">
      <w:pPr>
        <w:ind w:firstLine="708"/>
        <w:jc w:val="both"/>
      </w:pPr>
      <w:r w:rsidRPr="00BF6BC6">
        <w:t xml:space="preserve">A tantárgy </w:t>
      </w:r>
      <w:r w:rsidRPr="00BF6BC6">
        <w:rPr>
          <w:i/>
          <w:iCs/>
        </w:rPr>
        <w:t>középpontjában</w:t>
      </w:r>
      <w:r w:rsidRPr="00BF6BC6">
        <w:t xml:space="preserve"> a formálódó gyermeki személyiség áll – testi, szellemi és lelki értelemben. Ez határozza meg a tanulás-tanítás folyamatát, illetve a tartalm</w:t>
      </w:r>
      <w:r>
        <w:t>ának</w:t>
      </w:r>
      <w:r w:rsidRPr="00BF6BC6">
        <w:t xml:space="preserve"> szerkezetet.  Az Emberi Jogok Egyetemes Nyilatkozata, valamint hazánk Alaptörvénye rögzíti az ember elidegeníthetetlen jogát az élethez és a szabadsághoz, következésképpen az erkölcstan a személy egyediségét és méltóságát helyezi </w:t>
      </w:r>
      <w:r>
        <w:t xml:space="preserve">a </w:t>
      </w:r>
      <w:r w:rsidRPr="00BF6BC6">
        <w:t>középpontba. Erre az alapelvre kell épülnie minden társas kapcsolatnak és közösségi szerveződésnek. Az erkölcstan magába foglalja az ember minden fontos viszonyulását – önmagához, társaihoz és közösségeihez, környezetéhez és a világhoz</w:t>
      </w:r>
      <w:r>
        <w:t xml:space="preserve"> </w:t>
      </w:r>
      <w:r w:rsidRPr="00BF6BC6">
        <w:t xml:space="preserve">–, mert ezek alapozzák meg azt az értékrendet, amelyre az ember döntései során támaszkodhat. </w:t>
      </w:r>
    </w:p>
    <w:p w:rsidR="00EF54A2" w:rsidRPr="00BF6BC6" w:rsidRDefault="00EF54A2" w:rsidP="00EF54A2">
      <w:pPr>
        <w:ind w:firstLine="708"/>
        <w:jc w:val="both"/>
      </w:pPr>
      <w:r w:rsidRPr="00BF6BC6">
        <w:t xml:space="preserve">Az erkölcsi nevelés fő </w:t>
      </w:r>
      <w:r w:rsidRPr="00BF6BC6">
        <w:rPr>
          <w:i/>
          <w:iCs/>
        </w:rPr>
        <w:t>célja</w:t>
      </w:r>
      <w:r w:rsidRPr="00BF6BC6">
        <w:t xml:space="preserve"> a tanulók erkölcsi érzékének fejlesztése, az európai civilizációban általánosan elfogadott erkölcsi értékek tanulmányozása és ezek alkalmazása a mindennapokban – azzal a szándékkal, hogy mindez segítségükre legyen a megfelelő életvezetés és értékrend kialakításában, az önálló véleményformálásban, erkölcsi problémáik tudatosításában és a felelős döntéshozatalban. Az erkölcs</w:t>
      </w:r>
      <w:r>
        <w:t>i kérdésekről való gondolkodás</w:t>
      </w:r>
      <w:r w:rsidRPr="00BF6BC6">
        <w:t xml:space="preserve"> során </w:t>
      </w:r>
      <w:r>
        <w:t xml:space="preserve">az </w:t>
      </w:r>
      <w:r w:rsidRPr="00BF6BC6">
        <w:t>elemi értékek fokozatosan értékrenddé, többé-kevésbé koherens, folyamatosan formálódó meggyőződésekké állnak össze, amelyek később meghatározó módon befolyásolják a felnőttkori életmódot, életfelfogást és életminőséget.</w:t>
      </w:r>
    </w:p>
    <w:p w:rsidR="00EF54A2" w:rsidRPr="00BF6BC6" w:rsidRDefault="00EF54A2" w:rsidP="00EF54A2">
      <w:pPr>
        <w:ind w:firstLine="708"/>
        <w:jc w:val="both"/>
      </w:pPr>
      <w:r w:rsidRPr="00BF6BC6">
        <w:t xml:space="preserve">A cselekedetek és az elmulasztott cselekedetek, a társadalmi teljesítmények megítéléséről azonban csak akkor folyhat értelmes párbeszéd, ha léteznek olyan </w:t>
      </w:r>
      <w:r w:rsidRPr="00BF6BC6">
        <w:rPr>
          <w:i/>
          <w:iCs/>
        </w:rPr>
        <w:t>erkölcsi alapelvek</w:t>
      </w:r>
      <w:r w:rsidRPr="00BF6BC6">
        <w:t>, amelyeket a nagy többség mértékadónak tart. Az értékrelativizmus elkerülése érdekében fontos tehát hangsúlyozni, hogy az erkölcstan tantárgy azoknak az alapértékeknek a megerősítésére törekszik, amelyek összhangban állnak az egyetemes és európai emberi értékrenddel, amely az Alaptörvényből is kiolvasható.</w:t>
      </w:r>
    </w:p>
    <w:p w:rsidR="00EF54A2" w:rsidRPr="00BF6BC6" w:rsidRDefault="00EF54A2" w:rsidP="00EF54A2">
      <w:pPr>
        <w:ind w:firstLine="708"/>
        <w:jc w:val="both"/>
      </w:pPr>
      <w:r w:rsidRPr="00BF6BC6">
        <w:t xml:space="preserve">A különböző társadalmakban azonban </w:t>
      </w:r>
      <w:r>
        <w:t xml:space="preserve">nem egészen egységes </w:t>
      </w:r>
      <w:r w:rsidRPr="00BF6BC6">
        <w:t>a közösnek tekinthető értékek és normák értelmezése</w:t>
      </w:r>
      <w:r>
        <w:t xml:space="preserve"> </w:t>
      </w:r>
      <w:r w:rsidRPr="00BF6BC6">
        <w:t xml:space="preserve">– különösen </w:t>
      </w:r>
      <w:r>
        <w:t>olyankor</w:t>
      </w:r>
      <w:r w:rsidRPr="00BF6BC6">
        <w:t xml:space="preserve"> nem, </w:t>
      </w:r>
      <w:r>
        <w:t>amikor</w:t>
      </w:r>
      <w:r w:rsidRPr="00BF6BC6">
        <w:t xml:space="preserve"> ezek konkrét helyzetekben ütköznek egymással, vagy sajátos érdekek befolyásolják a róluk való gondolkodást. Ezért az értékek és a normák megítélése minden korban gyakran képezte </w:t>
      </w:r>
      <w:r w:rsidRPr="00BF6BC6">
        <w:rPr>
          <w:i/>
          <w:iCs/>
        </w:rPr>
        <w:t>vita és egyeztetés</w:t>
      </w:r>
      <w:r w:rsidRPr="00BF6BC6">
        <w:t xml:space="preserve"> tárgyát a közösségeken belül – és sokszorosan így van ez napjainkban, amikor a környezet a korábbiaknál kevesebb biztos tájékozódási pontot kínál a fiatalok számára. </w:t>
      </w:r>
      <w:r>
        <w:t xml:space="preserve">A saját értékek keresése közben azonban fontos megérteni azt is, hogy az értékek sokfélék és kulturálisan változatosak, s a tanulóknak nyitottá kell válniuk a sajátjukétól eltérő értékrendek befogadására is. </w:t>
      </w:r>
      <w:r w:rsidRPr="00BF6BC6">
        <w:t xml:space="preserve">A </w:t>
      </w:r>
      <w:r w:rsidRPr="00BF6BC6">
        <w:rPr>
          <w:i/>
          <w:iCs/>
        </w:rPr>
        <w:t>magatartást befolyásoló értékek/erények</w:t>
      </w:r>
      <w:r w:rsidRPr="00BF6BC6">
        <w:t xml:space="preserve"> egy része személyes jellegű, mivel az énnel és az identitással áll kapcsolatban. Más részük interperszonális – másokra és a hozzájuk fűződő kapcsolatainkra vonatkozik. S megint más részük alapvetően társadalmi jellegű – közösségeinkhez és környezetünk egészéhez kapcsolódva fontos szerepet játszik abban, hogy világunk élhető és utódainkra is átörökíthető maradjon.</w:t>
      </w:r>
    </w:p>
    <w:p w:rsidR="00EF54A2" w:rsidRPr="00BF6BC6" w:rsidRDefault="00EF54A2" w:rsidP="00EF54A2">
      <w:pPr>
        <w:ind w:firstLine="708"/>
        <w:jc w:val="both"/>
      </w:pPr>
      <w:r w:rsidRPr="00D34A3F">
        <w:t xml:space="preserve">Az </w:t>
      </w:r>
      <w:r w:rsidRPr="00D34A3F">
        <w:rPr>
          <w:i/>
          <w:iCs/>
        </w:rPr>
        <w:t>erkölcsi érzék</w:t>
      </w:r>
      <w:r w:rsidRPr="00D34A3F">
        <w:t xml:space="preserve">, illetve mélyebb szinten a </w:t>
      </w:r>
      <w:r w:rsidRPr="00D34A3F">
        <w:rPr>
          <w:i/>
          <w:iCs/>
        </w:rPr>
        <w:t>lelkiismeret</w:t>
      </w:r>
      <w:r w:rsidRPr="00D34A3F">
        <w:t xml:space="preserve"> fejlesztése azt jelenti, hogy képessé tesszük gyermekeinket arra, hogy olyan értékeket erősítsenek meg magukban, amelyek egyszerre igazodnak az alapvető erkölcsi értékekhez, valamint saját és közösségeik érdekeihez</w:t>
      </w:r>
      <w:r>
        <w:t>. Közben</w:t>
      </w:r>
      <w:r w:rsidRPr="00D34A3F">
        <w:t xml:space="preserve"> </w:t>
      </w:r>
      <w:r>
        <w:t xml:space="preserve">pedig </w:t>
      </w:r>
      <w:r w:rsidRPr="00D34A3F">
        <w:t>fejlődnek bennük azok a pozitív belső késztetések</w:t>
      </w:r>
      <w:r>
        <w:t xml:space="preserve"> is</w:t>
      </w:r>
      <w:r w:rsidRPr="00D34A3F">
        <w:t>, amelyek segít</w:t>
      </w:r>
      <w:r>
        <w:t>ségükre vannak</w:t>
      </w:r>
      <w:r w:rsidRPr="00D34A3F">
        <w:t xml:space="preserve"> a jó és a rossz felismerésében, az elkövetett hibák kijavításában, </w:t>
      </w:r>
      <w:r>
        <w:t xml:space="preserve">valamint </w:t>
      </w:r>
      <w:r w:rsidRPr="00D34A3F">
        <w:t>a bűntudat kezelésében.</w:t>
      </w:r>
    </w:p>
    <w:p w:rsidR="00EF54A2" w:rsidRPr="00BF6BC6" w:rsidRDefault="00EF54A2" w:rsidP="00EF54A2">
      <w:pPr>
        <w:ind w:firstLine="708"/>
        <w:jc w:val="both"/>
      </w:pPr>
      <w:r w:rsidRPr="00BF6BC6">
        <w:t xml:space="preserve">Értékeken alapuló, </w:t>
      </w:r>
      <w:r w:rsidRPr="00BF6BC6">
        <w:rPr>
          <w:i/>
          <w:iCs/>
        </w:rPr>
        <w:t>felelős döntést</w:t>
      </w:r>
      <w:r w:rsidRPr="00BF6BC6">
        <w:t xml:space="preserve"> azonban csak szabadon lehet hozni, aminek előfeltétele az autonómia. Az erkölcsi nevelés kitüntetett célja ezért az önálló</w:t>
      </w:r>
      <w:r>
        <w:t>,</w:t>
      </w:r>
      <w:r w:rsidRPr="00BF6BC6">
        <w:t xml:space="preserve"> felelős </w:t>
      </w:r>
      <w:r>
        <w:t xml:space="preserve">és kritikai </w:t>
      </w:r>
      <w:r w:rsidRPr="00BF6BC6">
        <w:t xml:space="preserve">gondolkodás, valamint a tudatos cselekvés kialakulásának elősegítése. Ugyanilyen fontos jellemzője a felelős magatartásnak az </w:t>
      </w:r>
      <w:r w:rsidRPr="00BF6BC6">
        <w:rPr>
          <w:i/>
        </w:rPr>
        <w:t>empátia</w:t>
      </w:r>
      <w:r w:rsidRPr="00BF6BC6">
        <w:t xml:space="preserve">, a másik ember helyzetének megértése és átérzése. Az erkölcsi nevelés alapvető feladata ezért a másokkal való törődés, a </w:t>
      </w:r>
      <w:r w:rsidRPr="00BF6BC6">
        <w:rPr>
          <w:i/>
        </w:rPr>
        <w:t>szolidaritás</w:t>
      </w:r>
      <w:r w:rsidRPr="00BF6BC6">
        <w:t xml:space="preserve"> képességének erősítése is. S végül a felelős cselekvés harmadik elengedhetetlen összetevője az a képesség, hogy elvont, egyetemes nézőpontból is rá tudjunk tekinteni a dolgokra. Ebből a szempontból az erkölcsi nevelés fő feladata az </w:t>
      </w:r>
      <w:r w:rsidRPr="00BF6BC6">
        <w:rPr>
          <w:i/>
        </w:rPr>
        <w:t>igazságosság</w:t>
      </w:r>
      <w:r w:rsidRPr="00BF6BC6">
        <w:t xml:space="preserve"> és a </w:t>
      </w:r>
      <w:r w:rsidRPr="00BF6BC6">
        <w:rPr>
          <w:i/>
        </w:rPr>
        <w:t>méltányosság</w:t>
      </w:r>
      <w:r w:rsidRPr="00BF6BC6">
        <w:t xml:space="preserve"> elvének megértetése és elfogadtatása a gyerekekkel. A nevelés e három területének ugyanakkor szerves részét képezi az </w:t>
      </w:r>
      <w:r w:rsidRPr="00BF6BC6">
        <w:rPr>
          <w:i/>
        </w:rPr>
        <w:t>érzelmi intelligencia</w:t>
      </w:r>
      <w:r w:rsidRPr="00BF6BC6">
        <w:t xml:space="preserve"> fejlesztése is, amely a viselkedést a kognitív szint alatt  </w:t>
      </w:r>
      <w:r>
        <w:t xml:space="preserve">– </w:t>
      </w:r>
      <w:r w:rsidRPr="00BF6BC6">
        <w:t>e szintnél erősebben</w:t>
      </w:r>
      <w:r>
        <w:t xml:space="preserve"> – </w:t>
      </w:r>
      <w:r w:rsidRPr="00BF6BC6">
        <w:t>befolyásolja, s amelynek hiánya, illetve fejletlensége elemi akadálya lehet a kívánatos értékek bensővé válásának.</w:t>
      </w:r>
    </w:p>
    <w:p w:rsidR="00EF54A2" w:rsidRPr="00BF6BC6" w:rsidRDefault="00EF54A2" w:rsidP="00EF54A2">
      <w:pPr>
        <w:ind w:firstLine="708"/>
        <w:jc w:val="both"/>
      </w:pPr>
      <w:r w:rsidRPr="00BF6BC6">
        <w:t xml:space="preserve">Az iskolai tanulásra jellemző </w:t>
      </w:r>
      <w:r>
        <w:t xml:space="preserve">módon </w:t>
      </w:r>
      <w:r w:rsidRPr="00BF6BC6">
        <w:t>az erkölcstan is számos ismeretet közvetít</w:t>
      </w:r>
      <w:r>
        <w:t>. A</w:t>
      </w:r>
      <w:r w:rsidRPr="00BF6BC6">
        <w:t xml:space="preserve"> tantárgy felépítése azonban nem elsősorban ismeret-, hanem</w:t>
      </w:r>
      <w:r>
        <w:t xml:space="preserve"> sokkal inkább</w:t>
      </w:r>
      <w:r w:rsidRPr="00BF6BC6">
        <w:t xml:space="preserve"> </w:t>
      </w:r>
      <w:r w:rsidRPr="00BF6BC6">
        <w:rPr>
          <w:i/>
          <w:iCs/>
        </w:rPr>
        <w:t>érték- és fejlesztésközpontú</w:t>
      </w:r>
      <w:r w:rsidRPr="00BF6BC6">
        <w:t xml:space="preserve">. A fejlesztés célja a magatartást meghatározó erkölcsi kategóriák jelentéstartalmának évről évre való gazdagítása, az életkornak megfelelő szinten való megtapasztalása, tudatosítása, illetve szükség szerinti újrarendezése. Mindennek személyes tapasztalatokon, reflexiókon és véleményalkotáson kell nyugodnia. A tananyag felépítése ezért nem lineáris, hanem </w:t>
      </w:r>
      <w:r w:rsidRPr="00BF6BC6">
        <w:rPr>
          <w:i/>
          <w:iCs/>
        </w:rPr>
        <w:t>spirális szerkezetű</w:t>
      </w:r>
      <w:r w:rsidRPr="00BF6BC6">
        <w:t>. Az életkornak megfelelő résztémák és tevékenységek hátterében évről évre ugyanaz</w:t>
      </w:r>
      <w:r>
        <w:t>ok</w:t>
      </w:r>
      <w:r w:rsidRPr="00BF6BC6">
        <w:t xml:space="preserve"> a nagy tematikai egység</w:t>
      </w:r>
      <w:r>
        <w:t>ek</w:t>
      </w:r>
      <w:r w:rsidRPr="00BF6BC6">
        <w:t xml:space="preserve"> tér</w:t>
      </w:r>
      <w:r>
        <w:t>nek</w:t>
      </w:r>
      <w:r w:rsidRPr="00BF6BC6">
        <w:t xml:space="preserve"> vissza</w:t>
      </w:r>
      <w:r>
        <w:t xml:space="preserve"> – más-más konkrét előfordulási</w:t>
      </w:r>
      <w:r w:rsidRPr="00BF6BC6">
        <w:t xml:space="preserve"> szinten, más-más hangsúlyokkal –, építve a korábbi tapasztalatokra, kiegészítve és szintetizálva </w:t>
      </w:r>
      <w:r>
        <w:t>azokat</w:t>
      </w:r>
      <w:r w:rsidRPr="00BF6BC6">
        <w:t>. A kétéves szakaszokon belül azonban sem a nagy témakörök, sem pedig a résztémák tantervi egymásutánja nem jelent előírt sorrendet. Az, hogy melyik kérdéskör mikor kerüljön sorra, leginkább helyben, a tanulócsoport ismeretében határozható meg.</w:t>
      </w:r>
    </w:p>
    <w:p w:rsidR="00EF54A2" w:rsidRPr="00BF6BC6" w:rsidRDefault="00EF54A2" w:rsidP="00EF54A2">
      <w:pPr>
        <w:ind w:firstLine="708"/>
        <w:jc w:val="both"/>
      </w:pPr>
      <w:r w:rsidRPr="00BF6BC6">
        <w:t>A tananyag tartalma inkább épül a hétköznapi életből merített és oda visszacsatolható tapasztalatokra</w:t>
      </w:r>
      <w:r>
        <w:t>, illetve</w:t>
      </w:r>
      <w:r w:rsidRPr="00BF6BC6">
        <w:t xml:space="preserve"> </w:t>
      </w:r>
      <w:r w:rsidRPr="00BF6BC6">
        <w:rPr>
          <w:i/>
          <w:iCs/>
        </w:rPr>
        <w:t>személyes élményekre</w:t>
      </w:r>
      <w:r w:rsidRPr="00BF6BC6">
        <w:t xml:space="preserve">, mint elméleti jellegű ismeretekre. Ezeket természetes módon egészíthetik ki az életkornak megfelelő erkölcsi kérdéseket felvető történetek, mesék, mondák, irodalmi vagy publicisztikai szövegek, filmek vagy digitális formában elérhető egyéb tartalmak. Az erkölcstan a tanulókra nem közlések befogadóiként, hanem a tanulási folyamat aktív – </w:t>
      </w:r>
      <w:r>
        <w:t xml:space="preserve">gondolkodó, </w:t>
      </w:r>
      <w:r w:rsidRPr="00BF6BC6">
        <w:t>kérdező, mérlegelő, próbálkozó, vitatkozó és útkereső – résztvevőiként tekint.</w:t>
      </w:r>
    </w:p>
    <w:p w:rsidR="00EF54A2" w:rsidRPr="00BF6BC6" w:rsidRDefault="00EF54A2" w:rsidP="00EF54A2">
      <w:pPr>
        <w:ind w:firstLine="708"/>
        <w:jc w:val="both"/>
      </w:pPr>
      <w:r w:rsidRPr="00BF6BC6">
        <w:t>Mivel az erkölcsi nevelés már kisgyermekkorban, a családban elkezdődik, majd az óvodában és egyre táguló környezeti hatások között folytatódik – ideértve a kortársi csoportokat és a médiát is –, a gyerekek sem az első napon, sem pedig a későbbiekben nem „tiszta lapként” lépnek be az iskola kapuján. Valamilyen ösztönösen és/vagy tudatosan már meglévő erkölcsi rendet hoznak magukkal. Ezzel összhangban vagy ezzel vitatkozva kell megpróbálni segítséget nyújtani nekik ahhoz, hogy el tudjanak igazodni az egymásnak sokszor ellentmondó értéktartalmú információk, üzenetek között, illetve hogy választást igénylő helyzetekben lelkiismeretük szavára hallgatva, morálisan helyes döntéseket tudjanak hozni.</w:t>
      </w:r>
    </w:p>
    <w:p w:rsidR="00EF54A2" w:rsidRPr="00BF6BC6" w:rsidRDefault="00EF54A2" w:rsidP="00EF54A2">
      <w:pPr>
        <w:ind w:firstLine="708"/>
        <w:jc w:val="both"/>
      </w:pPr>
      <w:r w:rsidRPr="00BF6BC6">
        <w:t>Mivel ez sohasem jön létre a gyerekek személyes megérintődése és elhatározása nélkül,</w:t>
      </w:r>
      <w:r>
        <w:t xml:space="preserve"> </w:t>
      </w:r>
      <w:r w:rsidRPr="00BF6BC6">
        <w:t xml:space="preserve">a </w:t>
      </w:r>
      <w:r w:rsidRPr="00BF6BC6">
        <w:rPr>
          <w:i/>
          <w:iCs/>
        </w:rPr>
        <w:t>pedagógus feladata</w:t>
      </w:r>
      <w:r w:rsidRPr="00BF6BC6">
        <w:t xml:space="preserve"> nem erkölcsi kinyilatkoztatások megfogalmazása, az erkölcsi jóval kapcsolatos ismeretek vagy egyes értékek verbális hangoztatása, hanem elsősorban a figyelem ráirányítása a különböző élethelyzetek morális vonatkozásaira, a kérdezés, a gondolkodás és az állásfoglalás bátorítása, a szabad beszélgetések, valamint a nézőpontváltást gyakoroltató szerepjátékok és viták moderálása. Nem lehet azonban eléggé hangsúlyozni – különösen az általános iskolai korosztály esetében –, hogy az eredmény döntő mértékben nem a közlések tartalmán, hanem a közvetítés módján múlik. Egy hiteles felnőtt, akinek értékekkel kapcsolatos nézetei összhangban vannak a tetteivel, csupán a </w:t>
      </w:r>
      <w:r w:rsidRPr="00BF6BC6">
        <w:rPr>
          <w:i/>
        </w:rPr>
        <w:t>példája révén</w:t>
      </w:r>
      <w:r w:rsidRPr="00BF6BC6">
        <w:t xml:space="preserve"> erősebb és maradandóbb erkölcsi hatást tud gyakorolni a gyerekekre, mint mások a szavaikkal.</w:t>
      </w:r>
    </w:p>
    <w:p w:rsidR="00EF54A2" w:rsidRPr="00BF6BC6" w:rsidRDefault="00EF54A2" w:rsidP="00EF54A2">
      <w:pPr>
        <w:ind w:firstLine="708"/>
        <w:jc w:val="both"/>
      </w:pPr>
      <w:r w:rsidRPr="00BF6BC6">
        <w:t xml:space="preserve">Az erkölcsi tanulást számos pedagógiai </w:t>
      </w:r>
      <w:r w:rsidRPr="00BF6BC6">
        <w:rPr>
          <w:i/>
          <w:iCs/>
        </w:rPr>
        <w:t>módszer</w:t>
      </w:r>
      <w:r w:rsidRPr="00BF6BC6">
        <w:t xml:space="preserve"> és tevékenység segítheti, amelyek legfontosabb közös jellemzője az </w:t>
      </w:r>
      <w:r w:rsidRPr="00BF6BC6">
        <w:rPr>
          <w:i/>
        </w:rPr>
        <w:t>élményszerűség</w:t>
      </w:r>
      <w:r w:rsidRPr="00BF6BC6">
        <w:t>, a fizikai, szellemi és lelki értelemben vett cselekvő tanulói részvétel. Az erkölcstanórák kitüntetett munkaformája lehet sok egyéb mellett: a szabad beszélgetés, az önkifejező alkotás, a vita, a szerepjáték, a megfigyelés, a kérdezés, a rendszerezés és az elemzés, valamint az iskolai és a helyi közösség életébe, esetleges problémái</w:t>
      </w:r>
      <w:r>
        <w:t>na</w:t>
      </w:r>
      <w:r w:rsidRPr="00BF6BC6">
        <w:t xml:space="preserve">k megoldásába, a különböző szintű kulturális és közösségi értékteremtésbe való tevékeny bekapcsolódás. Az erkölcsi nevelés </w:t>
      </w:r>
      <w:r>
        <w:t>jó</w:t>
      </w:r>
      <w:r w:rsidRPr="00BF6BC6">
        <w:t xml:space="preserve"> lehetőségeit kínálják ugyanakkor az olyan tanórán kívüli formák is, mint például az iskolai hagyományok ápolása, a társak segítése, a </w:t>
      </w:r>
      <w:r>
        <w:t xml:space="preserve">helyi </w:t>
      </w:r>
      <w:r w:rsidRPr="00BF6BC6">
        <w:t>közösség számára végzett bármilyen hasznos tevékenység</w:t>
      </w:r>
      <w:r>
        <w:t>, illetve az önkéntes munka</w:t>
      </w:r>
      <w:r w:rsidRPr="00BF6BC6">
        <w:t>.</w:t>
      </w:r>
    </w:p>
    <w:p w:rsidR="00EF54A2" w:rsidRPr="00BF6BC6" w:rsidRDefault="00EF54A2" w:rsidP="00EF54A2">
      <w:pPr>
        <w:ind w:firstLine="708"/>
        <w:jc w:val="both"/>
      </w:pPr>
      <w:r w:rsidRPr="00BF6BC6">
        <w:t xml:space="preserve">Mindezzel összhangban az </w:t>
      </w:r>
      <w:r w:rsidRPr="00BF6BC6">
        <w:rPr>
          <w:i/>
          <w:iCs/>
        </w:rPr>
        <w:t>értékelés</w:t>
      </w:r>
      <w:r w:rsidRPr="00BF6BC6">
        <w:t xml:space="preserve"> módja is eltér a hagyományos tantárgyi értékeléstől. Az osztályozás nélküli értékelés fontos területe lehet a kívánatos magatartási értékek rendszeres megerősítése – szóban vagy bármilyen egyéb formában – egyrészt a pedagógus, másrészt a társak és a közösség részéről. Az ilyen típusú visszajelzések befogadására jó keretet nyújthat a tanulói portfólió. Osztályzattal is értékelhető az egyéni vagy közös feladatokban való részvétel, illetve egy-egy konkrét tevékenység</w:t>
      </w:r>
      <w:r>
        <w:t>.</w:t>
      </w:r>
      <w:r w:rsidRPr="00BF6BC6">
        <w:t xml:space="preserve"> Soha nem irányulhat viszont az értékelés azoknak a személyes vélekedéseknek a minősítésére vagy osztályozására, amelyek értékközpontú kialakítása a tantárgy lényegi funkciója.</w:t>
      </w:r>
    </w:p>
    <w:p w:rsidR="00EF54A2" w:rsidRPr="007B029D" w:rsidRDefault="00EF54A2" w:rsidP="00EF54A2"/>
    <w:p w:rsidR="00EF54A2" w:rsidRPr="007B029D" w:rsidRDefault="00EF54A2" w:rsidP="00EF54A2"/>
    <w:p w:rsidR="00EF54A2" w:rsidRPr="00D41273" w:rsidRDefault="00EF54A2" w:rsidP="00EF54A2">
      <w:pPr>
        <w:jc w:val="center"/>
        <w:rPr>
          <w:b/>
          <w:bCs/>
          <w:sz w:val="28"/>
          <w:szCs w:val="28"/>
        </w:rPr>
      </w:pPr>
      <w:r w:rsidRPr="00D41273">
        <w:rPr>
          <w:b/>
          <w:bCs/>
          <w:sz w:val="28"/>
          <w:szCs w:val="28"/>
        </w:rPr>
        <w:t>5</w:t>
      </w:r>
      <w:r w:rsidRPr="00D41273">
        <w:rPr>
          <w:b/>
          <w:sz w:val="28"/>
          <w:szCs w:val="28"/>
        </w:rPr>
        <w:t>–</w:t>
      </w:r>
      <w:r w:rsidRPr="00D41273">
        <w:rPr>
          <w:b/>
          <w:bCs/>
          <w:sz w:val="28"/>
          <w:szCs w:val="28"/>
        </w:rPr>
        <w:t>6. évfolyam</w:t>
      </w:r>
    </w:p>
    <w:p w:rsidR="00EF54A2" w:rsidRPr="007B029D" w:rsidRDefault="00EF54A2" w:rsidP="00EF54A2">
      <w:pPr>
        <w:ind w:right="-31"/>
        <w:jc w:val="both"/>
      </w:pPr>
    </w:p>
    <w:p w:rsidR="00EF54A2" w:rsidRPr="007B029D" w:rsidRDefault="00EF54A2" w:rsidP="00EF54A2">
      <w:pPr>
        <w:jc w:val="both"/>
      </w:pPr>
      <w:r w:rsidRPr="007B029D">
        <w:t xml:space="preserve">Ebben az életszakaszban megerősödik a távlatosabb </w:t>
      </w:r>
      <w:r w:rsidRPr="007B029D">
        <w:rPr>
          <w:i/>
          <w:iCs/>
        </w:rPr>
        <w:t>időszemlélet</w:t>
      </w:r>
      <w:r w:rsidRPr="007B029D">
        <w:t xml:space="preserve">, és ez alapot kínál ahhoz, hogy a tanulókban fokozatosan kialakuljon a közös európai és a magyar múlt öröksége iránti megbecsülés. Erre építve az erkölcstan számos témaköre sikeresen kapcsolható össze </w:t>
      </w:r>
      <w:r w:rsidRPr="007B029D">
        <w:rPr>
          <w:i/>
          <w:iCs/>
        </w:rPr>
        <w:t>a nemzeti öntudat és a hazafias nevelés</w:t>
      </w:r>
      <w:r w:rsidRPr="007B029D">
        <w:t xml:space="preserve"> céljaival. Ugyanennek a fejlődésbeli váltásnak a talaján egyre inkább kialakul a gyerekekben az előrelátás képessége, amely fontos lelki alapja lehet a </w:t>
      </w:r>
      <w:r w:rsidRPr="007B029D">
        <w:rPr>
          <w:i/>
          <w:iCs/>
        </w:rPr>
        <w:t>másokért</w:t>
      </w:r>
      <w:r w:rsidRPr="007B029D">
        <w:t xml:space="preserve"> </w:t>
      </w:r>
      <w:r w:rsidRPr="007B029D">
        <w:rPr>
          <w:i/>
          <w:iCs/>
        </w:rPr>
        <w:t>való felelősségvállalás és a környezettudatos életmód</w:t>
      </w:r>
      <w:r w:rsidRPr="007B029D">
        <w:t xml:space="preserve"> kialakulásának, valamint a </w:t>
      </w:r>
      <w:r w:rsidRPr="007B029D">
        <w:rPr>
          <w:i/>
          <w:iCs/>
        </w:rPr>
        <w:t>kezdeményezőképesség és a vállalkozói kompetencia</w:t>
      </w:r>
      <w:r w:rsidRPr="007B029D">
        <w:t xml:space="preserve"> megalapozásának.</w:t>
      </w:r>
    </w:p>
    <w:p w:rsidR="00EF54A2" w:rsidRPr="007B029D" w:rsidRDefault="00EF54A2" w:rsidP="00EF54A2">
      <w:pPr>
        <w:ind w:firstLine="708"/>
        <w:jc w:val="both"/>
      </w:pPr>
      <w:r w:rsidRPr="007B029D">
        <w:t xml:space="preserve">11–12 éves korban már megélt tapasztalatai vannak a gyerekeknek a jogok és kötelezettségek közötti kapcsolatról, </w:t>
      </w:r>
      <w:r>
        <w:t>miként</w:t>
      </w:r>
      <w:r w:rsidRPr="007B029D">
        <w:t xml:space="preserve"> arról is, hogy a társas együttéléshez szükségképpen hozzátartoznak az érdekellentétek és a konfliktusok. Az erkölcstan keretében ekkor feldolgozásra kerülő témák jó alkalmakat kínálnak </w:t>
      </w:r>
      <w:r w:rsidRPr="007B029D">
        <w:rPr>
          <w:i/>
          <w:iCs/>
        </w:rPr>
        <w:t>az önismeret és a társas kultúra</w:t>
      </w:r>
      <w:r w:rsidRPr="007B029D">
        <w:t xml:space="preserve">, a </w:t>
      </w:r>
      <w:r w:rsidRPr="007B029D">
        <w:rPr>
          <w:i/>
          <w:iCs/>
        </w:rPr>
        <w:t>demokráciára</w:t>
      </w:r>
      <w:r w:rsidRPr="007B029D">
        <w:t xml:space="preserve"> </w:t>
      </w:r>
      <w:r w:rsidRPr="007B029D">
        <w:rPr>
          <w:i/>
          <w:iCs/>
        </w:rPr>
        <w:t>nevelés</w:t>
      </w:r>
      <w:r w:rsidRPr="007B029D">
        <w:t xml:space="preserve"> alapjainak lerakására, valamint </w:t>
      </w:r>
      <w:r w:rsidRPr="007B029D">
        <w:rPr>
          <w:i/>
          <w:iCs/>
        </w:rPr>
        <w:t>a szociális és állampolgári kompetencia</w:t>
      </w:r>
      <w:r w:rsidRPr="007B029D">
        <w:t xml:space="preserve"> erőteljes fejlesztésére.</w:t>
      </w:r>
    </w:p>
    <w:p w:rsidR="00EF54A2" w:rsidRPr="007B029D" w:rsidRDefault="00EF54A2" w:rsidP="00EF54A2">
      <w:pPr>
        <w:ind w:firstLine="708"/>
        <w:jc w:val="both"/>
      </w:pPr>
      <w:r w:rsidRPr="007B029D">
        <w:t xml:space="preserve">Mivel erre az életszakaszra általában kialakul a szóbeli és az írásbeli önkifejezés alapvető eszköztára, az erkölcstan órák – az infokommunikációs eszközök használatára épülő kapcsolattartás, gondolatcsere és kreatív írás-alkotás révén – hasznos támogatói lehetnek az </w:t>
      </w:r>
      <w:r w:rsidRPr="007B029D">
        <w:rPr>
          <w:i/>
          <w:iCs/>
        </w:rPr>
        <w:t>anyanyelvi kommunikáció</w:t>
      </w:r>
      <w:r w:rsidRPr="007B029D">
        <w:t xml:space="preserve"> és a </w:t>
      </w:r>
      <w:r w:rsidRPr="007B029D">
        <w:rPr>
          <w:i/>
          <w:iCs/>
        </w:rPr>
        <w:t>digitális kompetencia</w:t>
      </w:r>
      <w:r w:rsidRPr="007B029D">
        <w:t xml:space="preserve"> fejlődésének is.</w:t>
      </w:r>
    </w:p>
    <w:p w:rsidR="00EF54A2" w:rsidRPr="007B029D" w:rsidRDefault="00EF54A2" w:rsidP="00EF54A2">
      <w:pPr>
        <w:ind w:firstLine="708"/>
        <w:jc w:val="both"/>
        <w:rPr>
          <w:color w:val="000000"/>
        </w:rPr>
      </w:pPr>
      <w:r w:rsidRPr="007B029D">
        <w:rPr>
          <w:color w:val="000000"/>
        </w:rPr>
        <w:t xml:space="preserve">Ezeket az éveket a nagy barátkozások jellemzik, ami felértékeli a gyerekek számára </w:t>
      </w:r>
      <w:r w:rsidRPr="007B029D">
        <w:rPr>
          <w:i/>
          <w:iCs/>
          <w:color w:val="000000"/>
        </w:rPr>
        <w:t>az önismerettel és a</w:t>
      </w:r>
      <w:r w:rsidRPr="007B029D">
        <w:rPr>
          <w:color w:val="000000"/>
        </w:rPr>
        <w:t xml:space="preserve"> </w:t>
      </w:r>
      <w:r w:rsidRPr="007B029D">
        <w:rPr>
          <w:i/>
          <w:iCs/>
          <w:color w:val="000000"/>
        </w:rPr>
        <w:t>társas kapcsolatokkal</w:t>
      </w:r>
      <w:r w:rsidRPr="007B029D">
        <w:rPr>
          <w:color w:val="000000"/>
        </w:rPr>
        <w:t xml:space="preserve"> összefüggő témákat. Ugyancsak fontos feladata ennek az életkornak </w:t>
      </w:r>
      <w:r w:rsidRPr="007B029D">
        <w:rPr>
          <w:i/>
          <w:iCs/>
          <w:color w:val="000000"/>
        </w:rPr>
        <w:t>az anyagi javakhoz és a</w:t>
      </w:r>
      <w:r w:rsidRPr="007B029D">
        <w:rPr>
          <w:color w:val="000000"/>
        </w:rPr>
        <w:t xml:space="preserve"> </w:t>
      </w:r>
      <w:r w:rsidRPr="007B029D">
        <w:rPr>
          <w:i/>
          <w:iCs/>
          <w:color w:val="000000"/>
        </w:rPr>
        <w:t>pénzhez való viszony</w:t>
      </w:r>
      <w:r w:rsidRPr="007B029D">
        <w:rPr>
          <w:color w:val="000000"/>
        </w:rPr>
        <w:t xml:space="preserve"> elmélyült feldolgozása annak érdekében, hogy a kívánatos módon alakuljon a tanulók értékhierarchiája.</w:t>
      </w:r>
    </w:p>
    <w:p w:rsidR="00EF54A2" w:rsidRPr="007B029D" w:rsidRDefault="00EF54A2" w:rsidP="00EF54A2">
      <w:pPr>
        <w:ind w:firstLine="708"/>
        <w:jc w:val="both"/>
        <w:rPr>
          <w:color w:val="000000"/>
        </w:rPr>
      </w:pPr>
      <w:r w:rsidRPr="007B029D">
        <w:t xml:space="preserve">Az </w:t>
      </w:r>
      <w:r w:rsidRPr="007B029D">
        <w:rPr>
          <w:color w:val="000000"/>
        </w:rPr>
        <w:t xml:space="preserve">erkölcsi témák ezekben az években jó nyersanyagot kínálnak az érdek- és értékkonfliktusok felismeréséhez és feldolgozásához is. A foglalkozásokon érdemes kiemelt szerephez juttatni az elkövetett hibák vagy rossz döntések miatt bekövetkező </w:t>
      </w:r>
      <w:r w:rsidRPr="007B029D">
        <w:rPr>
          <w:i/>
          <w:iCs/>
          <w:color w:val="000000"/>
        </w:rPr>
        <w:t>károk enyhítéséről, a jóvátételről és a jó vissza</w:t>
      </w:r>
      <w:r w:rsidRPr="007B029D">
        <w:rPr>
          <w:i/>
          <w:iCs/>
        </w:rPr>
        <w:t>állításának lehetőségeiről</w:t>
      </w:r>
      <w:r w:rsidRPr="007B029D">
        <w:t xml:space="preserve"> való gondolkodást, valamint az ehhez kapcsolódó kommunikációs és közösségi</w:t>
      </w:r>
      <w:r w:rsidRPr="007B029D">
        <w:rPr>
          <w:color w:val="FF0000"/>
        </w:rPr>
        <w:t xml:space="preserve"> </w:t>
      </w:r>
      <w:r w:rsidRPr="007B029D">
        <w:rPr>
          <w:color w:val="000000"/>
        </w:rPr>
        <w:t>technikák életkornak megfelelő szinten való elsajátítását.</w:t>
      </w:r>
    </w:p>
    <w:p w:rsidR="00EF54A2" w:rsidRPr="007B029D" w:rsidRDefault="00EF54A2" w:rsidP="00EF54A2">
      <w:pPr>
        <w:ind w:firstLine="708"/>
        <w:jc w:val="both"/>
      </w:pPr>
      <w:r w:rsidRPr="007B029D">
        <w:t xml:space="preserve">A konfliktusok elemzése során fel kell mutatni, illetve meg kell erősíteni a problémák </w:t>
      </w:r>
      <w:r w:rsidRPr="007B029D">
        <w:rPr>
          <w:i/>
          <w:iCs/>
        </w:rPr>
        <w:t xml:space="preserve">erőszakmentes, konstruktív és morálisan elfogadható </w:t>
      </w:r>
      <w:r w:rsidRPr="007B029D">
        <w:t>kezelésének mintáit. Szinte valamennyi témakör alkalmas a tanulók szociális érzékenységének fejlesztésére, amihez ebben</w:t>
      </w:r>
      <w:r w:rsidRPr="007B029D">
        <w:rPr>
          <w:color w:val="000000"/>
        </w:rPr>
        <w:t xml:space="preserve"> az életkorban különösen jó eszközt kínálnak a szerepjátékok. A szabad beszélgetés mellett talán ez a forma tudja leginkább elősegíteni a tanulókat foglalkoztató kérdések felszínre hozatalát, a kételyek megfogalmazását és a közös válaszkeresést.</w:t>
      </w:r>
    </w:p>
    <w:p w:rsidR="00EF54A2" w:rsidRPr="007B029D" w:rsidRDefault="00EF54A2" w:rsidP="00EF54A2">
      <w:pPr>
        <w:outlineLvl w:val="4"/>
      </w:pPr>
    </w:p>
    <w:p w:rsidR="00EF54A2" w:rsidRDefault="00EF54A2" w:rsidP="00EF54A2">
      <w:pPr>
        <w:pStyle w:val="Szvegtrzs"/>
      </w:pPr>
    </w:p>
    <w:p w:rsidR="00EF54A2" w:rsidRDefault="00EF54A2" w:rsidP="00EF54A2">
      <w:pPr>
        <w:pStyle w:val="Szvegtrzs"/>
      </w:pPr>
    </w:p>
    <w:p w:rsidR="00EF54A2" w:rsidRDefault="00EF54A2" w:rsidP="00EF54A2">
      <w:pPr>
        <w:pStyle w:val="Szvegtrzs"/>
      </w:pPr>
    </w:p>
    <w:p w:rsidR="00EF54A2" w:rsidRDefault="00EF54A2" w:rsidP="00F85315">
      <w:pPr>
        <w:pStyle w:val="Listaszerbekezds3"/>
        <w:numPr>
          <w:ilvl w:val="0"/>
          <w:numId w:val="55"/>
        </w:numPr>
        <w:jc w:val="both"/>
        <w:rPr>
          <w:rFonts w:ascii="Times New Roman" w:hAnsi="Times New Roman"/>
          <w:sz w:val="24"/>
          <w:szCs w:val="24"/>
        </w:rPr>
      </w:pPr>
      <w:r>
        <w:rPr>
          <w:rFonts w:ascii="Times New Roman" w:hAnsi="Times New Roman"/>
          <w:sz w:val="24"/>
          <w:szCs w:val="24"/>
          <w:u w:val="single"/>
        </w:rPr>
        <w:t>Óraszám:</w:t>
      </w:r>
      <w:r>
        <w:rPr>
          <w:rFonts w:ascii="Times New Roman" w:hAnsi="Times New Roman"/>
          <w:sz w:val="24"/>
          <w:szCs w:val="24"/>
        </w:rPr>
        <w:t xml:space="preserve"> heti 1 óra</w:t>
      </w:r>
    </w:p>
    <w:p w:rsidR="00EF54A2" w:rsidRDefault="00EF54A2" w:rsidP="00EF54A2">
      <w:pPr>
        <w:pStyle w:val="Listaszerbekezds3"/>
        <w:ind w:left="1416"/>
        <w:jc w:val="both"/>
        <w:rPr>
          <w:rFonts w:ascii="Times New Roman" w:hAnsi="Times New Roman"/>
          <w:sz w:val="24"/>
          <w:szCs w:val="24"/>
        </w:rPr>
      </w:pPr>
      <w:r>
        <w:rPr>
          <w:rFonts w:ascii="Times New Roman" w:hAnsi="Times New Roman"/>
          <w:sz w:val="24"/>
          <w:szCs w:val="24"/>
          <w:u w:val="single"/>
        </w:rPr>
        <w:t>Éves órakeret:</w:t>
      </w:r>
      <w:r>
        <w:rPr>
          <w:rFonts w:ascii="Times New Roman" w:hAnsi="Times New Roman"/>
          <w:sz w:val="24"/>
          <w:szCs w:val="24"/>
        </w:rPr>
        <w:t xml:space="preserve"> 36 óra</w:t>
      </w:r>
      <w:r>
        <w:rPr>
          <w:rFonts w:ascii="Times New Roman" w:hAnsi="Times New Roman"/>
          <w:sz w:val="24"/>
          <w:szCs w:val="24"/>
        </w:rPr>
        <w:br/>
      </w:r>
    </w:p>
    <w:p w:rsidR="00EF54A2" w:rsidRDefault="00EF54A2" w:rsidP="00F85315">
      <w:pPr>
        <w:pStyle w:val="Listaszerbekezds3"/>
        <w:numPr>
          <w:ilvl w:val="0"/>
          <w:numId w:val="55"/>
        </w:numPr>
        <w:jc w:val="both"/>
        <w:rPr>
          <w:rFonts w:ascii="Times New Roman" w:hAnsi="Times New Roman"/>
          <w:sz w:val="24"/>
          <w:szCs w:val="24"/>
          <w:u w:val="single"/>
        </w:rPr>
      </w:pPr>
      <w:r>
        <w:rPr>
          <w:rFonts w:ascii="Times New Roman" w:hAnsi="Times New Roman"/>
          <w:sz w:val="24"/>
          <w:szCs w:val="24"/>
          <w:u w:val="single"/>
        </w:rPr>
        <w:t>Tankönyvek,</w:t>
      </w:r>
      <w:r>
        <w:rPr>
          <w:rFonts w:ascii="Times New Roman" w:hAnsi="Times New Roman"/>
          <w:sz w:val="24"/>
          <w:szCs w:val="24"/>
        </w:rPr>
        <w:t xml:space="preserve"> </w:t>
      </w:r>
      <w:r>
        <w:rPr>
          <w:rFonts w:ascii="Times New Roman" w:hAnsi="Times New Roman"/>
          <w:sz w:val="24"/>
          <w:szCs w:val="24"/>
          <w:u w:val="single"/>
        </w:rPr>
        <w:t>tanulmányi segédletek:</w:t>
      </w:r>
    </w:p>
    <w:p w:rsidR="00EF54A2" w:rsidRPr="001A2413" w:rsidRDefault="00EF54A2" w:rsidP="00EF54A2">
      <w:pPr>
        <w:pStyle w:val="Listaszerbekezds3"/>
        <w:jc w:val="both"/>
        <w:rPr>
          <w:rFonts w:ascii="Times New Roman" w:hAnsi="Times New Roman"/>
          <w:sz w:val="24"/>
          <w:szCs w:val="24"/>
        </w:rPr>
      </w:pPr>
      <w:r w:rsidRPr="001A2413">
        <w:rPr>
          <w:rFonts w:ascii="Times New Roman" w:hAnsi="Times New Roman"/>
          <w:sz w:val="24"/>
          <w:szCs w:val="24"/>
        </w:rPr>
        <w:t xml:space="preserve">Kamarás, Homor, Vörös: Erkölcstan 5-6. osztály </w:t>
      </w:r>
    </w:p>
    <w:p w:rsidR="00EF54A2" w:rsidRDefault="00EF54A2" w:rsidP="00F85315">
      <w:pPr>
        <w:pStyle w:val="Listaszerbekezds3"/>
        <w:numPr>
          <w:ilvl w:val="0"/>
          <w:numId w:val="55"/>
        </w:numPr>
        <w:jc w:val="both"/>
        <w:rPr>
          <w:rFonts w:ascii="Times New Roman" w:hAnsi="Times New Roman"/>
          <w:sz w:val="24"/>
          <w:szCs w:val="24"/>
        </w:rPr>
      </w:pPr>
      <w:r>
        <w:rPr>
          <w:rFonts w:ascii="Times New Roman" w:hAnsi="Times New Roman"/>
          <w:sz w:val="24"/>
          <w:szCs w:val="24"/>
          <w:u w:val="single"/>
        </w:rPr>
        <w:t>Alkalmazott tevékenységformák:</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mindennapos élethelyzetek, döntési szituációk elemzése;</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feladatok, példák az erkölcsi dilemmák felismerésének és értelmezésének gyakoroltatására;</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az irodalmi, történelmi stb. tanulmányok során megismert esetek feldolgozása etikai tartalmuk szerint;</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szövegelemzés;</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irányított viták, szerepjátékok, szabad beszélgetések.</w:t>
      </w:r>
      <w:r>
        <w:rPr>
          <w:rFonts w:ascii="Times New Roman" w:hAnsi="Times New Roman"/>
          <w:sz w:val="24"/>
          <w:szCs w:val="24"/>
        </w:rPr>
        <w:br/>
      </w:r>
    </w:p>
    <w:p w:rsidR="00EF54A2" w:rsidRDefault="00EF54A2" w:rsidP="00F85315">
      <w:pPr>
        <w:pStyle w:val="Listaszerbekezds3"/>
        <w:numPr>
          <w:ilvl w:val="0"/>
          <w:numId w:val="55"/>
        </w:numPr>
        <w:jc w:val="both"/>
        <w:rPr>
          <w:rFonts w:ascii="Times New Roman" w:hAnsi="Times New Roman"/>
          <w:sz w:val="24"/>
          <w:szCs w:val="24"/>
        </w:rPr>
      </w:pPr>
      <w:r>
        <w:rPr>
          <w:rFonts w:ascii="Times New Roman" w:hAnsi="Times New Roman"/>
          <w:sz w:val="24"/>
          <w:szCs w:val="24"/>
          <w:u w:val="single"/>
        </w:rPr>
        <w:t>Célok és fejlesztési követelmények:</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a tanulók erkölcsi érzékének, lelkiismeretének fejlesztése</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az európai civilizációban és a Magyarországon általánosan elfogadott erkölcsi értékek bemutatása</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lang w:eastAsia="hu-HU"/>
        </w:rPr>
        <w:t>a figyelem ráirányítása a különböző élethelyzetek morális vonatkozásaira</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a részben személyes jellegű, a magatartást befolyásoló erények/értékek megerősítése</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a következő kompetenciák, attribútumok, értékek megerősítése: önálló és felelős gondolkodás, kritikus gondolkodás, empátia, szolidaritás, igazságosság és méltányosság, felelősségtudat, környezettudatosság, helyes önismeret és önértékelés, demokratikus gondolkodás, szociális és állampolgári kompetenciák, helyes anyagi és egyéb értékítélet, konfliktuskezelés esztétikai-művészeti tudatosság és kifejezőképesség</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személyes jövőkép kialakításának segítése</w:t>
      </w:r>
      <w:r>
        <w:rPr>
          <w:rFonts w:ascii="Times New Roman" w:hAnsi="Times New Roman"/>
          <w:sz w:val="24"/>
          <w:szCs w:val="24"/>
        </w:rPr>
        <w:br/>
      </w:r>
      <w:r>
        <w:rPr>
          <w:rFonts w:ascii="Times New Roman" w:hAnsi="Times New Roman"/>
          <w:sz w:val="24"/>
          <w:szCs w:val="24"/>
        </w:rPr>
        <w:br/>
      </w:r>
    </w:p>
    <w:p w:rsidR="00EF54A2" w:rsidRDefault="00EF54A2" w:rsidP="00F85315">
      <w:pPr>
        <w:pStyle w:val="Listaszerbekezds3"/>
        <w:numPr>
          <w:ilvl w:val="0"/>
          <w:numId w:val="55"/>
        </w:numPr>
        <w:jc w:val="both"/>
        <w:rPr>
          <w:rFonts w:ascii="Times New Roman" w:hAnsi="Times New Roman"/>
          <w:sz w:val="24"/>
          <w:szCs w:val="24"/>
          <w:u w:val="single"/>
        </w:rPr>
      </w:pPr>
      <w:r>
        <w:rPr>
          <w:rFonts w:ascii="Times New Roman" w:hAnsi="Times New Roman"/>
          <w:sz w:val="24"/>
          <w:szCs w:val="24"/>
          <w:u w:val="single"/>
        </w:rPr>
        <w:t>Témakörök az Erkölcstan órákon:</w:t>
      </w:r>
    </w:p>
    <w:p w:rsidR="00EF54A2" w:rsidRDefault="00EF54A2" w:rsidP="00EF54A2">
      <w:pPr>
        <w:pStyle w:val="Listaszerbekezds3"/>
        <w:ind w:left="360"/>
        <w:jc w:val="both"/>
        <w:rPr>
          <w:rFonts w:ascii="Times New Roman" w:hAnsi="Times New Roman"/>
          <w:sz w:val="24"/>
          <w:szCs w:val="24"/>
        </w:rPr>
      </w:pPr>
      <w:r>
        <w:rPr>
          <w:rFonts w:ascii="Times New Roman" w:hAnsi="Times New Roman"/>
          <w:sz w:val="24"/>
          <w:szCs w:val="24"/>
        </w:rPr>
        <w:t>Az alábbi témák felsorolása nem jelöl adott sorrendiséget. A tantárgy jellegéből adódóan ezek a témakörök – elsősorban az adott osztályközösség igényeihez igazodva – felcserélhetők, egymással átfedésbe vonhatók.</w:t>
      </w:r>
    </w:p>
    <w:p w:rsidR="00EF54A2" w:rsidRDefault="00EF54A2" w:rsidP="00EF54A2">
      <w:pPr>
        <w:pStyle w:val="Listaszerbekezds3"/>
        <w:ind w:left="360"/>
        <w:jc w:val="both"/>
        <w:rPr>
          <w:rFonts w:ascii="Times New Roman" w:hAnsi="Times New Roman"/>
          <w:sz w:val="24"/>
          <w:szCs w:val="24"/>
        </w:rPr>
      </w:pPr>
    </w:p>
    <w:p w:rsidR="00EF54A2" w:rsidRPr="00D41273" w:rsidRDefault="00EF54A2" w:rsidP="00EF54A2">
      <w:pPr>
        <w:pStyle w:val="Listaszerbekezds3"/>
        <w:ind w:left="360"/>
        <w:jc w:val="center"/>
        <w:rPr>
          <w:rFonts w:ascii="Times New Roman" w:hAnsi="Times New Roman"/>
          <w:b/>
          <w:sz w:val="28"/>
          <w:szCs w:val="28"/>
          <w:u w:val="single"/>
        </w:rPr>
      </w:pPr>
      <w:r w:rsidRPr="00D41273">
        <w:rPr>
          <w:rFonts w:ascii="Times New Roman" w:hAnsi="Times New Roman"/>
          <w:b/>
          <w:sz w:val="28"/>
          <w:szCs w:val="28"/>
          <w:u w:val="single"/>
        </w:rPr>
        <w:t>5. évfolyam</w:t>
      </w:r>
    </w:p>
    <w:p w:rsidR="00EF54A2" w:rsidRDefault="00EF54A2" w:rsidP="00EF54A2">
      <w:pPr>
        <w:pStyle w:val="Listaszerbekezds3"/>
        <w:ind w:left="360"/>
        <w:jc w:val="both"/>
        <w:rPr>
          <w:rFonts w:ascii="Times New Roman" w:hAnsi="Times New Roman"/>
          <w:sz w:val="24"/>
          <w:szCs w:val="24"/>
        </w:rPr>
      </w:pPr>
      <w:r w:rsidRPr="00071D8F">
        <w:rPr>
          <w:rFonts w:ascii="Times New Roman" w:hAnsi="Times New Roman"/>
          <w:sz w:val="24"/>
          <w:szCs w:val="24"/>
          <w:u w:val="single"/>
        </w:rPr>
        <w:t>TÉMAKÖR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71D8F">
        <w:rPr>
          <w:rFonts w:ascii="Times New Roman" w:hAnsi="Times New Roman"/>
          <w:sz w:val="24"/>
          <w:szCs w:val="24"/>
          <w:u w:val="single"/>
        </w:rPr>
        <w:t>ÓRASZÁM</w:t>
      </w:r>
    </w:p>
    <w:p w:rsidR="00EF54A2" w:rsidRDefault="00EF54A2" w:rsidP="00F85315">
      <w:pPr>
        <w:pStyle w:val="Listaszerbekezds3"/>
        <w:numPr>
          <w:ilvl w:val="0"/>
          <w:numId w:val="56"/>
        </w:numPr>
        <w:ind w:left="360"/>
        <w:jc w:val="both"/>
        <w:rPr>
          <w:rFonts w:ascii="Times New Roman" w:hAnsi="Times New Roman"/>
          <w:sz w:val="24"/>
          <w:szCs w:val="24"/>
        </w:rPr>
      </w:pPr>
      <w:r>
        <w:rPr>
          <w:rFonts w:ascii="Times New Roman" w:hAnsi="Times New Roman"/>
          <w:sz w:val="24"/>
          <w:szCs w:val="24"/>
        </w:rPr>
        <w:t>Testi és lelki fejlődés, emberi szükségletek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w:t>
      </w:r>
    </w:p>
    <w:p w:rsidR="00EF54A2" w:rsidRDefault="00EF54A2" w:rsidP="00F85315">
      <w:pPr>
        <w:pStyle w:val="Listaszerbekezds3"/>
        <w:numPr>
          <w:ilvl w:val="0"/>
          <w:numId w:val="56"/>
        </w:numPr>
        <w:ind w:left="360"/>
        <w:jc w:val="both"/>
        <w:rPr>
          <w:rFonts w:ascii="Times New Roman" w:hAnsi="Times New Roman"/>
          <w:sz w:val="24"/>
          <w:szCs w:val="24"/>
        </w:rPr>
      </w:pPr>
      <w:r>
        <w:rPr>
          <w:rFonts w:ascii="Times New Roman" w:hAnsi="Times New Roman"/>
          <w:sz w:val="24"/>
          <w:szCs w:val="24"/>
        </w:rPr>
        <w:t>Testi és lelki egészség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w:t>
      </w:r>
    </w:p>
    <w:p w:rsidR="00EF54A2" w:rsidRDefault="00EF54A2" w:rsidP="00F85315">
      <w:pPr>
        <w:pStyle w:val="Listaszerbekezds3"/>
        <w:numPr>
          <w:ilvl w:val="0"/>
          <w:numId w:val="56"/>
        </w:numPr>
        <w:ind w:left="360"/>
        <w:jc w:val="both"/>
        <w:rPr>
          <w:rFonts w:ascii="Times New Roman" w:hAnsi="Times New Roman"/>
          <w:sz w:val="24"/>
          <w:szCs w:val="24"/>
        </w:rPr>
      </w:pPr>
      <w:r>
        <w:rPr>
          <w:rFonts w:ascii="Times New Roman" w:hAnsi="Times New Roman"/>
          <w:sz w:val="24"/>
          <w:szCs w:val="24"/>
        </w:rPr>
        <w:t>Fogyatékosság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w:t>
      </w:r>
    </w:p>
    <w:p w:rsidR="00EF54A2" w:rsidRDefault="00EF54A2" w:rsidP="00F85315">
      <w:pPr>
        <w:pStyle w:val="Listaszerbekezds3"/>
        <w:numPr>
          <w:ilvl w:val="0"/>
          <w:numId w:val="56"/>
        </w:numPr>
        <w:ind w:left="360"/>
        <w:jc w:val="both"/>
        <w:rPr>
          <w:rFonts w:ascii="Times New Roman" w:hAnsi="Times New Roman"/>
          <w:sz w:val="24"/>
          <w:szCs w:val="24"/>
        </w:rPr>
      </w:pPr>
      <w:r>
        <w:rPr>
          <w:rFonts w:ascii="Times New Roman" w:hAnsi="Times New Roman"/>
          <w:sz w:val="24"/>
          <w:szCs w:val="24"/>
        </w:rPr>
        <w:t>A lelkiismeret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w:t>
      </w:r>
    </w:p>
    <w:p w:rsidR="00EF54A2" w:rsidRDefault="00EF54A2" w:rsidP="00F85315">
      <w:pPr>
        <w:pStyle w:val="Listaszerbekezds3"/>
        <w:numPr>
          <w:ilvl w:val="0"/>
          <w:numId w:val="56"/>
        </w:numPr>
        <w:ind w:left="360"/>
        <w:jc w:val="both"/>
        <w:rPr>
          <w:rFonts w:ascii="Times New Roman" w:hAnsi="Times New Roman"/>
          <w:sz w:val="24"/>
          <w:szCs w:val="24"/>
        </w:rPr>
      </w:pPr>
      <w:r>
        <w:rPr>
          <w:rFonts w:ascii="Times New Roman" w:hAnsi="Times New Roman"/>
          <w:sz w:val="24"/>
          <w:szCs w:val="24"/>
        </w:rPr>
        <w:t>Az alapvető társas kapcsolatok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w:t>
      </w:r>
    </w:p>
    <w:p w:rsidR="00EF54A2" w:rsidRDefault="00EF54A2" w:rsidP="00F85315">
      <w:pPr>
        <w:pStyle w:val="Listaszerbekezds3"/>
        <w:numPr>
          <w:ilvl w:val="0"/>
          <w:numId w:val="56"/>
        </w:numPr>
        <w:ind w:left="360"/>
        <w:rPr>
          <w:rFonts w:ascii="Times New Roman" w:hAnsi="Times New Roman"/>
          <w:sz w:val="24"/>
          <w:szCs w:val="24"/>
        </w:rPr>
      </w:pPr>
      <w:r>
        <w:rPr>
          <w:rFonts w:ascii="Times New Roman" w:hAnsi="Times New Roman"/>
          <w:sz w:val="24"/>
          <w:szCs w:val="24"/>
        </w:rPr>
        <w:t>Egyén és közösség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w:t>
      </w:r>
    </w:p>
    <w:p w:rsidR="00EF54A2" w:rsidRDefault="00EF54A2" w:rsidP="00F85315">
      <w:pPr>
        <w:pStyle w:val="Listaszerbekezds3"/>
        <w:numPr>
          <w:ilvl w:val="0"/>
          <w:numId w:val="56"/>
        </w:numPr>
        <w:ind w:left="360"/>
        <w:rPr>
          <w:rFonts w:ascii="Times New Roman" w:hAnsi="Times New Roman"/>
          <w:sz w:val="24"/>
          <w:szCs w:val="24"/>
        </w:rPr>
      </w:pPr>
      <w:r>
        <w:rPr>
          <w:rFonts w:ascii="Times New Roman" w:hAnsi="Times New Roman"/>
          <w:sz w:val="24"/>
          <w:szCs w:val="24"/>
        </w:rPr>
        <w:t>Konfliktuskezelés a mindennapi élet szintjein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w:t>
      </w:r>
    </w:p>
    <w:p w:rsidR="00EF54A2" w:rsidRDefault="00EF54A2" w:rsidP="00EF54A2">
      <w:pPr>
        <w:pStyle w:val="Listaszerbekezds3"/>
        <w:ind w:left="0"/>
        <w:rPr>
          <w:rFonts w:ascii="Times New Roman" w:hAnsi="Times New Roman"/>
          <w:sz w:val="24"/>
          <w:szCs w:val="24"/>
        </w:rPr>
      </w:pPr>
    </w:p>
    <w:p w:rsidR="00EF54A2" w:rsidRPr="00D41273" w:rsidRDefault="00EF54A2" w:rsidP="00EF54A2">
      <w:pPr>
        <w:pStyle w:val="Listaszerbekezds3"/>
        <w:ind w:left="360"/>
        <w:jc w:val="center"/>
        <w:rPr>
          <w:rFonts w:ascii="Times New Roman" w:hAnsi="Times New Roman"/>
          <w:b/>
          <w:sz w:val="28"/>
          <w:szCs w:val="28"/>
          <w:u w:val="single"/>
        </w:rPr>
      </w:pPr>
      <w:r w:rsidRPr="00D41273">
        <w:rPr>
          <w:rFonts w:ascii="Times New Roman" w:hAnsi="Times New Roman"/>
          <w:b/>
          <w:sz w:val="28"/>
          <w:szCs w:val="28"/>
          <w:u w:val="single"/>
        </w:rPr>
        <w:t>6. évfolyam</w:t>
      </w:r>
    </w:p>
    <w:p w:rsidR="00EF54A2" w:rsidRPr="00071D8F" w:rsidRDefault="00EF54A2" w:rsidP="00EF54A2">
      <w:pPr>
        <w:pStyle w:val="Listaszerbekezds3"/>
        <w:ind w:left="360"/>
        <w:rPr>
          <w:rFonts w:ascii="Times New Roman" w:hAnsi="Times New Roman"/>
          <w:sz w:val="24"/>
          <w:szCs w:val="24"/>
          <w:u w:val="single"/>
        </w:rPr>
      </w:pPr>
      <w:r>
        <w:rPr>
          <w:rFonts w:ascii="Times New Roman" w:hAnsi="Times New Roman"/>
          <w:sz w:val="24"/>
          <w:szCs w:val="24"/>
          <w:u w:val="single"/>
        </w:rPr>
        <w:t>TÉMAKÖR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u w:val="single"/>
        </w:rPr>
        <w:t>ÓRASZÁM</w:t>
      </w:r>
    </w:p>
    <w:p w:rsidR="00EF54A2" w:rsidRDefault="00EF54A2" w:rsidP="00F85315">
      <w:pPr>
        <w:pStyle w:val="Listaszerbekezds3"/>
        <w:numPr>
          <w:ilvl w:val="3"/>
          <w:numId w:val="58"/>
        </w:numPr>
        <w:tabs>
          <w:tab w:val="clear" w:pos="2880"/>
        </w:tabs>
        <w:ind w:left="360"/>
        <w:rPr>
          <w:rFonts w:ascii="Times New Roman" w:hAnsi="Times New Roman"/>
          <w:sz w:val="24"/>
          <w:szCs w:val="24"/>
        </w:rPr>
      </w:pPr>
      <w:r>
        <w:rPr>
          <w:rFonts w:ascii="Times New Roman" w:hAnsi="Times New Roman"/>
          <w:sz w:val="24"/>
          <w:szCs w:val="24"/>
        </w:rPr>
        <w:t>Etnikai és vallási közösségek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w:t>
      </w:r>
    </w:p>
    <w:p w:rsidR="00EF54A2" w:rsidRDefault="00EF54A2" w:rsidP="00F85315">
      <w:pPr>
        <w:pStyle w:val="Listaszerbekezds3"/>
        <w:numPr>
          <w:ilvl w:val="3"/>
          <w:numId w:val="58"/>
        </w:numPr>
        <w:tabs>
          <w:tab w:val="clear" w:pos="2880"/>
        </w:tabs>
        <w:ind w:left="360"/>
        <w:rPr>
          <w:rFonts w:ascii="Times New Roman" w:hAnsi="Times New Roman"/>
          <w:sz w:val="24"/>
          <w:szCs w:val="24"/>
        </w:rPr>
      </w:pPr>
      <w:r>
        <w:rPr>
          <w:rFonts w:ascii="Times New Roman" w:hAnsi="Times New Roman"/>
          <w:sz w:val="24"/>
          <w:szCs w:val="24"/>
        </w:rPr>
        <w:t>Társadalmi egyenlőtlenségek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w:t>
      </w:r>
    </w:p>
    <w:p w:rsidR="00EF54A2" w:rsidRDefault="00EF54A2" w:rsidP="00F85315">
      <w:pPr>
        <w:pStyle w:val="Listaszerbekezds3"/>
        <w:numPr>
          <w:ilvl w:val="3"/>
          <w:numId w:val="58"/>
        </w:numPr>
        <w:tabs>
          <w:tab w:val="clear" w:pos="2880"/>
        </w:tabs>
        <w:ind w:left="360"/>
        <w:rPr>
          <w:rFonts w:ascii="Times New Roman" w:hAnsi="Times New Roman"/>
          <w:sz w:val="24"/>
          <w:szCs w:val="24"/>
        </w:rPr>
      </w:pPr>
      <w:r>
        <w:rPr>
          <w:rFonts w:ascii="Times New Roman" w:hAnsi="Times New Roman"/>
          <w:sz w:val="24"/>
          <w:szCs w:val="24"/>
        </w:rPr>
        <w:t>Ember és természet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w:t>
      </w:r>
    </w:p>
    <w:p w:rsidR="00EF54A2" w:rsidRDefault="00EF54A2" w:rsidP="00F85315">
      <w:pPr>
        <w:pStyle w:val="Listaszerbekezds3"/>
        <w:numPr>
          <w:ilvl w:val="3"/>
          <w:numId w:val="58"/>
        </w:numPr>
        <w:tabs>
          <w:tab w:val="clear" w:pos="2880"/>
        </w:tabs>
        <w:ind w:left="360"/>
        <w:rPr>
          <w:rFonts w:ascii="Times New Roman" w:hAnsi="Times New Roman"/>
          <w:sz w:val="24"/>
          <w:szCs w:val="24"/>
        </w:rPr>
      </w:pPr>
      <w:r>
        <w:rPr>
          <w:rFonts w:ascii="Times New Roman" w:hAnsi="Times New Roman"/>
          <w:sz w:val="24"/>
          <w:szCs w:val="24"/>
        </w:rPr>
        <w:t>Magántulajdon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w:t>
      </w:r>
    </w:p>
    <w:p w:rsidR="00EF54A2" w:rsidRDefault="00EF54A2" w:rsidP="00F85315">
      <w:pPr>
        <w:pStyle w:val="Listaszerbekezds3"/>
        <w:numPr>
          <w:ilvl w:val="3"/>
          <w:numId w:val="58"/>
        </w:numPr>
        <w:tabs>
          <w:tab w:val="clear" w:pos="2880"/>
        </w:tabs>
        <w:ind w:left="360"/>
        <w:rPr>
          <w:rFonts w:ascii="Times New Roman" w:hAnsi="Times New Roman"/>
          <w:sz w:val="24"/>
          <w:szCs w:val="24"/>
        </w:rPr>
      </w:pPr>
      <w:r>
        <w:rPr>
          <w:rFonts w:ascii="Times New Roman" w:hAnsi="Times New Roman"/>
          <w:sz w:val="24"/>
          <w:szCs w:val="24"/>
        </w:rPr>
        <w:t>A technika hatásai, a virtuális közösségek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w:t>
      </w:r>
    </w:p>
    <w:p w:rsidR="00EF54A2" w:rsidRDefault="00EF54A2" w:rsidP="00F85315">
      <w:pPr>
        <w:pStyle w:val="Listaszerbekezds3"/>
        <w:numPr>
          <w:ilvl w:val="3"/>
          <w:numId w:val="58"/>
        </w:numPr>
        <w:tabs>
          <w:tab w:val="clear" w:pos="2880"/>
        </w:tabs>
        <w:ind w:left="360"/>
        <w:rPr>
          <w:rFonts w:ascii="Times New Roman" w:hAnsi="Times New Roman"/>
          <w:sz w:val="24"/>
          <w:szCs w:val="24"/>
        </w:rPr>
      </w:pPr>
      <w:r>
        <w:rPr>
          <w:rFonts w:ascii="Times New Roman" w:hAnsi="Times New Roman"/>
          <w:sz w:val="24"/>
          <w:szCs w:val="24"/>
        </w:rPr>
        <w:t>Vallás, vallások, erkölcs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w:t>
      </w:r>
    </w:p>
    <w:p w:rsidR="00EF54A2" w:rsidRDefault="00EF54A2" w:rsidP="00F85315">
      <w:pPr>
        <w:pStyle w:val="Listaszerbekezds3"/>
        <w:numPr>
          <w:ilvl w:val="3"/>
          <w:numId w:val="58"/>
        </w:numPr>
        <w:tabs>
          <w:tab w:val="clear" w:pos="2880"/>
        </w:tabs>
        <w:ind w:left="360"/>
        <w:rPr>
          <w:rFonts w:ascii="Times New Roman" w:hAnsi="Times New Roman"/>
          <w:sz w:val="24"/>
          <w:szCs w:val="24"/>
        </w:rPr>
      </w:pPr>
      <w:r>
        <w:rPr>
          <w:rFonts w:ascii="Times New Roman" w:hAnsi="Times New Roman"/>
          <w:sz w:val="24"/>
          <w:szCs w:val="24"/>
        </w:rPr>
        <w:t>Tudomány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w:t>
      </w:r>
    </w:p>
    <w:p w:rsidR="00EF54A2" w:rsidRDefault="00EF54A2" w:rsidP="00F85315">
      <w:pPr>
        <w:pStyle w:val="Listaszerbekezds3"/>
        <w:numPr>
          <w:ilvl w:val="3"/>
          <w:numId w:val="58"/>
        </w:numPr>
        <w:tabs>
          <w:tab w:val="clear" w:pos="2880"/>
        </w:tabs>
        <w:ind w:left="360"/>
        <w:rPr>
          <w:rFonts w:ascii="Times New Roman" w:hAnsi="Times New Roman"/>
          <w:sz w:val="24"/>
          <w:szCs w:val="24"/>
        </w:rPr>
      </w:pPr>
      <w:r>
        <w:rPr>
          <w:rFonts w:ascii="Times New Roman" w:hAnsi="Times New Roman"/>
          <w:sz w:val="24"/>
          <w:szCs w:val="24"/>
        </w:rPr>
        <w:t>Művészet, önkifejezés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w:t>
      </w:r>
    </w:p>
    <w:p w:rsidR="00EF54A2" w:rsidRDefault="00EF54A2" w:rsidP="00EF54A2">
      <w:pPr>
        <w:pStyle w:val="Listaszerbekezds3"/>
        <w:ind w:left="360"/>
        <w:jc w:val="center"/>
        <w:rPr>
          <w:rFonts w:ascii="Times New Roman" w:hAnsi="Times New Roman"/>
          <w:sz w:val="24"/>
          <w:szCs w:val="24"/>
          <w:u w:val="single"/>
        </w:rPr>
      </w:pPr>
    </w:p>
    <w:p w:rsidR="00EF54A2" w:rsidRPr="00637F10" w:rsidRDefault="00EF54A2" w:rsidP="00EF54A2">
      <w:pPr>
        <w:jc w:val="center"/>
        <w:rPr>
          <w:b/>
          <w:bCs/>
          <w:sz w:val="28"/>
          <w:szCs w:val="28"/>
        </w:rPr>
      </w:pPr>
      <w:r w:rsidRPr="00637F10">
        <w:rPr>
          <w:b/>
          <w:bCs/>
          <w:sz w:val="28"/>
          <w:szCs w:val="28"/>
        </w:rPr>
        <w:t>7</w:t>
      </w:r>
      <w:r w:rsidRPr="00637F10">
        <w:rPr>
          <w:b/>
          <w:sz w:val="28"/>
          <w:szCs w:val="28"/>
        </w:rPr>
        <w:t>–</w:t>
      </w:r>
      <w:r w:rsidRPr="00637F10">
        <w:rPr>
          <w:b/>
          <w:bCs/>
          <w:sz w:val="28"/>
          <w:szCs w:val="28"/>
        </w:rPr>
        <w:t>8. évfolyam</w:t>
      </w:r>
    </w:p>
    <w:p w:rsidR="00EF54A2" w:rsidRPr="007B029D" w:rsidRDefault="00EF54A2" w:rsidP="00EF54A2">
      <w:pPr>
        <w:jc w:val="both"/>
        <w:rPr>
          <w:u w:val="single"/>
        </w:rPr>
      </w:pPr>
    </w:p>
    <w:p w:rsidR="00EF54A2" w:rsidRPr="007B029D" w:rsidRDefault="00EF54A2" w:rsidP="00EF54A2">
      <w:pPr>
        <w:ind w:right="-31"/>
        <w:jc w:val="both"/>
      </w:pPr>
      <w:r w:rsidRPr="007B029D">
        <w:t xml:space="preserve">Az általános iskola szakaszzáró éveiben megnő azoknak a kérdéseknek a köre és bővül azoknak az élethelyzeteknek a sora, amelyekben a fiatalok önálló döntéseket hoznak – s ezzel együtt fokozódik a felelősségük </w:t>
      </w:r>
      <w:r>
        <w:t xml:space="preserve">is </w:t>
      </w:r>
      <w:r w:rsidRPr="007B029D">
        <w:t xml:space="preserve">önmagukkal, társaikkal és környezetükkel szemben. Ez a helyzet fontos kapcsolódási pontokat kínál </w:t>
      </w:r>
      <w:r w:rsidRPr="007B029D">
        <w:rPr>
          <w:i/>
          <w:iCs/>
        </w:rPr>
        <w:t>a másokért való felelősségvállalás és az önkéntesség,</w:t>
      </w:r>
      <w:r w:rsidRPr="007B029D">
        <w:t xml:space="preserve"> valamint a </w:t>
      </w:r>
      <w:r w:rsidRPr="007B029D">
        <w:rPr>
          <w:i/>
          <w:iCs/>
        </w:rPr>
        <w:t>pályaorientáció</w:t>
      </w:r>
      <w:r w:rsidRPr="007B029D">
        <w:t xml:space="preserve"> témakörének nevelési céljaihoz, illetve a </w:t>
      </w:r>
      <w:r w:rsidRPr="007B029D">
        <w:rPr>
          <w:i/>
          <w:iCs/>
        </w:rPr>
        <w:t>kezdeményezőkészség és vállalkozói kompetencia</w:t>
      </w:r>
      <w:r w:rsidRPr="007B029D">
        <w:t xml:space="preserve"> fejlesztéséhez.</w:t>
      </w:r>
    </w:p>
    <w:p w:rsidR="00EF54A2" w:rsidRPr="007B029D" w:rsidRDefault="00EF54A2" w:rsidP="00EF54A2">
      <w:pPr>
        <w:ind w:right="-31" w:firstLine="708"/>
        <w:jc w:val="both"/>
      </w:pPr>
      <w:r w:rsidRPr="007B029D">
        <w:t xml:space="preserve">Erre az életkorra új dimenziókkal bővül a fiúk és a lányok kapcsolata, s az ezzel összefüggő témák tanórai feldolgozása szerepet vállalhat a </w:t>
      </w:r>
      <w:r w:rsidRPr="007B029D">
        <w:rPr>
          <w:i/>
          <w:iCs/>
        </w:rPr>
        <w:t>testi és lelki egészségre</w:t>
      </w:r>
      <w:r w:rsidRPr="007B029D">
        <w:t xml:space="preserve">, illetve a </w:t>
      </w:r>
      <w:r w:rsidRPr="007B029D">
        <w:rPr>
          <w:i/>
          <w:iCs/>
        </w:rPr>
        <w:t>családi életre való nevelés</w:t>
      </w:r>
      <w:r w:rsidRPr="007B029D">
        <w:t xml:space="preserve"> általános céljainak megvalósításában. </w:t>
      </w:r>
    </w:p>
    <w:p w:rsidR="00EF54A2" w:rsidRPr="007B029D" w:rsidRDefault="00EF54A2" w:rsidP="00EF54A2">
      <w:pPr>
        <w:ind w:firstLine="708"/>
        <w:jc w:val="both"/>
      </w:pPr>
      <w:r w:rsidRPr="007B029D">
        <w:t>13</w:t>
      </w:r>
      <w:r w:rsidRPr="007B029D">
        <w:noBreakHyphen/>
        <w:t xml:space="preserve">14 évesen a tanulók már nagymértékben önálló használói a legkülönbözőbb technikai eszközöknek, így az erkölcstan órák keretében is kitüntetett helyet kell kapnia a </w:t>
      </w:r>
      <w:r w:rsidRPr="007B029D">
        <w:rPr>
          <w:i/>
          <w:iCs/>
        </w:rPr>
        <w:t>médiatudatosságra</w:t>
      </w:r>
      <w:r w:rsidRPr="007B029D">
        <w:t xml:space="preserve"> nevelésnek – hangsúlyozva, hogy ez egyúttal fontos szelete az </w:t>
      </w:r>
      <w:r w:rsidRPr="007B029D">
        <w:rPr>
          <w:i/>
          <w:iCs/>
        </w:rPr>
        <w:t>állampolgárságra és demokráciára</w:t>
      </w:r>
      <w:r w:rsidRPr="007B029D">
        <w:t xml:space="preserve"> nevelésnek, valamint az </w:t>
      </w:r>
      <w:r w:rsidRPr="007B029D">
        <w:rPr>
          <w:i/>
          <w:iCs/>
        </w:rPr>
        <w:t>esztétikai-művészeti tudatosság és kifejezőképesség</w:t>
      </w:r>
      <w:r w:rsidRPr="007B029D">
        <w:t xml:space="preserve"> fejlesztésének is.</w:t>
      </w:r>
    </w:p>
    <w:p w:rsidR="00EF54A2" w:rsidRPr="007B029D" w:rsidRDefault="00EF54A2" w:rsidP="00EF54A2">
      <w:pPr>
        <w:ind w:firstLine="708"/>
        <w:jc w:val="both"/>
      </w:pPr>
      <w:r w:rsidRPr="007B029D">
        <w:t>A 7</w:t>
      </w:r>
      <w:r w:rsidRPr="007B029D">
        <w:noBreakHyphen/>
        <w:t xml:space="preserve">8. évfolyamon a tanulók már képesek pontosan érzékelni az egyes társadalmi csoportok lehetőségei és életesélyei közötti különbségeket, fel tudják fogni a </w:t>
      </w:r>
      <w:r w:rsidRPr="007B029D">
        <w:rPr>
          <w:i/>
          <w:iCs/>
        </w:rPr>
        <w:t>társadalmi igazságosság</w:t>
      </w:r>
      <w:r w:rsidRPr="007B029D">
        <w:t xml:space="preserve"> kérdéskörébe sorolható problémákat, és képesek minderről összefüggésekben gondolkodni. Következésképpen az erkölcstan órák keretében direkt formában is felvetődhetnek a kirekesztettség, az előítéletek, valamint a méltányosság kérdéseit feszegető témakörök. Az órai beszélgetések</w:t>
      </w:r>
      <w:r>
        <w:t xml:space="preserve"> valamennyi formája elősegítheti </w:t>
      </w:r>
      <w:r w:rsidRPr="007B029D">
        <w:t xml:space="preserve">a </w:t>
      </w:r>
      <w:r w:rsidRPr="007B029D">
        <w:rPr>
          <w:i/>
          <w:iCs/>
        </w:rPr>
        <w:t>lelkiismeret</w:t>
      </w:r>
      <w:r w:rsidRPr="007B029D">
        <w:t xml:space="preserve"> szociális dimenziójának </w:t>
      </w:r>
      <w:r>
        <w:t xml:space="preserve">erősödését. </w:t>
      </w:r>
    </w:p>
    <w:p w:rsidR="00EF54A2" w:rsidRPr="007B029D" w:rsidRDefault="00EF54A2" w:rsidP="00EF54A2">
      <w:pPr>
        <w:ind w:firstLine="708"/>
        <w:jc w:val="both"/>
      </w:pPr>
      <w:r w:rsidRPr="007B029D">
        <w:t xml:space="preserve">Szintén fontos sajátossága ennek az életkornak, hogy megkezdődik a </w:t>
      </w:r>
      <w:r w:rsidRPr="007B029D">
        <w:rPr>
          <w:i/>
          <w:iCs/>
        </w:rPr>
        <w:t>személyes világkép</w:t>
      </w:r>
      <w:r w:rsidRPr="007B029D">
        <w:t xml:space="preserve"> és világnézet kialakulása, amely ugyan csak évek múltán válik teljesen összerendezetté, de ezekben az években az iskola fontos feladata, hogy ezt a folyamatot a maga eszközeivel támogassa. A formálódó világképben testet öltő értékekre támaszkodva a fiatalok fokozatosan elkezdik elhelyezni magukat a létezés tágabb összefüggésrendszerében.</w:t>
      </w:r>
    </w:p>
    <w:p w:rsidR="00EF54A2" w:rsidRPr="007B029D" w:rsidRDefault="00EF54A2" w:rsidP="00EF54A2">
      <w:pPr>
        <w:ind w:firstLine="708"/>
        <w:jc w:val="both"/>
      </w:pPr>
      <w:r w:rsidRPr="007B029D">
        <w:t xml:space="preserve">Az életkorra jellemző </w:t>
      </w:r>
      <w:r w:rsidRPr="007B029D">
        <w:rPr>
          <w:i/>
          <w:iCs/>
        </w:rPr>
        <w:t>önállósodást</w:t>
      </w:r>
      <w:r w:rsidRPr="007B029D">
        <w:t xml:space="preserve"> az iskola</w:t>
      </w:r>
      <w:r w:rsidRPr="007B029D">
        <w:rPr>
          <w:i/>
          <w:iCs/>
        </w:rPr>
        <w:t xml:space="preserve"> véleményt, választást és döntést igénylő helyzetek</w:t>
      </w:r>
      <w:r w:rsidRPr="007B029D">
        <w:t xml:space="preserve"> teremtésével tudja támogatni. Ebből az erkölcstan valós, vagy a valóságoshoz nagyon hasonló morális dilemmák mérlegeltetésével veheti ki a maga részét. </w:t>
      </w:r>
      <w:r>
        <w:t>Ebben a szakaszban</w:t>
      </w:r>
      <w:r w:rsidRPr="007B029D">
        <w:t xml:space="preserve"> a dilemmák már hangsúlyosan célozhatják a </w:t>
      </w:r>
      <w:r w:rsidRPr="007B029D">
        <w:rPr>
          <w:i/>
          <w:iCs/>
        </w:rPr>
        <w:t>személyes jövőkép</w:t>
      </w:r>
      <w:r w:rsidRPr="007B029D">
        <w:t xml:space="preserve"> kialakítását, valamint az </w:t>
      </w:r>
      <w:r w:rsidRPr="007B029D">
        <w:rPr>
          <w:i/>
          <w:iCs/>
        </w:rPr>
        <w:t>identitás</w:t>
      </w:r>
      <w:r w:rsidRPr="007B029D">
        <w:t xml:space="preserve"> különféle dimenziókban való stabilizálódását. E folyamat </w:t>
      </w:r>
      <w:r>
        <w:t>részeként</w:t>
      </w:r>
      <w:r w:rsidRPr="007B029D">
        <w:t xml:space="preserve"> fontos szerepet kap az erkölcstan órákon annak a megerősítése, hogy másnak ugyanúgy joga van saját identitáshoz, amelynek a szokásokban és vélekedésekben megnyilvánuló másságát tiszteletben kell tartani.</w:t>
      </w:r>
    </w:p>
    <w:p w:rsidR="00EF54A2" w:rsidRDefault="00EF54A2" w:rsidP="00EF54A2">
      <w:pPr>
        <w:ind w:firstLine="708"/>
        <w:jc w:val="both"/>
      </w:pPr>
      <w:r>
        <w:t xml:space="preserve">Ugyancsak </w:t>
      </w:r>
      <w:r w:rsidRPr="007B029D">
        <w:t xml:space="preserve">kiemelt szerep juthat </w:t>
      </w:r>
      <w:r>
        <w:t xml:space="preserve">e szakasz </w:t>
      </w:r>
      <w:r w:rsidRPr="007B029D">
        <w:t>órá</w:t>
      </w:r>
      <w:r>
        <w:t>i</w:t>
      </w:r>
      <w:r w:rsidRPr="007B029D">
        <w:t xml:space="preserve">n az adott konkrét témákhoz kapcsolódó </w:t>
      </w:r>
      <w:r w:rsidRPr="007B029D">
        <w:rPr>
          <w:i/>
          <w:iCs/>
        </w:rPr>
        <w:t>információk</w:t>
      </w:r>
      <w:r w:rsidRPr="007B029D">
        <w:t xml:space="preserve"> különféle forrásokból való összegyűjtésének és rendszerezésének, a </w:t>
      </w:r>
      <w:r w:rsidRPr="007B029D">
        <w:rPr>
          <w:i/>
          <w:iCs/>
        </w:rPr>
        <w:t>kritikai gondolkodás fejlesztésének</w:t>
      </w:r>
      <w:r w:rsidRPr="007B029D">
        <w:t xml:space="preserve"> és a jelenségek érvekkel alátámasztott </w:t>
      </w:r>
      <w:r w:rsidRPr="007B029D">
        <w:rPr>
          <w:i/>
          <w:iCs/>
        </w:rPr>
        <w:t>értékelésének</w:t>
      </w:r>
      <w:r w:rsidRPr="007B029D">
        <w:t>, valamint</w:t>
      </w:r>
      <w:r>
        <w:t xml:space="preserve"> a</w:t>
      </w:r>
      <w:r w:rsidRPr="007B029D">
        <w:t xml:space="preserve"> </w:t>
      </w:r>
      <w:r w:rsidRPr="007B029D">
        <w:rPr>
          <w:i/>
          <w:iCs/>
        </w:rPr>
        <w:t>disputa</w:t>
      </w:r>
      <w:r w:rsidRPr="007B029D">
        <w:t xml:space="preserve"> jellegű vitáknak és az </w:t>
      </w:r>
      <w:r w:rsidRPr="007B029D">
        <w:rPr>
          <w:i/>
          <w:iCs/>
        </w:rPr>
        <w:t>erkölcsi dilemmavitáknak</w:t>
      </w:r>
      <w:r w:rsidRPr="007B029D">
        <w:t xml:space="preserve"> is.</w:t>
      </w:r>
    </w:p>
    <w:p w:rsidR="00637F10" w:rsidRPr="007B029D" w:rsidRDefault="00637F10" w:rsidP="00EF54A2">
      <w:pPr>
        <w:ind w:firstLine="708"/>
        <w:jc w:val="both"/>
      </w:pPr>
    </w:p>
    <w:p w:rsidR="00EF54A2" w:rsidRPr="00637F10" w:rsidRDefault="00637F10" w:rsidP="00F85315">
      <w:pPr>
        <w:pStyle w:val="Listaszerbekezds3"/>
        <w:numPr>
          <w:ilvl w:val="0"/>
          <w:numId w:val="57"/>
        </w:numPr>
        <w:rPr>
          <w:rFonts w:ascii="Times New Roman" w:hAnsi="Times New Roman"/>
          <w:sz w:val="24"/>
          <w:szCs w:val="24"/>
        </w:rPr>
      </w:pPr>
      <w:r w:rsidRPr="00637F10">
        <w:rPr>
          <w:rFonts w:ascii="Times New Roman" w:hAnsi="Times New Roman"/>
          <w:sz w:val="24"/>
          <w:szCs w:val="24"/>
        </w:rPr>
        <w:t>tankönyv:</w:t>
      </w:r>
      <w:r>
        <w:rPr>
          <w:rFonts w:ascii="Times New Roman" w:hAnsi="Times New Roman"/>
          <w:sz w:val="24"/>
          <w:szCs w:val="24"/>
        </w:rPr>
        <w:t xml:space="preserve"> Erkölcstan 7., 8. kísérleti tankönyv</w:t>
      </w:r>
    </w:p>
    <w:p w:rsidR="00EF54A2" w:rsidRDefault="00EF54A2" w:rsidP="00EF54A2">
      <w:pPr>
        <w:pStyle w:val="Listaszerbekezds3"/>
        <w:ind w:left="0"/>
        <w:rPr>
          <w:rFonts w:ascii="Times New Roman" w:hAnsi="Times New Roman"/>
          <w:sz w:val="24"/>
          <w:szCs w:val="24"/>
          <w:u w:val="single"/>
        </w:rPr>
      </w:pPr>
    </w:p>
    <w:p w:rsidR="00EF54A2" w:rsidRPr="00D41273" w:rsidRDefault="00EF54A2" w:rsidP="00EF54A2">
      <w:pPr>
        <w:pStyle w:val="Listaszerbekezds3"/>
        <w:ind w:left="360"/>
        <w:jc w:val="center"/>
        <w:rPr>
          <w:rFonts w:ascii="Times New Roman" w:hAnsi="Times New Roman"/>
          <w:b/>
          <w:sz w:val="28"/>
          <w:szCs w:val="28"/>
          <w:u w:val="single"/>
        </w:rPr>
      </w:pPr>
      <w:r w:rsidRPr="00D41273">
        <w:rPr>
          <w:rFonts w:ascii="Times New Roman" w:hAnsi="Times New Roman"/>
          <w:b/>
          <w:sz w:val="28"/>
          <w:szCs w:val="28"/>
          <w:u w:val="single"/>
        </w:rPr>
        <w:t>7. évfolyam</w:t>
      </w:r>
      <w:r w:rsidRPr="00D41273">
        <w:rPr>
          <w:rFonts w:ascii="Times New Roman" w:hAnsi="Times New Roman"/>
          <w:b/>
          <w:sz w:val="28"/>
          <w:szCs w:val="28"/>
          <w:u w:val="single"/>
        </w:rPr>
        <w:br/>
      </w:r>
    </w:p>
    <w:p w:rsidR="00EF54A2" w:rsidRPr="00F92CD9" w:rsidRDefault="00EF54A2" w:rsidP="00EF54A2">
      <w:pPr>
        <w:pStyle w:val="Listaszerbekezds3"/>
        <w:ind w:left="360"/>
        <w:rPr>
          <w:rFonts w:ascii="Times New Roman" w:hAnsi="Times New Roman"/>
          <w:sz w:val="24"/>
          <w:szCs w:val="24"/>
          <w:u w:val="single"/>
        </w:rPr>
      </w:pPr>
      <w:r>
        <w:rPr>
          <w:rFonts w:ascii="Times New Roman" w:hAnsi="Times New Roman"/>
          <w:sz w:val="24"/>
          <w:szCs w:val="24"/>
          <w:u w:val="single"/>
        </w:rPr>
        <w:t>TÉMAKÖR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u w:val="single"/>
        </w:rPr>
        <w:t>ÓRASZÁM</w:t>
      </w:r>
    </w:p>
    <w:p w:rsidR="00EF54A2" w:rsidRDefault="00EF54A2" w:rsidP="00F85315">
      <w:pPr>
        <w:pStyle w:val="Listaszerbekezds3"/>
        <w:numPr>
          <w:ilvl w:val="3"/>
          <w:numId w:val="55"/>
        </w:numPr>
        <w:ind w:left="360"/>
        <w:rPr>
          <w:rFonts w:ascii="Times New Roman" w:hAnsi="Times New Roman"/>
          <w:sz w:val="24"/>
          <w:szCs w:val="24"/>
        </w:rPr>
      </w:pPr>
      <w:r>
        <w:rPr>
          <w:rFonts w:ascii="Times New Roman" w:hAnsi="Times New Roman"/>
          <w:sz w:val="24"/>
          <w:szCs w:val="24"/>
        </w:rPr>
        <w:t>Nyelv és gondolkodás, nyelvhasználat a mindennapi életben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w:t>
      </w:r>
    </w:p>
    <w:p w:rsidR="00EF54A2" w:rsidRDefault="00EF54A2" w:rsidP="00F85315">
      <w:pPr>
        <w:pStyle w:val="Listaszerbekezds3"/>
        <w:numPr>
          <w:ilvl w:val="3"/>
          <w:numId w:val="55"/>
        </w:numPr>
        <w:ind w:left="360"/>
        <w:rPr>
          <w:rFonts w:ascii="Times New Roman" w:hAnsi="Times New Roman"/>
          <w:sz w:val="24"/>
          <w:szCs w:val="24"/>
        </w:rPr>
      </w:pPr>
      <w:r>
        <w:rPr>
          <w:rFonts w:ascii="Times New Roman" w:hAnsi="Times New Roman"/>
          <w:sz w:val="24"/>
          <w:szCs w:val="24"/>
        </w:rPr>
        <w:t>Tudás, tehetség, jövőkép</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w:t>
      </w:r>
    </w:p>
    <w:p w:rsidR="00EF54A2" w:rsidRDefault="00EF54A2" w:rsidP="00F85315">
      <w:pPr>
        <w:pStyle w:val="Listaszerbekezds3"/>
        <w:numPr>
          <w:ilvl w:val="3"/>
          <w:numId w:val="55"/>
        </w:numPr>
        <w:ind w:left="360"/>
        <w:rPr>
          <w:rFonts w:ascii="Times New Roman" w:hAnsi="Times New Roman"/>
          <w:sz w:val="24"/>
          <w:szCs w:val="24"/>
        </w:rPr>
      </w:pPr>
      <w:r>
        <w:rPr>
          <w:rFonts w:ascii="Times New Roman" w:hAnsi="Times New Roman"/>
          <w:sz w:val="24"/>
          <w:szCs w:val="24"/>
        </w:rPr>
        <w:t>Az embert ösztönző erők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9</w:t>
      </w:r>
    </w:p>
    <w:p w:rsidR="00EF54A2" w:rsidRDefault="00EF54A2" w:rsidP="00F85315">
      <w:pPr>
        <w:pStyle w:val="Listaszerbekezds3"/>
        <w:numPr>
          <w:ilvl w:val="3"/>
          <w:numId w:val="55"/>
        </w:numPr>
        <w:ind w:left="360"/>
        <w:rPr>
          <w:rFonts w:ascii="Times New Roman" w:hAnsi="Times New Roman"/>
          <w:sz w:val="24"/>
          <w:szCs w:val="24"/>
        </w:rPr>
      </w:pPr>
      <w:r>
        <w:rPr>
          <w:rFonts w:ascii="Times New Roman" w:hAnsi="Times New Roman"/>
          <w:sz w:val="24"/>
          <w:szCs w:val="24"/>
        </w:rPr>
        <w:t>Legfontosabb mindennapi értékeink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13</w:t>
      </w:r>
    </w:p>
    <w:p w:rsidR="00EF54A2" w:rsidRDefault="00EF54A2" w:rsidP="00EF54A2">
      <w:pPr>
        <w:pStyle w:val="Listaszerbekezds3"/>
        <w:rPr>
          <w:rFonts w:ascii="Times New Roman" w:hAnsi="Times New Roman"/>
          <w:sz w:val="24"/>
          <w:szCs w:val="24"/>
        </w:rPr>
      </w:pPr>
    </w:p>
    <w:p w:rsidR="00EF54A2" w:rsidRPr="00D41273" w:rsidRDefault="00EF54A2" w:rsidP="00EF54A2">
      <w:pPr>
        <w:pStyle w:val="Listaszerbekezds3"/>
        <w:ind w:left="360"/>
        <w:jc w:val="center"/>
        <w:rPr>
          <w:rFonts w:ascii="Times New Roman" w:hAnsi="Times New Roman"/>
          <w:b/>
          <w:sz w:val="28"/>
          <w:szCs w:val="28"/>
          <w:u w:val="single"/>
        </w:rPr>
      </w:pPr>
      <w:r w:rsidRPr="00D41273">
        <w:rPr>
          <w:rFonts w:ascii="Times New Roman" w:hAnsi="Times New Roman"/>
          <w:b/>
          <w:sz w:val="28"/>
          <w:szCs w:val="28"/>
          <w:u w:val="single"/>
        </w:rPr>
        <w:t>8. évfolyam</w:t>
      </w:r>
    </w:p>
    <w:p w:rsidR="00EF54A2" w:rsidRPr="00F92CD9" w:rsidRDefault="00EF54A2" w:rsidP="00EF54A2">
      <w:pPr>
        <w:pStyle w:val="Listaszerbekezds3"/>
        <w:ind w:left="360"/>
        <w:rPr>
          <w:rFonts w:ascii="Times New Roman" w:hAnsi="Times New Roman"/>
          <w:sz w:val="24"/>
          <w:szCs w:val="24"/>
        </w:rPr>
      </w:pPr>
      <w:r>
        <w:rPr>
          <w:rFonts w:ascii="Times New Roman" w:hAnsi="Times New Roman"/>
          <w:sz w:val="24"/>
          <w:szCs w:val="24"/>
          <w:u w:val="single"/>
        </w:rPr>
        <w:t>TÉMAKÖR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u w:val="single"/>
        </w:rPr>
        <w:t>ÓRASZÁM</w:t>
      </w:r>
    </w:p>
    <w:p w:rsidR="00EF54A2" w:rsidRDefault="00EF54A2" w:rsidP="00F85315">
      <w:pPr>
        <w:pStyle w:val="Listaszerbekezds3"/>
        <w:numPr>
          <w:ilvl w:val="6"/>
          <w:numId w:val="55"/>
        </w:numPr>
        <w:ind w:left="360"/>
        <w:rPr>
          <w:rFonts w:ascii="Times New Roman" w:hAnsi="Times New Roman"/>
          <w:sz w:val="24"/>
          <w:szCs w:val="24"/>
        </w:rPr>
      </w:pPr>
      <w:r>
        <w:rPr>
          <w:rFonts w:ascii="Times New Roman" w:hAnsi="Times New Roman"/>
          <w:sz w:val="24"/>
          <w:szCs w:val="24"/>
        </w:rPr>
        <w:t>Párkapcsolati kérdések, problémák a tinédzser- és a felnőttkorban</w:t>
      </w:r>
      <w:r>
        <w:rPr>
          <w:rFonts w:ascii="Times New Roman" w:hAnsi="Times New Roman"/>
          <w:sz w:val="24"/>
          <w:szCs w:val="24"/>
        </w:rPr>
        <w:tab/>
      </w:r>
      <w:r>
        <w:rPr>
          <w:rFonts w:ascii="Times New Roman" w:hAnsi="Times New Roman"/>
          <w:sz w:val="24"/>
          <w:szCs w:val="24"/>
        </w:rPr>
        <w:tab/>
        <w:t>7</w:t>
      </w:r>
    </w:p>
    <w:p w:rsidR="00EF54A2" w:rsidRDefault="00EF54A2" w:rsidP="00F85315">
      <w:pPr>
        <w:pStyle w:val="Listaszerbekezds3"/>
        <w:numPr>
          <w:ilvl w:val="6"/>
          <w:numId w:val="55"/>
        </w:numPr>
        <w:ind w:left="360"/>
        <w:rPr>
          <w:rFonts w:ascii="Times New Roman" w:hAnsi="Times New Roman"/>
          <w:sz w:val="24"/>
          <w:szCs w:val="24"/>
        </w:rPr>
      </w:pPr>
      <w:r>
        <w:rPr>
          <w:rFonts w:ascii="Times New Roman" w:hAnsi="Times New Roman"/>
          <w:sz w:val="24"/>
          <w:szCs w:val="24"/>
        </w:rPr>
        <w:t>Házasság, család és otthonteremtés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w:t>
      </w:r>
    </w:p>
    <w:p w:rsidR="00EF54A2" w:rsidRDefault="00EF54A2" w:rsidP="00F85315">
      <w:pPr>
        <w:pStyle w:val="Listaszerbekezds3"/>
        <w:numPr>
          <w:ilvl w:val="6"/>
          <w:numId w:val="55"/>
        </w:numPr>
        <w:ind w:left="360"/>
        <w:rPr>
          <w:rFonts w:ascii="Times New Roman" w:hAnsi="Times New Roman"/>
          <w:sz w:val="24"/>
          <w:szCs w:val="24"/>
        </w:rPr>
      </w:pPr>
      <w:r>
        <w:rPr>
          <w:rFonts w:ascii="Times New Roman" w:hAnsi="Times New Roman"/>
          <w:sz w:val="24"/>
          <w:szCs w:val="24"/>
        </w:rPr>
        <w:t>Visszaélés a nemiséggel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w:t>
      </w:r>
    </w:p>
    <w:p w:rsidR="00EF54A2" w:rsidRDefault="00EF54A2" w:rsidP="00F85315">
      <w:pPr>
        <w:pStyle w:val="Listaszerbekezds3"/>
        <w:numPr>
          <w:ilvl w:val="6"/>
          <w:numId w:val="55"/>
        </w:numPr>
        <w:ind w:left="360"/>
        <w:rPr>
          <w:rFonts w:ascii="Times New Roman" w:hAnsi="Times New Roman"/>
          <w:sz w:val="24"/>
          <w:szCs w:val="24"/>
        </w:rPr>
      </w:pPr>
      <w:r>
        <w:rPr>
          <w:rFonts w:ascii="Times New Roman" w:hAnsi="Times New Roman"/>
          <w:sz w:val="24"/>
          <w:szCs w:val="24"/>
        </w:rPr>
        <w:t>A közösség fogalma, kérdései, problémái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w:t>
      </w:r>
    </w:p>
    <w:p w:rsidR="00EF54A2" w:rsidRDefault="00EF54A2" w:rsidP="00F85315">
      <w:pPr>
        <w:pStyle w:val="Listaszerbekezds3"/>
        <w:numPr>
          <w:ilvl w:val="6"/>
          <w:numId w:val="55"/>
        </w:numPr>
        <w:ind w:left="360"/>
        <w:rPr>
          <w:rFonts w:ascii="Times New Roman" w:hAnsi="Times New Roman"/>
          <w:sz w:val="24"/>
          <w:szCs w:val="24"/>
        </w:rPr>
      </w:pPr>
      <w:r>
        <w:rPr>
          <w:rFonts w:ascii="Times New Roman" w:hAnsi="Times New Roman"/>
          <w:sz w:val="24"/>
          <w:szCs w:val="24"/>
        </w:rPr>
        <w:t>Az európai és a hazai társadalmi együttélés kérdései, problémái</w:t>
      </w:r>
      <w:r>
        <w:rPr>
          <w:rFonts w:ascii="Times New Roman" w:hAnsi="Times New Roman"/>
          <w:sz w:val="24"/>
          <w:szCs w:val="24"/>
        </w:rPr>
        <w:tab/>
      </w:r>
      <w:r>
        <w:rPr>
          <w:rFonts w:ascii="Times New Roman" w:hAnsi="Times New Roman"/>
          <w:sz w:val="24"/>
          <w:szCs w:val="24"/>
        </w:rPr>
        <w:tab/>
        <w:t>3</w:t>
      </w:r>
    </w:p>
    <w:p w:rsidR="00EF54A2" w:rsidRDefault="00EF54A2" w:rsidP="00F85315">
      <w:pPr>
        <w:pStyle w:val="Listaszerbekezds3"/>
        <w:numPr>
          <w:ilvl w:val="6"/>
          <w:numId w:val="55"/>
        </w:numPr>
        <w:ind w:left="360"/>
        <w:rPr>
          <w:rFonts w:ascii="Times New Roman" w:hAnsi="Times New Roman"/>
          <w:sz w:val="24"/>
          <w:szCs w:val="24"/>
        </w:rPr>
      </w:pPr>
      <w:r>
        <w:rPr>
          <w:rFonts w:ascii="Times New Roman" w:hAnsi="Times New Roman"/>
          <w:sz w:val="24"/>
          <w:szCs w:val="24"/>
        </w:rPr>
        <w:t xml:space="preserve"> A média és a fejlődő technika hatásai a mindennapi életre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w:t>
      </w:r>
    </w:p>
    <w:p w:rsidR="00EF54A2" w:rsidRDefault="00EF54A2" w:rsidP="00F85315">
      <w:pPr>
        <w:pStyle w:val="Listaszerbekezds3"/>
        <w:numPr>
          <w:ilvl w:val="6"/>
          <w:numId w:val="55"/>
        </w:numPr>
        <w:ind w:left="360"/>
        <w:rPr>
          <w:rFonts w:ascii="Times New Roman" w:hAnsi="Times New Roman"/>
          <w:sz w:val="24"/>
          <w:szCs w:val="24"/>
        </w:rPr>
      </w:pPr>
      <w:r>
        <w:rPr>
          <w:rFonts w:ascii="Times New Roman" w:hAnsi="Times New Roman"/>
          <w:sz w:val="24"/>
          <w:szCs w:val="24"/>
        </w:rPr>
        <w:t xml:space="preserve"> Egyéni célok, lehetőségek, jövőképek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w:t>
      </w:r>
    </w:p>
    <w:p w:rsidR="00EF54A2" w:rsidRDefault="00EF54A2" w:rsidP="00F85315">
      <w:pPr>
        <w:pStyle w:val="Listaszerbekezds3"/>
        <w:numPr>
          <w:ilvl w:val="6"/>
          <w:numId w:val="55"/>
        </w:numPr>
        <w:ind w:left="360"/>
        <w:rPr>
          <w:rFonts w:ascii="Times New Roman" w:hAnsi="Times New Roman"/>
          <w:sz w:val="24"/>
          <w:szCs w:val="24"/>
        </w:rPr>
      </w:pPr>
      <w:r>
        <w:rPr>
          <w:rFonts w:ascii="Times New Roman" w:hAnsi="Times New Roman"/>
          <w:sz w:val="24"/>
          <w:szCs w:val="24"/>
        </w:rPr>
        <w:t>Világnézetek, világvallások közti kapcsolatok, eltérések, tolerancia</w:t>
      </w:r>
      <w:r>
        <w:rPr>
          <w:rFonts w:ascii="Times New Roman" w:hAnsi="Times New Roman"/>
          <w:sz w:val="24"/>
          <w:szCs w:val="24"/>
        </w:rPr>
        <w:tab/>
      </w:r>
      <w:r>
        <w:rPr>
          <w:rFonts w:ascii="Times New Roman" w:hAnsi="Times New Roman"/>
          <w:sz w:val="24"/>
          <w:szCs w:val="24"/>
        </w:rPr>
        <w:tab/>
        <w:t>2</w:t>
      </w:r>
    </w:p>
    <w:p w:rsidR="00EF54A2" w:rsidRDefault="00EF54A2" w:rsidP="00EF54A2">
      <w:pPr>
        <w:pStyle w:val="Listaszerbekezds3"/>
        <w:ind w:left="1080"/>
        <w:rPr>
          <w:rFonts w:ascii="Times New Roman" w:hAnsi="Times New Roman"/>
          <w:sz w:val="24"/>
          <w:szCs w:val="24"/>
        </w:rPr>
      </w:pPr>
    </w:p>
    <w:p w:rsidR="00EF54A2" w:rsidRDefault="00EF54A2" w:rsidP="00F85315">
      <w:pPr>
        <w:pStyle w:val="Listaszerbekezds3"/>
        <w:numPr>
          <w:ilvl w:val="0"/>
          <w:numId w:val="55"/>
        </w:numPr>
        <w:jc w:val="both"/>
        <w:rPr>
          <w:rFonts w:ascii="Times New Roman" w:hAnsi="Times New Roman"/>
          <w:sz w:val="24"/>
          <w:szCs w:val="24"/>
        </w:rPr>
      </w:pPr>
      <w:r>
        <w:rPr>
          <w:rFonts w:ascii="Times New Roman" w:hAnsi="Times New Roman"/>
          <w:sz w:val="24"/>
          <w:szCs w:val="24"/>
          <w:u w:val="single"/>
        </w:rPr>
        <w:t>A továbbhaladás feltételei:</w:t>
      </w:r>
      <w:r>
        <w:rPr>
          <w:rFonts w:ascii="Times New Roman" w:hAnsi="Times New Roman"/>
          <w:sz w:val="24"/>
          <w:szCs w:val="24"/>
        </w:rPr>
        <w:t xml:space="preserve"> a tanuló ismerje az erkölcstan alapfogalmait, alapkérdéseit. Tanulja meg felismerni az erkölcsi értékeket, azok konfliktusát mindennapos élethelyzetekben, irodalmi szövegekben. Legyen képes életkorához mérten kritikusan gondolkodni, véleményét kifejezni, magabiztosan és toleránsan vitázni, érvelni.</w:t>
      </w:r>
      <w:r>
        <w:rPr>
          <w:rFonts w:ascii="Times New Roman" w:hAnsi="Times New Roman"/>
          <w:sz w:val="24"/>
          <w:szCs w:val="24"/>
        </w:rPr>
        <w:br/>
      </w:r>
    </w:p>
    <w:p w:rsidR="00EF54A2" w:rsidRDefault="00EF54A2" w:rsidP="00F85315">
      <w:pPr>
        <w:pStyle w:val="Listaszerbekezds3"/>
        <w:numPr>
          <w:ilvl w:val="0"/>
          <w:numId w:val="55"/>
        </w:numPr>
        <w:jc w:val="both"/>
        <w:rPr>
          <w:rFonts w:ascii="Times New Roman" w:hAnsi="Times New Roman"/>
          <w:sz w:val="24"/>
          <w:szCs w:val="24"/>
          <w:u w:val="single"/>
        </w:rPr>
      </w:pPr>
      <w:r>
        <w:rPr>
          <w:rFonts w:ascii="Times New Roman" w:hAnsi="Times New Roman"/>
          <w:sz w:val="24"/>
          <w:szCs w:val="24"/>
          <w:u w:val="single"/>
        </w:rPr>
        <w:t>A beszámoltatás, a számonkérés formái:</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egyéni portfoliók készítése,</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félévente legalább két számonkérés adott témákból, ami történhet írásban, szóban egyaránt;</w:t>
      </w:r>
    </w:p>
    <w:p w:rsidR="00EF54A2" w:rsidRDefault="00EF54A2" w:rsidP="00F85315">
      <w:pPr>
        <w:pStyle w:val="Listaszerbekezds3"/>
        <w:numPr>
          <w:ilvl w:val="0"/>
          <w:numId w:val="57"/>
        </w:numPr>
        <w:jc w:val="both"/>
        <w:rPr>
          <w:rFonts w:ascii="Times New Roman" w:hAnsi="Times New Roman"/>
          <w:sz w:val="24"/>
          <w:szCs w:val="24"/>
        </w:rPr>
        <w:sectPr w:rsidR="00EF54A2" w:rsidSect="00481C75">
          <w:pgSz w:w="11906" w:h="16838"/>
          <w:pgMar w:top="1417" w:right="1417" w:bottom="1417" w:left="1417" w:header="708" w:footer="708" w:gutter="0"/>
          <w:cols w:space="708"/>
          <w:docGrid w:linePitch="360"/>
        </w:sectPr>
      </w:pPr>
      <w:r w:rsidRPr="00A4236D">
        <w:rPr>
          <w:rFonts w:ascii="Times New Roman" w:hAnsi="Times New Roman"/>
          <w:sz w:val="24"/>
          <w:szCs w:val="24"/>
        </w:rPr>
        <w:t>önálló kisdolgozatok és kiselőadások elkészítése a kijelölt témákban.</w:t>
      </w:r>
    </w:p>
    <w:p w:rsidR="00EF54A2" w:rsidRPr="00A4236D" w:rsidRDefault="00EF54A2" w:rsidP="00EF54A2">
      <w:pPr>
        <w:pStyle w:val="Listaszerbekezds3"/>
        <w:ind w:left="1494"/>
        <w:jc w:val="both"/>
        <w:rPr>
          <w:rFonts w:ascii="Times New Roman" w:hAnsi="Times New Roman"/>
          <w:sz w:val="24"/>
          <w:szCs w:val="24"/>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Pr="004F26D5" w:rsidRDefault="00EF54A2" w:rsidP="00EF54A2">
      <w:pPr>
        <w:jc w:val="center"/>
        <w:rPr>
          <w:b/>
          <w:sz w:val="36"/>
          <w:szCs w:val="36"/>
        </w:rPr>
      </w:pPr>
      <w:r>
        <w:rPr>
          <w:b/>
          <w:sz w:val="36"/>
          <w:szCs w:val="36"/>
        </w:rPr>
        <w:t>Etika</w:t>
      </w:r>
      <w:r w:rsidRPr="004F26D5">
        <w:rPr>
          <w:b/>
          <w:sz w:val="36"/>
          <w:szCs w:val="36"/>
        </w:rPr>
        <w:t xml:space="preserve"> részletes tantárgyi program a nappali gimnáziumi képzésben</w:t>
      </w: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jc w:val="center"/>
        <w:rPr>
          <w:b/>
          <w:sz w:val="28"/>
          <w:szCs w:val="28"/>
        </w:rPr>
      </w:pPr>
      <w:r>
        <w:rPr>
          <w:b/>
          <w:sz w:val="28"/>
          <w:szCs w:val="28"/>
        </w:rPr>
        <w:t>EMBERISMERET ÉS ETIKA</w:t>
      </w:r>
    </w:p>
    <w:p w:rsidR="00EF54A2" w:rsidRDefault="00EF54A2" w:rsidP="00EF54A2">
      <w:pPr>
        <w:rPr>
          <w:b/>
          <w:sz w:val="28"/>
          <w:szCs w:val="28"/>
        </w:rPr>
      </w:pPr>
    </w:p>
    <w:p w:rsidR="00EF54A2" w:rsidRDefault="00EF54A2" w:rsidP="00EF54A2">
      <w:pPr>
        <w:rPr>
          <w:b/>
          <w:sz w:val="28"/>
          <w:szCs w:val="28"/>
        </w:rPr>
      </w:pPr>
    </w:p>
    <w:p w:rsidR="00EF54A2" w:rsidRPr="00F91783" w:rsidRDefault="00EF54A2" w:rsidP="00EF54A2">
      <w:pPr>
        <w:jc w:val="center"/>
        <w:rPr>
          <w:b/>
          <w:color w:val="000000"/>
          <w:sz w:val="28"/>
          <w:szCs w:val="28"/>
        </w:rPr>
      </w:pPr>
      <w:r w:rsidRPr="00F91783">
        <w:rPr>
          <w:b/>
          <w:color w:val="000000"/>
          <w:sz w:val="28"/>
          <w:szCs w:val="28"/>
        </w:rPr>
        <w:t>11</w:t>
      </w:r>
      <w:r w:rsidRPr="00F91783">
        <w:rPr>
          <w:b/>
          <w:sz w:val="28"/>
          <w:szCs w:val="28"/>
        </w:rPr>
        <w:t>.</w:t>
      </w:r>
      <w:r w:rsidRPr="00F91783">
        <w:rPr>
          <w:b/>
          <w:color w:val="000000"/>
          <w:sz w:val="28"/>
          <w:szCs w:val="28"/>
        </w:rPr>
        <w:t xml:space="preserve"> évfolyam</w:t>
      </w:r>
    </w:p>
    <w:p w:rsidR="00EF54A2" w:rsidRDefault="00EF54A2" w:rsidP="00EF54A2">
      <w:pPr>
        <w:widowControl w:val="0"/>
        <w:suppressAutoHyphens/>
        <w:overflowPunct w:val="0"/>
        <w:adjustRightInd w:val="0"/>
        <w:jc w:val="both"/>
        <w:textAlignment w:val="baseline"/>
        <w:rPr>
          <w:b/>
          <w:bCs/>
          <w:color w:val="000000"/>
          <w:kern w:val="1"/>
        </w:rPr>
      </w:pPr>
    </w:p>
    <w:p w:rsidR="00EF54A2" w:rsidRPr="00661123" w:rsidRDefault="00EF54A2" w:rsidP="00EF54A2">
      <w:pPr>
        <w:widowControl w:val="0"/>
        <w:suppressAutoHyphens/>
        <w:overflowPunct w:val="0"/>
        <w:adjustRightInd w:val="0"/>
        <w:jc w:val="both"/>
        <w:textAlignment w:val="baseline"/>
        <w:rPr>
          <w:b/>
          <w:bCs/>
          <w:color w:val="000000"/>
          <w:kern w:val="1"/>
        </w:rPr>
      </w:pPr>
    </w:p>
    <w:p w:rsidR="00EF54A2" w:rsidRPr="00661123" w:rsidRDefault="00EF54A2" w:rsidP="00EF54A2">
      <w:pPr>
        <w:widowControl w:val="0"/>
        <w:suppressAutoHyphens/>
        <w:overflowPunct w:val="0"/>
        <w:adjustRightInd w:val="0"/>
        <w:jc w:val="both"/>
        <w:textAlignment w:val="baseline"/>
        <w:rPr>
          <w:color w:val="000000"/>
          <w:kern w:val="1"/>
        </w:rPr>
      </w:pPr>
      <w:r w:rsidRPr="00661123">
        <w:rPr>
          <w:color w:val="000000"/>
          <w:kern w:val="1"/>
        </w:rPr>
        <w:t>A</w:t>
      </w:r>
      <w:r>
        <w:rPr>
          <w:color w:val="000000"/>
          <w:kern w:val="1"/>
        </w:rPr>
        <w:t>z etika tantárgy a</w:t>
      </w:r>
      <w:r w:rsidRPr="00661123">
        <w:rPr>
          <w:color w:val="000000"/>
          <w:kern w:val="1"/>
        </w:rPr>
        <w:t xml:space="preserve"> helyes életvezetéshez nélkülözhetetlen magatartás</w:t>
      </w:r>
      <w:r>
        <w:rPr>
          <w:color w:val="000000"/>
          <w:kern w:val="1"/>
        </w:rPr>
        <w:t xml:space="preserve">i </w:t>
      </w:r>
      <w:r w:rsidRPr="00661123">
        <w:rPr>
          <w:color w:val="000000"/>
          <w:kern w:val="1"/>
        </w:rPr>
        <w:t>szabályok értelmének megvilágításával, felelősségtudatuk elmélyítésével és az önfejlesztés igényének megerősítésével felkészíti a tanulókat a személyközi kapcsolatok és a társadalmi együttélés konfliktusainak kezelésére, tudatosítja döntéseik, cselekedeteik erkölcsi jelentőségét.</w:t>
      </w:r>
    </w:p>
    <w:p w:rsidR="00EF54A2" w:rsidRDefault="00EF54A2" w:rsidP="00EF54A2">
      <w:pPr>
        <w:widowControl w:val="0"/>
        <w:suppressAutoHyphens/>
        <w:overflowPunct w:val="0"/>
        <w:adjustRightInd w:val="0"/>
        <w:ind w:firstLine="708"/>
        <w:jc w:val="both"/>
        <w:textAlignment w:val="baseline"/>
        <w:rPr>
          <w:color w:val="000000"/>
          <w:kern w:val="1"/>
        </w:rPr>
      </w:pPr>
      <w:r w:rsidRPr="00661123">
        <w:rPr>
          <w:color w:val="000000"/>
          <w:kern w:val="1"/>
        </w:rPr>
        <w:t>Képessé teszi a diákokat az elfogulatlan vizsgálódásra, méltányos párbeszédre, véleményük szabatos kifejtésére, önálló meggyőződés kialakítására az erkölcs kérdéseiben. A szellemi értékek iránti fogékonyságra, a mások igazsága iránti nyitottságra nevel. Hozzájárul ahhoz, hogy a tanulók tiszteljék embertársaik erkölcsi méltóságát,</w:t>
      </w:r>
      <w:r>
        <w:rPr>
          <w:color w:val="000000"/>
          <w:kern w:val="1"/>
        </w:rPr>
        <w:t xml:space="preserve"> értékeljék és tiszteljék a sokszínűséget,</w:t>
      </w:r>
      <w:r w:rsidRPr="00661123">
        <w:rPr>
          <w:color w:val="000000"/>
          <w:kern w:val="1"/>
        </w:rPr>
        <w:t xml:space="preserve"> felismerjék az élővilág gazdag változatosságának értékét, és képessé váljanak a megértésen, kölcsönös segítségen</w:t>
      </w:r>
      <w:r>
        <w:rPr>
          <w:color w:val="000000"/>
          <w:kern w:val="1"/>
        </w:rPr>
        <w:t>, s a más kultúrák iránti nyitottságon</w:t>
      </w:r>
      <w:r w:rsidRPr="00661123">
        <w:rPr>
          <w:color w:val="000000"/>
          <w:kern w:val="1"/>
        </w:rPr>
        <w:t xml:space="preserve"> alapuló együttműködésre társaikkal.</w:t>
      </w:r>
    </w:p>
    <w:p w:rsidR="00EF54A2" w:rsidRDefault="00EF54A2" w:rsidP="00EF54A2">
      <w:pPr>
        <w:widowControl w:val="0"/>
        <w:suppressAutoHyphens/>
        <w:overflowPunct w:val="0"/>
        <w:adjustRightInd w:val="0"/>
        <w:ind w:firstLine="708"/>
        <w:jc w:val="both"/>
        <w:textAlignment w:val="baseline"/>
        <w:rPr>
          <w:color w:val="000000"/>
          <w:kern w:val="1"/>
        </w:rPr>
      </w:pPr>
      <w:r>
        <w:rPr>
          <w:color w:val="000000"/>
          <w:kern w:val="1"/>
        </w:rPr>
        <w:t xml:space="preserve">Mindennek révén alapvető módon járul hozzá a Nemzeti alaptantervben az erkölcsi neveléssel kapcsolatos általános célok megvalósulásához. Fontos szerepet vállal az önismeret és a társas kultúra fejlesztésében, hozzájárulhat a lelki egészség megőrzéséhez, közvetve pedig a gazdasági és pénzügyi, valamint a médiatudatosságra való neveléshez is. A tantárgy – önkifejezésre, kérdezésre, véleményalkotásra, érvelésre és párbeszédre épülő módszertana révén – erőteljes befolyáshoz juthat az anyanyelvi kommunikációs kompetencia fejlesztésében. A tanórák keretében feldolgozandó témák jól támogatják a szociális és állampolgári kompetencia fejlődését, ösztönöznek a másokért és a közösségért való felelősségvállalásra. A személyes gondolatok igényes megfogalmazásának elvárása pedig elősegíti az esztétikai-művészeti tudatosság és kifejezőképesség fejlődését. </w:t>
      </w:r>
    </w:p>
    <w:p w:rsidR="00EF54A2" w:rsidRPr="009939B8" w:rsidRDefault="00EF54A2" w:rsidP="00EF54A2">
      <w:pPr>
        <w:widowControl w:val="0"/>
        <w:suppressAutoHyphens/>
        <w:overflowPunct w:val="0"/>
        <w:adjustRightInd w:val="0"/>
        <w:ind w:firstLine="708"/>
        <w:jc w:val="both"/>
        <w:textAlignment w:val="baseline"/>
        <w:rPr>
          <w:kern w:val="1"/>
        </w:rPr>
      </w:pPr>
      <w:r w:rsidRPr="009939B8">
        <w:rPr>
          <w:kern w:val="1"/>
        </w:rPr>
        <w:t xml:space="preserve">A tantárgy </w:t>
      </w:r>
      <w:r>
        <w:rPr>
          <w:kern w:val="1"/>
        </w:rPr>
        <w:t xml:space="preserve">sajátos </w:t>
      </w:r>
      <w:r w:rsidRPr="009939B8">
        <w:rPr>
          <w:kern w:val="1"/>
        </w:rPr>
        <w:t xml:space="preserve">fejlesztési </w:t>
      </w:r>
      <w:r>
        <w:rPr>
          <w:kern w:val="1"/>
        </w:rPr>
        <w:t xml:space="preserve">céljai és </w:t>
      </w:r>
      <w:r w:rsidRPr="009939B8">
        <w:rPr>
          <w:kern w:val="1"/>
        </w:rPr>
        <w:t>követelményei</w:t>
      </w:r>
      <w:r>
        <w:rPr>
          <w:kern w:val="1"/>
        </w:rPr>
        <w:t xml:space="preserve">, amelyek valamennyi témakör feldolgozása során egységesen érvényesülnek, a következők: </w:t>
      </w:r>
    </w:p>
    <w:p w:rsidR="00EF54A2" w:rsidRPr="009939B8" w:rsidRDefault="00EF54A2" w:rsidP="00F85315">
      <w:pPr>
        <w:pStyle w:val="Szneslista1jellszn1"/>
        <w:widowControl w:val="0"/>
        <w:numPr>
          <w:ilvl w:val="0"/>
          <w:numId w:val="74"/>
        </w:numPr>
        <w:suppressAutoHyphens/>
        <w:overflowPunct w:val="0"/>
        <w:autoSpaceDE w:val="0"/>
        <w:autoSpaceDN w:val="0"/>
        <w:adjustRightInd w:val="0"/>
        <w:spacing w:after="0" w:line="240" w:lineRule="auto"/>
        <w:jc w:val="both"/>
        <w:textAlignment w:val="baseline"/>
        <w:rPr>
          <w:rFonts w:cs="Times New Roman"/>
          <w:kern w:val="1"/>
          <w:sz w:val="24"/>
          <w:szCs w:val="24"/>
          <w:lang w:eastAsia="hu-HU"/>
        </w:rPr>
      </w:pPr>
      <w:r w:rsidRPr="009939B8">
        <w:rPr>
          <w:rFonts w:cs="Times New Roman"/>
          <w:kern w:val="1"/>
          <w:sz w:val="24"/>
          <w:szCs w:val="24"/>
          <w:lang w:eastAsia="hu-HU"/>
        </w:rPr>
        <w:t xml:space="preserve">Filozófiai fogalmak, vallási és irodalmi szövegek, példázatok elemzése, értelmezésük szóban és írásban. </w:t>
      </w:r>
    </w:p>
    <w:p w:rsidR="00EF54A2" w:rsidRDefault="00EF54A2" w:rsidP="00F85315">
      <w:pPr>
        <w:pStyle w:val="Szneslista1jellszn1"/>
        <w:widowControl w:val="0"/>
        <w:numPr>
          <w:ilvl w:val="0"/>
          <w:numId w:val="74"/>
        </w:numPr>
        <w:suppressAutoHyphens/>
        <w:overflowPunct w:val="0"/>
        <w:autoSpaceDE w:val="0"/>
        <w:autoSpaceDN w:val="0"/>
        <w:adjustRightInd w:val="0"/>
        <w:spacing w:after="0" w:line="240" w:lineRule="auto"/>
        <w:jc w:val="both"/>
        <w:textAlignment w:val="baseline"/>
        <w:rPr>
          <w:rFonts w:cs="Times New Roman"/>
          <w:kern w:val="1"/>
          <w:sz w:val="24"/>
          <w:szCs w:val="24"/>
          <w:lang w:eastAsia="hu-HU"/>
        </w:rPr>
      </w:pPr>
      <w:r w:rsidRPr="009939B8">
        <w:rPr>
          <w:rFonts w:cs="Times New Roman"/>
          <w:kern w:val="1"/>
          <w:sz w:val="24"/>
          <w:szCs w:val="24"/>
          <w:lang w:eastAsia="hu-HU"/>
        </w:rPr>
        <w:t xml:space="preserve">A következtetés, érvelés, bizonyítás és cáfolat szabályainak alkalmazása, </w:t>
      </w:r>
      <w:r>
        <w:rPr>
          <w:rFonts w:cs="Times New Roman"/>
          <w:kern w:val="1"/>
          <w:sz w:val="24"/>
          <w:szCs w:val="24"/>
          <w:lang w:eastAsia="hu-HU"/>
        </w:rPr>
        <w:t xml:space="preserve">az </w:t>
      </w:r>
      <w:r w:rsidRPr="009939B8">
        <w:rPr>
          <w:rFonts w:cs="Times New Roman"/>
          <w:kern w:val="1"/>
          <w:sz w:val="24"/>
          <w:szCs w:val="24"/>
          <w:lang w:eastAsia="hu-HU"/>
        </w:rPr>
        <w:t>ettől eltérő gondolkodásmódok (sejtés, hit, képzelet, kétely, bizalom stb.) jelentőségének belátása.</w:t>
      </w:r>
    </w:p>
    <w:p w:rsidR="00EF54A2" w:rsidRDefault="00EF54A2" w:rsidP="00F85315">
      <w:pPr>
        <w:pStyle w:val="Szneslista1jellszn1"/>
        <w:widowControl w:val="0"/>
        <w:numPr>
          <w:ilvl w:val="0"/>
          <w:numId w:val="74"/>
        </w:numPr>
        <w:suppressAutoHyphens/>
        <w:overflowPunct w:val="0"/>
        <w:autoSpaceDE w:val="0"/>
        <w:autoSpaceDN w:val="0"/>
        <w:adjustRightInd w:val="0"/>
        <w:spacing w:after="0" w:line="240" w:lineRule="auto"/>
        <w:jc w:val="both"/>
        <w:textAlignment w:val="baseline"/>
        <w:rPr>
          <w:rFonts w:cs="Times New Roman"/>
          <w:kern w:val="1"/>
          <w:sz w:val="24"/>
          <w:szCs w:val="24"/>
          <w:lang w:eastAsia="hu-HU"/>
        </w:rPr>
      </w:pPr>
      <w:r w:rsidRPr="009939B8">
        <w:rPr>
          <w:rFonts w:cs="Times New Roman"/>
          <w:kern w:val="1"/>
          <w:sz w:val="24"/>
          <w:szCs w:val="24"/>
          <w:lang w:eastAsia="hu-HU"/>
        </w:rPr>
        <w:t>Egyéni vélemény kialakítása, felülvizsgálata, fejlesztése a más véleményekkel való párbeszédben.</w:t>
      </w:r>
    </w:p>
    <w:p w:rsidR="00EF54A2" w:rsidRPr="009939B8" w:rsidRDefault="00EF54A2" w:rsidP="00F85315">
      <w:pPr>
        <w:pStyle w:val="Szneslista1jellszn1"/>
        <w:widowControl w:val="0"/>
        <w:numPr>
          <w:ilvl w:val="0"/>
          <w:numId w:val="74"/>
        </w:numPr>
        <w:suppressAutoHyphens/>
        <w:overflowPunct w:val="0"/>
        <w:autoSpaceDE w:val="0"/>
        <w:autoSpaceDN w:val="0"/>
        <w:adjustRightInd w:val="0"/>
        <w:spacing w:after="0" w:line="240" w:lineRule="auto"/>
        <w:jc w:val="both"/>
        <w:textAlignment w:val="baseline"/>
        <w:rPr>
          <w:rFonts w:cs="Times New Roman"/>
          <w:kern w:val="1"/>
          <w:sz w:val="24"/>
          <w:szCs w:val="24"/>
          <w:lang w:eastAsia="hu-HU"/>
        </w:rPr>
      </w:pPr>
      <w:r w:rsidRPr="009939B8">
        <w:rPr>
          <w:rFonts w:cs="Times New Roman"/>
          <w:kern w:val="1"/>
          <w:sz w:val="24"/>
          <w:szCs w:val="24"/>
          <w:lang w:eastAsia="hu-HU"/>
        </w:rPr>
        <w:t xml:space="preserve">A méltányos vita szabályainak és készségeinek elsajátítása. </w:t>
      </w:r>
      <w:r>
        <w:rPr>
          <w:rFonts w:cs="Times New Roman"/>
          <w:kern w:val="1"/>
          <w:sz w:val="24"/>
          <w:szCs w:val="24"/>
          <w:lang w:eastAsia="hu-HU"/>
        </w:rPr>
        <w:t>Az e</w:t>
      </w:r>
      <w:r w:rsidRPr="009939B8">
        <w:rPr>
          <w:rFonts w:cs="Times New Roman"/>
          <w:kern w:val="1"/>
          <w:sz w:val="24"/>
          <w:szCs w:val="24"/>
          <w:lang w:eastAsia="hu-HU"/>
        </w:rPr>
        <w:t xml:space="preserve">lkötelezettség és </w:t>
      </w:r>
      <w:r>
        <w:rPr>
          <w:rFonts w:cs="Times New Roman"/>
          <w:kern w:val="1"/>
          <w:sz w:val="24"/>
          <w:szCs w:val="24"/>
          <w:lang w:eastAsia="hu-HU"/>
        </w:rPr>
        <w:t xml:space="preserve">az </w:t>
      </w:r>
      <w:r w:rsidRPr="009939B8">
        <w:rPr>
          <w:rFonts w:cs="Times New Roman"/>
          <w:kern w:val="1"/>
          <w:sz w:val="24"/>
          <w:szCs w:val="24"/>
          <w:lang w:eastAsia="hu-HU"/>
        </w:rPr>
        <w:t>elfogulatlanság igényének összeegyeztetése.</w:t>
      </w:r>
    </w:p>
    <w:p w:rsidR="00EF54A2" w:rsidRDefault="00EF54A2" w:rsidP="00F85315">
      <w:pPr>
        <w:pStyle w:val="Szneslista1jellszn1"/>
        <w:widowControl w:val="0"/>
        <w:numPr>
          <w:ilvl w:val="0"/>
          <w:numId w:val="74"/>
        </w:numPr>
        <w:suppressAutoHyphens/>
        <w:overflowPunct w:val="0"/>
        <w:autoSpaceDE w:val="0"/>
        <w:autoSpaceDN w:val="0"/>
        <w:adjustRightInd w:val="0"/>
        <w:spacing w:after="0" w:line="240" w:lineRule="auto"/>
        <w:jc w:val="both"/>
        <w:textAlignment w:val="baseline"/>
        <w:rPr>
          <w:rFonts w:cs="Times New Roman"/>
          <w:kern w:val="1"/>
          <w:sz w:val="24"/>
          <w:szCs w:val="24"/>
          <w:lang w:eastAsia="hu-HU"/>
        </w:rPr>
      </w:pPr>
      <w:r w:rsidRPr="009939B8">
        <w:rPr>
          <w:rFonts w:cs="Times New Roman"/>
          <w:kern w:val="1"/>
          <w:sz w:val="24"/>
          <w:szCs w:val="24"/>
          <w:lang w:eastAsia="hu-HU"/>
        </w:rPr>
        <w:t>Erkölcsi elvek alkalmazása egyedi esetekre, különféle élethelyzetek erkölcsi dimenziójának felismerése, a gyakorlatban felmerülő értékkollíziók kezelése, alternatívák mérlegelése.</w:t>
      </w:r>
    </w:p>
    <w:p w:rsidR="00EF54A2" w:rsidRDefault="00EF54A2" w:rsidP="00F85315">
      <w:pPr>
        <w:pStyle w:val="Szneslista1jellszn1"/>
        <w:widowControl w:val="0"/>
        <w:numPr>
          <w:ilvl w:val="0"/>
          <w:numId w:val="74"/>
        </w:numPr>
        <w:suppressAutoHyphens/>
        <w:overflowPunct w:val="0"/>
        <w:autoSpaceDE w:val="0"/>
        <w:autoSpaceDN w:val="0"/>
        <w:adjustRightInd w:val="0"/>
        <w:spacing w:after="0" w:line="240" w:lineRule="auto"/>
        <w:jc w:val="both"/>
        <w:textAlignment w:val="baseline"/>
        <w:rPr>
          <w:rFonts w:cs="Times New Roman"/>
          <w:kern w:val="1"/>
          <w:sz w:val="24"/>
          <w:szCs w:val="24"/>
          <w:lang w:eastAsia="hu-HU"/>
        </w:rPr>
      </w:pPr>
      <w:r w:rsidRPr="009939B8">
        <w:rPr>
          <w:rFonts w:cs="Times New Roman"/>
          <w:kern w:val="1"/>
          <w:sz w:val="24"/>
          <w:szCs w:val="24"/>
          <w:lang w:eastAsia="hu-HU"/>
        </w:rPr>
        <w:t>A helyes önismeret és az önnevelés igényének erősítése. A cselekedeteink minőségét meghatározó erkölcsi képességek (erények, különösen az okosság, igazságosság, bátorság és mértékletesség) jelentőségének belátása, fejlesztésük lehetőségeinek felismerése.</w:t>
      </w:r>
    </w:p>
    <w:p w:rsidR="00EF54A2" w:rsidRPr="009939B8" w:rsidRDefault="00EF54A2" w:rsidP="00F85315">
      <w:pPr>
        <w:pStyle w:val="Szneslista1jellszn1"/>
        <w:widowControl w:val="0"/>
        <w:numPr>
          <w:ilvl w:val="0"/>
          <w:numId w:val="74"/>
        </w:numPr>
        <w:suppressAutoHyphens/>
        <w:overflowPunct w:val="0"/>
        <w:autoSpaceDE w:val="0"/>
        <w:autoSpaceDN w:val="0"/>
        <w:adjustRightInd w:val="0"/>
        <w:spacing w:after="0" w:line="240" w:lineRule="auto"/>
        <w:jc w:val="both"/>
        <w:textAlignment w:val="baseline"/>
        <w:rPr>
          <w:rFonts w:cs="Times New Roman"/>
          <w:kern w:val="1"/>
          <w:sz w:val="24"/>
          <w:szCs w:val="24"/>
          <w:lang w:eastAsia="hu-HU"/>
        </w:rPr>
      </w:pPr>
      <w:r w:rsidRPr="009939B8">
        <w:rPr>
          <w:rFonts w:cs="Times New Roman"/>
          <w:kern w:val="1"/>
          <w:sz w:val="24"/>
          <w:szCs w:val="24"/>
          <w:lang w:eastAsia="hu-HU"/>
        </w:rPr>
        <w:t>Az erkölcsi értékek megbecsülése, tisztelete másokban, igényesség kialakítása a saját magatartás tekintetében. A kötelességtudat és az autonóm viselkedés közötti összefüggés felismerése.</w:t>
      </w:r>
    </w:p>
    <w:p w:rsidR="00EF54A2" w:rsidRPr="009939B8" w:rsidRDefault="00EF54A2" w:rsidP="00F85315">
      <w:pPr>
        <w:pStyle w:val="Szneslista1jellszn1"/>
        <w:widowControl w:val="0"/>
        <w:numPr>
          <w:ilvl w:val="0"/>
          <w:numId w:val="74"/>
        </w:numPr>
        <w:suppressAutoHyphens/>
        <w:overflowPunct w:val="0"/>
        <w:autoSpaceDE w:val="0"/>
        <w:autoSpaceDN w:val="0"/>
        <w:adjustRightInd w:val="0"/>
        <w:spacing w:after="0" w:line="240" w:lineRule="auto"/>
        <w:jc w:val="both"/>
        <w:textAlignment w:val="baseline"/>
        <w:rPr>
          <w:rFonts w:cs="Times New Roman"/>
          <w:kern w:val="1"/>
          <w:sz w:val="24"/>
          <w:szCs w:val="24"/>
          <w:lang w:eastAsia="hu-HU"/>
        </w:rPr>
      </w:pPr>
      <w:r w:rsidRPr="009939B8">
        <w:rPr>
          <w:rFonts w:cs="Times New Roman"/>
          <w:kern w:val="1"/>
          <w:sz w:val="24"/>
          <w:szCs w:val="24"/>
          <w:lang w:eastAsia="hu-HU"/>
        </w:rPr>
        <w:t xml:space="preserve">A személyközi kapcsolatok morális, érzelmi, intellektuális és érzéki dimenziói közötti összefüggések felismerése. A szeretet, megértés, türelem, hűség, bizalom és odaadás értékének tudatosítása. A tartós párkapcsolatok és a harmonikus családi élet kialakításához szükséges gondolkodásmód és attitűd fejlesztése. A másokkal való együttérzés, azonosulás képességének elmélyítése. </w:t>
      </w:r>
    </w:p>
    <w:p w:rsidR="00EF54A2" w:rsidRPr="009939B8" w:rsidRDefault="00EF54A2" w:rsidP="00F85315">
      <w:pPr>
        <w:pStyle w:val="Szneslista1jellszn1"/>
        <w:widowControl w:val="0"/>
        <w:numPr>
          <w:ilvl w:val="0"/>
          <w:numId w:val="74"/>
        </w:numPr>
        <w:suppressAutoHyphens/>
        <w:overflowPunct w:val="0"/>
        <w:autoSpaceDE w:val="0"/>
        <w:autoSpaceDN w:val="0"/>
        <w:adjustRightInd w:val="0"/>
        <w:spacing w:after="0" w:line="240" w:lineRule="auto"/>
        <w:jc w:val="both"/>
        <w:textAlignment w:val="baseline"/>
        <w:rPr>
          <w:rFonts w:cs="Times New Roman"/>
          <w:kern w:val="1"/>
          <w:sz w:val="24"/>
          <w:szCs w:val="24"/>
          <w:lang w:eastAsia="hu-HU"/>
        </w:rPr>
      </w:pPr>
      <w:r w:rsidRPr="009939B8">
        <w:rPr>
          <w:rFonts w:cs="Times New Roman"/>
          <w:kern w:val="1"/>
          <w:sz w:val="24"/>
          <w:szCs w:val="24"/>
          <w:lang w:eastAsia="hu-HU"/>
        </w:rPr>
        <w:t xml:space="preserve">Az ember erkölcsi méltóságáról alkotott fogalmak </w:t>
      </w:r>
      <w:r>
        <w:rPr>
          <w:rFonts w:cs="Times New Roman"/>
          <w:kern w:val="1"/>
          <w:sz w:val="24"/>
          <w:szCs w:val="24"/>
          <w:lang w:eastAsia="hu-HU"/>
        </w:rPr>
        <w:t>értelmezése</w:t>
      </w:r>
      <w:r w:rsidRPr="009939B8">
        <w:rPr>
          <w:rFonts w:cs="Times New Roman"/>
          <w:kern w:val="1"/>
          <w:sz w:val="24"/>
          <w:szCs w:val="24"/>
          <w:lang w:eastAsia="hu-HU"/>
        </w:rPr>
        <w:t>: igazság és szabadság, azaz az öntudatos létezés és a cselekedeteinkért és társainkért viselt felelősség közötti összefüggés tudatosítása.</w:t>
      </w:r>
    </w:p>
    <w:p w:rsidR="00EF54A2" w:rsidRPr="009939B8" w:rsidRDefault="00EF54A2" w:rsidP="00F85315">
      <w:pPr>
        <w:pStyle w:val="Szneslista1jellszn1"/>
        <w:widowControl w:val="0"/>
        <w:numPr>
          <w:ilvl w:val="0"/>
          <w:numId w:val="74"/>
        </w:numPr>
        <w:suppressAutoHyphens/>
        <w:overflowPunct w:val="0"/>
        <w:autoSpaceDE w:val="0"/>
        <w:autoSpaceDN w:val="0"/>
        <w:adjustRightInd w:val="0"/>
        <w:spacing w:after="0" w:line="240" w:lineRule="auto"/>
        <w:jc w:val="both"/>
        <w:textAlignment w:val="baseline"/>
        <w:rPr>
          <w:rFonts w:cs="Times New Roman"/>
          <w:kern w:val="1"/>
          <w:sz w:val="24"/>
          <w:szCs w:val="24"/>
          <w:lang w:eastAsia="hu-HU"/>
        </w:rPr>
      </w:pPr>
      <w:r w:rsidRPr="009939B8">
        <w:rPr>
          <w:rFonts w:cs="Times New Roman"/>
          <w:kern w:val="1"/>
          <w:sz w:val="24"/>
          <w:szCs w:val="24"/>
          <w:lang w:eastAsia="hu-HU"/>
        </w:rPr>
        <w:t>Az élet, illetve az életformák gazdag változatosságának és változékonyságának tisztelete a természetben és a kultúrában. A</w:t>
      </w:r>
      <w:r>
        <w:rPr>
          <w:rFonts w:cs="Times New Roman"/>
          <w:kern w:val="1"/>
          <w:sz w:val="24"/>
          <w:szCs w:val="24"/>
          <w:lang w:eastAsia="hu-HU"/>
        </w:rPr>
        <w:t xml:space="preserve"> kanti</w:t>
      </w:r>
      <w:r w:rsidRPr="009939B8">
        <w:rPr>
          <w:rFonts w:cs="Times New Roman"/>
          <w:kern w:val="1"/>
          <w:sz w:val="24"/>
          <w:szCs w:val="24"/>
          <w:lang w:eastAsia="hu-HU"/>
        </w:rPr>
        <w:t xml:space="preserve"> aranyszabály értelmének, illetve a szenvedésokozás tilalmának belátása, gyakorlati alkalmazásuk képessége a globális egymásrautaltság feltételei között. A globális felelősség összefüggéseinek felismerése a hálózati társadalomban. A halállal való szembenézés képessége.</w:t>
      </w:r>
    </w:p>
    <w:p w:rsidR="00EF54A2" w:rsidRPr="00196898" w:rsidRDefault="00EF54A2" w:rsidP="00F85315">
      <w:pPr>
        <w:pStyle w:val="Szneslista1jellszn1"/>
        <w:widowControl w:val="0"/>
        <w:numPr>
          <w:ilvl w:val="0"/>
          <w:numId w:val="74"/>
        </w:numPr>
        <w:suppressAutoHyphens/>
        <w:overflowPunct w:val="0"/>
        <w:autoSpaceDE w:val="0"/>
        <w:autoSpaceDN w:val="0"/>
        <w:adjustRightInd w:val="0"/>
        <w:spacing w:after="0" w:line="240" w:lineRule="auto"/>
        <w:jc w:val="both"/>
        <w:textAlignment w:val="baseline"/>
        <w:rPr>
          <w:rFonts w:cs="Times New Roman"/>
          <w:kern w:val="1"/>
          <w:sz w:val="24"/>
          <w:szCs w:val="24"/>
          <w:lang w:eastAsia="hu-HU"/>
        </w:rPr>
      </w:pPr>
      <w:r w:rsidRPr="00196898">
        <w:rPr>
          <w:rFonts w:cs="Times New Roman"/>
          <w:kern w:val="1"/>
          <w:sz w:val="24"/>
          <w:szCs w:val="24"/>
          <w:lang w:eastAsia="hu-HU"/>
        </w:rPr>
        <w:t>A természet szeretetén és a környezet ismeretén alapuló környezetkímélő, értékvédő, a fenntarthatóság mellett elkötelezett magatartás fontosságának tudatosítása.</w:t>
      </w:r>
    </w:p>
    <w:p w:rsidR="00EF54A2" w:rsidRDefault="00EF54A2" w:rsidP="00F85315">
      <w:pPr>
        <w:pStyle w:val="Szneslista1jellszn1"/>
        <w:widowControl w:val="0"/>
        <w:numPr>
          <w:ilvl w:val="0"/>
          <w:numId w:val="74"/>
        </w:numPr>
        <w:suppressAutoHyphens/>
        <w:overflowPunct w:val="0"/>
        <w:autoSpaceDE w:val="0"/>
        <w:autoSpaceDN w:val="0"/>
        <w:adjustRightInd w:val="0"/>
        <w:spacing w:after="0" w:line="240" w:lineRule="auto"/>
        <w:jc w:val="both"/>
        <w:textAlignment w:val="baseline"/>
        <w:rPr>
          <w:rFonts w:cs="Times New Roman"/>
          <w:kern w:val="1"/>
          <w:sz w:val="24"/>
          <w:szCs w:val="24"/>
          <w:lang w:eastAsia="hu-HU"/>
        </w:rPr>
      </w:pPr>
      <w:r w:rsidRPr="00C9312D">
        <w:rPr>
          <w:rFonts w:cs="Times New Roman"/>
          <w:kern w:val="1"/>
          <w:sz w:val="24"/>
          <w:szCs w:val="24"/>
          <w:lang w:eastAsia="hu-HU"/>
        </w:rPr>
        <w:t>Az együttélési szabályok jelentőségének belátása. A törvények tisztelete és a lelkiismeret szabadsága közötti konfliktusok értelmezése. A tár</w:t>
      </w:r>
      <w:r>
        <w:rPr>
          <w:rFonts w:cs="Times New Roman"/>
          <w:kern w:val="1"/>
          <w:sz w:val="24"/>
          <w:szCs w:val="24"/>
          <w:lang w:eastAsia="hu-HU"/>
        </w:rPr>
        <w:t>sadalom jobbítására irányuló kezdeményezés és bírálat megbecsülése. Felkészülés a közéletben való felelős részvételre.</w:t>
      </w:r>
    </w:p>
    <w:p w:rsidR="00EF54A2" w:rsidRPr="00C9312D" w:rsidRDefault="00EF54A2" w:rsidP="00F85315">
      <w:pPr>
        <w:pStyle w:val="Szneslista1jellszn1"/>
        <w:widowControl w:val="0"/>
        <w:numPr>
          <w:ilvl w:val="0"/>
          <w:numId w:val="74"/>
        </w:numPr>
        <w:suppressAutoHyphens/>
        <w:overflowPunct w:val="0"/>
        <w:autoSpaceDE w:val="0"/>
        <w:autoSpaceDN w:val="0"/>
        <w:adjustRightInd w:val="0"/>
        <w:spacing w:after="0" w:line="240" w:lineRule="auto"/>
        <w:jc w:val="both"/>
        <w:textAlignment w:val="baseline"/>
        <w:rPr>
          <w:rFonts w:cs="Times New Roman"/>
          <w:kern w:val="1"/>
          <w:sz w:val="24"/>
          <w:szCs w:val="24"/>
          <w:lang w:eastAsia="hu-HU"/>
        </w:rPr>
      </w:pPr>
      <w:r w:rsidRPr="00C9312D">
        <w:rPr>
          <w:rFonts w:cs="Times New Roman"/>
          <w:kern w:val="1"/>
          <w:sz w:val="24"/>
          <w:szCs w:val="24"/>
          <w:lang w:eastAsia="hu-HU"/>
        </w:rPr>
        <w:t xml:space="preserve">A korrupció társadalmi jelenségének ismerete, az ellene alkalmazható egyéni és közösségi magatartásformák alkalmazásának készsége és </w:t>
      </w:r>
      <w:r>
        <w:rPr>
          <w:rFonts w:cs="Times New Roman"/>
          <w:kern w:val="1"/>
          <w:sz w:val="24"/>
          <w:szCs w:val="24"/>
          <w:lang w:eastAsia="hu-HU"/>
        </w:rPr>
        <w:t>képessége.</w:t>
      </w:r>
    </w:p>
    <w:p w:rsidR="00EF54A2" w:rsidRDefault="00EF54A2" w:rsidP="00F85315">
      <w:pPr>
        <w:pStyle w:val="Szneslista1jellszn1"/>
        <w:widowControl w:val="0"/>
        <w:numPr>
          <w:ilvl w:val="0"/>
          <w:numId w:val="74"/>
        </w:numPr>
        <w:suppressAutoHyphens/>
        <w:overflowPunct w:val="0"/>
        <w:autoSpaceDE w:val="0"/>
        <w:autoSpaceDN w:val="0"/>
        <w:adjustRightInd w:val="0"/>
        <w:spacing w:after="0" w:line="240" w:lineRule="auto"/>
        <w:jc w:val="both"/>
        <w:textAlignment w:val="baseline"/>
        <w:rPr>
          <w:rFonts w:cs="Times New Roman"/>
          <w:kern w:val="1"/>
          <w:sz w:val="24"/>
          <w:szCs w:val="24"/>
          <w:lang w:eastAsia="hu-HU"/>
        </w:rPr>
      </w:pPr>
      <w:r>
        <w:rPr>
          <w:rFonts w:cs="Times New Roman"/>
          <w:kern w:val="1"/>
          <w:sz w:val="24"/>
          <w:szCs w:val="24"/>
          <w:lang w:eastAsia="hu-HU"/>
        </w:rPr>
        <w:t xml:space="preserve">Az erkölcsi önigazolási mechanizmusok működése, a rossz példák, a rossz társadalmi gyakorlat hatása az egyéni döntésekre; a nemet mondás nehézsége.  </w:t>
      </w:r>
      <w:r w:rsidRPr="009939B8">
        <w:rPr>
          <w:rFonts w:cs="Times New Roman"/>
          <w:kern w:val="1"/>
          <w:sz w:val="24"/>
          <w:szCs w:val="24"/>
          <w:lang w:eastAsia="hu-HU"/>
        </w:rPr>
        <w:t xml:space="preserve"> </w:t>
      </w:r>
    </w:p>
    <w:p w:rsidR="00EF54A2" w:rsidRPr="009939B8" w:rsidRDefault="00EF54A2" w:rsidP="00F85315">
      <w:pPr>
        <w:pStyle w:val="Szneslista1jellszn1"/>
        <w:widowControl w:val="0"/>
        <w:numPr>
          <w:ilvl w:val="0"/>
          <w:numId w:val="74"/>
        </w:numPr>
        <w:suppressAutoHyphens/>
        <w:overflowPunct w:val="0"/>
        <w:autoSpaceDE w:val="0"/>
        <w:autoSpaceDN w:val="0"/>
        <w:adjustRightInd w:val="0"/>
        <w:spacing w:after="0" w:line="240" w:lineRule="auto"/>
        <w:jc w:val="both"/>
        <w:textAlignment w:val="baseline"/>
        <w:rPr>
          <w:rFonts w:cs="Times New Roman"/>
          <w:kern w:val="1"/>
          <w:sz w:val="24"/>
          <w:szCs w:val="24"/>
          <w:lang w:eastAsia="hu-HU"/>
        </w:rPr>
      </w:pPr>
      <w:r w:rsidRPr="009939B8">
        <w:rPr>
          <w:rFonts w:cs="Times New Roman"/>
          <w:kern w:val="1"/>
          <w:sz w:val="24"/>
          <w:szCs w:val="24"/>
          <w:lang w:eastAsia="hu-HU"/>
        </w:rPr>
        <w:t xml:space="preserve">A szolidáris és kooperatív viselkedés, </w:t>
      </w:r>
      <w:r>
        <w:rPr>
          <w:rFonts w:cs="Times New Roman"/>
          <w:kern w:val="1"/>
          <w:sz w:val="24"/>
          <w:szCs w:val="24"/>
          <w:lang w:eastAsia="hu-HU"/>
        </w:rPr>
        <w:t xml:space="preserve">a </w:t>
      </w:r>
      <w:r w:rsidRPr="009939B8">
        <w:rPr>
          <w:rFonts w:cs="Times New Roman"/>
          <w:kern w:val="1"/>
          <w:sz w:val="24"/>
          <w:szCs w:val="24"/>
          <w:lang w:eastAsia="hu-HU"/>
        </w:rPr>
        <w:t>segítőkészség értékének belátása, alkalmazása konfliktushelyzetekben. Az előítéletes, kirekesztő, rasszista, a kisebbségekkel szemben elutasító viselkedés gyökereinek feltárása, a társadalmi csoportok közötti együttélés konfliktusainak méltányos kezelésére irányuló igény, illetve az ehhez szükséges attitűdök és ismeretek elmélyítése.</w:t>
      </w:r>
    </w:p>
    <w:p w:rsidR="00EF54A2" w:rsidRDefault="00EF54A2" w:rsidP="00EF54A2">
      <w:pPr>
        <w:ind w:firstLine="708"/>
        <w:jc w:val="both"/>
        <w:rPr>
          <w:color w:val="000000"/>
        </w:rPr>
      </w:pPr>
      <w:r w:rsidRPr="009939B8">
        <w:rPr>
          <w:color w:val="000000"/>
        </w:rPr>
        <w:t>E</w:t>
      </w:r>
      <w:r>
        <w:rPr>
          <w:color w:val="000000"/>
        </w:rPr>
        <w:t xml:space="preserve"> szempontok egyúttal jelzik az etika tantárgy tanításának kívánatos és a sikerességre reményt adó módszertanának legfontosabb vonásait is. A rendelkezésre álló idő függvényében, a témák feldolgozásának értékes formája lehet – a beszélgetés és a vita mellett – egy-egy projektfeladat megoldása is, egyéni vagy csoportos munka keretében. </w:t>
      </w:r>
    </w:p>
    <w:p w:rsidR="00EF54A2" w:rsidRPr="009939B8" w:rsidRDefault="00EF54A2" w:rsidP="00EF54A2">
      <w:pPr>
        <w:jc w:val="both"/>
        <w:rPr>
          <w:color w:val="000000"/>
        </w:rPr>
      </w:pPr>
    </w:p>
    <w:p w:rsidR="00EF54A2" w:rsidRDefault="00EF54A2" w:rsidP="00EF54A2">
      <w:pPr>
        <w:rPr>
          <w:b/>
          <w:sz w:val="28"/>
          <w:szCs w:val="28"/>
        </w:rPr>
      </w:pPr>
      <w:r>
        <w:rPr>
          <w:b/>
          <w:sz w:val="28"/>
          <w:szCs w:val="28"/>
        </w:rPr>
        <w:br/>
      </w:r>
    </w:p>
    <w:p w:rsidR="00EF54A2" w:rsidRDefault="00EF54A2" w:rsidP="00F85315">
      <w:pPr>
        <w:pStyle w:val="Listaszerbekezds3"/>
        <w:numPr>
          <w:ilvl w:val="0"/>
          <w:numId w:val="55"/>
        </w:numPr>
        <w:jc w:val="both"/>
        <w:rPr>
          <w:rFonts w:ascii="Times New Roman" w:hAnsi="Times New Roman"/>
          <w:sz w:val="24"/>
          <w:szCs w:val="24"/>
        </w:rPr>
      </w:pPr>
      <w:r>
        <w:rPr>
          <w:rFonts w:ascii="Times New Roman" w:hAnsi="Times New Roman"/>
          <w:sz w:val="24"/>
          <w:szCs w:val="24"/>
          <w:u w:val="single"/>
        </w:rPr>
        <w:t>Óraszám:</w:t>
      </w:r>
      <w:r>
        <w:rPr>
          <w:rFonts w:ascii="Times New Roman" w:hAnsi="Times New Roman"/>
          <w:sz w:val="24"/>
          <w:szCs w:val="24"/>
        </w:rPr>
        <w:t xml:space="preserve"> 11. évfolyam – heti 1 óra</w:t>
      </w:r>
    </w:p>
    <w:p w:rsidR="00EF54A2" w:rsidRDefault="00EF54A2" w:rsidP="00EF54A2">
      <w:pPr>
        <w:pStyle w:val="Listaszerbekezds3"/>
        <w:ind w:left="1416"/>
        <w:jc w:val="both"/>
        <w:rPr>
          <w:rFonts w:ascii="Times New Roman" w:hAnsi="Times New Roman"/>
          <w:sz w:val="24"/>
          <w:szCs w:val="24"/>
        </w:rPr>
      </w:pPr>
      <w:r>
        <w:rPr>
          <w:rFonts w:ascii="Times New Roman" w:hAnsi="Times New Roman"/>
          <w:sz w:val="24"/>
          <w:szCs w:val="24"/>
          <w:u w:val="single"/>
        </w:rPr>
        <w:t>Éves órakeret:</w:t>
      </w:r>
      <w:r>
        <w:rPr>
          <w:rFonts w:ascii="Times New Roman" w:hAnsi="Times New Roman"/>
          <w:sz w:val="24"/>
          <w:szCs w:val="24"/>
        </w:rPr>
        <w:t xml:space="preserve"> 36 óra</w:t>
      </w:r>
      <w:r>
        <w:rPr>
          <w:rFonts w:ascii="Times New Roman" w:hAnsi="Times New Roman"/>
          <w:sz w:val="24"/>
          <w:szCs w:val="24"/>
        </w:rPr>
        <w:br/>
      </w:r>
    </w:p>
    <w:p w:rsidR="00EF54A2" w:rsidRDefault="00EF54A2" w:rsidP="00F85315">
      <w:pPr>
        <w:pStyle w:val="Listaszerbekezds3"/>
        <w:numPr>
          <w:ilvl w:val="0"/>
          <w:numId w:val="55"/>
        </w:numPr>
        <w:jc w:val="both"/>
        <w:rPr>
          <w:rFonts w:ascii="Times New Roman" w:hAnsi="Times New Roman"/>
          <w:sz w:val="24"/>
          <w:szCs w:val="24"/>
          <w:u w:val="single"/>
        </w:rPr>
      </w:pPr>
      <w:r>
        <w:rPr>
          <w:rFonts w:ascii="Times New Roman" w:hAnsi="Times New Roman"/>
          <w:sz w:val="24"/>
          <w:szCs w:val="24"/>
          <w:u w:val="single"/>
        </w:rPr>
        <w:t>Tankönyvek,</w:t>
      </w:r>
      <w:r>
        <w:rPr>
          <w:rFonts w:ascii="Times New Roman" w:hAnsi="Times New Roman"/>
          <w:sz w:val="24"/>
          <w:szCs w:val="24"/>
        </w:rPr>
        <w:t xml:space="preserve"> </w:t>
      </w:r>
      <w:r>
        <w:rPr>
          <w:rFonts w:ascii="Times New Roman" w:hAnsi="Times New Roman"/>
          <w:sz w:val="24"/>
          <w:szCs w:val="24"/>
          <w:u w:val="single"/>
        </w:rPr>
        <w:t>tanulmányi segédletek:</w:t>
      </w:r>
    </w:p>
    <w:p w:rsidR="00EF54A2" w:rsidRPr="006641A6" w:rsidRDefault="00EF54A2" w:rsidP="00F85315">
      <w:pPr>
        <w:pStyle w:val="Listaszerbekezds3"/>
        <w:numPr>
          <w:ilvl w:val="0"/>
          <w:numId w:val="57"/>
        </w:numPr>
        <w:jc w:val="both"/>
        <w:rPr>
          <w:rFonts w:ascii="Times New Roman" w:hAnsi="Times New Roman"/>
          <w:sz w:val="24"/>
          <w:szCs w:val="24"/>
        </w:rPr>
      </w:pPr>
      <w:r w:rsidRPr="006641A6">
        <w:rPr>
          <w:rFonts w:ascii="Times New Roman" w:hAnsi="Times New Roman"/>
          <w:sz w:val="24"/>
          <w:szCs w:val="24"/>
        </w:rPr>
        <w:t>Dörömbözi János: Erkölcsi alapismeretek (Nemzeti Tankönyvkiadó)</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Magyar nyelv és irodalom tárgy: Irodalmi szöveggyűjtemények 9 – 12. évfolyam</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Történelem tárgy: 9 – 12. évfolyam tankönyvei</w:t>
      </w:r>
      <w:r>
        <w:rPr>
          <w:rFonts w:ascii="Times New Roman" w:hAnsi="Times New Roman"/>
          <w:sz w:val="24"/>
          <w:szCs w:val="24"/>
        </w:rPr>
        <w:br/>
      </w:r>
    </w:p>
    <w:p w:rsidR="00EF54A2" w:rsidRDefault="00EF54A2" w:rsidP="00F85315">
      <w:pPr>
        <w:pStyle w:val="Listaszerbekezds3"/>
        <w:numPr>
          <w:ilvl w:val="0"/>
          <w:numId w:val="55"/>
        </w:numPr>
        <w:jc w:val="both"/>
        <w:rPr>
          <w:rFonts w:ascii="Times New Roman" w:hAnsi="Times New Roman"/>
          <w:sz w:val="24"/>
          <w:szCs w:val="24"/>
        </w:rPr>
      </w:pPr>
      <w:r>
        <w:rPr>
          <w:rFonts w:ascii="Times New Roman" w:hAnsi="Times New Roman"/>
          <w:sz w:val="24"/>
          <w:szCs w:val="24"/>
          <w:u w:val="single"/>
        </w:rPr>
        <w:t>Belépő tevékenységformák:</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mindennapos élethelyzetek, döntési szituációk elemzése;</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feladatok, példák az erkölcsi dilemmák felismerésének és értelmezésének gyakoroltatására;</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az irodalmi, történelmi stb. tanulmányok során megismert esetek feldolgozása etikai tartalmuk szerint;</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szövegelemzés;</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irányított viták, szerepjátékok.</w:t>
      </w:r>
      <w:r>
        <w:rPr>
          <w:rFonts w:ascii="Times New Roman" w:hAnsi="Times New Roman"/>
          <w:sz w:val="24"/>
          <w:szCs w:val="24"/>
        </w:rPr>
        <w:br/>
      </w:r>
    </w:p>
    <w:p w:rsidR="00EF54A2" w:rsidRDefault="00EF54A2" w:rsidP="00F85315">
      <w:pPr>
        <w:pStyle w:val="Listaszerbekezds3"/>
        <w:numPr>
          <w:ilvl w:val="0"/>
          <w:numId w:val="55"/>
        </w:numPr>
        <w:jc w:val="both"/>
        <w:rPr>
          <w:rFonts w:ascii="Times New Roman" w:hAnsi="Times New Roman"/>
          <w:sz w:val="24"/>
          <w:szCs w:val="24"/>
        </w:rPr>
      </w:pPr>
      <w:r>
        <w:rPr>
          <w:rFonts w:ascii="Times New Roman" w:hAnsi="Times New Roman"/>
          <w:sz w:val="24"/>
          <w:szCs w:val="24"/>
          <w:u w:val="single"/>
        </w:rPr>
        <w:t>Célok és feladatok:</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az etika oktatásának alapvető célja, hogy fogalmi kereteket nyújtson az ember sajátos léthelyzetének és az emberi együttélés alapelveinek értelmezéséhez;</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bemutatja az emberi kapcsolatok világát, és tudósítja azokat az értékdilemmákat, amelyek a tetteiért felelős ember sorsától elválaszthatatlanok;</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megismertet a helyes magatartás és a jó döntés vezérelveivel, az erények mibenlétéről folyó álláspontokkal, értékekkel és érvelési módokkal.</w:t>
      </w:r>
      <w:r>
        <w:rPr>
          <w:rFonts w:ascii="Times New Roman" w:hAnsi="Times New Roman"/>
          <w:sz w:val="24"/>
          <w:szCs w:val="24"/>
        </w:rPr>
        <w:br/>
      </w:r>
    </w:p>
    <w:p w:rsidR="00EF54A2" w:rsidRDefault="00EF54A2" w:rsidP="00F85315">
      <w:pPr>
        <w:pStyle w:val="Listaszerbekezds3"/>
        <w:numPr>
          <w:ilvl w:val="0"/>
          <w:numId w:val="55"/>
        </w:numPr>
        <w:jc w:val="both"/>
        <w:rPr>
          <w:rFonts w:ascii="Times New Roman" w:hAnsi="Times New Roman"/>
          <w:sz w:val="24"/>
          <w:szCs w:val="24"/>
        </w:rPr>
      </w:pPr>
      <w:r>
        <w:rPr>
          <w:rFonts w:ascii="Times New Roman" w:hAnsi="Times New Roman"/>
          <w:sz w:val="24"/>
          <w:szCs w:val="24"/>
          <w:u w:val="single"/>
        </w:rPr>
        <w:t>Fejlesztési követelmények:</w:t>
      </w:r>
      <w:r>
        <w:rPr>
          <w:rFonts w:ascii="Times New Roman" w:hAnsi="Times New Roman"/>
          <w:sz w:val="24"/>
          <w:szCs w:val="24"/>
        </w:rPr>
        <w:t xml:space="preserve"> </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az erkölcsi érzék kiművelése;</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a felelősség tudatosítása magunk és mások sorsáért;</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 xml:space="preserve">az önálló tájékozódáshoz és tudatos életvezetéshez szükséges jellemvonások, készségek és ismeretek fejlesztése; </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 xml:space="preserve">elemi szintű jártasság elsajátítása az etikai gondolkodás alapkérdéseiben; </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 xml:space="preserve">az etikai álláspontok megvilágításának képessége; </w:t>
      </w:r>
    </w:p>
    <w:p w:rsidR="0017041F"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a civilizációnkban, elsősorban a Magyarországon általánosan elfogadott etikai és életvezetési normák értelmének sokoldalú megvilágítása.</w:t>
      </w:r>
    </w:p>
    <w:p w:rsidR="0017041F" w:rsidRDefault="0017041F" w:rsidP="00F85315">
      <w:pPr>
        <w:pStyle w:val="Listaszerbekezds3"/>
        <w:numPr>
          <w:ilvl w:val="0"/>
          <w:numId w:val="55"/>
        </w:numPr>
        <w:jc w:val="both"/>
        <w:rPr>
          <w:rFonts w:ascii="Times New Roman" w:hAnsi="Times New Roman"/>
          <w:sz w:val="24"/>
          <w:szCs w:val="24"/>
        </w:rPr>
      </w:pPr>
      <w:r>
        <w:rPr>
          <w:rFonts w:ascii="Times New Roman" w:hAnsi="Times New Roman"/>
          <w:sz w:val="24"/>
          <w:szCs w:val="24"/>
        </w:rPr>
        <w:t>Tematikai egységek:</w:t>
      </w:r>
    </w:p>
    <w:p w:rsidR="0017041F" w:rsidRDefault="0017041F"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Alapvető etika</w:t>
      </w:r>
    </w:p>
    <w:p w:rsidR="0017041F" w:rsidRDefault="0017041F"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Egyén és közösség</w:t>
      </w:r>
    </w:p>
    <w:p w:rsidR="00EF54A2" w:rsidRPr="0017041F" w:rsidRDefault="0017041F"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Korunk kihívásai</w:t>
      </w:r>
      <w:r w:rsidR="00EF54A2" w:rsidRPr="0017041F">
        <w:rPr>
          <w:rFonts w:ascii="Times New Roman" w:hAnsi="Times New Roman"/>
          <w:sz w:val="24"/>
          <w:szCs w:val="24"/>
        </w:rPr>
        <w:tab/>
      </w:r>
    </w:p>
    <w:p w:rsidR="00EF54A2" w:rsidRDefault="00EF54A2" w:rsidP="00F85315">
      <w:pPr>
        <w:pStyle w:val="Listaszerbekezds3"/>
        <w:numPr>
          <w:ilvl w:val="0"/>
          <w:numId w:val="55"/>
        </w:numPr>
        <w:jc w:val="both"/>
        <w:rPr>
          <w:rFonts w:ascii="Times New Roman" w:hAnsi="Times New Roman"/>
          <w:sz w:val="24"/>
          <w:szCs w:val="24"/>
          <w:u w:val="single"/>
        </w:rPr>
      </w:pPr>
      <w:r>
        <w:rPr>
          <w:rFonts w:ascii="Times New Roman" w:hAnsi="Times New Roman"/>
          <w:sz w:val="24"/>
          <w:szCs w:val="24"/>
          <w:u w:val="single"/>
        </w:rPr>
        <w:t>Témakörök:</w:t>
      </w:r>
    </w:p>
    <w:p w:rsidR="00EF54A2" w:rsidRDefault="00EF54A2" w:rsidP="00F85315">
      <w:pPr>
        <w:pStyle w:val="Listaszerbekezds3"/>
        <w:numPr>
          <w:ilvl w:val="0"/>
          <w:numId w:val="56"/>
        </w:numPr>
        <w:jc w:val="both"/>
        <w:rPr>
          <w:rFonts w:ascii="Times New Roman" w:hAnsi="Times New Roman"/>
          <w:sz w:val="24"/>
          <w:szCs w:val="24"/>
        </w:rPr>
      </w:pPr>
      <w:r>
        <w:rPr>
          <w:rFonts w:ascii="Times New Roman" w:hAnsi="Times New Roman"/>
          <w:sz w:val="24"/>
          <w:szCs w:val="24"/>
        </w:rPr>
        <w:t>Az erkölcsi lény</w:t>
      </w:r>
    </w:p>
    <w:p w:rsidR="00EF54A2" w:rsidRDefault="00EF54A2" w:rsidP="00F85315">
      <w:pPr>
        <w:pStyle w:val="Listaszerbekezds3"/>
        <w:numPr>
          <w:ilvl w:val="0"/>
          <w:numId w:val="56"/>
        </w:numPr>
        <w:jc w:val="both"/>
        <w:rPr>
          <w:rFonts w:ascii="Times New Roman" w:hAnsi="Times New Roman"/>
          <w:sz w:val="24"/>
          <w:szCs w:val="24"/>
        </w:rPr>
      </w:pPr>
      <w:r>
        <w:rPr>
          <w:rFonts w:ascii="Times New Roman" w:hAnsi="Times New Roman"/>
          <w:sz w:val="24"/>
          <w:szCs w:val="24"/>
        </w:rPr>
        <w:t>Az erkölcsi cselekedet, erkölcsi döntés</w:t>
      </w:r>
    </w:p>
    <w:p w:rsidR="00EF54A2" w:rsidRDefault="00EF54A2" w:rsidP="00F85315">
      <w:pPr>
        <w:pStyle w:val="Listaszerbekezds3"/>
        <w:numPr>
          <w:ilvl w:val="0"/>
          <w:numId w:val="56"/>
        </w:numPr>
        <w:jc w:val="both"/>
        <w:rPr>
          <w:rFonts w:ascii="Times New Roman" w:hAnsi="Times New Roman"/>
          <w:sz w:val="24"/>
          <w:szCs w:val="24"/>
        </w:rPr>
      </w:pPr>
      <w:r>
        <w:rPr>
          <w:rFonts w:ascii="Times New Roman" w:hAnsi="Times New Roman"/>
          <w:sz w:val="24"/>
          <w:szCs w:val="24"/>
        </w:rPr>
        <w:t>Az etika megalapozása</w:t>
      </w:r>
    </w:p>
    <w:p w:rsidR="00EF54A2" w:rsidRDefault="00EF54A2" w:rsidP="00F85315">
      <w:pPr>
        <w:pStyle w:val="Listaszerbekezds3"/>
        <w:numPr>
          <w:ilvl w:val="0"/>
          <w:numId w:val="56"/>
        </w:numPr>
        <w:jc w:val="both"/>
        <w:rPr>
          <w:rFonts w:ascii="Times New Roman" w:hAnsi="Times New Roman"/>
          <w:sz w:val="24"/>
          <w:szCs w:val="24"/>
        </w:rPr>
      </w:pPr>
      <w:r>
        <w:rPr>
          <w:rFonts w:ascii="Times New Roman" w:hAnsi="Times New Roman"/>
          <w:sz w:val="24"/>
          <w:szCs w:val="24"/>
        </w:rPr>
        <w:t>Az erények és a jellem</w:t>
      </w:r>
    </w:p>
    <w:p w:rsidR="00EF54A2" w:rsidRDefault="00EF54A2" w:rsidP="00F85315">
      <w:pPr>
        <w:pStyle w:val="Listaszerbekezds3"/>
        <w:numPr>
          <w:ilvl w:val="0"/>
          <w:numId w:val="56"/>
        </w:numPr>
        <w:jc w:val="both"/>
        <w:rPr>
          <w:rFonts w:ascii="Times New Roman" w:hAnsi="Times New Roman"/>
          <w:sz w:val="24"/>
          <w:szCs w:val="24"/>
        </w:rPr>
      </w:pPr>
      <w:r>
        <w:rPr>
          <w:rFonts w:ascii="Times New Roman" w:hAnsi="Times New Roman"/>
          <w:sz w:val="24"/>
          <w:szCs w:val="24"/>
        </w:rPr>
        <w:t>Személy és erkölcs</w:t>
      </w:r>
    </w:p>
    <w:p w:rsidR="00EF54A2" w:rsidRDefault="00EF54A2" w:rsidP="00F85315">
      <w:pPr>
        <w:pStyle w:val="Listaszerbekezds3"/>
        <w:numPr>
          <w:ilvl w:val="0"/>
          <w:numId w:val="56"/>
        </w:numPr>
        <w:jc w:val="both"/>
        <w:rPr>
          <w:rFonts w:ascii="Times New Roman" w:hAnsi="Times New Roman"/>
          <w:sz w:val="24"/>
          <w:szCs w:val="24"/>
        </w:rPr>
      </w:pPr>
      <w:r>
        <w:rPr>
          <w:rFonts w:ascii="Times New Roman" w:hAnsi="Times New Roman"/>
          <w:sz w:val="24"/>
          <w:szCs w:val="24"/>
        </w:rPr>
        <w:t>A társas kapcsolatok etikája</w:t>
      </w:r>
    </w:p>
    <w:p w:rsidR="00EF54A2" w:rsidRDefault="00EF54A2" w:rsidP="00F85315">
      <w:pPr>
        <w:pStyle w:val="Listaszerbekezds3"/>
        <w:numPr>
          <w:ilvl w:val="0"/>
          <w:numId w:val="56"/>
        </w:numPr>
        <w:jc w:val="both"/>
        <w:rPr>
          <w:rFonts w:ascii="Times New Roman" w:hAnsi="Times New Roman"/>
          <w:sz w:val="24"/>
          <w:szCs w:val="24"/>
        </w:rPr>
      </w:pPr>
      <w:r>
        <w:rPr>
          <w:rFonts w:ascii="Times New Roman" w:hAnsi="Times New Roman"/>
          <w:sz w:val="24"/>
          <w:szCs w:val="24"/>
        </w:rPr>
        <w:t>Társadalom és erkölcs</w:t>
      </w:r>
    </w:p>
    <w:p w:rsidR="00EF54A2" w:rsidRDefault="00EF54A2" w:rsidP="00F85315">
      <w:pPr>
        <w:pStyle w:val="Listaszerbekezds3"/>
        <w:numPr>
          <w:ilvl w:val="0"/>
          <w:numId w:val="56"/>
        </w:numPr>
        <w:jc w:val="both"/>
        <w:rPr>
          <w:rFonts w:ascii="Times New Roman" w:hAnsi="Times New Roman"/>
          <w:sz w:val="24"/>
          <w:szCs w:val="24"/>
        </w:rPr>
      </w:pPr>
      <w:r>
        <w:rPr>
          <w:rFonts w:ascii="Times New Roman" w:hAnsi="Times New Roman"/>
          <w:sz w:val="24"/>
          <w:szCs w:val="24"/>
        </w:rPr>
        <w:t>Vallás és erkölcs</w:t>
      </w:r>
    </w:p>
    <w:p w:rsidR="00EF54A2" w:rsidRDefault="00EF54A2" w:rsidP="00F85315">
      <w:pPr>
        <w:pStyle w:val="Listaszerbekezds3"/>
        <w:numPr>
          <w:ilvl w:val="0"/>
          <w:numId w:val="56"/>
        </w:numPr>
        <w:jc w:val="both"/>
        <w:rPr>
          <w:rFonts w:ascii="Times New Roman" w:hAnsi="Times New Roman"/>
          <w:sz w:val="24"/>
          <w:szCs w:val="24"/>
        </w:rPr>
      </w:pPr>
      <w:r>
        <w:rPr>
          <w:rFonts w:ascii="Times New Roman" w:hAnsi="Times New Roman"/>
          <w:sz w:val="24"/>
          <w:szCs w:val="24"/>
        </w:rPr>
        <w:t>Korunk erkölcsi kihívásai</w:t>
      </w:r>
    </w:p>
    <w:p w:rsidR="00EF54A2" w:rsidRDefault="00EF54A2" w:rsidP="00F85315">
      <w:pPr>
        <w:pStyle w:val="Listaszerbekezds3"/>
        <w:numPr>
          <w:ilvl w:val="0"/>
          <w:numId w:val="56"/>
        </w:numPr>
        <w:rPr>
          <w:rFonts w:ascii="Times New Roman" w:hAnsi="Times New Roman"/>
          <w:sz w:val="24"/>
          <w:szCs w:val="24"/>
        </w:rPr>
      </w:pPr>
      <w:r>
        <w:rPr>
          <w:rFonts w:ascii="Times New Roman" w:hAnsi="Times New Roman"/>
          <w:sz w:val="24"/>
          <w:szCs w:val="24"/>
        </w:rPr>
        <w:t>Technika és erkölcs</w:t>
      </w:r>
      <w:r>
        <w:rPr>
          <w:rFonts w:ascii="Times New Roman" w:hAnsi="Times New Roman"/>
          <w:sz w:val="24"/>
          <w:szCs w:val="24"/>
        </w:rPr>
        <w:br/>
      </w:r>
    </w:p>
    <w:p w:rsidR="00EF54A2" w:rsidRDefault="00EF54A2" w:rsidP="00F85315">
      <w:pPr>
        <w:pStyle w:val="Listaszerbekezds3"/>
        <w:numPr>
          <w:ilvl w:val="0"/>
          <w:numId w:val="55"/>
        </w:numPr>
        <w:jc w:val="both"/>
        <w:rPr>
          <w:rFonts w:ascii="Times New Roman" w:hAnsi="Times New Roman"/>
          <w:sz w:val="24"/>
          <w:szCs w:val="24"/>
        </w:rPr>
      </w:pPr>
      <w:r>
        <w:rPr>
          <w:rFonts w:ascii="Times New Roman" w:hAnsi="Times New Roman"/>
          <w:sz w:val="24"/>
          <w:szCs w:val="24"/>
          <w:u w:val="single"/>
        </w:rPr>
        <w:t>A továbbhaladás feltételei:</w:t>
      </w:r>
      <w:r>
        <w:rPr>
          <w:rFonts w:ascii="Times New Roman" w:hAnsi="Times New Roman"/>
          <w:sz w:val="24"/>
          <w:szCs w:val="24"/>
        </w:rPr>
        <w:t xml:space="preserve"> a tanuló ismerje az etika alapfogalmainak jelentését. Tanulja meg felismerni az erkölcsi értékek konfliktusát mindennapos élethelyzetben. Tudjon érvelni saját etikai meggyőződése mellett. Értse és értelmezze felelősségét maga és mások sorsáért, a földi élővilág jövőjéért.</w:t>
      </w:r>
      <w:r>
        <w:rPr>
          <w:rFonts w:ascii="Times New Roman" w:hAnsi="Times New Roman"/>
          <w:sz w:val="24"/>
          <w:szCs w:val="24"/>
        </w:rPr>
        <w:br/>
      </w:r>
    </w:p>
    <w:p w:rsidR="00EF54A2" w:rsidRDefault="00EF54A2" w:rsidP="00F85315">
      <w:pPr>
        <w:pStyle w:val="Listaszerbekezds3"/>
        <w:numPr>
          <w:ilvl w:val="0"/>
          <w:numId w:val="55"/>
        </w:numPr>
        <w:jc w:val="both"/>
        <w:rPr>
          <w:rFonts w:ascii="Times New Roman" w:hAnsi="Times New Roman"/>
          <w:sz w:val="24"/>
          <w:szCs w:val="24"/>
          <w:u w:val="single"/>
        </w:rPr>
      </w:pPr>
      <w:r>
        <w:rPr>
          <w:rFonts w:ascii="Times New Roman" w:hAnsi="Times New Roman"/>
          <w:sz w:val="24"/>
          <w:szCs w:val="24"/>
          <w:u w:val="single"/>
        </w:rPr>
        <w:t>A beszámoltatás, a számonkérés formái:</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félévente legalább két számonkérés, ami történhet írásban, szóban egyaránt;</w:t>
      </w:r>
    </w:p>
    <w:p w:rsidR="00EF54A2" w:rsidRDefault="00EF54A2" w:rsidP="00F85315">
      <w:pPr>
        <w:pStyle w:val="Listaszerbekezds3"/>
        <w:numPr>
          <w:ilvl w:val="0"/>
          <w:numId w:val="57"/>
        </w:numPr>
        <w:jc w:val="both"/>
        <w:rPr>
          <w:rFonts w:ascii="Times New Roman" w:hAnsi="Times New Roman"/>
          <w:sz w:val="24"/>
          <w:szCs w:val="24"/>
        </w:rPr>
      </w:pPr>
      <w:r>
        <w:rPr>
          <w:rFonts w:ascii="Times New Roman" w:hAnsi="Times New Roman"/>
          <w:sz w:val="24"/>
          <w:szCs w:val="24"/>
        </w:rPr>
        <w:t>önálló projektmunka elkészítése a kijelölt témában.</w:t>
      </w:r>
    </w:p>
    <w:p w:rsidR="00EF54A2" w:rsidRDefault="00EF54A2" w:rsidP="00EF54A2"/>
    <w:p w:rsidR="00EF54A2" w:rsidRDefault="00EF54A2" w:rsidP="00EF54A2">
      <w:pPr>
        <w:tabs>
          <w:tab w:val="left" w:pos="4536"/>
        </w:tabs>
        <w:jc w:val="both"/>
        <w:rPr>
          <w:b/>
          <w:sz w:val="28"/>
          <w:szCs w:val="28"/>
        </w:rPr>
      </w:pPr>
    </w:p>
    <w:p w:rsidR="005F55E1" w:rsidRDefault="005F55E1" w:rsidP="005F55E1">
      <w:pPr>
        <w:pStyle w:val="Cm"/>
        <w:jc w:val="left"/>
        <w:rPr>
          <w:b/>
          <w:i/>
        </w:rPr>
      </w:pPr>
      <w:r>
        <w:rPr>
          <w:b/>
          <w:i/>
        </w:rPr>
        <w:t xml:space="preserve">A tanulmányi munka ellenőrzésének, értékelésének alapelvei </w:t>
      </w:r>
    </w:p>
    <w:p w:rsidR="005F55E1" w:rsidRDefault="005F55E1" w:rsidP="005F55E1">
      <w:pPr>
        <w:pStyle w:val="Cm"/>
      </w:pPr>
    </w:p>
    <w:p w:rsidR="005F55E1" w:rsidRDefault="005F55E1" w:rsidP="005F55E1">
      <w:pPr>
        <w:pStyle w:val="Cm"/>
        <w:ind w:firstLine="708"/>
        <w:jc w:val="both"/>
      </w:pPr>
      <w:r>
        <w:t xml:space="preserve">A tanulmányi előmenetel folyamatos ellenőrzése, értékelése (az osztályozás) a pedagógus törvényben rögzített joga. Az értékelés szaktárgyi és pedagógiai kifogástalanságáért a szaktanár felel, viszont az alapelvek, célok, funkciók tekintetében konszenzusnak kell lennie nevelőtestületen belül. Az értékelés fő alapelve a fejlesztő támogatás. Intézményi norma, hogy a tanári értékelés a tanuló emberi méltóságát tiszteletben tartva elfogulatlan és konkrét legyen, a minősítés (az érdemjegy/osztályzat) hitelesen tükrözze a tanulói teljesítményt. A mérés- ellenőrzés célja: informálódni a tanuló tananyagban való előrehaladásáról, az értékelés funkciója pedig hiteles visszajelzést adni számára a követelmény- teljesítmény megfeleléséről, de legátfogóbb célja a reális önértékelés, az önálló tanulási képesség és igény kialakítása. </w:t>
      </w:r>
    </w:p>
    <w:p w:rsidR="005F55E1" w:rsidRDefault="005F55E1" w:rsidP="005F55E1">
      <w:pPr>
        <w:pStyle w:val="Cm"/>
        <w:ind w:firstLine="708"/>
        <w:jc w:val="both"/>
      </w:pPr>
      <w:r>
        <w:t>Az értékelés célja a tanuló előrehaladásának, illetve a tanári közvetítés módjainak (a tanítás eredményességének) vizsgálata.</w:t>
      </w:r>
    </w:p>
    <w:p w:rsidR="005F55E1" w:rsidRDefault="005F55E1" w:rsidP="005F55E1">
      <w:pPr>
        <w:pStyle w:val="Cm"/>
        <w:ind w:firstLine="708"/>
        <w:jc w:val="both"/>
      </w:pPr>
      <w:r>
        <w:t>A fejlesztendő képességek a következők:</w:t>
      </w:r>
    </w:p>
    <w:p w:rsidR="005F55E1" w:rsidRDefault="005F55E1" w:rsidP="005F55E1">
      <w:pPr>
        <w:pStyle w:val="Cm"/>
        <w:ind w:firstLine="708"/>
        <w:jc w:val="both"/>
      </w:pPr>
      <w:r>
        <w:t>- Megjegyzés, reprodukció: tények, elemi információk megjegyzése, megértése, fogalmak felismerése, megnevezése és használata, a szaknyelv alkalmazása, a különböző műfajú és rendeltetésű szövegek sajátosságainak felismerése, értelmezése, szabályok ismerete és reprodukálása.</w:t>
      </w:r>
    </w:p>
    <w:p w:rsidR="005F55E1" w:rsidRDefault="005F55E1" w:rsidP="005F55E1">
      <w:pPr>
        <w:pStyle w:val="Cm"/>
        <w:ind w:firstLine="708"/>
        <w:jc w:val="both"/>
      </w:pPr>
      <w:r>
        <w:t>- Egyszerűbb és bonyolultabb összefüggések megértése, különféle szövegek megalkotása, átírása sokféle műfajban, a nyelvhelyességi és helyesírási biztonság fejlesztése, átkódolás, transzformációs képességek (kép-szöveg, szöveg-szöveg, egyszerűbb ábra-szöveg, szöveg-mozgás, mimika, testbeszéd, élőbeszéd).</w:t>
      </w:r>
    </w:p>
    <w:p w:rsidR="005F55E1" w:rsidRDefault="005F55E1" w:rsidP="005F55E1">
      <w:pPr>
        <w:pStyle w:val="Cm"/>
        <w:ind w:firstLine="708"/>
        <w:jc w:val="both"/>
      </w:pPr>
      <w:r>
        <w:t>- Ismeretek és képességek önálló alkalmazása ismert vagy új szituációban, szóbeli (egyéni, társa) és írásbeli kommunikációs képességek továbbfejlesztése, lényegkiemelő képesség fejlesztése, valamely téma önálló feldolgozása a felkészüléstől az előadásig.</w:t>
      </w:r>
    </w:p>
    <w:p w:rsidR="005F55E1" w:rsidRDefault="005F55E1" w:rsidP="005F55E1">
      <w:pPr>
        <w:pStyle w:val="Cm"/>
        <w:ind w:firstLine="708"/>
        <w:jc w:val="both"/>
      </w:pPr>
      <w:r>
        <w:t>- Önálló véleményalkotás, értékelés jelenségekről, személyekről, problémákról, erkölcsi dilemmákról és konfliktusokról, aktivitás, a társakkal való együttműködés képessége (kooperáció), az önálló ítéletalkotás képességének megléte, a felelősségvállalás attitűdjének kialakítása, magasabb rendű műveletek – analízis, szintézis (a problémamegoldó, a logikus gondolkodás, az ismeretek integrációjának színvonala).</w:t>
      </w:r>
    </w:p>
    <w:p w:rsidR="005F55E1" w:rsidRDefault="005F55E1" w:rsidP="005F55E1">
      <w:pPr>
        <w:pStyle w:val="Cm"/>
        <w:ind w:firstLine="708"/>
        <w:jc w:val="both"/>
      </w:pPr>
      <w:r>
        <w:t>- A tanulók saját munkáinak esztétikai színvonala.</w:t>
      </w:r>
    </w:p>
    <w:p w:rsidR="005F55E1" w:rsidRDefault="005F55E1" w:rsidP="005F55E1">
      <w:pPr>
        <w:pStyle w:val="Cm"/>
        <w:ind w:firstLine="708"/>
        <w:jc w:val="both"/>
      </w:pPr>
      <w:r>
        <w:t>- Nyelvi kreativitás és az alternatívák önálló megrajzolása képességének szóbeli, írásbeli értékelése.</w:t>
      </w:r>
    </w:p>
    <w:p w:rsidR="005F55E1" w:rsidRDefault="005F55E1" w:rsidP="005F55E1">
      <w:pPr>
        <w:pStyle w:val="Cm"/>
        <w:tabs>
          <w:tab w:val="left" w:pos="4536"/>
        </w:tabs>
        <w:jc w:val="both"/>
        <w:rPr>
          <w:sz w:val="20"/>
        </w:rPr>
      </w:pPr>
      <w:r>
        <w:tab/>
      </w:r>
    </w:p>
    <w:p w:rsidR="005F55E1" w:rsidRDefault="005F55E1" w:rsidP="005F55E1">
      <w:pPr>
        <w:pStyle w:val="Cm"/>
      </w:pPr>
    </w:p>
    <w:p w:rsidR="005F55E1" w:rsidRDefault="005F55E1" w:rsidP="005F55E1">
      <w:pPr>
        <w:pStyle w:val="Cm"/>
        <w:jc w:val="both"/>
      </w:pPr>
      <w:r>
        <w:rPr>
          <w:i/>
        </w:rPr>
        <w:t>3. 1. Az értékelés/ minősítés alapformái</w:t>
      </w:r>
      <w:r>
        <w:t xml:space="preserve"> (A minősítés körébe tartozó fogalmak féléves, </w:t>
      </w:r>
    </w:p>
    <w:p w:rsidR="005F55E1" w:rsidRDefault="005F55E1" w:rsidP="005F55E1">
      <w:pPr>
        <w:pStyle w:val="Cm"/>
        <w:jc w:val="both"/>
      </w:pPr>
      <w:r>
        <w:t xml:space="preserve">éves szakaszt illetően) </w:t>
      </w:r>
    </w:p>
    <w:p w:rsidR="005F55E1" w:rsidRDefault="005F55E1" w:rsidP="005F55E1">
      <w:pPr>
        <w:pStyle w:val="Cm"/>
        <w:jc w:val="both"/>
      </w:pPr>
    </w:p>
    <w:p w:rsidR="005F55E1" w:rsidRDefault="005F55E1" w:rsidP="005F55E1">
      <w:pPr>
        <w:pStyle w:val="Cm"/>
        <w:jc w:val="both"/>
      </w:pPr>
      <w:r>
        <w:t>Az érdemjegy :</w:t>
      </w:r>
    </w:p>
    <w:p w:rsidR="005F55E1" w:rsidRDefault="005F55E1" w:rsidP="005F55E1">
      <w:pPr>
        <w:pStyle w:val="Cm"/>
        <w:jc w:val="both"/>
      </w:pPr>
      <w:r>
        <w:t xml:space="preserve">a tanév folyamán a tanár a tanuló írásbeli és szóbeli  teljesítményeit rendszeresen érdemjegyek adásával minősíti. </w:t>
      </w:r>
    </w:p>
    <w:p w:rsidR="005F55E1" w:rsidRDefault="005F55E1" w:rsidP="005F55E1">
      <w:pPr>
        <w:pStyle w:val="Cm"/>
        <w:jc w:val="both"/>
      </w:pPr>
    </w:p>
    <w:p w:rsidR="005F55E1" w:rsidRDefault="005F55E1" w:rsidP="005F55E1">
      <w:pPr>
        <w:pStyle w:val="Cm"/>
        <w:jc w:val="both"/>
      </w:pPr>
      <w:r>
        <w:t>Az osztályzat :</w:t>
      </w:r>
    </w:p>
    <w:p w:rsidR="005F55E1" w:rsidRDefault="005F55E1" w:rsidP="005F55E1">
      <w:pPr>
        <w:pStyle w:val="Cm"/>
        <w:jc w:val="both"/>
      </w:pPr>
      <w:r>
        <w:t xml:space="preserve">félévi és év végi osztályzat, mely a jelzett időszakok alatti tanulmányi eredményt minősíti. </w:t>
      </w:r>
    </w:p>
    <w:p w:rsidR="005F55E1" w:rsidRDefault="005F55E1" w:rsidP="005F55E1">
      <w:pPr>
        <w:pStyle w:val="Cm"/>
        <w:jc w:val="both"/>
      </w:pPr>
    </w:p>
    <w:p w:rsidR="005F55E1" w:rsidRDefault="005F55E1" w:rsidP="005F55E1">
      <w:pPr>
        <w:pStyle w:val="Cm"/>
        <w:jc w:val="both"/>
      </w:pPr>
      <w:r>
        <w:t>A számszerű minősítés „mértékegységei”:</w:t>
      </w:r>
    </w:p>
    <w:p w:rsidR="005F55E1" w:rsidRDefault="005F55E1" w:rsidP="005F55E1">
      <w:pPr>
        <w:pStyle w:val="Cm"/>
        <w:jc w:val="both"/>
      </w:pPr>
      <w:r>
        <w:t xml:space="preserve">A hagyományos ötfokozatú skála alapján – az érdemjegyekre, és az osztályzatokra vonatkozóan: </w:t>
      </w:r>
    </w:p>
    <w:p w:rsidR="005F55E1" w:rsidRDefault="005F55E1" w:rsidP="005F55E1">
      <w:pPr>
        <w:pStyle w:val="Cm"/>
        <w:jc w:val="both"/>
      </w:pPr>
    </w:p>
    <w:p w:rsidR="005F55E1" w:rsidRDefault="005F55E1" w:rsidP="005F55E1">
      <w:pPr>
        <w:pStyle w:val="Cm"/>
        <w:jc w:val="both"/>
      </w:pPr>
    </w:p>
    <w:p w:rsidR="005F55E1" w:rsidRDefault="005F55E1" w:rsidP="005F55E1">
      <w:pPr>
        <w:pStyle w:val="Cm"/>
        <w:tabs>
          <w:tab w:val="left" w:pos="4536"/>
        </w:tabs>
        <w:jc w:val="both"/>
        <w:rPr>
          <w:sz w:val="20"/>
        </w:rPr>
      </w:pPr>
      <w:r>
        <w:tab/>
      </w:r>
    </w:p>
    <w:p w:rsidR="005F55E1" w:rsidRDefault="005F55E1" w:rsidP="005F55E1">
      <w:pPr>
        <w:pStyle w:val="Cm"/>
        <w:jc w:val="both"/>
      </w:pPr>
      <w:r>
        <w:t xml:space="preserve">         A tantárgyak esetében </w:t>
      </w:r>
    </w:p>
    <w:p w:rsidR="005F55E1" w:rsidRDefault="005F55E1" w:rsidP="005F55E1">
      <w:pPr>
        <w:pStyle w:val="Cm"/>
        <w:jc w:val="both"/>
      </w:pPr>
    </w:p>
    <w:p w:rsidR="005F55E1" w:rsidRDefault="005F55E1" w:rsidP="005F55E1">
      <w:pPr>
        <w:pStyle w:val="Cm"/>
        <w:jc w:val="both"/>
      </w:pPr>
      <w:r>
        <w:t xml:space="preserve">jeles                 (5) </w:t>
      </w:r>
    </w:p>
    <w:p w:rsidR="005F55E1" w:rsidRDefault="005F55E1" w:rsidP="005F55E1">
      <w:pPr>
        <w:pStyle w:val="Cm"/>
        <w:jc w:val="both"/>
      </w:pPr>
    </w:p>
    <w:p w:rsidR="005F55E1" w:rsidRDefault="005F55E1" w:rsidP="005F55E1">
      <w:pPr>
        <w:pStyle w:val="Cm"/>
        <w:jc w:val="both"/>
      </w:pPr>
      <w:r>
        <w:t xml:space="preserve">jó                     (4) </w:t>
      </w:r>
    </w:p>
    <w:p w:rsidR="005F55E1" w:rsidRDefault="005F55E1" w:rsidP="005F55E1">
      <w:pPr>
        <w:pStyle w:val="Cm"/>
        <w:jc w:val="both"/>
      </w:pPr>
    </w:p>
    <w:p w:rsidR="005F55E1" w:rsidRDefault="005F55E1" w:rsidP="005F55E1">
      <w:pPr>
        <w:pStyle w:val="Cm"/>
        <w:jc w:val="both"/>
      </w:pPr>
      <w:r>
        <w:t xml:space="preserve">közepes           (3) </w:t>
      </w:r>
    </w:p>
    <w:p w:rsidR="005F55E1" w:rsidRDefault="005F55E1" w:rsidP="005F55E1">
      <w:pPr>
        <w:pStyle w:val="Cm"/>
        <w:jc w:val="both"/>
      </w:pPr>
    </w:p>
    <w:p w:rsidR="005F55E1" w:rsidRDefault="005F55E1" w:rsidP="005F55E1">
      <w:pPr>
        <w:pStyle w:val="Cm"/>
        <w:jc w:val="both"/>
      </w:pPr>
      <w:r>
        <w:t xml:space="preserve">elégséges         (2) </w:t>
      </w:r>
    </w:p>
    <w:p w:rsidR="005F55E1" w:rsidRDefault="005F55E1" w:rsidP="005F55E1">
      <w:pPr>
        <w:pStyle w:val="Cm"/>
        <w:jc w:val="both"/>
      </w:pPr>
    </w:p>
    <w:p w:rsidR="005F55E1" w:rsidRDefault="005F55E1" w:rsidP="005F55E1">
      <w:pPr>
        <w:pStyle w:val="Cm"/>
        <w:jc w:val="both"/>
      </w:pPr>
      <w:r>
        <w:t xml:space="preserve">elégtelen          (1) </w:t>
      </w:r>
    </w:p>
    <w:p w:rsidR="005F55E1" w:rsidRDefault="005F55E1" w:rsidP="005F55E1">
      <w:pPr>
        <w:pStyle w:val="Cm"/>
        <w:jc w:val="both"/>
      </w:pPr>
    </w:p>
    <w:p w:rsidR="005F55E1" w:rsidRDefault="005F55E1" w:rsidP="005F55E1">
      <w:pPr>
        <w:pStyle w:val="Cm"/>
        <w:jc w:val="both"/>
      </w:pPr>
    </w:p>
    <w:p w:rsidR="005F55E1" w:rsidRDefault="005F55E1" w:rsidP="005F55E1">
      <w:pPr>
        <w:pStyle w:val="Cm"/>
        <w:tabs>
          <w:tab w:val="left" w:pos="4536"/>
        </w:tabs>
        <w:jc w:val="both"/>
      </w:pPr>
      <w:r>
        <w:tab/>
      </w:r>
    </w:p>
    <w:p w:rsidR="005F55E1" w:rsidRDefault="005F55E1" w:rsidP="005F55E1">
      <w:pPr>
        <w:pStyle w:val="Cm"/>
        <w:jc w:val="both"/>
        <w:rPr>
          <w:i/>
        </w:rPr>
      </w:pPr>
      <w:r>
        <w:rPr>
          <w:i/>
        </w:rPr>
        <w:t xml:space="preserve">3. 2.  Az értékelés funkciói: </w:t>
      </w:r>
    </w:p>
    <w:p w:rsidR="005F55E1" w:rsidRDefault="005F55E1" w:rsidP="005F55E1">
      <w:pPr>
        <w:pStyle w:val="Cm"/>
        <w:jc w:val="both"/>
      </w:pPr>
    </w:p>
    <w:p w:rsidR="005F55E1" w:rsidRDefault="005F55E1" w:rsidP="005F55E1">
      <w:pPr>
        <w:pStyle w:val="Cm"/>
        <w:jc w:val="both"/>
      </w:pPr>
      <w:r>
        <w:t xml:space="preserve">diagnosztizáló, azaz előzetes tudást felmérő, eredménye semmilyen körülmények között nem osztályozható </w:t>
      </w:r>
    </w:p>
    <w:p w:rsidR="005F55E1" w:rsidRDefault="005F55E1" w:rsidP="005F55E1">
      <w:pPr>
        <w:pStyle w:val="Cm"/>
        <w:jc w:val="both"/>
      </w:pPr>
    </w:p>
    <w:p w:rsidR="005F55E1" w:rsidRDefault="005F55E1" w:rsidP="005F55E1">
      <w:pPr>
        <w:pStyle w:val="Cm"/>
        <w:jc w:val="both"/>
      </w:pPr>
      <w:r>
        <w:t xml:space="preserve">formatív, azaz formáló </w:t>
      </w:r>
    </w:p>
    <w:p w:rsidR="005F55E1" w:rsidRDefault="005F55E1" w:rsidP="005F55E1">
      <w:pPr>
        <w:pStyle w:val="Cm"/>
        <w:jc w:val="both"/>
      </w:pPr>
    </w:p>
    <w:p w:rsidR="005F55E1" w:rsidRDefault="005F55E1" w:rsidP="005F55E1">
      <w:pPr>
        <w:pStyle w:val="Cm"/>
        <w:jc w:val="both"/>
      </w:pPr>
      <w:r>
        <w:t xml:space="preserve">segítő a kötelező anyagrészek vonatkozásában, mégsem osztályozandó, </w:t>
      </w:r>
    </w:p>
    <w:p w:rsidR="005F55E1" w:rsidRDefault="005F55E1" w:rsidP="005F55E1">
      <w:pPr>
        <w:pStyle w:val="Cm"/>
        <w:jc w:val="both"/>
      </w:pPr>
    </w:p>
    <w:p w:rsidR="005F55E1" w:rsidRDefault="005F55E1" w:rsidP="005F55E1">
      <w:pPr>
        <w:pStyle w:val="Cm"/>
        <w:jc w:val="both"/>
      </w:pPr>
      <w:r>
        <w:t xml:space="preserve">szummatív, lezáró, összegző </w:t>
      </w:r>
    </w:p>
    <w:p w:rsidR="005F55E1" w:rsidRDefault="005F55E1" w:rsidP="005F55E1">
      <w:pPr>
        <w:pStyle w:val="Cm"/>
        <w:jc w:val="both"/>
      </w:pPr>
    </w:p>
    <w:p w:rsidR="005F55E1" w:rsidRDefault="005F55E1" w:rsidP="005F55E1">
      <w:pPr>
        <w:pStyle w:val="Cm"/>
        <w:jc w:val="both"/>
      </w:pPr>
      <w:r>
        <w:t xml:space="preserve">iskolai-tanórai ellenőrzési, minősítési mód – érdemjegyszerzéssel. </w:t>
      </w:r>
    </w:p>
    <w:p w:rsidR="005F55E1" w:rsidRDefault="005F55E1" w:rsidP="005F55E1">
      <w:pPr>
        <w:pStyle w:val="Cm"/>
        <w:jc w:val="both"/>
      </w:pPr>
    </w:p>
    <w:p w:rsidR="005F55E1" w:rsidRDefault="005F55E1" w:rsidP="005F55E1">
      <w:pPr>
        <w:pStyle w:val="Cm"/>
        <w:jc w:val="both"/>
      </w:pPr>
      <w:r>
        <w:t xml:space="preserve">Érdemjegyet kaphat a tanuló nappali tagozaton: </w:t>
      </w:r>
    </w:p>
    <w:p w:rsidR="005F55E1" w:rsidRDefault="005F55E1" w:rsidP="005F55E1">
      <w:pPr>
        <w:pStyle w:val="Cm"/>
        <w:jc w:val="both"/>
      </w:pPr>
    </w:p>
    <w:p w:rsidR="005F55E1" w:rsidRDefault="005F55E1" w:rsidP="005F55E1">
      <w:pPr>
        <w:pStyle w:val="Cm"/>
        <w:jc w:val="both"/>
      </w:pPr>
      <w:r>
        <w:t xml:space="preserve">- szóbeli feleletre (lehet részletes számadás és összefoglaló, tételszerű, memoriter), </w:t>
      </w:r>
    </w:p>
    <w:p w:rsidR="005F55E1" w:rsidRDefault="005F55E1" w:rsidP="005F55E1">
      <w:pPr>
        <w:pStyle w:val="Cm"/>
        <w:jc w:val="both"/>
      </w:pPr>
    </w:p>
    <w:p w:rsidR="005F55E1" w:rsidRDefault="005F55E1" w:rsidP="005F55E1">
      <w:pPr>
        <w:pStyle w:val="Cm"/>
        <w:jc w:val="both"/>
      </w:pPr>
      <w:r>
        <w:t xml:space="preserve">- írásbeli munkára (röpdolgozat, esszé, elemző dolgozat, házi dolgozat, témazáró nagydolgozat, tantárgyi  tesztek), </w:t>
      </w:r>
    </w:p>
    <w:p w:rsidR="005F55E1" w:rsidRDefault="005F55E1" w:rsidP="005F55E1">
      <w:pPr>
        <w:pStyle w:val="Cm"/>
        <w:jc w:val="both"/>
      </w:pPr>
    </w:p>
    <w:p w:rsidR="005F55E1" w:rsidRDefault="005F55E1" w:rsidP="005F55E1">
      <w:pPr>
        <w:pStyle w:val="Cm"/>
        <w:jc w:val="both"/>
      </w:pPr>
      <w:r>
        <w:t>- előre megadott témakörből önálló kiselőadásra, projektmunkára</w:t>
      </w:r>
    </w:p>
    <w:p w:rsidR="005F55E1" w:rsidRDefault="005F55E1" w:rsidP="005F55E1">
      <w:pPr>
        <w:pStyle w:val="Cm"/>
        <w:jc w:val="both"/>
      </w:pPr>
    </w:p>
    <w:p w:rsidR="005F55E1" w:rsidRDefault="005F55E1" w:rsidP="005F55E1">
      <w:pPr>
        <w:pStyle w:val="Cm"/>
        <w:jc w:val="both"/>
      </w:pPr>
      <w:r>
        <w:t xml:space="preserve">- óraközi, tanórai munkára, </w:t>
      </w:r>
    </w:p>
    <w:p w:rsidR="005F55E1" w:rsidRDefault="005F55E1" w:rsidP="005F55E1">
      <w:pPr>
        <w:pStyle w:val="Cm"/>
        <w:jc w:val="both"/>
      </w:pPr>
    </w:p>
    <w:p w:rsidR="005F55E1" w:rsidRDefault="005F55E1" w:rsidP="005F55E1">
      <w:pPr>
        <w:pStyle w:val="Cm"/>
        <w:jc w:val="both"/>
      </w:pPr>
      <w:r>
        <w:t xml:space="preserve">- tantárgyi tanulmányi versenyen való részvételre. </w:t>
      </w:r>
    </w:p>
    <w:p w:rsidR="005F55E1" w:rsidRDefault="005F55E1" w:rsidP="005F55E1">
      <w:pPr>
        <w:pStyle w:val="Cm"/>
        <w:jc w:val="both"/>
      </w:pPr>
    </w:p>
    <w:p w:rsidR="005F55E1" w:rsidRDefault="005F55E1" w:rsidP="005F55E1">
      <w:pPr>
        <w:pStyle w:val="Cm"/>
        <w:jc w:val="both"/>
      </w:pPr>
      <w:r>
        <w:t xml:space="preserve">A tanulói szóbeli feleletek/teljesítmények értékelése a teljesítéssel egyidejű, nyilvános és indokolandó. (A tanuló kulturált ellenvéleménye érdemjeggyel nem torolható meg, viszont a tanórai munka minősítésére lehet tantárgyi elégtelent adni.) Az írásos tanulói teljesítmények (dolgozatok) tanári értékelésének határidejét, módját, közzétételét a házirend rögzíti. </w:t>
      </w:r>
    </w:p>
    <w:p w:rsidR="005F55E1" w:rsidRDefault="005F55E1" w:rsidP="005F55E1">
      <w:pPr>
        <w:pStyle w:val="Cm"/>
        <w:jc w:val="both"/>
      </w:pPr>
    </w:p>
    <w:p w:rsidR="005F55E1" w:rsidRDefault="005F55E1" w:rsidP="005F55E1">
      <w:pPr>
        <w:pStyle w:val="Cm"/>
        <w:jc w:val="both"/>
      </w:pPr>
      <w:r>
        <w:t xml:space="preserve">A tanulót a szorgalmi időszak utolsó hetének kivételével megilleti az osztályzat javításának lehetősége. Ebben az időszakban témazáró dolgozatot íratni már nem lehet. </w:t>
      </w:r>
    </w:p>
    <w:p w:rsidR="005F55E1" w:rsidRDefault="005F55E1" w:rsidP="005F55E1">
      <w:pPr>
        <w:pStyle w:val="Cm"/>
        <w:jc w:val="both"/>
      </w:pPr>
    </w:p>
    <w:p w:rsidR="005F55E1" w:rsidRDefault="005F55E1" w:rsidP="005F55E1">
      <w:pPr>
        <w:pStyle w:val="Cm"/>
        <w:tabs>
          <w:tab w:val="left" w:pos="4536"/>
        </w:tabs>
        <w:jc w:val="both"/>
        <w:rPr>
          <w:sz w:val="20"/>
        </w:rPr>
      </w:pPr>
      <w:r>
        <w:tab/>
      </w:r>
    </w:p>
    <w:p w:rsidR="005F55E1" w:rsidRDefault="005F55E1" w:rsidP="005F55E1">
      <w:pPr>
        <w:pStyle w:val="Cm"/>
        <w:jc w:val="both"/>
      </w:pPr>
      <w:r>
        <w:t xml:space="preserve">Az érdemjegyek nem egyenértékűek. A témazárók, összefoglaló jellegű teljesítmények érdemjegyei a félévi/tanév végi végső jegyek (az osztályzatok) alakításában nagyobb szerepet játszanak, ezeket pirossal írjuk be a naplóba, értékét tekintve kétszer számoljuk. </w:t>
      </w:r>
    </w:p>
    <w:p w:rsidR="005F55E1" w:rsidRDefault="005F55E1" w:rsidP="005F55E1">
      <w:pPr>
        <w:pStyle w:val="Cm"/>
        <w:jc w:val="both"/>
      </w:pPr>
    </w:p>
    <w:p w:rsidR="005F55E1" w:rsidRDefault="005F55E1" w:rsidP="005F55E1">
      <w:pPr>
        <w:pStyle w:val="Cm"/>
        <w:jc w:val="both"/>
      </w:pPr>
      <w:r>
        <w:t xml:space="preserve">Az érdemjegyek minimális száma egy félévben legalább a tantárgy heti óraszáma, illetve háromnál kevesebb nem lehet. (Kivétel a heti egy órás tantárgy, ott az érdemjegyek minimális száma: 2 ) </w:t>
      </w:r>
    </w:p>
    <w:p w:rsidR="005F55E1" w:rsidRDefault="005F55E1" w:rsidP="005F55E1">
      <w:pPr>
        <w:pStyle w:val="Cm"/>
        <w:jc w:val="both"/>
      </w:pPr>
    </w:p>
    <w:p w:rsidR="005F55E1" w:rsidRDefault="005F55E1" w:rsidP="005F55E1">
      <w:pPr>
        <w:pStyle w:val="Cm"/>
        <w:jc w:val="both"/>
      </w:pPr>
      <w:r>
        <w:t>A félév/tanév végén a fejlődési tendencia figyelembevételével értékeli a tanár a tanulókat, figyelembe véve a tantárgyak átlagát. Év végén az egész évet értékeljük. Az elégtelen érdemjegy nem az 1,50%, hanem az 1,79%. Az 1,80% már elégséges. A többi esetben 2,6%, 3,6%, 4,6% a választóvonal. 2,5; 3.5; 4.5 esetében a tanár dönthet a kerekítés irányáról.</w:t>
      </w:r>
    </w:p>
    <w:p w:rsidR="005F55E1" w:rsidRDefault="005F55E1" w:rsidP="005F55E1">
      <w:pPr>
        <w:pStyle w:val="Cm"/>
        <w:jc w:val="both"/>
        <w:rPr>
          <w:color w:val="FF0000"/>
        </w:rPr>
      </w:pPr>
    </w:p>
    <w:p w:rsidR="005F55E1" w:rsidRDefault="005F55E1" w:rsidP="005F55E1">
      <w:pPr>
        <w:pStyle w:val="Cm"/>
        <w:jc w:val="both"/>
      </w:pPr>
      <w:r>
        <w:t xml:space="preserve">Egy tanítási napon kettőnél több témazáró dolgozat nem íratható. Az iskolai témazáró dolgozatok időpontját egy héttel korábban kell nyilvánosságra hozni. </w:t>
      </w:r>
    </w:p>
    <w:p w:rsidR="005F55E1" w:rsidRDefault="005F55E1" w:rsidP="005F55E1">
      <w:pPr>
        <w:pStyle w:val="Cm"/>
        <w:tabs>
          <w:tab w:val="left" w:pos="4536"/>
        </w:tabs>
        <w:jc w:val="both"/>
      </w:pPr>
      <w:r>
        <w:tab/>
      </w:r>
    </w:p>
    <w:p w:rsidR="005F55E1" w:rsidRDefault="005F55E1" w:rsidP="005F55E1">
      <w:pPr>
        <w:pStyle w:val="Cm"/>
        <w:jc w:val="both"/>
      </w:pPr>
      <w:r>
        <w:t xml:space="preserve">A tanulók tanulmányi munkája során az érdemjegyeken, osztályzatokon kívüli elismerést jelent az év végi (évzárón átadott) jutalomkönyv vagy dicsérő oklevél, melyet „kiemelkedő tanulmányi munkáért”, „hiányzásmentes tanévért” vagy „kiemelkedő közösségi munkáért”  kaphat a tanuló. Hasonló módon ismerjük el a területi, az országos viszonylatban kiemelkedő versenyeredményeket tanulmányi versenyen vagy bármely egyéb területen. </w:t>
      </w:r>
    </w:p>
    <w:p w:rsidR="005F55E1" w:rsidRDefault="005F55E1" w:rsidP="005F55E1">
      <w:pPr>
        <w:pStyle w:val="Cm"/>
        <w:jc w:val="both"/>
      </w:pPr>
    </w:p>
    <w:p w:rsidR="005F55E1" w:rsidRDefault="005F55E1" w:rsidP="005F55E1">
      <w:pPr>
        <w:pStyle w:val="Cm"/>
        <w:jc w:val="both"/>
      </w:pPr>
    </w:p>
    <w:p w:rsidR="005F55E1" w:rsidRDefault="005F55E1" w:rsidP="005F55E1">
      <w:pPr>
        <w:pStyle w:val="Cm"/>
        <w:tabs>
          <w:tab w:val="left" w:pos="4536"/>
        </w:tabs>
        <w:jc w:val="both"/>
        <w:rPr>
          <w:sz w:val="20"/>
        </w:rPr>
      </w:pPr>
      <w:r>
        <w:tab/>
      </w:r>
    </w:p>
    <w:p w:rsidR="005F55E1" w:rsidRDefault="005F55E1" w:rsidP="005F55E1">
      <w:pPr>
        <w:pStyle w:val="Cm"/>
        <w:jc w:val="both"/>
        <w:rPr>
          <w:i/>
        </w:rPr>
      </w:pPr>
      <w:r>
        <w:rPr>
          <w:i/>
        </w:rPr>
        <w:t xml:space="preserve">3. 3. Osztályzatok, érdemjegyek </w:t>
      </w:r>
    </w:p>
    <w:p w:rsidR="005F55E1" w:rsidRDefault="005F55E1" w:rsidP="005F55E1">
      <w:pPr>
        <w:pStyle w:val="Cm"/>
        <w:jc w:val="both"/>
      </w:pPr>
    </w:p>
    <w:p w:rsidR="005F55E1" w:rsidRDefault="005F55E1" w:rsidP="005F55E1">
      <w:pPr>
        <w:pStyle w:val="Cm"/>
        <w:jc w:val="both"/>
      </w:pPr>
      <w:r>
        <w:t xml:space="preserve">A bizonyítványban szereplő tantárgyi osztályzatok összefoglaló képet adnak a tanuló adott tanévben nyújtott összteljesítményéről, tájékoztatva a szülőket, pedagógusokat, tehát minősíti a tanulókat. A tantárgyi osztályzatokat a tanuló évközi érdemjegyei, vagy az osztályozó vizsga (különbözeti vizsga, osztályozó vizsga, javítóvizsga) eredményei alapján kell kialakítani a közoktatási törvényben leírtak szerint. </w:t>
      </w:r>
    </w:p>
    <w:p w:rsidR="005F55E1" w:rsidRDefault="005F55E1" w:rsidP="005F55E1">
      <w:pPr>
        <w:pStyle w:val="Cm"/>
        <w:jc w:val="both"/>
      </w:pPr>
    </w:p>
    <w:p w:rsidR="005F55E1" w:rsidRDefault="005F55E1" w:rsidP="005F55E1">
      <w:pPr>
        <w:pStyle w:val="Cm"/>
        <w:jc w:val="both"/>
      </w:pPr>
      <w:r>
        <w:t xml:space="preserve">A tanév végi osztályzat tanúsítja tehát, hogy </w:t>
      </w:r>
    </w:p>
    <w:p w:rsidR="005F55E1" w:rsidRDefault="005F55E1" w:rsidP="005F55E1">
      <w:pPr>
        <w:pStyle w:val="Cm"/>
        <w:jc w:val="both"/>
      </w:pPr>
    </w:p>
    <w:p w:rsidR="005F55E1" w:rsidRDefault="005F55E1" w:rsidP="005F55E1">
      <w:pPr>
        <w:pStyle w:val="Cm"/>
        <w:jc w:val="both"/>
      </w:pPr>
      <w:r>
        <w:t xml:space="preserve">- a tanuló az adott évfolyam követelményeit milyen mértékben teljesítette </w:t>
      </w:r>
    </w:p>
    <w:p w:rsidR="005F55E1" w:rsidRDefault="005F55E1" w:rsidP="005F55E1">
      <w:pPr>
        <w:pStyle w:val="Cm"/>
        <w:jc w:val="both"/>
      </w:pPr>
    </w:p>
    <w:p w:rsidR="005F55E1" w:rsidRDefault="005F55E1" w:rsidP="005F55E1">
      <w:pPr>
        <w:pStyle w:val="Cm"/>
        <w:jc w:val="both"/>
      </w:pPr>
      <w:r>
        <w:t xml:space="preserve">- ismeretei elegendőek-e az elégséges minősítés megszerzéséhez </w:t>
      </w:r>
    </w:p>
    <w:p w:rsidR="005F55E1" w:rsidRDefault="005F55E1" w:rsidP="005F55E1">
      <w:pPr>
        <w:pStyle w:val="Cm"/>
        <w:jc w:val="both"/>
      </w:pPr>
    </w:p>
    <w:p w:rsidR="005F55E1" w:rsidRDefault="005F55E1" w:rsidP="005F55E1">
      <w:pPr>
        <w:pStyle w:val="Cm"/>
        <w:jc w:val="both"/>
      </w:pPr>
      <w:r>
        <w:t xml:space="preserve">- tudása elegendő-e a következő évfolyam elvégzéséhez, vagy a záróvizsgára bocsátáshoz. </w:t>
      </w:r>
    </w:p>
    <w:p w:rsidR="005F55E1" w:rsidRDefault="005F55E1" w:rsidP="005F55E1">
      <w:pPr>
        <w:pStyle w:val="Cm"/>
        <w:jc w:val="both"/>
      </w:pPr>
    </w:p>
    <w:p w:rsidR="005F55E1" w:rsidRDefault="005F55E1" w:rsidP="005F55E1">
      <w:pPr>
        <w:pStyle w:val="Cm"/>
        <w:jc w:val="both"/>
      </w:pPr>
      <w:r>
        <w:t xml:space="preserve">A tanulók év végi osztályzatait a nevelőtestület áttekinti, dönt a tanuló magasabb évfolyamba lépéséről. Vitás esetekben (ha a tanuló év végi osztályzata jelentősen eltér az év közben tapasztalt előmeneteltől) a nevelőtestület felkéri az érdekelt pedagógust, hogy adjon tájékoztatást döntésének okairól, indokolt esetben változtassa meg döntését. </w:t>
      </w:r>
    </w:p>
    <w:p w:rsidR="005F55E1" w:rsidRDefault="005F55E1" w:rsidP="005F55E1">
      <w:pPr>
        <w:pStyle w:val="Cm"/>
        <w:jc w:val="both"/>
      </w:pPr>
    </w:p>
    <w:p w:rsidR="005F55E1" w:rsidRDefault="005F55E1" w:rsidP="005F55E1">
      <w:pPr>
        <w:pStyle w:val="Cm"/>
        <w:tabs>
          <w:tab w:val="left" w:pos="4536"/>
        </w:tabs>
        <w:jc w:val="both"/>
        <w:rPr>
          <w:sz w:val="20"/>
        </w:rPr>
      </w:pPr>
      <w:r>
        <w:tab/>
      </w:r>
    </w:p>
    <w:p w:rsidR="005F55E1" w:rsidRDefault="005F55E1" w:rsidP="005F55E1">
      <w:pPr>
        <w:pStyle w:val="Cm"/>
        <w:jc w:val="both"/>
      </w:pPr>
      <w:r>
        <w:t xml:space="preserve">Ha a pedagógus nem változtatja meg döntését, de a nevelőtestület ennek indokaival nem ért egyet, az év végi osztályzatot az évközi eredmények alapján a tanuló javára módosíthatja. Vizsgán kapott osztályzatot a tantestület nem változtathatja meg. </w:t>
      </w:r>
    </w:p>
    <w:p w:rsidR="005F55E1" w:rsidRDefault="005F55E1" w:rsidP="005F55E1">
      <w:pPr>
        <w:pStyle w:val="Cm"/>
        <w:jc w:val="both"/>
      </w:pPr>
    </w:p>
    <w:p w:rsidR="005F55E1" w:rsidRDefault="005F55E1" w:rsidP="005F55E1">
      <w:pPr>
        <w:pStyle w:val="Cm"/>
        <w:jc w:val="both"/>
      </w:pPr>
      <w:r>
        <w:t xml:space="preserve">A tanuló előmeneteléről a szülőket az ellenőrzőbe, a félévi értesítőbe és a bizonyítványba beírt eredmények segítségével kell tájékoztatni. </w:t>
      </w:r>
    </w:p>
    <w:p w:rsidR="005F55E1" w:rsidRDefault="005F55E1" w:rsidP="005F55E1">
      <w:pPr>
        <w:pStyle w:val="Cm"/>
        <w:jc w:val="both"/>
      </w:pPr>
    </w:p>
    <w:p w:rsidR="005F55E1" w:rsidRDefault="005F55E1" w:rsidP="005F55E1">
      <w:pPr>
        <w:pStyle w:val="Cm"/>
        <w:jc w:val="both"/>
      </w:pPr>
      <w:r>
        <w:t xml:space="preserve">Az érdemjegy és az osztályzat megállapítása soha nem válhat a fegyelmezés eszközévé! </w:t>
      </w:r>
    </w:p>
    <w:p w:rsidR="005F55E1" w:rsidRDefault="005F55E1" w:rsidP="005F55E1">
      <w:pPr>
        <w:pStyle w:val="Cm"/>
        <w:tabs>
          <w:tab w:val="left" w:pos="4536"/>
        </w:tabs>
        <w:jc w:val="both"/>
      </w:pPr>
      <w:r>
        <w:tab/>
      </w:r>
    </w:p>
    <w:p w:rsidR="005F55E1" w:rsidRDefault="005F55E1" w:rsidP="005F55E1">
      <w:pPr>
        <w:pStyle w:val="Cm"/>
        <w:jc w:val="both"/>
      </w:pPr>
    </w:p>
    <w:p w:rsidR="005F55E1" w:rsidRDefault="005F55E1" w:rsidP="005F55E1">
      <w:pPr>
        <w:pStyle w:val="Cm"/>
        <w:jc w:val="both"/>
      </w:pPr>
    </w:p>
    <w:p w:rsidR="005F55E1" w:rsidRDefault="005F55E1" w:rsidP="005F55E1">
      <w:pPr>
        <w:pStyle w:val="Cm"/>
        <w:jc w:val="both"/>
      </w:pPr>
      <w:r>
        <w:t xml:space="preserve">Érdemjegyek, osztályzatok értelmezése: </w:t>
      </w:r>
    </w:p>
    <w:p w:rsidR="005F55E1" w:rsidRDefault="005F55E1" w:rsidP="005F55E1">
      <w:pPr>
        <w:pStyle w:val="Cm"/>
        <w:jc w:val="both"/>
      </w:pPr>
    </w:p>
    <w:p w:rsidR="005F55E1" w:rsidRDefault="005F55E1" w:rsidP="005F55E1">
      <w:pPr>
        <w:pStyle w:val="Cm"/>
        <w:jc w:val="both"/>
      </w:pPr>
      <w:r>
        <w:t xml:space="preserve">Jeles (5) aki </w:t>
      </w:r>
    </w:p>
    <w:p w:rsidR="005F55E1" w:rsidRDefault="005F55E1" w:rsidP="005F55E1">
      <w:pPr>
        <w:pStyle w:val="Cm"/>
        <w:jc w:val="both"/>
      </w:pPr>
    </w:p>
    <w:p w:rsidR="005F55E1" w:rsidRDefault="005F55E1" w:rsidP="005F55E1">
      <w:pPr>
        <w:pStyle w:val="Cm"/>
        <w:jc w:val="both"/>
      </w:pPr>
      <w:r>
        <w:t xml:space="preserve">- a tantervi követelményeknek kifogástalanul eleget tesz </w:t>
      </w:r>
    </w:p>
    <w:p w:rsidR="005F55E1" w:rsidRDefault="005F55E1" w:rsidP="005F55E1">
      <w:pPr>
        <w:pStyle w:val="Cm"/>
        <w:jc w:val="both"/>
      </w:pPr>
    </w:p>
    <w:p w:rsidR="005F55E1" w:rsidRDefault="005F55E1" w:rsidP="005F55E1">
      <w:pPr>
        <w:pStyle w:val="Cm"/>
        <w:jc w:val="both"/>
      </w:pPr>
      <w:r>
        <w:t xml:space="preserve">- a tananyagot ismeri, érti, tudja alkalmazni </w:t>
      </w:r>
    </w:p>
    <w:p w:rsidR="005F55E1" w:rsidRDefault="005F55E1" w:rsidP="005F55E1">
      <w:pPr>
        <w:pStyle w:val="Cm"/>
        <w:jc w:val="both"/>
      </w:pPr>
    </w:p>
    <w:p w:rsidR="005F55E1" w:rsidRDefault="005F55E1" w:rsidP="005F55E1">
      <w:pPr>
        <w:pStyle w:val="Cm"/>
        <w:jc w:val="both"/>
      </w:pPr>
      <w:r>
        <w:t xml:space="preserve">- a tantárgy szaknyelvét használja, szabatosan fogalmaz </w:t>
      </w:r>
    </w:p>
    <w:p w:rsidR="005F55E1" w:rsidRDefault="005F55E1" w:rsidP="005F55E1">
      <w:pPr>
        <w:pStyle w:val="Cm"/>
        <w:tabs>
          <w:tab w:val="left" w:pos="4536"/>
        </w:tabs>
        <w:jc w:val="both"/>
      </w:pPr>
      <w:r>
        <w:tab/>
      </w:r>
    </w:p>
    <w:p w:rsidR="005F55E1" w:rsidRDefault="005F55E1" w:rsidP="005F55E1">
      <w:pPr>
        <w:pStyle w:val="Cm"/>
        <w:jc w:val="both"/>
      </w:pPr>
      <w:r>
        <w:t xml:space="preserve">Jó (4) aki </w:t>
      </w:r>
    </w:p>
    <w:p w:rsidR="005F55E1" w:rsidRDefault="005F55E1" w:rsidP="005F55E1">
      <w:pPr>
        <w:pStyle w:val="Cm"/>
        <w:jc w:val="both"/>
      </w:pPr>
    </w:p>
    <w:p w:rsidR="005F55E1" w:rsidRDefault="005F55E1" w:rsidP="005F55E1">
      <w:pPr>
        <w:pStyle w:val="Cm"/>
        <w:jc w:val="both"/>
      </w:pPr>
      <w:r>
        <w:t xml:space="preserve">- a tantervi követelményeknek megbízhatóan, kevés, jelentéktelen hibával tesz eleget </w:t>
      </w:r>
    </w:p>
    <w:p w:rsidR="005F55E1" w:rsidRDefault="005F55E1" w:rsidP="005F55E1">
      <w:pPr>
        <w:pStyle w:val="Cm"/>
        <w:tabs>
          <w:tab w:val="left" w:pos="4536"/>
        </w:tabs>
        <w:jc w:val="both"/>
        <w:rPr>
          <w:sz w:val="20"/>
        </w:rPr>
      </w:pPr>
      <w:r>
        <w:tab/>
      </w:r>
    </w:p>
    <w:p w:rsidR="005F55E1" w:rsidRDefault="005F55E1" w:rsidP="005F55E1">
      <w:pPr>
        <w:pStyle w:val="Cm"/>
        <w:jc w:val="both"/>
      </w:pPr>
      <w:r>
        <w:t xml:space="preserve">Közepes (3) aki </w:t>
      </w:r>
    </w:p>
    <w:p w:rsidR="005F55E1" w:rsidRDefault="005F55E1" w:rsidP="005F55E1">
      <w:pPr>
        <w:pStyle w:val="Cm"/>
        <w:jc w:val="both"/>
      </w:pPr>
    </w:p>
    <w:p w:rsidR="005F55E1" w:rsidRDefault="005F55E1" w:rsidP="005F55E1">
      <w:pPr>
        <w:pStyle w:val="Cm"/>
        <w:jc w:val="both"/>
      </w:pPr>
      <w:r>
        <w:t xml:space="preserve">- a tantervi követelményeknek pontatlanul tesz eleget </w:t>
      </w:r>
    </w:p>
    <w:p w:rsidR="005F55E1" w:rsidRDefault="005F55E1" w:rsidP="005F55E1">
      <w:pPr>
        <w:pStyle w:val="Cm"/>
        <w:jc w:val="both"/>
      </w:pPr>
    </w:p>
    <w:p w:rsidR="005F55E1" w:rsidRDefault="005F55E1" w:rsidP="005F55E1">
      <w:pPr>
        <w:pStyle w:val="Cm"/>
        <w:jc w:val="both"/>
      </w:pPr>
      <w:r>
        <w:t xml:space="preserve">- gyakran szorul a számonkérés során tanári segítségre </w:t>
      </w:r>
    </w:p>
    <w:p w:rsidR="005F55E1" w:rsidRDefault="005F55E1" w:rsidP="005F55E1">
      <w:pPr>
        <w:pStyle w:val="Cm"/>
        <w:jc w:val="both"/>
      </w:pPr>
    </w:p>
    <w:p w:rsidR="005F55E1" w:rsidRDefault="005F55E1" w:rsidP="005F55E1">
      <w:pPr>
        <w:pStyle w:val="Cm"/>
        <w:jc w:val="both"/>
      </w:pPr>
      <w:r>
        <w:t xml:space="preserve">Elégséges (2) aki </w:t>
      </w:r>
    </w:p>
    <w:p w:rsidR="005F55E1" w:rsidRDefault="005F55E1" w:rsidP="005F55E1">
      <w:pPr>
        <w:pStyle w:val="Cm"/>
        <w:jc w:val="both"/>
      </w:pPr>
    </w:p>
    <w:p w:rsidR="005F55E1" w:rsidRDefault="005F55E1" w:rsidP="005F55E1">
      <w:pPr>
        <w:pStyle w:val="Cm"/>
        <w:jc w:val="both"/>
      </w:pPr>
      <w:r>
        <w:t xml:space="preserve">- a tantervi követelményekből a továbbhaladáshoz csak a szükséges minimális ismeretekkel, jártassággal rendelkezik </w:t>
      </w:r>
    </w:p>
    <w:p w:rsidR="005F55E1" w:rsidRDefault="005F55E1" w:rsidP="005F55E1">
      <w:pPr>
        <w:pStyle w:val="Cm"/>
        <w:jc w:val="both"/>
      </w:pPr>
    </w:p>
    <w:p w:rsidR="005F55E1" w:rsidRDefault="005F55E1" w:rsidP="005F55E1">
      <w:pPr>
        <w:pStyle w:val="Cm"/>
        <w:jc w:val="both"/>
      </w:pPr>
      <w:r>
        <w:t xml:space="preserve">- fogalmakat önállóan nem alkot, egyáltalán önálló feladatvégzésre nem képes </w:t>
      </w:r>
    </w:p>
    <w:p w:rsidR="005F55E1" w:rsidRDefault="005F55E1" w:rsidP="005F55E1">
      <w:pPr>
        <w:pStyle w:val="Cm"/>
        <w:jc w:val="both"/>
      </w:pPr>
    </w:p>
    <w:p w:rsidR="005F55E1" w:rsidRDefault="005F55E1" w:rsidP="005F55E1">
      <w:pPr>
        <w:pStyle w:val="Cm"/>
        <w:jc w:val="both"/>
      </w:pPr>
      <w:r>
        <w:t xml:space="preserve">Elégtelen (1) aki </w:t>
      </w:r>
    </w:p>
    <w:p w:rsidR="005F55E1" w:rsidRDefault="005F55E1" w:rsidP="005F55E1">
      <w:pPr>
        <w:pStyle w:val="Cm"/>
        <w:jc w:val="both"/>
      </w:pPr>
    </w:p>
    <w:p w:rsidR="005F55E1" w:rsidRDefault="005F55E1" w:rsidP="005F55E1">
      <w:pPr>
        <w:pStyle w:val="Cm"/>
        <w:jc w:val="both"/>
      </w:pPr>
      <w:r>
        <w:t xml:space="preserve">- a tantervi minimumot sem teljesítette </w:t>
      </w:r>
    </w:p>
    <w:p w:rsidR="005F55E1" w:rsidRDefault="005F55E1" w:rsidP="005F55E1">
      <w:pPr>
        <w:pStyle w:val="Cm"/>
        <w:jc w:val="both"/>
      </w:pPr>
    </w:p>
    <w:p w:rsidR="005F55E1" w:rsidRDefault="005F55E1" w:rsidP="005F55E1">
      <w:pPr>
        <w:pStyle w:val="Cm"/>
        <w:jc w:val="both"/>
      </w:pPr>
      <w:r>
        <w:t xml:space="preserve">- ennek eleget tenni a tanári útmutatás segítségével sem képes </w:t>
      </w:r>
    </w:p>
    <w:p w:rsidR="005F55E1" w:rsidRDefault="005F55E1" w:rsidP="005F55E1">
      <w:pPr>
        <w:pStyle w:val="Cm"/>
        <w:jc w:val="both"/>
      </w:pPr>
    </w:p>
    <w:p w:rsidR="005F55E1" w:rsidRDefault="005F55E1" w:rsidP="005F55E1">
      <w:pPr>
        <w:pStyle w:val="Cm"/>
        <w:jc w:val="both"/>
      </w:pPr>
    </w:p>
    <w:p w:rsidR="005F55E1" w:rsidRDefault="005F55E1" w:rsidP="005F55E1">
      <w:pPr>
        <w:pStyle w:val="Cm"/>
        <w:jc w:val="both"/>
      </w:pPr>
      <w:r>
        <w:t>Emberismeret és etikatantárgyból értékelhető feladatok minden évfolyamon:</w:t>
      </w:r>
    </w:p>
    <w:p w:rsidR="005F55E1" w:rsidRDefault="005F55E1" w:rsidP="005F55E1">
      <w:pPr>
        <w:pStyle w:val="Cm"/>
        <w:jc w:val="both"/>
      </w:pPr>
      <w:r>
        <w:t xml:space="preserve">    -órai munka</w:t>
      </w:r>
    </w:p>
    <w:p w:rsidR="005F55E1" w:rsidRDefault="005F55E1" w:rsidP="005F55E1">
      <w:pPr>
        <w:pStyle w:val="Cm"/>
        <w:jc w:val="both"/>
      </w:pPr>
      <w:r>
        <w:t xml:space="preserve">    -röpdolgozat</w:t>
      </w:r>
    </w:p>
    <w:p w:rsidR="005F55E1" w:rsidRDefault="005F55E1" w:rsidP="005F55E1">
      <w:pPr>
        <w:pStyle w:val="Cm"/>
        <w:jc w:val="both"/>
      </w:pPr>
      <w:r>
        <w:t xml:space="preserve">    -házi feladat</w:t>
      </w:r>
    </w:p>
    <w:p w:rsidR="005F55E1" w:rsidRDefault="005F55E1" w:rsidP="005F55E1">
      <w:pPr>
        <w:pStyle w:val="Cm"/>
        <w:jc w:val="both"/>
      </w:pPr>
      <w:r>
        <w:t xml:space="preserve">    -házi dolgozat</w:t>
      </w:r>
    </w:p>
    <w:p w:rsidR="005F55E1" w:rsidRDefault="005F55E1" w:rsidP="005F55E1">
      <w:pPr>
        <w:pStyle w:val="Cm"/>
        <w:jc w:val="both"/>
      </w:pPr>
      <w:r>
        <w:t xml:space="preserve">    -projektmunka</w:t>
      </w:r>
    </w:p>
    <w:p w:rsidR="005F55E1" w:rsidRDefault="005F55E1" w:rsidP="005F55E1">
      <w:pPr>
        <w:pStyle w:val="Cm"/>
        <w:jc w:val="both"/>
      </w:pPr>
      <w:r>
        <w:t xml:space="preserve">    -prezentáció</w:t>
      </w:r>
    </w:p>
    <w:p w:rsidR="005F55E1" w:rsidRDefault="005F55E1" w:rsidP="005F55E1">
      <w:pPr>
        <w:pStyle w:val="Cm"/>
        <w:jc w:val="both"/>
      </w:pPr>
      <w:r>
        <w:t xml:space="preserve">    -esetelemzés</w:t>
      </w:r>
    </w:p>
    <w:p w:rsidR="005F55E1" w:rsidRDefault="005F55E1" w:rsidP="005F55E1">
      <w:pPr>
        <w:pStyle w:val="Cm"/>
        <w:jc w:val="both"/>
      </w:pPr>
    </w:p>
    <w:p w:rsidR="005F55E1" w:rsidRDefault="005F55E1" w:rsidP="005F55E1">
      <w:pPr>
        <w:pStyle w:val="Cm"/>
        <w:jc w:val="both"/>
      </w:pPr>
      <w:r>
        <w:t xml:space="preserve">Az értékelés szempontjai: a helyi tantervben, a továbbhaladás feltételeiben szereplő kritériumok szerint történik, mind a gyakorlati feladatok, mind az elméleti, etikatörténeti ismeretek területén.Etikai problémák értékelésének esetén (esetelemzés), csak a tanuló érvelési kultúrája, tájékozottsága értékelhető; értékrendje, véleménye nem. </w:t>
      </w:r>
    </w:p>
    <w:p w:rsidR="005F55E1" w:rsidRDefault="005F55E1" w:rsidP="005F55E1">
      <w:pPr>
        <w:pStyle w:val="Cm"/>
        <w:jc w:val="both"/>
      </w:pPr>
    </w:p>
    <w:p w:rsidR="005F55E1" w:rsidRDefault="005F55E1" w:rsidP="005F55E1">
      <w:pPr>
        <w:pStyle w:val="Cm"/>
        <w:jc w:val="both"/>
        <w:rPr>
          <w:i/>
        </w:rPr>
      </w:pPr>
      <w:r>
        <w:rPr>
          <w:i/>
        </w:rPr>
        <w:t xml:space="preserve">3. 4. Osztályozhatóság, osztályozás rendje: </w:t>
      </w:r>
    </w:p>
    <w:p w:rsidR="005F55E1" w:rsidRDefault="005F55E1" w:rsidP="005F55E1">
      <w:pPr>
        <w:pStyle w:val="Cm"/>
        <w:jc w:val="both"/>
      </w:pPr>
    </w:p>
    <w:p w:rsidR="005F55E1" w:rsidRDefault="005F55E1" w:rsidP="005F55E1">
      <w:pPr>
        <w:pStyle w:val="Cm"/>
        <w:jc w:val="both"/>
      </w:pPr>
      <w:r>
        <w:t xml:space="preserve">- A tanuló igazolt és igazolatlan hiányzásai nem haladhatják meg az évi 250 órát. </w:t>
      </w:r>
    </w:p>
    <w:p w:rsidR="005F55E1" w:rsidRDefault="005F55E1" w:rsidP="005F55E1">
      <w:pPr>
        <w:pStyle w:val="Cm"/>
        <w:jc w:val="both"/>
      </w:pPr>
    </w:p>
    <w:p w:rsidR="005F55E1" w:rsidRDefault="005F55E1" w:rsidP="005F55E1">
      <w:pPr>
        <w:pStyle w:val="Cm"/>
        <w:jc w:val="both"/>
      </w:pPr>
      <w:r>
        <w:t xml:space="preserve">- Az osztályozás az adott tanév tantárgyi követelményeinek való megfelelés alapján, ill. eredményes tantárgyi osztályozó vizsga alapján történik. </w:t>
      </w:r>
    </w:p>
    <w:p w:rsidR="005F55E1" w:rsidRDefault="005F55E1" w:rsidP="005F55E1">
      <w:pPr>
        <w:pStyle w:val="Cm"/>
        <w:jc w:val="both"/>
      </w:pPr>
    </w:p>
    <w:p w:rsidR="005F55E1" w:rsidRDefault="005F55E1" w:rsidP="005F55E1">
      <w:pPr>
        <w:pStyle w:val="Cm"/>
        <w:jc w:val="both"/>
      </w:pPr>
      <w:r>
        <w:t xml:space="preserve">- Indokolt huzamos hiányzás esetén - amennyiben a tanuló nem tud legalább elégséges szinten bekapcsolódni a folyamatos munkába, „felmérő” dolgozat írására, illetőleg osztályozó vizsgára kötelezhető, legkésőbb a pótvizsga időszakára. </w:t>
      </w:r>
    </w:p>
    <w:p w:rsidR="005F55E1" w:rsidRDefault="005F55E1" w:rsidP="005F55E1">
      <w:pPr>
        <w:pStyle w:val="Cm"/>
        <w:jc w:val="both"/>
      </w:pPr>
    </w:p>
    <w:p w:rsidR="005F55E1" w:rsidRDefault="005F55E1" w:rsidP="005F55E1">
      <w:pPr>
        <w:pStyle w:val="Cm"/>
        <w:jc w:val="both"/>
      </w:pPr>
      <w:r>
        <w:t xml:space="preserve">- A tanuló, ha az egyes tantárgyak éves óraszámának 30%-át meghaladóan mulasztott, a nevelőtestület döntése értelmében osztályozó vizsga letételével folytathatja a tanulmányait vagy évfolyamismétléssel. </w:t>
      </w:r>
    </w:p>
    <w:p w:rsidR="005F55E1" w:rsidRDefault="005F55E1" w:rsidP="005F55E1">
      <w:pPr>
        <w:pStyle w:val="Cm"/>
        <w:jc w:val="both"/>
      </w:pPr>
      <w:r>
        <w:tab/>
      </w:r>
    </w:p>
    <w:p w:rsidR="005F55E1" w:rsidRDefault="005F55E1" w:rsidP="005F55E1">
      <w:pPr>
        <w:pStyle w:val="Cm"/>
        <w:jc w:val="both"/>
      </w:pPr>
    </w:p>
    <w:p w:rsidR="005F55E1" w:rsidRDefault="005F55E1" w:rsidP="005F55E1">
      <w:pPr>
        <w:pStyle w:val="Cm"/>
        <w:jc w:val="both"/>
      </w:pPr>
    </w:p>
    <w:p w:rsidR="005F55E1" w:rsidRDefault="005F55E1" w:rsidP="005F55E1">
      <w:pPr>
        <w:pStyle w:val="Cm"/>
        <w:tabs>
          <w:tab w:val="left" w:pos="4536"/>
        </w:tabs>
        <w:jc w:val="both"/>
        <w:rPr>
          <w:sz w:val="20"/>
        </w:rPr>
      </w:pPr>
      <w:r>
        <w:tab/>
      </w:r>
    </w:p>
    <w:p w:rsidR="005F55E1" w:rsidRDefault="005F55E1" w:rsidP="005F55E1">
      <w:pPr>
        <w:pStyle w:val="Cm"/>
        <w:jc w:val="both"/>
        <w:rPr>
          <w:i/>
        </w:rPr>
      </w:pPr>
      <w:r>
        <w:rPr>
          <w:i/>
        </w:rPr>
        <w:t xml:space="preserve">3. 5.  A minősítés nagyobb szakaszokat lezáró formái, a vizsgák </w:t>
      </w:r>
    </w:p>
    <w:p w:rsidR="005F55E1" w:rsidRDefault="005F55E1" w:rsidP="005F55E1">
      <w:pPr>
        <w:pStyle w:val="Cm"/>
        <w:jc w:val="both"/>
      </w:pPr>
    </w:p>
    <w:p w:rsidR="005F55E1" w:rsidRDefault="005F55E1" w:rsidP="005F55E1">
      <w:pPr>
        <w:pStyle w:val="Cm"/>
        <w:jc w:val="both"/>
      </w:pPr>
      <w:r>
        <w:t xml:space="preserve">Az állami kétszintű érettségi vizsga </w:t>
      </w:r>
    </w:p>
    <w:p w:rsidR="005F55E1" w:rsidRDefault="005F55E1" w:rsidP="005F55E1">
      <w:pPr>
        <w:pStyle w:val="Cm"/>
        <w:jc w:val="both"/>
      </w:pPr>
    </w:p>
    <w:p w:rsidR="005F55E1" w:rsidRDefault="005F55E1" w:rsidP="005F55E1">
      <w:pPr>
        <w:pStyle w:val="Cm"/>
        <w:jc w:val="both"/>
      </w:pPr>
      <w:r>
        <w:t xml:space="preserve">A tanulók a 12. évfolyam eredményes befejezése után teszik le. Tartalmát, formáját magasabb jogszabályok írják elő. </w:t>
      </w:r>
    </w:p>
    <w:p w:rsidR="005F55E1" w:rsidRDefault="005F55E1" w:rsidP="005F55E1">
      <w:pPr>
        <w:pStyle w:val="Cm"/>
        <w:jc w:val="both"/>
      </w:pPr>
    </w:p>
    <w:p w:rsidR="005F55E1" w:rsidRDefault="005F55E1" w:rsidP="005F55E1">
      <w:pPr>
        <w:pStyle w:val="Cm"/>
        <w:jc w:val="both"/>
      </w:pPr>
      <w:r>
        <w:t xml:space="preserve">Az érettségi vizsga szintjeiről is a tanulók döntenek. Iskolánk emelt szintű érettségi vizsgára készít fel a kötelező vizsgatárgyakon belül magyar tantárgyból. </w:t>
      </w:r>
    </w:p>
    <w:p w:rsidR="005F55E1" w:rsidRDefault="005F55E1" w:rsidP="005F55E1">
      <w:pPr>
        <w:pStyle w:val="Cm"/>
        <w:jc w:val="both"/>
      </w:pPr>
    </w:p>
    <w:p w:rsidR="005F55E1" w:rsidRDefault="005F55E1" w:rsidP="005F55E1">
      <w:pPr>
        <w:pStyle w:val="Cm"/>
        <w:jc w:val="both"/>
      </w:pPr>
    </w:p>
    <w:p w:rsidR="005F55E1" w:rsidRDefault="005F55E1" w:rsidP="005F55E1">
      <w:pPr>
        <w:pStyle w:val="Cm"/>
        <w:jc w:val="both"/>
      </w:pPr>
      <w:r>
        <w:t xml:space="preserve">Osztályozó vizsga </w:t>
      </w:r>
    </w:p>
    <w:p w:rsidR="005F55E1" w:rsidRDefault="005F55E1" w:rsidP="005F55E1">
      <w:pPr>
        <w:pStyle w:val="Cm"/>
        <w:jc w:val="both"/>
      </w:pPr>
    </w:p>
    <w:p w:rsidR="005F55E1" w:rsidRDefault="005F55E1" w:rsidP="005F55E1">
      <w:pPr>
        <w:pStyle w:val="Cm"/>
        <w:jc w:val="both"/>
      </w:pPr>
      <w:r>
        <w:t>Azok a tanulók, akik magántanulók, illetve azok, akik a hiányzásaik miatt nem tudnak tanórai keretek között érdemjegyet szerezni, azok (a nevelőtestület határozata alapján) osztályozó vizsgát tehetnek. Az osztályozó vizsga írásbeli és szóbeli feleletből áll. A végleges érdemjegy a kapott jegyek átlaga.</w:t>
      </w:r>
    </w:p>
    <w:p w:rsidR="005F55E1" w:rsidRDefault="005F55E1" w:rsidP="005F55E1">
      <w:pPr>
        <w:pStyle w:val="Cm"/>
        <w:jc w:val="both"/>
      </w:pPr>
    </w:p>
    <w:p w:rsidR="005F55E1" w:rsidRDefault="005F55E1" w:rsidP="005F55E1">
      <w:pPr>
        <w:pStyle w:val="Cm"/>
        <w:tabs>
          <w:tab w:val="left" w:pos="4536"/>
        </w:tabs>
        <w:jc w:val="both"/>
        <w:rPr>
          <w:sz w:val="20"/>
        </w:rPr>
      </w:pPr>
    </w:p>
    <w:p w:rsidR="005F55E1" w:rsidRDefault="005F55E1" w:rsidP="005F55E1">
      <w:pPr>
        <w:pStyle w:val="Cm"/>
        <w:jc w:val="both"/>
      </w:pPr>
      <w:r>
        <w:t>Javítóvizsga</w:t>
      </w:r>
    </w:p>
    <w:p w:rsidR="005F55E1" w:rsidRDefault="005F55E1" w:rsidP="005F55E1">
      <w:pPr>
        <w:pStyle w:val="Cm"/>
        <w:jc w:val="both"/>
      </w:pPr>
    </w:p>
    <w:p w:rsidR="005F55E1" w:rsidRDefault="005F55E1" w:rsidP="005F55E1">
      <w:pPr>
        <w:pStyle w:val="Cm"/>
        <w:jc w:val="both"/>
      </w:pPr>
      <w:r>
        <w:t>Az a tanuló, aki év végén elégtelen osztályzatot kapott, augusztus hónapban javítóvizsgát tehet. A javítóvizsgán is kell írásbeli és szóbeli vizsgát tenni.</w:t>
      </w:r>
      <w:r>
        <w:tab/>
      </w:r>
    </w:p>
    <w:p w:rsidR="005F55E1" w:rsidRDefault="005F55E1" w:rsidP="005F55E1">
      <w:pPr>
        <w:pStyle w:val="Cm"/>
        <w:jc w:val="both"/>
        <w:rPr>
          <w:b/>
          <w:i/>
        </w:rPr>
      </w:pPr>
    </w:p>
    <w:p w:rsidR="005F55E1" w:rsidRDefault="005F55E1" w:rsidP="005F55E1">
      <w:pPr>
        <w:pStyle w:val="Cm"/>
        <w:jc w:val="both"/>
      </w:pPr>
    </w:p>
    <w:p w:rsidR="005F55E1" w:rsidRDefault="005F55E1" w:rsidP="005F55E1">
      <w:pPr>
        <w:pStyle w:val="Cm"/>
        <w:jc w:val="both"/>
        <w:rPr>
          <w:b/>
          <w:i/>
        </w:rPr>
      </w:pPr>
      <w:r>
        <w:rPr>
          <w:b/>
          <w:i/>
        </w:rPr>
        <w:t>4. Az iskolai írásbeli beszámoltatások formája, rendje</w:t>
      </w:r>
    </w:p>
    <w:p w:rsidR="005F55E1" w:rsidRDefault="005F55E1" w:rsidP="005F55E1">
      <w:pPr>
        <w:pStyle w:val="Cm"/>
        <w:jc w:val="both"/>
        <w:rPr>
          <w:b/>
          <w:i/>
        </w:rPr>
      </w:pPr>
    </w:p>
    <w:p w:rsidR="005F55E1" w:rsidRDefault="005F55E1" w:rsidP="005F55E1">
      <w:pPr>
        <w:pStyle w:val="Cm"/>
        <w:jc w:val="both"/>
      </w:pPr>
      <w:r>
        <w:t xml:space="preserve">A folyamatos tanulás a középiskolai nevelés-oktatás természetes igénye. </w:t>
      </w:r>
    </w:p>
    <w:p w:rsidR="005F55E1" w:rsidRDefault="005F55E1" w:rsidP="005F55E1">
      <w:pPr>
        <w:pStyle w:val="Cm"/>
        <w:jc w:val="both"/>
      </w:pPr>
    </w:p>
    <w:p w:rsidR="005F55E1" w:rsidRDefault="005F55E1" w:rsidP="005F55E1">
      <w:pPr>
        <w:pStyle w:val="Cm"/>
        <w:jc w:val="both"/>
      </w:pPr>
      <w:r>
        <w:t xml:space="preserve">A tanulóknak minden órára készülniük kell, és minden órán ismereteikről, jártasságukról, készségük szintjéről számot kell tudniuk adni. </w:t>
      </w:r>
    </w:p>
    <w:p w:rsidR="005F55E1" w:rsidRDefault="005F55E1" w:rsidP="005F55E1">
      <w:pPr>
        <w:pStyle w:val="Cm"/>
        <w:jc w:val="both"/>
      </w:pPr>
    </w:p>
    <w:p w:rsidR="005F55E1" w:rsidRDefault="005F55E1" w:rsidP="005F55E1">
      <w:pPr>
        <w:pStyle w:val="Cm"/>
        <w:jc w:val="both"/>
      </w:pPr>
      <w:r>
        <w:t xml:space="preserve">A számonkérés formája lehet szóbeli felelet vagy írásbeli beszámoltatás. </w:t>
      </w:r>
    </w:p>
    <w:p w:rsidR="005F55E1" w:rsidRDefault="005F55E1" w:rsidP="005F55E1">
      <w:pPr>
        <w:pStyle w:val="Cm"/>
        <w:tabs>
          <w:tab w:val="left" w:pos="4536"/>
        </w:tabs>
        <w:jc w:val="both"/>
      </w:pPr>
    </w:p>
    <w:p w:rsidR="005F55E1" w:rsidRDefault="005F55E1" w:rsidP="005F55E1">
      <w:pPr>
        <w:pStyle w:val="Cm"/>
        <w:jc w:val="both"/>
        <w:rPr>
          <w:i/>
        </w:rPr>
      </w:pPr>
      <w:r>
        <w:rPr>
          <w:i/>
        </w:rPr>
        <w:t xml:space="preserve">2.1.Az írásbeli és szóbeli beszámoltatás formái lehetnek: </w:t>
      </w:r>
    </w:p>
    <w:p w:rsidR="005F55E1" w:rsidRDefault="005F55E1" w:rsidP="005F55E1">
      <w:pPr>
        <w:pStyle w:val="Cm"/>
        <w:jc w:val="both"/>
      </w:pPr>
    </w:p>
    <w:p w:rsidR="005F55E1" w:rsidRDefault="005F55E1" w:rsidP="005F55E1">
      <w:pPr>
        <w:pStyle w:val="Cm"/>
        <w:jc w:val="both"/>
      </w:pPr>
      <w:r>
        <w:t xml:space="preserve"> - röpdolgozat (kisebb anyagrészben elért eredmény mérése vagy a továbbhaladáshoz</w:t>
      </w:r>
    </w:p>
    <w:p w:rsidR="005F55E1" w:rsidRDefault="005F55E1" w:rsidP="005F55E1">
      <w:pPr>
        <w:pStyle w:val="Cm"/>
        <w:jc w:val="both"/>
      </w:pPr>
      <w:r>
        <w:t xml:space="preserve">szükséges szint mérése), felelet értékű; </w:t>
      </w:r>
    </w:p>
    <w:p w:rsidR="005F55E1" w:rsidRDefault="005F55E1" w:rsidP="005F55E1">
      <w:pPr>
        <w:pStyle w:val="Cm"/>
        <w:jc w:val="both"/>
      </w:pPr>
      <w:r>
        <w:t xml:space="preserve"> - összefoglaló, témazáró dolgozat (egy nagyobb anyagrészben, egy fejezetben elért tudásszint, készség átfogó mérése);  </w:t>
      </w:r>
    </w:p>
    <w:p w:rsidR="005F55E1" w:rsidRDefault="005F55E1" w:rsidP="005F55E1">
      <w:pPr>
        <w:pStyle w:val="Cm"/>
        <w:jc w:val="both"/>
      </w:pPr>
      <w:r>
        <w:t xml:space="preserve"> - házi dolgozat (önálló ismeretszerzés, önálló tanulás, tananyag kiegészítése);  </w:t>
      </w:r>
    </w:p>
    <w:p w:rsidR="005F55E1" w:rsidRDefault="005F55E1" w:rsidP="005F55E1">
      <w:pPr>
        <w:pStyle w:val="Cm"/>
        <w:jc w:val="both"/>
      </w:pPr>
      <w:r>
        <w:t xml:space="preserve"> - szóbeli felelet, száma tetszőleges, lehetőség szerint minden tanuló kapjon lehetőséget</w:t>
      </w:r>
    </w:p>
    <w:p w:rsidR="005F55E1" w:rsidRDefault="005F55E1" w:rsidP="005F55E1">
      <w:pPr>
        <w:pStyle w:val="Cm"/>
        <w:jc w:val="both"/>
      </w:pPr>
      <w:r>
        <w:t>szóbeli feleletre;</w:t>
      </w:r>
    </w:p>
    <w:p w:rsidR="005F55E1" w:rsidRDefault="005F55E1" w:rsidP="005F55E1">
      <w:pPr>
        <w:pStyle w:val="Cm"/>
        <w:jc w:val="both"/>
      </w:pPr>
      <w:r>
        <w:t xml:space="preserve"> - elemző dolgozat;</w:t>
      </w:r>
    </w:p>
    <w:p w:rsidR="005F55E1" w:rsidRDefault="005F55E1" w:rsidP="005F55E1">
      <w:pPr>
        <w:pStyle w:val="Cm"/>
        <w:jc w:val="both"/>
      </w:pPr>
      <w:r>
        <w:t xml:space="preserve"> - kiselőadás, írásbeli vagy szóbeli beszámoló (olvasónapló, műsorrészlet) egy-egy témakörben a megadott szempontok vagy önálló gyűjtés alapján;</w:t>
      </w:r>
    </w:p>
    <w:p w:rsidR="005F55E1" w:rsidRDefault="005F55E1" w:rsidP="005F55E1">
      <w:pPr>
        <w:pStyle w:val="Cm"/>
        <w:jc w:val="both"/>
      </w:pPr>
      <w:r>
        <w:t xml:space="preserve"> - szituációs játékok (történetek, jelenetek, improvizációk) eljátszása, vitaszituációkban való</w:t>
      </w:r>
    </w:p>
    <w:p w:rsidR="005F55E1" w:rsidRDefault="005F55E1" w:rsidP="005F55E1">
      <w:pPr>
        <w:pStyle w:val="Cm"/>
        <w:jc w:val="both"/>
      </w:pPr>
      <w:r>
        <w:t>részvétel, művek, műrészletek (memoriterek) előadása, ennek írásbeli, szóbeli értékelése;</w:t>
      </w:r>
    </w:p>
    <w:p w:rsidR="005F55E1" w:rsidRDefault="005F55E1" w:rsidP="005F55E1">
      <w:pPr>
        <w:pStyle w:val="Cm"/>
        <w:jc w:val="both"/>
      </w:pPr>
      <w:r>
        <w:t xml:space="preserve"> - projektmunkában való részvétel.</w:t>
      </w:r>
    </w:p>
    <w:p w:rsidR="005F55E1" w:rsidRDefault="005F55E1" w:rsidP="005F55E1">
      <w:pPr>
        <w:pStyle w:val="Cm"/>
        <w:jc w:val="both"/>
      </w:pPr>
    </w:p>
    <w:p w:rsidR="005F55E1" w:rsidRDefault="005F55E1" w:rsidP="005F55E1">
      <w:pPr>
        <w:pStyle w:val="Cm"/>
        <w:jc w:val="both"/>
      </w:pPr>
      <w:r>
        <w:t xml:space="preserve">Gondot fordítunk arra, hogy minden olyan számonkérési formát gyakoroltassunk, mellyel a tanulók a kétszintű érettségi vizsgán és más záróvizsgán találkozhatnak (teszt, esszé, forráselemzés stb.) </w:t>
      </w:r>
    </w:p>
    <w:p w:rsidR="005F55E1" w:rsidRDefault="005F55E1" w:rsidP="005F55E1">
      <w:pPr>
        <w:pStyle w:val="Cm"/>
        <w:jc w:val="both"/>
      </w:pPr>
    </w:p>
    <w:p w:rsidR="005F55E1" w:rsidRDefault="005F55E1" w:rsidP="005F55E1">
      <w:pPr>
        <w:pStyle w:val="Cm"/>
        <w:jc w:val="both"/>
      </w:pPr>
      <w:r>
        <w:t xml:space="preserve"> Röpdolgozatot kivéve a tanulók az írásbeli számonkérés előtt egy héttel tájékoztatást kapnak, hogy felkészülésük idejét jobban beoszthassák, és a tanulói terhelés egyenletességét biztosítsuk. </w:t>
      </w:r>
    </w:p>
    <w:p w:rsidR="005F55E1" w:rsidRDefault="005F55E1" w:rsidP="005F55E1">
      <w:pPr>
        <w:pStyle w:val="Cm"/>
        <w:tabs>
          <w:tab w:val="left" w:pos="4536"/>
        </w:tabs>
        <w:jc w:val="both"/>
        <w:rPr>
          <w:sz w:val="20"/>
        </w:rPr>
      </w:pPr>
    </w:p>
    <w:p w:rsidR="005F55E1" w:rsidRDefault="005F55E1" w:rsidP="005F55E1">
      <w:pPr>
        <w:pStyle w:val="Cm"/>
        <w:jc w:val="both"/>
      </w:pPr>
      <w:r>
        <w:t xml:space="preserve">Alapelvünk, hogy egy tanítási napon kettőnél több témazáró dolgozat nem íratható egy osztályban. </w:t>
      </w:r>
    </w:p>
    <w:p w:rsidR="005F55E1" w:rsidRDefault="005F55E1" w:rsidP="005F55E1">
      <w:pPr>
        <w:pStyle w:val="Cm"/>
        <w:jc w:val="both"/>
      </w:pPr>
    </w:p>
    <w:p w:rsidR="005F55E1" w:rsidRDefault="005F55E1" w:rsidP="005F55E1">
      <w:pPr>
        <w:pStyle w:val="Cm"/>
        <w:jc w:val="both"/>
      </w:pPr>
      <w:r>
        <w:t xml:space="preserve">A hiányzó tanuló a röpdolgozaton kívül minden más írásbeli számonkérést köteles pótolni a tanárral egyezetett időpontban. </w:t>
      </w:r>
    </w:p>
    <w:p w:rsidR="005F55E1" w:rsidRDefault="005F55E1" w:rsidP="005F55E1">
      <w:pPr>
        <w:pStyle w:val="Cm"/>
        <w:jc w:val="both"/>
      </w:pPr>
    </w:p>
    <w:p w:rsidR="005F55E1" w:rsidRDefault="005F55E1" w:rsidP="005F55E1">
      <w:pPr>
        <w:pStyle w:val="Cm"/>
        <w:jc w:val="both"/>
      </w:pPr>
      <w:r>
        <w:t xml:space="preserve">Javító dolgozatot a tanuló írhat, de a javító dolgozat a korábbinál rosszabb eredményét nem számítjuk be az érdemjegy kialakításába. </w:t>
      </w:r>
    </w:p>
    <w:p w:rsidR="005F55E1" w:rsidRDefault="005F55E1" w:rsidP="005F55E1">
      <w:pPr>
        <w:pStyle w:val="Cm"/>
        <w:tabs>
          <w:tab w:val="left" w:pos="4536"/>
        </w:tabs>
        <w:jc w:val="both"/>
      </w:pPr>
      <w:r>
        <w:tab/>
      </w:r>
    </w:p>
    <w:p w:rsidR="005F55E1" w:rsidRDefault="005F55E1" w:rsidP="005F55E1">
      <w:pPr>
        <w:pStyle w:val="Cm"/>
        <w:jc w:val="both"/>
        <w:rPr>
          <w:i/>
        </w:rPr>
      </w:pPr>
      <w:r>
        <w:rPr>
          <w:i/>
        </w:rPr>
        <w:t>4. 2. Az értékelés elvei:</w:t>
      </w:r>
    </w:p>
    <w:p w:rsidR="005F55E1" w:rsidRDefault="005F55E1" w:rsidP="005F55E1">
      <w:pPr>
        <w:pStyle w:val="Cm"/>
        <w:jc w:val="both"/>
        <w:rPr>
          <w:i/>
        </w:rPr>
      </w:pPr>
    </w:p>
    <w:p w:rsidR="005F55E1" w:rsidRDefault="005F55E1" w:rsidP="005F55E1">
      <w:pPr>
        <w:pStyle w:val="Cm"/>
        <w:jc w:val="both"/>
      </w:pPr>
      <w:r>
        <w:t xml:space="preserve"> - a tantárgyhoz illeszkedően pontozással, százalékos átszámítással történik; 5-8. évfolyamnál: 100-90% jeles-5, 89-76% jó-4, 75-63% közepes-3, 62-51% elégséges-2, 50% - 0% elégtelen-1; kivéve a történelem tantárgyat, ott7.-8. évfolyamon a 9-12 évfolyam értékelése a mérvadó. 9-12. évfolyam esetében: 100-85% jeles-5, 84-70% jó-4, 69-55% közepes-3, 54-41% elégséges-2, 40% -0% elégtelen-1.</w:t>
      </w:r>
    </w:p>
    <w:p w:rsidR="005F55E1" w:rsidRDefault="005F55E1" w:rsidP="005F55E1">
      <w:pPr>
        <w:pStyle w:val="Cm"/>
        <w:jc w:val="both"/>
      </w:pPr>
      <w:r>
        <w:t xml:space="preserve"> - a tanulók számára egyértelműen megfogalmazott elvárások alapján, a hibák jelzésével és javításával.  </w:t>
      </w:r>
    </w:p>
    <w:p w:rsidR="005F55E1" w:rsidRDefault="005F55E1" w:rsidP="005F55E1">
      <w:pPr>
        <w:pStyle w:val="Cm"/>
        <w:jc w:val="both"/>
      </w:pPr>
    </w:p>
    <w:p w:rsidR="005F55E1" w:rsidRDefault="005F55E1" w:rsidP="005F55E1">
      <w:pPr>
        <w:pStyle w:val="Cm"/>
        <w:jc w:val="both"/>
      </w:pPr>
      <w:r>
        <w:t xml:space="preserve">Az osztályzatokat a naplóban rögzítjük az előző fejezetben leírtak alapján. </w:t>
      </w:r>
    </w:p>
    <w:p w:rsidR="005F55E1" w:rsidRDefault="005F55E1" w:rsidP="005F55E1">
      <w:pPr>
        <w:pStyle w:val="Cm"/>
        <w:jc w:val="both"/>
      </w:pPr>
    </w:p>
    <w:p w:rsidR="005F55E1" w:rsidRDefault="005F55E1" w:rsidP="005F55E1">
      <w:pPr>
        <w:pStyle w:val="Cm"/>
        <w:jc w:val="both"/>
      </w:pPr>
    </w:p>
    <w:p w:rsidR="005F55E1" w:rsidRDefault="005F55E1" w:rsidP="005F55E1">
      <w:pPr>
        <w:pStyle w:val="Cm"/>
        <w:jc w:val="both"/>
        <w:rPr>
          <w:i/>
        </w:rPr>
      </w:pPr>
      <w:r>
        <w:rPr>
          <w:i/>
        </w:rPr>
        <w:t>4. 3.  A javítás határideje:</w:t>
      </w:r>
    </w:p>
    <w:p w:rsidR="005F55E1" w:rsidRDefault="005F55E1" w:rsidP="005F55E1">
      <w:pPr>
        <w:pStyle w:val="Cm"/>
        <w:jc w:val="both"/>
      </w:pPr>
    </w:p>
    <w:p w:rsidR="005F55E1" w:rsidRDefault="005F55E1" w:rsidP="005F55E1">
      <w:pPr>
        <w:pStyle w:val="Cm"/>
        <w:jc w:val="both"/>
      </w:pPr>
      <w:r>
        <w:t xml:space="preserve">Az írásbeli beszámolókat 10 munkanapon belül ki kell javítani. Újabb témazáró nem íratható, míg az előbbit ki nem javította a szaktanár. </w:t>
      </w:r>
    </w:p>
    <w:p w:rsidR="005F55E1" w:rsidRDefault="005F55E1" w:rsidP="005F55E1">
      <w:pPr>
        <w:pStyle w:val="Cm"/>
        <w:jc w:val="both"/>
      </w:pPr>
    </w:p>
    <w:p w:rsidR="005F55E1" w:rsidRDefault="005F55E1" w:rsidP="005F55E1">
      <w:pPr>
        <w:pStyle w:val="Cm"/>
        <w:jc w:val="both"/>
      </w:pPr>
      <w:r>
        <w:t xml:space="preserve">A témazárókat, az osztályozó vizsgák és javító vizsgák dolgozatait 1 évig őrizzük. </w:t>
      </w:r>
    </w:p>
    <w:p w:rsidR="005F55E1" w:rsidRDefault="005F55E1" w:rsidP="005F55E1">
      <w:pPr>
        <w:pStyle w:val="Cm"/>
        <w:jc w:val="both"/>
      </w:pPr>
    </w:p>
    <w:p w:rsidR="005F55E1" w:rsidRDefault="005F55E1" w:rsidP="005F55E1">
      <w:pPr>
        <w:pStyle w:val="Cm"/>
        <w:jc w:val="both"/>
      </w:pPr>
      <w:r>
        <w:t xml:space="preserve">A szülők kérésre megtekinthetik a kijavított dolgozatokat. </w:t>
      </w:r>
    </w:p>
    <w:p w:rsidR="00743A96" w:rsidRDefault="00743A96" w:rsidP="005F55E1">
      <w:pPr>
        <w:pStyle w:val="Cm"/>
        <w:jc w:val="both"/>
      </w:pPr>
    </w:p>
    <w:p w:rsidR="005F55E1" w:rsidRDefault="005F55E1" w:rsidP="005F55E1">
      <w:pPr>
        <w:pStyle w:val="Cm"/>
        <w:tabs>
          <w:tab w:val="left" w:pos="4536"/>
        </w:tabs>
        <w:jc w:val="both"/>
        <w:rPr>
          <w:sz w:val="20"/>
        </w:rPr>
      </w:pPr>
    </w:p>
    <w:p w:rsidR="005F55E1" w:rsidRDefault="005F55E1" w:rsidP="005F55E1">
      <w:pPr>
        <w:pStyle w:val="Cm"/>
        <w:jc w:val="both"/>
        <w:rPr>
          <w:b/>
          <w:i/>
        </w:rPr>
      </w:pPr>
      <w:r>
        <w:rPr>
          <w:b/>
          <w:i/>
        </w:rPr>
        <w:t>5. Az otthoni felkészüléshez előírt írásbeli és szóbeli feladatok meghatározásának elvei és korlátai</w:t>
      </w:r>
    </w:p>
    <w:p w:rsidR="005F55E1" w:rsidRDefault="005F55E1" w:rsidP="005F55E1">
      <w:pPr>
        <w:pStyle w:val="Cm"/>
        <w:jc w:val="both"/>
        <w:rPr>
          <w:b/>
          <w:i/>
        </w:rPr>
      </w:pPr>
    </w:p>
    <w:p w:rsidR="005F55E1" w:rsidRDefault="005F55E1" w:rsidP="005F55E1">
      <w:pPr>
        <w:pStyle w:val="Cm"/>
        <w:jc w:val="both"/>
      </w:pPr>
      <w:r>
        <w:t xml:space="preserve">Iskolánk oktató munkájában él a házi feladat feladásának lehetőségével, mivel pedagógiai tapasztalatunk, hogy a tananyag elsajátítása csupán a tanórai foglakozásokkal a tanuló otthoni felkészülésével együtt lehetséges. </w:t>
      </w:r>
    </w:p>
    <w:p w:rsidR="005F55E1" w:rsidRDefault="005F55E1" w:rsidP="005F55E1">
      <w:pPr>
        <w:pStyle w:val="Cm"/>
        <w:jc w:val="both"/>
      </w:pPr>
    </w:p>
    <w:p w:rsidR="005F55E1" w:rsidRDefault="005F55E1" w:rsidP="005F55E1">
      <w:pPr>
        <w:pStyle w:val="Cm"/>
        <w:jc w:val="both"/>
      </w:pPr>
      <w:r>
        <w:t xml:space="preserve">Az otthoni felkészülés funkciói véleményünk szerint: </w:t>
      </w:r>
    </w:p>
    <w:p w:rsidR="005F55E1" w:rsidRDefault="005F55E1" w:rsidP="005F55E1">
      <w:pPr>
        <w:pStyle w:val="Cm"/>
        <w:jc w:val="both"/>
      </w:pPr>
    </w:p>
    <w:p w:rsidR="005F55E1" w:rsidRDefault="005F55E1" w:rsidP="005F55E1">
      <w:pPr>
        <w:pStyle w:val="Cm"/>
        <w:jc w:val="both"/>
      </w:pPr>
      <w:r>
        <w:t xml:space="preserve"> - a tanórán feldolgozott tananyag gyakorlása,  </w:t>
      </w:r>
    </w:p>
    <w:p w:rsidR="005F55E1" w:rsidRDefault="005F55E1" w:rsidP="005F55E1">
      <w:pPr>
        <w:pStyle w:val="Cm"/>
        <w:jc w:val="both"/>
      </w:pPr>
      <w:r>
        <w:t xml:space="preserve"> - a feldolgozott tananyag megtanulása (rögzítése),  </w:t>
      </w:r>
    </w:p>
    <w:p w:rsidR="005F55E1" w:rsidRDefault="005F55E1" w:rsidP="005F55E1">
      <w:pPr>
        <w:pStyle w:val="Cm"/>
        <w:jc w:val="both"/>
      </w:pPr>
      <w:r>
        <w:t xml:space="preserve"> - készségek, képességek fejlesztése,  </w:t>
      </w:r>
    </w:p>
    <w:p w:rsidR="005F55E1" w:rsidRDefault="005F55E1" w:rsidP="005F55E1">
      <w:pPr>
        <w:pStyle w:val="Cm"/>
        <w:jc w:val="both"/>
      </w:pPr>
      <w:r>
        <w:t xml:space="preserve"> - az önálló tanulói teljesítmény, tanulás fejlesztése.  </w:t>
      </w:r>
    </w:p>
    <w:p w:rsidR="005F55E1" w:rsidRDefault="005F55E1" w:rsidP="005F55E1">
      <w:pPr>
        <w:pStyle w:val="Cm"/>
        <w:jc w:val="both"/>
      </w:pPr>
    </w:p>
    <w:p w:rsidR="005F55E1" w:rsidRDefault="005F55E1" w:rsidP="005F55E1">
      <w:pPr>
        <w:pStyle w:val="Cm"/>
        <w:jc w:val="both"/>
      </w:pPr>
    </w:p>
    <w:p w:rsidR="005F55E1" w:rsidRDefault="005F55E1" w:rsidP="005F55E1">
      <w:pPr>
        <w:pStyle w:val="Cm"/>
        <w:jc w:val="both"/>
      </w:pPr>
      <w:r>
        <w:t xml:space="preserve">Az egyénre szabott otthoni feladatokkal a hátrányok csökkentését, a kötelező tananyagon felüli ismeretek, készségek megszerzését szolgáló feladatokkal a tehetséggondozást segítjük. </w:t>
      </w:r>
    </w:p>
    <w:p w:rsidR="005F55E1" w:rsidRDefault="005F55E1" w:rsidP="005F55E1">
      <w:pPr>
        <w:pStyle w:val="Cm"/>
        <w:tabs>
          <w:tab w:val="left" w:pos="4536"/>
        </w:tabs>
        <w:jc w:val="both"/>
      </w:pPr>
      <w:r>
        <w:tab/>
      </w:r>
    </w:p>
    <w:p w:rsidR="005F55E1" w:rsidRDefault="005F55E1" w:rsidP="005F55E1">
      <w:pPr>
        <w:pStyle w:val="Cm"/>
        <w:jc w:val="both"/>
      </w:pPr>
      <w:r>
        <w:t xml:space="preserve">Alapvető elvként fogadjuk el, hogy ez a tevékenység is tervezhető, a lehetőségek határain belül koordinálható. </w:t>
      </w:r>
    </w:p>
    <w:p w:rsidR="005F55E1" w:rsidRDefault="005F55E1" w:rsidP="005F55E1">
      <w:pPr>
        <w:pStyle w:val="Cm"/>
        <w:tabs>
          <w:tab w:val="left" w:pos="4536"/>
        </w:tabs>
        <w:jc w:val="both"/>
        <w:rPr>
          <w:sz w:val="20"/>
        </w:rPr>
      </w:pPr>
      <w:r>
        <w:tab/>
      </w:r>
    </w:p>
    <w:p w:rsidR="005F55E1" w:rsidRDefault="005F55E1" w:rsidP="005F55E1">
      <w:pPr>
        <w:pStyle w:val="Cm"/>
        <w:jc w:val="both"/>
      </w:pPr>
      <w:r>
        <w:t xml:space="preserve">Törekszünk a házi feladatok és a tanórai tevékenység közötti arányok optimális alakítására az órarend kialakításában és az otthoni feladatok előkészítésével. </w:t>
      </w:r>
    </w:p>
    <w:p w:rsidR="005F55E1" w:rsidRDefault="005F55E1" w:rsidP="005F55E1">
      <w:pPr>
        <w:pStyle w:val="Cm"/>
        <w:tabs>
          <w:tab w:val="left" w:pos="4536"/>
        </w:tabs>
        <w:jc w:val="both"/>
      </w:pPr>
    </w:p>
    <w:p w:rsidR="005F55E1" w:rsidRDefault="005F55E1" w:rsidP="005F55E1">
      <w:pPr>
        <w:pStyle w:val="Cm"/>
        <w:jc w:val="both"/>
      </w:pPr>
      <w:r>
        <w:t xml:space="preserve">Tanulóink eligazítást kapnak a házi feladatok elkészítéséhez: </w:t>
      </w:r>
    </w:p>
    <w:p w:rsidR="005F55E1" w:rsidRDefault="005F55E1" w:rsidP="005F55E1">
      <w:pPr>
        <w:pStyle w:val="Cm"/>
        <w:jc w:val="both"/>
      </w:pPr>
    </w:p>
    <w:p w:rsidR="005F55E1" w:rsidRDefault="005F55E1" w:rsidP="005F55E1">
      <w:pPr>
        <w:pStyle w:val="Cm"/>
        <w:numPr>
          <w:ilvl w:val="0"/>
          <w:numId w:val="215"/>
        </w:numPr>
        <w:jc w:val="both"/>
      </w:pPr>
      <w:r>
        <w:t>mely a megtanulásra szánt, mely a gyakorlásra szánt, mely az ismeretek bővítésére szánt</w:t>
      </w:r>
    </w:p>
    <w:p w:rsidR="005F55E1" w:rsidRDefault="005F55E1" w:rsidP="005F55E1">
      <w:pPr>
        <w:pStyle w:val="Cm"/>
        <w:numPr>
          <w:ilvl w:val="0"/>
          <w:numId w:val="215"/>
        </w:numPr>
        <w:jc w:val="both"/>
      </w:pPr>
      <w:r>
        <w:t xml:space="preserve">tananyag, feladat,  </w:t>
      </w:r>
    </w:p>
    <w:p w:rsidR="005F55E1" w:rsidRDefault="005F55E1" w:rsidP="005F55E1">
      <w:pPr>
        <w:pStyle w:val="Cm"/>
        <w:numPr>
          <w:ilvl w:val="1"/>
          <w:numId w:val="216"/>
        </w:numPr>
        <w:jc w:val="both"/>
      </w:pPr>
      <w:r>
        <w:t xml:space="preserve">hol található a feladat (tankönyv, munkafüzet, atlasz),  </w:t>
      </w:r>
    </w:p>
    <w:p w:rsidR="005F55E1" w:rsidRDefault="005F55E1" w:rsidP="005F55E1">
      <w:pPr>
        <w:pStyle w:val="Cm"/>
        <w:numPr>
          <w:ilvl w:val="1"/>
          <w:numId w:val="216"/>
        </w:numPr>
        <w:jc w:val="both"/>
      </w:pPr>
      <w:r>
        <w:t xml:space="preserve">honnan szerezhető kiegészítő információ (könyvtár, Internet),  </w:t>
      </w:r>
    </w:p>
    <w:p w:rsidR="005F55E1" w:rsidRDefault="005F55E1" w:rsidP="005F55E1">
      <w:pPr>
        <w:pStyle w:val="Cm"/>
        <w:numPr>
          <w:ilvl w:val="1"/>
          <w:numId w:val="216"/>
        </w:numPr>
        <w:jc w:val="both"/>
      </w:pPr>
      <w:r>
        <w:t xml:space="preserve">mely feladat kötelező, mely ajánlott,  </w:t>
      </w:r>
    </w:p>
    <w:p w:rsidR="005F55E1" w:rsidRDefault="005F55E1" w:rsidP="005F55E1">
      <w:pPr>
        <w:pStyle w:val="Cm"/>
        <w:numPr>
          <w:ilvl w:val="1"/>
          <w:numId w:val="216"/>
        </w:numPr>
        <w:jc w:val="both"/>
      </w:pPr>
      <w:r>
        <w:t xml:space="preserve">az ellenőrzés módjáról (rendszeres, ki végzi, csak az elvégzés tényét, az elvégzett feladat minőségét),  </w:t>
      </w:r>
    </w:p>
    <w:p w:rsidR="005F55E1" w:rsidRDefault="005F55E1" w:rsidP="005F55E1">
      <w:pPr>
        <w:pStyle w:val="Cm"/>
        <w:numPr>
          <w:ilvl w:val="1"/>
          <w:numId w:val="216"/>
        </w:numPr>
        <w:jc w:val="both"/>
      </w:pPr>
      <w:r>
        <w:t xml:space="preserve">értékelésről.  </w:t>
      </w:r>
    </w:p>
    <w:p w:rsidR="005F55E1" w:rsidRDefault="005F55E1" w:rsidP="005F55E1">
      <w:pPr>
        <w:pStyle w:val="Cm"/>
        <w:jc w:val="both"/>
      </w:pPr>
    </w:p>
    <w:p w:rsidR="005F55E1" w:rsidRDefault="005F55E1" w:rsidP="005F55E1">
      <w:pPr>
        <w:pStyle w:val="Cm"/>
        <w:jc w:val="both"/>
      </w:pPr>
      <w:r>
        <w:t xml:space="preserve">Tanulóinkat azzal is ösztönözzük az otthoni felkészülésre, hogy az elvégzett, megoldott feladatokban megszerzett készségek, ismeretek az iskolai témazárókban, illetve más összefoglaló dolgozatokban alkalmazhatók, hasznosíthatók. </w:t>
      </w:r>
    </w:p>
    <w:p w:rsidR="005F55E1" w:rsidRDefault="005F55E1" w:rsidP="005F55E1">
      <w:pPr>
        <w:pStyle w:val="Cm"/>
        <w:jc w:val="both"/>
      </w:pPr>
    </w:p>
    <w:p w:rsidR="005F55E1" w:rsidRDefault="005F55E1" w:rsidP="005F55E1">
      <w:pPr>
        <w:pStyle w:val="Cm"/>
        <w:jc w:val="both"/>
      </w:pPr>
      <w:r>
        <w:t>A házi feladat lehet szóbeli és írásbeli, amely minden esetben ellenőrzésre kerül. A házi feladat elmulasztása estén a tanárnak jogában áll szóban vagy írásban a tanórán elvégeztetni a házi feladatot, és azt osztályzattal értékelni.</w:t>
      </w:r>
    </w:p>
    <w:p w:rsidR="005F55E1" w:rsidRDefault="005F55E1" w:rsidP="005F55E1">
      <w:pPr>
        <w:pStyle w:val="Cm"/>
        <w:jc w:val="both"/>
      </w:pPr>
    </w:p>
    <w:p w:rsidR="005F55E1" w:rsidRDefault="005F55E1" w:rsidP="005F55E1">
      <w:pPr>
        <w:pStyle w:val="Cm"/>
        <w:jc w:val="both"/>
      </w:pPr>
      <w:r>
        <w:t>Felszerelés hiánya érdemjeggyel nem büntethető.</w:t>
      </w:r>
    </w:p>
    <w:p w:rsidR="005F55E1" w:rsidRDefault="005F55E1" w:rsidP="005F55E1">
      <w:pPr>
        <w:pStyle w:val="Cm"/>
        <w:jc w:val="both"/>
      </w:pPr>
    </w:p>
    <w:p w:rsidR="005F55E1" w:rsidRDefault="005F55E1" w:rsidP="005F55E1">
      <w:pPr>
        <w:pStyle w:val="Cm"/>
        <w:jc w:val="both"/>
      </w:pPr>
      <w:r>
        <w:t xml:space="preserve">A 9-12. évfolyamos tanulók a tanítási szünetek idejére a szokásos feladatokon túl nem kapnak sem szóbeli, sem írásbeli házi feladatot. </w:t>
      </w:r>
    </w:p>
    <w:p w:rsidR="00743A96" w:rsidRDefault="00743A96" w:rsidP="005F55E1">
      <w:pPr>
        <w:pStyle w:val="Cm"/>
        <w:tabs>
          <w:tab w:val="left" w:pos="4536"/>
        </w:tabs>
        <w:jc w:val="both"/>
      </w:pPr>
    </w:p>
    <w:p w:rsidR="005F55E1" w:rsidRDefault="005F55E1" w:rsidP="005F55E1">
      <w:pPr>
        <w:pStyle w:val="Cm"/>
        <w:tabs>
          <w:tab w:val="left" w:pos="4536"/>
        </w:tabs>
        <w:jc w:val="both"/>
      </w:pPr>
      <w:r>
        <w:tab/>
      </w:r>
    </w:p>
    <w:p w:rsidR="005F55E1" w:rsidRDefault="005F55E1" w:rsidP="005F55E1">
      <w:pPr>
        <w:pStyle w:val="Cm"/>
        <w:tabs>
          <w:tab w:val="left" w:pos="4536"/>
        </w:tabs>
        <w:jc w:val="both"/>
        <w:rPr>
          <w:sz w:val="20"/>
        </w:rPr>
      </w:pPr>
    </w:p>
    <w:p w:rsidR="005F55E1" w:rsidRDefault="005F55E1" w:rsidP="005F55E1">
      <w:pPr>
        <w:pStyle w:val="Cm"/>
        <w:jc w:val="both"/>
        <w:rPr>
          <w:b/>
          <w:i/>
        </w:rPr>
      </w:pPr>
      <w:r>
        <w:rPr>
          <w:b/>
          <w:i/>
        </w:rPr>
        <w:t>6. Átvétel feltételei</w:t>
      </w:r>
    </w:p>
    <w:p w:rsidR="005F55E1" w:rsidRDefault="005F55E1" w:rsidP="005F55E1">
      <w:pPr>
        <w:pStyle w:val="Cm"/>
        <w:jc w:val="both"/>
      </w:pPr>
    </w:p>
    <w:p w:rsidR="005F55E1" w:rsidRDefault="005F55E1" w:rsidP="005F55E1">
      <w:pPr>
        <w:pStyle w:val="Cm"/>
        <w:jc w:val="both"/>
      </w:pPr>
      <w:r>
        <w:t>A más iskolából átvételre jelentkező tanulók tanulmányi átlaga, magatartása és szorgalma is meghatározó legyen a döntésben.</w:t>
      </w:r>
    </w:p>
    <w:p w:rsidR="005F55E1" w:rsidRDefault="005F55E1" w:rsidP="005F55E1">
      <w:pPr>
        <w:pStyle w:val="Cm"/>
        <w:jc w:val="both"/>
      </w:pPr>
      <w:r>
        <w:t>Magatartása és szorgalma ne legyen rosszabb jónál.</w:t>
      </w:r>
    </w:p>
    <w:p w:rsidR="005F55E1" w:rsidRDefault="005F55E1" w:rsidP="005F55E1">
      <w:pPr>
        <w:pStyle w:val="Cm"/>
        <w:jc w:val="both"/>
      </w:pPr>
      <w:r>
        <w:t>Az átvétel továbbra is tantestületi döntés maradjon, de az osztályfőnöknek nagyobb beleszólása legyen.</w:t>
      </w:r>
    </w:p>
    <w:p w:rsidR="005F55E1" w:rsidRDefault="005F55E1" w:rsidP="005F55E1">
      <w:pPr>
        <w:jc w:val="both"/>
      </w:pPr>
    </w:p>
    <w:p w:rsidR="005F55E1" w:rsidRDefault="005F55E1" w:rsidP="005F55E1">
      <w:pPr>
        <w:jc w:val="both"/>
      </w:pPr>
    </w:p>
    <w:p w:rsidR="005F55E1" w:rsidRDefault="005F55E1" w:rsidP="005F55E1">
      <w:pPr>
        <w:jc w:val="both"/>
      </w:pPr>
    </w:p>
    <w:p w:rsidR="005F55E1" w:rsidRDefault="005F55E1" w:rsidP="005F55E1">
      <w:pPr>
        <w:jc w:val="both"/>
      </w:pPr>
      <w:r>
        <w:t>Az iskola rendelkezésére álló taneszközök listája tantárgyakként mellékelve.</w:t>
      </w:r>
    </w:p>
    <w:p w:rsidR="005F55E1" w:rsidRDefault="005F55E1" w:rsidP="005F55E1">
      <w:pPr>
        <w:jc w:val="both"/>
      </w:pPr>
    </w:p>
    <w:p w:rsidR="005F55E1" w:rsidRDefault="005F55E1" w:rsidP="005F55E1">
      <w:pPr>
        <w:jc w:val="both"/>
      </w:pPr>
    </w:p>
    <w:p w:rsidR="005F55E1" w:rsidRDefault="005F55E1" w:rsidP="005F55E1"/>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sectPr w:rsidR="00EF54A2" w:rsidSect="00481C75">
          <w:headerReference w:type="default" r:id="rId22"/>
          <w:pgSz w:w="11906" w:h="16838"/>
          <w:pgMar w:top="1417" w:right="1417" w:bottom="1417" w:left="1417" w:header="708" w:footer="708" w:gutter="0"/>
          <w:cols w:space="708"/>
          <w:docGrid w:linePitch="360"/>
        </w:sect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Pr="00ED7DFA" w:rsidRDefault="00EF54A2" w:rsidP="00EF54A2">
      <w:pPr>
        <w:jc w:val="center"/>
        <w:rPr>
          <w:b/>
          <w:sz w:val="36"/>
          <w:szCs w:val="36"/>
        </w:rPr>
      </w:pPr>
      <w:r w:rsidRPr="00ED7DFA">
        <w:rPr>
          <w:b/>
          <w:sz w:val="36"/>
          <w:szCs w:val="36"/>
        </w:rPr>
        <w:t>Ének-zene részletes tantárgyi program a nappali gimnáziumi képzésben</w:t>
      </w: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spacing w:before="120"/>
        <w:jc w:val="center"/>
        <w:rPr>
          <w:b/>
          <w:sz w:val="28"/>
        </w:rPr>
      </w:pPr>
      <w:r>
        <w:rPr>
          <w:b/>
          <w:sz w:val="28"/>
        </w:rPr>
        <w:t>Kerettanterv alapján helyi tanterv</w:t>
      </w:r>
    </w:p>
    <w:p w:rsidR="00EF54A2" w:rsidRDefault="00EF54A2" w:rsidP="00EF54A2">
      <w:pPr>
        <w:spacing w:before="120"/>
        <w:jc w:val="center"/>
        <w:rPr>
          <w:b/>
          <w:sz w:val="28"/>
        </w:rPr>
      </w:pPr>
      <w:r>
        <w:rPr>
          <w:b/>
          <w:sz w:val="28"/>
        </w:rPr>
        <w:t>Ének-zene</w:t>
      </w:r>
      <w:r w:rsidRPr="00D27727">
        <w:rPr>
          <w:b/>
          <w:sz w:val="28"/>
        </w:rPr>
        <w:t xml:space="preserve"> a</w:t>
      </w:r>
      <w:r>
        <w:rPr>
          <w:b/>
          <w:sz w:val="28"/>
        </w:rPr>
        <w:t>z általános iskolák</w:t>
      </w:r>
      <w:r w:rsidRPr="00D27727">
        <w:rPr>
          <w:b/>
          <w:sz w:val="28"/>
        </w:rPr>
        <w:t xml:space="preserve"> </w:t>
      </w:r>
      <w:r>
        <w:rPr>
          <w:b/>
          <w:sz w:val="28"/>
        </w:rPr>
        <w:t>5</w:t>
      </w:r>
      <w:r w:rsidRPr="00D27727">
        <w:rPr>
          <w:b/>
          <w:sz w:val="28"/>
        </w:rPr>
        <w:t>–</w:t>
      </w:r>
      <w:r>
        <w:rPr>
          <w:b/>
          <w:sz w:val="28"/>
        </w:rPr>
        <w:t>8</w:t>
      </w:r>
      <w:r w:rsidRPr="00D27727">
        <w:rPr>
          <w:b/>
          <w:sz w:val="28"/>
        </w:rPr>
        <w:t>. évfolyama számára</w:t>
      </w:r>
    </w:p>
    <w:p w:rsidR="00EF54A2" w:rsidRPr="00D27727" w:rsidRDefault="00EF54A2" w:rsidP="00EF54A2">
      <w:pPr>
        <w:spacing w:before="120"/>
        <w:jc w:val="center"/>
        <w:rPr>
          <w:b/>
          <w:sz w:val="28"/>
        </w:rPr>
      </w:pPr>
      <w:r w:rsidRPr="007537CF">
        <w:rPr>
          <w:b/>
          <w:sz w:val="36"/>
          <w:szCs w:val="36"/>
        </w:rPr>
        <w:t>A</w:t>
      </w:r>
      <w:r>
        <w:rPr>
          <w:b/>
          <w:sz w:val="28"/>
        </w:rPr>
        <w:t xml:space="preserve"> változat</w:t>
      </w:r>
    </w:p>
    <w:p w:rsidR="00EF54A2" w:rsidRPr="00D80AFE" w:rsidRDefault="00EF54A2" w:rsidP="00EF54A2">
      <w:pPr>
        <w:spacing w:before="480" w:after="240" w:line="276" w:lineRule="auto"/>
        <w:jc w:val="center"/>
        <w:rPr>
          <w:b/>
        </w:rPr>
      </w:pPr>
      <w:r w:rsidRPr="00D80AFE">
        <w:rPr>
          <w:b/>
        </w:rPr>
        <w:t>A felső tagozatban tanított ének-zene konkrét céljai és feladatai</w:t>
      </w:r>
    </w:p>
    <w:p w:rsidR="00EF54A2" w:rsidRPr="00673015" w:rsidRDefault="00EF54A2" w:rsidP="00F85315">
      <w:pPr>
        <w:numPr>
          <w:ilvl w:val="0"/>
          <w:numId w:val="81"/>
        </w:numPr>
        <w:autoSpaceDE/>
        <w:autoSpaceDN/>
        <w:spacing w:line="276" w:lineRule="auto"/>
        <w:jc w:val="both"/>
      </w:pPr>
      <w:r w:rsidRPr="00673015">
        <w:t>A gyerekek felszabadultan, önfeledten, örömmel énekeljenek.</w:t>
      </w:r>
    </w:p>
    <w:p w:rsidR="00EF54A2" w:rsidRPr="00673015" w:rsidRDefault="00EF54A2" w:rsidP="00F85315">
      <w:pPr>
        <w:numPr>
          <w:ilvl w:val="0"/>
          <w:numId w:val="81"/>
        </w:numPr>
        <w:autoSpaceDE/>
        <w:autoSpaceDN/>
        <w:spacing w:line="276" w:lineRule="auto"/>
        <w:jc w:val="both"/>
      </w:pPr>
      <w:r w:rsidRPr="00673015">
        <w:t>A magyar zenétől kiindulva vezessen az út az egyetemes zene megismeréséhez és megértéséhez.</w:t>
      </w:r>
    </w:p>
    <w:p w:rsidR="00EF54A2" w:rsidRPr="00673015" w:rsidRDefault="00EF54A2" w:rsidP="00F85315">
      <w:pPr>
        <w:numPr>
          <w:ilvl w:val="0"/>
          <w:numId w:val="81"/>
        </w:numPr>
        <w:autoSpaceDE/>
        <w:autoSpaceDN/>
        <w:spacing w:line="276" w:lineRule="auto"/>
        <w:jc w:val="both"/>
      </w:pPr>
      <w:r w:rsidRPr="00673015">
        <w:t>Olyan általánosan művelt embereket kell képezni, akik a saját nemzeti hagyományaik ismeretével és szeretetével, értői és élvezői lesznek más népek kultúrájának is.</w:t>
      </w:r>
    </w:p>
    <w:p w:rsidR="00EF54A2" w:rsidRPr="00673015" w:rsidRDefault="00EF54A2" w:rsidP="00F85315">
      <w:pPr>
        <w:numPr>
          <w:ilvl w:val="0"/>
          <w:numId w:val="81"/>
        </w:numPr>
        <w:autoSpaceDE/>
        <w:autoSpaceDN/>
        <w:spacing w:line="276" w:lineRule="auto"/>
        <w:jc w:val="both"/>
      </w:pPr>
      <w:r w:rsidRPr="00673015">
        <w:t>Az egységes magyar nemzeti kultúra megteremtése mellett, utat kell mutatni az őrzés és nyitás képességének kialakítására</w:t>
      </w:r>
    </w:p>
    <w:p w:rsidR="00EF54A2" w:rsidRPr="00673015" w:rsidRDefault="00EF54A2" w:rsidP="00F85315">
      <w:pPr>
        <w:numPr>
          <w:ilvl w:val="0"/>
          <w:numId w:val="81"/>
        </w:numPr>
        <w:autoSpaceDE/>
        <w:autoSpaceDN/>
        <w:spacing w:line="276" w:lineRule="auto"/>
        <w:jc w:val="both"/>
      </w:pPr>
      <w:r w:rsidRPr="00673015">
        <w:t>A kifejező, szöveges éneklés lehetőségeivel élni kell a személyiségfejlesztés területén is (ráérzés, tolerancia, átélés, stb.).</w:t>
      </w:r>
    </w:p>
    <w:p w:rsidR="00EF54A2" w:rsidRPr="00673015" w:rsidRDefault="00EF54A2" w:rsidP="00F85315">
      <w:pPr>
        <w:numPr>
          <w:ilvl w:val="0"/>
          <w:numId w:val="81"/>
        </w:numPr>
        <w:autoSpaceDE/>
        <w:autoSpaceDN/>
        <w:spacing w:line="276" w:lineRule="auto"/>
        <w:jc w:val="both"/>
      </w:pPr>
      <w:r w:rsidRPr="00673015">
        <w:t xml:space="preserve">A zenei anyanyelvi műveltség írásbeli lehetőségeivel, az írás-olvasás képességének fejlesztésével, az elméleti anyag folyamatos tágításával bővüljenek az ismeretek. </w:t>
      </w:r>
    </w:p>
    <w:p w:rsidR="00EF54A2" w:rsidRPr="00673015" w:rsidRDefault="00EF54A2" w:rsidP="00F85315">
      <w:pPr>
        <w:numPr>
          <w:ilvl w:val="0"/>
          <w:numId w:val="81"/>
        </w:numPr>
        <w:autoSpaceDE/>
        <w:autoSpaceDN/>
        <w:spacing w:line="276" w:lineRule="auto"/>
        <w:jc w:val="both"/>
      </w:pPr>
      <w:r w:rsidRPr="00673015">
        <w:t>Fejlődjön a fantázia és a memória, továbbá erősödjön és fokozódjon a zeneszeretővé válás folyamata.</w:t>
      </w:r>
    </w:p>
    <w:p w:rsidR="00EF54A2" w:rsidRPr="00673015" w:rsidRDefault="00EF54A2" w:rsidP="00F85315">
      <w:pPr>
        <w:numPr>
          <w:ilvl w:val="0"/>
          <w:numId w:val="81"/>
        </w:numPr>
        <w:autoSpaceDE/>
        <w:autoSpaceDN/>
        <w:spacing w:line="276" w:lineRule="auto"/>
        <w:jc w:val="both"/>
      </w:pPr>
      <w:r w:rsidRPr="00673015">
        <w:t>A ritmus, mint kifejezőeszköz, annak belső átélésével váljék tudatossá (megfigyelés, utánzás, alkalmazás). Törekedjünk a ritmikában rejlő emocionális tartalom felfogására és megértésére (kognitív folyamatban).</w:t>
      </w:r>
    </w:p>
    <w:p w:rsidR="00EF54A2" w:rsidRPr="00673015" w:rsidRDefault="00EF54A2" w:rsidP="00F85315">
      <w:pPr>
        <w:numPr>
          <w:ilvl w:val="0"/>
          <w:numId w:val="81"/>
        </w:numPr>
        <w:autoSpaceDE/>
        <w:autoSpaceDN/>
        <w:spacing w:line="276" w:lineRule="auto"/>
        <w:jc w:val="both"/>
      </w:pPr>
      <w:r w:rsidRPr="00673015">
        <w:t>A zenetörténet ismeretek elsajátításának folyamatában törekedni kell arra, hogy a gye</w:t>
      </w:r>
      <w:r>
        <w:softHyphen/>
      </w:r>
      <w:r w:rsidRPr="00673015">
        <w:t>rekek képesek legyenek elkülöníteni az egyes korokat, ismerve azok zeneszerzőit, a jel</w:t>
      </w:r>
      <w:r>
        <w:softHyphen/>
      </w:r>
      <w:r w:rsidRPr="00673015">
        <w:t>lem</w:t>
      </w:r>
      <w:r>
        <w:softHyphen/>
      </w:r>
      <w:r w:rsidRPr="00673015">
        <w:t>ző formákat és műfajokat, a kiemelt művek felismerésével, megnevezésével és a főté</w:t>
      </w:r>
      <w:r>
        <w:softHyphen/>
      </w:r>
      <w:r w:rsidRPr="00673015">
        <w:t>mák vokális megszólaltatásával.</w:t>
      </w:r>
    </w:p>
    <w:p w:rsidR="00EF54A2" w:rsidRDefault="00EF54A2" w:rsidP="00F85315">
      <w:pPr>
        <w:numPr>
          <w:ilvl w:val="0"/>
          <w:numId w:val="81"/>
        </w:numPr>
        <w:autoSpaceDE/>
        <w:autoSpaceDN/>
        <w:spacing w:line="276" w:lineRule="auto"/>
        <w:jc w:val="both"/>
      </w:pPr>
      <w:r w:rsidRPr="00673015">
        <w:t>A zenei nevelés tartalmi munkájában helyet kell adni a tantárgyi koncentrációnak, aminek segít</w:t>
      </w:r>
      <w:r>
        <w:t xml:space="preserve">ségével megismertethetjük az összefüggéseket! </w:t>
      </w:r>
    </w:p>
    <w:p w:rsidR="00EF54A2" w:rsidRPr="00673015" w:rsidRDefault="00EF54A2" w:rsidP="00F85315">
      <w:pPr>
        <w:numPr>
          <w:ilvl w:val="0"/>
          <w:numId w:val="81"/>
        </w:numPr>
        <w:autoSpaceDE/>
        <w:autoSpaceDN/>
        <w:spacing w:line="276" w:lineRule="auto"/>
        <w:jc w:val="both"/>
      </w:pPr>
      <w:r w:rsidRPr="00673015">
        <w:t>Tanításunk középpontjába a zenei élmények kerüljenek, amelyeket igényesen és az életkornak megfelelő hangzó szemelvények kiválasztásával lehet megteremteni, ha igazán zeneszerető, kiegyensúlyozott nemzedéket szeretnénk felnevelni.</w:t>
      </w:r>
    </w:p>
    <w:p w:rsidR="00EF54A2" w:rsidRPr="00673015" w:rsidRDefault="00EF54A2" w:rsidP="00F85315">
      <w:pPr>
        <w:numPr>
          <w:ilvl w:val="0"/>
          <w:numId w:val="81"/>
        </w:numPr>
        <w:autoSpaceDE/>
        <w:autoSpaceDN/>
        <w:spacing w:line="276" w:lineRule="auto"/>
        <w:jc w:val="both"/>
      </w:pPr>
      <w:r w:rsidRPr="00673015">
        <w:t>Megfelelő motiválással fokozzuk a tanulói tevékenység intenzitását a művészetekben, az iskolában, a külvilágban – a mindennapi életben, a fokozott aktivitás, kreativitás és az önállóság megalapozása, kifejlesztése érdekében.</w:t>
      </w:r>
    </w:p>
    <w:p w:rsidR="00EF54A2" w:rsidRPr="00673015" w:rsidRDefault="00EF54A2" w:rsidP="00F85315">
      <w:pPr>
        <w:numPr>
          <w:ilvl w:val="0"/>
          <w:numId w:val="81"/>
        </w:numPr>
        <w:autoSpaceDE/>
        <w:autoSpaceDN/>
        <w:spacing w:line="276" w:lineRule="auto"/>
        <w:jc w:val="both"/>
      </w:pPr>
      <w:r w:rsidRPr="00673015">
        <w:t>Az ének-zene tanítása során fejlett esztétikai érzéket, fegyelmezett magatartást, közös-ségi érzést, gazdag érzelemvilágot és világnézeti-erkölcsi szemléletet kell megvilágítani, fejleszteni!</w:t>
      </w:r>
    </w:p>
    <w:p w:rsidR="00EF54A2" w:rsidRPr="00C44321" w:rsidRDefault="00EF54A2" w:rsidP="00F85315">
      <w:pPr>
        <w:numPr>
          <w:ilvl w:val="0"/>
          <w:numId w:val="81"/>
        </w:numPr>
        <w:autoSpaceDE/>
        <w:autoSpaceDN/>
        <w:spacing w:line="276" w:lineRule="auto"/>
        <w:jc w:val="both"/>
      </w:pPr>
      <w:r w:rsidRPr="00673015">
        <w:t>A zeneművészet iránti érdeklődés felkeltésével és fokozásával igényt kell kialakítani arra, hogy minden ember életének szerves részévé váljon a MUZSIKA!</w:t>
      </w:r>
    </w:p>
    <w:p w:rsidR="00EF54A2" w:rsidRPr="00C44321" w:rsidRDefault="00EF54A2" w:rsidP="00EF54A2">
      <w:pPr>
        <w:spacing w:line="276" w:lineRule="auto"/>
        <w:ind w:left="340"/>
        <w:jc w:val="both"/>
      </w:pPr>
    </w:p>
    <w:p w:rsidR="00EF54A2" w:rsidRPr="007537CF" w:rsidRDefault="00EF54A2" w:rsidP="00EF54A2">
      <w:pPr>
        <w:pStyle w:val="Cmsor1"/>
        <w:spacing w:before="480" w:after="240" w:line="276" w:lineRule="auto"/>
        <w:jc w:val="center"/>
        <w:rPr>
          <w:rFonts w:ascii="Times New Roman félkövér" w:hAnsi="Times New Roman félkövér"/>
          <w:b w:val="0"/>
          <w:sz w:val="24"/>
          <w:szCs w:val="24"/>
        </w:rPr>
      </w:pPr>
      <w:r w:rsidRPr="007537CF">
        <w:rPr>
          <w:rFonts w:ascii="Times New Roman félkövér" w:hAnsi="Times New Roman félkövér"/>
          <w:b w:val="0"/>
          <w:sz w:val="24"/>
          <w:szCs w:val="24"/>
        </w:rPr>
        <w:t>Kompetenciák</w:t>
      </w:r>
    </w:p>
    <w:p w:rsidR="00EF54A2" w:rsidRPr="00D80AFE" w:rsidRDefault="00EF54A2" w:rsidP="00EF54A2">
      <w:pPr>
        <w:spacing w:after="120" w:line="276" w:lineRule="auto"/>
        <w:rPr>
          <w:b/>
          <w:i/>
        </w:rPr>
      </w:pPr>
      <w:r w:rsidRPr="00D80AFE">
        <w:rPr>
          <w:b/>
          <w:i/>
        </w:rPr>
        <w:t>I. Tiszta, kifejező éneklés</w:t>
      </w:r>
    </w:p>
    <w:p w:rsidR="00EF54A2" w:rsidRPr="00673015" w:rsidRDefault="00EF54A2" w:rsidP="00F85315">
      <w:pPr>
        <w:numPr>
          <w:ilvl w:val="0"/>
          <w:numId w:val="86"/>
        </w:numPr>
        <w:autoSpaceDE/>
        <w:autoSpaceDN/>
        <w:spacing w:line="276" w:lineRule="auto"/>
        <w:jc w:val="both"/>
      </w:pPr>
      <w:r w:rsidRPr="00673015">
        <w:t>Zenei nevelésünk elsősorban vokális elemekre épül.</w:t>
      </w:r>
    </w:p>
    <w:p w:rsidR="00EF54A2" w:rsidRPr="00673015" w:rsidRDefault="00EF54A2" w:rsidP="00F85315">
      <w:pPr>
        <w:numPr>
          <w:ilvl w:val="0"/>
          <w:numId w:val="86"/>
        </w:numPr>
        <w:autoSpaceDE/>
        <w:autoSpaceDN/>
        <w:spacing w:line="276" w:lineRule="auto"/>
        <w:jc w:val="both"/>
      </w:pPr>
      <w:r w:rsidRPr="00673015">
        <w:t>A tiszta, szép éneklés képességének megalapozása érdekében, követeljük meg a helyes testtartás és légzés technikáját, megfelelő artikulálással a beszéd érthetőségét, kulturált</w:t>
      </w:r>
      <w:r>
        <w:softHyphen/>
      </w:r>
      <w:r w:rsidRPr="00673015">
        <w:t>ságát és a környezet esztétikumát!</w:t>
      </w:r>
    </w:p>
    <w:p w:rsidR="00EF54A2" w:rsidRPr="00673015" w:rsidRDefault="00EF54A2" w:rsidP="00F85315">
      <w:pPr>
        <w:numPr>
          <w:ilvl w:val="0"/>
          <w:numId w:val="86"/>
        </w:numPr>
        <w:autoSpaceDE/>
        <w:autoSpaceDN/>
        <w:spacing w:line="276" w:lineRule="auto"/>
        <w:jc w:val="both"/>
      </w:pPr>
      <w:r w:rsidRPr="00673015">
        <w:t>A tiszta intonálást, a hangmagasság biztos megtartását és az érthető szövegmondást a rendszeres hangképzéssel alapozhatjuk meg.</w:t>
      </w:r>
    </w:p>
    <w:p w:rsidR="00EF54A2" w:rsidRPr="00673015" w:rsidRDefault="00EF54A2" w:rsidP="00F85315">
      <w:pPr>
        <w:numPr>
          <w:ilvl w:val="0"/>
          <w:numId w:val="86"/>
        </w:numPr>
        <w:autoSpaceDE/>
        <w:autoSpaceDN/>
        <w:spacing w:line="276" w:lineRule="auto"/>
        <w:jc w:val="both"/>
      </w:pPr>
      <w:r w:rsidRPr="00673015">
        <w:t>A hang-, és hallásképzés, ami a zenei írás-olvasás tudását is feltételezi, a zene haté</w:t>
      </w:r>
      <w:r>
        <w:softHyphen/>
      </w:r>
      <w:r w:rsidRPr="00673015">
        <w:t>konyabb megismerésére, elemzésére és megszólaltatására is irányul.</w:t>
      </w:r>
    </w:p>
    <w:p w:rsidR="00EF54A2" w:rsidRPr="00673015" w:rsidRDefault="00EF54A2" w:rsidP="00F85315">
      <w:pPr>
        <w:numPr>
          <w:ilvl w:val="0"/>
          <w:numId w:val="86"/>
        </w:numPr>
        <w:autoSpaceDE/>
        <w:autoSpaceDN/>
        <w:spacing w:line="276" w:lineRule="auto"/>
        <w:jc w:val="both"/>
      </w:pPr>
      <w:r w:rsidRPr="00673015">
        <w:t>Kifejező és átélt éneklés csak abban az esetben várható el, ha a gyerekek a teljesség igényé</w:t>
      </w:r>
      <w:r>
        <w:softHyphen/>
      </w:r>
      <w:r w:rsidRPr="00673015">
        <w:t>vel ismerik a dal témáját, s abból fakadó hangulatát.</w:t>
      </w:r>
    </w:p>
    <w:p w:rsidR="00EF54A2" w:rsidRPr="00D80AFE" w:rsidRDefault="00EF54A2" w:rsidP="00EF54A2">
      <w:pPr>
        <w:pStyle w:val="Cmsor1"/>
        <w:spacing w:before="360" w:after="120" w:line="276" w:lineRule="auto"/>
        <w:jc w:val="both"/>
        <w:rPr>
          <w:b w:val="0"/>
          <w:i/>
          <w:sz w:val="24"/>
          <w:szCs w:val="24"/>
        </w:rPr>
      </w:pPr>
      <w:r w:rsidRPr="00D80AFE">
        <w:rPr>
          <w:b w:val="0"/>
          <w:i/>
          <w:sz w:val="24"/>
          <w:szCs w:val="24"/>
        </w:rPr>
        <w:t>II. Magyar népzene</w:t>
      </w:r>
    </w:p>
    <w:p w:rsidR="00EF54A2" w:rsidRPr="00673015" w:rsidRDefault="00EF54A2" w:rsidP="00F85315">
      <w:pPr>
        <w:numPr>
          <w:ilvl w:val="0"/>
          <w:numId w:val="87"/>
        </w:numPr>
        <w:autoSpaceDE/>
        <w:autoSpaceDN/>
        <w:spacing w:line="276" w:lineRule="auto"/>
        <w:jc w:val="both"/>
      </w:pPr>
      <w:r w:rsidRPr="00673015">
        <w:t>Fontos a népdalok szerkezeti felépítése, dallamvonala, hangsora, előadásmódja, stílus-rétege, azonban ezek az ismeretek csupán elméleti tények. Gondot kell fordítani a hagyo</w:t>
      </w:r>
      <w:r>
        <w:softHyphen/>
      </w:r>
      <w:r w:rsidRPr="00673015">
        <w:t>mányőrző népnyelv és a magyar népdalok sokirányú megismerésére, hiszen zenei anyanyelvünk kultúrája: nemzeti öntudatunk hű tükre.</w:t>
      </w:r>
    </w:p>
    <w:p w:rsidR="00EF54A2" w:rsidRPr="00673015" w:rsidRDefault="00EF54A2" w:rsidP="00F85315">
      <w:pPr>
        <w:numPr>
          <w:ilvl w:val="0"/>
          <w:numId w:val="87"/>
        </w:numPr>
        <w:autoSpaceDE/>
        <w:autoSpaceDN/>
        <w:spacing w:line="276" w:lineRule="auto"/>
        <w:jc w:val="both"/>
      </w:pPr>
      <w:r w:rsidRPr="00673015">
        <w:t>A népdalokat tudni kell földrajzilag elhelyezni, mert ennek ismeretéből sok mindenre lehet következtetni. A népzenei ismeretek mellett beszélni kell az adott területen élő emberek életviteléről, szokásaikról, jellemző viseletükről, építkezésükről, munkájukról, mely ismeretek segítségével könnyebbé válik a megértés, az elsajátítás és a meg-szerettetés.</w:t>
      </w:r>
    </w:p>
    <w:p w:rsidR="00EF54A2" w:rsidRPr="00673015" w:rsidRDefault="00EF54A2" w:rsidP="00F85315">
      <w:pPr>
        <w:numPr>
          <w:ilvl w:val="0"/>
          <w:numId w:val="87"/>
        </w:numPr>
        <w:autoSpaceDE/>
        <w:autoSpaceDN/>
        <w:spacing w:line="276" w:lineRule="auto"/>
        <w:jc w:val="both"/>
      </w:pPr>
      <w:r w:rsidRPr="00673015">
        <w:t>A gyermekek életében kiemelt szerepe van a játékoknak, ezért helyet kell adni a népi játékoknak – a dalokat is eljátszhatják!</w:t>
      </w:r>
    </w:p>
    <w:p w:rsidR="00EF54A2" w:rsidRPr="00673015" w:rsidRDefault="00EF54A2" w:rsidP="00F85315">
      <w:pPr>
        <w:numPr>
          <w:ilvl w:val="0"/>
          <w:numId w:val="87"/>
        </w:numPr>
        <w:autoSpaceDE/>
        <w:autoSpaceDN/>
        <w:spacing w:line="276" w:lineRule="auto"/>
        <w:jc w:val="both"/>
      </w:pPr>
      <w:r w:rsidRPr="00673015">
        <w:t>A zene és a mozgás együttesét, kölcsönhatását tudatosítani kell, beépítve a magyar nép</w:t>
      </w:r>
      <w:r>
        <w:t xml:space="preserve"> </w:t>
      </w:r>
      <w:r w:rsidRPr="00673015">
        <w:t>kultúrájába, amivel az új ismereteken túl, a kevésbé „énekes” gyerekeknek is tudunk élményt nyújtani!</w:t>
      </w:r>
    </w:p>
    <w:p w:rsidR="00EF54A2" w:rsidRPr="00673015" w:rsidRDefault="00EF54A2" w:rsidP="00F85315">
      <w:pPr>
        <w:numPr>
          <w:ilvl w:val="0"/>
          <w:numId w:val="87"/>
        </w:numPr>
        <w:autoSpaceDE/>
        <w:autoSpaceDN/>
        <w:spacing w:line="276" w:lineRule="auto"/>
        <w:jc w:val="both"/>
      </w:pPr>
      <w:r w:rsidRPr="00673015">
        <w:t>A népi hangszerekkel való megismerkedésen túl, a furulya megszólaltatásának megta</w:t>
      </w:r>
      <w:r>
        <w:softHyphen/>
      </w:r>
      <w:r w:rsidRPr="00673015">
        <w:t>nu</w:t>
      </w:r>
      <w:r>
        <w:softHyphen/>
      </w:r>
      <w:r w:rsidRPr="00673015">
        <w:t>lása nem nehéz feladat. Igazi zenei élményt jelent egy-egy dallam eljátszása, a leg</w:t>
      </w:r>
      <w:r>
        <w:softHyphen/>
        <w:t>k</w:t>
      </w:r>
      <w:r w:rsidRPr="00673015">
        <w:t xml:space="preserve">önnyebb fogásmódban: </w:t>
      </w:r>
      <w:r w:rsidRPr="00195457">
        <w:rPr>
          <w:i/>
        </w:rPr>
        <w:t>F</w:t>
      </w:r>
      <w:r w:rsidRPr="00673015">
        <w:t>-ben. Bizonyított tény, hogy nem kizárólag szakosított tan-tervű osztályokban valósítható meg a furulya-tanítás. Egyértelműen a szaktanár igényes</w:t>
      </w:r>
      <w:r>
        <w:softHyphen/>
      </w:r>
      <w:r w:rsidRPr="00673015">
        <w:t>ségén, minőségileg is sokrétű fejlesztő munkáján és elhivatottságán múlik.</w:t>
      </w:r>
    </w:p>
    <w:p w:rsidR="00EF54A2" w:rsidRPr="00673015" w:rsidRDefault="00EF54A2" w:rsidP="00F85315">
      <w:pPr>
        <w:numPr>
          <w:ilvl w:val="0"/>
          <w:numId w:val="87"/>
        </w:numPr>
        <w:autoSpaceDE/>
        <w:autoSpaceDN/>
        <w:spacing w:line="276" w:lineRule="auto"/>
        <w:jc w:val="both"/>
      </w:pPr>
      <w:r w:rsidRPr="00673015">
        <w:t>El kell érnünk, hogy a gyerekek tiszteljék és becsüljék Vikár Béla, Bartók Béla és Kodály Zoltán életét meghatározó népdalgyűjtő és rendszerező munkáját! Azonban nem szabad megfeledkezni a követőkről: Schneider Lajos, Lajtha László, Nagy Miklós, Békefi Antal, Borsai Ilona; továbbá a napjainkban is élő népzenekutatókról sem: Olsvai Imre, Barsi Ernő és Birinyi József.</w:t>
      </w:r>
    </w:p>
    <w:p w:rsidR="00EF54A2" w:rsidRPr="00673015" w:rsidRDefault="00EF54A2" w:rsidP="00F85315">
      <w:pPr>
        <w:numPr>
          <w:ilvl w:val="0"/>
          <w:numId w:val="87"/>
        </w:numPr>
        <w:autoSpaceDE/>
        <w:autoSpaceDN/>
        <w:spacing w:line="276" w:lineRule="auto"/>
        <w:jc w:val="both"/>
      </w:pPr>
      <w:r w:rsidRPr="00673015">
        <w:t>Motiváljuk a diákokat, a lakóhelyükön vagy környékükön végzett gyűjtőmunkára, különböző szempontok megjelölésével, pl.: népdalgyűjtők, népdalok, népmesék, jelleg</w:t>
      </w:r>
      <w:r>
        <w:softHyphen/>
      </w:r>
      <w:r w:rsidRPr="00673015">
        <w:t>zetes szavak, viselet, szokások, hagyományok, eszközök, stb.!</w:t>
      </w:r>
    </w:p>
    <w:p w:rsidR="00EF54A2" w:rsidRPr="00673015" w:rsidRDefault="00EF54A2" w:rsidP="00F85315">
      <w:pPr>
        <w:numPr>
          <w:ilvl w:val="0"/>
          <w:numId w:val="87"/>
        </w:numPr>
        <w:autoSpaceDE/>
        <w:autoSpaceDN/>
        <w:spacing w:line="276" w:lineRule="auto"/>
        <w:jc w:val="both"/>
      </w:pPr>
      <w:r w:rsidRPr="00673015">
        <w:t>Magyar népdalkincsüket soha ne használjuk az elméleti ismeretek illusztrálására, gya</w:t>
      </w:r>
      <w:r>
        <w:softHyphen/>
      </w:r>
      <w:r w:rsidRPr="00673015">
        <w:t>korlására!</w:t>
      </w:r>
    </w:p>
    <w:p w:rsidR="00EF54A2" w:rsidRPr="00084E9F" w:rsidRDefault="00EF54A2" w:rsidP="00EF54A2">
      <w:pPr>
        <w:pStyle w:val="Cmsor2"/>
        <w:spacing w:before="360" w:after="120" w:line="276" w:lineRule="auto"/>
        <w:jc w:val="both"/>
        <w:rPr>
          <w:rFonts w:ascii="Times New Roman" w:hAnsi="Times New Roman" w:cs="Times New Roman"/>
        </w:rPr>
      </w:pPr>
      <w:r w:rsidRPr="00084E9F">
        <w:rPr>
          <w:rFonts w:ascii="Times New Roman" w:hAnsi="Times New Roman" w:cs="Times New Roman"/>
        </w:rPr>
        <w:t>III. Elméleti ismeretek</w:t>
      </w:r>
    </w:p>
    <w:p w:rsidR="00EF54A2" w:rsidRPr="00673015" w:rsidRDefault="00EF54A2" w:rsidP="00EF54A2">
      <w:pPr>
        <w:spacing w:line="276" w:lineRule="auto"/>
        <w:ind w:left="440"/>
        <w:jc w:val="both"/>
      </w:pPr>
      <w:r w:rsidRPr="00673015">
        <w:t>Az általános iskolákban nagyon kevés a muzsikus, illetve a zenei orientáltságú gyermek. Azonban az általános műveltség alapjait minden diáknak biztosítani kell! Az elvont, bonyolult, magasról érkező levezetések helyett sok játékkal, és szinte észrevétlenül kell megértetni, meghallattatni (nem biztos, hogy minden gyerek hallja azt, amit a tanár) azokat a zenei elemeket, amelyek ismerete nélkülözhetetlen: hangközök, hangzatok, hangsorok. A játékok, az ötletes zenei feladatok nem riasztó</w:t>
      </w:r>
      <w:r>
        <w:t>an</w:t>
      </w:r>
      <w:r w:rsidRPr="00673015">
        <w:t xml:space="preserve"> hatnak majd, hanem sikerélményt jelenthetnek.</w:t>
      </w:r>
    </w:p>
    <w:p w:rsidR="00EF54A2" w:rsidRPr="00084E9F" w:rsidRDefault="00EF54A2" w:rsidP="00EF54A2">
      <w:pPr>
        <w:pStyle w:val="Cmsor1"/>
        <w:spacing w:before="360" w:after="120" w:line="276" w:lineRule="auto"/>
        <w:jc w:val="both"/>
        <w:rPr>
          <w:b w:val="0"/>
          <w:i/>
          <w:sz w:val="24"/>
          <w:szCs w:val="24"/>
        </w:rPr>
      </w:pPr>
      <w:r w:rsidRPr="00084E9F">
        <w:rPr>
          <w:b w:val="0"/>
          <w:i/>
          <w:sz w:val="24"/>
          <w:szCs w:val="24"/>
        </w:rPr>
        <w:t>IV. Zenetörténet</w:t>
      </w:r>
    </w:p>
    <w:p w:rsidR="00EF54A2" w:rsidRPr="00673015" w:rsidRDefault="00EF54A2" w:rsidP="00F85315">
      <w:pPr>
        <w:numPr>
          <w:ilvl w:val="0"/>
          <w:numId w:val="88"/>
        </w:numPr>
        <w:autoSpaceDE/>
        <w:autoSpaceDN/>
        <w:spacing w:line="276" w:lineRule="auto"/>
        <w:jc w:val="both"/>
      </w:pPr>
      <w:r w:rsidRPr="00673015">
        <w:t>Történelmi múltunk meghatározza szemléletünket s alakítja nemzeti meggyőződé</w:t>
      </w:r>
      <w:r>
        <w:softHyphen/>
      </w:r>
      <w:r w:rsidRPr="00673015">
        <w:t>sünket. Feltétlenül gazdagítanunk kell, a sok vihart megélt magyarság, napjainkban felnövő nemzedékének történeti dalkincsét!</w:t>
      </w:r>
    </w:p>
    <w:p w:rsidR="00EF54A2" w:rsidRPr="00673015" w:rsidRDefault="00EF54A2" w:rsidP="00F85315">
      <w:pPr>
        <w:numPr>
          <w:ilvl w:val="0"/>
          <w:numId w:val="88"/>
        </w:numPr>
        <w:autoSpaceDE/>
        <w:autoSpaceDN/>
        <w:spacing w:line="276" w:lineRule="auto"/>
        <w:jc w:val="both"/>
      </w:pPr>
      <w:r w:rsidRPr="00673015">
        <w:t>Fontos a történelmi háttér tanítása, megismerése, hiszen ennek függvényében élt és alkotott minden mester.</w:t>
      </w:r>
    </w:p>
    <w:p w:rsidR="00EF54A2" w:rsidRPr="00673015" w:rsidRDefault="00EF54A2" w:rsidP="00F85315">
      <w:pPr>
        <w:numPr>
          <w:ilvl w:val="0"/>
          <w:numId w:val="88"/>
        </w:numPr>
        <w:autoSpaceDE/>
        <w:autoSpaceDN/>
        <w:spacing w:line="276" w:lineRule="auto"/>
        <w:jc w:val="both"/>
      </w:pPr>
      <w:r w:rsidRPr="00673015">
        <w:t>Az egyes zenetörténeti korszakot ne szakítsuk meg elméleti ismeretek bővítésével és gyakorlásával! Ne okozzunk törést, hiszen csak a folyamatosság vezethet a megértéshez, az összefüggések felfedezéséhez, az átlátáshoz!</w:t>
      </w:r>
    </w:p>
    <w:p w:rsidR="00EF54A2" w:rsidRPr="00673015" w:rsidRDefault="00EF54A2" w:rsidP="00F85315">
      <w:pPr>
        <w:numPr>
          <w:ilvl w:val="0"/>
          <w:numId w:val="88"/>
        </w:numPr>
        <w:autoSpaceDE/>
        <w:autoSpaceDN/>
        <w:spacing w:line="276" w:lineRule="auto"/>
        <w:jc w:val="both"/>
      </w:pPr>
      <w:r w:rsidRPr="00673015">
        <w:t>A tanítási órák anyagába feltétlenül be kell építeni a zeneszerzők  magyar és nemzet-közi kapcsolatait (pl.: Liszt Ferenc – Richard Wagner, Vajda János, Jókai Mór vagy Bartók Béla – Benny Goodman).</w:t>
      </w:r>
    </w:p>
    <w:p w:rsidR="00EF54A2" w:rsidRPr="00084E9F" w:rsidRDefault="00EF54A2" w:rsidP="00EF54A2">
      <w:pPr>
        <w:pStyle w:val="Cmsor1"/>
        <w:spacing w:before="360" w:after="120" w:line="276" w:lineRule="auto"/>
        <w:jc w:val="both"/>
        <w:rPr>
          <w:b w:val="0"/>
          <w:i/>
          <w:sz w:val="24"/>
          <w:szCs w:val="24"/>
        </w:rPr>
      </w:pPr>
      <w:r w:rsidRPr="00084E9F">
        <w:rPr>
          <w:b w:val="0"/>
          <w:i/>
          <w:sz w:val="24"/>
          <w:szCs w:val="24"/>
        </w:rPr>
        <w:t>V. Zenehallgatás</w:t>
      </w:r>
    </w:p>
    <w:p w:rsidR="00EF54A2" w:rsidRPr="00673015" w:rsidRDefault="00EF54A2" w:rsidP="00F85315">
      <w:pPr>
        <w:numPr>
          <w:ilvl w:val="0"/>
          <w:numId w:val="89"/>
        </w:numPr>
        <w:tabs>
          <w:tab w:val="num" w:pos="330"/>
        </w:tabs>
        <w:autoSpaceDE/>
        <w:autoSpaceDN/>
        <w:spacing w:line="276" w:lineRule="auto"/>
        <w:jc w:val="both"/>
      </w:pPr>
      <w:r w:rsidRPr="00673015">
        <w:t>A kialakult gyakorlat célszerű és eredményes, azonban nem szabad megtorpanni, tudni kell haladó módon tovább lépni.</w:t>
      </w:r>
    </w:p>
    <w:p w:rsidR="00EF54A2" w:rsidRPr="00673015" w:rsidRDefault="00EF54A2" w:rsidP="00F85315">
      <w:pPr>
        <w:numPr>
          <w:ilvl w:val="0"/>
          <w:numId w:val="89"/>
        </w:numPr>
        <w:tabs>
          <w:tab w:val="num" w:pos="330"/>
        </w:tabs>
        <w:autoSpaceDE/>
        <w:autoSpaceDN/>
        <w:spacing w:line="276" w:lineRule="auto"/>
        <w:jc w:val="both"/>
      </w:pPr>
      <w:r w:rsidRPr="00673015">
        <w:t>A népzenei feldolgozások és komolyzenei művek mellett, helyet kell kapnia annak a zenének is, amelyben a gyerekek maguk is élnek, s amit sajátjuknak tartanak: történelmi rock-opera és a musical.</w:t>
      </w:r>
    </w:p>
    <w:p w:rsidR="00EF54A2" w:rsidRPr="007537CF" w:rsidRDefault="00EF54A2" w:rsidP="00EF54A2">
      <w:pPr>
        <w:pStyle w:val="Cmsor1"/>
        <w:spacing w:before="480" w:after="240" w:line="276" w:lineRule="auto"/>
        <w:jc w:val="center"/>
        <w:rPr>
          <w:b w:val="0"/>
          <w:sz w:val="24"/>
          <w:szCs w:val="24"/>
        </w:rPr>
      </w:pPr>
      <w:r w:rsidRPr="007537CF">
        <w:rPr>
          <w:b w:val="0"/>
          <w:sz w:val="24"/>
          <w:szCs w:val="24"/>
        </w:rPr>
        <w:t>A helyes értékelés elvei, lehetőségei</w:t>
      </w:r>
    </w:p>
    <w:p w:rsidR="00EF54A2" w:rsidRPr="00673015" w:rsidRDefault="00EF54A2" w:rsidP="00F85315">
      <w:pPr>
        <w:numPr>
          <w:ilvl w:val="0"/>
          <w:numId w:val="85"/>
        </w:numPr>
        <w:autoSpaceDE/>
        <w:autoSpaceDN/>
        <w:spacing w:line="276" w:lineRule="auto"/>
        <w:jc w:val="both"/>
      </w:pPr>
      <w:r w:rsidRPr="00673015">
        <w:t>Számonkérés, feleltetés helyett természetesen oldott, feszültségmentes, jó hangulatú be</w:t>
      </w:r>
      <w:r>
        <w:softHyphen/>
      </w:r>
      <w:r w:rsidRPr="00673015">
        <w:t>szél</w:t>
      </w:r>
      <w:r>
        <w:softHyphen/>
      </w:r>
      <w:r w:rsidRPr="00673015">
        <w:t>getések során győződjünk meg az elsajátított ismeretek szintjéről!</w:t>
      </w:r>
    </w:p>
    <w:p w:rsidR="00EF54A2" w:rsidRPr="00673015" w:rsidRDefault="00EF54A2" w:rsidP="00F85315">
      <w:pPr>
        <w:numPr>
          <w:ilvl w:val="0"/>
          <w:numId w:val="85"/>
        </w:numPr>
        <w:autoSpaceDE/>
        <w:autoSpaceDN/>
        <w:spacing w:line="276" w:lineRule="auto"/>
        <w:jc w:val="both"/>
      </w:pPr>
      <w:r w:rsidRPr="00673015">
        <w:t>Az éneklés értékelésénél ügyeljünk a gyengébb zenei</w:t>
      </w:r>
      <w:r>
        <w:t xml:space="preserve"> képességű, esetleg intonációs </w:t>
      </w:r>
      <w:r w:rsidRPr="00673015">
        <w:t>gon</w:t>
      </w:r>
      <w:r>
        <w:softHyphen/>
      </w:r>
      <w:r w:rsidRPr="00673015">
        <w:t>dokkal vívódó vagy mutáló gyerekek felé irányuló követelményszintre! Őket csoportban és kizárólag a közösségi éneklésbe vonjuk be, mely során megfigyelhető a memoriter szöveg tudása, a ritmus és dallam egységes megszólaltatása. A legapróbb dicséret is fokozhatja a tanulók zenei fejlődését, további előmenetelét és lelkesedését.</w:t>
      </w:r>
    </w:p>
    <w:p w:rsidR="00EF54A2" w:rsidRPr="00673015" w:rsidRDefault="00EF54A2" w:rsidP="00F85315">
      <w:pPr>
        <w:numPr>
          <w:ilvl w:val="0"/>
          <w:numId w:val="85"/>
        </w:numPr>
        <w:autoSpaceDE/>
        <w:autoSpaceDN/>
        <w:spacing w:line="276" w:lineRule="auto"/>
        <w:jc w:val="both"/>
      </w:pPr>
      <w:r w:rsidRPr="00673015">
        <w:t>A diákok is vegyenek részt az értékelésben, ami bi</w:t>
      </w:r>
      <w:r>
        <w:t xml:space="preserve">ztonságot ad számukra, továbbá </w:t>
      </w:r>
      <w:r w:rsidRPr="00673015">
        <w:t>növeli a felelősségüket és önbizalmukat!</w:t>
      </w:r>
    </w:p>
    <w:p w:rsidR="00EF54A2" w:rsidRPr="00673015" w:rsidRDefault="00EF54A2" w:rsidP="00F85315">
      <w:pPr>
        <w:numPr>
          <w:ilvl w:val="0"/>
          <w:numId w:val="85"/>
        </w:numPr>
        <w:autoSpaceDE/>
        <w:autoSpaceDN/>
        <w:spacing w:line="276" w:lineRule="auto"/>
        <w:jc w:val="both"/>
      </w:pPr>
      <w:r w:rsidRPr="00673015">
        <w:t xml:space="preserve">A tanítási órák munkájának, minden alkalommal értékteremtőnek kell lennie! </w:t>
      </w:r>
    </w:p>
    <w:p w:rsidR="00EF54A2" w:rsidRPr="00673015" w:rsidRDefault="00EF54A2" w:rsidP="00F85315">
      <w:pPr>
        <w:numPr>
          <w:ilvl w:val="0"/>
          <w:numId w:val="85"/>
        </w:numPr>
        <w:autoSpaceDE/>
        <w:autoSpaceDN/>
        <w:spacing w:line="276" w:lineRule="auto"/>
        <w:jc w:val="both"/>
      </w:pPr>
      <w:r w:rsidRPr="00673015">
        <w:t>Értékeljük rendszeresen az órai aktivitást, az önfeledt énekléssel egybekötött biztos szövegmondást, a megfigyelések elemzésében való részvételt, a kottázási gyakorlatok elvégzését, a kezdemén</w:t>
      </w:r>
      <w:r>
        <w:t xml:space="preserve">yezett gyűjtőmunka eredményét! </w:t>
      </w:r>
      <w:r w:rsidRPr="00673015">
        <w:t>Minden jó szándékú törekvés a tanár részéről, a tudás fokozását, a készségek további fejlesztésének hatványozottabb lehetőségeit eredményezi.</w:t>
      </w:r>
    </w:p>
    <w:p w:rsidR="00EF54A2" w:rsidRPr="00673015" w:rsidRDefault="00EF54A2" w:rsidP="00F85315">
      <w:pPr>
        <w:numPr>
          <w:ilvl w:val="0"/>
          <w:numId w:val="85"/>
        </w:numPr>
        <w:autoSpaceDE/>
        <w:autoSpaceDN/>
        <w:spacing w:line="276" w:lineRule="auto"/>
        <w:jc w:val="both"/>
      </w:pPr>
      <w:r w:rsidRPr="00673015">
        <w:t>A zenei műveltség felmérése céljából</w:t>
      </w:r>
      <w:r>
        <w:t xml:space="preserve"> ne csak dolgozatot írassunk, hanem </w:t>
      </w:r>
      <w:r w:rsidRPr="00673015">
        <w:t>„KI NYER MA?” játékot kezdeményezzünk!</w:t>
      </w:r>
    </w:p>
    <w:p w:rsidR="00EF54A2" w:rsidRPr="00AC2627" w:rsidRDefault="00EF54A2" w:rsidP="00EF54A2">
      <w:pPr>
        <w:pStyle w:val="Cmsor2"/>
        <w:spacing w:before="480" w:after="240" w:line="276" w:lineRule="auto"/>
        <w:ind w:left="578" w:hanging="578"/>
        <w:jc w:val="center"/>
        <w:rPr>
          <w:rFonts w:ascii="Times New Roman" w:hAnsi="Times New Roman" w:cs="Times New Roman"/>
          <w:i w:val="0"/>
        </w:rPr>
      </w:pPr>
      <w:r w:rsidRPr="00AC2627">
        <w:rPr>
          <w:rFonts w:ascii="Times New Roman" w:hAnsi="Times New Roman" w:cs="Times New Roman"/>
          <w:i w:val="0"/>
        </w:rPr>
        <w:t>A tankönyvválasztás szempontjai</w:t>
      </w:r>
    </w:p>
    <w:p w:rsidR="00EF54A2" w:rsidRPr="00673015" w:rsidRDefault="00EF54A2" w:rsidP="00EF54A2">
      <w:pPr>
        <w:pStyle w:val="Szvegtrzs"/>
        <w:tabs>
          <w:tab w:val="right" w:pos="255"/>
        </w:tabs>
        <w:spacing w:line="276" w:lineRule="auto"/>
        <w:ind w:left="340" w:hanging="340"/>
      </w:pPr>
      <w:r>
        <w:tab/>
        <w:t>–</w:t>
      </w:r>
      <w:r>
        <w:tab/>
      </w:r>
      <w:r w:rsidRPr="00673015">
        <w:t xml:space="preserve">feleljen meg az iskola helyi tantervének </w:t>
      </w:r>
    </w:p>
    <w:p w:rsidR="00EF54A2" w:rsidRPr="00673015" w:rsidRDefault="00EF54A2" w:rsidP="00EF54A2">
      <w:pPr>
        <w:pStyle w:val="Szvegtrzs"/>
        <w:tabs>
          <w:tab w:val="right" w:pos="255"/>
        </w:tabs>
        <w:spacing w:line="276" w:lineRule="auto"/>
        <w:ind w:left="340" w:hanging="340"/>
      </w:pPr>
      <w:r w:rsidRPr="00673015">
        <w:tab/>
        <w:t>–</w:t>
      </w:r>
      <w:r w:rsidRPr="00673015">
        <w:tab/>
        <w:t xml:space="preserve">nyomdai kivitelezése legyen alkalmas a megfelelő használatra </w:t>
      </w:r>
    </w:p>
    <w:p w:rsidR="00EF54A2" w:rsidRPr="00673015" w:rsidRDefault="00EF54A2" w:rsidP="00EF54A2">
      <w:pPr>
        <w:pStyle w:val="Szvegtrzs"/>
        <w:tabs>
          <w:tab w:val="right" w:pos="255"/>
        </w:tabs>
        <w:spacing w:line="276" w:lineRule="auto"/>
        <w:ind w:left="340" w:hanging="340"/>
      </w:pPr>
      <w:r w:rsidRPr="00673015">
        <w:rPr>
          <w:rStyle w:val="Kiemels"/>
          <w:i/>
        </w:rPr>
        <w:tab/>
        <w:t>–</w:t>
      </w:r>
      <w:r w:rsidRPr="00673015">
        <w:rPr>
          <w:rStyle w:val="Kiemels"/>
          <w:i/>
        </w:rPr>
        <w:tab/>
        <w:t xml:space="preserve">jól szolgálja az elsajátítandó ismeretek megértését, a tudás elmélyítését </w:t>
      </w:r>
      <w:r w:rsidRPr="00673015">
        <w:t>az adott tantárgy helyi tantervébe foglaltak tanítását.</w:t>
      </w:r>
    </w:p>
    <w:p w:rsidR="00EF54A2" w:rsidRPr="00673015" w:rsidRDefault="00EF54A2" w:rsidP="00EF54A2">
      <w:pPr>
        <w:pStyle w:val="Szvegtrzs"/>
        <w:tabs>
          <w:tab w:val="right" w:pos="255"/>
        </w:tabs>
        <w:spacing w:line="276" w:lineRule="auto"/>
        <w:ind w:left="340" w:hanging="340"/>
      </w:pPr>
      <w:r>
        <w:rPr>
          <w:rStyle w:val="Kiemels"/>
          <w:i/>
        </w:rPr>
        <w:tab/>
      </w:r>
      <w:r w:rsidRPr="00673015">
        <w:rPr>
          <w:rStyle w:val="Kiemels"/>
          <w:i/>
        </w:rPr>
        <w:t>–</w:t>
      </w:r>
      <w:r w:rsidRPr="00673015">
        <w:rPr>
          <w:rStyle w:val="Kiemels"/>
          <w:i/>
        </w:rPr>
        <w:tab/>
      </w:r>
      <w:r w:rsidRPr="00673015">
        <w:t>segítse az önálló ismeretszerzés képességének kialakítását</w:t>
      </w:r>
    </w:p>
    <w:p w:rsidR="00EF54A2" w:rsidRPr="00673015" w:rsidRDefault="00EF54A2" w:rsidP="00EF54A2">
      <w:pPr>
        <w:pStyle w:val="Szvegtrzs"/>
        <w:tabs>
          <w:tab w:val="right" w:pos="255"/>
        </w:tabs>
        <w:spacing w:line="276" w:lineRule="auto"/>
        <w:ind w:left="340" w:hanging="340"/>
      </w:pPr>
      <w:r w:rsidRPr="00673015">
        <w:rPr>
          <w:rStyle w:val="Kiemels"/>
          <w:i/>
        </w:rPr>
        <w:tab/>
        <w:t>–</w:t>
      </w:r>
      <w:r w:rsidRPr="00673015">
        <w:rPr>
          <w:rStyle w:val="Kiemels"/>
          <w:i/>
        </w:rPr>
        <w:tab/>
        <w:t>illusztrációs anyaga</w:t>
      </w:r>
      <w:r w:rsidRPr="00673015">
        <w:t>, betűmérete feleljen meg az életkori sajátosságoknak</w:t>
      </w:r>
    </w:p>
    <w:p w:rsidR="00EF54A2" w:rsidRPr="00673015" w:rsidRDefault="00EF54A2" w:rsidP="00EF54A2">
      <w:pPr>
        <w:pStyle w:val="Szvegtrzs"/>
        <w:tabs>
          <w:tab w:val="right" w:pos="255"/>
        </w:tabs>
        <w:spacing w:line="276" w:lineRule="auto"/>
        <w:ind w:left="340" w:hanging="340"/>
      </w:pPr>
      <w:r w:rsidRPr="00673015">
        <w:tab/>
        <w:t>–</w:t>
      </w:r>
      <w:r w:rsidRPr="00673015">
        <w:tab/>
        <w:t xml:space="preserve"> megjelenése legyen alkalmas a diákok esztétikai érzékének fejlesztésére</w:t>
      </w:r>
    </w:p>
    <w:p w:rsidR="00EF54A2" w:rsidRPr="00673015" w:rsidRDefault="00EF54A2" w:rsidP="00EF54A2">
      <w:pPr>
        <w:pStyle w:val="Szvegtrzs"/>
        <w:tabs>
          <w:tab w:val="right" w:pos="255"/>
        </w:tabs>
        <w:spacing w:line="276" w:lineRule="auto"/>
        <w:ind w:left="340" w:hanging="340"/>
      </w:pPr>
      <w:r w:rsidRPr="00673015">
        <w:rPr>
          <w:rStyle w:val="Kiemels"/>
          <w:i/>
        </w:rPr>
        <w:tab/>
        <w:t>–</w:t>
      </w:r>
      <w:r w:rsidRPr="00673015">
        <w:rPr>
          <w:rStyle w:val="Kiemels"/>
          <w:i/>
        </w:rPr>
        <w:tab/>
        <w:t>ébresszen kedvet a művészetek iránt anyagával, illusztrációival</w:t>
      </w:r>
    </w:p>
    <w:p w:rsidR="00EF54A2" w:rsidRPr="00673015" w:rsidRDefault="00EF54A2" w:rsidP="00EF54A2">
      <w:pPr>
        <w:pStyle w:val="Szvegtrzs"/>
        <w:tabs>
          <w:tab w:val="right" w:pos="255"/>
        </w:tabs>
        <w:spacing w:line="276" w:lineRule="auto"/>
        <w:ind w:left="340" w:hanging="340"/>
      </w:pPr>
      <w:r w:rsidRPr="00673015">
        <w:tab/>
        <w:t>–</w:t>
      </w:r>
      <w:r w:rsidRPr="00673015">
        <w:tab/>
        <w:t xml:space="preserve"> egymásra épülő tantárgyi rendszerek, tankönyvcsaládok, sorozatok tagjai,</w:t>
      </w:r>
    </w:p>
    <w:p w:rsidR="00EF54A2" w:rsidRPr="00673015" w:rsidRDefault="00EF54A2" w:rsidP="00EF54A2">
      <w:pPr>
        <w:pStyle w:val="Szvegtrzs"/>
        <w:tabs>
          <w:tab w:val="right" w:pos="255"/>
        </w:tabs>
        <w:spacing w:after="240" w:line="276" w:lineRule="auto"/>
        <w:ind w:left="340" w:hanging="340"/>
      </w:pPr>
      <w:r>
        <w:tab/>
      </w:r>
      <w:r w:rsidRPr="00673015">
        <w:t>–</w:t>
      </w:r>
      <w:r>
        <w:tab/>
      </w:r>
      <w:r w:rsidRPr="00673015">
        <w:t>megfelelő kiegészítő taneszközök, oktatási segédletek kapcsolódnak hozzá (pl., szem</w:t>
      </w:r>
      <w:r>
        <w:softHyphen/>
      </w:r>
      <w:r w:rsidRPr="00673015">
        <w:t xml:space="preserve">léltető tablók, kánongyűjtemények, zenehallgatási anyag, digitális tananyag) </w:t>
      </w:r>
    </w:p>
    <w:p w:rsidR="00EF54A2" w:rsidRPr="00AC2627" w:rsidRDefault="00EF54A2" w:rsidP="00EF54A2">
      <w:pPr>
        <w:pStyle w:val="Cmsor2"/>
        <w:spacing w:before="480" w:after="240" w:line="276" w:lineRule="auto"/>
        <w:ind w:left="578" w:hanging="578"/>
        <w:jc w:val="center"/>
        <w:rPr>
          <w:rFonts w:ascii="Times New Roman" w:hAnsi="Times New Roman" w:cs="Times New Roman"/>
          <w:i w:val="0"/>
        </w:rPr>
      </w:pPr>
      <w:r>
        <w:rPr>
          <w:rFonts w:ascii="Times New Roman" w:hAnsi="Times New Roman" w:cs="Times New Roman"/>
          <w:i w:val="0"/>
        </w:rPr>
        <w:t>Javasolt taneszközök</w:t>
      </w:r>
    </w:p>
    <w:p w:rsidR="00EF54A2" w:rsidRPr="00673015" w:rsidRDefault="00EF54A2" w:rsidP="00EF54A2">
      <w:pPr>
        <w:spacing w:line="276" w:lineRule="auto"/>
        <w:jc w:val="both"/>
        <w:rPr>
          <w:b/>
        </w:rPr>
      </w:pPr>
      <w:r w:rsidRPr="00673015">
        <w:rPr>
          <w:i/>
        </w:rPr>
        <w:t>Király Katalin:</w:t>
      </w:r>
      <w:r w:rsidRPr="00673015">
        <w:t xml:space="preserve"> </w:t>
      </w:r>
      <w:r w:rsidRPr="00673015">
        <w:rPr>
          <w:szCs w:val="20"/>
        </w:rPr>
        <w:t>MUZSIKÁLÓ NAGYVILÁG</w:t>
      </w:r>
      <w:r w:rsidRPr="00673015">
        <w:t xml:space="preserve"> </w:t>
      </w:r>
      <w:r w:rsidRPr="00673015">
        <w:rPr>
          <w:b/>
        </w:rPr>
        <w:t>Ének-zene 5</w:t>
      </w:r>
      <w:r>
        <w:rPr>
          <w:b/>
        </w:rPr>
        <w:t>.</w:t>
      </w:r>
      <w:r w:rsidRPr="00673015">
        <w:rPr>
          <w:b/>
        </w:rPr>
        <w:t xml:space="preserve"> tankönyv</w:t>
      </w:r>
      <w:r>
        <w:rPr>
          <w:b/>
        </w:rPr>
        <w:t xml:space="preserve">, </w:t>
      </w:r>
      <w:r w:rsidRPr="00673015">
        <w:rPr>
          <w:b/>
        </w:rPr>
        <w:t>Zenehallgatás 5</w:t>
      </w:r>
      <w:r>
        <w:rPr>
          <w:b/>
        </w:rPr>
        <w:t>.</w:t>
      </w:r>
      <w:r w:rsidRPr="00673015">
        <w:rPr>
          <w:b/>
        </w:rPr>
        <w:t xml:space="preserve"> CD</w:t>
      </w:r>
    </w:p>
    <w:p w:rsidR="00EF54A2" w:rsidRPr="00673015" w:rsidRDefault="00EF54A2" w:rsidP="00EF54A2">
      <w:pPr>
        <w:spacing w:line="276" w:lineRule="auto"/>
        <w:jc w:val="both"/>
        <w:rPr>
          <w:b/>
        </w:rPr>
      </w:pPr>
      <w:r w:rsidRPr="00673015">
        <w:rPr>
          <w:i/>
        </w:rPr>
        <w:t>Király Katalin:</w:t>
      </w:r>
      <w:r w:rsidRPr="00673015">
        <w:t xml:space="preserve"> </w:t>
      </w:r>
      <w:r w:rsidRPr="00673015">
        <w:rPr>
          <w:szCs w:val="20"/>
        </w:rPr>
        <w:t>MUZSIKÁLÓ NAGYVILÁG</w:t>
      </w:r>
      <w:r w:rsidRPr="00673015">
        <w:t xml:space="preserve"> </w:t>
      </w:r>
      <w:r w:rsidRPr="00673015">
        <w:rPr>
          <w:b/>
        </w:rPr>
        <w:t>Ének-zene 6</w:t>
      </w:r>
      <w:r>
        <w:rPr>
          <w:b/>
        </w:rPr>
        <w:t>.</w:t>
      </w:r>
      <w:r w:rsidRPr="00673015">
        <w:rPr>
          <w:b/>
        </w:rPr>
        <w:t xml:space="preserve"> tankönyv</w:t>
      </w:r>
      <w:r>
        <w:rPr>
          <w:b/>
        </w:rPr>
        <w:t>,</w:t>
      </w:r>
      <w:r w:rsidRPr="00AC2627">
        <w:rPr>
          <w:b/>
        </w:rPr>
        <w:t xml:space="preserve"> </w:t>
      </w:r>
      <w:r w:rsidRPr="00673015">
        <w:rPr>
          <w:b/>
        </w:rPr>
        <w:t>Zenehallgatás 6</w:t>
      </w:r>
      <w:r>
        <w:rPr>
          <w:b/>
        </w:rPr>
        <w:t>.</w:t>
      </w:r>
      <w:r w:rsidRPr="00673015">
        <w:rPr>
          <w:b/>
        </w:rPr>
        <w:t xml:space="preserve"> CD</w:t>
      </w:r>
    </w:p>
    <w:p w:rsidR="00EF54A2" w:rsidRPr="00673015" w:rsidRDefault="00EF54A2" w:rsidP="00EF54A2">
      <w:pPr>
        <w:spacing w:line="276" w:lineRule="auto"/>
        <w:jc w:val="both"/>
        <w:rPr>
          <w:b/>
        </w:rPr>
      </w:pPr>
      <w:r w:rsidRPr="00673015">
        <w:rPr>
          <w:i/>
        </w:rPr>
        <w:t>Király Katalin:</w:t>
      </w:r>
      <w:r w:rsidRPr="00673015">
        <w:t xml:space="preserve"> </w:t>
      </w:r>
      <w:r w:rsidRPr="00673015">
        <w:rPr>
          <w:szCs w:val="20"/>
        </w:rPr>
        <w:t>MUZSIKÁLÓ NAGYVILÁG</w:t>
      </w:r>
      <w:r w:rsidRPr="00673015">
        <w:t xml:space="preserve"> </w:t>
      </w:r>
      <w:r w:rsidRPr="00673015">
        <w:rPr>
          <w:b/>
        </w:rPr>
        <w:t>Ének-zene 7</w:t>
      </w:r>
      <w:r>
        <w:rPr>
          <w:b/>
        </w:rPr>
        <w:t>.</w:t>
      </w:r>
      <w:r w:rsidRPr="00673015">
        <w:rPr>
          <w:b/>
        </w:rPr>
        <w:t xml:space="preserve"> tankönyv</w:t>
      </w:r>
      <w:r>
        <w:rPr>
          <w:b/>
        </w:rPr>
        <w:t xml:space="preserve">, </w:t>
      </w:r>
      <w:r w:rsidRPr="00673015">
        <w:rPr>
          <w:b/>
        </w:rPr>
        <w:t>Zenehallgatás 7</w:t>
      </w:r>
      <w:r>
        <w:rPr>
          <w:b/>
        </w:rPr>
        <w:t>.</w:t>
      </w:r>
      <w:r w:rsidRPr="00673015">
        <w:rPr>
          <w:b/>
        </w:rPr>
        <w:t xml:space="preserve"> CD</w:t>
      </w:r>
    </w:p>
    <w:p w:rsidR="00EF54A2" w:rsidRDefault="00EF54A2" w:rsidP="00EF54A2">
      <w:pPr>
        <w:spacing w:line="276" w:lineRule="auto"/>
        <w:jc w:val="both"/>
        <w:rPr>
          <w:b/>
        </w:rPr>
      </w:pPr>
      <w:r w:rsidRPr="00673015">
        <w:rPr>
          <w:i/>
        </w:rPr>
        <w:t>Király Katalin:</w:t>
      </w:r>
      <w:r w:rsidRPr="00673015">
        <w:t xml:space="preserve"> </w:t>
      </w:r>
      <w:r w:rsidRPr="00673015">
        <w:rPr>
          <w:szCs w:val="20"/>
        </w:rPr>
        <w:t>MUZSIKÁLÓ NAGYVILÁG</w:t>
      </w:r>
      <w:r w:rsidRPr="00673015">
        <w:t xml:space="preserve"> </w:t>
      </w:r>
      <w:r w:rsidRPr="00673015">
        <w:rPr>
          <w:b/>
        </w:rPr>
        <w:t>Ének-zene 8</w:t>
      </w:r>
      <w:r>
        <w:rPr>
          <w:b/>
        </w:rPr>
        <w:t>.</w:t>
      </w:r>
      <w:r w:rsidRPr="00673015">
        <w:rPr>
          <w:b/>
        </w:rPr>
        <w:t xml:space="preserve"> tankönyv</w:t>
      </w:r>
      <w:r>
        <w:rPr>
          <w:b/>
        </w:rPr>
        <w:t xml:space="preserve">, </w:t>
      </w:r>
      <w:r w:rsidRPr="00673015">
        <w:rPr>
          <w:b/>
        </w:rPr>
        <w:t>Zenehallgatás 8 CD</w:t>
      </w:r>
    </w:p>
    <w:p w:rsidR="00EF54A2" w:rsidRPr="00C8675E" w:rsidRDefault="00EF54A2" w:rsidP="00EF54A2">
      <w:pPr>
        <w:spacing w:line="276" w:lineRule="auto"/>
        <w:jc w:val="both"/>
      </w:pPr>
      <w:r w:rsidRPr="00C8675E">
        <w:t>Zenehallgatás</w:t>
      </w:r>
      <w:r>
        <w:t xml:space="preserve"> 5-8. CD</w:t>
      </w:r>
    </w:p>
    <w:p w:rsidR="00EF54A2" w:rsidRDefault="00EF54A2" w:rsidP="00EF54A2">
      <w:pPr>
        <w:spacing w:before="120" w:line="276" w:lineRule="auto"/>
        <w:jc w:val="both"/>
      </w:pPr>
      <w:r w:rsidRPr="00673015">
        <w:t>Pianoforte III</w:t>
      </w:r>
      <w:r>
        <w:t xml:space="preserve">, </w:t>
      </w:r>
    </w:p>
    <w:p w:rsidR="00EF54A2" w:rsidRDefault="00EF54A2" w:rsidP="00EF54A2">
      <w:pPr>
        <w:spacing w:before="120" w:line="276" w:lineRule="auto"/>
        <w:jc w:val="both"/>
      </w:pPr>
      <w:r w:rsidRPr="00673015">
        <w:t>Zengő hangképző</w:t>
      </w:r>
    </w:p>
    <w:p w:rsidR="00EF54A2" w:rsidRPr="00673015" w:rsidRDefault="00EF54A2" w:rsidP="00EF54A2">
      <w:pPr>
        <w:spacing w:before="120" w:line="276" w:lineRule="auto"/>
        <w:jc w:val="both"/>
      </w:pPr>
    </w:p>
    <w:p w:rsidR="00EF54A2" w:rsidRPr="00673015" w:rsidRDefault="00EF54A2" w:rsidP="00EF54A2">
      <w:pPr>
        <w:tabs>
          <w:tab w:val="left" w:pos="3731"/>
        </w:tabs>
        <w:spacing w:line="276" w:lineRule="auto"/>
        <w:jc w:val="both"/>
      </w:pPr>
      <w:r w:rsidRPr="00673015">
        <w:t>3 db Zenei tabló</w:t>
      </w:r>
      <w:r>
        <w:tab/>
      </w:r>
    </w:p>
    <w:p w:rsidR="00EF54A2" w:rsidRDefault="00EF54A2" w:rsidP="00EF54A2">
      <w:pPr>
        <w:spacing w:before="120"/>
        <w:jc w:val="center"/>
        <w:rPr>
          <w:b/>
          <w:sz w:val="28"/>
        </w:rPr>
      </w:pPr>
    </w:p>
    <w:p w:rsidR="00EF54A2" w:rsidRDefault="00EF54A2" w:rsidP="00EF54A2">
      <w:pPr>
        <w:spacing w:before="120"/>
        <w:jc w:val="center"/>
        <w:rPr>
          <w:b/>
          <w:sz w:val="28"/>
        </w:rPr>
      </w:pPr>
    </w:p>
    <w:p w:rsidR="00EF54A2" w:rsidRDefault="00EF54A2" w:rsidP="00EF54A2">
      <w:pPr>
        <w:spacing w:before="120"/>
        <w:jc w:val="center"/>
        <w:rPr>
          <w:b/>
          <w:sz w:val="28"/>
        </w:rPr>
      </w:pPr>
    </w:p>
    <w:p w:rsidR="00EF54A2" w:rsidRDefault="00EF54A2" w:rsidP="00EF54A2">
      <w:pPr>
        <w:spacing w:before="120"/>
        <w:jc w:val="center"/>
        <w:rPr>
          <w:b/>
          <w:sz w:val="28"/>
        </w:rPr>
      </w:pPr>
    </w:p>
    <w:p w:rsidR="00EF54A2" w:rsidRPr="00D5790C" w:rsidRDefault="00EF54A2" w:rsidP="00EF54A2">
      <w:pPr>
        <w:spacing w:before="120"/>
        <w:jc w:val="center"/>
        <w:rPr>
          <w:b/>
          <w:sz w:val="28"/>
          <w:szCs w:val="28"/>
        </w:rPr>
      </w:pPr>
      <w:r w:rsidRPr="00D5790C">
        <w:rPr>
          <w:b/>
          <w:sz w:val="28"/>
          <w:szCs w:val="28"/>
        </w:rPr>
        <w:t>Ének-zene az általános iskolák 5–8. évfolyama számára</w:t>
      </w:r>
    </w:p>
    <w:p w:rsidR="00EF54A2" w:rsidRDefault="00EF54A2" w:rsidP="00EF54A2">
      <w:pPr>
        <w:spacing w:before="120"/>
        <w:jc w:val="center"/>
      </w:pPr>
    </w:p>
    <w:p w:rsidR="00EF54A2" w:rsidRPr="00D5790C" w:rsidRDefault="00EF54A2" w:rsidP="00EF54A2">
      <w:pPr>
        <w:spacing w:before="120"/>
        <w:jc w:val="center"/>
        <w:rPr>
          <w:b/>
          <w:sz w:val="28"/>
        </w:rPr>
      </w:pPr>
    </w:p>
    <w:p w:rsidR="00EF54A2" w:rsidRPr="00673015" w:rsidRDefault="00EF54A2" w:rsidP="00EF54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ind w:firstLine="340"/>
        <w:jc w:val="both"/>
      </w:pPr>
      <w:r w:rsidRPr="00673015">
        <w:t>Az ének-zene tantárgy tanításának legfőbb céljai megismertetni a gyermekeket az éneklés és a zenélés örömével, valamint kulcsokat adni számukra a zene élményt nyújtó megismeréséhez, megértéséhez és élvezetéhez. Ezeknek a céloknak az elérését segíti a kiválasztott repertoár.</w:t>
      </w:r>
    </w:p>
    <w:p w:rsidR="00EF54A2" w:rsidRPr="00673015" w:rsidRDefault="00EF54A2" w:rsidP="00EF54A2">
      <w:pPr>
        <w:spacing w:line="276" w:lineRule="auto"/>
        <w:ind w:firstLine="340"/>
        <w:jc w:val="both"/>
      </w:pPr>
      <w:r w:rsidRPr="00673015">
        <w:t>Az iskolai ének-zene tanulás várt eredménye: a zenei gyakorlat és a zenehallgatás során a tanulók széles körű élményeket szereznek, amely segíti őket eligazodni a körülöttük lévő sokszínű zenei világban.</w:t>
      </w:r>
    </w:p>
    <w:p w:rsidR="00EF54A2" w:rsidRPr="00673015" w:rsidRDefault="00EF54A2" w:rsidP="00EF54A2">
      <w:pPr>
        <w:spacing w:line="276" w:lineRule="auto"/>
        <w:ind w:firstLine="340"/>
        <w:jc w:val="both"/>
      </w:pPr>
      <w:r w:rsidRPr="00673015">
        <w:t>Az iskolai zenepedagógiai munka Kodály Zoltán alapelveire épül, az aktív éneklést és zenélést szorgalmazza, tradicionális népzenén és igényes műzenén alapul. A zenei hallás</w:t>
      </w:r>
      <w:r w:rsidRPr="00673015">
        <w:softHyphen/>
        <w:t>fej</w:t>
      </w:r>
      <w:r w:rsidRPr="00673015">
        <w:softHyphen/>
        <w:t>lesz</w:t>
      </w:r>
      <w:r w:rsidRPr="00673015">
        <w:softHyphen/>
        <w:t>tés a relatív szolmizáció segítségével történik. A klasszikus remekművek értő befogadása fejleszti az érzelmi intelligenciát.</w:t>
      </w:r>
    </w:p>
    <w:p w:rsidR="00EF54A2" w:rsidRPr="00673015" w:rsidRDefault="00EF54A2" w:rsidP="00EF54A2">
      <w:pPr>
        <w:spacing w:line="276" w:lineRule="auto"/>
        <w:ind w:firstLine="340"/>
        <w:jc w:val="both"/>
      </w:pPr>
      <w:r w:rsidRPr="00673015">
        <w:t>A kerettantervben feltüntetett anyagon keresztül a tanulók megismerik népzenénk és más népek zenéje, nemzeti zenei kultúránk és a klasszikus zene, a jazz, valamint a populáris műfajok igényes szemelvényeit. A zenepedagógiai munka a tanulók részben az iskolában, részben az iskolán kívül szerzett zenei tapasztalataira, zenei élményeire, illetve adott esetben zenei gyakorlatára épül, s ezáltal ösztönzi őket énekkarokban és házi zenélésben való aktív részvételre.</w:t>
      </w:r>
    </w:p>
    <w:p w:rsidR="00EF54A2" w:rsidRPr="00673015" w:rsidRDefault="00EF54A2" w:rsidP="00EF54A2">
      <w:pPr>
        <w:spacing w:line="276" w:lineRule="auto"/>
        <w:ind w:firstLine="340"/>
        <w:jc w:val="both"/>
        <w:rPr>
          <w:position w:val="-2"/>
        </w:rPr>
      </w:pPr>
      <w:r w:rsidRPr="00673015">
        <w:rPr>
          <w:position w:val="-2"/>
        </w:rPr>
        <w:t>Az iskolai ének-zene óra elsősorban nem ismeretszerzésre való, hanem a pozitív zenei élmények és gyakorlati tapasztalatok megszerzésére.</w:t>
      </w:r>
    </w:p>
    <w:p w:rsidR="00EF54A2" w:rsidRPr="00673015" w:rsidRDefault="00EF54A2" w:rsidP="00EF54A2">
      <w:pPr>
        <w:spacing w:line="276" w:lineRule="auto"/>
        <w:ind w:firstLine="340"/>
        <w:jc w:val="both"/>
        <w:rPr>
          <w:position w:val="-2"/>
        </w:rPr>
      </w:pPr>
      <w:r w:rsidRPr="00673015">
        <w:rPr>
          <w:position w:val="-2"/>
        </w:rPr>
        <w:t>Az ének-zene tanítása során a fejlesztési célok nem válnak szét élesen órakeretre, tananyagegységekre. A megjelölt órakeretek a tevékenységek egymáshoz viszonyított arányát jelölik. Minden órán sor kerül éneklésre, folyik a növendékek zenei generatív készségének fejlesztése, zenét hallgatnak. Ezt segíti a minden órán megjelenő felismerő kottaolvasás és a befogadói kompetenciák fejlesztése. A fejlesztési célok a tanítás során mindig az előző ismeret</w:t>
      </w:r>
      <w:r w:rsidRPr="00673015">
        <w:rPr>
          <w:position w:val="-2"/>
        </w:rPr>
        <w:softHyphen/>
        <w:t>anyagra, elért fejlesztésre építve, komplex módon jelennek meg.</w:t>
      </w:r>
    </w:p>
    <w:p w:rsidR="00EF54A2" w:rsidRPr="00673015" w:rsidRDefault="00EF54A2" w:rsidP="00EF54A2">
      <w:pPr>
        <w:spacing w:before="360" w:line="276" w:lineRule="auto"/>
        <w:jc w:val="both"/>
        <w:rPr>
          <w:position w:val="-2"/>
        </w:rPr>
      </w:pPr>
      <w:r w:rsidRPr="00673015">
        <w:rPr>
          <w:bCs/>
        </w:rPr>
        <w:t>A tantárgy fejlesztési céljai a következők:</w:t>
      </w:r>
    </w:p>
    <w:p w:rsidR="00EF54A2" w:rsidRPr="00673015" w:rsidRDefault="00EF54A2" w:rsidP="00EF54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rPr>
          <w:i/>
        </w:rPr>
      </w:pPr>
      <w:r w:rsidRPr="00673015">
        <w:tab/>
      </w:r>
      <w:r w:rsidRPr="00673015">
        <w:rPr>
          <w:i/>
        </w:rPr>
        <w:t>Zenei reprodukció</w:t>
      </w:r>
    </w:p>
    <w:p w:rsidR="00EF54A2" w:rsidRPr="00673015" w:rsidRDefault="00EF54A2" w:rsidP="00EF54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pPr>
      <w:r w:rsidRPr="00673015">
        <w:tab/>
        <w:t>Éneklés</w:t>
      </w:r>
    </w:p>
    <w:p w:rsidR="00EF54A2" w:rsidRPr="00673015" w:rsidRDefault="00EF54A2" w:rsidP="00F85315">
      <w:pPr>
        <w:pStyle w:val="BodyBulletA"/>
        <w:numPr>
          <w:ilvl w:val="0"/>
          <w:numId w:val="76"/>
        </w:numPr>
        <w:spacing w:line="276" w:lineRule="auto"/>
        <w:jc w:val="both"/>
        <w:rPr>
          <w:rFonts w:ascii="Times New Roman" w:hAnsi="Times New Roman"/>
          <w:color w:val="auto"/>
          <w:position w:val="-2"/>
        </w:rPr>
      </w:pPr>
      <w:r w:rsidRPr="00673015">
        <w:rPr>
          <w:rFonts w:ascii="Times New Roman" w:hAnsi="Times New Roman"/>
          <w:color w:val="auto"/>
        </w:rPr>
        <w:t>Az iskolai ének-zenei nevelés elsődleges élményforrása a közös éneklés és az elmélyült zenehallgatás. Az ének-zene órán tanult zenei anyag egy részét énekléssel és kreatív zenei gyakorlatokkal készítik elő, illetve sajátítják el.</w:t>
      </w:r>
    </w:p>
    <w:p w:rsidR="00EF54A2" w:rsidRPr="00673015" w:rsidRDefault="00EF54A2" w:rsidP="00F85315">
      <w:pPr>
        <w:pStyle w:val="BodyBulletA"/>
        <w:numPr>
          <w:ilvl w:val="0"/>
          <w:numId w:val="76"/>
        </w:numPr>
        <w:spacing w:line="276" w:lineRule="auto"/>
        <w:jc w:val="both"/>
        <w:rPr>
          <w:rFonts w:ascii="Times New Roman" w:hAnsi="Times New Roman"/>
          <w:color w:val="auto"/>
          <w:position w:val="-2"/>
        </w:rPr>
      </w:pPr>
      <w:r w:rsidRPr="00673015">
        <w:rPr>
          <w:rFonts w:ascii="Times New Roman" w:hAnsi="Times New Roman"/>
          <w:color w:val="auto"/>
        </w:rPr>
        <w:t>Az énekórai műhelymunkát kórus egészíti ki, amely közösségformáló erőt kép</w:t>
      </w:r>
      <w:r w:rsidRPr="00673015">
        <w:rPr>
          <w:rFonts w:ascii="Times New Roman" w:hAnsi="Times New Roman"/>
          <w:color w:val="auto"/>
        </w:rPr>
        <w:softHyphen/>
        <w:t>visel. Cél, hogy a kóruséneklés örömét a tanulók a hétköznapok számos területén megoszthassák másokkal. (Pl. közös éneklés a kirándulásokon, baráti össze</w:t>
      </w:r>
      <w:r w:rsidRPr="00673015">
        <w:rPr>
          <w:rFonts w:ascii="Times New Roman" w:hAnsi="Times New Roman"/>
          <w:color w:val="auto"/>
        </w:rPr>
        <w:softHyphen/>
        <w:t>jöve</w:t>
      </w:r>
      <w:r w:rsidRPr="00673015">
        <w:rPr>
          <w:rFonts w:ascii="Times New Roman" w:hAnsi="Times New Roman"/>
          <w:color w:val="auto"/>
        </w:rPr>
        <w:softHyphen/>
        <w:t>teleken, közösségi alkalmakon, saját koncertek szervezése hozzátartozóknak, ismerősöknek.)</w:t>
      </w:r>
    </w:p>
    <w:p w:rsidR="00EF54A2" w:rsidRPr="00673015" w:rsidRDefault="00EF54A2" w:rsidP="00F85315">
      <w:pPr>
        <w:pStyle w:val="BodyBulletA"/>
        <w:numPr>
          <w:ilvl w:val="0"/>
          <w:numId w:val="76"/>
        </w:numPr>
        <w:spacing w:line="276" w:lineRule="auto"/>
        <w:jc w:val="both"/>
        <w:rPr>
          <w:rFonts w:ascii="Times New Roman" w:hAnsi="Times New Roman"/>
          <w:color w:val="auto"/>
          <w:position w:val="-2"/>
        </w:rPr>
      </w:pPr>
      <w:r w:rsidRPr="00673015">
        <w:rPr>
          <w:rFonts w:ascii="Times New Roman" w:hAnsi="Times New Roman"/>
          <w:color w:val="auto"/>
        </w:rPr>
        <w:t>Az énekes anyag egy része mindvégig a magyar népdal marad, a 3. osztálytól kezdve a klasszikus zenei szemelvények száma növekszik, s a 7. osztálytól kezdve kiegészül a jazz és az igényes populáris zene válogatott szemelvényeivel – elsősorban a befogadói hozzáállás különbségeinek érzékeltetése és a zenei minőség iránti érzékenység fejlesztése céljából, amely műfaji határoktól függet</w:t>
      </w:r>
      <w:r w:rsidRPr="00673015">
        <w:rPr>
          <w:rFonts w:ascii="Times New Roman" w:hAnsi="Times New Roman"/>
          <w:color w:val="auto"/>
        </w:rPr>
        <w:softHyphen/>
        <w:t>lenül értelmezhető.</w:t>
      </w:r>
    </w:p>
    <w:p w:rsidR="00EF54A2" w:rsidRPr="00673015" w:rsidRDefault="00EF54A2" w:rsidP="00EF54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line="276" w:lineRule="auto"/>
      </w:pPr>
      <w:r w:rsidRPr="00673015">
        <w:tab/>
        <w:t>Generatív és kreatív készségek fejlesztése</w:t>
      </w:r>
    </w:p>
    <w:p w:rsidR="00EF54A2" w:rsidRPr="00673015" w:rsidRDefault="00EF54A2" w:rsidP="00F85315">
      <w:pPr>
        <w:pStyle w:val="BodyBulletA"/>
        <w:numPr>
          <w:ilvl w:val="0"/>
          <w:numId w:val="77"/>
        </w:numPr>
        <w:spacing w:line="276" w:lineRule="auto"/>
        <w:jc w:val="both"/>
        <w:rPr>
          <w:rFonts w:ascii="Times New Roman" w:hAnsi="Times New Roman"/>
          <w:color w:val="auto"/>
          <w:position w:val="-2"/>
        </w:rPr>
      </w:pPr>
      <w:r w:rsidRPr="00673015">
        <w:rPr>
          <w:rFonts w:ascii="Times New Roman" w:hAnsi="Times New Roman"/>
          <w:color w:val="auto"/>
        </w:rPr>
        <w:t>A generatív – létrehozó, alkotó – készségek és képességek fejlesztésének célja, hogy a tanulók a megszerzett zenei tapasztalatokat alkalmazni tudják és azokkal képesek legyenek újat alkotni. A generatív tevékenységek, amelyek a kreativitás fejlesztése szempontjából nélkülözhetetlenek, fejlesztik a tanulók zenei érzékét, zeneértését és összpontosító képességét. Segítik őket a zene elemeinek önálló és magabiztos használatában, fejlesztik a tanulók önkifejező képességét, ötlet</w:t>
      </w:r>
      <w:r w:rsidRPr="00673015">
        <w:rPr>
          <w:rFonts w:ascii="Times New Roman" w:hAnsi="Times New Roman"/>
          <w:color w:val="auto"/>
        </w:rPr>
        <w:softHyphen/>
        <w:t>gazdag</w:t>
      </w:r>
      <w:r w:rsidRPr="00673015">
        <w:rPr>
          <w:rFonts w:ascii="Times New Roman" w:hAnsi="Times New Roman"/>
          <w:color w:val="auto"/>
        </w:rPr>
        <w:softHyphen/>
        <w:t>ságát, kreativitását és zenei fantáziáját.</w:t>
      </w:r>
    </w:p>
    <w:p w:rsidR="00EF54A2" w:rsidRPr="00673015" w:rsidRDefault="00EF54A2" w:rsidP="00F85315">
      <w:pPr>
        <w:pStyle w:val="BodyBulletA"/>
        <w:numPr>
          <w:ilvl w:val="0"/>
          <w:numId w:val="77"/>
        </w:numPr>
        <w:spacing w:line="276" w:lineRule="auto"/>
        <w:jc w:val="both"/>
        <w:rPr>
          <w:rFonts w:ascii="Times New Roman" w:hAnsi="Times New Roman"/>
          <w:color w:val="auto"/>
          <w:position w:val="-2"/>
        </w:rPr>
      </w:pPr>
      <w:r w:rsidRPr="00673015">
        <w:rPr>
          <w:rFonts w:ascii="Times New Roman" w:hAnsi="Times New Roman"/>
          <w:color w:val="auto"/>
        </w:rPr>
        <w:t>A generatív zenei tevékenységek a tanítás legkülönbözőbb témáihoz és fázi</w:t>
      </w:r>
      <w:r w:rsidRPr="00673015">
        <w:rPr>
          <w:rFonts w:ascii="Times New Roman" w:hAnsi="Times New Roman"/>
          <w:color w:val="auto"/>
        </w:rPr>
        <w:softHyphen/>
        <w:t xml:space="preserve">saihoz kapcsolódhatnak, s bennük a játékos alkotói munka öröme érvényesül. A generatív tevékenységet mindenkor megelőzi a zenei alkotóelemek (pl. ritmus, dallam, polifónia, harmónia, forma) vagy egy adott zenei stílushoz kapcsolódó zenei jelenségek (pl. a klasszika formaérzéke) megismerése az aktív zenélésen keresztül. </w:t>
      </w:r>
    </w:p>
    <w:p w:rsidR="00EF54A2" w:rsidRPr="00673015" w:rsidRDefault="00EF54A2" w:rsidP="00EF54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line="276" w:lineRule="auto"/>
      </w:pPr>
      <w:r w:rsidRPr="00673015">
        <w:tab/>
        <w:t>Felismerő kottaolvasás</w:t>
      </w:r>
    </w:p>
    <w:p w:rsidR="00EF54A2" w:rsidRPr="00673015" w:rsidRDefault="00EF54A2" w:rsidP="00F85315">
      <w:pPr>
        <w:numPr>
          <w:ilvl w:val="0"/>
          <w:numId w:val="7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spacing w:line="276" w:lineRule="auto"/>
        <w:jc w:val="both"/>
        <w:rPr>
          <w:position w:val="-2"/>
        </w:rPr>
      </w:pPr>
      <w:r w:rsidRPr="00673015">
        <w:t>A kottaolvasás a zene értésének eszköze, általa olyan kódrendszer kulcsát kap</w:t>
      </w:r>
      <w:r w:rsidRPr="00673015">
        <w:softHyphen/>
        <w:t>hat</w:t>
      </w:r>
      <w:r w:rsidRPr="00673015">
        <w:softHyphen/>
        <w:t>ják meg a tanulók, amely segíti őket abban, hogy eligazodjanak a zenei tartal</w:t>
      </w:r>
      <w:r w:rsidRPr="00673015">
        <w:softHyphen/>
        <w:t>mak</w:t>
      </w:r>
      <w:r w:rsidRPr="00673015">
        <w:softHyphen/>
        <w:t>ban. A zenével való ismerkedés kezdeti szakaszában a felismerő kotta</w:t>
      </w:r>
      <w:r w:rsidRPr="00673015">
        <w:softHyphen/>
        <w:t>olva</w:t>
      </w:r>
      <w:r w:rsidRPr="00673015">
        <w:softHyphen/>
        <w:t xml:space="preserve">sás képessége a zeneértés mélységeihez is jelentősen hozzájárulhat. Az önálló zenélésben nélkülözhetetlen eszközzé válik. </w:t>
      </w:r>
    </w:p>
    <w:p w:rsidR="00EF54A2" w:rsidRPr="00673015" w:rsidRDefault="00EF54A2" w:rsidP="00F85315">
      <w:pPr>
        <w:numPr>
          <w:ilvl w:val="0"/>
          <w:numId w:val="7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spacing w:line="276" w:lineRule="auto"/>
        <w:jc w:val="both"/>
        <w:rPr>
          <w:position w:val="-2"/>
        </w:rPr>
      </w:pPr>
      <w:r w:rsidRPr="00673015">
        <w:t>Az ötvonalas kottaképet a gyerekek látják már akkor is, mikor a jelrendszereket még nem tudják megfejteni. A tanulók a felismerő kottaolvasás segítségével egyre több zenei jelenséget képesek jelrendszerről felismerni. A kottaolvasás nem cél, hanem eszköz az iskolai zenetanulás folyamatában.</w:t>
      </w:r>
    </w:p>
    <w:p w:rsidR="00EF54A2" w:rsidRPr="00673015" w:rsidRDefault="00EF54A2" w:rsidP="00F85315">
      <w:pPr>
        <w:numPr>
          <w:ilvl w:val="0"/>
          <w:numId w:val="7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spacing w:line="276" w:lineRule="auto"/>
        <w:jc w:val="both"/>
      </w:pPr>
      <w:r w:rsidRPr="00673015">
        <w:t>A felismerő kottaolvasáshoz kapcsolódó zenei ismeretek tanítása soha nem elvon</w:t>
      </w:r>
      <w:r w:rsidRPr="00673015">
        <w:softHyphen/>
        <w:t>tan, hanem az énekes és hangzó zenei anyaghoz kapcsolódóan történik. A népdalokból vett zenei fordulatokat felhasználják a ritmikai, metrikai és dallami elemek tudatosítására, formájuk megismerése pedig segít a formaérzék fejlesztésében. Az elemző megközelítés helyett válasszák a műfaji meg</w:t>
      </w:r>
      <w:r w:rsidRPr="00673015">
        <w:softHyphen/>
        <w:t>hatá</w:t>
      </w:r>
      <w:r w:rsidRPr="00673015">
        <w:softHyphen/>
        <w:t>ro</w:t>
      </w:r>
      <w:r w:rsidRPr="00673015">
        <w:softHyphen/>
        <w:t>zást, találják meg az élethelyzet, az érzelmi kifejezés, az esztétikai szépség személyes kapcsolódási pontjait. A népdalok szövegének értelmezése rávilágít a népdalok gazdag szimbolikájára, megvilágítja a magyar szókincs gazdagságát. A népdalok nem a felismerő kottaolvasás gyakorlópéldái. Csak akkor kell szol</w:t>
      </w:r>
      <w:r w:rsidRPr="00673015">
        <w:softHyphen/>
        <w:t>mi</w:t>
      </w:r>
      <w:r w:rsidRPr="00673015">
        <w:softHyphen/>
        <w:t>záltatni, ha az a szebb, tisztább megszólaltatást segíti.</w:t>
      </w:r>
    </w:p>
    <w:p w:rsidR="00EF54A2" w:rsidRPr="00673015" w:rsidRDefault="00EF54A2" w:rsidP="00EF54A2">
      <w:pPr>
        <w:pStyle w:val="Szvegtrzs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120" w:line="276" w:lineRule="auto"/>
        <w:jc w:val="left"/>
        <w:rPr>
          <w:i/>
          <w:color w:val="auto"/>
        </w:rPr>
      </w:pPr>
      <w:r w:rsidRPr="00673015">
        <w:rPr>
          <w:i/>
          <w:color w:val="auto"/>
        </w:rPr>
        <w:tab/>
        <w:t xml:space="preserve">Zenei befogadás </w:t>
      </w:r>
    </w:p>
    <w:p w:rsidR="00EF54A2" w:rsidRPr="00673015" w:rsidRDefault="00EF54A2" w:rsidP="00EF54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pPr>
      <w:r w:rsidRPr="00673015">
        <w:tab/>
        <w:t>Befogadói kompetenciák fejlesztése</w:t>
      </w:r>
    </w:p>
    <w:p w:rsidR="00EF54A2" w:rsidRPr="00673015" w:rsidRDefault="00EF54A2" w:rsidP="00F85315">
      <w:pPr>
        <w:numPr>
          <w:ilvl w:val="0"/>
          <w:numId w:val="7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spacing w:line="276" w:lineRule="auto"/>
        <w:jc w:val="both"/>
      </w:pPr>
      <w:r w:rsidRPr="00673015">
        <w:t>A befogadói kompetenciák fejlesztése a zenehallgatás anyagának mélyreható meg</w:t>
      </w:r>
      <w:r w:rsidRPr="00673015">
        <w:softHyphen/>
        <w:t>ismerését segíti elő. A befogadói kompetenciák fejlesztése során az érzelmi és intellektuális befogadás egyensúlyának kell érvényesülnie. A befogadói kom</w:t>
      </w:r>
      <w:r w:rsidRPr="00673015">
        <w:softHyphen/>
        <w:t>petenciák fejlesztésével megalapozható a tanulók zenehallgatói magatartása, akik a zenehallgatás során olyan élményeket – minél többféle és valóságos zenei tapasztalatokat – szereznek a hallgatott zenéről, amelyek hatására egyre inkább különbséget tudnak tenni az elmélyült zenehallgatás (vagyis a zene befogadása) és a háttérzene fogyasztása között.</w:t>
      </w:r>
    </w:p>
    <w:p w:rsidR="00EF54A2" w:rsidRPr="00673015" w:rsidRDefault="00EF54A2" w:rsidP="00F85315">
      <w:pPr>
        <w:numPr>
          <w:ilvl w:val="0"/>
          <w:numId w:val="7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spacing w:line="276" w:lineRule="auto"/>
        <w:jc w:val="both"/>
      </w:pPr>
      <w:r w:rsidRPr="00673015">
        <w:t>Csend és teljes figyelem nélkül nem jön létre élményt adó zenei befogadás. A művészi értékű zene befogadójává csak az a tanuló válik, aki teljes figyelmét képes a hallott zene felé irányítani. A befogadói kompetencia fejlesztése éppen ezért részben a figyelem készségének kialakítása és folyamatos erősítése felé irányul. Az alsó tagozatban a gyermek a játékos tevékenység során képes legin</w:t>
      </w:r>
      <w:r>
        <w:softHyphen/>
      </w:r>
      <w:r w:rsidRPr="00673015">
        <w:t>kább az elmélyült figyelemre. Az alsóbb osztályokban a mozgás és az éneklés szorosan összekapcsolódik. A zeneérzés fejlesztése mellett a mozgás is lehetőséget ad a zenei jelenségek megéreztetésére és megértésére, a zenei kész</w:t>
      </w:r>
      <w:r>
        <w:softHyphen/>
      </w:r>
      <w:r w:rsidRPr="00673015">
        <w:t>sé</w:t>
      </w:r>
      <w:r>
        <w:softHyphen/>
      </w:r>
      <w:r w:rsidRPr="00673015">
        <w:t xml:space="preserve">gek elmélyítésére is. </w:t>
      </w:r>
    </w:p>
    <w:p w:rsidR="00EF54A2" w:rsidRPr="00673015" w:rsidRDefault="00EF54A2" w:rsidP="00F85315">
      <w:pPr>
        <w:numPr>
          <w:ilvl w:val="0"/>
          <w:numId w:val="7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spacing w:line="276" w:lineRule="auto"/>
        <w:jc w:val="both"/>
        <w:rPr>
          <w:position w:val="-2"/>
        </w:rPr>
      </w:pPr>
      <w:r w:rsidRPr="00673015">
        <w:t>Rendszeres zenehallgatás. A zeneművek zenei és zenén kívüli tartalmának, üzenetének megértéséhez szükség van a zenei élmények rendszeres biztosítására: minden órán legyen zenehallgatás, amely az élmény (örömszerző) funkción túl alapját adja a generatív készségek formálódásának, hiszen a generativitás a sokrétű zenei élményből fejlődik ki.</w:t>
      </w:r>
    </w:p>
    <w:p w:rsidR="00EF54A2" w:rsidRPr="00673015" w:rsidRDefault="00EF54A2" w:rsidP="00F85315">
      <w:pPr>
        <w:numPr>
          <w:ilvl w:val="0"/>
          <w:numId w:val="7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spacing w:line="276" w:lineRule="auto"/>
        <w:jc w:val="both"/>
        <w:rPr>
          <w:position w:val="-2"/>
        </w:rPr>
      </w:pPr>
      <w:r w:rsidRPr="00673015">
        <w:t>Adekvát befogadói attitűd. A zenehallgatási anyag értő befogadását segíti az adekvát befogadói attitűd kialakítása, azaz fontos, hogy a tanulók kellő nyitott</w:t>
      </w:r>
      <w:r w:rsidRPr="00673015">
        <w:softHyphen/>
        <w:t>sággal forduljanak a hallgatott zene felé. A nyitott befogadói attitűd támogatja a zenei hatás megfelelő megélését, így segíti a zene különböző megnyilvánu</w:t>
      </w:r>
      <w:r w:rsidRPr="00673015">
        <w:softHyphen/>
        <w:t>lá</w:t>
      </w:r>
      <w:r w:rsidRPr="00673015">
        <w:softHyphen/>
        <w:t>sainak, például funkciójának, stílusának és műfajának pontos értelmezését, elfogadását és pozitív értékelését.</w:t>
      </w:r>
    </w:p>
    <w:p w:rsidR="00EF54A2" w:rsidRPr="00673015" w:rsidRDefault="00EF54A2" w:rsidP="00F85315">
      <w:pPr>
        <w:numPr>
          <w:ilvl w:val="0"/>
          <w:numId w:val="7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spacing w:line="276" w:lineRule="auto"/>
        <w:jc w:val="both"/>
        <w:rPr>
          <w:position w:val="-2"/>
        </w:rPr>
      </w:pPr>
      <w:r w:rsidRPr="00673015">
        <w:t>A befogadói kompetencia fejlesztését segíti elő elsősorban a zenében rejlő gesztusok, karakterek, érzelmek, hangulatok érzékelésének és átérzésének képes</w:t>
      </w:r>
      <w:r w:rsidRPr="00673015">
        <w:softHyphen/>
        <w:t>sége, másodsorban pedig a biztos és differenciált hallási képesség (ritmus-, dallam- és hangszínérzék) és a zenei memória. Ezeket rendszeres és nagy mennyiségű énekléssel és a generatív készségek más fejlesztő gyakorlataival lehet kialakítani.</w:t>
      </w:r>
    </w:p>
    <w:p w:rsidR="00EF54A2" w:rsidRPr="00673015" w:rsidRDefault="00EF54A2" w:rsidP="00F85315">
      <w:pPr>
        <w:numPr>
          <w:ilvl w:val="0"/>
          <w:numId w:val="7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spacing w:line="276" w:lineRule="auto"/>
        <w:jc w:val="both"/>
        <w:rPr>
          <w:position w:val="-2"/>
        </w:rPr>
      </w:pPr>
      <w:r w:rsidRPr="00673015">
        <w:t>A zeneelméleti és zenetörténeti alapismeretek minden esetben a</w:t>
      </w:r>
      <w:r w:rsidRPr="00673015">
        <w:rPr>
          <w:i/>
          <w:iCs/>
        </w:rPr>
        <w:t xml:space="preserve"> </w:t>
      </w:r>
      <w:r w:rsidRPr="00673015">
        <w:rPr>
          <w:iCs/>
        </w:rPr>
        <w:t>zenei befogadást segítik,</w:t>
      </w:r>
      <w:r w:rsidRPr="00673015">
        <w:t xml:space="preserve"> az elméleti és a lexikális adatok közül elsősorban a kiválasztott művel kapcsolódókkal kell foglalkozni. A lényegláttatásnak és az életszerűségnek minden esetben kulcsszerepet kell kapnia, ezért teljes mértékben mellőzendő az öncélú adatközlés és a nagy mennyiségű memorizálás. Egy szerzői életrajz ismertetésében például nem az önmagukban semmitmondó dátumok és a tartóz</w:t>
      </w:r>
      <w:r w:rsidRPr="00673015">
        <w:softHyphen/>
        <w:t>kodási helyek felsorolása és visszakérdezése, hanem a szerző személyiségének bemutatása, művészi és emberi élethelyzeteinek, a környezetével való kölcsön</w:t>
      </w:r>
      <w:r w:rsidRPr="00673015">
        <w:softHyphen/>
        <w:t>hatásának, problémáinak, sorsfordulatainak átéreztetése, és mindennek művé</w:t>
      </w:r>
      <w:r w:rsidRPr="00673015">
        <w:softHyphen/>
        <w:t>sze</w:t>
      </w:r>
      <w:r w:rsidRPr="00673015">
        <w:softHyphen/>
        <w:t>tére gyakorolt hatása az elsődleges tartalom. Ezt helyenként megtámogathatják a jól megválasztott tényadatok (dátumok, helyszínek), mindenkor kisegítő, tájé</w:t>
      </w:r>
      <w:r w:rsidRPr="00673015">
        <w:softHyphen/>
        <w:t>ko</w:t>
      </w:r>
      <w:r w:rsidRPr="00673015">
        <w:softHyphen/>
        <w:t>zó</w:t>
      </w:r>
      <w:r w:rsidRPr="00673015">
        <w:softHyphen/>
        <w:t>dást könnyítő jelleggel. Ugyanez érvényes az elméleti ismeretekre: a formatan, az összhangzattan vagy a szolmizáció alapinformációi csak akkor válnak hasz</w:t>
      </w:r>
      <w:r w:rsidRPr="00673015">
        <w:softHyphen/>
        <w:t>nossá, ha zenei érzetekhez kapcsolódnak, ha segítenek a gyerekeknek átérezni azokat a zenei jelenségeket, amelyekről szólnak.</w:t>
      </w:r>
    </w:p>
    <w:p w:rsidR="00EF54A2" w:rsidRPr="00673015" w:rsidRDefault="00EF54A2" w:rsidP="00EF54A2">
      <w:pPr>
        <w:pStyle w:val="Szvegtrzs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120" w:line="276" w:lineRule="auto"/>
        <w:ind w:left="567" w:hanging="567"/>
        <w:rPr>
          <w:color w:val="auto"/>
        </w:rPr>
      </w:pPr>
      <w:r w:rsidRPr="00673015">
        <w:rPr>
          <w:color w:val="auto"/>
        </w:rPr>
        <w:tab/>
        <w:t>Zenehallgatás</w:t>
      </w:r>
    </w:p>
    <w:p w:rsidR="00EF54A2" w:rsidRPr="00673015" w:rsidRDefault="00EF54A2" w:rsidP="00F85315">
      <w:pPr>
        <w:numPr>
          <w:ilvl w:val="0"/>
          <w:numId w:val="8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spacing w:line="276" w:lineRule="auto"/>
        <w:jc w:val="both"/>
        <w:rPr>
          <w:position w:val="-2"/>
        </w:rPr>
      </w:pPr>
      <w:r w:rsidRPr="00673015">
        <w:t>A rendszeres és figyelmes zenehallgatás a tanulók zene iránti fogékonyságát és zenei ízlését formálja.</w:t>
      </w:r>
    </w:p>
    <w:p w:rsidR="00EF54A2" w:rsidRPr="00673015" w:rsidRDefault="00EF54A2" w:rsidP="00F85315">
      <w:pPr>
        <w:numPr>
          <w:ilvl w:val="0"/>
          <w:numId w:val="8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spacing w:line="276" w:lineRule="auto"/>
        <w:jc w:val="both"/>
        <w:rPr>
          <w:position w:val="-2"/>
        </w:rPr>
      </w:pPr>
      <w:r w:rsidRPr="00673015">
        <w:t>A zenehallgatási anyag kiválasztásakor a zenei teljességre kell törekedni. Lehe</w:t>
      </w:r>
      <w:r w:rsidRPr="00673015">
        <w:softHyphen/>
        <w:t>tőleg teljes műveket hallgassanak meg, hiszen a tanulók befogadói kom</w:t>
      </w:r>
      <w:r w:rsidRPr="00673015">
        <w:softHyphen/>
        <w:t>pe</w:t>
      </w:r>
      <w:r w:rsidRPr="00673015">
        <w:softHyphen/>
        <w:t>tenciáját, s elsősorban zenei formaérzékét a teljes kompozíciók bemutatása fejleszti. A műalkotás egészéről kell benyomást szerezniük, mielőtt a részletekre irányítják a figyelmüket. Miközben a figyelem irányítása bizonyos jelentés</w:t>
      </w:r>
      <w:r w:rsidRPr="00673015">
        <w:softHyphen/>
        <w:t>tartalmak megvilágítása érdekében fontos, fokozottan kell figyelni arra, hogy a szempontok ne tereljék el a tanulók figyelmét a mű egészének élményszerű befogadásáról.</w:t>
      </w:r>
    </w:p>
    <w:p w:rsidR="00EF54A2" w:rsidRPr="00673015" w:rsidRDefault="00EF54A2" w:rsidP="00F85315">
      <w:pPr>
        <w:numPr>
          <w:ilvl w:val="0"/>
          <w:numId w:val="8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spacing w:line="276" w:lineRule="auto"/>
        <w:jc w:val="both"/>
      </w:pPr>
      <w:r w:rsidRPr="00673015">
        <w:t>Az első hat osztályban nem kronológiai rendbe szervezve ismertetjük meg a tanuló</w:t>
      </w:r>
      <w:r w:rsidRPr="00673015">
        <w:softHyphen/>
        <w:t>kat a zeneművekkel, hanem az életkori sajátosságok gondos figyelembe</w:t>
      </w:r>
      <w:r w:rsidRPr="00673015">
        <w:softHyphen/>
        <w:t>vételével a kétéves ciklusok mindegyikében a zeneirodalom, a zenei stílusok és műfajok teljes spektrumából válogatunk. Az általános iskola utolsó két osz</w:t>
      </w:r>
      <w:r w:rsidRPr="00673015">
        <w:softHyphen/>
        <w:t>tá</w:t>
      </w:r>
      <w:r w:rsidRPr="00673015">
        <w:softHyphen/>
        <w:t>lyá</w:t>
      </w:r>
      <w:r w:rsidRPr="00673015">
        <w:softHyphen/>
        <w:t xml:space="preserve">ban sor kerülhet kronologikus rendszerezésre, de csak az ismeretközlés szintjén. </w:t>
      </w:r>
    </w:p>
    <w:p w:rsidR="00EF54A2" w:rsidRPr="00673015" w:rsidRDefault="00EF54A2" w:rsidP="00F85315">
      <w:pPr>
        <w:numPr>
          <w:ilvl w:val="0"/>
          <w:numId w:val="8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spacing w:line="276" w:lineRule="auto"/>
        <w:jc w:val="both"/>
      </w:pPr>
      <w:r w:rsidRPr="00673015">
        <w:t>Zenehallgatásnál – figyelve a ma felnövő generációk vizuális igényére – töre</w:t>
      </w:r>
      <w:r w:rsidRPr="00673015">
        <w:softHyphen/>
        <w:t>ked</w:t>
      </w:r>
      <w:r w:rsidRPr="00673015">
        <w:softHyphen/>
        <w:t>jünk DVD-n elérhető koncertfelvételek bemutatására is.</w:t>
      </w:r>
    </w:p>
    <w:p w:rsidR="00EF54A2" w:rsidRPr="00673015" w:rsidRDefault="00EF54A2" w:rsidP="00F85315">
      <w:pPr>
        <w:numPr>
          <w:ilvl w:val="0"/>
          <w:numId w:val="8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spacing w:line="276" w:lineRule="auto"/>
        <w:jc w:val="both"/>
        <w:rPr>
          <w:position w:val="-2"/>
        </w:rPr>
      </w:pPr>
      <w:r w:rsidRPr="00673015">
        <w:t>Az iskolai zenehallgatás célja nem lehet minden remekmű s az összes zenei műfaj megismertetése, sokkal fontosabb a befogadói kompetenciák fejlesztése és a zenehallgatás igényének kialakítása, amely biztosítja az egész életen át tartó zenei érdeklődést. Bízniuk kell abban, hogy a meg nem ismert műveket a tanulók életük folyamán megismerik, amennyiben kialakították bennük az igényt az értékes művek hallgatására.</w:t>
      </w:r>
    </w:p>
    <w:p w:rsidR="00EF54A2" w:rsidRPr="00673015" w:rsidRDefault="00EF54A2" w:rsidP="00F85315">
      <w:pPr>
        <w:numPr>
          <w:ilvl w:val="0"/>
          <w:numId w:val="8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spacing w:line="276" w:lineRule="auto"/>
        <w:jc w:val="both"/>
        <w:rPr>
          <w:position w:val="-2"/>
        </w:rPr>
      </w:pPr>
      <w:r w:rsidRPr="00673015">
        <w:t>Az iskolai zenehallgatás mellett keresni kell a lehetőséget az élő zenehallgatásra, a rendszeres hangverseny-látogatásra, és ösztönözni a tanulókat a zenei infor</w:t>
      </w:r>
      <w:r w:rsidRPr="00673015">
        <w:softHyphen/>
        <w:t>mációk gyűjtésére. Fontos szempont, hogy a hangversenyek kifejezetten az adott korcsoporthoz szóljanak. Rendkívül fontos, hogy a hangverseny legyen elő</w:t>
      </w:r>
      <w:r w:rsidRPr="00673015">
        <w:softHyphen/>
        <w:t>ké</w:t>
      </w:r>
      <w:r w:rsidRPr="00673015">
        <w:softHyphen/>
        <w:t>szí</w:t>
      </w:r>
      <w:r w:rsidRPr="00673015">
        <w:softHyphen/>
        <w:t>tett, az órákon a tanulók ismerjenek meg néhány zenei témát, a művek kon</w:t>
      </w:r>
      <w:r w:rsidRPr="00673015">
        <w:softHyphen/>
        <w:t>textusát, majd az azt követő alkalommal beszélgetéssel segítsük az élmények feldolgozását.</w:t>
      </w:r>
    </w:p>
    <w:p w:rsidR="00EF54A2" w:rsidRPr="00673015" w:rsidRDefault="00EF54A2" w:rsidP="00EF54A2">
      <w:pPr>
        <w:pStyle w:val="Szvegtrzs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120" w:line="276" w:lineRule="auto"/>
        <w:ind w:left="567" w:hanging="567"/>
        <w:jc w:val="left"/>
        <w:rPr>
          <w:i/>
          <w:color w:val="auto"/>
        </w:rPr>
      </w:pPr>
      <w:r w:rsidRPr="00673015">
        <w:rPr>
          <w:i/>
          <w:color w:val="auto"/>
        </w:rPr>
        <w:t>Tárgyi feltételek</w:t>
      </w:r>
    </w:p>
    <w:p w:rsidR="00EF54A2" w:rsidRPr="00D80AFE" w:rsidRDefault="00EF54A2" w:rsidP="00F85315">
      <w:pPr>
        <w:numPr>
          <w:ilvl w:val="0"/>
          <w:numId w:val="8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spacing w:line="276" w:lineRule="auto"/>
        <w:jc w:val="both"/>
        <w:rPr>
          <w:position w:val="-2"/>
        </w:rPr>
      </w:pPr>
      <w:r w:rsidRPr="00D80AFE">
        <w:t>Szaktanterem pianínóval vagy zongorával</w:t>
      </w:r>
    </w:p>
    <w:p w:rsidR="00EF54A2" w:rsidRPr="00D80AFE" w:rsidRDefault="00EF54A2" w:rsidP="00F85315">
      <w:pPr>
        <w:numPr>
          <w:ilvl w:val="0"/>
          <w:numId w:val="8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spacing w:line="276" w:lineRule="auto"/>
        <w:jc w:val="both"/>
        <w:rPr>
          <w:position w:val="-2"/>
        </w:rPr>
      </w:pPr>
      <w:r w:rsidRPr="00D80AFE">
        <w:t>Megfelelő nagyságú tér a mozgáshoz, énekes játékokhoz</w:t>
      </w:r>
    </w:p>
    <w:p w:rsidR="00EF54A2" w:rsidRPr="00D80AFE" w:rsidRDefault="00EF54A2" w:rsidP="00F85315">
      <w:pPr>
        <w:numPr>
          <w:ilvl w:val="0"/>
          <w:numId w:val="8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spacing w:line="276" w:lineRule="auto"/>
        <w:jc w:val="both"/>
        <w:rPr>
          <w:position w:val="-2"/>
        </w:rPr>
      </w:pPr>
      <w:r w:rsidRPr="00D80AFE">
        <w:t>Megfelelő terem a kórusmunkához</w:t>
      </w:r>
    </w:p>
    <w:p w:rsidR="00EF54A2" w:rsidRPr="00D80AFE" w:rsidRDefault="00EF54A2" w:rsidP="00F85315">
      <w:pPr>
        <w:numPr>
          <w:ilvl w:val="0"/>
          <w:numId w:val="8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spacing w:line="276" w:lineRule="auto"/>
        <w:jc w:val="both"/>
        <w:rPr>
          <w:position w:val="-2"/>
        </w:rPr>
      </w:pPr>
      <w:r w:rsidRPr="00D80AFE">
        <w:t>Ötvonalas tábla</w:t>
      </w:r>
    </w:p>
    <w:p w:rsidR="00EF54A2" w:rsidRPr="00D80AFE" w:rsidRDefault="00EF54A2" w:rsidP="00F85315">
      <w:pPr>
        <w:numPr>
          <w:ilvl w:val="0"/>
          <w:numId w:val="8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spacing w:line="276" w:lineRule="auto"/>
        <w:jc w:val="both"/>
        <w:rPr>
          <w:position w:val="-2"/>
        </w:rPr>
      </w:pPr>
      <w:r w:rsidRPr="00D80AFE">
        <w:t>Ritmushangszerek</w:t>
      </w:r>
    </w:p>
    <w:p w:rsidR="00EF54A2" w:rsidRPr="00D80AFE" w:rsidRDefault="00EF54A2" w:rsidP="00F85315">
      <w:pPr>
        <w:numPr>
          <w:ilvl w:val="0"/>
          <w:numId w:val="8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spacing w:line="276" w:lineRule="auto"/>
        <w:jc w:val="both"/>
        <w:rPr>
          <w:position w:val="-2"/>
        </w:rPr>
      </w:pPr>
      <w:r w:rsidRPr="00D80AFE">
        <w:t>Jó minőségű CD- és DVD-lejátszó, erősítő, hangszórók</w:t>
      </w:r>
    </w:p>
    <w:p w:rsidR="00EF54A2" w:rsidRPr="00D80AFE" w:rsidRDefault="00EF54A2" w:rsidP="00F85315">
      <w:pPr>
        <w:numPr>
          <w:ilvl w:val="0"/>
          <w:numId w:val="8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spacing w:line="276" w:lineRule="auto"/>
        <w:jc w:val="both"/>
        <w:rPr>
          <w:position w:val="-2"/>
        </w:rPr>
      </w:pPr>
      <w:r w:rsidRPr="00D80AFE">
        <w:t>Számítógép internetkapcsolattal</w:t>
      </w:r>
    </w:p>
    <w:p w:rsidR="00EF54A2" w:rsidRPr="00D80AFE" w:rsidRDefault="00EF54A2" w:rsidP="00F85315">
      <w:pPr>
        <w:numPr>
          <w:ilvl w:val="0"/>
          <w:numId w:val="8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autoSpaceDN/>
        <w:spacing w:line="276" w:lineRule="auto"/>
        <w:jc w:val="both"/>
        <w:rPr>
          <w:position w:val="-2"/>
        </w:rPr>
      </w:pPr>
      <w:r w:rsidRPr="00D80AFE">
        <w:t>Hangtár, hozzáférhető hanganyag</w:t>
      </w:r>
    </w:p>
    <w:p w:rsidR="00EF54A2" w:rsidRPr="007537CF" w:rsidRDefault="00EF54A2" w:rsidP="00EF54A2">
      <w:pPr>
        <w:pStyle w:val="Listaszerbekezds2"/>
        <w:spacing w:before="480" w:after="360" w:line="276" w:lineRule="auto"/>
        <w:ind w:left="357"/>
        <w:jc w:val="center"/>
        <w:rPr>
          <w:rFonts w:ascii="Times New Roman" w:hAnsi="Times New Roman"/>
          <w:b/>
          <w:sz w:val="28"/>
          <w:szCs w:val="28"/>
        </w:rPr>
      </w:pPr>
      <w:r w:rsidRPr="007537CF">
        <w:rPr>
          <w:rFonts w:ascii="Times New Roman" w:hAnsi="Times New Roman"/>
          <w:b/>
          <w:sz w:val="28"/>
          <w:szCs w:val="28"/>
        </w:rPr>
        <w:t>5</w:t>
      </w:r>
      <w:r w:rsidRPr="007537CF">
        <w:rPr>
          <w:rFonts w:ascii="Times New Roman" w:hAnsi="Times New Roman"/>
          <w:b/>
          <w:bCs/>
          <w:sz w:val="28"/>
          <w:szCs w:val="28"/>
        </w:rPr>
        <w:t>–</w:t>
      </w:r>
      <w:r w:rsidRPr="007537CF">
        <w:rPr>
          <w:rFonts w:ascii="Times New Roman" w:hAnsi="Times New Roman"/>
          <w:b/>
          <w:sz w:val="28"/>
          <w:szCs w:val="28"/>
        </w:rPr>
        <w:t>8. évfolyam</w:t>
      </w:r>
    </w:p>
    <w:p w:rsidR="00EF54A2" w:rsidRPr="00673015" w:rsidRDefault="00EF54A2" w:rsidP="00EF54A2">
      <w:pPr>
        <w:pStyle w:val="Listaszerbekezds2"/>
        <w:spacing w:line="276" w:lineRule="auto"/>
        <w:ind w:firstLine="340"/>
        <w:jc w:val="both"/>
        <w:rPr>
          <w:rFonts w:ascii="Times New Roman" w:hAnsi="Times New Roman"/>
          <w:sz w:val="24"/>
          <w:szCs w:val="24"/>
        </w:rPr>
      </w:pPr>
      <w:r w:rsidRPr="00673015">
        <w:rPr>
          <w:rFonts w:ascii="Times New Roman" w:hAnsi="Times New Roman"/>
          <w:sz w:val="24"/>
          <w:szCs w:val="24"/>
        </w:rPr>
        <w:t>A következő fejlesztési célokat segíti az ének-zene tantárgy kerettanterve: erkölcsi nevelés, nemzeti öntudat és hazafias nevelés, állampolgárságra, demokráciára nevelés, az önismeret és a társas kultúra fejlesztése, a testi és lelki egészségre nevelés, felelősségvállalás másokért és önkéntesség, médiatudatosságra nevelés, a tanulás tanítása. A kulcskompetenciák tekintetében az esztétikai – művészeti tudatosság és kifejezőképesség, anyanyelvi kommu</w:t>
      </w:r>
      <w:r>
        <w:rPr>
          <w:rFonts w:ascii="Times New Roman" w:hAnsi="Times New Roman"/>
          <w:sz w:val="24"/>
          <w:szCs w:val="24"/>
        </w:rPr>
        <w:softHyphen/>
      </w:r>
      <w:r w:rsidRPr="00673015">
        <w:rPr>
          <w:rFonts w:ascii="Times New Roman" w:hAnsi="Times New Roman"/>
          <w:sz w:val="24"/>
          <w:szCs w:val="24"/>
        </w:rPr>
        <w:t>nikáció, idegen nyelvi kommunikáció, digitális kompetencia, szociális és állampolgári, a hatékony, önálló tanulás kompetenciája fejlesztéséhez is hozzájárul.</w:t>
      </w:r>
    </w:p>
    <w:p w:rsidR="00EF54A2" w:rsidRPr="00673015" w:rsidRDefault="00EF54A2" w:rsidP="00EF54A2">
      <w:pPr>
        <w:pStyle w:val="Listaszerbekezds2"/>
        <w:tabs>
          <w:tab w:val="left" w:pos="993"/>
        </w:tabs>
        <w:spacing w:before="120" w:line="276" w:lineRule="auto"/>
        <w:ind w:left="6"/>
        <w:rPr>
          <w:rFonts w:ascii="Times New Roman" w:hAnsi="Times New Roman"/>
          <w:i/>
          <w:sz w:val="24"/>
          <w:szCs w:val="24"/>
        </w:rPr>
      </w:pPr>
      <w:r w:rsidRPr="00673015">
        <w:rPr>
          <w:rFonts w:ascii="Times New Roman" w:hAnsi="Times New Roman"/>
          <w:i/>
          <w:sz w:val="24"/>
          <w:szCs w:val="24"/>
        </w:rPr>
        <w:t>Fejlesztési célok</w:t>
      </w:r>
    </w:p>
    <w:p w:rsidR="00EF54A2" w:rsidRPr="00673015" w:rsidRDefault="00EF54A2" w:rsidP="00EF54A2">
      <w:pPr>
        <w:pStyle w:val="Listaszerbekezds2"/>
        <w:spacing w:line="276" w:lineRule="auto"/>
        <w:ind w:firstLine="340"/>
        <w:jc w:val="both"/>
        <w:rPr>
          <w:rFonts w:ascii="Times New Roman" w:hAnsi="Times New Roman"/>
          <w:sz w:val="24"/>
          <w:szCs w:val="24"/>
        </w:rPr>
      </w:pPr>
      <w:r w:rsidRPr="00673015">
        <w:rPr>
          <w:rFonts w:ascii="Times New Roman" w:hAnsi="Times New Roman"/>
          <w:sz w:val="24"/>
          <w:szCs w:val="24"/>
        </w:rPr>
        <w:t xml:space="preserve">Reprodukció. Az éneklésre épülő tanítás első lépéseként a tanulókban az éneklés örömének és helyes szokásainak kialakítása játszotta a fő szerepet. Ebben az életkorban már az éneklés tisztasága, kifejező ereje, a zenei stílusnak megfelelő előadásmód, a kommunikatív muzikalitás kialakítása kerül a fejlesztés középpontjába. A magyar és más népek zenéje továbbra is jelen van az énekes anyagban, azonban a hangsúly folyamatosan eltolódik a klasszikus szemelvények irányába, majd a 7. és 8. osztályban a populáris zene szemelvényei is megjelennek a tananyagban. Ezek elemzésénél fontos, hogy rámutassunk arra, hogy a klasszikus zene fordulatai, formai megoldásai miként hatnak alapvetően, meghatározóan e művek stílusára. A tanulók a zenei elemeket improvizációs, kreatív játékos és intellektuális feladatokkal is gyakorolják. </w:t>
      </w:r>
    </w:p>
    <w:p w:rsidR="00EF54A2" w:rsidRPr="00673015" w:rsidRDefault="00EF54A2" w:rsidP="00EF54A2">
      <w:pPr>
        <w:pStyle w:val="Listaszerbekezds2"/>
        <w:spacing w:line="276" w:lineRule="auto"/>
        <w:ind w:firstLine="340"/>
        <w:jc w:val="both"/>
        <w:rPr>
          <w:rFonts w:ascii="Times New Roman" w:hAnsi="Times New Roman"/>
          <w:sz w:val="24"/>
          <w:szCs w:val="24"/>
        </w:rPr>
      </w:pPr>
      <w:r w:rsidRPr="00673015">
        <w:rPr>
          <w:rFonts w:ascii="Times New Roman" w:hAnsi="Times New Roman"/>
          <w:sz w:val="24"/>
          <w:szCs w:val="24"/>
        </w:rPr>
        <w:t>Zenehallgatás</w:t>
      </w:r>
      <w:r w:rsidRPr="00673015">
        <w:rPr>
          <w:rFonts w:ascii="Times New Roman" w:hAnsi="Times New Roman"/>
          <w:b/>
          <w:sz w:val="24"/>
          <w:szCs w:val="24"/>
        </w:rPr>
        <w:t xml:space="preserve">. </w:t>
      </w:r>
      <w:r w:rsidRPr="00673015">
        <w:rPr>
          <w:rFonts w:ascii="Times New Roman" w:hAnsi="Times New Roman"/>
          <w:sz w:val="24"/>
          <w:szCs w:val="24"/>
        </w:rPr>
        <w:t>A felső tagozat zenehallgatási anyagára a sokszínűség jellemző. Elsőd</w:t>
      </w:r>
      <w:r w:rsidRPr="00673015">
        <w:rPr>
          <w:rFonts w:ascii="Times New Roman" w:hAnsi="Times New Roman"/>
          <w:sz w:val="24"/>
          <w:szCs w:val="24"/>
        </w:rPr>
        <w:softHyphen/>
        <w:t xml:space="preserve">leges cél a stílus jellegzetességeinek megismertetése: szerkesztés módok, formai megoldások, egy-egy zeneszerzőre jellemző alkotói sajátosságok bemutatása. Kronologikus áttekintésre majd a 8. osztályban kerül sor. A felső tagozatos zenehallgatásra ajánlott alkotások többsége nagy lélegzetű, előkészítése, többszöri meghallgatása és feldolgozása sokszor meghaladja a tanítási óra adta időkeretet. Inspiráljuk a tanulókat órán kívüli meghallgatására is és más, az órai anyaghoz kapcsolódó zeneművek megismerésére. </w:t>
      </w:r>
    </w:p>
    <w:p w:rsidR="00EF54A2" w:rsidRDefault="00EF54A2" w:rsidP="00EF54A2">
      <w:pPr>
        <w:pStyle w:val="Cmsor4"/>
        <w:spacing w:before="480" w:after="240"/>
        <w:jc w:val="center"/>
      </w:pPr>
    </w:p>
    <w:p w:rsidR="00EF54A2" w:rsidRDefault="00EF54A2" w:rsidP="00EF54A2">
      <w:pPr>
        <w:pStyle w:val="Cmsor4"/>
        <w:spacing w:before="480" w:after="240"/>
        <w:jc w:val="center"/>
      </w:pPr>
    </w:p>
    <w:p w:rsidR="00EF54A2" w:rsidRDefault="00EF54A2" w:rsidP="00EF54A2">
      <w:pPr>
        <w:pStyle w:val="Cmsor4"/>
        <w:spacing w:before="480" w:after="240"/>
        <w:jc w:val="center"/>
      </w:pPr>
    </w:p>
    <w:p w:rsidR="00EF54A2" w:rsidRDefault="00EF54A2" w:rsidP="00EF54A2">
      <w:pPr>
        <w:pStyle w:val="Cmsor4"/>
        <w:spacing w:before="480" w:after="240"/>
      </w:pPr>
    </w:p>
    <w:p w:rsidR="00EF54A2" w:rsidRPr="00C44321" w:rsidRDefault="00EF54A2" w:rsidP="00EF54A2"/>
    <w:p w:rsidR="00EF54A2" w:rsidRPr="00673015" w:rsidRDefault="00EF54A2" w:rsidP="00EF54A2">
      <w:pPr>
        <w:pStyle w:val="Cmsor4"/>
        <w:spacing w:before="480" w:after="240"/>
        <w:jc w:val="center"/>
      </w:pPr>
      <w:r w:rsidRPr="00673015">
        <w:t>A tantárgy óraterve</w:t>
      </w:r>
      <w:r w:rsidRPr="00673015">
        <w:br/>
        <w:t>5-8. évfolyam</w:t>
      </w:r>
    </w:p>
    <w:tbl>
      <w:tblPr>
        <w:tblW w:w="9072" w:type="dxa"/>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A0"/>
      </w:tblPr>
      <w:tblGrid>
        <w:gridCol w:w="1813"/>
        <w:gridCol w:w="1815"/>
        <w:gridCol w:w="1814"/>
        <w:gridCol w:w="1815"/>
        <w:gridCol w:w="1815"/>
      </w:tblGrid>
      <w:tr w:rsidR="00EF54A2" w:rsidRPr="00673015" w:rsidTr="00481C75">
        <w:tc>
          <w:tcPr>
            <w:tcW w:w="1660" w:type="dxa"/>
            <w:tcBorders>
              <w:bottom w:val="double" w:sz="6" w:space="0" w:color="auto"/>
            </w:tcBorders>
            <w:shd w:val="pct10" w:color="auto" w:fill="auto"/>
          </w:tcPr>
          <w:p w:rsidR="00EF54A2" w:rsidRPr="00673015" w:rsidRDefault="00EF54A2" w:rsidP="00481C75">
            <w:pPr>
              <w:pStyle w:val="Q1"/>
              <w:spacing w:before="120" w:after="120"/>
              <w:ind w:left="57" w:right="57"/>
              <w:jc w:val="center"/>
              <w:rPr>
                <w:color w:val="000000"/>
                <w:sz w:val="24"/>
              </w:rPr>
            </w:pPr>
            <w:r w:rsidRPr="00673015">
              <w:rPr>
                <w:color w:val="000000"/>
                <w:sz w:val="24"/>
              </w:rPr>
              <w:t>ÉNEK-ZENE</w:t>
            </w:r>
          </w:p>
        </w:tc>
        <w:tc>
          <w:tcPr>
            <w:tcW w:w="1661" w:type="dxa"/>
            <w:tcBorders>
              <w:bottom w:val="single" w:sz="4" w:space="0" w:color="auto"/>
            </w:tcBorders>
            <w:shd w:val="pct10" w:color="auto" w:fill="auto"/>
          </w:tcPr>
          <w:p w:rsidR="00EF54A2" w:rsidRPr="00673015" w:rsidRDefault="00EF54A2" w:rsidP="00481C75">
            <w:pPr>
              <w:pStyle w:val="Q1"/>
              <w:spacing w:before="120" w:after="120"/>
              <w:ind w:left="57" w:right="57"/>
              <w:jc w:val="center"/>
              <w:rPr>
                <w:color w:val="000000"/>
                <w:sz w:val="24"/>
              </w:rPr>
            </w:pPr>
            <w:r w:rsidRPr="00673015">
              <w:rPr>
                <w:color w:val="000000"/>
                <w:sz w:val="24"/>
              </w:rPr>
              <w:t>5. évfolyam</w:t>
            </w:r>
          </w:p>
        </w:tc>
        <w:tc>
          <w:tcPr>
            <w:tcW w:w="1660" w:type="dxa"/>
            <w:tcBorders>
              <w:bottom w:val="single" w:sz="4" w:space="0" w:color="auto"/>
            </w:tcBorders>
            <w:shd w:val="pct10" w:color="auto" w:fill="auto"/>
          </w:tcPr>
          <w:p w:rsidR="00EF54A2" w:rsidRPr="00673015" w:rsidRDefault="00EF54A2" w:rsidP="00481C75">
            <w:pPr>
              <w:pStyle w:val="Q1"/>
              <w:spacing w:before="120" w:after="120"/>
              <w:ind w:left="57" w:right="57"/>
              <w:jc w:val="center"/>
              <w:rPr>
                <w:color w:val="000000"/>
              </w:rPr>
            </w:pPr>
            <w:r w:rsidRPr="00673015">
              <w:rPr>
                <w:color w:val="000000"/>
                <w:sz w:val="24"/>
              </w:rPr>
              <w:t>6. évfolyam</w:t>
            </w:r>
          </w:p>
        </w:tc>
        <w:tc>
          <w:tcPr>
            <w:tcW w:w="1661" w:type="dxa"/>
            <w:tcBorders>
              <w:top w:val="single" w:sz="4" w:space="0" w:color="auto"/>
              <w:bottom w:val="single" w:sz="4" w:space="0" w:color="auto"/>
              <w:right w:val="single" w:sz="4" w:space="0" w:color="auto"/>
            </w:tcBorders>
            <w:shd w:val="clear" w:color="auto" w:fill="E6E6E6"/>
            <w:vAlign w:val="center"/>
          </w:tcPr>
          <w:p w:rsidR="00EF54A2" w:rsidRPr="00673015" w:rsidRDefault="00EF54A2" w:rsidP="00481C75">
            <w:pPr>
              <w:spacing w:before="120" w:after="120"/>
              <w:jc w:val="center"/>
            </w:pPr>
            <w:r w:rsidRPr="00673015">
              <w:t>7. évfolyam</w:t>
            </w:r>
          </w:p>
        </w:tc>
        <w:tc>
          <w:tcPr>
            <w:tcW w:w="1661" w:type="dxa"/>
            <w:tcBorders>
              <w:top w:val="single" w:sz="4" w:space="0" w:color="auto"/>
              <w:left w:val="single" w:sz="4" w:space="0" w:color="auto"/>
              <w:bottom w:val="single" w:sz="4" w:space="0" w:color="auto"/>
              <w:right w:val="single" w:sz="4" w:space="0" w:color="auto"/>
            </w:tcBorders>
            <w:shd w:val="clear" w:color="auto" w:fill="E6E6E6"/>
            <w:vAlign w:val="center"/>
          </w:tcPr>
          <w:p w:rsidR="00EF54A2" w:rsidRPr="00673015" w:rsidRDefault="00EF54A2" w:rsidP="00481C75">
            <w:pPr>
              <w:spacing w:before="120" w:after="120"/>
              <w:jc w:val="center"/>
            </w:pPr>
            <w:r w:rsidRPr="00673015">
              <w:t>8 évfolyam</w:t>
            </w:r>
          </w:p>
        </w:tc>
      </w:tr>
      <w:tr w:rsidR="00EF54A2" w:rsidRPr="00673015" w:rsidTr="00481C75">
        <w:tc>
          <w:tcPr>
            <w:tcW w:w="1660" w:type="dxa"/>
            <w:tcBorders>
              <w:top w:val="nil"/>
            </w:tcBorders>
          </w:tcPr>
          <w:p w:rsidR="00EF54A2" w:rsidRPr="00673015" w:rsidRDefault="00EF54A2" w:rsidP="00481C75">
            <w:pPr>
              <w:pStyle w:val="Q1"/>
              <w:spacing w:before="120" w:after="120"/>
              <w:ind w:left="57" w:right="57"/>
              <w:jc w:val="left"/>
              <w:rPr>
                <w:color w:val="000000"/>
                <w:sz w:val="24"/>
              </w:rPr>
            </w:pPr>
            <w:r w:rsidRPr="00673015">
              <w:rPr>
                <w:color w:val="000000"/>
                <w:sz w:val="24"/>
              </w:rPr>
              <w:t>Heti óraszám</w:t>
            </w:r>
          </w:p>
        </w:tc>
        <w:tc>
          <w:tcPr>
            <w:tcW w:w="1661" w:type="dxa"/>
            <w:tcBorders>
              <w:top w:val="nil"/>
            </w:tcBorders>
          </w:tcPr>
          <w:p w:rsidR="00EF54A2" w:rsidRPr="00673015" w:rsidRDefault="00EF54A2" w:rsidP="00481C75">
            <w:pPr>
              <w:pStyle w:val="Q1"/>
              <w:spacing w:before="120" w:after="120"/>
              <w:ind w:left="57" w:right="57"/>
              <w:jc w:val="center"/>
              <w:rPr>
                <w:b/>
                <w:color w:val="000000"/>
                <w:sz w:val="24"/>
              </w:rPr>
            </w:pPr>
            <w:r>
              <w:rPr>
                <w:b/>
                <w:color w:val="000000"/>
                <w:sz w:val="24"/>
              </w:rPr>
              <w:t>1</w:t>
            </w:r>
          </w:p>
        </w:tc>
        <w:tc>
          <w:tcPr>
            <w:tcW w:w="1660" w:type="dxa"/>
            <w:tcBorders>
              <w:top w:val="nil"/>
              <w:right w:val="single" w:sz="4" w:space="0" w:color="auto"/>
            </w:tcBorders>
          </w:tcPr>
          <w:p w:rsidR="00EF54A2" w:rsidRPr="00673015" w:rsidRDefault="00EF54A2" w:rsidP="00481C75">
            <w:pPr>
              <w:pStyle w:val="Q1"/>
              <w:spacing w:before="120" w:after="120"/>
              <w:ind w:left="57" w:right="57"/>
              <w:jc w:val="center"/>
              <w:rPr>
                <w:b/>
                <w:color w:val="000000"/>
              </w:rPr>
            </w:pPr>
            <w:r w:rsidRPr="00673015">
              <w:rPr>
                <w:b/>
                <w:color w:val="000000"/>
                <w:sz w:val="24"/>
              </w:rPr>
              <w:t>1</w:t>
            </w:r>
          </w:p>
        </w:tc>
        <w:tc>
          <w:tcPr>
            <w:tcW w:w="1661" w:type="dxa"/>
            <w:tcBorders>
              <w:top w:val="single" w:sz="4" w:space="0" w:color="auto"/>
              <w:left w:val="single" w:sz="4" w:space="0" w:color="auto"/>
              <w:bottom w:val="single" w:sz="4" w:space="0" w:color="auto"/>
              <w:right w:val="single" w:sz="4" w:space="0" w:color="auto"/>
            </w:tcBorders>
            <w:shd w:val="clear" w:color="auto" w:fill="auto"/>
            <w:vAlign w:val="center"/>
          </w:tcPr>
          <w:p w:rsidR="00EF54A2" w:rsidRPr="00673015" w:rsidRDefault="00EF54A2" w:rsidP="00481C75">
            <w:pPr>
              <w:spacing w:before="120" w:after="120"/>
              <w:jc w:val="center"/>
              <w:rPr>
                <w:b/>
              </w:rPr>
            </w:pPr>
            <w:r w:rsidRPr="00673015">
              <w:rPr>
                <w:b/>
              </w:rPr>
              <w:t>1</w:t>
            </w:r>
          </w:p>
        </w:tc>
        <w:tc>
          <w:tcPr>
            <w:tcW w:w="1661" w:type="dxa"/>
            <w:tcBorders>
              <w:top w:val="single" w:sz="4" w:space="0" w:color="auto"/>
              <w:left w:val="single" w:sz="4" w:space="0" w:color="auto"/>
              <w:bottom w:val="single" w:sz="4" w:space="0" w:color="auto"/>
              <w:right w:val="single" w:sz="4" w:space="0" w:color="auto"/>
            </w:tcBorders>
            <w:shd w:val="clear" w:color="auto" w:fill="auto"/>
            <w:vAlign w:val="center"/>
          </w:tcPr>
          <w:p w:rsidR="00EF54A2" w:rsidRPr="00673015" w:rsidRDefault="00EF54A2" w:rsidP="00481C75">
            <w:pPr>
              <w:spacing w:before="120" w:after="120"/>
              <w:jc w:val="center"/>
              <w:rPr>
                <w:b/>
              </w:rPr>
            </w:pPr>
            <w:r w:rsidRPr="00673015">
              <w:rPr>
                <w:b/>
              </w:rPr>
              <w:t>1</w:t>
            </w:r>
          </w:p>
        </w:tc>
      </w:tr>
      <w:tr w:rsidR="00EF54A2" w:rsidRPr="00673015" w:rsidTr="00481C75">
        <w:tc>
          <w:tcPr>
            <w:tcW w:w="1660" w:type="dxa"/>
          </w:tcPr>
          <w:p w:rsidR="00EF54A2" w:rsidRPr="00673015" w:rsidRDefault="00EF54A2" w:rsidP="00481C75">
            <w:pPr>
              <w:pStyle w:val="Q1"/>
              <w:spacing w:before="120" w:after="120"/>
              <w:ind w:left="57" w:right="57"/>
              <w:jc w:val="left"/>
              <w:rPr>
                <w:color w:val="000000"/>
                <w:sz w:val="24"/>
              </w:rPr>
            </w:pPr>
            <w:r w:rsidRPr="00673015">
              <w:rPr>
                <w:color w:val="000000"/>
                <w:sz w:val="24"/>
              </w:rPr>
              <w:t>Éves óraszám</w:t>
            </w:r>
          </w:p>
        </w:tc>
        <w:tc>
          <w:tcPr>
            <w:tcW w:w="1661" w:type="dxa"/>
          </w:tcPr>
          <w:p w:rsidR="00EF54A2" w:rsidRPr="00673015" w:rsidRDefault="00EF54A2" w:rsidP="00481C75">
            <w:pPr>
              <w:pStyle w:val="Q1"/>
              <w:spacing w:before="120" w:after="120"/>
              <w:ind w:left="57" w:right="57"/>
              <w:jc w:val="center"/>
              <w:rPr>
                <w:b/>
                <w:color w:val="000000"/>
                <w:sz w:val="24"/>
              </w:rPr>
            </w:pPr>
            <w:r>
              <w:rPr>
                <w:b/>
                <w:color w:val="000000"/>
                <w:sz w:val="24"/>
              </w:rPr>
              <w:t>36</w:t>
            </w:r>
          </w:p>
        </w:tc>
        <w:tc>
          <w:tcPr>
            <w:tcW w:w="1660" w:type="dxa"/>
            <w:tcBorders>
              <w:right w:val="single" w:sz="4" w:space="0" w:color="auto"/>
            </w:tcBorders>
          </w:tcPr>
          <w:p w:rsidR="00EF54A2" w:rsidRPr="00673015" w:rsidRDefault="00EF54A2" w:rsidP="00481C75">
            <w:pPr>
              <w:pStyle w:val="Q1"/>
              <w:spacing w:before="120" w:after="120"/>
              <w:ind w:left="57" w:right="57"/>
              <w:jc w:val="center"/>
              <w:rPr>
                <w:b/>
                <w:color w:val="000000"/>
                <w:sz w:val="24"/>
              </w:rPr>
            </w:pPr>
            <w:r w:rsidRPr="00673015">
              <w:rPr>
                <w:b/>
                <w:color w:val="000000"/>
                <w:sz w:val="24"/>
              </w:rPr>
              <w:t>3</w:t>
            </w:r>
            <w:r>
              <w:rPr>
                <w:b/>
                <w:color w:val="000000"/>
                <w:sz w:val="24"/>
              </w:rPr>
              <w:t>6</w:t>
            </w:r>
          </w:p>
        </w:tc>
        <w:tc>
          <w:tcPr>
            <w:tcW w:w="1661" w:type="dxa"/>
            <w:tcBorders>
              <w:top w:val="single" w:sz="4" w:space="0" w:color="auto"/>
              <w:left w:val="single" w:sz="4" w:space="0" w:color="auto"/>
              <w:bottom w:val="single" w:sz="4" w:space="0" w:color="auto"/>
              <w:right w:val="single" w:sz="4" w:space="0" w:color="auto"/>
            </w:tcBorders>
            <w:shd w:val="clear" w:color="auto" w:fill="auto"/>
            <w:vAlign w:val="center"/>
          </w:tcPr>
          <w:p w:rsidR="00EF54A2" w:rsidRPr="00673015" w:rsidRDefault="00EF54A2" w:rsidP="00481C75">
            <w:pPr>
              <w:spacing w:before="120" w:after="120"/>
              <w:jc w:val="center"/>
              <w:rPr>
                <w:b/>
              </w:rPr>
            </w:pPr>
            <w:r w:rsidRPr="00673015">
              <w:rPr>
                <w:b/>
              </w:rPr>
              <w:t>3</w:t>
            </w:r>
            <w:r>
              <w:rPr>
                <w:b/>
              </w:rPr>
              <w:t>6</w:t>
            </w:r>
          </w:p>
        </w:tc>
        <w:tc>
          <w:tcPr>
            <w:tcW w:w="1661" w:type="dxa"/>
            <w:tcBorders>
              <w:top w:val="single" w:sz="4" w:space="0" w:color="auto"/>
              <w:left w:val="single" w:sz="4" w:space="0" w:color="auto"/>
              <w:bottom w:val="single" w:sz="4" w:space="0" w:color="auto"/>
              <w:right w:val="single" w:sz="4" w:space="0" w:color="auto"/>
            </w:tcBorders>
            <w:shd w:val="clear" w:color="auto" w:fill="auto"/>
            <w:vAlign w:val="center"/>
          </w:tcPr>
          <w:p w:rsidR="00EF54A2" w:rsidRPr="00673015" w:rsidRDefault="00EF54A2" w:rsidP="00481C75">
            <w:pPr>
              <w:spacing w:before="120" w:after="120"/>
              <w:jc w:val="center"/>
              <w:rPr>
                <w:b/>
              </w:rPr>
            </w:pPr>
            <w:r w:rsidRPr="00673015">
              <w:rPr>
                <w:b/>
              </w:rPr>
              <w:t>3</w:t>
            </w:r>
            <w:r>
              <w:rPr>
                <w:b/>
              </w:rPr>
              <w:t>6</w:t>
            </w:r>
          </w:p>
        </w:tc>
      </w:tr>
    </w:tbl>
    <w:p w:rsidR="00EF54A2" w:rsidRPr="003C7623" w:rsidRDefault="00EF54A2" w:rsidP="00EF54A2">
      <w:pPr>
        <w:pStyle w:val="Listaszerbekezds2"/>
        <w:spacing w:after="360"/>
        <w:jc w:val="center"/>
        <w:rPr>
          <w:rFonts w:ascii="Times New Roman" w:hAnsi="Times New Roman"/>
          <w:b/>
          <w:bCs/>
          <w:sz w:val="28"/>
          <w:szCs w:val="28"/>
        </w:rPr>
      </w:pPr>
      <w:r w:rsidRPr="00673015">
        <w:rPr>
          <w:rFonts w:ascii="Times New Roman" w:hAnsi="Times New Roman"/>
          <w:sz w:val="24"/>
          <w:szCs w:val="24"/>
        </w:rPr>
        <w:br w:type="page"/>
      </w:r>
      <w:r w:rsidRPr="003C7623">
        <w:rPr>
          <w:rFonts w:ascii="Times New Roman" w:hAnsi="Times New Roman"/>
          <w:b/>
          <w:bCs/>
          <w:sz w:val="28"/>
          <w:szCs w:val="28"/>
        </w:rPr>
        <w:t>5. évfolyam</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2955"/>
        <w:gridCol w:w="2737"/>
        <w:gridCol w:w="3380"/>
      </w:tblGrid>
      <w:tr w:rsidR="00EF54A2" w:rsidRPr="00673015" w:rsidTr="00481C75">
        <w:tc>
          <w:tcPr>
            <w:tcW w:w="2955" w:type="dxa"/>
            <w:shd w:val="clear" w:color="auto" w:fill="E6E6E6"/>
          </w:tcPr>
          <w:p w:rsidR="00EF54A2" w:rsidRPr="00673015" w:rsidRDefault="00EF54A2" w:rsidP="00481C75">
            <w:pPr>
              <w:pStyle w:val="Listaszerbekezds2"/>
              <w:spacing w:before="120" w:after="120"/>
              <w:jc w:val="center"/>
              <w:rPr>
                <w:rFonts w:ascii="Times New Roman" w:hAnsi="Times New Roman"/>
                <w:bCs/>
                <w:sz w:val="24"/>
                <w:szCs w:val="24"/>
              </w:rPr>
            </w:pPr>
          </w:p>
        </w:tc>
        <w:tc>
          <w:tcPr>
            <w:tcW w:w="2737" w:type="dxa"/>
            <w:shd w:val="clear" w:color="auto" w:fill="E6E6E6"/>
          </w:tcPr>
          <w:p w:rsidR="00EF54A2" w:rsidRPr="00673015" w:rsidRDefault="00EF54A2" w:rsidP="00481C75">
            <w:pPr>
              <w:pStyle w:val="Listaszerbekezds2"/>
              <w:spacing w:before="120" w:after="120"/>
              <w:jc w:val="center"/>
              <w:rPr>
                <w:rFonts w:ascii="Times New Roman" w:hAnsi="Times New Roman"/>
                <w:bCs/>
                <w:sz w:val="24"/>
                <w:szCs w:val="24"/>
              </w:rPr>
            </w:pPr>
            <w:r w:rsidRPr="00673015">
              <w:rPr>
                <w:rFonts w:ascii="Times New Roman" w:hAnsi="Times New Roman"/>
                <w:bCs/>
                <w:sz w:val="24"/>
                <w:szCs w:val="24"/>
              </w:rPr>
              <w:t>A tantárgy heti óraszáma</w:t>
            </w:r>
          </w:p>
        </w:tc>
        <w:tc>
          <w:tcPr>
            <w:tcW w:w="3380" w:type="dxa"/>
            <w:shd w:val="clear" w:color="auto" w:fill="E6E6E6"/>
          </w:tcPr>
          <w:p w:rsidR="00EF54A2" w:rsidRPr="00673015" w:rsidRDefault="00EF54A2" w:rsidP="00481C75">
            <w:pPr>
              <w:pStyle w:val="Listaszerbekezds2"/>
              <w:spacing w:before="120" w:after="120"/>
              <w:jc w:val="center"/>
              <w:rPr>
                <w:rFonts w:ascii="Times New Roman" w:hAnsi="Times New Roman"/>
                <w:bCs/>
                <w:sz w:val="24"/>
                <w:szCs w:val="24"/>
              </w:rPr>
            </w:pPr>
            <w:r w:rsidRPr="00673015">
              <w:rPr>
                <w:rFonts w:ascii="Times New Roman" w:hAnsi="Times New Roman"/>
                <w:bCs/>
                <w:sz w:val="24"/>
                <w:szCs w:val="24"/>
              </w:rPr>
              <w:t>A tantárgy éves óraszáma</w:t>
            </w:r>
          </w:p>
        </w:tc>
      </w:tr>
      <w:tr w:rsidR="00EF54A2" w:rsidRPr="00673015" w:rsidTr="00481C75">
        <w:tc>
          <w:tcPr>
            <w:tcW w:w="2955" w:type="dxa"/>
          </w:tcPr>
          <w:p w:rsidR="00EF54A2" w:rsidRPr="00673015" w:rsidRDefault="00EF54A2" w:rsidP="00481C75">
            <w:pPr>
              <w:pStyle w:val="Listaszerbekezds2"/>
              <w:spacing w:before="120" w:after="120"/>
              <w:jc w:val="center"/>
              <w:rPr>
                <w:rFonts w:ascii="Times New Roman" w:hAnsi="Times New Roman"/>
                <w:b/>
                <w:bCs/>
                <w:sz w:val="24"/>
                <w:szCs w:val="24"/>
              </w:rPr>
            </w:pPr>
            <w:r w:rsidRPr="00673015">
              <w:rPr>
                <w:rFonts w:ascii="Times New Roman" w:hAnsi="Times New Roman"/>
                <w:b/>
                <w:bCs/>
                <w:sz w:val="24"/>
                <w:szCs w:val="24"/>
              </w:rPr>
              <w:t>5. évfolyam</w:t>
            </w:r>
          </w:p>
        </w:tc>
        <w:tc>
          <w:tcPr>
            <w:tcW w:w="2737" w:type="dxa"/>
          </w:tcPr>
          <w:p w:rsidR="00EF54A2" w:rsidRPr="00673015" w:rsidRDefault="00EF54A2" w:rsidP="00481C75">
            <w:pPr>
              <w:pStyle w:val="Listaszerbekezds2"/>
              <w:spacing w:before="120" w:after="120"/>
              <w:jc w:val="center"/>
              <w:rPr>
                <w:rFonts w:ascii="Times New Roman" w:hAnsi="Times New Roman"/>
                <w:b/>
                <w:bCs/>
                <w:sz w:val="24"/>
                <w:szCs w:val="24"/>
              </w:rPr>
            </w:pPr>
            <w:r>
              <w:rPr>
                <w:rFonts w:ascii="Times New Roman" w:hAnsi="Times New Roman"/>
                <w:b/>
                <w:bCs/>
                <w:sz w:val="24"/>
                <w:szCs w:val="24"/>
              </w:rPr>
              <w:t>1</w:t>
            </w:r>
          </w:p>
        </w:tc>
        <w:tc>
          <w:tcPr>
            <w:tcW w:w="3380" w:type="dxa"/>
          </w:tcPr>
          <w:p w:rsidR="00EF54A2" w:rsidRPr="00673015" w:rsidRDefault="00EF54A2" w:rsidP="00481C75">
            <w:pPr>
              <w:pStyle w:val="Listaszerbekezds2"/>
              <w:spacing w:before="120" w:after="120"/>
              <w:jc w:val="center"/>
              <w:rPr>
                <w:rFonts w:ascii="Times New Roman" w:hAnsi="Times New Roman"/>
                <w:b/>
                <w:bCs/>
                <w:sz w:val="24"/>
                <w:szCs w:val="24"/>
              </w:rPr>
            </w:pPr>
            <w:r>
              <w:rPr>
                <w:rFonts w:ascii="Times New Roman" w:hAnsi="Times New Roman"/>
                <w:b/>
                <w:bCs/>
                <w:sz w:val="24"/>
                <w:szCs w:val="24"/>
              </w:rPr>
              <w:t>36</w:t>
            </w:r>
          </w:p>
        </w:tc>
      </w:tr>
    </w:tbl>
    <w:p w:rsidR="00EF54A2" w:rsidRDefault="00EF54A2" w:rsidP="00EF54A2">
      <w:pPr>
        <w:pStyle w:val="Listaszerbekezds2"/>
        <w:rPr>
          <w:rFonts w:ascii="Times New Roman" w:hAnsi="Times New Roman"/>
          <w:bCs/>
          <w:sz w:val="24"/>
          <w:szCs w:val="24"/>
        </w:rPr>
      </w:pPr>
    </w:p>
    <w:p w:rsidR="00EF54A2" w:rsidRPr="00673015" w:rsidRDefault="00EF54A2" w:rsidP="00EF54A2">
      <w:pPr>
        <w:pStyle w:val="Listaszerbekezds2"/>
        <w:rPr>
          <w:rFonts w:ascii="Times New Roman" w:hAnsi="Times New Roman"/>
          <w:bCs/>
          <w:sz w:val="24"/>
          <w:szCs w:val="24"/>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5502"/>
        <w:gridCol w:w="3570"/>
      </w:tblGrid>
      <w:tr w:rsidR="00EF54A2" w:rsidRPr="00673015" w:rsidTr="00481C75">
        <w:tc>
          <w:tcPr>
            <w:tcW w:w="5502" w:type="dxa"/>
            <w:shd w:val="clear" w:color="auto" w:fill="E6E6E6"/>
            <w:vAlign w:val="center"/>
          </w:tcPr>
          <w:p w:rsidR="00EF54A2" w:rsidRPr="00673015" w:rsidRDefault="00EF54A2" w:rsidP="00481C75">
            <w:pPr>
              <w:pStyle w:val="Listaszerbekezds2"/>
              <w:spacing w:before="120" w:after="120"/>
              <w:ind w:left="57"/>
              <w:jc w:val="center"/>
              <w:rPr>
                <w:rFonts w:ascii="Times New Roman" w:hAnsi="Times New Roman"/>
                <w:b/>
                <w:bCs/>
                <w:sz w:val="24"/>
                <w:szCs w:val="24"/>
              </w:rPr>
            </w:pPr>
            <w:r w:rsidRPr="00673015">
              <w:rPr>
                <w:rFonts w:ascii="Times New Roman" w:hAnsi="Times New Roman"/>
                <w:b/>
                <w:bCs/>
                <w:sz w:val="24"/>
                <w:szCs w:val="24"/>
              </w:rPr>
              <w:t>Tematikai egység címe</w:t>
            </w:r>
          </w:p>
        </w:tc>
        <w:tc>
          <w:tcPr>
            <w:tcW w:w="3570" w:type="dxa"/>
            <w:shd w:val="clear" w:color="auto" w:fill="E6E6E6"/>
            <w:vAlign w:val="center"/>
          </w:tcPr>
          <w:p w:rsidR="00EF54A2" w:rsidRPr="00673015" w:rsidRDefault="00EF54A2" w:rsidP="00481C75">
            <w:pPr>
              <w:pStyle w:val="Listaszerbekezds2"/>
              <w:spacing w:before="120" w:after="120"/>
              <w:jc w:val="center"/>
              <w:rPr>
                <w:rFonts w:ascii="Times New Roman" w:hAnsi="Times New Roman"/>
                <w:b/>
                <w:bCs/>
                <w:sz w:val="24"/>
                <w:szCs w:val="24"/>
              </w:rPr>
            </w:pPr>
            <w:r w:rsidRPr="00673015">
              <w:rPr>
                <w:rFonts w:ascii="Times New Roman" w:hAnsi="Times New Roman"/>
                <w:b/>
                <w:bCs/>
                <w:sz w:val="24"/>
                <w:szCs w:val="24"/>
              </w:rPr>
              <w:t>Órakeret</w:t>
            </w:r>
          </w:p>
        </w:tc>
      </w:tr>
      <w:tr w:rsidR="00EF54A2" w:rsidRPr="00673015" w:rsidTr="00481C75">
        <w:tc>
          <w:tcPr>
            <w:tcW w:w="5502" w:type="dxa"/>
            <w:vAlign w:val="center"/>
          </w:tcPr>
          <w:p w:rsidR="00EF54A2" w:rsidRPr="00673015" w:rsidRDefault="00EF54A2" w:rsidP="00481C75">
            <w:pPr>
              <w:pStyle w:val="Listaszerbekezds2"/>
              <w:spacing w:before="120" w:after="120"/>
              <w:ind w:left="57"/>
              <w:rPr>
                <w:rFonts w:ascii="Times New Roman" w:hAnsi="Times New Roman"/>
                <w:bCs/>
                <w:sz w:val="24"/>
                <w:szCs w:val="24"/>
              </w:rPr>
            </w:pPr>
            <w:r w:rsidRPr="00673015">
              <w:rPr>
                <w:rFonts w:ascii="Times New Roman" w:hAnsi="Times New Roman"/>
                <w:bCs/>
                <w:sz w:val="24"/>
                <w:szCs w:val="24"/>
              </w:rPr>
              <w:t>Zenei reprodukció – Éneklés</w:t>
            </w:r>
          </w:p>
        </w:tc>
        <w:tc>
          <w:tcPr>
            <w:tcW w:w="3570" w:type="dxa"/>
            <w:vAlign w:val="center"/>
          </w:tcPr>
          <w:p w:rsidR="00EF54A2" w:rsidRPr="00673015" w:rsidRDefault="00EF54A2" w:rsidP="00481C75">
            <w:pPr>
              <w:pStyle w:val="Listaszerbekezds2"/>
              <w:spacing w:before="120" w:after="120"/>
              <w:ind w:right="1418"/>
              <w:jc w:val="right"/>
              <w:rPr>
                <w:rFonts w:ascii="Times New Roman" w:hAnsi="Times New Roman"/>
                <w:bCs/>
                <w:sz w:val="24"/>
                <w:szCs w:val="24"/>
              </w:rPr>
            </w:pPr>
            <w:r>
              <w:rPr>
                <w:rFonts w:ascii="Times New Roman" w:hAnsi="Times New Roman"/>
                <w:bCs/>
                <w:sz w:val="24"/>
                <w:szCs w:val="24"/>
              </w:rPr>
              <w:t>15</w:t>
            </w:r>
            <w:r w:rsidRPr="00673015">
              <w:rPr>
                <w:rFonts w:ascii="Times New Roman" w:hAnsi="Times New Roman"/>
                <w:bCs/>
                <w:sz w:val="24"/>
                <w:szCs w:val="24"/>
              </w:rPr>
              <w:t xml:space="preserve"> óra</w:t>
            </w:r>
          </w:p>
        </w:tc>
      </w:tr>
      <w:tr w:rsidR="00EF54A2" w:rsidRPr="00673015" w:rsidTr="00481C75">
        <w:tc>
          <w:tcPr>
            <w:tcW w:w="5502" w:type="dxa"/>
            <w:vAlign w:val="center"/>
          </w:tcPr>
          <w:p w:rsidR="00EF54A2" w:rsidRPr="00673015" w:rsidRDefault="00EF54A2" w:rsidP="00481C75">
            <w:pPr>
              <w:pStyle w:val="Listaszerbekezds2"/>
              <w:spacing w:before="120" w:after="120"/>
              <w:ind w:left="57"/>
              <w:rPr>
                <w:rFonts w:ascii="Times New Roman" w:hAnsi="Times New Roman"/>
                <w:bCs/>
                <w:sz w:val="24"/>
                <w:szCs w:val="24"/>
              </w:rPr>
            </w:pPr>
            <w:r w:rsidRPr="00673015">
              <w:rPr>
                <w:rFonts w:ascii="Times New Roman" w:hAnsi="Times New Roman"/>
                <w:bCs/>
                <w:sz w:val="24"/>
                <w:szCs w:val="24"/>
              </w:rPr>
              <w:t>Zenei reprodukció – Generatív (önállóan és/vagy csoportosan alkotó), kreatív zenei tevékenység</w:t>
            </w:r>
          </w:p>
        </w:tc>
        <w:tc>
          <w:tcPr>
            <w:tcW w:w="3570" w:type="dxa"/>
            <w:vAlign w:val="center"/>
          </w:tcPr>
          <w:p w:rsidR="00EF54A2" w:rsidRPr="00673015" w:rsidRDefault="00EF54A2" w:rsidP="00481C75">
            <w:pPr>
              <w:pStyle w:val="Listaszerbekezds2"/>
              <w:spacing w:before="120" w:after="120"/>
              <w:ind w:right="1418"/>
              <w:jc w:val="center"/>
              <w:rPr>
                <w:rFonts w:ascii="Times New Roman" w:hAnsi="Times New Roman"/>
                <w:bCs/>
                <w:sz w:val="24"/>
                <w:szCs w:val="24"/>
              </w:rPr>
            </w:pPr>
            <w:r>
              <w:rPr>
                <w:rFonts w:ascii="Times New Roman" w:hAnsi="Times New Roman"/>
                <w:bCs/>
                <w:sz w:val="24"/>
                <w:szCs w:val="24"/>
              </w:rPr>
              <w:t xml:space="preserve">                              4</w:t>
            </w:r>
            <w:r w:rsidRPr="00673015">
              <w:rPr>
                <w:rFonts w:ascii="Times New Roman" w:hAnsi="Times New Roman"/>
                <w:bCs/>
                <w:sz w:val="24"/>
                <w:szCs w:val="24"/>
              </w:rPr>
              <w:t xml:space="preserve"> óra</w:t>
            </w:r>
          </w:p>
        </w:tc>
      </w:tr>
      <w:tr w:rsidR="00EF54A2" w:rsidRPr="00673015" w:rsidTr="00481C75">
        <w:tc>
          <w:tcPr>
            <w:tcW w:w="5502" w:type="dxa"/>
            <w:vAlign w:val="center"/>
          </w:tcPr>
          <w:p w:rsidR="00EF54A2" w:rsidRPr="00673015" w:rsidRDefault="00EF54A2" w:rsidP="00481C75">
            <w:pPr>
              <w:pStyle w:val="Listaszerbekezds2"/>
              <w:spacing w:before="120" w:after="120"/>
              <w:ind w:left="57"/>
              <w:rPr>
                <w:rFonts w:ascii="Times New Roman" w:hAnsi="Times New Roman"/>
                <w:bCs/>
                <w:sz w:val="24"/>
                <w:szCs w:val="24"/>
                <w:lang w:val="pt-BR"/>
              </w:rPr>
            </w:pPr>
            <w:r w:rsidRPr="00673015">
              <w:rPr>
                <w:rFonts w:ascii="Times New Roman" w:hAnsi="Times New Roman"/>
                <w:bCs/>
                <w:sz w:val="24"/>
                <w:szCs w:val="24"/>
                <w:lang w:val="pt-BR"/>
              </w:rPr>
              <w:t>Zenei reprodukció – Felismerő kottaolvasás, zeneelméleti alapismeretek</w:t>
            </w:r>
          </w:p>
        </w:tc>
        <w:tc>
          <w:tcPr>
            <w:tcW w:w="3570" w:type="dxa"/>
            <w:vAlign w:val="center"/>
          </w:tcPr>
          <w:p w:rsidR="00EF54A2" w:rsidRPr="00673015" w:rsidRDefault="00EF54A2" w:rsidP="00481C75">
            <w:pPr>
              <w:pStyle w:val="Listaszerbekezds2"/>
              <w:spacing w:before="120" w:after="120"/>
              <w:ind w:right="1418"/>
              <w:jc w:val="right"/>
              <w:rPr>
                <w:rFonts w:ascii="Times New Roman" w:hAnsi="Times New Roman"/>
                <w:bCs/>
                <w:sz w:val="24"/>
                <w:szCs w:val="24"/>
              </w:rPr>
            </w:pPr>
            <w:r>
              <w:rPr>
                <w:rFonts w:ascii="Times New Roman" w:hAnsi="Times New Roman"/>
                <w:bCs/>
                <w:sz w:val="24"/>
                <w:szCs w:val="24"/>
              </w:rPr>
              <w:t>3</w:t>
            </w:r>
            <w:r w:rsidRPr="00673015">
              <w:rPr>
                <w:rFonts w:ascii="Times New Roman" w:hAnsi="Times New Roman"/>
                <w:bCs/>
                <w:sz w:val="24"/>
                <w:szCs w:val="24"/>
              </w:rPr>
              <w:t xml:space="preserve"> óra</w:t>
            </w:r>
          </w:p>
        </w:tc>
      </w:tr>
      <w:tr w:rsidR="00EF54A2" w:rsidRPr="00673015" w:rsidTr="00481C75">
        <w:tc>
          <w:tcPr>
            <w:tcW w:w="5502" w:type="dxa"/>
            <w:vAlign w:val="center"/>
          </w:tcPr>
          <w:p w:rsidR="00EF54A2" w:rsidRPr="00673015" w:rsidRDefault="00EF54A2" w:rsidP="00481C75">
            <w:pPr>
              <w:pStyle w:val="Listaszerbekezds2"/>
              <w:spacing w:before="120" w:after="120"/>
              <w:ind w:left="57"/>
              <w:rPr>
                <w:rFonts w:ascii="Times New Roman" w:hAnsi="Times New Roman"/>
                <w:bCs/>
                <w:sz w:val="24"/>
                <w:szCs w:val="24"/>
                <w:lang w:val="pt-BR"/>
              </w:rPr>
            </w:pPr>
            <w:r w:rsidRPr="00673015">
              <w:rPr>
                <w:rFonts w:ascii="Times New Roman" w:hAnsi="Times New Roman"/>
                <w:bCs/>
                <w:sz w:val="24"/>
                <w:szCs w:val="24"/>
                <w:lang w:val="pt-BR"/>
              </w:rPr>
              <w:t xml:space="preserve">Zenei befogadás – Befogadói kompetenciák fejlesztése </w:t>
            </w:r>
          </w:p>
        </w:tc>
        <w:tc>
          <w:tcPr>
            <w:tcW w:w="3570" w:type="dxa"/>
            <w:vAlign w:val="center"/>
          </w:tcPr>
          <w:p w:rsidR="00EF54A2" w:rsidRPr="00673015" w:rsidRDefault="00EF54A2" w:rsidP="00481C75">
            <w:pPr>
              <w:pStyle w:val="Listaszerbekezds2"/>
              <w:spacing w:before="120" w:after="120"/>
              <w:ind w:right="1418"/>
              <w:jc w:val="right"/>
              <w:rPr>
                <w:rFonts w:ascii="Times New Roman" w:hAnsi="Times New Roman"/>
                <w:bCs/>
                <w:sz w:val="24"/>
                <w:szCs w:val="24"/>
              </w:rPr>
            </w:pPr>
            <w:r>
              <w:rPr>
                <w:rFonts w:ascii="Times New Roman" w:hAnsi="Times New Roman"/>
                <w:bCs/>
                <w:sz w:val="24"/>
                <w:szCs w:val="24"/>
              </w:rPr>
              <w:t>3</w:t>
            </w:r>
            <w:r w:rsidRPr="00673015">
              <w:rPr>
                <w:rFonts w:ascii="Times New Roman" w:hAnsi="Times New Roman"/>
                <w:bCs/>
                <w:sz w:val="24"/>
                <w:szCs w:val="24"/>
              </w:rPr>
              <w:t xml:space="preserve"> óra</w:t>
            </w:r>
          </w:p>
        </w:tc>
      </w:tr>
      <w:tr w:rsidR="00EF54A2" w:rsidRPr="00673015" w:rsidTr="00481C75">
        <w:tc>
          <w:tcPr>
            <w:tcW w:w="5502" w:type="dxa"/>
            <w:vAlign w:val="center"/>
          </w:tcPr>
          <w:p w:rsidR="00EF54A2" w:rsidRPr="00673015" w:rsidRDefault="00EF54A2" w:rsidP="00481C75">
            <w:pPr>
              <w:pStyle w:val="Listaszerbekezds2"/>
              <w:spacing w:before="120" w:after="120"/>
              <w:ind w:left="57"/>
              <w:rPr>
                <w:rFonts w:ascii="Times New Roman" w:hAnsi="Times New Roman"/>
                <w:bCs/>
                <w:sz w:val="24"/>
                <w:szCs w:val="24"/>
              </w:rPr>
            </w:pPr>
            <w:r w:rsidRPr="00673015">
              <w:rPr>
                <w:rFonts w:ascii="Times New Roman" w:hAnsi="Times New Roman"/>
                <w:bCs/>
                <w:sz w:val="24"/>
                <w:szCs w:val="24"/>
              </w:rPr>
              <w:t xml:space="preserve">Zenei befogadás – Zenehallgatás </w:t>
            </w:r>
          </w:p>
        </w:tc>
        <w:tc>
          <w:tcPr>
            <w:tcW w:w="3570" w:type="dxa"/>
            <w:vAlign w:val="center"/>
          </w:tcPr>
          <w:p w:rsidR="00EF54A2" w:rsidRPr="00673015" w:rsidRDefault="00EF54A2" w:rsidP="00481C75">
            <w:pPr>
              <w:pStyle w:val="Listaszerbekezds2"/>
              <w:spacing w:before="120" w:after="120"/>
              <w:ind w:right="1418"/>
              <w:jc w:val="right"/>
              <w:rPr>
                <w:rFonts w:ascii="Times New Roman" w:hAnsi="Times New Roman"/>
                <w:bCs/>
                <w:sz w:val="24"/>
                <w:szCs w:val="24"/>
              </w:rPr>
            </w:pPr>
            <w:r>
              <w:rPr>
                <w:rFonts w:ascii="Times New Roman" w:hAnsi="Times New Roman"/>
                <w:bCs/>
                <w:sz w:val="24"/>
                <w:szCs w:val="24"/>
              </w:rPr>
              <w:t>7</w:t>
            </w:r>
            <w:r w:rsidRPr="00673015">
              <w:rPr>
                <w:rFonts w:ascii="Times New Roman" w:hAnsi="Times New Roman"/>
                <w:bCs/>
                <w:sz w:val="24"/>
                <w:szCs w:val="24"/>
              </w:rPr>
              <w:t xml:space="preserve"> óra</w:t>
            </w:r>
          </w:p>
        </w:tc>
      </w:tr>
      <w:tr w:rsidR="00EF54A2" w:rsidRPr="00673015" w:rsidTr="00481C75">
        <w:tc>
          <w:tcPr>
            <w:tcW w:w="5502" w:type="dxa"/>
            <w:tcBorders>
              <w:top w:val="single" w:sz="4" w:space="0" w:color="auto"/>
              <w:left w:val="single" w:sz="4" w:space="0" w:color="auto"/>
              <w:bottom w:val="single" w:sz="4" w:space="0" w:color="auto"/>
              <w:right w:val="single" w:sz="4" w:space="0" w:color="auto"/>
            </w:tcBorders>
            <w:vAlign w:val="center"/>
          </w:tcPr>
          <w:p w:rsidR="00EF54A2" w:rsidRPr="00673015" w:rsidRDefault="00EF54A2" w:rsidP="00481C75">
            <w:pPr>
              <w:pStyle w:val="Listaszerbekezds2"/>
              <w:spacing w:before="120" w:after="120"/>
              <w:ind w:left="57"/>
              <w:rPr>
                <w:rFonts w:ascii="Times New Roman" w:hAnsi="Times New Roman"/>
                <w:b/>
                <w:bCs/>
                <w:sz w:val="24"/>
                <w:szCs w:val="24"/>
              </w:rPr>
            </w:pPr>
            <w:r w:rsidRPr="00673015">
              <w:rPr>
                <w:rFonts w:ascii="Times New Roman" w:hAnsi="Times New Roman"/>
                <w:b/>
                <w:bCs/>
                <w:sz w:val="24"/>
                <w:szCs w:val="24"/>
              </w:rPr>
              <w:t xml:space="preserve">Össz. óraszám: </w:t>
            </w:r>
          </w:p>
        </w:tc>
        <w:tc>
          <w:tcPr>
            <w:tcW w:w="3570" w:type="dxa"/>
            <w:tcBorders>
              <w:top w:val="single" w:sz="4" w:space="0" w:color="auto"/>
              <w:left w:val="single" w:sz="4" w:space="0" w:color="auto"/>
              <w:bottom w:val="single" w:sz="4" w:space="0" w:color="auto"/>
              <w:right w:val="single" w:sz="4" w:space="0" w:color="auto"/>
            </w:tcBorders>
            <w:vAlign w:val="center"/>
          </w:tcPr>
          <w:p w:rsidR="00EF54A2" w:rsidRPr="00673015" w:rsidRDefault="00EF54A2" w:rsidP="00481C75">
            <w:pPr>
              <w:pStyle w:val="Listaszerbekezds2"/>
              <w:spacing w:before="120" w:after="120"/>
              <w:ind w:right="1418"/>
              <w:jc w:val="right"/>
              <w:rPr>
                <w:rFonts w:ascii="Times New Roman" w:hAnsi="Times New Roman"/>
                <w:b/>
                <w:bCs/>
                <w:sz w:val="24"/>
                <w:szCs w:val="24"/>
              </w:rPr>
            </w:pPr>
            <w:r>
              <w:rPr>
                <w:rFonts w:ascii="Times New Roman" w:hAnsi="Times New Roman"/>
                <w:b/>
                <w:bCs/>
                <w:sz w:val="24"/>
                <w:szCs w:val="24"/>
              </w:rPr>
              <w:t>32</w:t>
            </w:r>
            <w:r w:rsidRPr="00673015">
              <w:rPr>
                <w:rFonts w:ascii="Times New Roman" w:hAnsi="Times New Roman"/>
                <w:b/>
                <w:bCs/>
                <w:sz w:val="24"/>
                <w:szCs w:val="24"/>
              </w:rPr>
              <w:t xml:space="preserve"> óra</w:t>
            </w:r>
          </w:p>
        </w:tc>
      </w:tr>
    </w:tbl>
    <w:p w:rsidR="00EF54A2" w:rsidRDefault="00EF54A2" w:rsidP="00EF54A2">
      <w:pPr>
        <w:pStyle w:val="Listaszerbekezds2"/>
        <w:spacing w:before="240"/>
        <w:rPr>
          <w:rFonts w:ascii="Times New Roman" w:hAnsi="Times New Roman"/>
          <w:bCs/>
          <w:sz w:val="24"/>
          <w:szCs w:val="24"/>
        </w:rPr>
      </w:pPr>
      <w:r w:rsidRPr="00673015">
        <w:rPr>
          <w:rFonts w:ascii="Times New Roman" w:hAnsi="Times New Roman"/>
          <w:bCs/>
          <w:sz w:val="24"/>
          <w:szCs w:val="24"/>
        </w:rPr>
        <w:t>A rendelkezésre álló 10% szabadon felhasználható a tematikai egységek között.</w:t>
      </w:r>
    </w:p>
    <w:p w:rsidR="00EF54A2" w:rsidRPr="00673015" w:rsidRDefault="00EF54A2" w:rsidP="00EF54A2">
      <w:pPr>
        <w:pStyle w:val="Listaszerbekezds2"/>
        <w:rPr>
          <w:rFonts w:ascii="Times New Roman" w:hAnsi="Times New Roman"/>
          <w:bCs/>
          <w:sz w:val="24"/>
          <w:szCs w:val="24"/>
        </w:rPr>
      </w:pPr>
    </w:p>
    <w:tbl>
      <w:tblPr>
        <w:tblW w:w="9072"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1858"/>
        <w:gridCol w:w="6061"/>
        <w:gridCol w:w="1153"/>
      </w:tblGrid>
      <w:tr w:rsidR="00EF54A2" w:rsidRPr="00673015" w:rsidTr="00481C75">
        <w:tc>
          <w:tcPr>
            <w:tcW w:w="1858"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b/>
                <w:sz w:val="24"/>
                <w:szCs w:val="24"/>
                <w:lang w:val="hu-HU"/>
              </w:rPr>
            </w:pPr>
            <w:r w:rsidRPr="00673015">
              <w:rPr>
                <w:rFonts w:ascii="Times New Roman" w:hAnsi="Times New Roman"/>
                <w:b/>
                <w:sz w:val="24"/>
                <w:szCs w:val="24"/>
                <w:lang w:val="hu-HU"/>
              </w:rPr>
              <w:t>Tematikai egység/</w:t>
            </w:r>
            <w:r>
              <w:rPr>
                <w:rFonts w:ascii="Times New Roman" w:hAnsi="Times New Roman"/>
                <w:b/>
                <w:sz w:val="24"/>
                <w:szCs w:val="24"/>
                <w:lang w:val="hu-HU"/>
              </w:rPr>
              <w:br/>
            </w:r>
            <w:r w:rsidRPr="00673015">
              <w:rPr>
                <w:rFonts w:ascii="Times New Roman" w:hAnsi="Times New Roman"/>
                <w:b/>
                <w:sz w:val="24"/>
                <w:szCs w:val="24"/>
                <w:lang w:val="hu-HU"/>
              </w:rPr>
              <w:t>Fejlesztési cél</w:t>
            </w:r>
          </w:p>
        </w:tc>
        <w:tc>
          <w:tcPr>
            <w:tcW w:w="6061"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sz w:val="24"/>
                <w:szCs w:val="24"/>
                <w:lang w:val="hu-HU"/>
              </w:rPr>
            </w:pPr>
            <w:r w:rsidRPr="00673015">
              <w:rPr>
                <w:rFonts w:ascii="Times New Roman" w:hAnsi="Times New Roman"/>
                <w:b/>
                <w:sz w:val="24"/>
                <w:szCs w:val="24"/>
                <w:lang w:val="hu-HU"/>
              </w:rPr>
              <w:t xml:space="preserve">Zenei reprodukció </w:t>
            </w:r>
            <w:r w:rsidRPr="00673015">
              <w:rPr>
                <w:rFonts w:ascii="Times New Roman" w:hAnsi="Times New Roman"/>
                <w:b/>
                <w:bCs/>
                <w:color w:val="auto"/>
                <w:sz w:val="24"/>
                <w:szCs w:val="24"/>
                <w:lang w:val="hu-HU"/>
              </w:rPr>
              <w:t>–</w:t>
            </w:r>
            <w:r w:rsidRPr="00673015">
              <w:rPr>
                <w:rFonts w:ascii="Times New Roman" w:hAnsi="Times New Roman"/>
                <w:b/>
                <w:sz w:val="24"/>
                <w:szCs w:val="24"/>
                <w:lang w:val="hu-HU"/>
              </w:rPr>
              <w:t xml:space="preserve"> Éneklés</w:t>
            </w:r>
          </w:p>
        </w:tc>
        <w:tc>
          <w:tcPr>
            <w:tcW w:w="1153"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before="120" w:after="120"/>
              <w:jc w:val="center"/>
              <w:rPr>
                <w:rFonts w:ascii="Times New Roman" w:hAnsi="Times New Roman"/>
                <w:b/>
                <w:sz w:val="24"/>
                <w:szCs w:val="24"/>
                <w:lang w:val="hu-HU"/>
              </w:rPr>
            </w:pPr>
            <w:r w:rsidRPr="00673015">
              <w:rPr>
                <w:rFonts w:ascii="Times New Roman" w:hAnsi="Times New Roman"/>
                <w:b/>
                <w:sz w:val="24"/>
                <w:szCs w:val="24"/>
                <w:lang w:val="hu-HU"/>
              </w:rPr>
              <w:t>Óra</w:t>
            </w:r>
            <w:r>
              <w:rPr>
                <w:rFonts w:ascii="Times New Roman" w:hAnsi="Times New Roman"/>
                <w:b/>
                <w:sz w:val="24"/>
                <w:szCs w:val="24"/>
                <w:lang w:val="hu-HU"/>
              </w:rPr>
              <w:t>keret</w:t>
            </w:r>
            <w:r>
              <w:rPr>
                <w:rFonts w:ascii="Times New Roman" w:hAnsi="Times New Roman"/>
                <w:b/>
                <w:sz w:val="24"/>
                <w:szCs w:val="24"/>
                <w:lang w:val="hu-HU"/>
              </w:rPr>
              <w:br/>
              <w:t>15</w:t>
            </w:r>
            <w:r w:rsidRPr="00673015">
              <w:rPr>
                <w:rFonts w:ascii="Times New Roman" w:hAnsi="Times New Roman"/>
                <w:b/>
                <w:sz w:val="24"/>
                <w:szCs w:val="24"/>
                <w:lang w:val="hu-HU"/>
              </w:rPr>
              <w:t xml:space="preserve"> óra</w:t>
            </w:r>
          </w:p>
        </w:tc>
      </w:tr>
      <w:tr w:rsidR="00EF54A2" w:rsidRPr="00673015" w:rsidTr="00481C75">
        <w:tc>
          <w:tcPr>
            <w:tcW w:w="1858"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b/>
                <w:sz w:val="24"/>
                <w:szCs w:val="24"/>
                <w:lang w:val="hu-HU"/>
              </w:rPr>
            </w:pPr>
            <w:r w:rsidRPr="00673015">
              <w:rPr>
                <w:rFonts w:ascii="Times New Roman" w:hAnsi="Times New Roman"/>
                <w:b/>
                <w:sz w:val="24"/>
                <w:szCs w:val="24"/>
                <w:lang w:val="hu-HU"/>
              </w:rPr>
              <w:t>Előzetes tudás</w:t>
            </w:r>
          </w:p>
        </w:tc>
        <w:tc>
          <w:tcPr>
            <w:tcW w:w="7214" w:type="dxa"/>
            <w:gridSpan w:val="2"/>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rPr>
                <w:rFonts w:ascii="Times New Roman" w:hAnsi="Times New Roman"/>
                <w:sz w:val="24"/>
                <w:szCs w:val="24"/>
                <w:lang w:val="hu-HU"/>
              </w:rPr>
            </w:pPr>
            <w:r w:rsidRPr="00673015">
              <w:rPr>
                <w:rFonts w:ascii="Times New Roman" w:hAnsi="Times New Roman"/>
                <w:sz w:val="24"/>
                <w:szCs w:val="24"/>
                <w:lang w:val="hu-HU"/>
              </w:rPr>
              <w:t>Az alsó tagozatban megismert népzenei és műzenei szemelvények ismerete. Az éneklési és generatív készségek korosztálynak megfelelő szintje, és az átélt zenei élmények mennyiségének megfelelő befogadói kompetencia.</w:t>
            </w:r>
          </w:p>
        </w:tc>
      </w:tr>
      <w:tr w:rsidR="00EF54A2" w:rsidRPr="00673015" w:rsidTr="00481C75">
        <w:tc>
          <w:tcPr>
            <w:tcW w:w="1858"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b/>
                <w:sz w:val="24"/>
                <w:szCs w:val="24"/>
                <w:lang w:val="hu-HU"/>
              </w:rPr>
            </w:pPr>
            <w:r w:rsidRPr="00673015">
              <w:rPr>
                <w:rFonts w:ascii="Times New Roman" w:hAnsi="Times New Roman"/>
                <w:b/>
                <w:sz w:val="24"/>
                <w:szCs w:val="24"/>
                <w:lang w:val="hu-HU"/>
              </w:rPr>
              <w:t>A tematikai egység nevelési-fejlesztési céljai</w:t>
            </w:r>
          </w:p>
        </w:tc>
        <w:tc>
          <w:tcPr>
            <w:tcW w:w="7214" w:type="dxa"/>
            <w:gridSpan w:val="2"/>
            <w:shd w:val="clear" w:color="auto" w:fill="auto"/>
            <w:tcMar>
              <w:top w:w="0" w:type="dxa"/>
              <w:left w:w="0" w:type="dxa"/>
              <w:bottom w:w="0" w:type="dxa"/>
              <w:right w:w="0" w:type="dxa"/>
            </w:tcMar>
          </w:tcPr>
          <w:p w:rsidR="00EF54A2" w:rsidRPr="00673015" w:rsidRDefault="00EF54A2" w:rsidP="00481C75">
            <w:pPr>
              <w:pStyle w:val="Szvegtrzs1"/>
              <w:tabs>
                <w:tab w:val="left" w:pos="1418"/>
                <w:tab w:val="left" w:pos="2127"/>
                <w:tab w:val="left" w:pos="2836"/>
                <w:tab w:val="left" w:pos="3545"/>
                <w:tab w:val="left" w:pos="4254"/>
                <w:tab w:val="left" w:pos="4963"/>
                <w:tab w:val="left" w:pos="5672"/>
                <w:tab w:val="left" w:pos="6381"/>
                <w:tab w:val="left" w:pos="7090"/>
                <w:tab w:val="left" w:pos="7799"/>
                <w:tab w:val="left" w:pos="8508"/>
              </w:tabs>
              <w:spacing w:before="120"/>
              <w:ind w:left="57"/>
              <w:jc w:val="left"/>
              <w:rPr>
                <w:szCs w:val="24"/>
              </w:rPr>
            </w:pPr>
            <w:r w:rsidRPr="00673015">
              <w:rPr>
                <w:szCs w:val="24"/>
              </w:rPr>
              <w:t xml:space="preserve">Éneklési készség fejlesztése a korábban elsajátított dalkincs ismétlésével és bővítésével az életkor adta hangi lehetőségek figyelembe vételével (hangterjedelem: a-e”, törekvés a tiszta intonációra). Kifejező és stílusos éneklésre való törekvés kialakítása. </w:t>
            </w:r>
          </w:p>
        </w:tc>
      </w:tr>
    </w:tbl>
    <w:p w:rsidR="00EF54A2" w:rsidRPr="00673015" w:rsidRDefault="00EF54A2" w:rsidP="00EF54A2">
      <w:pPr>
        <w:pStyle w:val="Listaszerbekezds2"/>
        <w:ind w:left="0"/>
        <w:rPr>
          <w:rFonts w:ascii="Times New Roman" w:hAnsi="Times New Roman"/>
          <w:bCs/>
          <w:sz w:val="24"/>
          <w:szCs w:val="24"/>
        </w:rPr>
      </w:pPr>
    </w:p>
    <w:tbl>
      <w:tblPr>
        <w:tblW w:w="9072"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1858"/>
        <w:gridCol w:w="4412"/>
        <w:gridCol w:w="2802"/>
      </w:tblGrid>
      <w:tr w:rsidR="00EF54A2" w:rsidRPr="00673015" w:rsidTr="00481C75">
        <w:tc>
          <w:tcPr>
            <w:tcW w:w="6270" w:type="dxa"/>
            <w:gridSpan w:val="2"/>
            <w:shd w:val="clear" w:color="auto" w:fill="auto"/>
            <w:tcMar>
              <w:top w:w="0" w:type="dxa"/>
              <w:left w:w="0" w:type="dxa"/>
              <w:bottom w:w="0" w:type="dxa"/>
              <w:right w:w="0" w:type="dxa"/>
            </w:tcMar>
            <w:vAlign w:val="center"/>
          </w:tcPr>
          <w:p w:rsidR="00EF54A2" w:rsidRPr="00673015" w:rsidRDefault="00EF54A2" w:rsidP="00481C75">
            <w:pPr>
              <w:pStyle w:val="Cmsor3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color w:val="000000"/>
                <w:sz w:val="24"/>
                <w:szCs w:val="24"/>
                <w:lang w:val="hu-HU"/>
              </w:rPr>
            </w:pPr>
            <w:r w:rsidRPr="00673015">
              <w:rPr>
                <w:rFonts w:ascii="Times New Roman" w:hAnsi="Times New Roman"/>
                <w:color w:val="000000"/>
                <w:sz w:val="24"/>
                <w:szCs w:val="24"/>
                <w:lang w:val="hu-HU"/>
              </w:rPr>
              <w:t>Ismeretek/fejlesztési követelmények</w:t>
            </w:r>
          </w:p>
        </w:tc>
        <w:tc>
          <w:tcPr>
            <w:tcW w:w="2802"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b/>
                <w:sz w:val="24"/>
                <w:szCs w:val="24"/>
                <w:lang w:val="hu-HU"/>
              </w:rPr>
            </w:pPr>
            <w:r w:rsidRPr="00673015">
              <w:rPr>
                <w:rFonts w:ascii="Times New Roman" w:hAnsi="Times New Roman"/>
                <w:b/>
                <w:sz w:val="24"/>
                <w:szCs w:val="24"/>
                <w:lang w:val="hu-HU"/>
              </w:rPr>
              <w:t>Kapcsolódási pontok</w:t>
            </w:r>
          </w:p>
        </w:tc>
      </w:tr>
      <w:tr w:rsidR="00EF54A2" w:rsidRPr="00673015" w:rsidTr="00481C75">
        <w:tc>
          <w:tcPr>
            <w:tcW w:w="6270" w:type="dxa"/>
            <w:gridSpan w:val="2"/>
            <w:shd w:val="clear" w:color="auto" w:fill="auto"/>
            <w:tcMar>
              <w:top w:w="0" w:type="dxa"/>
              <w:left w:w="0" w:type="dxa"/>
              <w:bottom w:w="0" w:type="dxa"/>
              <w:right w:w="0" w:type="dxa"/>
            </w:tcMar>
          </w:tcPr>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before="120"/>
              <w:ind w:left="57"/>
              <w:rPr>
                <w:szCs w:val="24"/>
              </w:rPr>
            </w:pPr>
            <w:r w:rsidRPr="00673015">
              <w:rPr>
                <w:szCs w:val="24"/>
              </w:rPr>
              <w:t xml:space="preserve">Magyar népzene: válogatás régi rétegű és új stílusú népdalokból (5 magyar népdal éneklése). </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szCs w:val="24"/>
              </w:rPr>
            </w:pPr>
            <w:r w:rsidRPr="00673015">
              <w:rPr>
                <w:szCs w:val="24"/>
              </w:rPr>
              <w:t>Gregorián zenei szemelvények (1).</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szCs w:val="24"/>
              </w:rPr>
            </w:pPr>
            <w:r w:rsidRPr="00673015">
              <w:rPr>
                <w:szCs w:val="24"/>
              </w:rPr>
              <w:t>Magyar történeti énekek: az 1848–49-es szabadságharc dalai (2).</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szCs w:val="24"/>
              </w:rPr>
            </w:pPr>
            <w:r w:rsidRPr="00673015">
              <w:rPr>
                <w:szCs w:val="24"/>
              </w:rPr>
              <w:t>Nemzeti énekeink: Erkel Ferenc–Kölcsey Ferenc: Himnusz, Egressy Béni–Vörösmarty Mihály: Szózat éneklése fejből.</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szCs w:val="24"/>
              </w:rPr>
            </w:pPr>
            <w:r w:rsidRPr="00673015">
              <w:rPr>
                <w:szCs w:val="24"/>
              </w:rPr>
              <w:t>Más népek dalai, a műzene tonális és funkciós zenei nyelvének megismerését segítve.</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szCs w:val="24"/>
              </w:rPr>
            </w:pPr>
            <w:r w:rsidRPr="00673015">
              <w:rPr>
                <w:szCs w:val="24"/>
              </w:rPr>
              <w:t>Zongorakíséretes dalok: különböző zenei korokból.</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szCs w:val="24"/>
              </w:rPr>
            </w:pPr>
            <w:r w:rsidRPr="00673015">
              <w:rPr>
                <w:szCs w:val="24"/>
              </w:rPr>
              <w:t>Többszólamúság: kánonok, könnyű reneszánsz (2).</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pPr>
            <w:r w:rsidRPr="00673015">
              <w:rPr>
                <w:szCs w:val="24"/>
              </w:rPr>
              <w:t>A dalanyag tiszta, kifejező, éneklése, kiscsoportos és egyéni előadásmódban, törekvés a stílusos éneklésre.</w:t>
            </w:r>
          </w:p>
          <w:p w:rsidR="00EF54A2" w:rsidRPr="00673015" w:rsidRDefault="00EF54A2" w:rsidP="00481C75">
            <w:pPr>
              <w:adjustRightInd w:val="0"/>
              <w:spacing w:line="276" w:lineRule="auto"/>
            </w:pPr>
          </w:p>
        </w:tc>
        <w:tc>
          <w:tcPr>
            <w:tcW w:w="2802" w:type="dxa"/>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rPr>
                <w:rFonts w:ascii="Times New Roman" w:hAnsi="Times New Roman"/>
                <w:sz w:val="24"/>
                <w:szCs w:val="24"/>
                <w:lang w:val="hu-HU"/>
              </w:rPr>
            </w:pPr>
            <w:r w:rsidRPr="00673015">
              <w:rPr>
                <w:rFonts w:ascii="Times New Roman" w:hAnsi="Times New Roman"/>
                <w:i/>
                <w:sz w:val="24"/>
                <w:szCs w:val="24"/>
                <w:lang w:val="hu-HU"/>
              </w:rPr>
              <w:t>Magyar nyelv és irodalom:</w:t>
            </w:r>
            <w:r w:rsidRPr="00673015">
              <w:rPr>
                <w:rFonts w:ascii="Times New Roman" w:hAnsi="Times New Roman"/>
                <w:sz w:val="24"/>
                <w:szCs w:val="24"/>
                <w:lang w:val="hu-HU"/>
              </w:rPr>
              <w:t xml:space="preserve"> verbális kifejezőkészség fejlesztése.</w:t>
            </w: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r w:rsidRPr="00673015">
              <w:rPr>
                <w:rFonts w:ascii="Times New Roman" w:hAnsi="Times New Roman"/>
                <w:i/>
                <w:sz w:val="24"/>
                <w:szCs w:val="24"/>
                <w:lang w:val="hu-HU"/>
              </w:rPr>
              <w:t>Történelem, társadalmi és állampolgári ismeretek:</w:t>
            </w:r>
            <w:r w:rsidRPr="00673015">
              <w:rPr>
                <w:rFonts w:ascii="Times New Roman" w:hAnsi="Times New Roman"/>
                <w:sz w:val="24"/>
                <w:szCs w:val="24"/>
                <w:lang w:val="hu-HU"/>
              </w:rPr>
              <w:t xml:space="preserve"> magyar történeti énekek és a magyar történelem párhuzamai.</w:t>
            </w: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r w:rsidRPr="00673015">
              <w:rPr>
                <w:rFonts w:ascii="Times New Roman" w:hAnsi="Times New Roman"/>
                <w:i/>
                <w:sz w:val="24"/>
                <w:szCs w:val="24"/>
                <w:lang w:val="hu-HU"/>
              </w:rPr>
              <w:t>Erkölcstan:</w:t>
            </w:r>
            <w:r w:rsidRPr="00673015">
              <w:rPr>
                <w:rFonts w:ascii="Times New Roman" w:hAnsi="Times New Roman"/>
                <w:sz w:val="24"/>
                <w:szCs w:val="24"/>
                <w:lang w:val="hu-HU"/>
              </w:rPr>
              <w:t xml:space="preserve"> mű (szöveg) értelmezése erkölcsi szempontok alapján.</w:t>
            </w: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r w:rsidRPr="00673015">
              <w:rPr>
                <w:rFonts w:ascii="Times New Roman" w:hAnsi="Times New Roman"/>
                <w:i/>
                <w:sz w:val="24"/>
                <w:szCs w:val="24"/>
                <w:lang w:val="hu-HU"/>
              </w:rPr>
              <w:t>Dráma és tánc</w:t>
            </w:r>
            <w:r w:rsidRPr="00673015">
              <w:rPr>
                <w:rFonts w:ascii="Times New Roman" w:hAnsi="Times New Roman"/>
                <w:sz w:val="24"/>
                <w:szCs w:val="24"/>
                <w:lang w:val="hu-HU"/>
              </w:rPr>
              <w:t>: Népdal-néptánc, hangszeres népzene, a tánc funkciója.</w:t>
            </w:r>
          </w:p>
        </w:tc>
      </w:tr>
      <w:tr w:rsidR="00EF54A2" w:rsidRPr="00673015" w:rsidTr="00481C75">
        <w:tc>
          <w:tcPr>
            <w:tcW w:w="1858" w:type="dxa"/>
            <w:shd w:val="clear" w:color="auto" w:fill="auto"/>
            <w:tcMar>
              <w:top w:w="0" w:type="dxa"/>
              <w:left w:w="0" w:type="dxa"/>
              <w:bottom w:w="0" w:type="dxa"/>
              <w:right w:w="0" w:type="dxa"/>
            </w:tcMar>
            <w:vAlign w:val="center"/>
          </w:tcPr>
          <w:p w:rsidR="00EF54A2" w:rsidRPr="00673015" w:rsidRDefault="00EF54A2" w:rsidP="00481C75">
            <w:pPr>
              <w:pStyle w:val="Cmsor53"/>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jc w:val="center"/>
              <w:rPr>
                <w:rFonts w:ascii="Times New Roman" w:hAnsi="Times New Roman"/>
                <w:sz w:val="24"/>
                <w:szCs w:val="24"/>
                <w:lang w:val="hu-HU"/>
              </w:rPr>
            </w:pPr>
            <w:r w:rsidRPr="00673015">
              <w:rPr>
                <w:rFonts w:ascii="Times New Roman" w:hAnsi="Times New Roman"/>
                <w:sz w:val="24"/>
                <w:szCs w:val="24"/>
                <w:lang w:val="hu-HU"/>
              </w:rPr>
              <w:t>Kulcsfogalmak/</w:t>
            </w:r>
            <w:r w:rsidRPr="00673015">
              <w:rPr>
                <w:rFonts w:ascii="Times New Roman" w:hAnsi="Times New Roman"/>
                <w:sz w:val="24"/>
                <w:szCs w:val="24"/>
                <w:lang w:val="hu-HU"/>
              </w:rPr>
              <w:br/>
              <w:t>fogalmak</w:t>
            </w:r>
          </w:p>
        </w:tc>
        <w:tc>
          <w:tcPr>
            <w:tcW w:w="7214" w:type="dxa"/>
            <w:gridSpan w:val="2"/>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after="60"/>
              <w:ind w:left="57"/>
              <w:rPr>
                <w:rFonts w:ascii="Times New Roman" w:hAnsi="Times New Roman"/>
                <w:sz w:val="24"/>
                <w:szCs w:val="24"/>
                <w:lang w:val="hu-HU"/>
              </w:rPr>
            </w:pPr>
            <w:r w:rsidRPr="00673015">
              <w:rPr>
                <w:rFonts w:ascii="Times New Roman" w:hAnsi="Times New Roman"/>
                <w:sz w:val="24"/>
                <w:szCs w:val="24"/>
                <w:lang w:val="hu-HU"/>
              </w:rPr>
              <w:t>Régi és új stílusú népdal, gregorián ének, Himnusz, Szózat, kórusmű, társas ének.</w:t>
            </w:r>
          </w:p>
        </w:tc>
      </w:tr>
    </w:tbl>
    <w:p w:rsidR="00EF54A2" w:rsidRPr="00673015" w:rsidRDefault="00EF54A2" w:rsidP="00EF54A2">
      <w:pPr>
        <w:pStyle w:val="Listaszerbekezds2"/>
        <w:ind w:left="0"/>
        <w:rPr>
          <w:rFonts w:ascii="Times New Roman" w:hAnsi="Times New Roman"/>
          <w:bCs/>
          <w:sz w:val="24"/>
          <w:szCs w:val="24"/>
        </w:rPr>
      </w:pPr>
    </w:p>
    <w:tbl>
      <w:tblPr>
        <w:tblW w:w="9072"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2314"/>
        <w:gridCol w:w="5495"/>
        <w:gridCol w:w="1263"/>
      </w:tblGrid>
      <w:tr w:rsidR="00EF54A2" w:rsidRPr="00673015" w:rsidTr="00481C75">
        <w:tc>
          <w:tcPr>
            <w:tcW w:w="2314"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pPr>
            <w:r w:rsidRPr="00673015">
              <w:br w:type="page"/>
            </w:r>
            <w:r w:rsidRPr="00673015">
              <w:br w:type="page"/>
            </w:r>
            <w:r w:rsidRPr="00673015">
              <w:rPr>
                <w:b/>
              </w:rPr>
              <w:t>Tematikai egység/</w:t>
            </w:r>
            <w:r>
              <w:rPr>
                <w:b/>
              </w:rPr>
              <w:br/>
            </w:r>
            <w:r w:rsidRPr="00673015">
              <w:rPr>
                <w:b/>
              </w:rPr>
              <w:t>Fejlesztési cél</w:t>
            </w:r>
          </w:p>
        </w:tc>
        <w:tc>
          <w:tcPr>
            <w:tcW w:w="5495" w:type="dxa"/>
            <w:shd w:val="clear" w:color="auto" w:fill="auto"/>
            <w:tcMar>
              <w:top w:w="0" w:type="dxa"/>
              <w:left w:w="0" w:type="dxa"/>
              <w:bottom w:w="0" w:type="dxa"/>
              <w:right w:w="0" w:type="dxa"/>
            </w:tcMar>
            <w:vAlign w:val="center"/>
          </w:tcPr>
          <w:p w:rsidR="00EF54A2" w:rsidRPr="00673015" w:rsidRDefault="00EF54A2" w:rsidP="00481C75">
            <w:pPr>
              <w:pStyle w:val="Szvegtrzsbehzssal2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after="120"/>
              <w:jc w:val="center"/>
            </w:pPr>
            <w:r w:rsidRPr="00673015">
              <w:rPr>
                <w:b/>
                <w:szCs w:val="24"/>
              </w:rPr>
              <w:t>Zenei reprodukció – Generatív (önállóan és/vagy csoportosan alkotó), kreatív zenei tevékenység</w:t>
            </w:r>
          </w:p>
        </w:tc>
        <w:tc>
          <w:tcPr>
            <w:tcW w:w="1263"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before="120" w:after="120"/>
              <w:jc w:val="center"/>
              <w:rPr>
                <w:rFonts w:ascii="Times New Roman" w:hAnsi="Times New Roman"/>
                <w:sz w:val="24"/>
                <w:szCs w:val="24"/>
                <w:lang w:val="hu-HU"/>
              </w:rPr>
            </w:pPr>
            <w:r w:rsidRPr="00673015">
              <w:rPr>
                <w:rFonts w:ascii="Times New Roman" w:hAnsi="Times New Roman"/>
                <w:b/>
                <w:sz w:val="24"/>
              </w:rPr>
              <w:t>Órakeret</w:t>
            </w:r>
            <w:r>
              <w:rPr>
                <w:rFonts w:ascii="Times New Roman" w:hAnsi="Times New Roman"/>
                <w:b/>
                <w:sz w:val="24"/>
              </w:rPr>
              <w:br/>
            </w:r>
            <w:r>
              <w:rPr>
                <w:rFonts w:ascii="Times New Roman" w:hAnsi="Times New Roman"/>
                <w:b/>
                <w:sz w:val="24"/>
                <w:szCs w:val="24"/>
                <w:lang w:val="hu-HU"/>
              </w:rPr>
              <w:t>4</w:t>
            </w:r>
            <w:r w:rsidRPr="00673015">
              <w:rPr>
                <w:rFonts w:ascii="Times New Roman" w:hAnsi="Times New Roman"/>
                <w:b/>
                <w:sz w:val="24"/>
                <w:szCs w:val="24"/>
                <w:lang w:val="hu-HU"/>
              </w:rPr>
              <w:t xml:space="preserve"> óra</w:t>
            </w:r>
          </w:p>
        </w:tc>
      </w:tr>
      <w:tr w:rsidR="00EF54A2" w:rsidRPr="00673015" w:rsidTr="00481C75">
        <w:tc>
          <w:tcPr>
            <w:tcW w:w="2314"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center"/>
              <w:rPr>
                <w:b/>
              </w:rPr>
            </w:pPr>
            <w:r w:rsidRPr="00673015">
              <w:rPr>
                <w:b/>
              </w:rPr>
              <w:t>Előzetes tudás</w:t>
            </w:r>
          </w:p>
        </w:tc>
        <w:tc>
          <w:tcPr>
            <w:tcW w:w="6758" w:type="dxa"/>
            <w:gridSpan w:val="2"/>
            <w:shd w:val="clear" w:color="auto" w:fill="auto"/>
            <w:tcMar>
              <w:top w:w="0" w:type="dxa"/>
              <w:left w:w="0" w:type="dxa"/>
              <w:bottom w:w="0" w:type="dxa"/>
              <w:right w:w="0" w:type="dxa"/>
            </w:tcMar>
          </w:tcPr>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pPr>
            <w:r w:rsidRPr="00673015">
              <w:t xml:space="preserve">Egy- és többszólamú ritmusgyakorlatok a tanult ritmuselemekkel és ritmus osztinátó. Zenei kérdés-felelet alkotása ritmussal és dallammal. </w:t>
            </w:r>
          </w:p>
        </w:tc>
      </w:tr>
      <w:tr w:rsidR="00EF54A2" w:rsidRPr="00673015" w:rsidTr="00481C75">
        <w:tc>
          <w:tcPr>
            <w:tcW w:w="2314"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center"/>
              <w:rPr>
                <w:b/>
              </w:rPr>
            </w:pPr>
            <w:r w:rsidRPr="00673015">
              <w:rPr>
                <w:b/>
              </w:rPr>
              <w:t>A tematikai egység nevelési-fejlesztési céljai</w:t>
            </w:r>
          </w:p>
        </w:tc>
        <w:tc>
          <w:tcPr>
            <w:tcW w:w="6758" w:type="dxa"/>
            <w:gridSpan w:val="2"/>
            <w:shd w:val="clear" w:color="auto" w:fill="auto"/>
            <w:tcMar>
              <w:top w:w="0" w:type="dxa"/>
              <w:left w:w="0" w:type="dxa"/>
              <w:bottom w:w="0" w:type="dxa"/>
              <w:right w:w="0" w:type="dxa"/>
            </w:tcMar>
          </w:tcPr>
          <w:p w:rsidR="00EF54A2" w:rsidRPr="00673015" w:rsidRDefault="00EF54A2" w:rsidP="00481C75">
            <w:pPr>
              <w:pStyle w:val="CM38"/>
              <w:widowControl/>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0"/>
              <w:ind w:left="57"/>
              <w:rPr>
                <w:rFonts w:ascii="Times New Roman" w:hAnsi="Times New Roman"/>
              </w:rPr>
            </w:pPr>
            <w:r w:rsidRPr="00673015">
              <w:rPr>
                <w:rFonts w:ascii="Times New Roman" w:hAnsi="Times New Roman"/>
              </w:rPr>
              <w:t>Visszatérő forma, rögtönzés fejlesztése, dúr-moll dallami fordulatok.</w:t>
            </w:r>
          </w:p>
        </w:tc>
      </w:tr>
    </w:tbl>
    <w:p w:rsidR="00EF54A2" w:rsidRPr="00673015" w:rsidRDefault="00EF54A2" w:rsidP="00EF54A2">
      <w:pPr>
        <w:pStyle w:val="Listaszerbekezds2"/>
        <w:ind w:left="0"/>
        <w:rPr>
          <w:rFonts w:ascii="Times New Roman" w:hAnsi="Times New Roman"/>
          <w:bCs/>
          <w:sz w:val="24"/>
          <w:szCs w:val="24"/>
        </w:rPr>
      </w:pPr>
    </w:p>
    <w:tbl>
      <w:tblPr>
        <w:tblW w:w="9072"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2086"/>
        <w:gridCol w:w="228"/>
        <w:gridCol w:w="3956"/>
        <w:gridCol w:w="1649"/>
        <w:gridCol w:w="1153"/>
      </w:tblGrid>
      <w:tr w:rsidR="00EF54A2" w:rsidRPr="00673015" w:rsidTr="00481C75">
        <w:tc>
          <w:tcPr>
            <w:tcW w:w="6270" w:type="dxa"/>
            <w:gridSpan w:val="3"/>
            <w:shd w:val="clear" w:color="auto" w:fill="auto"/>
            <w:tcMar>
              <w:top w:w="0" w:type="dxa"/>
              <w:left w:w="0" w:type="dxa"/>
              <w:bottom w:w="0" w:type="dxa"/>
              <w:right w:w="0" w:type="dxa"/>
            </w:tcMar>
          </w:tcPr>
          <w:p w:rsidR="00EF54A2" w:rsidRPr="00673015" w:rsidRDefault="00EF54A2" w:rsidP="00481C75">
            <w:pPr>
              <w:pStyle w:val="Cmsor3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color w:val="000000"/>
                <w:sz w:val="24"/>
                <w:szCs w:val="24"/>
                <w:lang w:val="hu-HU"/>
              </w:rPr>
            </w:pPr>
            <w:r w:rsidRPr="00673015">
              <w:rPr>
                <w:rFonts w:ascii="Times New Roman" w:hAnsi="Times New Roman"/>
                <w:color w:val="000000"/>
                <w:sz w:val="24"/>
                <w:szCs w:val="24"/>
                <w:lang w:val="hu-HU"/>
              </w:rPr>
              <w:t>Ismeretek/fejlesztési követelmények</w:t>
            </w:r>
          </w:p>
        </w:tc>
        <w:tc>
          <w:tcPr>
            <w:tcW w:w="2802" w:type="dxa"/>
            <w:gridSpan w:val="2"/>
            <w:shd w:val="clear" w:color="auto" w:fill="auto"/>
            <w:tcMar>
              <w:top w:w="0" w:type="dxa"/>
              <w:left w:w="0" w:type="dxa"/>
              <w:bottom w:w="0" w:type="dxa"/>
              <w:right w:w="0" w:type="dxa"/>
            </w:tcMar>
          </w:tcPr>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b/>
              </w:rPr>
            </w:pPr>
            <w:r w:rsidRPr="00673015">
              <w:rPr>
                <w:b/>
              </w:rPr>
              <w:t>Kapcsolódási pontok</w:t>
            </w:r>
          </w:p>
        </w:tc>
      </w:tr>
      <w:tr w:rsidR="00EF54A2" w:rsidRPr="00673015" w:rsidTr="00481C75">
        <w:tc>
          <w:tcPr>
            <w:tcW w:w="6270" w:type="dxa"/>
            <w:gridSpan w:val="3"/>
            <w:shd w:val="clear" w:color="auto" w:fill="auto"/>
            <w:tcMar>
              <w:top w:w="0" w:type="dxa"/>
              <w:left w:w="0" w:type="dxa"/>
              <w:bottom w:w="0" w:type="dxa"/>
              <w:right w:w="0" w:type="dxa"/>
            </w:tcMar>
          </w:tcPr>
          <w:p w:rsidR="00EF54A2" w:rsidRPr="00673015" w:rsidRDefault="00EF54A2" w:rsidP="00481C75">
            <w:pPr>
              <w:pStyle w:val="CM38"/>
              <w:widowControl/>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0"/>
              <w:ind w:left="445" w:hanging="330"/>
              <w:rPr>
                <w:rFonts w:ascii="Times New Roman" w:hAnsi="Times New Roman"/>
              </w:rPr>
            </w:pPr>
            <w:r w:rsidRPr="00673015">
              <w:rPr>
                <w:rFonts w:ascii="Times New Roman" w:hAnsi="Times New Roman"/>
              </w:rPr>
              <w:t>Ritmus, metrum:</w:t>
            </w:r>
          </w:p>
          <w:p w:rsidR="00EF54A2" w:rsidRPr="004213AB" w:rsidRDefault="00EF54A2" w:rsidP="00481C75">
            <w:pPr>
              <w:pStyle w:val="Szvegtrzs3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445" w:hanging="330"/>
              <w:rPr>
                <w:color w:val="000000"/>
                <w:szCs w:val="24"/>
              </w:rPr>
            </w:pPr>
            <w:r w:rsidRPr="004213AB">
              <w:rPr>
                <w:color w:val="000000"/>
                <w:szCs w:val="24"/>
              </w:rPr>
              <w:t>Kreatív gyakorlatok változatos ritmusképletekkel, verssorok ritmizálása, osztinátó.</w:t>
            </w:r>
          </w:p>
          <w:p w:rsidR="00EF54A2" w:rsidRPr="004213AB" w:rsidRDefault="00EF54A2" w:rsidP="00481C75">
            <w:pPr>
              <w:pStyle w:val="Szvegtrzs3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445" w:hanging="330"/>
              <w:rPr>
                <w:color w:val="000000"/>
                <w:szCs w:val="24"/>
              </w:rPr>
            </w:pPr>
            <w:r w:rsidRPr="004213AB">
              <w:rPr>
                <w:color w:val="000000"/>
                <w:szCs w:val="24"/>
              </w:rPr>
              <w:t>3/4 helyes hangsúlyozása, páros-páratlan metrumok váltakozásának megéreztetése mozgásos gyakorlatokkal.</w:t>
            </w:r>
          </w:p>
          <w:p w:rsidR="00EF54A2" w:rsidRPr="004213AB" w:rsidRDefault="00EF54A2" w:rsidP="00481C75">
            <w:pPr>
              <w:pStyle w:val="Szvegtrzs3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445" w:hanging="330"/>
              <w:rPr>
                <w:color w:val="000000"/>
                <w:szCs w:val="24"/>
              </w:rPr>
            </w:pPr>
            <w:r w:rsidRPr="004213AB">
              <w:rPr>
                <w:color w:val="000000"/>
                <w:szCs w:val="24"/>
              </w:rPr>
              <w:t>Egyszerű, stilizált tánclépésekből lépéssor kombinálása régi korok zenéjéhez.</w:t>
            </w:r>
          </w:p>
          <w:p w:rsidR="00EF54A2" w:rsidRPr="004213AB" w:rsidRDefault="00EF54A2" w:rsidP="00481C75">
            <w:pPr>
              <w:pStyle w:val="Szvegtrzs3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445" w:hanging="330"/>
              <w:rPr>
                <w:color w:val="000000"/>
                <w:szCs w:val="24"/>
              </w:rPr>
            </w:pPr>
            <w:r w:rsidRPr="004213AB">
              <w:rPr>
                <w:color w:val="000000"/>
                <w:szCs w:val="24"/>
              </w:rPr>
              <w:t>Dallami improvizáció:</w:t>
            </w:r>
          </w:p>
          <w:p w:rsidR="00EF54A2" w:rsidRPr="004213AB" w:rsidRDefault="00EF54A2" w:rsidP="00481C75">
            <w:pPr>
              <w:pStyle w:val="Szvegtrzs3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445" w:hanging="330"/>
              <w:rPr>
                <w:color w:val="000000"/>
                <w:szCs w:val="24"/>
              </w:rPr>
            </w:pPr>
            <w:r w:rsidRPr="004213AB">
              <w:rPr>
                <w:color w:val="000000"/>
                <w:szCs w:val="24"/>
              </w:rPr>
              <w:t>Adott ritmus motívumra dallamvariációk pentachordokkal, dúdolással, szolmizálva.</w:t>
            </w:r>
          </w:p>
          <w:p w:rsidR="00EF54A2" w:rsidRPr="004213AB" w:rsidRDefault="00EF54A2" w:rsidP="00481C75">
            <w:pPr>
              <w:pStyle w:val="Szvegtrzs3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445" w:hanging="330"/>
              <w:rPr>
                <w:color w:val="000000"/>
                <w:szCs w:val="24"/>
              </w:rPr>
            </w:pPr>
            <w:r w:rsidRPr="004213AB">
              <w:rPr>
                <w:color w:val="000000"/>
                <w:szCs w:val="24"/>
              </w:rPr>
              <w:t>Zenei forma alkotás:</w:t>
            </w:r>
          </w:p>
          <w:p w:rsidR="00EF54A2" w:rsidRPr="004213AB" w:rsidRDefault="00EF54A2" w:rsidP="00481C75">
            <w:pPr>
              <w:pStyle w:val="Szvegtrzs3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445" w:hanging="330"/>
              <w:rPr>
                <w:color w:val="000000"/>
                <w:szCs w:val="24"/>
              </w:rPr>
            </w:pPr>
            <w:r w:rsidRPr="004213AB">
              <w:rPr>
                <w:color w:val="000000"/>
                <w:szCs w:val="24"/>
              </w:rPr>
              <w:t>Kérdés-felelet játékok funkciós környezetben, négy és nyolcütemes egységekben.</w:t>
            </w:r>
          </w:p>
          <w:p w:rsidR="00EF54A2" w:rsidRPr="004213AB" w:rsidRDefault="00EF54A2" w:rsidP="00481C75">
            <w:pPr>
              <w:pStyle w:val="Szvegtrzs3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445" w:hanging="330"/>
              <w:rPr>
                <w:color w:val="000000"/>
                <w:szCs w:val="24"/>
              </w:rPr>
            </w:pPr>
            <w:r w:rsidRPr="004213AB">
              <w:rPr>
                <w:color w:val="000000"/>
                <w:szCs w:val="24"/>
              </w:rPr>
              <w:t>Zenei forma alkotása visszatérő elemekkel (rondó).</w:t>
            </w:r>
          </w:p>
          <w:p w:rsidR="00EF54A2" w:rsidRPr="004213AB" w:rsidRDefault="00EF54A2" w:rsidP="00481C75">
            <w:pPr>
              <w:pStyle w:val="Szvegtrzs31"/>
              <w:tabs>
                <w:tab w:val="left" w:pos="-31680"/>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445" w:hanging="330"/>
              <w:rPr>
                <w:color w:val="000000"/>
                <w:szCs w:val="24"/>
              </w:rPr>
            </w:pPr>
            <w:r w:rsidRPr="004213AB">
              <w:rPr>
                <w:color w:val="000000"/>
                <w:szCs w:val="24"/>
              </w:rPr>
              <w:t>Változatos ritmusképletek használata.</w:t>
            </w:r>
          </w:p>
          <w:p w:rsidR="00EF54A2" w:rsidRPr="00673015" w:rsidRDefault="00EF54A2" w:rsidP="00481C75">
            <w:pPr>
              <w:pStyle w:val="Szvegtrzs31"/>
              <w:tabs>
                <w:tab w:val="left" w:pos="-31680"/>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445" w:hanging="330"/>
              <w:rPr>
                <w:strike/>
                <w:color w:val="000000"/>
                <w:szCs w:val="24"/>
              </w:rPr>
            </w:pPr>
            <w:r w:rsidRPr="004213AB">
              <w:rPr>
                <w:color w:val="000000"/>
                <w:szCs w:val="24"/>
              </w:rPr>
              <w:t>Dallami és harmóniai rögtönzés, a tanult zenei formák alkalmazásával.</w:t>
            </w:r>
          </w:p>
        </w:tc>
        <w:tc>
          <w:tcPr>
            <w:tcW w:w="2802" w:type="dxa"/>
            <w:gridSpan w:val="2"/>
            <w:shd w:val="clear" w:color="auto" w:fill="auto"/>
            <w:tcMar>
              <w:top w:w="0" w:type="dxa"/>
              <w:left w:w="0" w:type="dxa"/>
              <w:bottom w:w="0" w:type="dxa"/>
              <w:right w:w="0" w:type="dxa"/>
            </w:tcMar>
          </w:tcPr>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szCs w:val="24"/>
              </w:rPr>
            </w:pPr>
          </w:p>
        </w:tc>
      </w:tr>
      <w:tr w:rsidR="00EF54A2" w:rsidRPr="00673015" w:rsidTr="00481C75">
        <w:tc>
          <w:tcPr>
            <w:tcW w:w="2314" w:type="dxa"/>
            <w:gridSpan w:val="2"/>
            <w:shd w:val="clear" w:color="auto" w:fill="auto"/>
            <w:tcMar>
              <w:top w:w="0" w:type="dxa"/>
              <w:left w:w="0" w:type="dxa"/>
              <w:bottom w:w="0" w:type="dxa"/>
              <w:right w:w="0" w:type="dxa"/>
            </w:tcMar>
            <w:vAlign w:val="center"/>
          </w:tcPr>
          <w:p w:rsidR="00EF54A2" w:rsidRPr="00673015" w:rsidRDefault="00EF54A2" w:rsidP="00481C75">
            <w:pPr>
              <w:pStyle w:val="Cmsor53"/>
              <w:tabs>
                <w:tab w:val="left" w:pos="-31680"/>
                <w:tab w:val="left" w:pos="-31552"/>
                <w:tab w:val="left" w:pos="-3084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jc w:val="center"/>
              <w:rPr>
                <w:rFonts w:ascii="Times New Roman" w:hAnsi="Times New Roman"/>
                <w:b w:val="0"/>
                <w:sz w:val="24"/>
                <w:szCs w:val="24"/>
                <w:lang w:val="hu-HU"/>
              </w:rPr>
            </w:pPr>
            <w:r w:rsidRPr="00673015">
              <w:rPr>
                <w:rFonts w:ascii="Times New Roman" w:hAnsi="Times New Roman"/>
                <w:sz w:val="24"/>
                <w:szCs w:val="24"/>
                <w:lang w:val="hu-HU"/>
              </w:rPr>
              <w:t>Kulcsfogalmak</w:t>
            </w:r>
            <w:r w:rsidRPr="00673015">
              <w:rPr>
                <w:rFonts w:ascii="Times New Roman" w:hAnsi="Times New Roman"/>
                <w:b w:val="0"/>
                <w:sz w:val="24"/>
                <w:szCs w:val="24"/>
                <w:lang w:val="hu-HU"/>
              </w:rPr>
              <w:t xml:space="preserve">/ </w:t>
            </w:r>
            <w:r w:rsidRPr="00673015">
              <w:rPr>
                <w:rFonts w:ascii="Times New Roman" w:hAnsi="Times New Roman"/>
                <w:sz w:val="24"/>
                <w:szCs w:val="24"/>
                <w:lang w:val="hu-HU"/>
              </w:rPr>
              <w:t>fogalmak</w:t>
            </w:r>
          </w:p>
        </w:tc>
        <w:tc>
          <w:tcPr>
            <w:tcW w:w="6758" w:type="dxa"/>
            <w:gridSpan w:val="3"/>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after="60"/>
              <w:ind w:left="57"/>
            </w:pPr>
            <w:r w:rsidRPr="00673015">
              <w:t>Dúr, moll, visszatérő forma, rondó.</w:t>
            </w:r>
          </w:p>
        </w:tc>
      </w:tr>
      <w:tr w:rsidR="00EF54A2" w:rsidRPr="00673015" w:rsidTr="00481C75">
        <w:tc>
          <w:tcPr>
            <w:tcW w:w="2086"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b/>
                <w:sz w:val="24"/>
                <w:szCs w:val="24"/>
                <w:lang w:val="hu-HU"/>
              </w:rPr>
            </w:pPr>
            <w:r w:rsidRPr="00673015">
              <w:rPr>
                <w:rFonts w:ascii="Times New Roman" w:hAnsi="Times New Roman"/>
                <w:b/>
                <w:sz w:val="24"/>
                <w:szCs w:val="24"/>
                <w:lang w:val="hu-HU"/>
              </w:rPr>
              <w:t xml:space="preserve">Tematikai egység/ </w:t>
            </w:r>
            <w:r>
              <w:rPr>
                <w:rFonts w:ascii="Times New Roman" w:hAnsi="Times New Roman"/>
                <w:b/>
                <w:sz w:val="24"/>
                <w:szCs w:val="24"/>
                <w:lang w:val="hu-HU"/>
              </w:rPr>
              <w:br/>
            </w:r>
            <w:r w:rsidRPr="00673015">
              <w:rPr>
                <w:rFonts w:ascii="Times New Roman" w:hAnsi="Times New Roman"/>
                <w:b/>
                <w:sz w:val="24"/>
                <w:szCs w:val="24"/>
                <w:lang w:val="hu-HU"/>
              </w:rPr>
              <w:t>Fejlesztési cél</w:t>
            </w:r>
          </w:p>
        </w:tc>
        <w:tc>
          <w:tcPr>
            <w:tcW w:w="5833" w:type="dxa"/>
            <w:gridSpan w:val="3"/>
            <w:shd w:val="clear" w:color="auto" w:fill="auto"/>
            <w:tcMar>
              <w:top w:w="0" w:type="dxa"/>
              <w:left w:w="0" w:type="dxa"/>
              <w:bottom w:w="0" w:type="dxa"/>
              <w:right w:w="0" w:type="dxa"/>
            </w:tcMar>
            <w:vAlign w:val="center"/>
          </w:tcPr>
          <w:p w:rsidR="00EF54A2" w:rsidRPr="00673015" w:rsidRDefault="00EF54A2" w:rsidP="00481C75">
            <w:pPr>
              <w:pStyle w:val="Szvegtrzsbehzssal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after="120"/>
              <w:jc w:val="center"/>
              <w:rPr>
                <w:b/>
                <w:szCs w:val="24"/>
              </w:rPr>
            </w:pPr>
            <w:r w:rsidRPr="00673015">
              <w:rPr>
                <w:b/>
                <w:szCs w:val="24"/>
              </w:rPr>
              <w:t>Zenei reprodukció – Felismerő kottaolvasás, zeneelméleti alapismeretek</w:t>
            </w:r>
          </w:p>
        </w:tc>
        <w:tc>
          <w:tcPr>
            <w:tcW w:w="1153" w:type="dxa"/>
            <w:shd w:val="clear" w:color="auto" w:fill="auto"/>
            <w:tcMar>
              <w:top w:w="0" w:type="dxa"/>
              <w:left w:w="0" w:type="dxa"/>
              <w:bottom w:w="0" w:type="dxa"/>
              <w:right w:w="0" w:type="dxa"/>
            </w:tcMar>
            <w:vAlign w:val="center"/>
          </w:tcPr>
          <w:p w:rsidR="00EF54A2" w:rsidRPr="00FC6064" w:rsidRDefault="00EF54A2" w:rsidP="00481C75">
            <w:pPr>
              <w:pStyle w:val="Norm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before="120" w:after="120"/>
              <w:jc w:val="center"/>
              <w:rPr>
                <w:rFonts w:ascii="Times New Roman" w:hAnsi="Times New Roman"/>
                <w:b/>
                <w:sz w:val="24"/>
                <w:szCs w:val="24"/>
                <w:lang w:val="hu-HU"/>
              </w:rPr>
            </w:pPr>
            <w:r w:rsidRPr="00673015">
              <w:rPr>
                <w:rFonts w:ascii="Times New Roman" w:hAnsi="Times New Roman"/>
                <w:b/>
                <w:sz w:val="24"/>
                <w:szCs w:val="24"/>
                <w:lang w:val="hu-HU"/>
              </w:rPr>
              <w:t>Óra</w:t>
            </w:r>
            <w:r>
              <w:rPr>
                <w:rFonts w:ascii="Times New Roman" w:hAnsi="Times New Roman"/>
                <w:b/>
                <w:sz w:val="24"/>
                <w:szCs w:val="24"/>
                <w:lang w:val="hu-HU"/>
              </w:rPr>
              <w:t>keret</w:t>
            </w:r>
            <w:r>
              <w:rPr>
                <w:rFonts w:ascii="Times New Roman" w:hAnsi="Times New Roman"/>
                <w:b/>
                <w:sz w:val="24"/>
                <w:szCs w:val="24"/>
                <w:lang w:val="hu-HU"/>
              </w:rPr>
              <w:br/>
              <w:t>3</w:t>
            </w:r>
            <w:r w:rsidRPr="00673015">
              <w:rPr>
                <w:rFonts w:ascii="Times New Roman" w:hAnsi="Times New Roman"/>
                <w:b/>
                <w:sz w:val="24"/>
                <w:szCs w:val="24"/>
                <w:lang w:val="hu-HU"/>
              </w:rPr>
              <w:t xml:space="preserve"> óra</w:t>
            </w:r>
          </w:p>
        </w:tc>
      </w:tr>
      <w:tr w:rsidR="00EF54A2" w:rsidRPr="00673015" w:rsidTr="00481C75">
        <w:tc>
          <w:tcPr>
            <w:tcW w:w="2086" w:type="dxa"/>
            <w:tcBorders>
              <w:bottom w:val="single" w:sz="4" w:space="0" w:color="000000"/>
            </w:tcBorders>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b/>
                <w:sz w:val="24"/>
                <w:szCs w:val="24"/>
                <w:lang w:val="hu-HU"/>
              </w:rPr>
            </w:pPr>
            <w:r w:rsidRPr="00673015">
              <w:rPr>
                <w:rFonts w:ascii="Times New Roman" w:hAnsi="Times New Roman"/>
                <w:b/>
                <w:sz w:val="24"/>
                <w:szCs w:val="24"/>
                <w:lang w:val="hu-HU"/>
              </w:rPr>
              <w:t>Előzetes tudás</w:t>
            </w:r>
          </w:p>
        </w:tc>
        <w:tc>
          <w:tcPr>
            <w:tcW w:w="6986" w:type="dxa"/>
            <w:gridSpan w:val="4"/>
            <w:tcBorders>
              <w:bottom w:val="single" w:sz="4" w:space="0" w:color="000000"/>
            </w:tcBorders>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rPr>
                <w:rFonts w:ascii="Times New Roman" w:hAnsi="Times New Roman"/>
                <w:sz w:val="24"/>
                <w:szCs w:val="24"/>
                <w:lang w:val="hu-HU"/>
              </w:rPr>
            </w:pPr>
            <w:r w:rsidRPr="00673015">
              <w:rPr>
                <w:rFonts w:ascii="Times New Roman" w:hAnsi="Times New Roman"/>
                <w:sz w:val="24"/>
                <w:szCs w:val="24"/>
                <w:lang w:val="hu-HU"/>
              </w:rPr>
              <w:t xml:space="preserve">Az alsó tagozatban az énekléssel és a generatív tevékenységekkel megszerzett és egyre gazdagodó ritmikai, metrikai és dallami ismeretek. A tanult ritmikai és dallami elemek felismerése kézjelről, betűkottáról, hangjegyről és azok hangoztatása tanári segítséggel, csoportosan. </w:t>
            </w:r>
          </w:p>
        </w:tc>
      </w:tr>
      <w:tr w:rsidR="00EF54A2" w:rsidRPr="00673015" w:rsidTr="00481C75">
        <w:tc>
          <w:tcPr>
            <w:tcW w:w="2086" w:type="dxa"/>
            <w:tcBorders>
              <w:bottom w:val="single" w:sz="4" w:space="0" w:color="auto"/>
            </w:tcBorders>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sz w:val="24"/>
                <w:szCs w:val="24"/>
                <w:lang w:val="hu-HU"/>
              </w:rPr>
            </w:pPr>
            <w:r w:rsidRPr="00673015">
              <w:rPr>
                <w:rFonts w:ascii="Times New Roman" w:hAnsi="Times New Roman"/>
                <w:b/>
                <w:sz w:val="24"/>
                <w:szCs w:val="24"/>
                <w:lang w:val="hu-HU"/>
              </w:rPr>
              <w:t>A tematikai egység nevelési-fejlesztési céljai</w:t>
            </w:r>
          </w:p>
        </w:tc>
        <w:tc>
          <w:tcPr>
            <w:tcW w:w="6986" w:type="dxa"/>
            <w:gridSpan w:val="4"/>
            <w:tcBorders>
              <w:bottom w:val="single" w:sz="4" w:space="0" w:color="auto"/>
            </w:tcBorders>
            <w:shd w:val="clear" w:color="auto" w:fill="auto"/>
            <w:tcMar>
              <w:top w:w="0" w:type="dxa"/>
              <w:left w:w="0" w:type="dxa"/>
              <w:bottom w:w="0" w:type="dxa"/>
              <w:right w:w="0" w:type="dxa"/>
            </w:tcMar>
          </w:tcPr>
          <w:p w:rsidR="00EF54A2" w:rsidRPr="00673015" w:rsidRDefault="00EF54A2" w:rsidP="00481C75">
            <w:pPr>
              <w:pStyle w:val="Szvegtrzs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120"/>
              <w:ind w:left="57"/>
              <w:jc w:val="left"/>
              <w:rPr>
                <w:szCs w:val="24"/>
              </w:rPr>
            </w:pPr>
            <w:r w:rsidRPr="00673015">
              <w:rPr>
                <w:szCs w:val="24"/>
              </w:rPr>
              <w:t>További ritmikai, metrikai és dallami elemek elsajátításával a zenei reprodukció fejlesztése. Előkészítést követően rövid, az énekelt szemelvényeknél könnyebb olvasógyakorlatok reprodukciója a felismerő kottaolvasás és a fejlődő belső hallás segítségével.</w:t>
            </w:r>
          </w:p>
        </w:tc>
      </w:tr>
    </w:tbl>
    <w:p w:rsidR="00EF54A2" w:rsidRPr="00673015" w:rsidRDefault="00EF54A2" w:rsidP="00EF54A2">
      <w:pPr>
        <w:pStyle w:val="Listaszerbekezds2"/>
        <w:ind w:left="0"/>
        <w:rPr>
          <w:rFonts w:ascii="Times New Roman" w:hAnsi="Times New Roman"/>
          <w:bCs/>
          <w:sz w:val="24"/>
          <w:szCs w:val="24"/>
        </w:rPr>
      </w:pPr>
    </w:p>
    <w:tbl>
      <w:tblPr>
        <w:tblW w:w="9072"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2086"/>
        <w:gridCol w:w="4184"/>
        <w:gridCol w:w="2802"/>
      </w:tblGrid>
      <w:tr w:rsidR="00EF54A2" w:rsidRPr="00673015" w:rsidTr="00481C75">
        <w:tc>
          <w:tcPr>
            <w:tcW w:w="6270" w:type="dxa"/>
            <w:gridSpan w:val="2"/>
            <w:tcBorders>
              <w:top w:val="single" w:sz="4" w:space="0" w:color="auto"/>
            </w:tcBorders>
            <w:shd w:val="clear" w:color="auto" w:fill="auto"/>
            <w:tcMar>
              <w:top w:w="0" w:type="dxa"/>
              <w:left w:w="0" w:type="dxa"/>
              <w:bottom w:w="0" w:type="dxa"/>
              <w:right w:w="0" w:type="dxa"/>
            </w:tcMar>
          </w:tcPr>
          <w:p w:rsidR="00EF54A2" w:rsidRPr="00673015" w:rsidRDefault="00EF54A2" w:rsidP="00481C75">
            <w:pPr>
              <w:pStyle w:val="Cmsor3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color w:val="000000"/>
                <w:sz w:val="24"/>
                <w:szCs w:val="24"/>
                <w:lang w:val="hu-HU"/>
              </w:rPr>
            </w:pPr>
            <w:r w:rsidRPr="00673015">
              <w:rPr>
                <w:rFonts w:ascii="Times New Roman" w:hAnsi="Times New Roman"/>
                <w:color w:val="000000"/>
                <w:sz w:val="24"/>
                <w:szCs w:val="24"/>
                <w:lang w:val="hu-HU"/>
              </w:rPr>
              <w:t>Ismeretek/fejlesztési követelmények</w:t>
            </w:r>
          </w:p>
        </w:tc>
        <w:tc>
          <w:tcPr>
            <w:tcW w:w="2802" w:type="dxa"/>
            <w:tcBorders>
              <w:top w:val="single" w:sz="4" w:space="0" w:color="auto"/>
            </w:tcBorders>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b/>
                <w:sz w:val="24"/>
                <w:szCs w:val="24"/>
                <w:lang w:val="hu-HU"/>
              </w:rPr>
            </w:pPr>
            <w:r w:rsidRPr="00673015">
              <w:rPr>
                <w:rFonts w:ascii="Times New Roman" w:hAnsi="Times New Roman"/>
                <w:b/>
                <w:sz w:val="24"/>
                <w:szCs w:val="24"/>
                <w:lang w:val="hu-HU"/>
              </w:rPr>
              <w:t>Kapcsolódási pontok</w:t>
            </w:r>
          </w:p>
        </w:tc>
      </w:tr>
      <w:tr w:rsidR="00EF54A2" w:rsidRPr="00673015" w:rsidTr="00481C75">
        <w:tc>
          <w:tcPr>
            <w:tcW w:w="6270" w:type="dxa"/>
            <w:gridSpan w:val="2"/>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rPr>
                <w:rFonts w:ascii="Times New Roman" w:hAnsi="Times New Roman"/>
                <w:sz w:val="24"/>
                <w:szCs w:val="24"/>
                <w:lang w:val="hu-HU"/>
              </w:rPr>
            </w:pPr>
            <w:r w:rsidRPr="00673015">
              <w:rPr>
                <w:rFonts w:ascii="Times New Roman" w:hAnsi="Times New Roman"/>
                <w:sz w:val="24"/>
                <w:szCs w:val="24"/>
                <w:lang w:val="hu-HU"/>
              </w:rPr>
              <w:t xml:space="preserve">Zeneelméleti ismeretek bővítése az előkészítés </w:t>
            </w:r>
            <w:r w:rsidRPr="00673015">
              <w:rPr>
                <w:rFonts w:ascii="Times New Roman" w:hAnsi="Times New Roman"/>
                <w:sz w:val="24"/>
                <w:szCs w:val="24"/>
                <w:lang w:val="hu-HU"/>
              </w:rPr>
              <w:noBreakHyphen/>
              <w:t xml:space="preserve"> tudatosítás </w:t>
            </w:r>
            <w:r w:rsidRPr="00673015">
              <w:rPr>
                <w:rFonts w:ascii="Times New Roman" w:hAnsi="Times New Roman"/>
                <w:sz w:val="24"/>
                <w:szCs w:val="24"/>
                <w:lang w:val="hu-HU"/>
              </w:rPr>
              <w:noBreakHyphen/>
              <w:t xml:space="preserve"> gyakorlás/alkalmazás hármas egységében.</w:t>
            </w:r>
          </w:p>
          <w:p w:rsidR="00EF54A2" w:rsidRPr="00673015" w:rsidRDefault="00EF54A2" w:rsidP="00481C75">
            <w:pPr>
              <w:pStyle w:val="CM38"/>
              <w:widowControl/>
              <w:spacing w:after="0"/>
              <w:ind w:left="57"/>
              <w:rPr>
                <w:rFonts w:ascii="Times New Roman" w:hAnsi="Times New Roman"/>
              </w:rPr>
            </w:pPr>
            <w:r w:rsidRPr="00673015">
              <w:rPr>
                <w:rFonts w:ascii="Times New Roman" w:hAnsi="Times New Roman"/>
              </w:rPr>
              <w:t>Ritmikai elemek, metrum:</w:t>
            </w:r>
          </w:p>
          <w:p w:rsidR="00EF54A2" w:rsidRPr="00673015" w:rsidRDefault="00EF54A2" w:rsidP="00481C75">
            <w:pPr>
              <w:pStyle w:val="Norml4"/>
              <w:ind w:left="57"/>
              <w:rPr>
                <w:rFonts w:ascii="Times New Roman" w:hAnsi="Times New Roman"/>
                <w:sz w:val="24"/>
                <w:szCs w:val="24"/>
                <w:u w:val="single"/>
                <w:lang w:val="hu-HU"/>
              </w:rPr>
            </w:pPr>
            <w:r w:rsidRPr="00673015">
              <w:rPr>
                <w:rFonts w:ascii="Times New Roman" w:hAnsi="Times New Roman"/>
                <w:sz w:val="24"/>
                <w:szCs w:val="24"/>
                <w:lang w:val="hu-HU"/>
              </w:rPr>
              <w:t>triola, kis éles és kis nyújtott ritmus, tizenhatodok</w:t>
            </w:r>
          </w:p>
          <w:p w:rsidR="00EF54A2" w:rsidRPr="00673015" w:rsidRDefault="00EF54A2" w:rsidP="00481C75">
            <w:pPr>
              <w:pStyle w:val="CM38"/>
              <w:widowControl/>
              <w:spacing w:after="0"/>
              <w:ind w:left="57"/>
              <w:rPr>
                <w:rFonts w:ascii="Times New Roman" w:hAnsi="Times New Roman"/>
              </w:rPr>
            </w:pPr>
            <w:r w:rsidRPr="00673015">
              <w:rPr>
                <w:rFonts w:ascii="Times New Roman" w:hAnsi="Times New Roman"/>
              </w:rPr>
              <w:t>Dallami és harmóniaelemek:</w:t>
            </w:r>
          </w:p>
          <w:p w:rsidR="00EF54A2" w:rsidRPr="00673015" w:rsidRDefault="00EF54A2" w:rsidP="00481C75">
            <w:pPr>
              <w:pStyle w:val="Norml4"/>
              <w:ind w:left="57"/>
              <w:rPr>
                <w:rFonts w:ascii="Times New Roman" w:hAnsi="Times New Roman"/>
                <w:sz w:val="24"/>
                <w:szCs w:val="24"/>
                <w:lang w:val="hu-HU"/>
              </w:rPr>
            </w:pPr>
            <w:r w:rsidRPr="00673015">
              <w:rPr>
                <w:rFonts w:ascii="Times New Roman" w:hAnsi="Times New Roman"/>
                <w:sz w:val="24"/>
                <w:szCs w:val="24"/>
                <w:lang w:val="hu-HU"/>
              </w:rPr>
              <w:t>r’ és m’ hangok, dúr és moll hangsorok.</w:t>
            </w:r>
          </w:p>
          <w:p w:rsidR="00EF54A2" w:rsidRPr="00673015" w:rsidRDefault="00EF54A2" w:rsidP="00481C75">
            <w:pPr>
              <w:pStyle w:val="CM38"/>
              <w:widowControl/>
              <w:spacing w:after="0"/>
              <w:ind w:left="57"/>
              <w:rPr>
                <w:rFonts w:ascii="Times New Roman" w:hAnsi="Times New Roman"/>
              </w:rPr>
            </w:pPr>
            <w:r w:rsidRPr="00673015">
              <w:rPr>
                <w:rFonts w:ascii="Times New Roman" w:hAnsi="Times New Roman"/>
              </w:rPr>
              <w:t>Hangközök:</w:t>
            </w:r>
          </w:p>
          <w:p w:rsidR="00EF54A2" w:rsidRPr="00673015" w:rsidRDefault="00EF54A2" w:rsidP="00481C75">
            <w:pPr>
              <w:pStyle w:val="Norml4"/>
              <w:ind w:left="57"/>
              <w:rPr>
                <w:rFonts w:ascii="Times New Roman" w:hAnsi="Times New Roman"/>
                <w:sz w:val="24"/>
                <w:szCs w:val="24"/>
                <w:lang w:val="hu-HU"/>
              </w:rPr>
            </w:pPr>
            <w:r w:rsidRPr="00673015">
              <w:rPr>
                <w:rFonts w:ascii="Times New Roman" w:hAnsi="Times New Roman"/>
                <w:sz w:val="24"/>
                <w:szCs w:val="24"/>
                <w:lang w:val="hu-HU"/>
              </w:rPr>
              <w:t>kis és nagy szekund, kis és nagy terc.</w:t>
            </w:r>
          </w:p>
          <w:p w:rsidR="00EF54A2" w:rsidRPr="00673015" w:rsidRDefault="00EF54A2" w:rsidP="00481C75">
            <w:pPr>
              <w:pStyle w:val="CM38"/>
              <w:widowControl/>
              <w:spacing w:after="0"/>
              <w:ind w:left="57"/>
              <w:rPr>
                <w:rFonts w:ascii="Times New Roman" w:hAnsi="Times New Roman"/>
              </w:rPr>
            </w:pPr>
            <w:r w:rsidRPr="00673015">
              <w:rPr>
                <w:rFonts w:ascii="Times New Roman" w:hAnsi="Times New Roman"/>
              </w:rPr>
              <w:t>Zenei előadásra vonatkozó jelzések:</w:t>
            </w:r>
          </w:p>
          <w:p w:rsidR="00EF54A2" w:rsidRPr="00673015" w:rsidRDefault="00EF54A2" w:rsidP="00481C75">
            <w:pPr>
              <w:pStyle w:val="Norml4"/>
              <w:ind w:left="57"/>
              <w:rPr>
                <w:rFonts w:ascii="Times New Roman" w:hAnsi="Times New Roman"/>
                <w:sz w:val="24"/>
                <w:szCs w:val="24"/>
                <w:lang w:val="hu-HU"/>
              </w:rPr>
            </w:pPr>
            <w:r w:rsidRPr="00673015">
              <w:rPr>
                <w:rFonts w:ascii="Times New Roman" w:hAnsi="Times New Roman"/>
                <w:sz w:val="24"/>
                <w:szCs w:val="24"/>
                <w:lang w:val="hu-HU"/>
              </w:rPr>
              <w:t>tempójelzések és dinamikai jelek.</w:t>
            </w:r>
          </w:p>
          <w:p w:rsidR="00EF54A2" w:rsidRPr="00673015" w:rsidRDefault="00EF54A2" w:rsidP="00481C75">
            <w:pPr>
              <w:pStyle w:val="Norml4"/>
              <w:tabs>
                <w:tab w:val="left" w:pos="0"/>
              </w:tabs>
              <w:ind w:left="57"/>
              <w:rPr>
                <w:rFonts w:ascii="Times New Roman" w:hAnsi="Times New Roman"/>
                <w:sz w:val="24"/>
                <w:szCs w:val="24"/>
                <w:lang w:val="hu-HU"/>
              </w:rPr>
            </w:pPr>
            <w:r w:rsidRPr="00673015">
              <w:rPr>
                <w:rFonts w:ascii="Times New Roman" w:hAnsi="Times New Roman"/>
                <w:sz w:val="24"/>
                <w:szCs w:val="24"/>
                <w:lang w:val="hu-HU"/>
              </w:rPr>
              <w:t>Ütemfajták, ritmikai elemek megkülönböztetése és egyszerűbb ritmusgyakorlatok során reprodukálása.</w:t>
            </w:r>
          </w:p>
        </w:tc>
        <w:tc>
          <w:tcPr>
            <w:tcW w:w="2802" w:type="dxa"/>
            <w:shd w:val="clear" w:color="auto" w:fill="auto"/>
            <w:tcMar>
              <w:top w:w="0" w:type="dxa"/>
              <w:left w:w="0" w:type="dxa"/>
              <w:bottom w:w="0" w:type="dxa"/>
              <w:right w:w="0" w:type="dxa"/>
            </w:tcMar>
          </w:tcPr>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ind w:left="57"/>
              <w:rPr>
                <w:szCs w:val="24"/>
              </w:rPr>
            </w:pPr>
            <w:r w:rsidRPr="00673015">
              <w:rPr>
                <w:i/>
                <w:szCs w:val="24"/>
              </w:rPr>
              <w:t>Magyar nyelv és irodalom:</w:t>
            </w:r>
            <w:r w:rsidRPr="00673015">
              <w:rPr>
                <w:szCs w:val="24"/>
              </w:rPr>
              <w:t xml:space="preserve"> jelek és jelrendszerek ismerete.</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color w:val="auto"/>
                <w:szCs w:val="24"/>
              </w:rPr>
            </w:pPr>
            <w:r w:rsidRPr="00673015">
              <w:rPr>
                <w:i/>
                <w:szCs w:val="24"/>
              </w:rPr>
              <w:t>Vizuális kultúra:</w:t>
            </w:r>
            <w:r w:rsidRPr="00673015">
              <w:rPr>
                <w:szCs w:val="24"/>
              </w:rPr>
              <w:t xml:space="preserve"> </w:t>
            </w:r>
            <w:r w:rsidRPr="00673015">
              <w:rPr>
                <w:color w:val="auto"/>
                <w:szCs w:val="24"/>
              </w:rPr>
              <w:t>vizuális jelek és jelzések használata.</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r w:rsidRPr="00673015">
              <w:rPr>
                <w:i/>
                <w:szCs w:val="24"/>
              </w:rPr>
              <w:t>Matematika:</w:t>
            </w:r>
            <w:r w:rsidRPr="00673015">
              <w:rPr>
                <w:szCs w:val="24"/>
              </w:rPr>
              <w:t xml:space="preserve"> számsorok, törtek.</w:t>
            </w:r>
          </w:p>
        </w:tc>
      </w:tr>
      <w:tr w:rsidR="00EF54A2" w:rsidRPr="00673015" w:rsidTr="00481C75">
        <w:tc>
          <w:tcPr>
            <w:tcW w:w="2086" w:type="dxa"/>
            <w:shd w:val="clear" w:color="auto" w:fill="auto"/>
            <w:tcMar>
              <w:top w:w="0" w:type="dxa"/>
              <w:left w:w="0" w:type="dxa"/>
              <w:bottom w:w="0" w:type="dxa"/>
              <w:right w:w="0" w:type="dxa"/>
            </w:tcMar>
            <w:vAlign w:val="center"/>
          </w:tcPr>
          <w:p w:rsidR="00EF54A2" w:rsidRPr="00673015" w:rsidRDefault="00EF54A2" w:rsidP="00481C75">
            <w:pPr>
              <w:pStyle w:val="Cmsor53"/>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jc w:val="center"/>
              <w:rPr>
                <w:rFonts w:ascii="Times New Roman" w:hAnsi="Times New Roman"/>
                <w:sz w:val="24"/>
                <w:szCs w:val="24"/>
                <w:lang w:val="hu-HU"/>
              </w:rPr>
            </w:pPr>
            <w:r w:rsidRPr="00673015">
              <w:rPr>
                <w:rFonts w:ascii="Times New Roman" w:hAnsi="Times New Roman"/>
                <w:sz w:val="24"/>
                <w:szCs w:val="24"/>
                <w:lang w:val="hu-HU"/>
              </w:rPr>
              <w:t>Kulcsfogalmak/ fogalmak</w:t>
            </w:r>
          </w:p>
        </w:tc>
        <w:tc>
          <w:tcPr>
            <w:tcW w:w="6986" w:type="dxa"/>
            <w:gridSpan w:val="2"/>
            <w:shd w:val="clear" w:color="auto" w:fill="auto"/>
            <w:tcMar>
              <w:top w:w="0" w:type="dxa"/>
              <w:left w:w="0" w:type="dxa"/>
              <w:bottom w:w="0" w:type="dxa"/>
              <w:right w:w="0" w:type="dxa"/>
            </w:tcMar>
            <w:vAlign w:val="center"/>
          </w:tcPr>
          <w:p w:rsidR="00EF54A2" w:rsidRPr="00673015" w:rsidRDefault="00EF54A2" w:rsidP="00481C75">
            <w:pPr>
              <w:pStyle w:val="Norml4"/>
              <w:spacing w:before="60" w:after="60"/>
              <w:ind w:left="57"/>
              <w:rPr>
                <w:rFonts w:ascii="Times New Roman" w:hAnsi="Times New Roman"/>
                <w:sz w:val="24"/>
                <w:szCs w:val="24"/>
                <w:lang w:val="hu-HU"/>
              </w:rPr>
            </w:pPr>
            <w:r w:rsidRPr="00673015">
              <w:rPr>
                <w:rFonts w:ascii="Times New Roman" w:hAnsi="Times New Roman"/>
                <w:sz w:val="24"/>
                <w:szCs w:val="24"/>
                <w:lang w:val="hu-HU"/>
              </w:rPr>
              <w:t>triola, kis éles és kis nyújtott ritmus, dúr és moll hangsor, abszolút hangnevek (pontosítva), violinkulcs, allegro, andante</w:t>
            </w:r>
            <w:r w:rsidRPr="00673015">
              <w:rPr>
                <w:rFonts w:ascii="Times New Roman" w:hAnsi="Times New Roman"/>
                <w:color w:val="auto"/>
                <w:sz w:val="24"/>
                <w:szCs w:val="24"/>
                <w:lang w:val="hu-HU"/>
              </w:rPr>
              <w:t xml:space="preserve">, </w:t>
            </w:r>
            <w:r w:rsidRPr="00673015">
              <w:rPr>
                <w:rFonts w:ascii="Times New Roman" w:hAnsi="Times New Roman"/>
                <w:sz w:val="24"/>
                <w:szCs w:val="24"/>
                <w:lang w:val="hu-HU"/>
              </w:rPr>
              <w:t>pianissimo.</w:t>
            </w:r>
          </w:p>
        </w:tc>
      </w:tr>
    </w:tbl>
    <w:p w:rsidR="00EF54A2" w:rsidRPr="00673015" w:rsidRDefault="00EF54A2" w:rsidP="00EF54A2">
      <w:pPr>
        <w:pStyle w:val="Listaszerbekezds2"/>
        <w:ind w:left="0"/>
        <w:rPr>
          <w:rFonts w:ascii="Times New Roman" w:hAnsi="Times New Roman"/>
          <w:bCs/>
          <w:sz w:val="24"/>
          <w:szCs w:val="24"/>
        </w:rPr>
      </w:pPr>
    </w:p>
    <w:tbl>
      <w:tblPr>
        <w:tblW w:w="9072"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2190"/>
        <w:gridCol w:w="5179"/>
        <w:gridCol w:w="1703"/>
      </w:tblGrid>
      <w:tr w:rsidR="00EF54A2" w:rsidRPr="00673015" w:rsidTr="00481C75">
        <w:tc>
          <w:tcPr>
            <w:tcW w:w="2190"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pPr>
            <w:r w:rsidRPr="00673015">
              <w:rPr>
                <w:b/>
              </w:rPr>
              <w:t>Tematikai egység/</w:t>
            </w:r>
            <w:r>
              <w:rPr>
                <w:b/>
              </w:rPr>
              <w:br/>
            </w:r>
            <w:r w:rsidRPr="00673015">
              <w:rPr>
                <w:b/>
              </w:rPr>
              <w:t>Fejlesztési cél</w:t>
            </w:r>
          </w:p>
        </w:tc>
        <w:tc>
          <w:tcPr>
            <w:tcW w:w="5179"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after="120"/>
              <w:jc w:val="center"/>
              <w:rPr>
                <w:rFonts w:ascii="Times New Roman" w:hAnsi="Times New Roman"/>
                <w:sz w:val="24"/>
                <w:lang w:val="hu-HU"/>
              </w:rPr>
            </w:pPr>
            <w:r w:rsidRPr="00673015">
              <w:rPr>
                <w:rFonts w:ascii="Times New Roman" w:hAnsi="Times New Roman"/>
                <w:b/>
                <w:sz w:val="24"/>
                <w:szCs w:val="24"/>
                <w:lang w:val="hu-HU"/>
              </w:rPr>
              <w:t xml:space="preserve">Zenei befogadás </w:t>
            </w:r>
            <w:r w:rsidRPr="00673015">
              <w:rPr>
                <w:rFonts w:ascii="Times New Roman" w:hAnsi="Times New Roman"/>
                <w:sz w:val="24"/>
                <w:szCs w:val="24"/>
                <w:lang w:val="hu-HU"/>
              </w:rPr>
              <w:t>–</w:t>
            </w:r>
            <w:r w:rsidRPr="00673015">
              <w:rPr>
                <w:rFonts w:ascii="Times New Roman" w:hAnsi="Times New Roman"/>
                <w:b/>
                <w:sz w:val="24"/>
                <w:szCs w:val="24"/>
                <w:lang w:val="hu-HU"/>
              </w:rPr>
              <w:t xml:space="preserve"> Befogadói kompetenciák fejlesztése</w:t>
            </w:r>
          </w:p>
        </w:tc>
        <w:tc>
          <w:tcPr>
            <w:tcW w:w="1703"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before="120" w:after="120"/>
              <w:jc w:val="center"/>
              <w:rPr>
                <w:rFonts w:ascii="Times New Roman" w:hAnsi="Times New Roman"/>
                <w:sz w:val="24"/>
                <w:szCs w:val="24"/>
                <w:lang w:val="hu-HU"/>
              </w:rPr>
            </w:pPr>
            <w:r w:rsidRPr="00673015">
              <w:rPr>
                <w:rFonts w:ascii="Times New Roman" w:hAnsi="Times New Roman"/>
                <w:b/>
                <w:sz w:val="24"/>
              </w:rPr>
              <w:t>Órakeret</w:t>
            </w:r>
            <w:r>
              <w:rPr>
                <w:rFonts w:ascii="Times New Roman" w:hAnsi="Times New Roman"/>
                <w:b/>
                <w:sz w:val="24"/>
              </w:rPr>
              <w:br/>
            </w:r>
            <w:r>
              <w:rPr>
                <w:rFonts w:ascii="Times New Roman" w:hAnsi="Times New Roman"/>
                <w:b/>
                <w:sz w:val="24"/>
                <w:szCs w:val="24"/>
                <w:lang w:val="hu-HU"/>
              </w:rPr>
              <w:t>3</w:t>
            </w:r>
            <w:r w:rsidRPr="00673015">
              <w:rPr>
                <w:rFonts w:ascii="Times New Roman" w:hAnsi="Times New Roman"/>
                <w:b/>
                <w:sz w:val="24"/>
                <w:szCs w:val="24"/>
                <w:lang w:val="hu-HU"/>
              </w:rPr>
              <w:t xml:space="preserve"> óra</w:t>
            </w:r>
          </w:p>
        </w:tc>
      </w:tr>
      <w:tr w:rsidR="00EF54A2" w:rsidRPr="00673015" w:rsidTr="00481C75">
        <w:tc>
          <w:tcPr>
            <w:tcW w:w="2190"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b/>
              </w:rPr>
            </w:pPr>
            <w:r w:rsidRPr="00673015">
              <w:rPr>
                <w:b/>
              </w:rPr>
              <w:t>Előzetes tudás</w:t>
            </w:r>
          </w:p>
        </w:tc>
        <w:tc>
          <w:tcPr>
            <w:tcW w:w="6882" w:type="dxa"/>
            <w:gridSpan w:val="2"/>
            <w:shd w:val="clear" w:color="auto" w:fill="auto"/>
            <w:tcMar>
              <w:top w:w="0" w:type="dxa"/>
              <w:left w:w="0" w:type="dxa"/>
              <w:bottom w:w="0" w:type="dxa"/>
              <w:right w:w="0" w:type="dxa"/>
            </w:tcMar>
          </w:tcPr>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pPr>
            <w:r w:rsidRPr="00673015">
              <w:t>Figyelem a zenehallgatásra, fejlett hangszínhallás, valamint fejlődő formaérzék. Ismeretek hangszerekről.</w:t>
            </w:r>
          </w:p>
        </w:tc>
      </w:tr>
      <w:tr w:rsidR="00EF54A2" w:rsidRPr="00673015" w:rsidTr="00481C75">
        <w:tc>
          <w:tcPr>
            <w:tcW w:w="2190"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pPr>
            <w:r w:rsidRPr="00673015">
              <w:rPr>
                <w:b/>
              </w:rPr>
              <w:t>A tematikai egység nevelési-fejlesztési céljai</w:t>
            </w:r>
          </w:p>
        </w:tc>
        <w:tc>
          <w:tcPr>
            <w:tcW w:w="6882" w:type="dxa"/>
            <w:gridSpan w:val="2"/>
            <w:shd w:val="clear" w:color="auto" w:fill="auto"/>
            <w:tcMar>
              <w:top w:w="0" w:type="dxa"/>
              <w:left w:w="0" w:type="dxa"/>
              <w:bottom w:w="0" w:type="dxa"/>
              <w:right w:w="0" w:type="dxa"/>
            </w:tcMar>
          </w:tcPr>
          <w:p w:rsidR="00EF54A2" w:rsidRPr="00673015" w:rsidRDefault="00EF54A2" w:rsidP="00481C75">
            <w:pPr>
              <w:pStyle w:val="CM38"/>
              <w:widowControl/>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0"/>
              <w:ind w:left="57"/>
              <w:rPr>
                <w:rFonts w:ascii="Times New Roman" w:hAnsi="Times New Roman"/>
              </w:rPr>
            </w:pPr>
            <w:r w:rsidRPr="00673015">
              <w:rPr>
                <w:rFonts w:ascii="Times New Roman" w:hAnsi="Times New Roman"/>
              </w:rPr>
              <w:t>A zenehallgatásra kiválasztott művek értő befogadása a befogadói kompetenciák fejlesztéséhez kapcsolódó tevékenységeken keresztül, az énekléssel és a generatív tevékenységekkel fejlesztett differenciált hallási készség és zenei memória által.</w:t>
            </w:r>
          </w:p>
        </w:tc>
      </w:tr>
    </w:tbl>
    <w:p w:rsidR="00EF54A2" w:rsidRPr="00673015" w:rsidRDefault="00EF54A2" w:rsidP="00EF54A2">
      <w:pPr>
        <w:pStyle w:val="Listaszerbekezds2"/>
        <w:ind w:left="0"/>
        <w:rPr>
          <w:rFonts w:ascii="Times New Roman" w:hAnsi="Times New Roman"/>
          <w:bCs/>
          <w:sz w:val="24"/>
          <w:szCs w:val="24"/>
        </w:rPr>
      </w:pPr>
    </w:p>
    <w:tbl>
      <w:tblPr>
        <w:tblW w:w="9072"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2190"/>
        <w:gridCol w:w="4080"/>
        <w:gridCol w:w="2802"/>
      </w:tblGrid>
      <w:tr w:rsidR="00EF54A2" w:rsidRPr="00673015" w:rsidTr="00481C75">
        <w:tc>
          <w:tcPr>
            <w:tcW w:w="6270" w:type="dxa"/>
            <w:gridSpan w:val="2"/>
            <w:shd w:val="clear" w:color="auto" w:fill="auto"/>
            <w:tcMar>
              <w:top w:w="0" w:type="dxa"/>
              <w:left w:w="0" w:type="dxa"/>
              <w:bottom w:w="0" w:type="dxa"/>
              <w:right w:w="0" w:type="dxa"/>
            </w:tcMar>
            <w:vAlign w:val="center"/>
          </w:tcPr>
          <w:p w:rsidR="00EF54A2" w:rsidRPr="00673015" w:rsidRDefault="00EF54A2" w:rsidP="00481C75">
            <w:pPr>
              <w:pStyle w:val="Cmsor3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31680"/>
                <w:tab w:val="left" w:pos="31680"/>
              </w:tabs>
              <w:spacing w:before="120" w:after="120"/>
              <w:jc w:val="center"/>
              <w:rPr>
                <w:rFonts w:ascii="Times New Roman" w:hAnsi="Times New Roman"/>
                <w:color w:val="000000"/>
                <w:sz w:val="24"/>
                <w:szCs w:val="24"/>
                <w:lang w:val="hu-HU"/>
              </w:rPr>
            </w:pPr>
            <w:r w:rsidRPr="00673015">
              <w:rPr>
                <w:rFonts w:ascii="Times New Roman" w:hAnsi="Times New Roman"/>
                <w:color w:val="000000"/>
                <w:sz w:val="24"/>
                <w:szCs w:val="24"/>
                <w:lang w:val="hu-HU"/>
              </w:rPr>
              <w:t>Ismeretek/fejlesztési követelmények</w:t>
            </w:r>
          </w:p>
        </w:tc>
        <w:tc>
          <w:tcPr>
            <w:tcW w:w="2802"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b/>
              </w:rPr>
            </w:pPr>
            <w:r w:rsidRPr="00673015">
              <w:rPr>
                <w:b/>
              </w:rPr>
              <w:t>Kapcsolódási pontok</w:t>
            </w:r>
          </w:p>
        </w:tc>
      </w:tr>
      <w:tr w:rsidR="00EF54A2" w:rsidRPr="00673015" w:rsidTr="00481C75">
        <w:tc>
          <w:tcPr>
            <w:tcW w:w="6270" w:type="dxa"/>
            <w:gridSpan w:val="2"/>
            <w:shd w:val="clear" w:color="auto" w:fill="auto"/>
            <w:tcMar>
              <w:top w:w="0" w:type="dxa"/>
              <w:left w:w="0" w:type="dxa"/>
              <w:bottom w:w="0" w:type="dxa"/>
              <w:right w:w="0" w:type="dxa"/>
            </w:tcMar>
          </w:tcPr>
          <w:p w:rsidR="00EF54A2" w:rsidRPr="00673015" w:rsidRDefault="00EF54A2" w:rsidP="00481C75">
            <w:pPr>
              <w:pStyle w:val="CM38"/>
              <w:widowControl/>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0"/>
              <w:ind w:left="57"/>
              <w:rPr>
                <w:rFonts w:ascii="Times New Roman" w:hAnsi="Times New Roman"/>
              </w:rPr>
            </w:pPr>
            <w:r w:rsidRPr="00673015">
              <w:rPr>
                <w:rFonts w:ascii="Times New Roman" w:hAnsi="Times New Roman"/>
              </w:rPr>
              <w:t>Korábbi tevékenységek folytatása, elmélyítése.</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szCs w:val="24"/>
              </w:rPr>
            </w:pPr>
            <w:r w:rsidRPr="00673015">
              <w:rPr>
                <w:szCs w:val="24"/>
              </w:rPr>
              <w:t>Hangszínhallás és többszólamú hallás készség fejlesztése:</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szCs w:val="24"/>
              </w:rPr>
            </w:pPr>
            <w:r w:rsidRPr="00673015">
              <w:rPr>
                <w:szCs w:val="24"/>
              </w:rPr>
              <w:t>énekes hangfajok ismerete (szoprán, mezzo, alt, tenor, bariton, basszus).</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szCs w:val="24"/>
              </w:rPr>
            </w:pPr>
            <w:r w:rsidRPr="00673015">
              <w:rPr>
                <w:szCs w:val="24"/>
              </w:rPr>
              <w:t>Formaérzék fejlesztése:</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position w:val="-2"/>
                <w:szCs w:val="24"/>
              </w:rPr>
            </w:pPr>
            <w:r w:rsidRPr="00673015">
              <w:rPr>
                <w:szCs w:val="24"/>
              </w:rPr>
              <w:t>visszatéréses kéttagú forma, rondó forma.</w:t>
            </w:r>
          </w:p>
          <w:p w:rsidR="00EF54A2" w:rsidRPr="00673015" w:rsidRDefault="00EF54A2" w:rsidP="00481C75">
            <w:pPr>
              <w:pStyle w:val="Norml4"/>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rFonts w:ascii="Times New Roman" w:hAnsi="Times New Roman"/>
                <w:sz w:val="24"/>
                <w:szCs w:val="24"/>
                <w:lang w:val="hu-HU"/>
              </w:rPr>
            </w:pPr>
            <w:r w:rsidRPr="00673015">
              <w:rPr>
                <w:rFonts w:ascii="Times New Roman" w:hAnsi="Times New Roman"/>
                <w:sz w:val="24"/>
                <w:szCs w:val="24"/>
                <w:lang w:val="hu-HU"/>
              </w:rPr>
              <w:t>A zeneirodalmi példák befogadását segítő kiegészítő ismeretek: a zenei befogadást segítő legszükségesebb elméleti ismeretek, lexikális adatok (népzenéhez kapcsolódva, pl. népszokások, néphagyomány, a szöveg jelentése; a komolyzene befogadásához kapcsolódva, pl. zenetörténeti ismeretek, zeneszerzői életrajz megfelelő részei, a megismert zeneművek műfaja és formája).</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szCs w:val="24"/>
              </w:rPr>
            </w:pPr>
            <w:r w:rsidRPr="00673015">
              <w:rPr>
                <w:szCs w:val="24"/>
              </w:rPr>
              <w:t>A hangszerek megkülönböztetése és azonosítása a következő szempontok szerint: dallamhangszer, ritmushangszer, műzenei és népi hangszer (duda, tekerő, cimbalom, citera).</w:t>
            </w:r>
          </w:p>
          <w:p w:rsidR="00EF54A2" w:rsidRPr="00673015" w:rsidRDefault="00EF54A2" w:rsidP="00481C75">
            <w:pPr>
              <w:pStyle w:val="Norml4"/>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rFonts w:ascii="Times New Roman" w:hAnsi="Times New Roman"/>
                <w:position w:val="-2"/>
                <w:sz w:val="24"/>
                <w:szCs w:val="24"/>
                <w:lang w:val="hu-HU"/>
              </w:rPr>
            </w:pPr>
            <w:r w:rsidRPr="00673015">
              <w:rPr>
                <w:rFonts w:ascii="Times New Roman" w:hAnsi="Times New Roman"/>
                <w:position w:val="-2"/>
                <w:sz w:val="24"/>
                <w:szCs w:val="24"/>
                <w:lang w:val="hu-HU"/>
              </w:rPr>
              <w:t>Szemléltetéssel a különböző zenei formák felismerése.</w:t>
            </w:r>
          </w:p>
          <w:p w:rsidR="00EF54A2" w:rsidRPr="00673015" w:rsidRDefault="00EF54A2" w:rsidP="00481C75">
            <w:pPr>
              <w:pStyle w:val="Norml4"/>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rFonts w:ascii="Times New Roman" w:hAnsi="Times New Roman"/>
                <w:position w:val="-2"/>
                <w:sz w:val="24"/>
                <w:szCs w:val="24"/>
                <w:lang w:val="hu-HU"/>
              </w:rPr>
            </w:pPr>
            <w:r w:rsidRPr="00673015">
              <w:rPr>
                <w:rFonts w:ascii="Times New Roman" w:hAnsi="Times New Roman"/>
                <w:position w:val="-2"/>
                <w:sz w:val="24"/>
                <w:szCs w:val="24"/>
                <w:lang w:val="hu-HU"/>
              </w:rPr>
              <w:t>Tájékozottság a szemelvények történeti korával, a zeneszerző életével, a művek műfajával és formájával kapcsolatban.</w:t>
            </w:r>
          </w:p>
        </w:tc>
        <w:tc>
          <w:tcPr>
            <w:tcW w:w="2802" w:type="dxa"/>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rPr>
                <w:rFonts w:ascii="Times New Roman" w:hAnsi="Times New Roman"/>
                <w:sz w:val="24"/>
                <w:szCs w:val="24"/>
                <w:lang w:val="hu-HU"/>
              </w:rPr>
            </w:pPr>
            <w:r w:rsidRPr="00673015">
              <w:rPr>
                <w:rFonts w:ascii="Times New Roman" w:hAnsi="Times New Roman"/>
                <w:i/>
                <w:sz w:val="24"/>
                <w:szCs w:val="24"/>
                <w:lang w:val="hu-HU"/>
              </w:rPr>
              <w:t>Magyar nyelv és irodalom:</w:t>
            </w:r>
            <w:r w:rsidRPr="00673015">
              <w:rPr>
                <w:rFonts w:ascii="Times New Roman" w:hAnsi="Times New Roman"/>
                <w:sz w:val="24"/>
                <w:szCs w:val="24"/>
                <w:lang w:val="hu-HU"/>
              </w:rPr>
              <w:t xml:space="preserve"> szövegértés, értelmezés.</w:t>
            </w: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b/>
                <w:sz w:val="24"/>
                <w:szCs w:val="24"/>
                <w:lang w:val="hu-HU"/>
              </w:rPr>
            </w:pPr>
            <w:r w:rsidRPr="00673015">
              <w:rPr>
                <w:rFonts w:ascii="Times New Roman" w:hAnsi="Times New Roman"/>
                <w:i/>
                <w:sz w:val="24"/>
                <w:szCs w:val="24"/>
                <w:lang w:val="hu-HU"/>
              </w:rPr>
              <w:t>Dráma és tánc:</w:t>
            </w:r>
            <w:r w:rsidRPr="00673015">
              <w:rPr>
                <w:rFonts w:ascii="Times New Roman" w:hAnsi="Times New Roman"/>
                <w:sz w:val="24"/>
                <w:szCs w:val="24"/>
                <w:lang w:val="hu-HU"/>
              </w:rPr>
              <w:t xml:space="preserve"> tánctételek a nép- és műzenében.</w:t>
            </w:r>
          </w:p>
        </w:tc>
      </w:tr>
      <w:tr w:rsidR="00EF54A2" w:rsidRPr="00673015" w:rsidTr="00481C75">
        <w:tc>
          <w:tcPr>
            <w:tcW w:w="2190" w:type="dxa"/>
            <w:shd w:val="clear" w:color="auto" w:fill="auto"/>
            <w:tcMar>
              <w:top w:w="0" w:type="dxa"/>
              <w:left w:w="0" w:type="dxa"/>
              <w:bottom w:w="0" w:type="dxa"/>
              <w:right w:w="0" w:type="dxa"/>
            </w:tcMar>
            <w:vAlign w:val="center"/>
          </w:tcPr>
          <w:p w:rsidR="00EF54A2" w:rsidRPr="00673015" w:rsidRDefault="00EF54A2" w:rsidP="00481C75">
            <w:pPr>
              <w:pStyle w:val="Cmsor53"/>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jc w:val="center"/>
              <w:rPr>
                <w:rFonts w:ascii="Times New Roman" w:hAnsi="Times New Roman"/>
                <w:sz w:val="24"/>
                <w:szCs w:val="24"/>
                <w:lang w:val="hu-HU"/>
              </w:rPr>
            </w:pPr>
            <w:r w:rsidRPr="00673015">
              <w:rPr>
                <w:rFonts w:ascii="Times New Roman" w:hAnsi="Times New Roman"/>
                <w:sz w:val="24"/>
                <w:szCs w:val="24"/>
                <w:lang w:val="hu-HU"/>
              </w:rPr>
              <w:t>Kulcsfogalmak/</w:t>
            </w:r>
            <w:r w:rsidRPr="00673015">
              <w:rPr>
                <w:rFonts w:ascii="Times New Roman" w:hAnsi="Times New Roman"/>
                <w:sz w:val="24"/>
                <w:szCs w:val="24"/>
                <w:lang w:val="hu-HU"/>
              </w:rPr>
              <w:br/>
              <w:t>fogalmak</w:t>
            </w:r>
          </w:p>
        </w:tc>
        <w:tc>
          <w:tcPr>
            <w:tcW w:w="6882" w:type="dxa"/>
            <w:gridSpan w:val="2"/>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after="60"/>
              <w:ind w:left="57"/>
            </w:pPr>
            <w:r w:rsidRPr="00673015">
              <w:t>Hangköz, formai egység (dallamfordulat, dalforma, rondó forma).</w:t>
            </w:r>
          </w:p>
        </w:tc>
      </w:tr>
    </w:tbl>
    <w:p w:rsidR="00EF54A2" w:rsidRPr="00673015" w:rsidRDefault="00EF54A2" w:rsidP="00EF54A2">
      <w:pPr>
        <w:pStyle w:val="Listaszerbekezds2"/>
        <w:ind w:left="0"/>
        <w:rPr>
          <w:rFonts w:ascii="Times New Roman" w:hAnsi="Times New Roman"/>
          <w:bCs/>
          <w:sz w:val="24"/>
          <w:szCs w:val="24"/>
        </w:rPr>
      </w:pPr>
    </w:p>
    <w:tbl>
      <w:tblPr>
        <w:tblW w:w="9072"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2314"/>
        <w:gridCol w:w="5055"/>
        <w:gridCol w:w="1703"/>
      </w:tblGrid>
      <w:tr w:rsidR="00EF54A2" w:rsidRPr="00673015" w:rsidTr="00481C75">
        <w:tc>
          <w:tcPr>
            <w:tcW w:w="2314"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sz w:val="24"/>
                <w:szCs w:val="24"/>
                <w:lang w:val="hu-HU"/>
              </w:rPr>
            </w:pPr>
            <w:r w:rsidRPr="00673015">
              <w:rPr>
                <w:rFonts w:ascii="Times New Roman" w:hAnsi="Times New Roman"/>
                <w:b/>
                <w:sz w:val="24"/>
                <w:szCs w:val="24"/>
                <w:lang w:val="hu-HU"/>
              </w:rPr>
              <w:t>Tematikai egység/</w:t>
            </w:r>
            <w:r>
              <w:rPr>
                <w:rFonts w:ascii="Times New Roman" w:hAnsi="Times New Roman"/>
                <w:b/>
                <w:sz w:val="24"/>
                <w:szCs w:val="24"/>
                <w:lang w:val="hu-HU"/>
              </w:rPr>
              <w:br/>
            </w:r>
            <w:r w:rsidRPr="00673015">
              <w:rPr>
                <w:rFonts w:ascii="Times New Roman" w:hAnsi="Times New Roman"/>
                <w:b/>
                <w:sz w:val="24"/>
                <w:szCs w:val="24"/>
                <w:lang w:val="hu-HU"/>
              </w:rPr>
              <w:t>Fejlesztési cél</w:t>
            </w:r>
          </w:p>
        </w:tc>
        <w:tc>
          <w:tcPr>
            <w:tcW w:w="5055" w:type="dxa"/>
            <w:shd w:val="clear" w:color="auto" w:fill="auto"/>
            <w:tcMar>
              <w:top w:w="0" w:type="dxa"/>
              <w:left w:w="0" w:type="dxa"/>
              <w:bottom w:w="0" w:type="dxa"/>
              <w:right w:w="0" w:type="dxa"/>
            </w:tcMar>
            <w:vAlign w:val="center"/>
          </w:tcPr>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after="120"/>
              <w:jc w:val="center"/>
              <w:rPr>
                <w:szCs w:val="24"/>
              </w:rPr>
            </w:pPr>
            <w:r w:rsidRPr="00673015">
              <w:rPr>
                <w:b/>
                <w:szCs w:val="24"/>
              </w:rPr>
              <w:t>Zenei befogadás – Zenehallgatás</w:t>
            </w:r>
          </w:p>
        </w:tc>
        <w:tc>
          <w:tcPr>
            <w:tcW w:w="1703"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before="120" w:after="120"/>
              <w:jc w:val="center"/>
              <w:rPr>
                <w:rFonts w:ascii="Times New Roman" w:hAnsi="Times New Roman"/>
                <w:sz w:val="24"/>
                <w:szCs w:val="24"/>
                <w:lang w:val="hu-HU"/>
              </w:rPr>
            </w:pPr>
            <w:r w:rsidRPr="00673015">
              <w:rPr>
                <w:rFonts w:ascii="Times New Roman" w:hAnsi="Times New Roman"/>
                <w:b/>
                <w:sz w:val="24"/>
                <w:szCs w:val="24"/>
                <w:lang w:val="hu-HU"/>
              </w:rPr>
              <w:t>Órakeret</w:t>
            </w:r>
            <w:r>
              <w:rPr>
                <w:rFonts w:ascii="Times New Roman" w:hAnsi="Times New Roman"/>
                <w:b/>
                <w:sz w:val="24"/>
                <w:szCs w:val="24"/>
                <w:lang w:val="hu-HU"/>
              </w:rPr>
              <w:br/>
              <w:t>7</w:t>
            </w:r>
            <w:r w:rsidRPr="00673015">
              <w:rPr>
                <w:rFonts w:ascii="Times New Roman" w:hAnsi="Times New Roman"/>
                <w:b/>
                <w:sz w:val="24"/>
                <w:szCs w:val="24"/>
                <w:lang w:val="hu-HU"/>
              </w:rPr>
              <w:t xml:space="preserve"> óra</w:t>
            </w:r>
          </w:p>
        </w:tc>
      </w:tr>
      <w:tr w:rsidR="00EF54A2" w:rsidRPr="00673015" w:rsidTr="00481C75">
        <w:tc>
          <w:tcPr>
            <w:tcW w:w="2314"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b/>
                <w:sz w:val="24"/>
                <w:szCs w:val="24"/>
                <w:lang w:val="hu-HU"/>
              </w:rPr>
            </w:pPr>
            <w:r w:rsidRPr="00673015">
              <w:rPr>
                <w:rFonts w:ascii="Times New Roman" w:hAnsi="Times New Roman"/>
                <w:b/>
                <w:sz w:val="24"/>
                <w:szCs w:val="24"/>
                <w:lang w:val="hu-HU"/>
              </w:rPr>
              <w:t>Előzetes tudás</w:t>
            </w:r>
          </w:p>
        </w:tc>
        <w:tc>
          <w:tcPr>
            <w:tcW w:w="6758" w:type="dxa"/>
            <w:gridSpan w:val="2"/>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rPr>
                <w:rFonts w:ascii="Times New Roman" w:hAnsi="Times New Roman"/>
                <w:sz w:val="24"/>
                <w:szCs w:val="24"/>
                <w:lang w:val="hu-HU"/>
              </w:rPr>
            </w:pPr>
            <w:r w:rsidRPr="00673015">
              <w:rPr>
                <w:rFonts w:ascii="Times New Roman" w:hAnsi="Times New Roman"/>
                <w:sz w:val="24"/>
                <w:szCs w:val="24"/>
                <w:lang w:val="hu-HU"/>
              </w:rPr>
              <w:t>Egyes tanult zenei műfajokat, formákat, hangszercsoportokat felismerik. Ezeket a zenei folyamatokat figyelemmel tudják kísérni és zenei kifejezésekkel is meg tudják nevezni.</w:t>
            </w:r>
          </w:p>
        </w:tc>
      </w:tr>
      <w:tr w:rsidR="00EF54A2" w:rsidRPr="00673015" w:rsidTr="00481C75">
        <w:tc>
          <w:tcPr>
            <w:tcW w:w="2314"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b/>
                <w:sz w:val="24"/>
                <w:szCs w:val="24"/>
                <w:lang w:val="hu-HU"/>
              </w:rPr>
            </w:pPr>
            <w:r w:rsidRPr="00673015">
              <w:rPr>
                <w:rFonts w:ascii="Times New Roman" w:hAnsi="Times New Roman"/>
                <w:b/>
                <w:sz w:val="24"/>
                <w:szCs w:val="24"/>
                <w:lang w:val="hu-HU"/>
              </w:rPr>
              <w:t>A tematikai egység nevelési-fejlesztési céljai</w:t>
            </w:r>
          </w:p>
        </w:tc>
        <w:tc>
          <w:tcPr>
            <w:tcW w:w="6758" w:type="dxa"/>
            <w:gridSpan w:val="2"/>
            <w:shd w:val="clear" w:color="auto" w:fill="auto"/>
            <w:tcMar>
              <w:top w:w="0" w:type="dxa"/>
              <w:left w:w="0" w:type="dxa"/>
              <w:bottom w:w="0" w:type="dxa"/>
              <w:right w:w="0" w:type="dxa"/>
            </w:tcMar>
          </w:tcPr>
          <w:p w:rsidR="00EF54A2" w:rsidRPr="00673015" w:rsidRDefault="00EF54A2" w:rsidP="00481C75">
            <w:pPr>
              <w:pStyle w:val="Szvegtrzs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120"/>
              <w:ind w:left="57" w:hanging="567"/>
              <w:jc w:val="left"/>
              <w:rPr>
                <w:szCs w:val="24"/>
              </w:rPr>
            </w:pPr>
            <w:r w:rsidRPr="00673015">
              <w:rPr>
                <w:szCs w:val="24"/>
              </w:rPr>
              <w:t xml:space="preserve">A népzene tárházából és a megjelölt korok zeneműveiből </w:t>
            </w:r>
          </w:p>
          <w:p w:rsidR="00EF54A2" w:rsidRPr="00673015" w:rsidRDefault="00EF54A2" w:rsidP="00481C75">
            <w:pPr>
              <w:pStyle w:val="Szvegtrzs1"/>
              <w:tabs>
                <w:tab w:val="left" w:pos="31"/>
                <w:tab w:val="left" w:pos="1418"/>
                <w:tab w:val="left" w:pos="2127"/>
                <w:tab w:val="left" w:pos="2836"/>
                <w:tab w:val="left" w:pos="3545"/>
                <w:tab w:val="left" w:pos="4254"/>
                <w:tab w:val="left" w:pos="4963"/>
                <w:tab w:val="left" w:pos="5672"/>
                <w:tab w:val="left" w:pos="6381"/>
                <w:tab w:val="left" w:pos="7090"/>
                <w:tab w:val="left" w:pos="7799"/>
                <w:tab w:val="left" w:pos="8508"/>
              </w:tabs>
              <w:ind w:left="57"/>
              <w:jc w:val="left"/>
              <w:rPr>
                <w:szCs w:val="24"/>
              </w:rPr>
            </w:pPr>
            <w:r w:rsidRPr="00673015">
              <w:rPr>
                <w:szCs w:val="24"/>
              </w:rPr>
              <w:t>válogatva a tanulók érdeklődését erősítve törekvés a zeneirodalom remekműveinek megismertetésére.</w:t>
            </w:r>
          </w:p>
          <w:p w:rsidR="00EF54A2" w:rsidRPr="00673015" w:rsidRDefault="00EF54A2" w:rsidP="00481C75">
            <w:pPr>
              <w:pStyle w:val="Szvegtrzs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57" w:hanging="567"/>
              <w:jc w:val="left"/>
              <w:rPr>
                <w:szCs w:val="24"/>
              </w:rPr>
            </w:pPr>
            <w:r w:rsidRPr="00673015">
              <w:rPr>
                <w:szCs w:val="24"/>
              </w:rPr>
              <w:t>Hangverseny-látogatásra nevelés.</w:t>
            </w:r>
          </w:p>
        </w:tc>
      </w:tr>
    </w:tbl>
    <w:p w:rsidR="00EF54A2" w:rsidRPr="00673015" w:rsidRDefault="00EF54A2" w:rsidP="00EF54A2">
      <w:pPr>
        <w:pStyle w:val="Listaszerbekezds2"/>
        <w:ind w:left="0"/>
        <w:rPr>
          <w:rFonts w:ascii="Times New Roman" w:hAnsi="Times New Roman"/>
          <w:bCs/>
          <w:sz w:val="24"/>
          <w:szCs w:val="24"/>
        </w:rPr>
      </w:pPr>
    </w:p>
    <w:tbl>
      <w:tblPr>
        <w:tblW w:w="9072"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2314"/>
        <w:gridCol w:w="3846"/>
        <w:gridCol w:w="2912"/>
      </w:tblGrid>
      <w:tr w:rsidR="00EF54A2" w:rsidRPr="00673015" w:rsidTr="00481C75">
        <w:tc>
          <w:tcPr>
            <w:tcW w:w="6160" w:type="dxa"/>
            <w:gridSpan w:val="2"/>
            <w:shd w:val="clear" w:color="auto" w:fill="auto"/>
            <w:tcMar>
              <w:top w:w="0" w:type="dxa"/>
              <w:left w:w="0" w:type="dxa"/>
              <w:bottom w:w="0" w:type="dxa"/>
              <w:right w:w="0" w:type="dxa"/>
            </w:tcMar>
            <w:vAlign w:val="center"/>
          </w:tcPr>
          <w:p w:rsidR="00EF54A2" w:rsidRPr="00673015" w:rsidRDefault="00EF54A2" w:rsidP="00481C75">
            <w:pPr>
              <w:pStyle w:val="Cmsor3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color w:val="000000"/>
                <w:sz w:val="24"/>
                <w:szCs w:val="24"/>
                <w:lang w:val="hu-HU"/>
              </w:rPr>
            </w:pPr>
            <w:r w:rsidRPr="00673015">
              <w:rPr>
                <w:rFonts w:ascii="Times New Roman" w:hAnsi="Times New Roman"/>
                <w:color w:val="000000"/>
                <w:sz w:val="24"/>
                <w:szCs w:val="24"/>
                <w:lang w:val="hu-HU"/>
              </w:rPr>
              <w:t>Ismeretek/fejlesztési követelmények</w:t>
            </w:r>
          </w:p>
        </w:tc>
        <w:tc>
          <w:tcPr>
            <w:tcW w:w="2912"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b/>
                <w:sz w:val="24"/>
                <w:szCs w:val="24"/>
                <w:lang w:val="hu-HU"/>
              </w:rPr>
            </w:pPr>
            <w:r w:rsidRPr="00673015">
              <w:rPr>
                <w:rFonts w:ascii="Times New Roman" w:hAnsi="Times New Roman"/>
                <w:b/>
                <w:sz w:val="24"/>
                <w:szCs w:val="24"/>
                <w:lang w:val="hu-HU"/>
              </w:rPr>
              <w:t>Kapcsolódási pontok</w:t>
            </w:r>
          </w:p>
        </w:tc>
      </w:tr>
      <w:tr w:rsidR="00EF54A2" w:rsidRPr="00673015" w:rsidTr="00481C75">
        <w:tc>
          <w:tcPr>
            <w:tcW w:w="6160" w:type="dxa"/>
            <w:gridSpan w:val="2"/>
            <w:shd w:val="clear" w:color="auto" w:fill="auto"/>
            <w:tcMar>
              <w:top w:w="0" w:type="dxa"/>
              <w:left w:w="0" w:type="dxa"/>
              <w:bottom w:w="0" w:type="dxa"/>
              <w:right w:w="0" w:type="dxa"/>
            </w:tcMar>
          </w:tcPr>
          <w:p w:rsidR="00EF54A2" w:rsidRPr="00673015" w:rsidRDefault="00EF54A2" w:rsidP="00481C75">
            <w:pPr>
              <w:pStyle w:val="Szvegtrzs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120"/>
              <w:ind w:left="57"/>
              <w:jc w:val="left"/>
              <w:rPr>
                <w:szCs w:val="24"/>
              </w:rPr>
            </w:pPr>
            <w:r w:rsidRPr="00673015">
              <w:rPr>
                <w:szCs w:val="24"/>
              </w:rPr>
              <w:t xml:space="preserve">Az énekes anyaghoz kapcsolódó eredeti népzenei felvételek meghallgatása, ezek művészi szintű adaptációi mai autentikus előadóktól. </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szCs w:val="24"/>
              </w:rPr>
            </w:pPr>
            <w:r w:rsidRPr="00673015">
              <w:rPr>
                <w:szCs w:val="24"/>
              </w:rPr>
              <w:t>Más népek zenéje, világzenei feldolgozások nemzetiségeink zenei hagyományainak megismerése.</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szCs w:val="24"/>
              </w:rPr>
            </w:pPr>
            <w:r w:rsidRPr="00673015">
              <w:rPr>
                <w:szCs w:val="24"/>
              </w:rPr>
              <w:t>Reneszánsz kórusdalok, barokk szemelvények.</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szCs w:val="24"/>
              </w:rPr>
            </w:pPr>
            <w:r w:rsidRPr="00673015">
              <w:rPr>
                <w:szCs w:val="24"/>
              </w:rPr>
              <w:t>Zeneirodalmi szemelvények a zeneirodalom széles spektrumából válogatva:</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position w:val="-2"/>
                <w:szCs w:val="24"/>
              </w:rPr>
            </w:pPr>
            <w:r w:rsidRPr="00673015">
              <w:rPr>
                <w:szCs w:val="24"/>
              </w:rPr>
              <w:t>vokális művek,</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position w:val="-2"/>
                <w:szCs w:val="24"/>
              </w:rPr>
            </w:pPr>
            <w:r w:rsidRPr="00673015">
              <w:rPr>
                <w:szCs w:val="24"/>
              </w:rPr>
              <w:t xml:space="preserve">hangszeres művek – rondó forma, </w:t>
            </w:r>
            <w:r w:rsidRPr="00673015">
              <w:rPr>
                <w:szCs w:val="24"/>
              </w:rPr>
              <w:br/>
              <w:t>hangszeres művek – versenymű,</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szCs w:val="24"/>
              </w:rPr>
            </w:pPr>
            <w:r w:rsidRPr="00673015">
              <w:rPr>
                <w:szCs w:val="24"/>
              </w:rPr>
              <w:t>daljáték/operarészletek.</w:t>
            </w:r>
          </w:p>
          <w:p w:rsidR="00EF54A2" w:rsidRPr="00673015" w:rsidRDefault="00EF54A2" w:rsidP="00481C75">
            <w:pPr>
              <w:pStyle w:val="Norml3"/>
              <w:tabs>
                <w:tab w:val="left" w:pos="-31680"/>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r w:rsidRPr="00673015">
              <w:rPr>
                <w:szCs w:val="24"/>
              </w:rPr>
              <w:t>A zeneirodalom gazdagságának, műfaji sokszínűségének megismerése.</w:t>
            </w:r>
          </w:p>
          <w:p w:rsidR="00EF54A2" w:rsidRPr="00673015" w:rsidRDefault="00EF54A2" w:rsidP="00481C75">
            <w:pPr>
              <w:pStyle w:val="Norml3"/>
              <w:tabs>
                <w:tab w:val="left" w:pos="-31680"/>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r w:rsidRPr="00673015">
              <w:rPr>
                <w:szCs w:val="24"/>
              </w:rPr>
              <w:t>A művek megismerésén, elemzésén keresztül a kultúrabefogadás szándékának erősítése (pl. hangverseny-látogatás motivációs szerepének felhasználásával).</w:t>
            </w:r>
          </w:p>
        </w:tc>
        <w:tc>
          <w:tcPr>
            <w:tcW w:w="2912" w:type="dxa"/>
            <w:shd w:val="clear" w:color="auto" w:fill="auto"/>
            <w:tcMar>
              <w:top w:w="0" w:type="dxa"/>
              <w:left w:w="0" w:type="dxa"/>
              <w:bottom w:w="0" w:type="dxa"/>
              <w:right w:w="0" w:type="dxa"/>
            </w:tcMar>
          </w:tcPr>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ind w:left="57"/>
              <w:rPr>
                <w:szCs w:val="24"/>
              </w:rPr>
            </w:pPr>
            <w:r w:rsidRPr="00673015">
              <w:rPr>
                <w:i/>
                <w:szCs w:val="24"/>
              </w:rPr>
              <w:t>Magyar nyelv és irodalom:</w:t>
            </w:r>
            <w:r w:rsidRPr="00673015">
              <w:rPr>
                <w:szCs w:val="24"/>
              </w:rPr>
              <w:t xml:space="preserve"> magyar történelmi énekek, irodalmi párhuzamok.</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r w:rsidRPr="00673015">
              <w:rPr>
                <w:i/>
                <w:szCs w:val="24"/>
              </w:rPr>
              <w:t>Történelem, társadalmi és állampolgári ismeretek:</w:t>
            </w:r>
            <w:r w:rsidRPr="00673015">
              <w:rPr>
                <w:szCs w:val="24"/>
              </w:rPr>
              <w:t xml:space="preserve"> történelmi korok, korstílusok.</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r w:rsidRPr="00673015">
              <w:rPr>
                <w:i/>
                <w:szCs w:val="24"/>
              </w:rPr>
              <w:t>Erkölcstan:</w:t>
            </w:r>
            <w:r w:rsidRPr="00673015">
              <w:rPr>
                <w:szCs w:val="24"/>
              </w:rPr>
              <w:t xml:space="preserve"> zeneművek erkölcsi tartalma, üzenete, viselkedési normák.</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r w:rsidRPr="00673015">
              <w:rPr>
                <w:i/>
                <w:szCs w:val="24"/>
              </w:rPr>
              <w:t>Dráma és tánc:</w:t>
            </w:r>
            <w:r w:rsidRPr="00673015">
              <w:rPr>
                <w:szCs w:val="24"/>
              </w:rPr>
              <w:t xml:space="preserve"> Reneszánsz táncok, táncformák, zenés játék.</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r w:rsidRPr="00673015">
              <w:rPr>
                <w:i/>
                <w:szCs w:val="24"/>
              </w:rPr>
              <w:t>Vizuális kultúra:</w:t>
            </w:r>
            <w:r w:rsidRPr="00673015">
              <w:rPr>
                <w:szCs w:val="24"/>
              </w:rPr>
              <w:t xml:space="preserve"> művészettörténeti stíluskorszakok.</w:t>
            </w:r>
          </w:p>
        </w:tc>
      </w:tr>
      <w:tr w:rsidR="00EF54A2" w:rsidRPr="00673015" w:rsidTr="00481C75">
        <w:tc>
          <w:tcPr>
            <w:tcW w:w="2314" w:type="dxa"/>
            <w:shd w:val="clear" w:color="auto" w:fill="auto"/>
            <w:tcMar>
              <w:top w:w="0" w:type="dxa"/>
              <w:left w:w="0" w:type="dxa"/>
              <w:bottom w:w="0" w:type="dxa"/>
              <w:right w:w="0" w:type="dxa"/>
            </w:tcMar>
            <w:vAlign w:val="center"/>
          </w:tcPr>
          <w:p w:rsidR="00EF54A2" w:rsidRPr="00673015" w:rsidRDefault="00EF54A2" w:rsidP="00481C75">
            <w:pPr>
              <w:pStyle w:val="Cmsor53"/>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jc w:val="center"/>
              <w:rPr>
                <w:rFonts w:ascii="Times New Roman" w:hAnsi="Times New Roman"/>
                <w:sz w:val="24"/>
                <w:szCs w:val="24"/>
                <w:lang w:val="hu-HU"/>
              </w:rPr>
            </w:pPr>
            <w:r w:rsidRPr="00673015">
              <w:rPr>
                <w:rFonts w:ascii="Times New Roman" w:hAnsi="Times New Roman"/>
                <w:sz w:val="24"/>
                <w:szCs w:val="24"/>
                <w:lang w:val="hu-HU"/>
              </w:rPr>
              <w:t>Kulcsfogalmak/</w:t>
            </w:r>
            <w:r w:rsidRPr="00673015">
              <w:rPr>
                <w:rFonts w:ascii="Times New Roman" w:hAnsi="Times New Roman"/>
                <w:sz w:val="24"/>
                <w:szCs w:val="24"/>
                <w:lang w:val="hu-HU"/>
              </w:rPr>
              <w:br/>
              <w:t>fogalmak</w:t>
            </w:r>
          </w:p>
        </w:tc>
        <w:tc>
          <w:tcPr>
            <w:tcW w:w="6758" w:type="dxa"/>
            <w:gridSpan w:val="2"/>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after="60"/>
              <w:ind w:left="57"/>
              <w:rPr>
                <w:rFonts w:ascii="Times New Roman" w:hAnsi="Times New Roman"/>
                <w:sz w:val="24"/>
                <w:szCs w:val="24"/>
                <w:lang w:val="hu-HU"/>
              </w:rPr>
            </w:pPr>
            <w:r w:rsidRPr="00673015">
              <w:rPr>
                <w:rFonts w:ascii="Times New Roman" w:hAnsi="Times New Roman"/>
                <w:sz w:val="24"/>
                <w:szCs w:val="24"/>
                <w:lang w:val="hu-HU"/>
              </w:rPr>
              <w:t>Gregorián ének, reneszánsz tánc, madrigál, dal, daljáték, menüett, szvit, concerto.</w:t>
            </w:r>
          </w:p>
        </w:tc>
      </w:tr>
    </w:tbl>
    <w:p w:rsidR="00EF54A2" w:rsidRPr="00673015" w:rsidRDefault="00EF54A2" w:rsidP="00EF54A2">
      <w:pPr>
        <w:pStyle w:val="Listaszerbekezds2"/>
        <w:spacing w:before="60" w:after="60"/>
        <w:ind w:left="0"/>
        <w:rPr>
          <w:rFonts w:ascii="Times New Roman" w:hAnsi="Times New Roman"/>
          <w:bCs/>
          <w:sz w:val="24"/>
          <w:szCs w:val="24"/>
        </w:rPr>
      </w:pPr>
    </w:p>
    <w:tbl>
      <w:tblPr>
        <w:tblW w:w="9072" w:type="dxa"/>
        <w:tblInd w:w="57" w:type="dxa"/>
        <w:tblCellMar>
          <w:left w:w="57" w:type="dxa"/>
          <w:right w:w="57" w:type="dxa"/>
        </w:tblCellMar>
        <w:tblLook w:val="0000"/>
      </w:tblPr>
      <w:tblGrid>
        <w:gridCol w:w="2314"/>
        <w:gridCol w:w="6758"/>
      </w:tblGrid>
      <w:tr w:rsidR="00EF54A2" w:rsidRPr="00673015" w:rsidTr="00481C75">
        <w:tc>
          <w:tcPr>
            <w:tcW w:w="231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center"/>
              <w:rPr>
                <w:rFonts w:ascii="Times New Roman" w:hAnsi="Times New Roman"/>
                <w:b/>
                <w:sz w:val="24"/>
                <w:szCs w:val="24"/>
                <w:lang w:val="hu-HU"/>
              </w:rPr>
            </w:pPr>
            <w:r w:rsidRPr="00673015">
              <w:rPr>
                <w:rFonts w:ascii="Times New Roman" w:hAnsi="Times New Roman"/>
                <w:b/>
                <w:sz w:val="24"/>
                <w:szCs w:val="24"/>
                <w:lang w:val="hu-HU"/>
              </w:rPr>
              <w:t>A fejlesztés várt eredményei</w:t>
            </w:r>
            <w:r w:rsidRPr="00673015">
              <w:rPr>
                <w:rFonts w:ascii="Times New Roman" w:hAnsi="Times New Roman"/>
                <w:b/>
                <w:sz w:val="24"/>
                <w:szCs w:val="24"/>
                <w:lang w:val="hu-HU"/>
              </w:rPr>
              <w:br/>
              <w:t>az 5. évfolyam végén</w:t>
            </w:r>
          </w:p>
        </w:tc>
        <w:tc>
          <w:tcPr>
            <w:tcW w:w="67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F54A2" w:rsidRPr="00673015" w:rsidRDefault="00EF54A2" w:rsidP="00481C75">
            <w:pPr>
              <w:pStyle w:val="Norml4"/>
              <w:spacing w:before="120"/>
              <w:ind w:left="57"/>
              <w:rPr>
                <w:rFonts w:ascii="Times New Roman" w:hAnsi="Times New Roman"/>
                <w:sz w:val="24"/>
                <w:szCs w:val="24"/>
                <w:lang w:val="hu-HU"/>
              </w:rPr>
            </w:pPr>
            <w:r w:rsidRPr="00673015">
              <w:rPr>
                <w:rFonts w:ascii="Times New Roman" w:hAnsi="Times New Roman"/>
                <w:sz w:val="24"/>
                <w:szCs w:val="24"/>
                <w:lang w:val="hu-HU"/>
              </w:rPr>
              <w:t>Az énekes anyagból 10 dalt (5 magyar népdal, 1 gregorián ének, 2 katonadal 1848–49-ből, 2 kánon) és zenei szemelvényt emlékezetből énekelnek stílusosan és kifejezően csoportban és egyénileg is. Törekvés a többszólamú éneklésre. A generatív készségfejlesztés eredményeként továbbfejlődött érzetük, metrum-, ritmus-, formaérzékük és dallami készségük.</w:t>
            </w:r>
          </w:p>
          <w:p w:rsidR="00EF54A2" w:rsidRPr="00673015" w:rsidRDefault="00EF54A2" w:rsidP="00481C75">
            <w:pPr>
              <w:pStyle w:val="Norml4"/>
              <w:ind w:left="57"/>
              <w:rPr>
                <w:rFonts w:ascii="Times New Roman" w:hAnsi="Times New Roman"/>
                <w:sz w:val="24"/>
                <w:szCs w:val="24"/>
                <w:lang w:val="hu-HU"/>
              </w:rPr>
            </w:pPr>
            <w:r w:rsidRPr="00673015">
              <w:rPr>
                <w:rFonts w:ascii="Times New Roman" w:hAnsi="Times New Roman"/>
                <w:sz w:val="24"/>
                <w:szCs w:val="24"/>
                <w:lang w:val="hu-HU"/>
              </w:rPr>
              <w:t>A tanult zenei elemeket felismerik. Előkészítés után a tanult zenei anyagnál könnyebb gyakorló feladatokat szolmizálva olvasnak.</w:t>
            </w:r>
          </w:p>
          <w:p w:rsidR="00EF54A2" w:rsidRPr="00673015" w:rsidRDefault="00EF54A2" w:rsidP="00481C75">
            <w:pPr>
              <w:pStyle w:val="Norml4"/>
              <w:ind w:left="57"/>
              <w:rPr>
                <w:rFonts w:ascii="Times New Roman" w:hAnsi="Times New Roman"/>
                <w:sz w:val="24"/>
                <w:szCs w:val="24"/>
                <w:lang w:val="hu-HU"/>
              </w:rPr>
            </w:pPr>
            <w:r w:rsidRPr="00673015">
              <w:rPr>
                <w:rFonts w:ascii="Times New Roman" w:hAnsi="Times New Roman"/>
                <w:sz w:val="24"/>
                <w:szCs w:val="24"/>
                <w:lang w:val="hu-HU"/>
              </w:rPr>
              <w:t>Képesek egy-egy zenemű tartalmát közvetítő kifejezőeszközöket, megoldásokat felismerni és megnevezni. (tempó, karakter, dallam, hangszín, dinamika, formai megoldások).</w:t>
            </w:r>
          </w:p>
          <w:p w:rsidR="00EF54A2" w:rsidRPr="00673015" w:rsidRDefault="00EF54A2" w:rsidP="00481C75">
            <w:pPr>
              <w:pStyle w:val="Norml4"/>
              <w:ind w:left="57"/>
              <w:rPr>
                <w:rFonts w:ascii="Times New Roman" w:hAnsi="Times New Roman"/>
                <w:sz w:val="24"/>
                <w:szCs w:val="24"/>
                <w:lang w:val="hu-HU"/>
              </w:rPr>
            </w:pPr>
            <w:r w:rsidRPr="00673015">
              <w:rPr>
                <w:rFonts w:ascii="Times New Roman" w:hAnsi="Times New Roman"/>
                <w:sz w:val="24"/>
                <w:szCs w:val="24"/>
                <w:lang w:val="hu-HU"/>
              </w:rPr>
              <w:t xml:space="preserve">A többször meghallgatott zeneműveket felismerik hallás után. A zenehallgatásra ajánlott, többféle stílusból, zenei korszakból kiválasztott zeneművek egy részét (min. 5 alkotás) megismerték. </w:t>
            </w:r>
          </w:p>
        </w:tc>
      </w:tr>
    </w:tbl>
    <w:p w:rsidR="00EF54A2" w:rsidRPr="00673015"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before="360"/>
        <w:rPr>
          <w:b/>
          <w:szCs w:val="24"/>
        </w:rPr>
      </w:pPr>
      <w:r w:rsidRPr="00673015">
        <w:rPr>
          <w:b/>
          <w:szCs w:val="24"/>
        </w:rPr>
        <w:t>Ajánlott zenehallgatási anyag</w:t>
      </w:r>
    </w:p>
    <w:p w:rsidR="00EF54A2" w:rsidRPr="00673015" w:rsidRDefault="00EF54A2" w:rsidP="00EF54A2">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uppressAutoHyphens w:val="0"/>
        <w:spacing w:before="120" w:after="0"/>
        <w:rPr>
          <w:rFonts w:ascii="Times New Roman" w:hAnsi="Times New Roman"/>
          <w:sz w:val="24"/>
          <w:szCs w:val="24"/>
        </w:rPr>
      </w:pPr>
      <w:r w:rsidRPr="00673015">
        <w:rPr>
          <w:rFonts w:ascii="Times New Roman" w:hAnsi="Times New Roman"/>
          <w:sz w:val="24"/>
          <w:szCs w:val="24"/>
        </w:rPr>
        <w:t>Magyar népzene.</w:t>
      </w:r>
    </w:p>
    <w:p w:rsidR="00EF54A2" w:rsidRPr="00673015"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line="276" w:lineRule="auto"/>
        <w:rPr>
          <w:szCs w:val="24"/>
        </w:rPr>
      </w:pPr>
      <w:r w:rsidRPr="00673015">
        <w:rPr>
          <w:szCs w:val="24"/>
        </w:rPr>
        <w:t>Gregorián énekek a magyar és európai gregorián hagyomány alapján.</w:t>
      </w:r>
    </w:p>
    <w:p w:rsidR="00EF54A2" w:rsidRPr="00673015"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line="276" w:lineRule="auto"/>
        <w:rPr>
          <w:szCs w:val="24"/>
        </w:rPr>
      </w:pPr>
      <w:r w:rsidRPr="00673015">
        <w:rPr>
          <w:szCs w:val="24"/>
        </w:rPr>
        <w:t>Henry Purcell: Artúr király</w:t>
      </w:r>
    </w:p>
    <w:p w:rsidR="00EF54A2" w:rsidRPr="00673015"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line="276" w:lineRule="auto"/>
        <w:rPr>
          <w:szCs w:val="24"/>
        </w:rPr>
      </w:pPr>
      <w:r w:rsidRPr="00673015">
        <w:rPr>
          <w:szCs w:val="24"/>
        </w:rPr>
        <w:t>Johann Sebastian Bach: János passió</w:t>
      </w:r>
    </w:p>
    <w:p w:rsidR="00EF54A2" w:rsidRPr="00673015"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line="276" w:lineRule="auto"/>
        <w:rPr>
          <w:szCs w:val="24"/>
        </w:rPr>
      </w:pPr>
      <w:r w:rsidRPr="00673015">
        <w:rPr>
          <w:szCs w:val="24"/>
        </w:rPr>
        <w:t xml:space="preserve">Georg Friedrich Händel: Tűzijáték szvit </w:t>
      </w:r>
    </w:p>
    <w:p w:rsidR="00EF54A2" w:rsidRPr="00673015"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line="276" w:lineRule="auto"/>
        <w:rPr>
          <w:szCs w:val="24"/>
        </w:rPr>
      </w:pPr>
      <w:r w:rsidRPr="00673015">
        <w:rPr>
          <w:szCs w:val="24"/>
        </w:rPr>
        <w:t>Georges Bizet: Carmen – „Az utcagyerekek kórusa”</w:t>
      </w:r>
    </w:p>
    <w:p w:rsidR="00EF54A2" w:rsidRPr="00A91448" w:rsidRDefault="00EF54A2" w:rsidP="00EF54A2">
      <w:pPr>
        <w:pStyle w:val="Listaszerbekezds2"/>
        <w:spacing w:after="360"/>
        <w:jc w:val="center"/>
        <w:rPr>
          <w:rFonts w:ascii="Times New Roman" w:hAnsi="Times New Roman"/>
          <w:b/>
          <w:bCs/>
          <w:sz w:val="28"/>
          <w:szCs w:val="28"/>
        </w:rPr>
      </w:pPr>
      <w:r w:rsidRPr="00673015">
        <w:rPr>
          <w:rFonts w:ascii="Times New Roman" w:hAnsi="Times New Roman"/>
          <w:sz w:val="24"/>
          <w:szCs w:val="24"/>
        </w:rPr>
        <w:br w:type="page"/>
      </w:r>
      <w:r w:rsidRPr="00A91448">
        <w:rPr>
          <w:rFonts w:ascii="Times New Roman" w:hAnsi="Times New Roman"/>
          <w:b/>
          <w:sz w:val="28"/>
          <w:szCs w:val="28"/>
        </w:rPr>
        <w:t>6. évf</w:t>
      </w:r>
      <w:r w:rsidRPr="00A91448">
        <w:rPr>
          <w:rFonts w:ascii="Times New Roman" w:hAnsi="Times New Roman"/>
          <w:b/>
          <w:bCs/>
          <w:sz w:val="28"/>
          <w:szCs w:val="28"/>
        </w:rPr>
        <w:t>olyam</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2955"/>
        <w:gridCol w:w="2737"/>
        <w:gridCol w:w="3380"/>
      </w:tblGrid>
      <w:tr w:rsidR="00EF54A2" w:rsidRPr="00673015" w:rsidTr="00481C75">
        <w:tc>
          <w:tcPr>
            <w:tcW w:w="2955" w:type="dxa"/>
            <w:shd w:val="clear" w:color="auto" w:fill="E6E6E6"/>
            <w:vAlign w:val="center"/>
          </w:tcPr>
          <w:p w:rsidR="00EF54A2" w:rsidRPr="00673015" w:rsidRDefault="00EF54A2" w:rsidP="00481C75">
            <w:pPr>
              <w:pStyle w:val="Listaszerbekezds2"/>
              <w:spacing w:before="120" w:after="120"/>
              <w:jc w:val="center"/>
              <w:rPr>
                <w:rFonts w:ascii="Times New Roman" w:hAnsi="Times New Roman"/>
                <w:bCs/>
                <w:sz w:val="24"/>
                <w:szCs w:val="24"/>
              </w:rPr>
            </w:pPr>
          </w:p>
        </w:tc>
        <w:tc>
          <w:tcPr>
            <w:tcW w:w="2737" w:type="dxa"/>
            <w:shd w:val="clear" w:color="auto" w:fill="E6E6E6"/>
            <w:vAlign w:val="center"/>
          </w:tcPr>
          <w:p w:rsidR="00EF54A2" w:rsidRPr="00673015" w:rsidRDefault="00EF54A2" w:rsidP="00481C75">
            <w:pPr>
              <w:pStyle w:val="Listaszerbekezds2"/>
              <w:spacing w:before="120" w:after="120"/>
              <w:jc w:val="center"/>
              <w:rPr>
                <w:rFonts w:ascii="Times New Roman" w:hAnsi="Times New Roman"/>
                <w:bCs/>
                <w:sz w:val="24"/>
                <w:szCs w:val="24"/>
              </w:rPr>
            </w:pPr>
            <w:r w:rsidRPr="00673015">
              <w:rPr>
                <w:rFonts w:ascii="Times New Roman" w:hAnsi="Times New Roman"/>
                <w:bCs/>
                <w:sz w:val="24"/>
                <w:szCs w:val="24"/>
              </w:rPr>
              <w:t>A tantárgy heti óraszáma</w:t>
            </w:r>
          </w:p>
        </w:tc>
        <w:tc>
          <w:tcPr>
            <w:tcW w:w="3380" w:type="dxa"/>
            <w:shd w:val="clear" w:color="auto" w:fill="E6E6E6"/>
            <w:vAlign w:val="center"/>
          </w:tcPr>
          <w:p w:rsidR="00EF54A2" w:rsidRPr="00673015" w:rsidRDefault="00EF54A2" w:rsidP="00481C75">
            <w:pPr>
              <w:pStyle w:val="Listaszerbekezds2"/>
              <w:spacing w:before="120" w:after="120"/>
              <w:jc w:val="center"/>
              <w:rPr>
                <w:rFonts w:ascii="Times New Roman" w:hAnsi="Times New Roman"/>
                <w:bCs/>
                <w:sz w:val="24"/>
                <w:szCs w:val="24"/>
              </w:rPr>
            </w:pPr>
            <w:r w:rsidRPr="00673015">
              <w:rPr>
                <w:rFonts w:ascii="Times New Roman" w:hAnsi="Times New Roman"/>
                <w:bCs/>
                <w:sz w:val="24"/>
                <w:szCs w:val="24"/>
              </w:rPr>
              <w:t>A tantárgy éves óraszáma</w:t>
            </w:r>
          </w:p>
        </w:tc>
      </w:tr>
      <w:tr w:rsidR="00EF54A2" w:rsidRPr="00673015" w:rsidTr="00481C75">
        <w:tc>
          <w:tcPr>
            <w:tcW w:w="2955" w:type="dxa"/>
            <w:vAlign w:val="center"/>
          </w:tcPr>
          <w:p w:rsidR="00EF54A2" w:rsidRPr="00673015" w:rsidRDefault="00EF54A2" w:rsidP="00481C75">
            <w:pPr>
              <w:pStyle w:val="Listaszerbekezds2"/>
              <w:spacing w:before="120" w:after="120"/>
              <w:jc w:val="center"/>
              <w:rPr>
                <w:rFonts w:ascii="Times New Roman" w:hAnsi="Times New Roman"/>
                <w:b/>
                <w:bCs/>
                <w:sz w:val="24"/>
                <w:szCs w:val="24"/>
              </w:rPr>
            </w:pPr>
            <w:r w:rsidRPr="00673015">
              <w:rPr>
                <w:rFonts w:ascii="Times New Roman" w:hAnsi="Times New Roman"/>
                <w:b/>
                <w:bCs/>
                <w:sz w:val="24"/>
                <w:szCs w:val="24"/>
              </w:rPr>
              <w:t>6. évfolyam</w:t>
            </w:r>
          </w:p>
        </w:tc>
        <w:tc>
          <w:tcPr>
            <w:tcW w:w="2737" w:type="dxa"/>
            <w:vAlign w:val="center"/>
          </w:tcPr>
          <w:p w:rsidR="00EF54A2" w:rsidRPr="00673015" w:rsidRDefault="00EF54A2" w:rsidP="00481C75">
            <w:pPr>
              <w:pStyle w:val="Listaszerbekezds2"/>
              <w:spacing w:before="120" w:after="120"/>
              <w:jc w:val="center"/>
              <w:rPr>
                <w:rFonts w:ascii="Times New Roman" w:hAnsi="Times New Roman"/>
                <w:b/>
                <w:bCs/>
                <w:sz w:val="24"/>
                <w:szCs w:val="24"/>
              </w:rPr>
            </w:pPr>
            <w:r w:rsidRPr="00673015">
              <w:rPr>
                <w:rFonts w:ascii="Times New Roman" w:hAnsi="Times New Roman"/>
                <w:b/>
                <w:bCs/>
                <w:sz w:val="24"/>
                <w:szCs w:val="24"/>
              </w:rPr>
              <w:t>1</w:t>
            </w:r>
          </w:p>
        </w:tc>
        <w:tc>
          <w:tcPr>
            <w:tcW w:w="3380" w:type="dxa"/>
            <w:vAlign w:val="center"/>
          </w:tcPr>
          <w:p w:rsidR="00EF54A2" w:rsidRPr="00673015" w:rsidRDefault="00EF54A2" w:rsidP="00481C75">
            <w:pPr>
              <w:pStyle w:val="Listaszerbekezds2"/>
              <w:spacing w:before="120" w:after="120"/>
              <w:jc w:val="center"/>
              <w:rPr>
                <w:rFonts w:ascii="Times New Roman" w:hAnsi="Times New Roman"/>
                <w:b/>
                <w:bCs/>
                <w:sz w:val="24"/>
                <w:szCs w:val="24"/>
              </w:rPr>
            </w:pPr>
            <w:r w:rsidRPr="00673015">
              <w:rPr>
                <w:rFonts w:ascii="Times New Roman" w:hAnsi="Times New Roman"/>
                <w:b/>
                <w:bCs/>
                <w:sz w:val="24"/>
                <w:szCs w:val="24"/>
              </w:rPr>
              <w:t>3</w:t>
            </w:r>
            <w:r>
              <w:rPr>
                <w:rFonts w:ascii="Times New Roman" w:hAnsi="Times New Roman"/>
                <w:b/>
                <w:bCs/>
                <w:sz w:val="24"/>
                <w:szCs w:val="24"/>
              </w:rPr>
              <w:t>6</w:t>
            </w:r>
          </w:p>
        </w:tc>
      </w:tr>
    </w:tbl>
    <w:p w:rsidR="00EF54A2" w:rsidRDefault="00EF54A2" w:rsidP="00EF54A2">
      <w:pPr>
        <w:pStyle w:val="Listaszerbekezds2"/>
        <w:rPr>
          <w:rFonts w:ascii="Times New Roman" w:hAnsi="Times New Roman"/>
          <w:bCs/>
          <w:sz w:val="24"/>
          <w:szCs w:val="24"/>
        </w:rPr>
      </w:pPr>
    </w:p>
    <w:p w:rsidR="00EF54A2" w:rsidRPr="00673015" w:rsidRDefault="00EF54A2" w:rsidP="00EF54A2">
      <w:pPr>
        <w:pStyle w:val="Listaszerbekezds2"/>
        <w:rPr>
          <w:rFonts w:ascii="Times New Roman" w:hAnsi="Times New Roman"/>
          <w:bCs/>
          <w:sz w:val="24"/>
          <w:szCs w:val="24"/>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5502"/>
        <w:gridCol w:w="3570"/>
      </w:tblGrid>
      <w:tr w:rsidR="00EF54A2" w:rsidRPr="00673015" w:rsidTr="00481C75">
        <w:tc>
          <w:tcPr>
            <w:tcW w:w="5568" w:type="dxa"/>
            <w:shd w:val="clear" w:color="auto" w:fill="E6E6E6"/>
          </w:tcPr>
          <w:p w:rsidR="00EF54A2" w:rsidRPr="00673015" w:rsidRDefault="00EF54A2" w:rsidP="00481C75">
            <w:pPr>
              <w:pStyle w:val="Listaszerbekezds2"/>
              <w:spacing w:before="120" w:after="120"/>
              <w:ind w:left="57"/>
              <w:jc w:val="center"/>
              <w:rPr>
                <w:rFonts w:ascii="Times New Roman" w:hAnsi="Times New Roman"/>
                <w:b/>
                <w:bCs/>
                <w:sz w:val="24"/>
                <w:szCs w:val="24"/>
              </w:rPr>
            </w:pPr>
            <w:r w:rsidRPr="00673015">
              <w:rPr>
                <w:rFonts w:ascii="Times New Roman" w:hAnsi="Times New Roman"/>
                <w:b/>
                <w:bCs/>
                <w:sz w:val="24"/>
                <w:szCs w:val="24"/>
              </w:rPr>
              <w:t>Tematikai egység címe</w:t>
            </w:r>
          </w:p>
        </w:tc>
        <w:tc>
          <w:tcPr>
            <w:tcW w:w="3612" w:type="dxa"/>
            <w:shd w:val="clear" w:color="auto" w:fill="E6E6E6"/>
          </w:tcPr>
          <w:p w:rsidR="00EF54A2" w:rsidRPr="00673015" w:rsidRDefault="00EF54A2" w:rsidP="00481C75">
            <w:pPr>
              <w:pStyle w:val="Listaszerbekezds2"/>
              <w:spacing w:before="120" w:after="120"/>
              <w:jc w:val="center"/>
              <w:rPr>
                <w:rFonts w:ascii="Times New Roman" w:hAnsi="Times New Roman"/>
                <w:b/>
                <w:bCs/>
                <w:sz w:val="24"/>
                <w:szCs w:val="24"/>
              </w:rPr>
            </w:pPr>
            <w:r w:rsidRPr="00673015">
              <w:rPr>
                <w:rFonts w:ascii="Times New Roman" w:hAnsi="Times New Roman"/>
                <w:b/>
                <w:bCs/>
                <w:sz w:val="24"/>
                <w:szCs w:val="24"/>
              </w:rPr>
              <w:t>Órakeret</w:t>
            </w:r>
          </w:p>
        </w:tc>
      </w:tr>
      <w:tr w:rsidR="00EF54A2" w:rsidRPr="00673015" w:rsidTr="00481C75">
        <w:tc>
          <w:tcPr>
            <w:tcW w:w="5568" w:type="dxa"/>
          </w:tcPr>
          <w:p w:rsidR="00EF54A2" w:rsidRPr="00673015" w:rsidRDefault="00EF54A2" w:rsidP="00481C75">
            <w:pPr>
              <w:pStyle w:val="Listaszerbekezds2"/>
              <w:spacing w:before="120" w:after="120"/>
              <w:ind w:left="57"/>
              <w:rPr>
                <w:rFonts w:ascii="Times New Roman" w:hAnsi="Times New Roman"/>
                <w:bCs/>
                <w:sz w:val="24"/>
                <w:szCs w:val="24"/>
              </w:rPr>
            </w:pPr>
            <w:r w:rsidRPr="00673015">
              <w:rPr>
                <w:rFonts w:ascii="Times New Roman" w:hAnsi="Times New Roman"/>
                <w:bCs/>
                <w:sz w:val="24"/>
                <w:szCs w:val="24"/>
              </w:rPr>
              <w:t>Zenei reprodukció – Éneklés</w:t>
            </w:r>
          </w:p>
        </w:tc>
        <w:tc>
          <w:tcPr>
            <w:tcW w:w="3612" w:type="dxa"/>
          </w:tcPr>
          <w:p w:rsidR="00EF54A2" w:rsidRPr="00673015" w:rsidRDefault="00EF54A2" w:rsidP="00481C75">
            <w:pPr>
              <w:pStyle w:val="Listaszerbekezds2"/>
              <w:spacing w:before="120" w:after="120"/>
              <w:ind w:right="1418"/>
              <w:jc w:val="right"/>
              <w:rPr>
                <w:rFonts w:ascii="Times New Roman" w:hAnsi="Times New Roman"/>
                <w:bCs/>
                <w:sz w:val="24"/>
                <w:szCs w:val="24"/>
              </w:rPr>
            </w:pPr>
            <w:r>
              <w:rPr>
                <w:rFonts w:ascii="Times New Roman" w:hAnsi="Times New Roman"/>
                <w:bCs/>
                <w:sz w:val="24"/>
                <w:szCs w:val="24"/>
              </w:rPr>
              <w:t>15</w:t>
            </w:r>
            <w:r w:rsidRPr="00673015">
              <w:rPr>
                <w:rFonts w:ascii="Times New Roman" w:hAnsi="Times New Roman"/>
                <w:bCs/>
                <w:sz w:val="24"/>
                <w:szCs w:val="24"/>
              </w:rPr>
              <w:t xml:space="preserve"> óra</w:t>
            </w:r>
          </w:p>
        </w:tc>
      </w:tr>
      <w:tr w:rsidR="00EF54A2" w:rsidRPr="00673015" w:rsidTr="00481C75">
        <w:tc>
          <w:tcPr>
            <w:tcW w:w="5568" w:type="dxa"/>
          </w:tcPr>
          <w:p w:rsidR="00EF54A2" w:rsidRPr="00673015" w:rsidRDefault="00EF54A2" w:rsidP="00481C75">
            <w:pPr>
              <w:pStyle w:val="Listaszerbekezds2"/>
              <w:spacing w:before="120" w:after="120"/>
              <w:ind w:left="57"/>
              <w:rPr>
                <w:rFonts w:ascii="Times New Roman" w:hAnsi="Times New Roman"/>
                <w:bCs/>
                <w:sz w:val="24"/>
                <w:szCs w:val="24"/>
              </w:rPr>
            </w:pPr>
            <w:r w:rsidRPr="00673015">
              <w:rPr>
                <w:rFonts w:ascii="Times New Roman" w:hAnsi="Times New Roman"/>
                <w:bCs/>
                <w:sz w:val="24"/>
                <w:szCs w:val="24"/>
              </w:rPr>
              <w:t>Zenei reprodukció – Generatív (önállóan és/vagy csoportosan alkotó), kreatív zenei tevékenység</w:t>
            </w:r>
          </w:p>
        </w:tc>
        <w:tc>
          <w:tcPr>
            <w:tcW w:w="3612" w:type="dxa"/>
          </w:tcPr>
          <w:p w:rsidR="00EF54A2" w:rsidRPr="00673015" w:rsidRDefault="00EF54A2" w:rsidP="00481C75">
            <w:pPr>
              <w:pStyle w:val="Listaszerbekezds2"/>
              <w:spacing w:before="120" w:after="120"/>
              <w:ind w:right="1418"/>
              <w:jc w:val="right"/>
              <w:rPr>
                <w:rFonts w:ascii="Times New Roman" w:hAnsi="Times New Roman"/>
                <w:bCs/>
                <w:sz w:val="24"/>
                <w:szCs w:val="24"/>
              </w:rPr>
            </w:pPr>
            <w:r w:rsidRPr="00673015">
              <w:rPr>
                <w:rFonts w:ascii="Times New Roman" w:hAnsi="Times New Roman"/>
                <w:bCs/>
                <w:sz w:val="24"/>
                <w:szCs w:val="24"/>
              </w:rPr>
              <w:t>4 óra</w:t>
            </w:r>
          </w:p>
        </w:tc>
      </w:tr>
      <w:tr w:rsidR="00EF54A2" w:rsidRPr="00673015" w:rsidTr="00481C75">
        <w:tc>
          <w:tcPr>
            <w:tcW w:w="5568" w:type="dxa"/>
          </w:tcPr>
          <w:p w:rsidR="00EF54A2" w:rsidRPr="00673015" w:rsidRDefault="00EF54A2" w:rsidP="00481C75">
            <w:pPr>
              <w:pStyle w:val="Listaszerbekezds2"/>
              <w:spacing w:before="120" w:after="120"/>
              <w:ind w:left="57"/>
              <w:rPr>
                <w:rFonts w:ascii="Times New Roman" w:hAnsi="Times New Roman"/>
                <w:bCs/>
                <w:sz w:val="24"/>
                <w:szCs w:val="24"/>
                <w:lang w:val="pt-BR"/>
              </w:rPr>
            </w:pPr>
            <w:r w:rsidRPr="00673015">
              <w:rPr>
                <w:rFonts w:ascii="Times New Roman" w:hAnsi="Times New Roman"/>
                <w:bCs/>
                <w:sz w:val="24"/>
                <w:szCs w:val="24"/>
                <w:lang w:val="pt-BR"/>
              </w:rPr>
              <w:t>Zenei reprodukció – Felismerő kottaolvasás, zeneelméleti alapismeretek</w:t>
            </w:r>
          </w:p>
        </w:tc>
        <w:tc>
          <w:tcPr>
            <w:tcW w:w="3612" w:type="dxa"/>
          </w:tcPr>
          <w:p w:rsidR="00EF54A2" w:rsidRPr="00673015" w:rsidRDefault="00EF54A2" w:rsidP="00481C75">
            <w:pPr>
              <w:pStyle w:val="Listaszerbekezds2"/>
              <w:spacing w:before="120" w:after="120"/>
              <w:ind w:right="1418"/>
              <w:jc w:val="right"/>
              <w:rPr>
                <w:rFonts w:ascii="Times New Roman" w:hAnsi="Times New Roman"/>
                <w:bCs/>
                <w:sz w:val="24"/>
                <w:szCs w:val="24"/>
              </w:rPr>
            </w:pPr>
            <w:r w:rsidRPr="00673015">
              <w:rPr>
                <w:rFonts w:ascii="Times New Roman" w:hAnsi="Times New Roman"/>
                <w:bCs/>
                <w:sz w:val="24"/>
                <w:szCs w:val="24"/>
              </w:rPr>
              <w:t>3 óra</w:t>
            </w:r>
          </w:p>
        </w:tc>
      </w:tr>
      <w:tr w:rsidR="00EF54A2" w:rsidRPr="00673015" w:rsidTr="00481C75">
        <w:tc>
          <w:tcPr>
            <w:tcW w:w="5568" w:type="dxa"/>
          </w:tcPr>
          <w:p w:rsidR="00EF54A2" w:rsidRPr="00673015" w:rsidRDefault="00EF54A2" w:rsidP="00481C75">
            <w:pPr>
              <w:pStyle w:val="Listaszerbekezds2"/>
              <w:spacing w:before="120" w:after="120"/>
              <w:ind w:left="57"/>
              <w:rPr>
                <w:rFonts w:ascii="Times New Roman" w:hAnsi="Times New Roman"/>
                <w:bCs/>
                <w:sz w:val="24"/>
                <w:szCs w:val="24"/>
                <w:lang w:val="pt-BR"/>
              </w:rPr>
            </w:pPr>
            <w:r w:rsidRPr="00673015">
              <w:rPr>
                <w:rFonts w:ascii="Times New Roman" w:hAnsi="Times New Roman"/>
                <w:bCs/>
                <w:sz w:val="24"/>
                <w:szCs w:val="24"/>
                <w:lang w:val="pt-BR"/>
              </w:rPr>
              <w:t xml:space="preserve">Zenei befogadás – Befogadói kompetenciák fejlesztése </w:t>
            </w:r>
          </w:p>
        </w:tc>
        <w:tc>
          <w:tcPr>
            <w:tcW w:w="3612" w:type="dxa"/>
          </w:tcPr>
          <w:p w:rsidR="00EF54A2" w:rsidRPr="00673015" w:rsidRDefault="00EF54A2" w:rsidP="00481C75">
            <w:pPr>
              <w:pStyle w:val="Listaszerbekezds2"/>
              <w:spacing w:before="120" w:after="120"/>
              <w:ind w:right="1418"/>
              <w:jc w:val="right"/>
              <w:rPr>
                <w:rFonts w:ascii="Times New Roman" w:hAnsi="Times New Roman"/>
                <w:bCs/>
                <w:sz w:val="24"/>
                <w:szCs w:val="24"/>
              </w:rPr>
            </w:pPr>
            <w:r w:rsidRPr="00673015">
              <w:rPr>
                <w:rFonts w:ascii="Times New Roman" w:hAnsi="Times New Roman"/>
                <w:bCs/>
                <w:sz w:val="24"/>
                <w:szCs w:val="24"/>
              </w:rPr>
              <w:t>3 óra</w:t>
            </w:r>
          </w:p>
        </w:tc>
      </w:tr>
      <w:tr w:rsidR="00EF54A2" w:rsidRPr="00673015" w:rsidTr="00481C75">
        <w:tc>
          <w:tcPr>
            <w:tcW w:w="5568" w:type="dxa"/>
          </w:tcPr>
          <w:p w:rsidR="00EF54A2" w:rsidRPr="00673015" w:rsidRDefault="00EF54A2" w:rsidP="00481C75">
            <w:pPr>
              <w:pStyle w:val="Listaszerbekezds2"/>
              <w:spacing w:before="120" w:after="120"/>
              <w:ind w:left="57"/>
              <w:rPr>
                <w:rFonts w:ascii="Times New Roman" w:hAnsi="Times New Roman"/>
                <w:bCs/>
                <w:sz w:val="24"/>
                <w:szCs w:val="24"/>
              </w:rPr>
            </w:pPr>
            <w:r w:rsidRPr="00673015">
              <w:rPr>
                <w:rFonts w:ascii="Times New Roman" w:hAnsi="Times New Roman"/>
                <w:bCs/>
                <w:sz w:val="24"/>
                <w:szCs w:val="24"/>
              </w:rPr>
              <w:t xml:space="preserve">Zenei befogadás – Zenehallgatás </w:t>
            </w:r>
          </w:p>
        </w:tc>
        <w:tc>
          <w:tcPr>
            <w:tcW w:w="3612" w:type="dxa"/>
          </w:tcPr>
          <w:p w:rsidR="00EF54A2" w:rsidRPr="00673015" w:rsidRDefault="00EF54A2" w:rsidP="00481C75">
            <w:pPr>
              <w:pStyle w:val="Listaszerbekezds2"/>
              <w:spacing w:before="120" w:after="120"/>
              <w:ind w:right="1418"/>
              <w:jc w:val="right"/>
              <w:rPr>
                <w:rFonts w:ascii="Times New Roman" w:hAnsi="Times New Roman"/>
                <w:bCs/>
                <w:sz w:val="24"/>
                <w:szCs w:val="24"/>
              </w:rPr>
            </w:pPr>
            <w:r w:rsidRPr="00673015">
              <w:rPr>
                <w:rFonts w:ascii="Times New Roman" w:hAnsi="Times New Roman"/>
                <w:bCs/>
                <w:sz w:val="24"/>
                <w:szCs w:val="24"/>
              </w:rPr>
              <w:t>7 óra</w:t>
            </w:r>
          </w:p>
        </w:tc>
      </w:tr>
      <w:tr w:rsidR="00EF54A2" w:rsidRPr="00673015" w:rsidTr="00481C75">
        <w:tc>
          <w:tcPr>
            <w:tcW w:w="5568" w:type="dxa"/>
            <w:tcBorders>
              <w:top w:val="single" w:sz="4" w:space="0" w:color="auto"/>
              <w:left w:val="single" w:sz="4" w:space="0" w:color="auto"/>
              <w:bottom w:val="single" w:sz="4" w:space="0" w:color="auto"/>
              <w:right w:val="single" w:sz="4" w:space="0" w:color="auto"/>
            </w:tcBorders>
          </w:tcPr>
          <w:p w:rsidR="00EF54A2" w:rsidRPr="00673015" w:rsidRDefault="00EF54A2" w:rsidP="00481C75">
            <w:pPr>
              <w:pStyle w:val="Listaszerbekezds2"/>
              <w:spacing w:before="120" w:after="120"/>
              <w:ind w:left="57"/>
              <w:rPr>
                <w:rFonts w:ascii="Times New Roman" w:hAnsi="Times New Roman"/>
                <w:b/>
                <w:bCs/>
                <w:sz w:val="24"/>
                <w:szCs w:val="24"/>
              </w:rPr>
            </w:pPr>
            <w:r w:rsidRPr="00673015">
              <w:rPr>
                <w:rFonts w:ascii="Times New Roman" w:hAnsi="Times New Roman"/>
                <w:b/>
                <w:bCs/>
                <w:sz w:val="24"/>
                <w:szCs w:val="24"/>
              </w:rPr>
              <w:t xml:space="preserve">Össz. óraszám: </w:t>
            </w:r>
          </w:p>
        </w:tc>
        <w:tc>
          <w:tcPr>
            <w:tcW w:w="3612" w:type="dxa"/>
            <w:tcBorders>
              <w:top w:val="single" w:sz="4" w:space="0" w:color="auto"/>
              <w:left w:val="single" w:sz="4" w:space="0" w:color="auto"/>
              <w:bottom w:val="single" w:sz="4" w:space="0" w:color="auto"/>
              <w:right w:val="single" w:sz="4" w:space="0" w:color="auto"/>
            </w:tcBorders>
          </w:tcPr>
          <w:p w:rsidR="00EF54A2" w:rsidRPr="00673015" w:rsidRDefault="00EF54A2" w:rsidP="00481C75">
            <w:pPr>
              <w:pStyle w:val="Listaszerbekezds2"/>
              <w:spacing w:before="120" w:after="120"/>
              <w:ind w:right="1418"/>
              <w:jc w:val="right"/>
              <w:rPr>
                <w:rFonts w:ascii="Times New Roman" w:hAnsi="Times New Roman"/>
                <w:b/>
                <w:bCs/>
                <w:sz w:val="24"/>
                <w:szCs w:val="24"/>
              </w:rPr>
            </w:pPr>
            <w:r w:rsidRPr="00673015">
              <w:rPr>
                <w:rFonts w:ascii="Times New Roman" w:hAnsi="Times New Roman"/>
                <w:b/>
                <w:bCs/>
                <w:sz w:val="24"/>
                <w:szCs w:val="24"/>
              </w:rPr>
              <w:t>32 óra</w:t>
            </w:r>
          </w:p>
        </w:tc>
      </w:tr>
    </w:tbl>
    <w:p w:rsidR="00EF54A2" w:rsidRPr="00673015" w:rsidRDefault="00EF54A2" w:rsidP="00EF54A2">
      <w:pPr>
        <w:pStyle w:val="Listaszerbekezds2"/>
        <w:spacing w:before="240"/>
        <w:rPr>
          <w:rFonts w:ascii="Times New Roman" w:hAnsi="Times New Roman"/>
          <w:bCs/>
          <w:sz w:val="24"/>
          <w:szCs w:val="24"/>
        </w:rPr>
      </w:pPr>
      <w:r w:rsidRPr="00673015">
        <w:rPr>
          <w:rFonts w:ascii="Times New Roman" w:hAnsi="Times New Roman"/>
          <w:bCs/>
          <w:sz w:val="24"/>
          <w:szCs w:val="24"/>
        </w:rPr>
        <w:t>A rendelkezésre álló 10% szabadon felhasználható a tematikai egységek között.</w:t>
      </w:r>
    </w:p>
    <w:p w:rsidR="00EF54A2" w:rsidRDefault="00EF54A2" w:rsidP="00EF54A2">
      <w:pPr>
        <w:pStyle w:val="Listaszerbekezds2"/>
        <w:ind w:left="0"/>
        <w:rPr>
          <w:rFonts w:ascii="Times New Roman" w:hAnsi="Times New Roman"/>
          <w:bCs/>
          <w:sz w:val="24"/>
          <w:szCs w:val="24"/>
        </w:rPr>
      </w:pPr>
    </w:p>
    <w:p w:rsidR="00EF54A2" w:rsidRPr="00673015" w:rsidRDefault="00EF54A2" w:rsidP="00EF54A2">
      <w:pPr>
        <w:pStyle w:val="Listaszerbekezds2"/>
        <w:rPr>
          <w:rFonts w:ascii="Times New Roman" w:hAnsi="Times New Roman"/>
          <w:bCs/>
          <w:sz w:val="24"/>
          <w:szCs w:val="24"/>
        </w:rPr>
      </w:pPr>
    </w:p>
    <w:tbl>
      <w:tblPr>
        <w:tblW w:w="9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985"/>
        <w:gridCol w:w="5938"/>
        <w:gridCol w:w="1155"/>
      </w:tblGrid>
      <w:tr w:rsidR="00EF54A2" w:rsidRPr="00673015" w:rsidTr="00481C75">
        <w:trPr>
          <w:trHeight w:val="720"/>
        </w:trPr>
        <w:tc>
          <w:tcPr>
            <w:tcW w:w="1985"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b/>
                <w:sz w:val="24"/>
                <w:szCs w:val="24"/>
                <w:lang w:val="hu-HU"/>
              </w:rPr>
            </w:pPr>
            <w:r w:rsidRPr="00673015">
              <w:rPr>
                <w:rFonts w:ascii="Times New Roman" w:hAnsi="Times New Roman"/>
                <w:b/>
                <w:sz w:val="24"/>
                <w:szCs w:val="24"/>
                <w:lang w:val="hu-HU"/>
              </w:rPr>
              <w:t>Tematikai egység/</w:t>
            </w:r>
            <w:r w:rsidRPr="00673015">
              <w:rPr>
                <w:rFonts w:ascii="Times New Roman" w:hAnsi="Times New Roman"/>
                <w:b/>
                <w:sz w:val="24"/>
                <w:szCs w:val="24"/>
                <w:lang w:val="hu-HU"/>
              </w:rPr>
              <w:br/>
              <w:t>Fejlesztési cél</w:t>
            </w:r>
          </w:p>
        </w:tc>
        <w:tc>
          <w:tcPr>
            <w:tcW w:w="5938"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sz w:val="24"/>
                <w:szCs w:val="24"/>
                <w:lang w:val="hu-HU"/>
              </w:rPr>
            </w:pPr>
            <w:r w:rsidRPr="00673015">
              <w:rPr>
                <w:rFonts w:ascii="Times New Roman" w:hAnsi="Times New Roman"/>
                <w:b/>
                <w:sz w:val="24"/>
                <w:szCs w:val="24"/>
                <w:lang w:val="hu-HU"/>
              </w:rPr>
              <w:t xml:space="preserve">Zenei reprodukció </w:t>
            </w:r>
            <w:r w:rsidRPr="00673015">
              <w:rPr>
                <w:rFonts w:ascii="Times New Roman" w:hAnsi="Times New Roman"/>
                <w:b/>
                <w:bCs/>
                <w:color w:val="auto"/>
                <w:sz w:val="24"/>
                <w:szCs w:val="24"/>
                <w:lang w:val="hu-HU"/>
              </w:rPr>
              <w:t>–</w:t>
            </w:r>
            <w:r w:rsidRPr="00673015">
              <w:rPr>
                <w:rFonts w:ascii="Times New Roman" w:hAnsi="Times New Roman"/>
                <w:b/>
                <w:sz w:val="24"/>
                <w:szCs w:val="24"/>
                <w:lang w:val="hu-HU"/>
              </w:rPr>
              <w:t xml:space="preserve"> Éneklés</w:t>
            </w:r>
          </w:p>
        </w:tc>
        <w:tc>
          <w:tcPr>
            <w:tcW w:w="1155"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before="120" w:after="120"/>
              <w:jc w:val="center"/>
              <w:rPr>
                <w:rFonts w:ascii="Times New Roman" w:hAnsi="Times New Roman"/>
                <w:sz w:val="24"/>
                <w:szCs w:val="24"/>
                <w:lang w:val="hu-HU"/>
              </w:rPr>
            </w:pPr>
            <w:r w:rsidRPr="00673015">
              <w:rPr>
                <w:rFonts w:ascii="Times New Roman" w:hAnsi="Times New Roman"/>
                <w:b/>
                <w:sz w:val="24"/>
                <w:szCs w:val="24"/>
                <w:lang w:val="hu-HU"/>
              </w:rPr>
              <w:t>Órakeret</w:t>
            </w:r>
            <w:r>
              <w:rPr>
                <w:rFonts w:ascii="Times New Roman" w:hAnsi="Times New Roman"/>
                <w:b/>
                <w:sz w:val="24"/>
                <w:szCs w:val="24"/>
                <w:lang w:val="hu-HU"/>
              </w:rPr>
              <w:br/>
            </w:r>
            <w:r w:rsidRPr="00673015">
              <w:rPr>
                <w:rFonts w:ascii="Times New Roman" w:hAnsi="Times New Roman"/>
                <w:b/>
                <w:sz w:val="24"/>
                <w:szCs w:val="24"/>
                <w:lang w:val="hu-HU"/>
              </w:rPr>
              <w:t>15 óra</w:t>
            </w:r>
          </w:p>
        </w:tc>
      </w:tr>
      <w:tr w:rsidR="00EF54A2" w:rsidRPr="00673015" w:rsidTr="00481C75">
        <w:trPr>
          <w:trHeight w:val="1180"/>
        </w:trPr>
        <w:tc>
          <w:tcPr>
            <w:tcW w:w="1985"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b/>
                <w:sz w:val="24"/>
                <w:szCs w:val="24"/>
                <w:lang w:val="hu-HU"/>
              </w:rPr>
            </w:pPr>
            <w:r w:rsidRPr="00673015">
              <w:rPr>
                <w:rFonts w:ascii="Times New Roman" w:hAnsi="Times New Roman"/>
                <w:b/>
                <w:sz w:val="24"/>
                <w:szCs w:val="24"/>
                <w:lang w:val="hu-HU"/>
              </w:rPr>
              <w:t>Előzetes tudás</w:t>
            </w:r>
          </w:p>
        </w:tc>
        <w:tc>
          <w:tcPr>
            <w:tcW w:w="7093" w:type="dxa"/>
            <w:gridSpan w:val="2"/>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rPr>
                <w:rFonts w:ascii="Times New Roman" w:hAnsi="Times New Roman"/>
                <w:sz w:val="24"/>
                <w:szCs w:val="24"/>
                <w:lang w:val="hu-HU"/>
              </w:rPr>
            </w:pPr>
            <w:r w:rsidRPr="00673015">
              <w:rPr>
                <w:rFonts w:ascii="Times New Roman" w:hAnsi="Times New Roman"/>
                <w:sz w:val="24"/>
                <w:szCs w:val="24"/>
                <w:lang w:val="hu-HU"/>
              </w:rPr>
              <w:t>Az alsó tagozatban megismert népzenei és műzenei szemelvények ismerete. Az éneklési és generatív készségek korosztálynak megfelelő szintje, és az átélt zenei élmények mennyiségének megfelelő befogadói kompetencia.</w:t>
            </w:r>
          </w:p>
        </w:tc>
      </w:tr>
      <w:tr w:rsidR="00EF54A2" w:rsidRPr="00673015" w:rsidTr="00481C75">
        <w:trPr>
          <w:trHeight w:val="978"/>
        </w:trPr>
        <w:tc>
          <w:tcPr>
            <w:tcW w:w="1985"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b/>
                <w:sz w:val="24"/>
                <w:szCs w:val="24"/>
                <w:lang w:val="hu-HU"/>
              </w:rPr>
            </w:pPr>
            <w:r w:rsidRPr="00673015">
              <w:rPr>
                <w:rFonts w:ascii="Times New Roman" w:hAnsi="Times New Roman"/>
                <w:b/>
                <w:sz w:val="24"/>
                <w:szCs w:val="24"/>
                <w:lang w:val="hu-HU"/>
              </w:rPr>
              <w:t>A tematikai egység nevelési-fejlesztési céljai</w:t>
            </w:r>
          </w:p>
        </w:tc>
        <w:tc>
          <w:tcPr>
            <w:tcW w:w="7093" w:type="dxa"/>
            <w:gridSpan w:val="2"/>
            <w:shd w:val="clear" w:color="auto" w:fill="auto"/>
            <w:tcMar>
              <w:top w:w="0" w:type="dxa"/>
              <w:left w:w="0" w:type="dxa"/>
              <w:bottom w:w="0" w:type="dxa"/>
              <w:right w:w="0" w:type="dxa"/>
            </w:tcMar>
          </w:tcPr>
          <w:p w:rsidR="00EF54A2" w:rsidRPr="00673015" w:rsidRDefault="00EF54A2" w:rsidP="00481C75">
            <w:pPr>
              <w:pStyle w:val="Szvegtrzs1"/>
              <w:tabs>
                <w:tab w:val="left" w:pos="1418"/>
                <w:tab w:val="left" w:pos="2127"/>
                <w:tab w:val="left" w:pos="2836"/>
                <w:tab w:val="left" w:pos="3545"/>
                <w:tab w:val="left" w:pos="4254"/>
                <w:tab w:val="left" w:pos="4963"/>
                <w:tab w:val="left" w:pos="5672"/>
                <w:tab w:val="left" w:pos="6381"/>
                <w:tab w:val="left" w:pos="7090"/>
                <w:tab w:val="left" w:pos="7799"/>
                <w:tab w:val="left" w:pos="8508"/>
              </w:tabs>
              <w:spacing w:before="120"/>
              <w:ind w:left="57"/>
              <w:jc w:val="left"/>
              <w:rPr>
                <w:szCs w:val="24"/>
              </w:rPr>
            </w:pPr>
            <w:r w:rsidRPr="00673015">
              <w:rPr>
                <w:szCs w:val="24"/>
              </w:rPr>
              <w:t xml:space="preserve">Éneklési készség fejlesztése a korábban elsajátított dalkincs ismétlésével és bővítésével az életkor adta hangi lehetőségek figyelembe vételével (hangterjedelem: a-e”, törekvés a tiszta intonációra). Kifejező és stílusos éneklésre való törekvés kialakítása. </w:t>
            </w:r>
          </w:p>
        </w:tc>
      </w:tr>
    </w:tbl>
    <w:p w:rsidR="00EF54A2" w:rsidRPr="00673015" w:rsidRDefault="00EF54A2" w:rsidP="00EF54A2">
      <w:pPr>
        <w:pStyle w:val="Listaszerbekezds2"/>
        <w:ind w:left="0"/>
        <w:rPr>
          <w:rFonts w:ascii="Times New Roman" w:hAnsi="Times New Roman"/>
          <w:bCs/>
          <w:sz w:val="24"/>
          <w:szCs w:val="24"/>
        </w:rPr>
      </w:pPr>
    </w:p>
    <w:tbl>
      <w:tblPr>
        <w:tblW w:w="9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985"/>
        <w:gridCol w:w="4288"/>
        <w:gridCol w:w="2805"/>
      </w:tblGrid>
      <w:tr w:rsidR="00EF54A2" w:rsidRPr="00673015" w:rsidTr="00481C75">
        <w:tc>
          <w:tcPr>
            <w:tcW w:w="6273" w:type="dxa"/>
            <w:gridSpan w:val="2"/>
            <w:shd w:val="clear" w:color="auto" w:fill="auto"/>
            <w:tcMar>
              <w:top w:w="0" w:type="dxa"/>
              <w:left w:w="0" w:type="dxa"/>
              <w:bottom w:w="0" w:type="dxa"/>
              <w:right w:w="0" w:type="dxa"/>
            </w:tcMar>
            <w:vAlign w:val="center"/>
          </w:tcPr>
          <w:p w:rsidR="00EF54A2" w:rsidRPr="00673015" w:rsidRDefault="00EF54A2" w:rsidP="00481C75">
            <w:pPr>
              <w:pStyle w:val="Cmsor3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color w:val="000000"/>
                <w:sz w:val="24"/>
                <w:szCs w:val="24"/>
                <w:lang w:val="hu-HU"/>
              </w:rPr>
            </w:pPr>
            <w:r w:rsidRPr="00673015">
              <w:rPr>
                <w:rFonts w:ascii="Times New Roman" w:hAnsi="Times New Roman"/>
                <w:color w:val="000000"/>
                <w:sz w:val="24"/>
                <w:szCs w:val="24"/>
                <w:lang w:val="hu-HU"/>
              </w:rPr>
              <w:t>Ismeretek/fejlesztési követelmények</w:t>
            </w:r>
          </w:p>
        </w:tc>
        <w:tc>
          <w:tcPr>
            <w:tcW w:w="2805"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b/>
                <w:sz w:val="24"/>
                <w:szCs w:val="24"/>
                <w:lang w:val="hu-HU"/>
              </w:rPr>
            </w:pPr>
            <w:r w:rsidRPr="00673015">
              <w:rPr>
                <w:rFonts w:ascii="Times New Roman" w:hAnsi="Times New Roman"/>
                <w:b/>
                <w:sz w:val="24"/>
                <w:szCs w:val="24"/>
                <w:lang w:val="hu-HU"/>
              </w:rPr>
              <w:t>Kapcsolódási pontok</w:t>
            </w:r>
          </w:p>
        </w:tc>
      </w:tr>
      <w:tr w:rsidR="00EF54A2" w:rsidRPr="00673015" w:rsidTr="00481C75">
        <w:tc>
          <w:tcPr>
            <w:tcW w:w="6273" w:type="dxa"/>
            <w:gridSpan w:val="2"/>
            <w:shd w:val="clear" w:color="auto" w:fill="auto"/>
            <w:tcMar>
              <w:top w:w="0" w:type="dxa"/>
              <w:left w:w="0" w:type="dxa"/>
              <w:bottom w:w="0" w:type="dxa"/>
              <w:right w:w="0" w:type="dxa"/>
            </w:tcMar>
          </w:tcPr>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before="120"/>
              <w:ind w:left="335" w:hanging="220"/>
              <w:rPr>
                <w:szCs w:val="24"/>
              </w:rPr>
            </w:pPr>
            <w:r w:rsidRPr="00673015">
              <w:rPr>
                <w:szCs w:val="24"/>
              </w:rPr>
              <w:t xml:space="preserve">Magyar népzene: válogatás régi rétegű és új stílusú népdalokból (10 magyar népdal éneklése). </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5" w:hanging="220"/>
              <w:rPr>
                <w:szCs w:val="24"/>
              </w:rPr>
            </w:pPr>
            <w:r w:rsidRPr="00673015">
              <w:rPr>
                <w:szCs w:val="24"/>
              </w:rPr>
              <w:t>Magyar történeti énekek: históriás énekek, kuruc kori dalok, az 1848–49-es szabadságharc dalai.</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5" w:hanging="220"/>
              <w:rPr>
                <w:szCs w:val="24"/>
              </w:rPr>
            </w:pPr>
            <w:r w:rsidRPr="00673015">
              <w:rPr>
                <w:szCs w:val="24"/>
              </w:rPr>
              <w:t>Más népek dalai, a műzene tonális és funkciós zenei nyelvének megismerését segítve.</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5" w:hanging="220"/>
              <w:rPr>
                <w:szCs w:val="24"/>
              </w:rPr>
            </w:pPr>
            <w:r w:rsidRPr="00673015">
              <w:rPr>
                <w:szCs w:val="24"/>
              </w:rPr>
              <w:t>Zongorakíséretes dalok: bécsi klasszikus és más zenei stílusból.</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5" w:hanging="220"/>
              <w:rPr>
                <w:szCs w:val="24"/>
              </w:rPr>
            </w:pPr>
            <w:r w:rsidRPr="00673015">
              <w:rPr>
                <w:szCs w:val="24"/>
              </w:rPr>
              <w:t>Többszólamúság: kánonok.</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5" w:hanging="220"/>
            </w:pPr>
            <w:r w:rsidRPr="00673015">
              <w:rPr>
                <w:szCs w:val="24"/>
              </w:rPr>
              <w:t>A dalanyag tiszta, kifejező, éneklése, kiscsoportos és egyéni előadásmódban, törekvés a stílusos éneklésre.</w:t>
            </w:r>
          </w:p>
          <w:p w:rsidR="00EF54A2" w:rsidRPr="00673015" w:rsidRDefault="00EF54A2" w:rsidP="00481C75">
            <w:pPr>
              <w:adjustRightInd w:val="0"/>
              <w:spacing w:line="276" w:lineRule="auto"/>
            </w:pPr>
          </w:p>
        </w:tc>
        <w:tc>
          <w:tcPr>
            <w:tcW w:w="2805" w:type="dxa"/>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rPr>
                <w:rFonts w:ascii="Times New Roman" w:hAnsi="Times New Roman"/>
                <w:sz w:val="24"/>
                <w:szCs w:val="24"/>
                <w:lang w:val="hu-HU"/>
              </w:rPr>
            </w:pPr>
            <w:r w:rsidRPr="00673015">
              <w:rPr>
                <w:rFonts w:ascii="Times New Roman" w:hAnsi="Times New Roman"/>
                <w:i/>
                <w:sz w:val="24"/>
                <w:szCs w:val="24"/>
                <w:lang w:val="hu-HU"/>
              </w:rPr>
              <w:t>Magyar nyelv és irodalom:</w:t>
            </w:r>
            <w:r w:rsidRPr="00673015">
              <w:rPr>
                <w:rFonts w:ascii="Times New Roman" w:hAnsi="Times New Roman"/>
                <w:sz w:val="24"/>
                <w:szCs w:val="24"/>
                <w:lang w:val="hu-HU"/>
              </w:rPr>
              <w:t xml:space="preserve"> verbális kifejezőkészség fejlesztése.</w:t>
            </w: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r w:rsidRPr="00673015">
              <w:rPr>
                <w:rFonts w:ascii="Times New Roman" w:hAnsi="Times New Roman"/>
                <w:i/>
                <w:sz w:val="24"/>
                <w:szCs w:val="24"/>
                <w:lang w:val="hu-HU"/>
              </w:rPr>
              <w:t>Történelem, társadalmi és állampolgári ismeretek:</w:t>
            </w:r>
            <w:r w:rsidRPr="00673015">
              <w:rPr>
                <w:rFonts w:ascii="Times New Roman" w:hAnsi="Times New Roman"/>
                <w:sz w:val="24"/>
                <w:szCs w:val="24"/>
                <w:lang w:val="hu-HU"/>
              </w:rPr>
              <w:t xml:space="preserve"> magyar történeti énekek és a magyar történelem párhuzamai.</w:t>
            </w: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r w:rsidRPr="00673015">
              <w:rPr>
                <w:rFonts w:ascii="Times New Roman" w:hAnsi="Times New Roman"/>
                <w:i/>
                <w:sz w:val="24"/>
                <w:szCs w:val="24"/>
                <w:lang w:val="hu-HU"/>
              </w:rPr>
              <w:t>Erkölcstan:</w:t>
            </w:r>
            <w:r w:rsidRPr="00673015">
              <w:rPr>
                <w:rFonts w:ascii="Times New Roman" w:hAnsi="Times New Roman"/>
                <w:sz w:val="24"/>
                <w:szCs w:val="24"/>
                <w:lang w:val="hu-HU"/>
              </w:rPr>
              <w:t xml:space="preserve"> mű (szöveg) értelmezése erkölcsi szempontok alapján.</w:t>
            </w: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r w:rsidRPr="00673015">
              <w:rPr>
                <w:rFonts w:ascii="Times New Roman" w:hAnsi="Times New Roman"/>
                <w:i/>
                <w:sz w:val="24"/>
                <w:szCs w:val="24"/>
                <w:lang w:val="hu-HU"/>
              </w:rPr>
              <w:t>Dráma és tánc</w:t>
            </w:r>
            <w:r w:rsidRPr="00673015">
              <w:rPr>
                <w:rFonts w:ascii="Times New Roman" w:hAnsi="Times New Roman"/>
                <w:sz w:val="24"/>
                <w:szCs w:val="24"/>
                <w:lang w:val="hu-HU"/>
              </w:rPr>
              <w:t>: Népdal-néptánc, hangszeres népzene, a tánc funkciója.</w:t>
            </w:r>
          </w:p>
        </w:tc>
      </w:tr>
      <w:tr w:rsidR="00EF54A2" w:rsidRPr="00673015" w:rsidTr="00481C75">
        <w:tc>
          <w:tcPr>
            <w:tcW w:w="1985" w:type="dxa"/>
            <w:shd w:val="clear" w:color="auto" w:fill="auto"/>
            <w:tcMar>
              <w:top w:w="0" w:type="dxa"/>
              <w:left w:w="0" w:type="dxa"/>
              <w:bottom w:w="0" w:type="dxa"/>
              <w:right w:w="0" w:type="dxa"/>
            </w:tcMar>
            <w:vAlign w:val="center"/>
          </w:tcPr>
          <w:p w:rsidR="00EF54A2" w:rsidRPr="00673015" w:rsidRDefault="00EF54A2" w:rsidP="00481C75">
            <w:pPr>
              <w:pStyle w:val="Cmsor53"/>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jc w:val="center"/>
              <w:rPr>
                <w:rFonts w:ascii="Times New Roman" w:hAnsi="Times New Roman"/>
                <w:sz w:val="24"/>
                <w:szCs w:val="24"/>
                <w:lang w:val="hu-HU"/>
              </w:rPr>
            </w:pPr>
            <w:r w:rsidRPr="00673015">
              <w:rPr>
                <w:rFonts w:ascii="Times New Roman" w:hAnsi="Times New Roman"/>
                <w:sz w:val="24"/>
                <w:szCs w:val="24"/>
                <w:lang w:val="hu-HU"/>
              </w:rPr>
              <w:t>Kulcsfogalmak/</w:t>
            </w:r>
            <w:r w:rsidRPr="00673015">
              <w:rPr>
                <w:rFonts w:ascii="Times New Roman" w:hAnsi="Times New Roman"/>
                <w:sz w:val="24"/>
                <w:szCs w:val="24"/>
                <w:lang w:val="hu-HU"/>
              </w:rPr>
              <w:br/>
              <w:t>fogalmak</w:t>
            </w:r>
          </w:p>
        </w:tc>
        <w:tc>
          <w:tcPr>
            <w:tcW w:w="7093" w:type="dxa"/>
            <w:gridSpan w:val="2"/>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after="60"/>
              <w:ind w:left="57"/>
              <w:rPr>
                <w:rFonts w:ascii="Times New Roman" w:hAnsi="Times New Roman"/>
                <w:sz w:val="24"/>
                <w:szCs w:val="24"/>
                <w:lang w:val="hu-HU"/>
              </w:rPr>
            </w:pPr>
            <w:r w:rsidRPr="00673015">
              <w:rPr>
                <w:rFonts w:ascii="Times New Roman" w:hAnsi="Times New Roman"/>
                <w:sz w:val="24"/>
                <w:szCs w:val="24"/>
                <w:lang w:val="hu-HU"/>
              </w:rPr>
              <w:t xml:space="preserve">Régi és új stílusú népdal, históriás ének, kuruc kori dal, kórusmű. </w:t>
            </w:r>
          </w:p>
        </w:tc>
      </w:tr>
    </w:tbl>
    <w:p w:rsidR="00EF54A2" w:rsidRPr="00673015" w:rsidRDefault="00EF54A2" w:rsidP="00EF54A2">
      <w:pPr>
        <w:pStyle w:val="Listaszerbekezds2"/>
        <w:ind w:left="0"/>
        <w:rPr>
          <w:rFonts w:ascii="Times New Roman" w:hAnsi="Times New Roman"/>
          <w:bCs/>
          <w:sz w:val="24"/>
          <w:szCs w:val="24"/>
        </w:rPr>
      </w:pPr>
    </w:p>
    <w:tbl>
      <w:tblPr>
        <w:tblW w:w="90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109"/>
        <w:gridCol w:w="5814"/>
        <w:gridCol w:w="1155"/>
      </w:tblGrid>
      <w:tr w:rsidR="00EF54A2" w:rsidRPr="00673015" w:rsidTr="00481C75">
        <w:trPr>
          <w:jc w:val="center"/>
        </w:trPr>
        <w:tc>
          <w:tcPr>
            <w:tcW w:w="2109" w:type="dxa"/>
            <w:shd w:val="clear" w:color="auto" w:fill="auto"/>
            <w:tcMar>
              <w:top w:w="0" w:type="dxa"/>
              <w:left w:w="0" w:type="dxa"/>
              <w:bottom w:w="0" w:type="dxa"/>
              <w:right w:w="0" w:type="dxa"/>
            </w:tcMar>
            <w:vAlign w:val="center"/>
          </w:tcPr>
          <w:p w:rsidR="00EF54A2" w:rsidRPr="006A1D17" w:rsidRDefault="00EF54A2" w:rsidP="00481C75">
            <w:pPr>
              <w:tabs>
                <w:tab w:val="left" w:pos="-31680"/>
                <w:tab w:val="left" w:pos="-31552"/>
                <w:tab w:val="left" w:pos="-3084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b/>
              </w:rPr>
            </w:pPr>
            <w:r>
              <w:rPr>
                <w:b/>
              </w:rPr>
              <w:t>Tematikai egység/</w:t>
            </w:r>
            <w:r>
              <w:rPr>
                <w:b/>
              </w:rPr>
              <w:br/>
            </w:r>
            <w:r w:rsidRPr="00673015">
              <w:rPr>
                <w:b/>
              </w:rPr>
              <w:t>Fejlesztési cél</w:t>
            </w:r>
          </w:p>
        </w:tc>
        <w:tc>
          <w:tcPr>
            <w:tcW w:w="5814" w:type="dxa"/>
            <w:shd w:val="clear" w:color="auto" w:fill="auto"/>
            <w:tcMar>
              <w:top w:w="0" w:type="dxa"/>
              <w:left w:w="0" w:type="dxa"/>
              <w:bottom w:w="0" w:type="dxa"/>
              <w:right w:w="0" w:type="dxa"/>
            </w:tcMar>
            <w:vAlign w:val="center"/>
          </w:tcPr>
          <w:p w:rsidR="00EF54A2" w:rsidRPr="00673015" w:rsidRDefault="00EF54A2" w:rsidP="00481C75">
            <w:pPr>
              <w:pStyle w:val="Szvegtrzsbehzssal2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after="120"/>
              <w:jc w:val="center"/>
            </w:pPr>
            <w:r w:rsidRPr="00673015">
              <w:rPr>
                <w:b/>
                <w:szCs w:val="24"/>
              </w:rPr>
              <w:t>Zenei reprodukció – Generatív (önállóan és/vagy csoportosan alkotó), kreatív zenei tevékenység</w:t>
            </w:r>
          </w:p>
        </w:tc>
        <w:tc>
          <w:tcPr>
            <w:tcW w:w="1155"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before="120" w:after="120"/>
              <w:jc w:val="center"/>
              <w:rPr>
                <w:rFonts w:ascii="Times New Roman" w:hAnsi="Times New Roman"/>
                <w:sz w:val="24"/>
                <w:szCs w:val="24"/>
                <w:lang w:val="hu-HU"/>
              </w:rPr>
            </w:pPr>
            <w:r w:rsidRPr="00673015">
              <w:rPr>
                <w:rFonts w:ascii="Times New Roman" w:hAnsi="Times New Roman"/>
                <w:b/>
                <w:sz w:val="24"/>
              </w:rPr>
              <w:t>Órakeret</w:t>
            </w:r>
            <w:r>
              <w:rPr>
                <w:rFonts w:ascii="Times New Roman" w:hAnsi="Times New Roman"/>
                <w:b/>
                <w:sz w:val="24"/>
              </w:rPr>
              <w:br/>
            </w:r>
            <w:r w:rsidRPr="00673015">
              <w:rPr>
                <w:rFonts w:ascii="Times New Roman" w:hAnsi="Times New Roman"/>
                <w:b/>
                <w:sz w:val="24"/>
                <w:szCs w:val="24"/>
                <w:lang w:val="hu-HU"/>
              </w:rPr>
              <w:t>4 óra</w:t>
            </w:r>
          </w:p>
        </w:tc>
      </w:tr>
      <w:tr w:rsidR="00EF54A2" w:rsidRPr="00673015" w:rsidTr="00481C75">
        <w:trPr>
          <w:jc w:val="center"/>
        </w:trPr>
        <w:tc>
          <w:tcPr>
            <w:tcW w:w="2109"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center"/>
              <w:rPr>
                <w:b/>
              </w:rPr>
            </w:pPr>
            <w:r w:rsidRPr="00673015">
              <w:rPr>
                <w:b/>
              </w:rPr>
              <w:t>Előzetes tudás</w:t>
            </w:r>
          </w:p>
        </w:tc>
        <w:tc>
          <w:tcPr>
            <w:tcW w:w="6969" w:type="dxa"/>
            <w:gridSpan w:val="2"/>
            <w:shd w:val="clear" w:color="auto" w:fill="auto"/>
            <w:tcMar>
              <w:top w:w="0" w:type="dxa"/>
              <w:left w:w="0" w:type="dxa"/>
              <w:bottom w:w="0" w:type="dxa"/>
              <w:right w:w="0" w:type="dxa"/>
            </w:tcMar>
          </w:tcPr>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pPr>
            <w:r w:rsidRPr="00673015">
              <w:t xml:space="preserve">Egy- és többszólamú ritmusgyakorlatok a tanult ritmuselemekkel és ritmus osztinátó. </w:t>
            </w:r>
          </w:p>
        </w:tc>
      </w:tr>
      <w:tr w:rsidR="00EF54A2" w:rsidRPr="00673015" w:rsidTr="00481C75">
        <w:trPr>
          <w:jc w:val="center"/>
        </w:trPr>
        <w:tc>
          <w:tcPr>
            <w:tcW w:w="2109"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center"/>
              <w:rPr>
                <w:b/>
              </w:rPr>
            </w:pPr>
            <w:r w:rsidRPr="00673015">
              <w:rPr>
                <w:b/>
              </w:rPr>
              <w:t>A tematikai egység nevelési-fejlesztési céljai</w:t>
            </w:r>
          </w:p>
        </w:tc>
        <w:tc>
          <w:tcPr>
            <w:tcW w:w="6969" w:type="dxa"/>
            <w:gridSpan w:val="2"/>
            <w:shd w:val="clear" w:color="auto" w:fill="auto"/>
            <w:tcMar>
              <w:top w:w="0" w:type="dxa"/>
              <w:left w:w="0" w:type="dxa"/>
              <w:bottom w:w="0" w:type="dxa"/>
              <w:right w:w="0" w:type="dxa"/>
            </w:tcMar>
          </w:tcPr>
          <w:p w:rsidR="00EF54A2" w:rsidRPr="00673015" w:rsidRDefault="00EF54A2" w:rsidP="00481C75">
            <w:pPr>
              <w:pStyle w:val="CM38"/>
              <w:widowControl/>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0"/>
              <w:ind w:left="57"/>
              <w:rPr>
                <w:rFonts w:ascii="Times New Roman" w:hAnsi="Times New Roman"/>
              </w:rPr>
            </w:pPr>
            <w:r w:rsidRPr="00673015">
              <w:rPr>
                <w:rFonts w:ascii="Times New Roman" w:hAnsi="Times New Roman"/>
              </w:rPr>
              <w:t>Visszatérő forma és variáció alkotásának fejlesztése. A rögtönzés fejlesztése a következő zenei ismeretek felhasználásával: 6/8-os metrum, felütés, dúr-moll dallami fordulatok, tercpárhuzam.</w:t>
            </w:r>
          </w:p>
        </w:tc>
      </w:tr>
    </w:tbl>
    <w:p w:rsidR="00EF54A2" w:rsidRPr="00673015" w:rsidRDefault="00EF54A2" w:rsidP="00EF54A2">
      <w:pPr>
        <w:pStyle w:val="Listaszerbekezds2"/>
        <w:ind w:left="0"/>
        <w:rPr>
          <w:rFonts w:ascii="Times New Roman" w:hAnsi="Times New Roman"/>
          <w:bCs/>
          <w:sz w:val="24"/>
          <w:szCs w:val="24"/>
        </w:rPr>
      </w:pPr>
    </w:p>
    <w:tbl>
      <w:tblPr>
        <w:tblW w:w="90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095"/>
        <w:gridCol w:w="4289"/>
        <w:gridCol w:w="2694"/>
      </w:tblGrid>
      <w:tr w:rsidR="00EF54A2" w:rsidRPr="00673015" w:rsidTr="00481C75">
        <w:trPr>
          <w:jc w:val="center"/>
        </w:trPr>
        <w:tc>
          <w:tcPr>
            <w:tcW w:w="6384" w:type="dxa"/>
            <w:gridSpan w:val="2"/>
            <w:shd w:val="clear" w:color="auto" w:fill="auto"/>
            <w:tcMar>
              <w:top w:w="0" w:type="dxa"/>
              <w:left w:w="0" w:type="dxa"/>
              <w:bottom w:w="0" w:type="dxa"/>
              <w:right w:w="0" w:type="dxa"/>
            </w:tcMar>
          </w:tcPr>
          <w:p w:rsidR="00EF54A2" w:rsidRPr="00673015" w:rsidRDefault="00EF54A2" w:rsidP="00481C75">
            <w:pPr>
              <w:pStyle w:val="Cmsor3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color w:val="000000"/>
                <w:sz w:val="24"/>
                <w:szCs w:val="24"/>
                <w:lang w:val="hu-HU"/>
              </w:rPr>
            </w:pPr>
            <w:r w:rsidRPr="00673015">
              <w:rPr>
                <w:rFonts w:ascii="Times New Roman" w:hAnsi="Times New Roman"/>
                <w:color w:val="000000"/>
                <w:sz w:val="24"/>
                <w:szCs w:val="24"/>
                <w:lang w:val="hu-HU"/>
              </w:rPr>
              <w:t>Ismeretek/fejlesztési követelmények</w:t>
            </w:r>
          </w:p>
        </w:tc>
        <w:tc>
          <w:tcPr>
            <w:tcW w:w="2694" w:type="dxa"/>
            <w:shd w:val="clear" w:color="auto" w:fill="auto"/>
            <w:tcMar>
              <w:top w:w="0" w:type="dxa"/>
              <w:left w:w="0" w:type="dxa"/>
              <w:bottom w:w="0" w:type="dxa"/>
              <w:right w:w="0" w:type="dxa"/>
            </w:tcMar>
          </w:tcPr>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b/>
              </w:rPr>
            </w:pPr>
            <w:r w:rsidRPr="00673015">
              <w:rPr>
                <w:b/>
              </w:rPr>
              <w:t>Kapcsolódási pontok</w:t>
            </w:r>
          </w:p>
        </w:tc>
      </w:tr>
      <w:tr w:rsidR="00EF54A2" w:rsidRPr="00673015" w:rsidTr="00481C75">
        <w:trPr>
          <w:jc w:val="center"/>
        </w:trPr>
        <w:tc>
          <w:tcPr>
            <w:tcW w:w="6384" w:type="dxa"/>
            <w:gridSpan w:val="2"/>
            <w:shd w:val="clear" w:color="auto" w:fill="auto"/>
            <w:tcMar>
              <w:top w:w="0" w:type="dxa"/>
              <w:left w:w="0" w:type="dxa"/>
              <w:bottom w:w="0" w:type="dxa"/>
              <w:right w:w="0" w:type="dxa"/>
            </w:tcMar>
          </w:tcPr>
          <w:p w:rsidR="00EF54A2" w:rsidRPr="00673015" w:rsidRDefault="00EF54A2" w:rsidP="00481C75">
            <w:pPr>
              <w:pStyle w:val="CM38"/>
              <w:widowControl/>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0"/>
              <w:ind w:left="555" w:hanging="440"/>
              <w:rPr>
                <w:rFonts w:ascii="Times New Roman" w:hAnsi="Times New Roman"/>
              </w:rPr>
            </w:pPr>
            <w:r w:rsidRPr="00673015">
              <w:rPr>
                <w:rFonts w:ascii="Times New Roman" w:hAnsi="Times New Roman"/>
              </w:rPr>
              <w:t>Ritmus, metrum:</w:t>
            </w:r>
          </w:p>
          <w:p w:rsidR="00EF54A2" w:rsidRPr="00132B21" w:rsidRDefault="00EF54A2" w:rsidP="00481C75">
            <w:pPr>
              <w:pStyle w:val="Szvegtrzs3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55" w:hanging="440"/>
              <w:rPr>
                <w:color w:val="000000"/>
                <w:szCs w:val="24"/>
              </w:rPr>
            </w:pPr>
            <w:r w:rsidRPr="00132B21">
              <w:rPr>
                <w:color w:val="000000"/>
                <w:szCs w:val="24"/>
              </w:rPr>
              <w:t>Kreatív gyakorlatok változatos ritmusképletekkel, verssorok ritmizálása, osztinátó.</w:t>
            </w:r>
          </w:p>
          <w:p w:rsidR="00EF54A2" w:rsidRPr="00132B21" w:rsidRDefault="00EF54A2" w:rsidP="00481C75">
            <w:pPr>
              <w:pStyle w:val="Szvegtrzs3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55" w:hanging="440"/>
              <w:rPr>
                <w:color w:val="000000"/>
                <w:szCs w:val="24"/>
              </w:rPr>
            </w:pPr>
            <w:r w:rsidRPr="00132B21">
              <w:rPr>
                <w:color w:val="000000"/>
                <w:szCs w:val="24"/>
              </w:rPr>
              <w:t>6/8, 3/4 helyes hangsúlyozása, páros-páratlan metrumok váltakozásának megéreztetése mozgásos gyakorlatokkal.</w:t>
            </w:r>
          </w:p>
          <w:p w:rsidR="00EF54A2" w:rsidRPr="00132B21" w:rsidRDefault="00EF54A2" w:rsidP="00481C75">
            <w:pPr>
              <w:pStyle w:val="Szvegtrzs3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55" w:hanging="440"/>
              <w:rPr>
                <w:color w:val="000000"/>
                <w:szCs w:val="24"/>
              </w:rPr>
            </w:pPr>
            <w:r w:rsidRPr="00132B21">
              <w:rPr>
                <w:color w:val="000000"/>
                <w:szCs w:val="24"/>
              </w:rPr>
              <w:t>Egyszerű, stilizált tánclépésekből lépéssor kombinálása régi korok zenéjéhez.</w:t>
            </w:r>
          </w:p>
          <w:p w:rsidR="00EF54A2" w:rsidRPr="00132B21" w:rsidRDefault="00EF54A2" w:rsidP="00481C75">
            <w:pPr>
              <w:pStyle w:val="Szvegtrzs3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55" w:hanging="440"/>
              <w:rPr>
                <w:color w:val="000000"/>
                <w:szCs w:val="24"/>
              </w:rPr>
            </w:pPr>
            <w:r w:rsidRPr="00132B21">
              <w:rPr>
                <w:color w:val="000000"/>
                <w:szCs w:val="24"/>
              </w:rPr>
              <w:t>Dallami improvizáció:</w:t>
            </w:r>
          </w:p>
          <w:p w:rsidR="00EF54A2" w:rsidRPr="00132B21" w:rsidRDefault="00EF54A2" w:rsidP="00481C75">
            <w:pPr>
              <w:pStyle w:val="Szvegtrzs3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55" w:hanging="440"/>
              <w:rPr>
                <w:color w:val="000000"/>
                <w:szCs w:val="24"/>
              </w:rPr>
            </w:pPr>
            <w:r w:rsidRPr="00132B21">
              <w:rPr>
                <w:color w:val="000000"/>
                <w:szCs w:val="24"/>
              </w:rPr>
              <w:t>Adott ritmus motívumra dallamvariációk pentachordokkal, dúdolással, szolmizálva.</w:t>
            </w:r>
          </w:p>
          <w:p w:rsidR="00EF54A2" w:rsidRPr="00132B21" w:rsidRDefault="00EF54A2" w:rsidP="00481C75">
            <w:pPr>
              <w:pStyle w:val="Szvegtrzs3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55" w:hanging="440"/>
              <w:rPr>
                <w:color w:val="FF0000"/>
                <w:szCs w:val="24"/>
                <w:u w:val="single"/>
              </w:rPr>
            </w:pPr>
            <w:r w:rsidRPr="00132B21">
              <w:rPr>
                <w:color w:val="000000"/>
                <w:szCs w:val="24"/>
              </w:rPr>
              <w:t xml:space="preserve">Tercpárhuzamok szerkesztése </w:t>
            </w:r>
          </w:p>
          <w:p w:rsidR="00EF54A2" w:rsidRPr="00132B21" w:rsidRDefault="00EF54A2" w:rsidP="00481C75">
            <w:pPr>
              <w:pStyle w:val="Szvegtrzs3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55" w:hanging="440"/>
              <w:rPr>
                <w:color w:val="000000"/>
                <w:szCs w:val="24"/>
              </w:rPr>
            </w:pPr>
            <w:r w:rsidRPr="00132B21">
              <w:rPr>
                <w:color w:val="000000"/>
                <w:szCs w:val="24"/>
              </w:rPr>
              <w:t>Zenei forma alkotás:</w:t>
            </w:r>
          </w:p>
          <w:p w:rsidR="00EF54A2" w:rsidRPr="00132B21" w:rsidRDefault="00EF54A2" w:rsidP="00481C75">
            <w:pPr>
              <w:pStyle w:val="Szvegtrzs3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55" w:hanging="440"/>
              <w:rPr>
                <w:color w:val="000000"/>
                <w:szCs w:val="24"/>
              </w:rPr>
            </w:pPr>
            <w:r w:rsidRPr="00132B21">
              <w:rPr>
                <w:color w:val="000000"/>
                <w:szCs w:val="24"/>
              </w:rPr>
              <w:t>Zenei forma alkotása visszatérő elemekkel (rondó, variáció).</w:t>
            </w:r>
          </w:p>
          <w:p w:rsidR="00EF54A2" w:rsidRPr="00132B21" w:rsidRDefault="00EF54A2" w:rsidP="00481C75">
            <w:pPr>
              <w:pStyle w:val="Szvegtrzs31"/>
              <w:tabs>
                <w:tab w:val="left" w:pos="-31680"/>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55" w:hanging="440"/>
              <w:rPr>
                <w:color w:val="000000"/>
                <w:szCs w:val="24"/>
              </w:rPr>
            </w:pPr>
            <w:r w:rsidRPr="00132B21">
              <w:rPr>
                <w:color w:val="000000"/>
                <w:szCs w:val="24"/>
              </w:rPr>
              <w:t>Változatos ritmusképletek használata.</w:t>
            </w:r>
          </w:p>
          <w:p w:rsidR="00EF54A2" w:rsidRPr="00673015" w:rsidRDefault="00EF54A2" w:rsidP="00481C75">
            <w:pPr>
              <w:pStyle w:val="Szvegtrzs31"/>
              <w:tabs>
                <w:tab w:val="left" w:pos="-31680"/>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55" w:hanging="440"/>
              <w:rPr>
                <w:strike/>
                <w:color w:val="000000"/>
                <w:szCs w:val="24"/>
              </w:rPr>
            </w:pPr>
            <w:r w:rsidRPr="00132B21">
              <w:rPr>
                <w:color w:val="000000"/>
                <w:szCs w:val="24"/>
              </w:rPr>
              <w:t>Dallami és harmóniai rögtönzés, a tanult zenei formák alkalmazásával.</w:t>
            </w:r>
          </w:p>
        </w:tc>
        <w:tc>
          <w:tcPr>
            <w:tcW w:w="2694" w:type="dxa"/>
            <w:shd w:val="clear" w:color="auto" w:fill="auto"/>
            <w:tcMar>
              <w:top w:w="0" w:type="dxa"/>
              <w:left w:w="0" w:type="dxa"/>
              <w:bottom w:w="0" w:type="dxa"/>
              <w:right w:w="0" w:type="dxa"/>
            </w:tcMar>
          </w:tcPr>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ind w:left="57"/>
              <w:rPr>
                <w:szCs w:val="24"/>
              </w:rPr>
            </w:pPr>
            <w:r w:rsidRPr="00673015">
              <w:rPr>
                <w:i/>
                <w:szCs w:val="24"/>
              </w:rPr>
              <w:t>Magyar nyelv és irodalom:</w:t>
            </w:r>
            <w:r w:rsidRPr="00673015">
              <w:rPr>
                <w:szCs w:val="24"/>
              </w:rPr>
              <w:t xml:space="preserve"> mondatszerkezetek: kérdés és felelet, versek ritmusa, szótagszáma, verssorok ritmizálása.</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r w:rsidRPr="00673015">
              <w:rPr>
                <w:i/>
                <w:szCs w:val="24"/>
              </w:rPr>
              <w:t>Matematika:</w:t>
            </w:r>
            <w:r w:rsidRPr="00673015">
              <w:rPr>
                <w:szCs w:val="24"/>
              </w:rPr>
              <w:t xml:space="preserve"> absztrakt gondolkodás fejlesztése.</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r w:rsidRPr="00673015">
              <w:rPr>
                <w:i/>
                <w:szCs w:val="24"/>
              </w:rPr>
              <w:t>Vizuális kultúra:</w:t>
            </w:r>
            <w:r w:rsidRPr="00673015">
              <w:rPr>
                <w:szCs w:val="24"/>
              </w:rPr>
              <w:t xml:space="preserve"> önkifejezés, érzelmek kifejezése többféle eszközzel.</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r w:rsidRPr="00673015">
              <w:rPr>
                <w:i/>
                <w:szCs w:val="24"/>
              </w:rPr>
              <w:t>Dráma és tánc:</w:t>
            </w:r>
            <w:r w:rsidRPr="00673015">
              <w:rPr>
                <w:szCs w:val="24"/>
              </w:rPr>
              <w:t xml:space="preserve"> stilizált tánclépések.</w:t>
            </w:r>
          </w:p>
        </w:tc>
      </w:tr>
      <w:tr w:rsidR="00EF54A2" w:rsidRPr="00673015" w:rsidTr="00481C75">
        <w:trPr>
          <w:jc w:val="center"/>
        </w:trPr>
        <w:tc>
          <w:tcPr>
            <w:tcW w:w="2095" w:type="dxa"/>
            <w:shd w:val="clear" w:color="auto" w:fill="auto"/>
            <w:tcMar>
              <w:top w:w="0" w:type="dxa"/>
              <w:left w:w="0" w:type="dxa"/>
              <w:bottom w:w="0" w:type="dxa"/>
              <w:right w:w="0" w:type="dxa"/>
            </w:tcMar>
            <w:vAlign w:val="center"/>
          </w:tcPr>
          <w:p w:rsidR="00EF54A2" w:rsidRPr="00673015" w:rsidRDefault="00EF54A2" w:rsidP="00481C75">
            <w:pPr>
              <w:pStyle w:val="Cmsor53"/>
              <w:tabs>
                <w:tab w:val="left" w:pos="-31680"/>
                <w:tab w:val="left" w:pos="-31552"/>
                <w:tab w:val="left" w:pos="-3084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jc w:val="center"/>
              <w:rPr>
                <w:rFonts w:ascii="Times New Roman" w:hAnsi="Times New Roman"/>
                <w:b w:val="0"/>
                <w:sz w:val="24"/>
                <w:szCs w:val="24"/>
                <w:lang w:val="hu-HU"/>
              </w:rPr>
            </w:pPr>
            <w:r w:rsidRPr="00673015">
              <w:rPr>
                <w:rFonts w:ascii="Times New Roman" w:hAnsi="Times New Roman"/>
                <w:sz w:val="24"/>
                <w:szCs w:val="24"/>
                <w:lang w:val="hu-HU"/>
              </w:rPr>
              <w:t>Kulcsfogalmak</w:t>
            </w:r>
            <w:r w:rsidRPr="00673015">
              <w:rPr>
                <w:rFonts w:ascii="Times New Roman" w:hAnsi="Times New Roman"/>
                <w:b w:val="0"/>
                <w:sz w:val="24"/>
                <w:szCs w:val="24"/>
                <w:lang w:val="hu-HU"/>
              </w:rPr>
              <w:t xml:space="preserve">/ </w:t>
            </w:r>
            <w:r w:rsidRPr="00673015">
              <w:rPr>
                <w:rFonts w:ascii="Times New Roman" w:hAnsi="Times New Roman"/>
                <w:sz w:val="24"/>
                <w:szCs w:val="24"/>
                <w:lang w:val="hu-HU"/>
              </w:rPr>
              <w:t>fogalmak</w:t>
            </w:r>
          </w:p>
        </w:tc>
        <w:tc>
          <w:tcPr>
            <w:tcW w:w="6983" w:type="dxa"/>
            <w:gridSpan w:val="2"/>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after="60"/>
              <w:ind w:left="57"/>
            </w:pPr>
            <w:r w:rsidRPr="00673015">
              <w:t>Hatnyolcad, dúr, moll, tercmenet, zenei periódus, visszatérő forma, rondó, dallami variáció, szekvencia.</w:t>
            </w:r>
          </w:p>
        </w:tc>
      </w:tr>
    </w:tbl>
    <w:p w:rsidR="00EF54A2" w:rsidRPr="00673015" w:rsidRDefault="00EF54A2" w:rsidP="00EF54A2">
      <w:pPr>
        <w:pStyle w:val="Listaszerbekezds2"/>
        <w:ind w:left="0"/>
        <w:rPr>
          <w:rFonts w:ascii="Times New Roman" w:hAnsi="Times New Roman"/>
          <w:bCs/>
          <w:sz w:val="24"/>
          <w:szCs w:val="24"/>
        </w:rPr>
      </w:pPr>
    </w:p>
    <w:tbl>
      <w:tblPr>
        <w:tblW w:w="9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132"/>
        <w:gridCol w:w="5791"/>
        <w:gridCol w:w="1155"/>
      </w:tblGrid>
      <w:tr w:rsidR="00EF54A2" w:rsidRPr="00673015" w:rsidTr="00481C75">
        <w:tc>
          <w:tcPr>
            <w:tcW w:w="2132"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b/>
                <w:sz w:val="24"/>
                <w:szCs w:val="24"/>
                <w:lang w:val="hu-HU"/>
              </w:rPr>
            </w:pPr>
            <w:r w:rsidRPr="00673015">
              <w:rPr>
                <w:rFonts w:ascii="Times New Roman" w:hAnsi="Times New Roman"/>
                <w:b/>
                <w:sz w:val="24"/>
                <w:szCs w:val="24"/>
                <w:lang w:val="hu-HU"/>
              </w:rPr>
              <w:t>Tematikai egység/ Fejlesztési cél</w:t>
            </w:r>
          </w:p>
        </w:tc>
        <w:tc>
          <w:tcPr>
            <w:tcW w:w="5791" w:type="dxa"/>
            <w:shd w:val="clear" w:color="auto" w:fill="auto"/>
            <w:tcMar>
              <w:top w:w="0" w:type="dxa"/>
              <w:left w:w="0" w:type="dxa"/>
              <w:bottom w:w="0" w:type="dxa"/>
              <w:right w:w="0" w:type="dxa"/>
            </w:tcMar>
            <w:vAlign w:val="center"/>
          </w:tcPr>
          <w:p w:rsidR="00EF54A2" w:rsidRPr="00673015" w:rsidRDefault="00EF54A2" w:rsidP="00481C75">
            <w:pPr>
              <w:pStyle w:val="Szvegtrzsbehzssal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after="120"/>
              <w:jc w:val="center"/>
              <w:rPr>
                <w:b/>
                <w:szCs w:val="24"/>
              </w:rPr>
            </w:pPr>
            <w:r w:rsidRPr="00673015">
              <w:rPr>
                <w:b/>
                <w:szCs w:val="24"/>
              </w:rPr>
              <w:t>Zenei reprodukció – Felismerő kottaolvasás, zeneelméleti alapismeretek</w:t>
            </w:r>
          </w:p>
        </w:tc>
        <w:tc>
          <w:tcPr>
            <w:tcW w:w="1155"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before="120" w:after="120"/>
              <w:jc w:val="center"/>
              <w:rPr>
                <w:rFonts w:ascii="Times New Roman" w:hAnsi="Times New Roman"/>
                <w:sz w:val="24"/>
                <w:szCs w:val="24"/>
                <w:lang w:val="hu-HU"/>
              </w:rPr>
            </w:pPr>
            <w:r w:rsidRPr="00673015">
              <w:rPr>
                <w:rFonts w:ascii="Times New Roman" w:hAnsi="Times New Roman"/>
                <w:b/>
                <w:sz w:val="24"/>
                <w:szCs w:val="24"/>
                <w:lang w:val="hu-HU"/>
              </w:rPr>
              <w:t>Órakeret</w:t>
            </w:r>
            <w:r>
              <w:rPr>
                <w:rFonts w:ascii="Times New Roman" w:hAnsi="Times New Roman"/>
                <w:b/>
                <w:sz w:val="24"/>
                <w:szCs w:val="24"/>
                <w:lang w:val="hu-HU"/>
              </w:rPr>
              <w:br/>
            </w:r>
            <w:r w:rsidRPr="00673015">
              <w:rPr>
                <w:rFonts w:ascii="Times New Roman" w:hAnsi="Times New Roman"/>
                <w:b/>
                <w:sz w:val="24"/>
                <w:szCs w:val="24"/>
                <w:lang w:val="hu-HU"/>
              </w:rPr>
              <w:t>3 óra</w:t>
            </w:r>
          </w:p>
        </w:tc>
      </w:tr>
      <w:tr w:rsidR="00EF54A2" w:rsidRPr="00673015" w:rsidTr="00481C75">
        <w:tc>
          <w:tcPr>
            <w:tcW w:w="2132" w:type="dxa"/>
            <w:tcBorders>
              <w:bottom w:val="single" w:sz="4" w:space="0" w:color="000000"/>
            </w:tcBorders>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center"/>
              <w:rPr>
                <w:rFonts w:ascii="Times New Roman" w:hAnsi="Times New Roman"/>
                <w:b/>
                <w:sz w:val="24"/>
                <w:szCs w:val="24"/>
                <w:lang w:val="hu-HU"/>
              </w:rPr>
            </w:pPr>
            <w:r w:rsidRPr="00673015">
              <w:rPr>
                <w:rFonts w:ascii="Times New Roman" w:hAnsi="Times New Roman"/>
                <w:b/>
                <w:sz w:val="24"/>
                <w:szCs w:val="24"/>
                <w:lang w:val="hu-HU"/>
              </w:rPr>
              <w:t>Előzetes tudás</w:t>
            </w:r>
          </w:p>
        </w:tc>
        <w:tc>
          <w:tcPr>
            <w:tcW w:w="6946" w:type="dxa"/>
            <w:gridSpan w:val="2"/>
            <w:tcBorders>
              <w:bottom w:val="single" w:sz="4" w:space="0" w:color="000000"/>
            </w:tcBorders>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r w:rsidRPr="00673015">
              <w:rPr>
                <w:rFonts w:ascii="Times New Roman" w:hAnsi="Times New Roman"/>
                <w:sz w:val="24"/>
                <w:szCs w:val="24"/>
                <w:lang w:val="hu-HU"/>
              </w:rPr>
              <w:t>A tanult ritmikai és dallami elemek felismerése kézjelről, betűkottáról, hangjegyről és azok hangoztatása tanári segítséggel, csoportosan.</w:t>
            </w:r>
          </w:p>
        </w:tc>
      </w:tr>
      <w:tr w:rsidR="00EF54A2" w:rsidRPr="00673015" w:rsidTr="00481C75">
        <w:tc>
          <w:tcPr>
            <w:tcW w:w="2132" w:type="dxa"/>
            <w:tcBorders>
              <w:bottom w:val="single" w:sz="4" w:space="0" w:color="auto"/>
            </w:tcBorders>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sz w:val="24"/>
                <w:szCs w:val="24"/>
                <w:lang w:val="hu-HU"/>
              </w:rPr>
            </w:pPr>
            <w:r w:rsidRPr="00673015">
              <w:rPr>
                <w:rFonts w:ascii="Times New Roman" w:hAnsi="Times New Roman"/>
                <w:b/>
                <w:sz w:val="24"/>
                <w:szCs w:val="24"/>
                <w:lang w:val="hu-HU"/>
              </w:rPr>
              <w:t>A tematikai egység nevelési-fejlesztési céljai</w:t>
            </w:r>
          </w:p>
        </w:tc>
        <w:tc>
          <w:tcPr>
            <w:tcW w:w="6946" w:type="dxa"/>
            <w:gridSpan w:val="2"/>
            <w:tcBorders>
              <w:bottom w:val="single" w:sz="4" w:space="0" w:color="auto"/>
            </w:tcBorders>
            <w:shd w:val="clear" w:color="auto" w:fill="auto"/>
            <w:tcMar>
              <w:top w:w="0" w:type="dxa"/>
              <w:left w:w="0" w:type="dxa"/>
              <w:bottom w:w="0" w:type="dxa"/>
              <w:right w:w="0" w:type="dxa"/>
            </w:tcMar>
          </w:tcPr>
          <w:p w:rsidR="00EF54A2" w:rsidRPr="00673015" w:rsidRDefault="00EF54A2" w:rsidP="00481C75">
            <w:pPr>
              <w:pStyle w:val="Szvegtrzs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120"/>
              <w:ind w:left="57"/>
              <w:jc w:val="left"/>
              <w:rPr>
                <w:szCs w:val="24"/>
              </w:rPr>
            </w:pPr>
            <w:r w:rsidRPr="00673015">
              <w:rPr>
                <w:szCs w:val="24"/>
              </w:rPr>
              <w:t>További ritmikai, metrikai és dallami elemek elsajátításával a zenei reprodukció fejlesztése. Előkészítést követően rövid, az énekelt szemelvényeknél könnyebb olvasógyakorlatok reprodukciója a felismerő kottaolvasás és a fejlődő belső hallás segítségével.</w:t>
            </w:r>
          </w:p>
        </w:tc>
      </w:tr>
    </w:tbl>
    <w:p w:rsidR="00EF54A2" w:rsidRPr="00673015" w:rsidRDefault="00EF54A2" w:rsidP="00EF54A2">
      <w:pPr>
        <w:pStyle w:val="Listaszerbekezds2"/>
        <w:ind w:left="0"/>
        <w:rPr>
          <w:rFonts w:ascii="Times New Roman" w:hAnsi="Times New Roman"/>
          <w:bCs/>
          <w:sz w:val="24"/>
          <w:szCs w:val="24"/>
        </w:rPr>
      </w:pPr>
    </w:p>
    <w:tbl>
      <w:tblPr>
        <w:tblW w:w="9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095"/>
        <w:gridCol w:w="4282"/>
        <w:gridCol w:w="2701"/>
      </w:tblGrid>
      <w:tr w:rsidR="00EF54A2" w:rsidRPr="00673015" w:rsidTr="00481C75">
        <w:tc>
          <w:tcPr>
            <w:tcW w:w="6377" w:type="dxa"/>
            <w:gridSpan w:val="2"/>
            <w:tcBorders>
              <w:top w:val="single" w:sz="4" w:space="0" w:color="auto"/>
            </w:tcBorders>
            <w:shd w:val="clear" w:color="auto" w:fill="auto"/>
            <w:tcMar>
              <w:top w:w="0" w:type="dxa"/>
              <w:left w:w="0" w:type="dxa"/>
              <w:bottom w:w="0" w:type="dxa"/>
              <w:right w:w="0" w:type="dxa"/>
            </w:tcMar>
          </w:tcPr>
          <w:p w:rsidR="00EF54A2" w:rsidRPr="00673015" w:rsidRDefault="00EF54A2" w:rsidP="00481C75">
            <w:pPr>
              <w:pStyle w:val="Cmsor3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color w:val="000000"/>
                <w:sz w:val="24"/>
                <w:szCs w:val="24"/>
                <w:lang w:val="hu-HU"/>
              </w:rPr>
            </w:pPr>
            <w:r w:rsidRPr="00673015">
              <w:rPr>
                <w:rFonts w:ascii="Times New Roman" w:hAnsi="Times New Roman"/>
                <w:color w:val="000000"/>
                <w:sz w:val="24"/>
                <w:szCs w:val="24"/>
                <w:lang w:val="hu-HU"/>
              </w:rPr>
              <w:t>Ismeretek/fejlesztési követelmények</w:t>
            </w:r>
          </w:p>
        </w:tc>
        <w:tc>
          <w:tcPr>
            <w:tcW w:w="2701" w:type="dxa"/>
            <w:tcBorders>
              <w:top w:val="single" w:sz="4" w:space="0" w:color="auto"/>
            </w:tcBorders>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b/>
                <w:sz w:val="24"/>
                <w:szCs w:val="24"/>
                <w:lang w:val="hu-HU"/>
              </w:rPr>
            </w:pPr>
            <w:r w:rsidRPr="00673015">
              <w:rPr>
                <w:rFonts w:ascii="Times New Roman" w:hAnsi="Times New Roman"/>
                <w:b/>
                <w:sz w:val="24"/>
                <w:szCs w:val="24"/>
                <w:lang w:val="hu-HU"/>
              </w:rPr>
              <w:t>Kapcsolódási pontok</w:t>
            </w:r>
          </w:p>
        </w:tc>
      </w:tr>
      <w:tr w:rsidR="00EF54A2" w:rsidRPr="00673015" w:rsidTr="00481C75">
        <w:tc>
          <w:tcPr>
            <w:tcW w:w="6377" w:type="dxa"/>
            <w:gridSpan w:val="2"/>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335" w:hanging="220"/>
              <w:rPr>
                <w:rFonts w:ascii="Times New Roman" w:hAnsi="Times New Roman"/>
                <w:sz w:val="24"/>
                <w:szCs w:val="24"/>
                <w:lang w:val="hu-HU"/>
              </w:rPr>
            </w:pPr>
            <w:r w:rsidRPr="00673015">
              <w:rPr>
                <w:rFonts w:ascii="Times New Roman" w:hAnsi="Times New Roman"/>
                <w:sz w:val="24"/>
                <w:szCs w:val="24"/>
                <w:lang w:val="hu-HU"/>
              </w:rPr>
              <w:t>Zeneelméleti ismeretek bővítése az előkészítés – tudatosítás – gyakorlás/alkalmazás hármas egységében.</w:t>
            </w:r>
          </w:p>
          <w:p w:rsidR="00EF54A2" w:rsidRPr="00673015" w:rsidRDefault="00EF54A2" w:rsidP="00481C75">
            <w:pPr>
              <w:pStyle w:val="CM38"/>
              <w:widowControl/>
              <w:spacing w:after="0"/>
              <w:ind w:left="335" w:hanging="220"/>
              <w:rPr>
                <w:rFonts w:ascii="Times New Roman" w:hAnsi="Times New Roman"/>
                <w:u w:val="single"/>
              </w:rPr>
            </w:pPr>
            <w:r w:rsidRPr="00673015">
              <w:rPr>
                <w:rFonts w:ascii="Times New Roman" w:hAnsi="Times New Roman"/>
              </w:rPr>
              <w:t>Ritmikai elemek, metrum: új ütemfajták: 6/8, 3/8, felütés, csonka ütem, triola.</w:t>
            </w:r>
          </w:p>
          <w:p w:rsidR="00EF54A2" w:rsidRPr="00673015" w:rsidRDefault="00EF54A2" w:rsidP="00481C75">
            <w:pPr>
              <w:pStyle w:val="CM38"/>
              <w:widowControl/>
              <w:spacing w:after="0"/>
              <w:ind w:left="335" w:hanging="220"/>
              <w:rPr>
                <w:rFonts w:ascii="Times New Roman" w:hAnsi="Times New Roman"/>
              </w:rPr>
            </w:pPr>
            <w:r w:rsidRPr="00673015">
              <w:rPr>
                <w:rFonts w:ascii="Times New Roman" w:hAnsi="Times New Roman"/>
              </w:rPr>
              <w:t>Dallami és harmóniaelemek: fi, szi, dúr és moll hangsorok.</w:t>
            </w:r>
          </w:p>
          <w:p w:rsidR="00EF54A2" w:rsidRPr="00673015" w:rsidRDefault="00EF54A2" w:rsidP="00481C75">
            <w:pPr>
              <w:pStyle w:val="CM38"/>
              <w:widowControl/>
              <w:spacing w:after="0"/>
              <w:ind w:left="335" w:hanging="220"/>
              <w:rPr>
                <w:rFonts w:ascii="Times New Roman" w:hAnsi="Times New Roman"/>
              </w:rPr>
            </w:pPr>
            <w:r w:rsidRPr="00673015">
              <w:rPr>
                <w:rFonts w:ascii="Times New Roman" w:hAnsi="Times New Roman"/>
              </w:rPr>
              <w:t>Hangközök: kis és nagy szekund, kis és nagy terc.</w:t>
            </w:r>
          </w:p>
          <w:p w:rsidR="00EF54A2" w:rsidRPr="00673015" w:rsidRDefault="00EF54A2" w:rsidP="00481C75">
            <w:pPr>
              <w:pStyle w:val="CM38"/>
              <w:widowControl/>
              <w:spacing w:after="0"/>
              <w:ind w:left="335" w:hanging="220"/>
              <w:rPr>
                <w:rFonts w:ascii="Times New Roman" w:hAnsi="Times New Roman"/>
              </w:rPr>
            </w:pPr>
            <w:r w:rsidRPr="00673015">
              <w:rPr>
                <w:rFonts w:ascii="Times New Roman" w:hAnsi="Times New Roman"/>
              </w:rPr>
              <w:t>Zenei előadásra vonatkozó jelzések: tempójelzések és dinamikai jelek.</w:t>
            </w:r>
          </w:p>
          <w:p w:rsidR="00EF54A2" w:rsidRPr="00673015" w:rsidRDefault="00EF54A2" w:rsidP="00481C75">
            <w:pPr>
              <w:pStyle w:val="Norml4"/>
              <w:tabs>
                <w:tab w:val="left" w:pos="0"/>
              </w:tabs>
              <w:ind w:left="335" w:hanging="220"/>
              <w:rPr>
                <w:rFonts w:ascii="Times New Roman" w:hAnsi="Times New Roman"/>
                <w:sz w:val="24"/>
                <w:szCs w:val="24"/>
                <w:lang w:val="hu-HU"/>
              </w:rPr>
            </w:pPr>
            <w:r w:rsidRPr="00673015">
              <w:rPr>
                <w:rFonts w:ascii="Times New Roman" w:hAnsi="Times New Roman"/>
                <w:sz w:val="24"/>
                <w:szCs w:val="24"/>
                <w:lang w:val="hu-HU"/>
              </w:rPr>
              <w:t>Ütemfajták, felütés, ritmikai elemek megkülönböztetése és egyszerűbb ritmusgyakorlatok során reprodukálása.</w:t>
            </w:r>
          </w:p>
        </w:tc>
        <w:tc>
          <w:tcPr>
            <w:tcW w:w="2701" w:type="dxa"/>
            <w:shd w:val="clear" w:color="auto" w:fill="auto"/>
            <w:tcMar>
              <w:top w:w="0" w:type="dxa"/>
              <w:left w:w="0" w:type="dxa"/>
              <w:bottom w:w="0" w:type="dxa"/>
              <w:right w:w="0" w:type="dxa"/>
            </w:tcMar>
          </w:tcPr>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ind w:left="57"/>
              <w:rPr>
                <w:szCs w:val="24"/>
              </w:rPr>
            </w:pPr>
            <w:r w:rsidRPr="00673015">
              <w:rPr>
                <w:i/>
                <w:szCs w:val="24"/>
              </w:rPr>
              <w:t>Magyar nyelv és irodalom:</w:t>
            </w:r>
            <w:r w:rsidRPr="00673015">
              <w:rPr>
                <w:szCs w:val="24"/>
              </w:rPr>
              <w:t xml:space="preserve"> jelek és jelrendszerek ismerete.</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color w:val="auto"/>
                <w:szCs w:val="24"/>
              </w:rPr>
            </w:pPr>
            <w:r w:rsidRPr="00673015">
              <w:rPr>
                <w:i/>
                <w:szCs w:val="24"/>
              </w:rPr>
              <w:t>Vizuális kultúra:</w:t>
            </w:r>
            <w:r w:rsidRPr="00673015">
              <w:rPr>
                <w:szCs w:val="24"/>
              </w:rPr>
              <w:t xml:space="preserve"> </w:t>
            </w:r>
            <w:r w:rsidRPr="00673015">
              <w:rPr>
                <w:color w:val="auto"/>
                <w:szCs w:val="24"/>
              </w:rPr>
              <w:t>vizuális jelek és jelzések használata.</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r w:rsidRPr="00673015">
              <w:rPr>
                <w:i/>
                <w:szCs w:val="24"/>
              </w:rPr>
              <w:t>Matematika:</w:t>
            </w:r>
            <w:r w:rsidRPr="00673015">
              <w:rPr>
                <w:szCs w:val="24"/>
              </w:rPr>
              <w:t xml:space="preserve"> számsorok, törtek.</w:t>
            </w:r>
          </w:p>
        </w:tc>
      </w:tr>
      <w:tr w:rsidR="00EF54A2" w:rsidRPr="00673015" w:rsidTr="00481C75">
        <w:tc>
          <w:tcPr>
            <w:tcW w:w="2095" w:type="dxa"/>
            <w:shd w:val="clear" w:color="auto" w:fill="auto"/>
            <w:tcMar>
              <w:top w:w="0" w:type="dxa"/>
              <w:left w:w="0" w:type="dxa"/>
              <w:bottom w:w="0" w:type="dxa"/>
              <w:right w:w="0" w:type="dxa"/>
            </w:tcMar>
            <w:vAlign w:val="center"/>
          </w:tcPr>
          <w:p w:rsidR="00EF54A2" w:rsidRPr="00673015" w:rsidRDefault="00EF54A2" w:rsidP="00481C75">
            <w:pPr>
              <w:pStyle w:val="Cmsor53"/>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0"/>
              <w:jc w:val="center"/>
              <w:rPr>
                <w:rFonts w:ascii="Times New Roman" w:hAnsi="Times New Roman"/>
                <w:sz w:val="24"/>
                <w:szCs w:val="24"/>
                <w:lang w:val="hu-HU"/>
              </w:rPr>
            </w:pPr>
            <w:r w:rsidRPr="00673015">
              <w:rPr>
                <w:rFonts w:ascii="Times New Roman" w:hAnsi="Times New Roman"/>
                <w:sz w:val="24"/>
                <w:szCs w:val="24"/>
                <w:lang w:val="hu-HU"/>
              </w:rPr>
              <w:t>Kulcsfogalmak/</w:t>
            </w:r>
            <w:r w:rsidRPr="00673015">
              <w:rPr>
                <w:rFonts w:ascii="Times New Roman" w:hAnsi="Times New Roman"/>
                <w:sz w:val="24"/>
                <w:szCs w:val="24"/>
                <w:lang w:val="hu-HU"/>
              </w:rPr>
              <w:br/>
              <w:t>fogalmak</w:t>
            </w:r>
          </w:p>
        </w:tc>
        <w:tc>
          <w:tcPr>
            <w:tcW w:w="6983" w:type="dxa"/>
            <w:gridSpan w:val="2"/>
            <w:shd w:val="clear" w:color="auto" w:fill="auto"/>
            <w:tcMar>
              <w:top w:w="0" w:type="dxa"/>
              <w:left w:w="0" w:type="dxa"/>
              <w:bottom w:w="0" w:type="dxa"/>
              <w:right w:w="0" w:type="dxa"/>
            </w:tcMar>
          </w:tcPr>
          <w:p w:rsidR="00EF54A2" w:rsidRPr="00673015" w:rsidRDefault="00EF54A2" w:rsidP="00481C75">
            <w:pPr>
              <w:pStyle w:val="Norml4"/>
              <w:spacing w:before="120"/>
              <w:ind w:left="57"/>
              <w:rPr>
                <w:rFonts w:ascii="Times New Roman" w:hAnsi="Times New Roman"/>
                <w:sz w:val="24"/>
                <w:szCs w:val="24"/>
                <w:lang w:val="hu-HU"/>
              </w:rPr>
            </w:pPr>
            <w:r w:rsidRPr="00673015">
              <w:rPr>
                <w:rFonts w:ascii="Times New Roman" w:hAnsi="Times New Roman"/>
                <w:sz w:val="24"/>
                <w:szCs w:val="24"/>
                <w:lang w:val="hu-HU"/>
              </w:rPr>
              <w:t>6/8, 3/8, felütés, csonka ütem, triola, dúr és moll hangsor, vezetőhang, kis és nagy szekund, kis és nagy terc, basszuskulcs, allegro, andante</w:t>
            </w:r>
            <w:r w:rsidRPr="00673015">
              <w:rPr>
                <w:rFonts w:ascii="Times New Roman" w:hAnsi="Times New Roman"/>
                <w:color w:val="auto"/>
                <w:sz w:val="24"/>
                <w:szCs w:val="24"/>
                <w:lang w:val="hu-HU"/>
              </w:rPr>
              <w:t xml:space="preserve">, </w:t>
            </w:r>
            <w:r w:rsidRPr="00673015">
              <w:rPr>
                <w:rFonts w:ascii="Times New Roman" w:hAnsi="Times New Roman"/>
                <w:sz w:val="24"/>
                <w:szCs w:val="24"/>
                <w:lang w:val="hu-HU"/>
              </w:rPr>
              <w:t>mezzoforte, pianissimo.</w:t>
            </w:r>
          </w:p>
        </w:tc>
      </w:tr>
    </w:tbl>
    <w:p w:rsidR="00EF54A2" w:rsidRPr="00673015" w:rsidRDefault="00EF54A2" w:rsidP="00EF54A2">
      <w:pPr>
        <w:pStyle w:val="Listaszerbekezds2"/>
        <w:ind w:left="0"/>
        <w:rPr>
          <w:rFonts w:ascii="Times New Roman" w:hAnsi="Times New Roman"/>
          <w:bCs/>
          <w:sz w:val="24"/>
          <w:szCs w:val="24"/>
        </w:rPr>
      </w:pPr>
    </w:p>
    <w:tbl>
      <w:tblPr>
        <w:tblW w:w="9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109"/>
        <w:gridCol w:w="5705"/>
        <w:gridCol w:w="1264"/>
      </w:tblGrid>
      <w:tr w:rsidR="00EF54A2" w:rsidRPr="00673015" w:rsidTr="00481C75">
        <w:tc>
          <w:tcPr>
            <w:tcW w:w="2109"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pPr>
            <w:r w:rsidRPr="00673015">
              <w:rPr>
                <w:b/>
              </w:rPr>
              <w:t>Tematikai egység/</w:t>
            </w:r>
            <w:r>
              <w:rPr>
                <w:b/>
              </w:rPr>
              <w:br/>
            </w:r>
            <w:r w:rsidRPr="00673015">
              <w:rPr>
                <w:b/>
              </w:rPr>
              <w:t>Fejlesztési cél</w:t>
            </w:r>
          </w:p>
        </w:tc>
        <w:tc>
          <w:tcPr>
            <w:tcW w:w="5705"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after="120"/>
              <w:jc w:val="center"/>
              <w:rPr>
                <w:rFonts w:ascii="Times New Roman" w:hAnsi="Times New Roman"/>
                <w:sz w:val="24"/>
                <w:lang w:val="hu-HU"/>
              </w:rPr>
            </w:pPr>
            <w:r w:rsidRPr="00673015">
              <w:rPr>
                <w:rFonts w:ascii="Times New Roman" w:hAnsi="Times New Roman"/>
                <w:b/>
                <w:sz w:val="24"/>
                <w:szCs w:val="24"/>
                <w:lang w:val="hu-HU"/>
              </w:rPr>
              <w:t xml:space="preserve">Zenei befogadás </w:t>
            </w:r>
            <w:r w:rsidRPr="00673015">
              <w:rPr>
                <w:rFonts w:ascii="Times New Roman" w:hAnsi="Times New Roman"/>
                <w:sz w:val="24"/>
                <w:szCs w:val="24"/>
                <w:lang w:val="hu-HU"/>
              </w:rPr>
              <w:t>–</w:t>
            </w:r>
            <w:r w:rsidRPr="00673015">
              <w:rPr>
                <w:rFonts w:ascii="Times New Roman" w:hAnsi="Times New Roman"/>
                <w:b/>
                <w:sz w:val="24"/>
                <w:szCs w:val="24"/>
                <w:lang w:val="hu-HU"/>
              </w:rPr>
              <w:t xml:space="preserve"> Befogadói kompetenciák fejlesztése</w:t>
            </w:r>
          </w:p>
        </w:tc>
        <w:tc>
          <w:tcPr>
            <w:tcW w:w="1264"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before="120" w:after="120"/>
              <w:jc w:val="center"/>
              <w:rPr>
                <w:rFonts w:ascii="Times New Roman" w:hAnsi="Times New Roman"/>
                <w:sz w:val="24"/>
                <w:szCs w:val="24"/>
                <w:lang w:val="hu-HU"/>
              </w:rPr>
            </w:pPr>
            <w:r w:rsidRPr="00673015">
              <w:rPr>
                <w:rFonts w:ascii="Times New Roman" w:hAnsi="Times New Roman"/>
                <w:b/>
                <w:sz w:val="24"/>
              </w:rPr>
              <w:t>Órakeret</w:t>
            </w:r>
            <w:r>
              <w:rPr>
                <w:rFonts w:ascii="Times New Roman" w:hAnsi="Times New Roman"/>
                <w:b/>
                <w:sz w:val="24"/>
              </w:rPr>
              <w:br/>
            </w:r>
            <w:r w:rsidRPr="00673015">
              <w:rPr>
                <w:rFonts w:ascii="Times New Roman" w:hAnsi="Times New Roman"/>
                <w:b/>
                <w:sz w:val="24"/>
                <w:szCs w:val="24"/>
                <w:lang w:val="hu-HU"/>
              </w:rPr>
              <w:t>3 óra</w:t>
            </w:r>
          </w:p>
        </w:tc>
      </w:tr>
      <w:tr w:rsidR="00EF54A2" w:rsidRPr="00673015" w:rsidTr="00481C75">
        <w:tc>
          <w:tcPr>
            <w:tcW w:w="2109"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b/>
              </w:rPr>
            </w:pPr>
            <w:r w:rsidRPr="00673015">
              <w:rPr>
                <w:b/>
              </w:rPr>
              <w:t>Előzetes tudás</w:t>
            </w:r>
          </w:p>
        </w:tc>
        <w:tc>
          <w:tcPr>
            <w:tcW w:w="6969" w:type="dxa"/>
            <w:gridSpan w:val="2"/>
            <w:shd w:val="clear" w:color="auto" w:fill="auto"/>
            <w:tcMar>
              <w:top w:w="0" w:type="dxa"/>
              <w:left w:w="0" w:type="dxa"/>
              <w:bottom w:w="0" w:type="dxa"/>
              <w:right w:w="0" w:type="dxa"/>
            </w:tcMar>
          </w:tcPr>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pPr>
            <w:r w:rsidRPr="00673015">
              <w:t>Figyelem a zenehallgatásra, fejlett hangszínhallás, valamint fejlődő formaérzék. Ismeretek hangszerekről.</w:t>
            </w:r>
          </w:p>
        </w:tc>
      </w:tr>
      <w:tr w:rsidR="00EF54A2" w:rsidRPr="00673015" w:rsidTr="00481C75">
        <w:tc>
          <w:tcPr>
            <w:tcW w:w="2109"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pPr>
            <w:r w:rsidRPr="00673015">
              <w:rPr>
                <w:b/>
              </w:rPr>
              <w:t>A tematikai egység nevelési-fejlesztési céljai</w:t>
            </w:r>
          </w:p>
        </w:tc>
        <w:tc>
          <w:tcPr>
            <w:tcW w:w="6969" w:type="dxa"/>
            <w:gridSpan w:val="2"/>
            <w:shd w:val="clear" w:color="auto" w:fill="auto"/>
            <w:tcMar>
              <w:top w:w="0" w:type="dxa"/>
              <w:left w:w="0" w:type="dxa"/>
              <w:bottom w:w="0" w:type="dxa"/>
              <w:right w:w="0" w:type="dxa"/>
            </w:tcMar>
          </w:tcPr>
          <w:p w:rsidR="00EF54A2" w:rsidRPr="00673015" w:rsidRDefault="00EF54A2" w:rsidP="00481C75">
            <w:pPr>
              <w:pStyle w:val="CM38"/>
              <w:widowControl/>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0"/>
              <w:ind w:left="57"/>
              <w:rPr>
                <w:rFonts w:ascii="Times New Roman" w:hAnsi="Times New Roman"/>
              </w:rPr>
            </w:pPr>
            <w:r w:rsidRPr="00673015">
              <w:rPr>
                <w:rFonts w:ascii="Times New Roman" w:hAnsi="Times New Roman"/>
              </w:rPr>
              <w:t>A zenehallgatásra kiválasztott művek értő befogadása a befogadói kompetenciák fejlesztéséhez kapcsolódó tevékenységeken keresztül, az énekléssel és a generatív tevékenységekkel fejlesztett differenciált hallási készség és zenei memória által.</w:t>
            </w:r>
          </w:p>
        </w:tc>
      </w:tr>
    </w:tbl>
    <w:p w:rsidR="00EF54A2" w:rsidRPr="00673015" w:rsidRDefault="00EF54A2" w:rsidP="00EF54A2">
      <w:pPr>
        <w:pStyle w:val="Listaszerbekezds2"/>
        <w:ind w:left="0"/>
        <w:rPr>
          <w:rFonts w:ascii="Times New Roman" w:hAnsi="Times New Roman"/>
          <w:bCs/>
          <w:sz w:val="24"/>
          <w:szCs w:val="24"/>
        </w:rPr>
      </w:pPr>
    </w:p>
    <w:tbl>
      <w:tblPr>
        <w:tblW w:w="9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095"/>
        <w:gridCol w:w="4289"/>
        <w:gridCol w:w="2694"/>
      </w:tblGrid>
      <w:tr w:rsidR="00EF54A2" w:rsidRPr="00673015" w:rsidTr="00481C75">
        <w:tc>
          <w:tcPr>
            <w:tcW w:w="6384" w:type="dxa"/>
            <w:gridSpan w:val="2"/>
            <w:shd w:val="clear" w:color="auto" w:fill="auto"/>
            <w:tcMar>
              <w:top w:w="0" w:type="dxa"/>
              <w:left w:w="0" w:type="dxa"/>
              <w:bottom w:w="0" w:type="dxa"/>
              <w:right w:w="0" w:type="dxa"/>
            </w:tcMar>
            <w:vAlign w:val="center"/>
          </w:tcPr>
          <w:p w:rsidR="00EF54A2" w:rsidRPr="00673015" w:rsidRDefault="00EF54A2" w:rsidP="00481C75">
            <w:pPr>
              <w:pStyle w:val="Cmsor3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31680"/>
                <w:tab w:val="left" w:pos="31680"/>
              </w:tabs>
              <w:spacing w:before="120" w:after="120"/>
              <w:jc w:val="center"/>
              <w:rPr>
                <w:rFonts w:ascii="Times New Roman" w:hAnsi="Times New Roman"/>
                <w:color w:val="000000"/>
                <w:sz w:val="24"/>
                <w:szCs w:val="24"/>
                <w:lang w:val="hu-HU"/>
              </w:rPr>
            </w:pPr>
            <w:r w:rsidRPr="00673015">
              <w:rPr>
                <w:rFonts w:ascii="Times New Roman" w:hAnsi="Times New Roman"/>
                <w:color w:val="000000"/>
                <w:sz w:val="24"/>
                <w:szCs w:val="24"/>
                <w:lang w:val="hu-HU"/>
              </w:rPr>
              <w:t>Ismeretek/fejlesztési követelmények</w:t>
            </w:r>
          </w:p>
        </w:tc>
        <w:tc>
          <w:tcPr>
            <w:tcW w:w="2694"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b/>
              </w:rPr>
            </w:pPr>
            <w:r w:rsidRPr="00673015">
              <w:rPr>
                <w:b/>
              </w:rPr>
              <w:t>Kapcsolódási pontok</w:t>
            </w:r>
          </w:p>
        </w:tc>
      </w:tr>
      <w:tr w:rsidR="00EF54A2" w:rsidRPr="00673015" w:rsidTr="00481C75">
        <w:tc>
          <w:tcPr>
            <w:tcW w:w="6384" w:type="dxa"/>
            <w:gridSpan w:val="2"/>
            <w:shd w:val="clear" w:color="auto" w:fill="auto"/>
            <w:tcMar>
              <w:top w:w="0" w:type="dxa"/>
              <w:left w:w="0" w:type="dxa"/>
              <w:bottom w:w="0" w:type="dxa"/>
              <w:right w:w="0" w:type="dxa"/>
            </w:tcMar>
          </w:tcPr>
          <w:p w:rsidR="00EF54A2" w:rsidRPr="00673015" w:rsidRDefault="00EF54A2" w:rsidP="00481C75">
            <w:pPr>
              <w:pStyle w:val="CM38"/>
              <w:widowControl/>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0"/>
              <w:ind w:left="445" w:hanging="330"/>
              <w:rPr>
                <w:rFonts w:ascii="Times New Roman" w:hAnsi="Times New Roman"/>
              </w:rPr>
            </w:pPr>
            <w:r w:rsidRPr="00673015">
              <w:rPr>
                <w:rFonts w:ascii="Times New Roman" w:hAnsi="Times New Roman"/>
              </w:rPr>
              <w:t>Korábbi tevékenységek folytatása, elmélyítése.</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8"/>
              </w:tabs>
              <w:ind w:left="445" w:hanging="330"/>
              <w:rPr>
                <w:szCs w:val="24"/>
              </w:rPr>
            </w:pPr>
            <w:r w:rsidRPr="00673015">
              <w:rPr>
                <w:szCs w:val="24"/>
              </w:rPr>
              <w:t>Hangszínhallás és többszólamú hallás készség fejlesztése:</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8"/>
              </w:tabs>
              <w:ind w:left="445" w:hanging="330"/>
              <w:rPr>
                <w:szCs w:val="24"/>
              </w:rPr>
            </w:pPr>
            <w:r w:rsidRPr="00673015">
              <w:rPr>
                <w:szCs w:val="24"/>
              </w:rPr>
              <w:t>énekes hangfajok ismerete (szoprán, mezzo, alt, tenor, bariton, basszus),</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8"/>
              </w:tabs>
              <w:ind w:left="445" w:hanging="330"/>
              <w:rPr>
                <w:szCs w:val="24"/>
              </w:rPr>
            </w:pPr>
            <w:r w:rsidRPr="00673015">
              <w:rPr>
                <w:szCs w:val="24"/>
              </w:rPr>
              <w:t>Formaérzék fejlesztése:</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8"/>
              </w:tabs>
              <w:ind w:left="445" w:hanging="330"/>
              <w:rPr>
                <w:position w:val="-2"/>
                <w:szCs w:val="24"/>
              </w:rPr>
            </w:pPr>
            <w:r w:rsidRPr="00673015">
              <w:rPr>
                <w:szCs w:val="24"/>
              </w:rPr>
              <w:t xml:space="preserve"> visszatéréses kéttagú forma, triós forma, rondó forma, variációs forma.</w:t>
            </w:r>
          </w:p>
          <w:p w:rsidR="00EF54A2" w:rsidRPr="00673015" w:rsidRDefault="00EF54A2" w:rsidP="00481C75">
            <w:pPr>
              <w:pStyle w:val="Norml4"/>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8"/>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445" w:hanging="330"/>
              <w:rPr>
                <w:rFonts w:ascii="Times New Roman" w:hAnsi="Times New Roman"/>
                <w:sz w:val="24"/>
                <w:szCs w:val="24"/>
                <w:lang w:val="hu-HU"/>
              </w:rPr>
            </w:pPr>
            <w:r w:rsidRPr="00673015">
              <w:rPr>
                <w:rFonts w:ascii="Times New Roman" w:hAnsi="Times New Roman"/>
                <w:sz w:val="24"/>
                <w:szCs w:val="24"/>
                <w:lang w:val="hu-HU"/>
              </w:rPr>
              <w:t>A zeneirodalmi példák befogadását segítő kiegészítő ismeretek: a zenei befogadást segítő legszükségesebb elméleti ismeretek, lexikális adatok (népzenéhez kapcsolódva, pl. népszokások, néphagyomány, a szöveg jelentése; a komolyzene befogadásához kapcsolódva, pl. zenetörténeti ismeretek, zeneszerzői életrajz megfelelő részei, a megismert zeneművek műfaja és formája).</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8"/>
              </w:tabs>
              <w:ind w:left="445" w:hanging="330"/>
              <w:rPr>
                <w:szCs w:val="24"/>
              </w:rPr>
            </w:pPr>
            <w:r w:rsidRPr="00673015">
              <w:rPr>
                <w:szCs w:val="24"/>
              </w:rPr>
              <w:t>A hangszerek megkülönböztetése és azonosítása a következő szempontok szerint: dallamhangszer, ritmushangszer, műzenei és népi hangszer.</w:t>
            </w:r>
          </w:p>
          <w:p w:rsidR="00EF54A2" w:rsidRPr="00673015" w:rsidRDefault="00EF54A2" w:rsidP="00481C75">
            <w:pPr>
              <w:pStyle w:val="Norml4"/>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8"/>
              </w:tabs>
              <w:ind w:left="445" w:hanging="330"/>
              <w:rPr>
                <w:rFonts w:ascii="Times New Roman" w:hAnsi="Times New Roman"/>
                <w:position w:val="-2"/>
                <w:sz w:val="24"/>
                <w:szCs w:val="24"/>
                <w:lang w:val="hu-HU"/>
              </w:rPr>
            </w:pPr>
            <w:r w:rsidRPr="00673015">
              <w:rPr>
                <w:rFonts w:ascii="Times New Roman" w:hAnsi="Times New Roman"/>
                <w:position w:val="-2"/>
                <w:sz w:val="24"/>
                <w:szCs w:val="24"/>
                <w:lang w:val="hu-HU"/>
              </w:rPr>
              <w:t>Szemléltetéssel a különböző zenei formák felismerése.</w:t>
            </w:r>
          </w:p>
          <w:p w:rsidR="00EF54A2" w:rsidRPr="00673015" w:rsidRDefault="00EF54A2" w:rsidP="00481C75">
            <w:pPr>
              <w:pStyle w:val="Norml4"/>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8"/>
              </w:tabs>
              <w:ind w:left="445" w:hanging="330"/>
              <w:rPr>
                <w:rFonts w:ascii="Times New Roman" w:hAnsi="Times New Roman"/>
                <w:position w:val="-2"/>
                <w:sz w:val="24"/>
                <w:szCs w:val="24"/>
                <w:lang w:val="hu-HU"/>
              </w:rPr>
            </w:pPr>
            <w:r w:rsidRPr="00673015">
              <w:rPr>
                <w:rFonts w:ascii="Times New Roman" w:hAnsi="Times New Roman"/>
                <w:position w:val="-2"/>
                <w:sz w:val="24"/>
                <w:szCs w:val="24"/>
                <w:lang w:val="hu-HU"/>
              </w:rPr>
              <w:t>Tájékozottság a szemelvények történeti korával, a zeneszerző életével, a művek műfajával és formájával kapcsolatban.</w:t>
            </w:r>
          </w:p>
        </w:tc>
        <w:tc>
          <w:tcPr>
            <w:tcW w:w="2694" w:type="dxa"/>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rPr>
                <w:rFonts w:ascii="Times New Roman" w:hAnsi="Times New Roman"/>
                <w:sz w:val="24"/>
                <w:szCs w:val="24"/>
                <w:lang w:val="hu-HU"/>
              </w:rPr>
            </w:pPr>
            <w:r w:rsidRPr="00673015">
              <w:rPr>
                <w:rFonts w:ascii="Times New Roman" w:hAnsi="Times New Roman"/>
                <w:i/>
                <w:sz w:val="24"/>
                <w:szCs w:val="24"/>
                <w:lang w:val="hu-HU"/>
              </w:rPr>
              <w:t>Magyar nyelv és irodalom:</w:t>
            </w:r>
            <w:r w:rsidRPr="00673015">
              <w:rPr>
                <w:rFonts w:ascii="Times New Roman" w:hAnsi="Times New Roman"/>
                <w:sz w:val="24"/>
                <w:szCs w:val="24"/>
                <w:lang w:val="hu-HU"/>
              </w:rPr>
              <w:t xml:space="preserve"> szövegértés, értelmezés.</w:t>
            </w: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b/>
                <w:sz w:val="24"/>
                <w:szCs w:val="24"/>
                <w:lang w:val="hu-HU"/>
              </w:rPr>
            </w:pPr>
            <w:r w:rsidRPr="00673015">
              <w:rPr>
                <w:rFonts w:ascii="Times New Roman" w:hAnsi="Times New Roman"/>
                <w:i/>
                <w:sz w:val="24"/>
                <w:szCs w:val="24"/>
                <w:lang w:val="hu-HU"/>
              </w:rPr>
              <w:t>Dráma és tánc:</w:t>
            </w:r>
            <w:r w:rsidRPr="00673015">
              <w:rPr>
                <w:rFonts w:ascii="Times New Roman" w:hAnsi="Times New Roman"/>
                <w:sz w:val="24"/>
                <w:szCs w:val="24"/>
                <w:lang w:val="hu-HU"/>
              </w:rPr>
              <w:t xml:space="preserve"> tánctételek a nép- és műzenében.</w:t>
            </w:r>
          </w:p>
        </w:tc>
      </w:tr>
      <w:tr w:rsidR="00EF54A2" w:rsidRPr="00673015" w:rsidTr="00481C75">
        <w:tc>
          <w:tcPr>
            <w:tcW w:w="2095" w:type="dxa"/>
            <w:shd w:val="clear" w:color="auto" w:fill="auto"/>
            <w:tcMar>
              <w:top w:w="0" w:type="dxa"/>
              <w:left w:w="0" w:type="dxa"/>
              <w:bottom w:w="0" w:type="dxa"/>
              <w:right w:w="0" w:type="dxa"/>
            </w:tcMar>
            <w:vAlign w:val="center"/>
          </w:tcPr>
          <w:p w:rsidR="00EF54A2" w:rsidRPr="00673015" w:rsidRDefault="00EF54A2" w:rsidP="00481C75">
            <w:pPr>
              <w:pStyle w:val="Cmsor53"/>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jc w:val="center"/>
              <w:rPr>
                <w:rFonts w:ascii="Times New Roman" w:hAnsi="Times New Roman"/>
                <w:sz w:val="24"/>
                <w:szCs w:val="24"/>
                <w:lang w:val="hu-HU"/>
              </w:rPr>
            </w:pPr>
            <w:r w:rsidRPr="00673015">
              <w:rPr>
                <w:rFonts w:ascii="Times New Roman" w:hAnsi="Times New Roman"/>
                <w:sz w:val="24"/>
                <w:szCs w:val="24"/>
                <w:lang w:val="hu-HU"/>
              </w:rPr>
              <w:t>Kulcsfogalmak/</w:t>
            </w:r>
            <w:r w:rsidRPr="00673015">
              <w:rPr>
                <w:rFonts w:ascii="Times New Roman" w:hAnsi="Times New Roman"/>
                <w:sz w:val="24"/>
                <w:szCs w:val="24"/>
                <w:lang w:val="hu-HU"/>
              </w:rPr>
              <w:br/>
              <w:t>fogalmak</w:t>
            </w:r>
          </w:p>
        </w:tc>
        <w:tc>
          <w:tcPr>
            <w:tcW w:w="6983" w:type="dxa"/>
            <w:gridSpan w:val="2"/>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after="60"/>
              <w:ind w:left="57"/>
            </w:pPr>
            <w:r w:rsidRPr="00673015">
              <w:t>Hangköz, formai egység (dallamfordulat, dalforma, variációs forma, triós forma és rondó forma).</w:t>
            </w:r>
          </w:p>
        </w:tc>
      </w:tr>
    </w:tbl>
    <w:p w:rsidR="00EF54A2" w:rsidRPr="00673015" w:rsidRDefault="00EF54A2" w:rsidP="00EF54A2">
      <w:pPr>
        <w:pStyle w:val="Listaszerbekezds2"/>
        <w:ind w:left="0"/>
        <w:rPr>
          <w:rFonts w:ascii="Times New Roman" w:hAnsi="Times New Roman"/>
          <w:bCs/>
          <w:sz w:val="24"/>
          <w:szCs w:val="24"/>
        </w:rPr>
      </w:pPr>
    </w:p>
    <w:tbl>
      <w:tblPr>
        <w:tblW w:w="9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109"/>
        <w:gridCol w:w="5705"/>
        <w:gridCol w:w="1264"/>
      </w:tblGrid>
      <w:tr w:rsidR="00EF54A2" w:rsidRPr="00673015" w:rsidTr="00481C75">
        <w:tc>
          <w:tcPr>
            <w:tcW w:w="2109"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sz w:val="24"/>
                <w:szCs w:val="24"/>
                <w:lang w:val="hu-HU"/>
              </w:rPr>
            </w:pPr>
            <w:r w:rsidRPr="00673015">
              <w:rPr>
                <w:rFonts w:ascii="Times New Roman" w:hAnsi="Times New Roman"/>
                <w:b/>
                <w:sz w:val="24"/>
                <w:szCs w:val="24"/>
                <w:lang w:val="hu-HU"/>
              </w:rPr>
              <w:t>Tematikai egység/</w:t>
            </w:r>
            <w:r>
              <w:rPr>
                <w:rFonts w:ascii="Times New Roman" w:hAnsi="Times New Roman"/>
                <w:b/>
                <w:sz w:val="24"/>
                <w:szCs w:val="24"/>
                <w:lang w:val="hu-HU"/>
              </w:rPr>
              <w:br/>
            </w:r>
            <w:r w:rsidRPr="00673015">
              <w:rPr>
                <w:rFonts w:ascii="Times New Roman" w:hAnsi="Times New Roman"/>
                <w:b/>
                <w:sz w:val="24"/>
                <w:szCs w:val="24"/>
                <w:lang w:val="hu-HU"/>
              </w:rPr>
              <w:t>Fejlesztési cél</w:t>
            </w:r>
          </w:p>
        </w:tc>
        <w:tc>
          <w:tcPr>
            <w:tcW w:w="5705" w:type="dxa"/>
            <w:shd w:val="clear" w:color="auto" w:fill="auto"/>
            <w:tcMar>
              <w:top w:w="0" w:type="dxa"/>
              <w:left w:w="0" w:type="dxa"/>
              <w:bottom w:w="0" w:type="dxa"/>
              <w:right w:w="0" w:type="dxa"/>
            </w:tcMar>
            <w:vAlign w:val="center"/>
          </w:tcPr>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after="120"/>
              <w:jc w:val="center"/>
              <w:rPr>
                <w:szCs w:val="24"/>
              </w:rPr>
            </w:pPr>
            <w:r w:rsidRPr="00673015">
              <w:rPr>
                <w:b/>
                <w:szCs w:val="24"/>
              </w:rPr>
              <w:t>Zenei befogadás – Zenehallgatás</w:t>
            </w:r>
          </w:p>
        </w:tc>
        <w:tc>
          <w:tcPr>
            <w:tcW w:w="1264"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before="120" w:after="120"/>
              <w:jc w:val="center"/>
              <w:rPr>
                <w:rFonts w:ascii="Times New Roman" w:hAnsi="Times New Roman"/>
                <w:sz w:val="24"/>
                <w:szCs w:val="24"/>
                <w:lang w:val="hu-HU"/>
              </w:rPr>
            </w:pPr>
            <w:r w:rsidRPr="00673015">
              <w:rPr>
                <w:rFonts w:ascii="Times New Roman" w:hAnsi="Times New Roman"/>
                <w:b/>
                <w:sz w:val="24"/>
                <w:szCs w:val="24"/>
                <w:lang w:val="hu-HU"/>
              </w:rPr>
              <w:t>Órakeret</w:t>
            </w:r>
            <w:r>
              <w:rPr>
                <w:rFonts w:ascii="Times New Roman" w:hAnsi="Times New Roman"/>
                <w:b/>
                <w:sz w:val="24"/>
                <w:szCs w:val="24"/>
                <w:lang w:val="hu-HU"/>
              </w:rPr>
              <w:br/>
            </w:r>
            <w:r w:rsidRPr="00673015">
              <w:rPr>
                <w:rFonts w:ascii="Times New Roman" w:hAnsi="Times New Roman"/>
                <w:b/>
                <w:sz w:val="24"/>
                <w:szCs w:val="24"/>
                <w:lang w:val="hu-HU"/>
              </w:rPr>
              <w:t>7 óra</w:t>
            </w:r>
          </w:p>
        </w:tc>
      </w:tr>
      <w:tr w:rsidR="00EF54A2" w:rsidRPr="00673015" w:rsidTr="00481C75">
        <w:tc>
          <w:tcPr>
            <w:tcW w:w="2109"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b/>
                <w:sz w:val="24"/>
                <w:szCs w:val="24"/>
                <w:lang w:val="hu-HU"/>
              </w:rPr>
            </w:pPr>
            <w:r w:rsidRPr="00673015">
              <w:rPr>
                <w:rFonts w:ascii="Times New Roman" w:hAnsi="Times New Roman"/>
                <w:b/>
                <w:sz w:val="24"/>
                <w:szCs w:val="24"/>
                <w:lang w:val="hu-HU"/>
              </w:rPr>
              <w:t>Előzetes tudás</w:t>
            </w:r>
          </w:p>
        </w:tc>
        <w:tc>
          <w:tcPr>
            <w:tcW w:w="6969" w:type="dxa"/>
            <w:gridSpan w:val="2"/>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rPr>
                <w:rFonts w:ascii="Times New Roman" w:hAnsi="Times New Roman"/>
                <w:sz w:val="24"/>
                <w:szCs w:val="24"/>
                <w:lang w:val="hu-HU"/>
              </w:rPr>
            </w:pPr>
            <w:r w:rsidRPr="00673015">
              <w:rPr>
                <w:rFonts w:ascii="Times New Roman" w:hAnsi="Times New Roman"/>
                <w:sz w:val="24"/>
                <w:szCs w:val="24"/>
                <w:lang w:val="hu-HU"/>
              </w:rPr>
              <w:t>Egyes tanult zenei műfajokat, formákat, hangszercsoportokat felismerik. Ezeket a zenei folyamatokat figyelemmel tudják kísérni és zenei kifejezésekkel is meg tudják nevezni.</w:t>
            </w:r>
          </w:p>
        </w:tc>
      </w:tr>
      <w:tr w:rsidR="00EF54A2" w:rsidRPr="00673015" w:rsidTr="00481C75">
        <w:tc>
          <w:tcPr>
            <w:tcW w:w="2109"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b/>
                <w:sz w:val="24"/>
                <w:szCs w:val="24"/>
                <w:lang w:val="hu-HU"/>
              </w:rPr>
            </w:pPr>
            <w:r w:rsidRPr="00673015">
              <w:rPr>
                <w:rFonts w:ascii="Times New Roman" w:hAnsi="Times New Roman"/>
                <w:b/>
                <w:sz w:val="24"/>
                <w:szCs w:val="24"/>
                <w:lang w:val="hu-HU"/>
              </w:rPr>
              <w:t>A tematikai egység nevelési-fejlesztési céljai</w:t>
            </w:r>
          </w:p>
        </w:tc>
        <w:tc>
          <w:tcPr>
            <w:tcW w:w="6969" w:type="dxa"/>
            <w:gridSpan w:val="2"/>
            <w:shd w:val="clear" w:color="auto" w:fill="auto"/>
            <w:tcMar>
              <w:top w:w="0" w:type="dxa"/>
              <w:left w:w="0" w:type="dxa"/>
              <w:bottom w:w="0" w:type="dxa"/>
              <w:right w:w="0" w:type="dxa"/>
            </w:tcMar>
          </w:tcPr>
          <w:p w:rsidR="00EF54A2" w:rsidRPr="00673015" w:rsidRDefault="00EF54A2" w:rsidP="00481C75">
            <w:pPr>
              <w:pStyle w:val="Szvegtrzs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120"/>
              <w:ind w:left="57"/>
              <w:jc w:val="left"/>
              <w:rPr>
                <w:szCs w:val="24"/>
              </w:rPr>
            </w:pPr>
            <w:r w:rsidRPr="00673015">
              <w:rPr>
                <w:szCs w:val="24"/>
              </w:rPr>
              <w:t xml:space="preserve">A népzene tárházából és a megjelölt korok zeneműveiből </w:t>
            </w:r>
          </w:p>
          <w:p w:rsidR="00EF54A2" w:rsidRPr="00673015" w:rsidRDefault="00EF54A2" w:rsidP="00481C75">
            <w:pPr>
              <w:pStyle w:val="Szvegtrzs1"/>
              <w:tabs>
                <w:tab w:val="left" w:pos="31"/>
                <w:tab w:val="left" w:pos="1418"/>
                <w:tab w:val="left" w:pos="2127"/>
                <w:tab w:val="left" w:pos="2836"/>
                <w:tab w:val="left" w:pos="3545"/>
                <w:tab w:val="left" w:pos="4254"/>
                <w:tab w:val="left" w:pos="4963"/>
                <w:tab w:val="left" w:pos="5672"/>
                <w:tab w:val="left" w:pos="6381"/>
                <w:tab w:val="left" w:pos="7090"/>
                <w:tab w:val="left" w:pos="7799"/>
                <w:tab w:val="left" w:pos="8508"/>
              </w:tabs>
              <w:ind w:left="57"/>
              <w:jc w:val="left"/>
              <w:rPr>
                <w:szCs w:val="24"/>
              </w:rPr>
            </w:pPr>
            <w:r w:rsidRPr="00673015">
              <w:rPr>
                <w:szCs w:val="24"/>
              </w:rPr>
              <w:t>válogatva a tanulók érdeklődését erősítve törekvés a zeneirodalom remekműveinek megismertetésére.</w:t>
            </w:r>
          </w:p>
          <w:p w:rsidR="00EF54A2" w:rsidRPr="00673015" w:rsidRDefault="00EF54A2" w:rsidP="00481C75">
            <w:pPr>
              <w:pStyle w:val="Szvegtrzs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57"/>
              <w:jc w:val="left"/>
              <w:rPr>
                <w:szCs w:val="24"/>
              </w:rPr>
            </w:pPr>
            <w:r w:rsidRPr="00673015">
              <w:rPr>
                <w:szCs w:val="24"/>
              </w:rPr>
              <w:t>Hangverseny-látogatásra nevelés.</w:t>
            </w:r>
          </w:p>
        </w:tc>
      </w:tr>
    </w:tbl>
    <w:p w:rsidR="00EF54A2" w:rsidRPr="00673015" w:rsidRDefault="00EF54A2" w:rsidP="00EF54A2">
      <w:pPr>
        <w:pStyle w:val="Listaszerbekezds2"/>
        <w:ind w:left="0"/>
        <w:rPr>
          <w:rFonts w:ascii="Times New Roman" w:hAnsi="Times New Roman"/>
          <w:bCs/>
          <w:sz w:val="24"/>
          <w:szCs w:val="24"/>
        </w:rPr>
      </w:pPr>
    </w:p>
    <w:tbl>
      <w:tblPr>
        <w:tblW w:w="9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985"/>
        <w:gridCol w:w="4203"/>
        <w:gridCol w:w="2890"/>
      </w:tblGrid>
      <w:tr w:rsidR="00EF54A2" w:rsidRPr="00673015" w:rsidTr="00481C75">
        <w:tc>
          <w:tcPr>
            <w:tcW w:w="6188" w:type="dxa"/>
            <w:gridSpan w:val="2"/>
            <w:shd w:val="clear" w:color="auto" w:fill="auto"/>
            <w:tcMar>
              <w:top w:w="0" w:type="dxa"/>
              <w:left w:w="0" w:type="dxa"/>
              <w:bottom w:w="0" w:type="dxa"/>
              <w:right w:w="0" w:type="dxa"/>
            </w:tcMar>
            <w:vAlign w:val="center"/>
          </w:tcPr>
          <w:p w:rsidR="00EF54A2" w:rsidRPr="00673015" w:rsidRDefault="00EF54A2" w:rsidP="00481C75">
            <w:pPr>
              <w:pStyle w:val="Cmsor3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color w:val="000000"/>
                <w:sz w:val="24"/>
                <w:szCs w:val="24"/>
                <w:lang w:val="hu-HU"/>
              </w:rPr>
            </w:pPr>
            <w:r w:rsidRPr="00673015">
              <w:rPr>
                <w:rFonts w:ascii="Times New Roman" w:hAnsi="Times New Roman"/>
                <w:color w:val="000000"/>
                <w:sz w:val="24"/>
                <w:szCs w:val="24"/>
                <w:lang w:val="hu-HU"/>
              </w:rPr>
              <w:t>Ismeretek/fejlesztési követelmények</w:t>
            </w:r>
          </w:p>
        </w:tc>
        <w:tc>
          <w:tcPr>
            <w:tcW w:w="2890"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b/>
                <w:sz w:val="24"/>
                <w:szCs w:val="24"/>
                <w:lang w:val="hu-HU"/>
              </w:rPr>
            </w:pPr>
            <w:r w:rsidRPr="00673015">
              <w:rPr>
                <w:rFonts w:ascii="Times New Roman" w:hAnsi="Times New Roman"/>
                <w:b/>
                <w:sz w:val="24"/>
                <w:szCs w:val="24"/>
                <w:lang w:val="hu-HU"/>
              </w:rPr>
              <w:t>Kapcsolódási pontok</w:t>
            </w:r>
          </w:p>
        </w:tc>
      </w:tr>
      <w:tr w:rsidR="00EF54A2" w:rsidRPr="00673015" w:rsidTr="00481C75">
        <w:tc>
          <w:tcPr>
            <w:tcW w:w="6188" w:type="dxa"/>
            <w:gridSpan w:val="2"/>
            <w:shd w:val="clear" w:color="auto" w:fill="auto"/>
            <w:tcMar>
              <w:top w:w="0" w:type="dxa"/>
              <w:left w:w="0" w:type="dxa"/>
              <w:bottom w:w="0" w:type="dxa"/>
              <w:right w:w="0" w:type="dxa"/>
            </w:tcMar>
          </w:tcPr>
          <w:p w:rsidR="00EF54A2" w:rsidRPr="00673015" w:rsidRDefault="00EF54A2" w:rsidP="00481C75">
            <w:pPr>
              <w:pStyle w:val="Szvegtrzs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120"/>
              <w:ind w:left="335" w:hanging="220"/>
              <w:jc w:val="left"/>
            </w:pPr>
            <w:r w:rsidRPr="00673015">
              <w:rPr>
                <w:szCs w:val="24"/>
              </w:rPr>
              <w:t xml:space="preserve">Az énekes </w:t>
            </w:r>
            <w:r w:rsidRPr="00673015">
              <w:t xml:space="preserve">anyaghoz kapcsolódó eredeti népzenei felvételek meghallgatása, ezek művészi szintű adaptációi mai autentikus előadóktól. </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5" w:hanging="220"/>
            </w:pPr>
            <w:r w:rsidRPr="00673015">
              <w:t>Más népek zenéje.</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5" w:hanging="220"/>
            </w:pPr>
            <w:r w:rsidRPr="00673015">
              <w:t>Zeneirodalmi szemelvények a stílusérzék fejlesztéséhez</w:t>
            </w:r>
            <w:r w:rsidRPr="00673015">
              <w:br/>
              <w:t>– a bécsi klasszika zeneirodalmából.</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5" w:hanging="220"/>
            </w:pPr>
            <w:r w:rsidRPr="00673015">
              <w:t>Zeneirodalmi szemelvények a zeneirodalom széles spektrumából válogatva:</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5" w:hanging="220"/>
            </w:pPr>
            <w:r w:rsidRPr="00673015">
              <w:t>vokális művek, hangszeres művek – szerenád, divertimento, szimfónia tétel (triós forma, rondó forma), hangszeres művek (variáció, versenymű), daljáték/operarészletek.</w:t>
            </w:r>
          </w:p>
          <w:p w:rsidR="00EF54A2" w:rsidRPr="00673015" w:rsidRDefault="00EF54A2" w:rsidP="00481C75">
            <w:pPr>
              <w:pStyle w:val="Norml3"/>
              <w:tabs>
                <w:tab w:val="left" w:pos="-31680"/>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335" w:hanging="220"/>
            </w:pPr>
            <w:r w:rsidRPr="00673015">
              <w:t>A zeneirodalom gazdagságának, műfaji sokszínűségének megismerése.</w:t>
            </w:r>
          </w:p>
          <w:p w:rsidR="00EF54A2" w:rsidRPr="00673015" w:rsidRDefault="00EF54A2" w:rsidP="00481C75">
            <w:pPr>
              <w:pStyle w:val="Norml3"/>
              <w:tabs>
                <w:tab w:val="left" w:pos="-31680"/>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335" w:hanging="220"/>
              <w:rPr>
                <w:szCs w:val="24"/>
              </w:rPr>
            </w:pPr>
            <w:r w:rsidRPr="00673015">
              <w:t>A művek megismerésén, elemzésén keresztül a kultúrabefogadás szándékának erősítése (pl. hangverseny-látogatás motivációs szerepének felhasználásával</w:t>
            </w:r>
            <w:r w:rsidRPr="00673015">
              <w:rPr>
                <w:szCs w:val="24"/>
              </w:rPr>
              <w:t>).</w:t>
            </w:r>
          </w:p>
        </w:tc>
        <w:tc>
          <w:tcPr>
            <w:tcW w:w="2890" w:type="dxa"/>
            <w:shd w:val="clear" w:color="auto" w:fill="auto"/>
            <w:tcMar>
              <w:top w:w="0" w:type="dxa"/>
              <w:left w:w="0" w:type="dxa"/>
              <w:bottom w:w="0" w:type="dxa"/>
              <w:right w:w="0" w:type="dxa"/>
            </w:tcMar>
          </w:tcPr>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ind w:left="57"/>
              <w:rPr>
                <w:szCs w:val="24"/>
              </w:rPr>
            </w:pPr>
            <w:r w:rsidRPr="00673015">
              <w:rPr>
                <w:i/>
                <w:szCs w:val="24"/>
              </w:rPr>
              <w:t>Magyar nyelv és irodalom:</w:t>
            </w:r>
            <w:r w:rsidRPr="00673015">
              <w:rPr>
                <w:szCs w:val="24"/>
              </w:rPr>
              <w:t xml:space="preserve"> magyar történelmi énekek, irodalmi párhuzamok.</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r w:rsidRPr="00673015">
              <w:rPr>
                <w:i/>
                <w:szCs w:val="24"/>
              </w:rPr>
              <w:t>Történelem, társadalmi és állampolgári ismeretek:</w:t>
            </w:r>
            <w:r w:rsidRPr="00673015">
              <w:rPr>
                <w:szCs w:val="24"/>
              </w:rPr>
              <w:t xml:space="preserve"> történelmi korok, korstílusok.</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r w:rsidRPr="00673015">
              <w:rPr>
                <w:i/>
                <w:szCs w:val="24"/>
              </w:rPr>
              <w:t>Erkölcstan:</w:t>
            </w:r>
            <w:r w:rsidRPr="00673015">
              <w:rPr>
                <w:szCs w:val="24"/>
              </w:rPr>
              <w:t xml:space="preserve"> zeneművek erkölcsi tartalma, üzenete, viselkedési normák.</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r w:rsidRPr="00673015">
              <w:rPr>
                <w:i/>
                <w:szCs w:val="24"/>
              </w:rPr>
              <w:t>Dráma és tánc:</w:t>
            </w:r>
            <w:r w:rsidRPr="00673015">
              <w:rPr>
                <w:szCs w:val="24"/>
              </w:rPr>
              <w:t xml:space="preserve"> Zenés játék, opera cselekménye.</w:t>
            </w:r>
          </w:p>
        </w:tc>
      </w:tr>
      <w:tr w:rsidR="00EF54A2" w:rsidRPr="00673015" w:rsidTr="00481C75">
        <w:tc>
          <w:tcPr>
            <w:tcW w:w="1985" w:type="dxa"/>
            <w:shd w:val="clear" w:color="auto" w:fill="auto"/>
            <w:tcMar>
              <w:top w:w="0" w:type="dxa"/>
              <w:left w:w="0" w:type="dxa"/>
              <w:bottom w:w="0" w:type="dxa"/>
              <w:right w:w="0" w:type="dxa"/>
            </w:tcMar>
            <w:vAlign w:val="center"/>
          </w:tcPr>
          <w:p w:rsidR="00EF54A2" w:rsidRPr="00673015" w:rsidRDefault="00EF54A2" w:rsidP="00481C75">
            <w:pPr>
              <w:pStyle w:val="Cmsor53"/>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jc w:val="center"/>
              <w:rPr>
                <w:rFonts w:ascii="Times New Roman" w:hAnsi="Times New Roman"/>
                <w:sz w:val="24"/>
                <w:szCs w:val="24"/>
                <w:lang w:val="hu-HU"/>
              </w:rPr>
            </w:pPr>
            <w:r w:rsidRPr="00673015">
              <w:rPr>
                <w:rFonts w:ascii="Times New Roman" w:hAnsi="Times New Roman"/>
                <w:sz w:val="24"/>
                <w:szCs w:val="24"/>
                <w:lang w:val="hu-HU"/>
              </w:rPr>
              <w:t>Kulcsfogalmak/</w:t>
            </w:r>
            <w:r w:rsidRPr="00673015">
              <w:rPr>
                <w:rFonts w:ascii="Times New Roman" w:hAnsi="Times New Roman"/>
                <w:sz w:val="24"/>
                <w:szCs w:val="24"/>
                <w:lang w:val="hu-HU"/>
              </w:rPr>
              <w:br/>
              <w:t>fogalmak</w:t>
            </w:r>
          </w:p>
        </w:tc>
        <w:tc>
          <w:tcPr>
            <w:tcW w:w="7093" w:type="dxa"/>
            <w:gridSpan w:val="2"/>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after="60"/>
              <w:ind w:left="57"/>
              <w:jc w:val="center"/>
              <w:rPr>
                <w:rFonts w:ascii="Times New Roman" w:hAnsi="Times New Roman"/>
                <w:sz w:val="24"/>
                <w:szCs w:val="24"/>
                <w:lang w:val="hu-HU"/>
              </w:rPr>
            </w:pPr>
            <w:r w:rsidRPr="00673015">
              <w:rPr>
                <w:rFonts w:ascii="Times New Roman" w:hAnsi="Times New Roman"/>
                <w:sz w:val="24"/>
                <w:szCs w:val="24"/>
                <w:lang w:val="hu-HU"/>
              </w:rPr>
              <w:t>Dal, daljáték, opera, szerenád, divertimento, versenymű, szimfónia.</w:t>
            </w:r>
          </w:p>
        </w:tc>
      </w:tr>
    </w:tbl>
    <w:p w:rsidR="00EF54A2" w:rsidRDefault="00EF54A2" w:rsidP="00EF54A2">
      <w:pPr>
        <w:pStyle w:val="Listaszerbekezds2"/>
        <w:rPr>
          <w:rFonts w:ascii="Times New Roman" w:hAnsi="Times New Roman"/>
          <w:bCs/>
          <w:sz w:val="24"/>
          <w:szCs w:val="24"/>
        </w:rPr>
      </w:pPr>
    </w:p>
    <w:p w:rsidR="00EF54A2" w:rsidRPr="00673015" w:rsidRDefault="00EF54A2" w:rsidP="00EF54A2">
      <w:pPr>
        <w:pStyle w:val="Listaszerbekezds2"/>
        <w:rPr>
          <w:rFonts w:ascii="Times New Roman" w:hAnsi="Times New Roman"/>
          <w:bCs/>
          <w:sz w:val="24"/>
          <w:szCs w:val="24"/>
        </w:rPr>
      </w:pPr>
    </w:p>
    <w:p w:rsidR="00EF54A2" w:rsidRDefault="00EF54A2" w:rsidP="00EF54A2">
      <w:pPr>
        <w:pStyle w:val="Listaszerbekezds2"/>
        <w:rPr>
          <w:rFonts w:ascii="Times New Roman" w:hAnsi="Times New Roman"/>
          <w:bCs/>
          <w:sz w:val="24"/>
          <w:szCs w:val="24"/>
        </w:rPr>
      </w:pPr>
    </w:p>
    <w:p w:rsidR="00EF54A2" w:rsidRPr="00673015" w:rsidRDefault="00EF54A2" w:rsidP="00EF54A2">
      <w:pPr>
        <w:pStyle w:val="Listaszerbekezds2"/>
        <w:rPr>
          <w:rFonts w:ascii="Times New Roman" w:hAnsi="Times New Roman"/>
          <w:bCs/>
          <w:sz w:val="24"/>
          <w:szCs w:val="24"/>
        </w:rPr>
      </w:pPr>
    </w:p>
    <w:tbl>
      <w:tblPr>
        <w:tblW w:w="9078" w:type="dxa"/>
        <w:tblLook w:val="0000"/>
      </w:tblPr>
      <w:tblGrid>
        <w:gridCol w:w="1956"/>
        <w:gridCol w:w="7122"/>
      </w:tblGrid>
      <w:tr w:rsidR="00EF54A2" w:rsidRPr="00673015" w:rsidTr="00481C75">
        <w:tc>
          <w:tcPr>
            <w:tcW w:w="195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center"/>
              <w:rPr>
                <w:rFonts w:ascii="Times New Roman" w:hAnsi="Times New Roman"/>
                <w:b/>
                <w:sz w:val="24"/>
                <w:szCs w:val="24"/>
                <w:lang w:val="hu-HU"/>
              </w:rPr>
            </w:pPr>
            <w:r w:rsidRPr="00673015">
              <w:rPr>
                <w:rFonts w:ascii="Times New Roman" w:hAnsi="Times New Roman"/>
                <w:b/>
                <w:sz w:val="24"/>
                <w:szCs w:val="24"/>
                <w:lang w:val="hu-HU"/>
              </w:rPr>
              <w:t>A fejlesztés várt eredményei a 6. évfolyam végén</w:t>
            </w:r>
          </w:p>
        </w:tc>
        <w:tc>
          <w:tcPr>
            <w:tcW w:w="712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F54A2" w:rsidRPr="00673015" w:rsidRDefault="00EF54A2" w:rsidP="00481C75">
            <w:pPr>
              <w:pStyle w:val="Norml4"/>
              <w:spacing w:before="120"/>
              <w:ind w:left="57"/>
              <w:rPr>
                <w:rFonts w:ascii="Times New Roman" w:hAnsi="Times New Roman"/>
                <w:sz w:val="24"/>
                <w:szCs w:val="24"/>
                <w:lang w:val="hu-HU"/>
              </w:rPr>
            </w:pPr>
            <w:r w:rsidRPr="00673015">
              <w:rPr>
                <w:rFonts w:ascii="Times New Roman" w:hAnsi="Times New Roman"/>
                <w:sz w:val="24"/>
                <w:szCs w:val="24"/>
                <w:lang w:val="hu-HU"/>
              </w:rPr>
              <w:t>Az énekes anyagból 10 dalt (5 magyar népdal, 3 történeti ének, 2 műdal) és zenei szemelvényt emlékezetből énekelnek stílusosan és kifejezően csoportban és egyénileg is. Törekvés a többszólamú éneklésre. A generatív készségfejlesztés eredményeként tovább</w:t>
            </w:r>
            <w:r w:rsidRPr="00673015">
              <w:rPr>
                <w:rFonts w:ascii="Times New Roman" w:hAnsi="Times New Roman"/>
                <w:sz w:val="24"/>
                <w:szCs w:val="24"/>
                <w:lang w:val="hu-HU"/>
              </w:rPr>
              <w:softHyphen/>
              <w:t>fejlődött érzetük, metrum-, ritmus-, formaérzékük és dallami készségük.</w:t>
            </w:r>
          </w:p>
          <w:p w:rsidR="00EF54A2" w:rsidRPr="00673015" w:rsidRDefault="00EF54A2" w:rsidP="00481C75">
            <w:pPr>
              <w:pStyle w:val="Norml4"/>
              <w:ind w:left="57"/>
              <w:rPr>
                <w:rFonts w:ascii="Times New Roman" w:hAnsi="Times New Roman"/>
                <w:sz w:val="24"/>
                <w:szCs w:val="24"/>
                <w:lang w:val="hu-HU"/>
              </w:rPr>
            </w:pPr>
            <w:r w:rsidRPr="00673015">
              <w:rPr>
                <w:rFonts w:ascii="Times New Roman" w:hAnsi="Times New Roman"/>
                <w:sz w:val="24"/>
                <w:szCs w:val="24"/>
                <w:lang w:val="hu-HU"/>
              </w:rPr>
              <w:t>A tanult zenei elemeket felismerik. Előkészítés után a tanult zenei anyagnál könnyebb gyakorló feladatokat szolmizálva olvasnak.</w:t>
            </w:r>
          </w:p>
          <w:p w:rsidR="00EF54A2" w:rsidRPr="00673015" w:rsidRDefault="00EF54A2" w:rsidP="00481C75">
            <w:pPr>
              <w:pStyle w:val="Norml4"/>
              <w:ind w:left="57"/>
              <w:rPr>
                <w:rFonts w:ascii="Times New Roman" w:hAnsi="Times New Roman"/>
                <w:sz w:val="24"/>
                <w:szCs w:val="24"/>
                <w:lang w:val="hu-HU"/>
              </w:rPr>
            </w:pPr>
            <w:r w:rsidRPr="00673015">
              <w:rPr>
                <w:rFonts w:ascii="Times New Roman" w:hAnsi="Times New Roman"/>
                <w:sz w:val="24"/>
                <w:szCs w:val="24"/>
                <w:lang w:val="hu-HU"/>
              </w:rPr>
              <w:t>Képesek egy-egy zenemű tartalmát közvetítő kifejezőeszközöket, megoldásokat felismerni és megnevezni. (tempó, karakter, dallam, hangszín, dinamika, formai megoldások).</w:t>
            </w:r>
          </w:p>
          <w:p w:rsidR="00EF54A2" w:rsidRPr="00673015" w:rsidRDefault="00EF54A2" w:rsidP="00481C75">
            <w:pPr>
              <w:pStyle w:val="Norml4"/>
              <w:ind w:left="57"/>
              <w:rPr>
                <w:rFonts w:ascii="Times New Roman" w:hAnsi="Times New Roman"/>
                <w:sz w:val="24"/>
                <w:szCs w:val="24"/>
                <w:lang w:val="hu-HU"/>
              </w:rPr>
            </w:pPr>
            <w:r w:rsidRPr="00673015">
              <w:rPr>
                <w:rFonts w:ascii="Times New Roman" w:hAnsi="Times New Roman"/>
                <w:sz w:val="24"/>
                <w:szCs w:val="24"/>
                <w:lang w:val="hu-HU"/>
              </w:rPr>
              <w:t xml:space="preserve">A többször meghallgatott zeneműveket felismerik hallás után. A zenehallgatásra ajánlott, többféle stílusból, zenei korszakból kiválasztott zeneművek egy részét (min. 10 alkotás) megismerték. </w:t>
            </w:r>
          </w:p>
        </w:tc>
      </w:tr>
    </w:tbl>
    <w:p w:rsidR="00EF54A2" w:rsidRPr="00673015"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before="240"/>
        <w:rPr>
          <w:b/>
          <w:szCs w:val="24"/>
        </w:rPr>
      </w:pPr>
      <w:r w:rsidRPr="00673015">
        <w:rPr>
          <w:b/>
          <w:szCs w:val="24"/>
        </w:rPr>
        <w:t>Ajánlott zenehallgatási anyag</w:t>
      </w:r>
    </w:p>
    <w:p w:rsidR="00EF54A2" w:rsidRPr="00673015" w:rsidRDefault="00EF54A2" w:rsidP="00EF54A2">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uppressAutoHyphens w:val="0"/>
        <w:spacing w:before="120" w:after="0"/>
        <w:rPr>
          <w:rFonts w:ascii="Times New Roman" w:hAnsi="Times New Roman"/>
          <w:sz w:val="24"/>
          <w:szCs w:val="24"/>
        </w:rPr>
      </w:pPr>
      <w:r w:rsidRPr="00673015">
        <w:rPr>
          <w:rFonts w:ascii="Times New Roman" w:hAnsi="Times New Roman"/>
          <w:sz w:val="24"/>
          <w:szCs w:val="24"/>
        </w:rPr>
        <w:t>Magyar népzene, más európai népek zenéje.</w:t>
      </w:r>
    </w:p>
    <w:p w:rsidR="00EF54A2" w:rsidRPr="00673015"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line="276" w:lineRule="auto"/>
        <w:rPr>
          <w:szCs w:val="24"/>
        </w:rPr>
      </w:pPr>
      <w:r w:rsidRPr="00673015">
        <w:rPr>
          <w:szCs w:val="24"/>
        </w:rPr>
        <w:t xml:space="preserve">Joseph Haydn szimfóniái közül: G-dúr, „Üstdobütés” szimfónia </w:t>
      </w:r>
    </w:p>
    <w:p w:rsidR="00EF54A2" w:rsidRPr="00673015"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line="276" w:lineRule="auto"/>
        <w:rPr>
          <w:szCs w:val="24"/>
        </w:rPr>
      </w:pPr>
      <w:r w:rsidRPr="00673015">
        <w:rPr>
          <w:szCs w:val="24"/>
        </w:rPr>
        <w:t xml:space="preserve">Wolfgang Amadeus Mozart: Egy kis éji zene (Eine kleine Nachtmusik), K. 525 </w:t>
      </w:r>
    </w:p>
    <w:p w:rsidR="00EF54A2" w:rsidRPr="00673015" w:rsidRDefault="00EF54A2" w:rsidP="00EF54A2">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uppressAutoHyphens w:val="0"/>
        <w:spacing w:after="0"/>
        <w:rPr>
          <w:rFonts w:ascii="Times New Roman" w:hAnsi="Times New Roman"/>
          <w:color w:val="auto"/>
          <w:sz w:val="24"/>
          <w:szCs w:val="24"/>
        </w:rPr>
      </w:pPr>
      <w:r w:rsidRPr="00673015">
        <w:rPr>
          <w:rFonts w:ascii="Times New Roman" w:hAnsi="Times New Roman"/>
          <w:sz w:val="24"/>
          <w:szCs w:val="24"/>
        </w:rPr>
        <w:t xml:space="preserve">Wolfgang Amadeus Mozart: A varázsfuvola (Die </w:t>
      </w:r>
      <w:r w:rsidRPr="00673015">
        <w:rPr>
          <w:rFonts w:ascii="Times New Roman" w:hAnsi="Times New Roman"/>
          <w:color w:val="auto"/>
          <w:sz w:val="24"/>
          <w:szCs w:val="24"/>
        </w:rPr>
        <w:t>Zauberflöte), K. 620 – részletek</w:t>
      </w:r>
    </w:p>
    <w:p w:rsidR="00EF54A2" w:rsidRPr="00673015"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line="276" w:lineRule="auto"/>
        <w:rPr>
          <w:color w:val="auto"/>
          <w:szCs w:val="24"/>
        </w:rPr>
      </w:pPr>
      <w:r w:rsidRPr="00673015">
        <w:rPr>
          <w:color w:val="auto"/>
          <w:szCs w:val="24"/>
        </w:rPr>
        <w:t>Ludwig van Beethoven: D-dúr hegedűverseny, op. 61 IV. tétel</w:t>
      </w:r>
    </w:p>
    <w:p w:rsidR="00EF54A2" w:rsidRPr="00673015"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line="276" w:lineRule="auto"/>
      </w:pPr>
      <w:r w:rsidRPr="00673015">
        <w:t>Ludwig van Beethoven: IX. szimfónia IV. tétel – Örömóda</w:t>
      </w:r>
    </w:p>
    <w:p w:rsidR="00EF54A2" w:rsidRPr="00132B21" w:rsidRDefault="00EF54A2" w:rsidP="00EF54A2">
      <w:pPr>
        <w:pStyle w:val="Listaszerbekezds2"/>
        <w:spacing w:after="360"/>
        <w:jc w:val="center"/>
        <w:rPr>
          <w:rFonts w:ascii="Times New Roman" w:hAnsi="Times New Roman"/>
          <w:b/>
          <w:bCs/>
          <w:sz w:val="28"/>
          <w:szCs w:val="28"/>
        </w:rPr>
      </w:pPr>
      <w:r w:rsidRPr="00673015">
        <w:rPr>
          <w:rFonts w:ascii="Times New Roman" w:hAnsi="Times New Roman"/>
          <w:sz w:val="24"/>
        </w:rPr>
        <w:br w:type="page"/>
      </w:r>
      <w:r w:rsidRPr="00132B21">
        <w:rPr>
          <w:rFonts w:ascii="Times New Roman" w:hAnsi="Times New Roman"/>
          <w:b/>
          <w:sz w:val="28"/>
          <w:szCs w:val="28"/>
        </w:rPr>
        <w:t>7. évf</w:t>
      </w:r>
      <w:r w:rsidRPr="00132B21">
        <w:rPr>
          <w:rFonts w:ascii="Times New Roman" w:hAnsi="Times New Roman"/>
          <w:b/>
          <w:bCs/>
          <w:sz w:val="28"/>
          <w:szCs w:val="28"/>
        </w:rPr>
        <w:t>olyam</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2955"/>
        <w:gridCol w:w="2737"/>
        <w:gridCol w:w="3380"/>
      </w:tblGrid>
      <w:tr w:rsidR="00EF54A2" w:rsidRPr="00673015" w:rsidTr="00481C75">
        <w:tc>
          <w:tcPr>
            <w:tcW w:w="2955" w:type="dxa"/>
            <w:shd w:val="clear" w:color="auto" w:fill="E6E6E6"/>
          </w:tcPr>
          <w:p w:rsidR="00EF54A2" w:rsidRPr="00673015" w:rsidRDefault="00EF54A2" w:rsidP="00481C75">
            <w:pPr>
              <w:pStyle w:val="Listaszerbekezds2"/>
              <w:spacing w:before="120" w:after="120"/>
              <w:jc w:val="center"/>
              <w:rPr>
                <w:rFonts w:ascii="Times New Roman" w:hAnsi="Times New Roman"/>
                <w:bCs/>
                <w:sz w:val="24"/>
                <w:szCs w:val="24"/>
              </w:rPr>
            </w:pPr>
          </w:p>
        </w:tc>
        <w:tc>
          <w:tcPr>
            <w:tcW w:w="2737" w:type="dxa"/>
            <w:shd w:val="clear" w:color="auto" w:fill="E6E6E6"/>
          </w:tcPr>
          <w:p w:rsidR="00EF54A2" w:rsidRPr="00673015" w:rsidRDefault="00EF54A2" w:rsidP="00481C75">
            <w:pPr>
              <w:pStyle w:val="Listaszerbekezds2"/>
              <w:spacing w:before="120" w:after="120"/>
              <w:jc w:val="center"/>
              <w:rPr>
                <w:rFonts w:ascii="Times New Roman" w:hAnsi="Times New Roman"/>
                <w:bCs/>
                <w:sz w:val="24"/>
                <w:szCs w:val="24"/>
              </w:rPr>
            </w:pPr>
            <w:r w:rsidRPr="00673015">
              <w:rPr>
                <w:rFonts w:ascii="Times New Roman" w:hAnsi="Times New Roman"/>
                <w:bCs/>
                <w:sz w:val="24"/>
                <w:szCs w:val="24"/>
              </w:rPr>
              <w:t>A tantárgy heti óraszáma</w:t>
            </w:r>
          </w:p>
        </w:tc>
        <w:tc>
          <w:tcPr>
            <w:tcW w:w="3380" w:type="dxa"/>
            <w:shd w:val="clear" w:color="auto" w:fill="E6E6E6"/>
          </w:tcPr>
          <w:p w:rsidR="00EF54A2" w:rsidRPr="00673015" w:rsidRDefault="00EF54A2" w:rsidP="00481C75">
            <w:pPr>
              <w:pStyle w:val="Listaszerbekezds2"/>
              <w:spacing w:before="120" w:after="120"/>
              <w:jc w:val="center"/>
              <w:rPr>
                <w:rFonts w:ascii="Times New Roman" w:hAnsi="Times New Roman"/>
                <w:bCs/>
                <w:sz w:val="24"/>
                <w:szCs w:val="24"/>
              </w:rPr>
            </w:pPr>
            <w:r w:rsidRPr="00673015">
              <w:rPr>
                <w:rFonts w:ascii="Times New Roman" w:hAnsi="Times New Roman"/>
                <w:bCs/>
                <w:sz w:val="24"/>
                <w:szCs w:val="24"/>
              </w:rPr>
              <w:t>A tantárgy éves óraszáma</w:t>
            </w:r>
          </w:p>
        </w:tc>
      </w:tr>
      <w:tr w:rsidR="00EF54A2" w:rsidRPr="00673015" w:rsidTr="00481C75">
        <w:tc>
          <w:tcPr>
            <w:tcW w:w="2955" w:type="dxa"/>
          </w:tcPr>
          <w:p w:rsidR="00EF54A2" w:rsidRPr="00673015" w:rsidRDefault="00EF54A2" w:rsidP="00481C75">
            <w:pPr>
              <w:pStyle w:val="Listaszerbekezds2"/>
              <w:spacing w:before="120" w:after="120"/>
              <w:jc w:val="center"/>
              <w:rPr>
                <w:rFonts w:ascii="Times New Roman" w:hAnsi="Times New Roman"/>
                <w:b/>
                <w:bCs/>
                <w:sz w:val="24"/>
                <w:szCs w:val="24"/>
              </w:rPr>
            </w:pPr>
            <w:r w:rsidRPr="00673015">
              <w:rPr>
                <w:rFonts w:ascii="Times New Roman" w:hAnsi="Times New Roman"/>
                <w:b/>
                <w:bCs/>
                <w:sz w:val="24"/>
                <w:szCs w:val="24"/>
              </w:rPr>
              <w:t>7. évfolyam</w:t>
            </w:r>
          </w:p>
        </w:tc>
        <w:tc>
          <w:tcPr>
            <w:tcW w:w="2737" w:type="dxa"/>
          </w:tcPr>
          <w:p w:rsidR="00EF54A2" w:rsidRPr="00673015" w:rsidRDefault="00EF54A2" w:rsidP="00481C75">
            <w:pPr>
              <w:pStyle w:val="Listaszerbekezds2"/>
              <w:spacing w:before="120" w:after="120"/>
              <w:jc w:val="center"/>
              <w:rPr>
                <w:rFonts w:ascii="Times New Roman" w:hAnsi="Times New Roman"/>
                <w:b/>
                <w:bCs/>
                <w:sz w:val="24"/>
                <w:szCs w:val="24"/>
              </w:rPr>
            </w:pPr>
            <w:r w:rsidRPr="00673015">
              <w:rPr>
                <w:rFonts w:ascii="Times New Roman" w:hAnsi="Times New Roman"/>
                <w:b/>
                <w:bCs/>
                <w:sz w:val="24"/>
                <w:szCs w:val="24"/>
              </w:rPr>
              <w:t>1</w:t>
            </w:r>
          </w:p>
        </w:tc>
        <w:tc>
          <w:tcPr>
            <w:tcW w:w="3380" w:type="dxa"/>
          </w:tcPr>
          <w:p w:rsidR="00EF54A2" w:rsidRPr="00673015" w:rsidRDefault="00EF54A2" w:rsidP="00481C75">
            <w:pPr>
              <w:pStyle w:val="Listaszerbekezds2"/>
              <w:spacing w:before="120" w:after="120"/>
              <w:jc w:val="center"/>
              <w:rPr>
                <w:rFonts w:ascii="Times New Roman" w:hAnsi="Times New Roman"/>
                <w:b/>
                <w:bCs/>
                <w:sz w:val="24"/>
                <w:szCs w:val="24"/>
              </w:rPr>
            </w:pPr>
            <w:r w:rsidRPr="00673015">
              <w:rPr>
                <w:rFonts w:ascii="Times New Roman" w:hAnsi="Times New Roman"/>
                <w:b/>
                <w:bCs/>
                <w:sz w:val="24"/>
                <w:szCs w:val="24"/>
              </w:rPr>
              <w:t>3</w:t>
            </w:r>
            <w:r>
              <w:rPr>
                <w:rFonts w:ascii="Times New Roman" w:hAnsi="Times New Roman"/>
                <w:b/>
                <w:bCs/>
                <w:sz w:val="24"/>
                <w:szCs w:val="24"/>
              </w:rPr>
              <w:t>6</w:t>
            </w:r>
          </w:p>
        </w:tc>
      </w:tr>
    </w:tbl>
    <w:p w:rsidR="00EF54A2" w:rsidRDefault="00EF54A2" w:rsidP="00EF54A2">
      <w:pPr>
        <w:pStyle w:val="Listaszerbekezds2"/>
        <w:rPr>
          <w:rFonts w:ascii="Times New Roman" w:hAnsi="Times New Roman"/>
          <w:bCs/>
          <w:sz w:val="24"/>
          <w:szCs w:val="24"/>
        </w:rPr>
      </w:pPr>
    </w:p>
    <w:p w:rsidR="00EF54A2" w:rsidRPr="00673015" w:rsidRDefault="00EF54A2" w:rsidP="00EF54A2">
      <w:pPr>
        <w:pStyle w:val="Listaszerbekezds2"/>
        <w:rPr>
          <w:rFonts w:ascii="Times New Roman" w:hAnsi="Times New Roman"/>
          <w:bCs/>
          <w:sz w:val="24"/>
          <w:szCs w:val="24"/>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5502"/>
        <w:gridCol w:w="3570"/>
      </w:tblGrid>
      <w:tr w:rsidR="00EF54A2" w:rsidRPr="00673015" w:rsidTr="00481C75">
        <w:tc>
          <w:tcPr>
            <w:tcW w:w="5568" w:type="dxa"/>
            <w:shd w:val="clear" w:color="auto" w:fill="E6E6E6"/>
            <w:vAlign w:val="center"/>
          </w:tcPr>
          <w:p w:rsidR="00EF54A2" w:rsidRPr="00673015" w:rsidRDefault="00EF54A2" w:rsidP="00481C75">
            <w:pPr>
              <w:pStyle w:val="Listaszerbekezds2"/>
              <w:spacing w:before="120" w:after="120"/>
              <w:ind w:left="57"/>
              <w:jc w:val="center"/>
              <w:rPr>
                <w:rFonts w:ascii="Times New Roman" w:hAnsi="Times New Roman"/>
                <w:b/>
                <w:bCs/>
                <w:sz w:val="24"/>
                <w:szCs w:val="24"/>
              </w:rPr>
            </w:pPr>
            <w:r w:rsidRPr="00673015">
              <w:rPr>
                <w:rFonts w:ascii="Times New Roman" w:hAnsi="Times New Roman"/>
                <w:b/>
                <w:bCs/>
                <w:sz w:val="24"/>
                <w:szCs w:val="24"/>
              </w:rPr>
              <w:t>Tematikai egység címe</w:t>
            </w:r>
          </w:p>
        </w:tc>
        <w:tc>
          <w:tcPr>
            <w:tcW w:w="3612" w:type="dxa"/>
            <w:shd w:val="clear" w:color="auto" w:fill="E6E6E6"/>
            <w:vAlign w:val="center"/>
          </w:tcPr>
          <w:p w:rsidR="00EF54A2" w:rsidRPr="00673015" w:rsidRDefault="00EF54A2" w:rsidP="00481C75">
            <w:pPr>
              <w:pStyle w:val="Listaszerbekezds2"/>
              <w:spacing w:before="120" w:after="120"/>
              <w:jc w:val="center"/>
              <w:rPr>
                <w:rFonts w:ascii="Times New Roman" w:hAnsi="Times New Roman"/>
                <w:b/>
                <w:bCs/>
                <w:sz w:val="24"/>
                <w:szCs w:val="24"/>
              </w:rPr>
            </w:pPr>
            <w:r w:rsidRPr="00673015">
              <w:rPr>
                <w:rFonts w:ascii="Times New Roman" w:hAnsi="Times New Roman"/>
                <w:b/>
                <w:bCs/>
                <w:sz w:val="24"/>
                <w:szCs w:val="24"/>
              </w:rPr>
              <w:t>Órakeret</w:t>
            </w:r>
          </w:p>
        </w:tc>
      </w:tr>
      <w:tr w:rsidR="00EF54A2" w:rsidRPr="00673015" w:rsidTr="00481C75">
        <w:tc>
          <w:tcPr>
            <w:tcW w:w="5568" w:type="dxa"/>
            <w:vAlign w:val="center"/>
          </w:tcPr>
          <w:p w:rsidR="00EF54A2" w:rsidRPr="00673015" w:rsidRDefault="00EF54A2" w:rsidP="00481C75">
            <w:pPr>
              <w:pStyle w:val="Listaszerbekezds2"/>
              <w:spacing w:before="120" w:after="120"/>
              <w:ind w:left="57"/>
              <w:rPr>
                <w:rFonts w:ascii="Times New Roman" w:hAnsi="Times New Roman"/>
                <w:bCs/>
                <w:sz w:val="24"/>
                <w:szCs w:val="24"/>
              </w:rPr>
            </w:pPr>
            <w:r w:rsidRPr="00673015">
              <w:rPr>
                <w:rFonts w:ascii="Times New Roman" w:hAnsi="Times New Roman"/>
                <w:bCs/>
                <w:sz w:val="24"/>
                <w:szCs w:val="24"/>
              </w:rPr>
              <w:t>Zenei reprodukció – Éneklés</w:t>
            </w:r>
          </w:p>
        </w:tc>
        <w:tc>
          <w:tcPr>
            <w:tcW w:w="3612" w:type="dxa"/>
            <w:vAlign w:val="center"/>
          </w:tcPr>
          <w:p w:rsidR="00EF54A2" w:rsidRPr="00673015" w:rsidRDefault="00EF54A2" w:rsidP="00481C75">
            <w:pPr>
              <w:pStyle w:val="Listaszerbekezds2"/>
              <w:spacing w:before="120" w:after="120"/>
              <w:ind w:right="1418"/>
              <w:jc w:val="right"/>
              <w:rPr>
                <w:rFonts w:ascii="Times New Roman" w:hAnsi="Times New Roman"/>
                <w:bCs/>
                <w:sz w:val="24"/>
                <w:szCs w:val="24"/>
              </w:rPr>
            </w:pPr>
            <w:r>
              <w:rPr>
                <w:rFonts w:ascii="Times New Roman" w:hAnsi="Times New Roman"/>
                <w:bCs/>
                <w:sz w:val="24"/>
                <w:szCs w:val="24"/>
              </w:rPr>
              <w:t>11</w:t>
            </w:r>
            <w:r w:rsidRPr="00673015">
              <w:rPr>
                <w:rFonts w:ascii="Times New Roman" w:hAnsi="Times New Roman"/>
                <w:bCs/>
                <w:sz w:val="24"/>
                <w:szCs w:val="24"/>
              </w:rPr>
              <w:t xml:space="preserve"> óra</w:t>
            </w:r>
          </w:p>
        </w:tc>
      </w:tr>
      <w:tr w:rsidR="00EF54A2" w:rsidRPr="00673015" w:rsidTr="00481C75">
        <w:tc>
          <w:tcPr>
            <w:tcW w:w="5568" w:type="dxa"/>
            <w:vAlign w:val="center"/>
          </w:tcPr>
          <w:p w:rsidR="00EF54A2" w:rsidRPr="00673015" w:rsidRDefault="00EF54A2" w:rsidP="00481C75">
            <w:pPr>
              <w:pStyle w:val="Listaszerbekezds2"/>
              <w:spacing w:before="120" w:after="120"/>
              <w:ind w:left="57"/>
              <w:rPr>
                <w:rFonts w:ascii="Times New Roman" w:hAnsi="Times New Roman"/>
                <w:bCs/>
                <w:sz w:val="24"/>
                <w:szCs w:val="24"/>
              </w:rPr>
            </w:pPr>
            <w:r w:rsidRPr="00673015">
              <w:rPr>
                <w:rFonts w:ascii="Times New Roman" w:hAnsi="Times New Roman"/>
                <w:bCs/>
                <w:sz w:val="24"/>
                <w:szCs w:val="24"/>
              </w:rPr>
              <w:t>Zenei reprodukció – Generatív (önállóan és/vagy csoportosan alkotó), kreatív zenei tevékenység</w:t>
            </w:r>
          </w:p>
        </w:tc>
        <w:tc>
          <w:tcPr>
            <w:tcW w:w="3612" w:type="dxa"/>
            <w:vAlign w:val="center"/>
          </w:tcPr>
          <w:p w:rsidR="00EF54A2" w:rsidRPr="00673015" w:rsidRDefault="00EF54A2" w:rsidP="00481C75">
            <w:pPr>
              <w:pStyle w:val="Listaszerbekezds2"/>
              <w:spacing w:before="120" w:after="120"/>
              <w:ind w:right="1418"/>
              <w:jc w:val="right"/>
              <w:rPr>
                <w:rFonts w:ascii="Times New Roman" w:hAnsi="Times New Roman"/>
                <w:bCs/>
                <w:sz w:val="24"/>
                <w:szCs w:val="24"/>
              </w:rPr>
            </w:pPr>
            <w:r w:rsidRPr="00673015">
              <w:rPr>
                <w:rFonts w:ascii="Times New Roman" w:hAnsi="Times New Roman"/>
                <w:bCs/>
                <w:sz w:val="24"/>
                <w:szCs w:val="24"/>
              </w:rPr>
              <w:t>4 óra</w:t>
            </w:r>
          </w:p>
        </w:tc>
      </w:tr>
      <w:tr w:rsidR="00EF54A2" w:rsidRPr="00673015" w:rsidTr="00481C75">
        <w:tc>
          <w:tcPr>
            <w:tcW w:w="5568" w:type="dxa"/>
            <w:vAlign w:val="center"/>
          </w:tcPr>
          <w:p w:rsidR="00EF54A2" w:rsidRPr="00673015" w:rsidRDefault="00EF54A2" w:rsidP="00481C75">
            <w:pPr>
              <w:pStyle w:val="Listaszerbekezds2"/>
              <w:spacing w:before="120" w:after="120"/>
              <w:ind w:left="57"/>
              <w:rPr>
                <w:rFonts w:ascii="Times New Roman" w:hAnsi="Times New Roman"/>
                <w:bCs/>
                <w:sz w:val="24"/>
                <w:szCs w:val="24"/>
                <w:lang w:val="pt-BR"/>
              </w:rPr>
            </w:pPr>
            <w:r w:rsidRPr="00673015">
              <w:rPr>
                <w:rFonts w:ascii="Times New Roman" w:hAnsi="Times New Roman"/>
                <w:bCs/>
                <w:sz w:val="24"/>
                <w:szCs w:val="24"/>
                <w:lang w:val="pt-BR"/>
              </w:rPr>
              <w:t>Zenei reprodukció – Felismerő kottaolvasás, zeneelméleti alapismeretek</w:t>
            </w:r>
          </w:p>
        </w:tc>
        <w:tc>
          <w:tcPr>
            <w:tcW w:w="3612" w:type="dxa"/>
            <w:vAlign w:val="center"/>
          </w:tcPr>
          <w:p w:rsidR="00EF54A2" w:rsidRPr="00673015" w:rsidRDefault="00EF54A2" w:rsidP="00481C75">
            <w:pPr>
              <w:pStyle w:val="Listaszerbekezds2"/>
              <w:spacing w:before="120" w:after="120"/>
              <w:ind w:right="1418"/>
              <w:jc w:val="right"/>
              <w:rPr>
                <w:rFonts w:ascii="Times New Roman" w:hAnsi="Times New Roman"/>
                <w:bCs/>
                <w:sz w:val="24"/>
                <w:szCs w:val="24"/>
              </w:rPr>
            </w:pPr>
            <w:r w:rsidRPr="00673015">
              <w:rPr>
                <w:rFonts w:ascii="Times New Roman" w:hAnsi="Times New Roman"/>
                <w:bCs/>
                <w:sz w:val="24"/>
                <w:szCs w:val="24"/>
              </w:rPr>
              <w:t>3 óra</w:t>
            </w:r>
          </w:p>
        </w:tc>
      </w:tr>
      <w:tr w:rsidR="00EF54A2" w:rsidRPr="00673015" w:rsidTr="00481C75">
        <w:tc>
          <w:tcPr>
            <w:tcW w:w="5568" w:type="dxa"/>
            <w:vAlign w:val="center"/>
          </w:tcPr>
          <w:p w:rsidR="00EF54A2" w:rsidRPr="00673015" w:rsidRDefault="00EF54A2" w:rsidP="00481C75">
            <w:pPr>
              <w:pStyle w:val="Listaszerbekezds2"/>
              <w:spacing w:before="120" w:after="120"/>
              <w:ind w:left="57"/>
              <w:rPr>
                <w:rFonts w:ascii="Times New Roman" w:hAnsi="Times New Roman"/>
                <w:bCs/>
                <w:sz w:val="24"/>
                <w:szCs w:val="24"/>
                <w:lang w:val="pt-BR"/>
              </w:rPr>
            </w:pPr>
            <w:r w:rsidRPr="00673015">
              <w:rPr>
                <w:rFonts w:ascii="Times New Roman" w:hAnsi="Times New Roman"/>
                <w:bCs/>
                <w:sz w:val="24"/>
                <w:szCs w:val="24"/>
                <w:lang w:val="pt-BR"/>
              </w:rPr>
              <w:t xml:space="preserve">Zenei befogadás – Befogadói kompetenciák fejlesztése </w:t>
            </w:r>
          </w:p>
        </w:tc>
        <w:tc>
          <w:tcPr>
            <w:tcW w:w="3612" w:type="dxa"/>
            <w:vAlign w:val="center"/>
          </w:tcPr>
          <w:p w:rsidR="00EF54A2" w:rsidRPr="00673015" w:rsidRDefault="00EF54A2" w:rsidP="00481C75">
            <w:pPr>
              <w:pStyle w:val="Listaszerbekezds2"/>
              <w:spacing w:before="120" w:after="120"/>
              <w:ind w:right="1418"/>
              <w:jc w:val="right"/>
              <w:rPr>
                <w:rFonts w:ascii="Times New Roman" w:hAnsi="Times New Roman"/>
                <w:bCs/>
                <w:sz w:val="24"/>
                <w:szCs w:val="24"/>
              </w:rPr>
            </w:pPr>
            <w:r w:rsidRPr="00673015">
              <w:rPr>
                <w:rFonts w:ascii="Times New Roman" w:hAnsi="Times New Roman"/>
                <w:bCs/>
                <w:sz w:val="24"/>
                <w:szCs w:val="24"/>
              </w:rPr>
              <w:t>4 óra</w:t>
            </w:r>
          </w:p>
        </w:tc>
      </w:tr>
      <w:tr w:rsidR="00EF54A2" w:rsidRPr="00673015" w:rsidTr="00481C75">
        <w:tc>
          <w:tcPr>
            <w:tcW w:w="5568" w:type="dxa"/>
            <w:vAlign w:val="center"/>
          </w:tcPr>
          <w:p w:rsidR="00EF54A2" w:rsidRPr="00673015" w:rsidRDefault="00EF54A2" w:rsidP="00481C75">
            <w:pPr>
              <w:pStyle w:val="Listaszerbekezds2"/>
              <w:spacing w:before="120" w:after="120"/>
              <w:ind w:left="57"/>
              <w:rPr>
                <w:rFonts w:ascii="Times New Roman" w:hAnsi="Times New Roman"/>
                <w:bCs/>
                <w:sz w:val="24"/>
                <w:szCs w:val="24"/>
              </w:rPr>
            </w:pPr>
            <w:r w:rsidRPr="00673015">
              <w:rPr>
                <w:rFonts w:ascii="Times New Roman" w:hAnsi="Times New Roman"/>
                <w:bCs/>
                <w:sz w:val="24"/>
                <w:szCs w:val="24"/>
              </w:rPr>
              <w:t xml:space="preserve">Zenei befogadás – Zenehallgatás </w:t>
            </w:r>
          </w:p>
        </w:tc>
        <w:tc>
          <w:tcPr>
            <w:tcW w:w="3612" w:type="dxa"/>
            <w:vAlign w:val="center"/>
          </w:tcPr>
          <w:p w:rsidR="00EF54A2" w:rsidRPr="00673015" w:rsidRDefault="00EF54A2" w:rsidP="00481C75">
            <w:pPr>
              <w:pStyle w:val="Listaszerbekezds2"/>
              <w:spacing w:before="120" w:after="120"/>
              <w:ind w:right="1418"/>
              <w:jc w:val="right"/>
              <w:rPr>
                <w:rFonts w:ascii="Times New Roman" w:hAnsi="Times New Roman"/>
                <w:bCs/>
                <w:sz w:val="24"/>
                <w:szCs w:val="24"/>
              </w:rPr>
            </w:pPr>
            <w:r w:rsidRPr="00673015">
              <w:rPr>
                <w:rFonts w:ascii="Times New Roman" w:hAnsi="Times New Roman"/>
                <w:bCs/>
                <w:sz w:val="24"/>
                <w:szCs w:val="24"/>
              </w:rPr>
              <w:t>10 óra</w:t>
            </w:r>
          </w:p>
        </w:tc>
      </w:tr>
      <w:tr w:rsidR="00EF54A2" w:rsidRPr="00673015" w:rsidTr="00481C75">
        <w:tc>
          <w:tcPr>
            <w:tcW w:w="5568" w:type="dxa"/>
            <w:tcBorders>
              <w:top w:val="single" w:sz="4" w:space="0" w:color="auto"/>
              <w:left w:val="single" w:sz="4" w:space="0" w:color="auto"/>
              <w:bottom w:val="single" w:sz="4" w:space="0" w:color="auto"/>
              <w:right w:val="single" w:sz="4" w:space="0" w:color="auto"/>
            </w:tcBorders>
            <w:vAlign w:val="center"/>
          </w:tcPr>
          <w:p w:rsidR="00EF54A2" w:rsidRPr="00673015" w:rsidRDefault="00EF54A2" w:rsidP="00481C75">
            <w:pPr>
              <w:pStyle w:val="Listaszerbekezds2"/>
              <w:spacing w:before="120" w:after="120"/>
              <w:ind w:left="57"/>
              <w:rPr>
                <w:rFonts w:ascii="Times New Roman" w:hAnsi="Times New Roman"/>
                <w:b/>
                <w:bCs/>
                <w:sz w:val="24"/>
                <w:szCs w:val="24"/>
              </w:rPr>
            </w:pPr>
            <w:r w:rsidRPr="00673015">
              <w:rPr>
                <w:rFonts w:ascii="Times New Roman" w:hAnsi="Times New Roman"/>
                <w:b/>
                <w:bCs/>
                <w:sz w:val="24"/>
                <w:szCs w:val="24"/>
              </w:rPr>
              <w:t xml:space="preserve">Össz. óraszám: </w:t>
            </w:r>
          </w:p>
        </w:tc>
        <w:tc>
          <w:tcPr>
            <w:tcW w:w="3612" w:type="dxa"/>
            <w:tcBorders>
              <w:top w:val="single" w:sz="4" w:space="0" w:color="auto"/>
              <w:left w:val="single" w:sz="4" w:space="0" w:color="auto"/>
              <w:bottom w:val="single" w:sz="4" w:space="0" w:color="auto"/>
              <w:right w:val="single" w:sz="4" w:space="0" w:color="auto"/>
            </w:tcBorders>
            <w:vAlign w:val="center"/>
          </w:tcPr>
          <w:p w:rsidR="00EF54A2" w:rsidRPr="00673015" w:rsidRDefault="00EF54A2" w:rsidP="00481C75">
            <w:pPr>
              <w:pStyle w:val="Listaszerbekezds2"/>
              <w:spacing w:before="120" w:after="120"/>
              <w:ind w:right="1418"/>
              <w:jc w:val="right"/>
              <w:rPr>
                <w:rFonts w:ascii="Times New Roman" w:hAnsi="Times New Roman"/>
                <w:b/>
                <w:bCs/>
                <w:sz w:val="24"/>
                <w:szCs w:val="24"/>
              </w:rPr>
            </w:pPr>
            <w:r w:rsidRPr="00673015">
              <w:rPr>
                <w:rFonts w:ascii="Times New Roman" w:hAnsi="Times New Roman"/>
                <w:b/>
                <w:bCs/>
                <w:sz w:val="24"/>
                <w:szCs w:val="24"/>
              </w:rPr>
              <w:t>32 óra</w:t>
            </w:r>
          </w:p>
        </w:tc>
      </w:tr>
    </w:tbl>
    <w:p w:rsidR="00EF54A2" w:rsidRPr="00673015" w:rsidRDefault="00EF54A2" w:rsidP="00EF54A2">
      <w:pPr>
        <w:pStyle w:val="Listaszerbekezds2"/>
        <w:spacing w:before="240"/>
        <w:rPr>
          <w:rFonts w:ascii="Times New Roman" w:hAnsi="Times New Roman"/>
          <w:bCs/>
          <w:sz w:val="24"/>
          <w:szCs w:val="24"/>
        </w:rPr>
      </w:pPr>
      <w:r w:rsidRPr="00673015">
        <w:rPr>
          <w:rFonts w:ascii="Times New Roman" w:hAnsi="Times New Roman"/>
          <w:bCs/>
          <w:sz w:val="24"/>
          <w:szCs w:val="24"/>
        </w:rPr>
        <w:t>A rendelkezésre álló 10% szabadon felhasználható a tematikai egységek között.</w:t>
      </w:r>
    </w:p>
    <w:p w:rsidR="00EF54A2" w:rsidRDefault="00EF54A2" w:rsidP="00EF54A2">
      <w:pPr>
        <w:pStyle w:val="Listaszerbekezds2"/>
        <w:rPr>
          <w:rFonts w:ascii="Times New Roman" w:hAnsi="Times New Roman"/>
          <w:bCs/>
          <w:sz w:val="24"/>
          <w:szCs w:val="24"/>
        </w:rPr>
      </w:pPr>
    </w:p>
    <w:p w:rsidR="00EF54A2" w:rsidRPr="00673015" w:rsidRDefault="00EF54A2" w:rsidP="00EF54A2">
      <w:pPr>
        <w:pStyle w:val="Listaszerbekezds2"/>
        <w:ind w:left="0"/>
        <w:rPr>
          <w:rFonts w:ascii="Times New Roman" w:hAnsi="Times New Roman"/>
          <w:bCs/>
          <w:sz w:val="24"/>
          <w:szCs w:val="24"/>
        </w:rPr>
      </w:pPr>
    </w:p>
    <w:tbl>
      <w:tblPr>
        <w:tblW w:w="9030"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2319"/>
        <w:gridCol w:w="4630"/>
        <w:gridCol w:w="2081"/>
      </w:tblGrid>
      <w:tr w:rsidR="00EF54A2" w:rsidRPr="00673015" w:rsidTr="00481C75">
        <w:tc>
          <w:tcPr>
            <w:tcW w:w="2319"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sz w:val="24"/>
                <w:szCs w:val="24"/>
                <w:lang w:val="hu-HU"/>
              </w:rPr>
            </w:pPr>
            <w:r w:rsidRPr="00673015">
              <w:rPr>
                <w:rFonts w:ascii="Times New Roman" w:hAnsi="Times New Roman"/>
                <w:b/>
                <w:sz w:val="24"/>
                <w:szCs w:val="24"/>
                <w:lang w:val="hu-HU"/>
              </w:rPr>
              <w:t>Tematikai egység/</w:t>
            </w:r>
            <w:r>
              <w:rPr>
                <w:rFonts w:ascii="Times New Roman" w:hAnsi="Times New Roman"/>
                <w:b/>
                <w:sz w:val="24"/>
                <w:szCs w:val="24"/>
                <w:lang w:val="hu-HU"/>
              </w:rPr>
              <w:br/>
            </w:r>
            <w:r w:rsidRPr="00673015">
              <w:rPr>
                <w:rFonts w:ascii="Times New Roman" w:hAnsi="Times New Roman"/>
                <w:b/>
                <w:sz w:val="24"/>
                <w:szCs w:val="24"/>
                <w:lang w:val="hu-HU"/>
              </w:rPr>
              <w:t>Fejlesztési cél</w:t>
            </w:r>
          </w:p>
        </w:tc>
        <w:tc>
          <w:tcPr>
            <w:tcW w:w="4630"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b/>
                <w:sz w:val="24"/>
                <w:szCs w:val="24"/>
                <w:lang w:val="hu-HU"/>
              </w:rPr>
            </w:pPr>
            <w:r w:rsidRPr="00673015">
              <w:rPr>
                <w:rFonts w:ascii="Times New Roman" w:hAnsi="Times New Roman"/>
                <w:b/>
                <w:sz w:val="24"/>
                <w:szCs w:val="24"/>
                <w:lang w:val="hu-HU"/>
              </w:rPr>
              <w:t>Zenei reprodukció – Éneklés</w:t>
            </w:r>
          </w:p>
        </w:tc>
        <w:tc>
          <w:tcPr>
            <w:tcW w:w="2081"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before="120" w:after="120"/>
              <w:jc w:val="center"/>
              <w:rPr>
                <w:rFonts w:ascii="Times New Roman" w:hAnsi="Times New Roman"/>
                <w:sz w:val="24"/>
                <w:szCs w:val="24"/>
                <w:lang w:val="hu-HU"/>
              </w:rPr>
            </w:pPr>
            <w:r w:rsidRPr="00673015">
              <w:rPr>
                <w:rFonts w:ascii="Times New Roman" w:hAnsi="Times New Roman"/>
                <w:b/>
                <w:sz w:val="24"/>
                <w:szCs w:val="24"/>
                <w:lang w:val="hu-HU"/>
              </w:rPr>
              <w:t>Órakeret</w:t>
            </w:r>
            <w:r>
              <w:rPr>
                <w:rFonts w:ascii="Times New Roman" w:hAnsi="Times New Roman"/>
                <w:b/>
                <w:sz w:val="24"/>
                <w:szCs w:val="24"/>
                <w:lang w:val="hu-HU"/>
              </w:rPr>
              <w:br/>
            </w:r>
            <w:r w:rsidRPr="00673015">
              <w:rPr>
                <w:rFonts w:ascii="Times New Roman" w:hAnsi="Times New Roman"/>
                <w:b/>
                <w:sz w:val="24"/>
                <w:szCs w:val="24"/>
                <w:lang w:val="hu-HU"/>
              </w:rPr>
              <w:t>11 óra</w:t>
            </w:r>
          </w:p>
        </w:tc>
      </w:tr>
      <w:tr w:rsidR="00EF54A2" w:rsidRPr="00673015" w:rsidTr="00481C75">
        <w:tc>
          <w:tcPr>
            <w:tcW w:w="2319"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b/>
                <w:sz w:val="24"/>
                <w:szCs w:val="24"/>
                <w:lang w:val="hu-HU"/>
              </w:rPr>
            </w:pPr>
            <w:r w:rsidRPr="00673015">
              <w:rPr>
                <w:rFonts w:ascii="Times New Roman" w:hAnsi="Times New Roman"/>
                <w:b/>
                <w:sz w:val="24"/>
                <w:szCs w:val="24"/>
                <w:lang w:val="hu-HU"/>
              </w:rPr>
              <w:t>Előzetes tudás</w:t>
            </w:r>
          </w:p>
        </w:tc>
        <w:tc>
          <w:tcPr>
            <w:tcW w:w="6711" w:type="dxa"/>
            <w:gridSpan w:val="2"/>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rPr>
                <w:rFonts w:ascii="Times New Roman" w:hAnsi="Times New Roman"/>
                <w:sz w:val="24"/>
                <w:szCs w:val="24"/>
                <w:lang w:val="hu-HU"/>
              </w:rPr>
            </w:pPr>
            <w:r w:rsidRPr="00673015">
              <w:rPr>
                <w:rFonts w:ascii="Times New Roman" w:hAnsi="Times New Roman"/>
                <w:sz w:val="24"/>
                <w:szCs w:val="24"/>
                <w:lang w:val="hu-HU"/>
              </w:rPr>
              <w:t>Biztos éneklési készség, kifejező és stílusos előadás csoportosan.</w:t>
            </w:r>
          </w:p>
        </w:tc>
      </w:tr>
      <w:tr w:rsidR="00EF54A2" w:rsidRPr="00673015" w:rsidTr="00481C75">
        <w:tc>
          <w:tcPr>
            <w:tcW w:w="2319"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b/>
                <w:sz w:val="24"/>
                <w:szCs w:val="24"/>
                <w:lang w:val="hu-HU"/>
              </w:rPr>
            </w:pPr>
            <w:r w:rsidRPr="00673015">
              <w:rPr>
                <w:rFonts w:ascii="Times New Roman" w:hAnsi="Times New Roman"/>
                <w:b/>
                <w:sz w:val="24"/>
                <w:szCs w:val="24"/>
                <w:lang w:val="hu-HU"/>
              </w:rPr>
              <w:t>A tematikai egység nevelési-fejlesztési céljai</w:t>
            </w:r>
          </w:p>
        </w:tc>
        <w:tc>
          <w:tcPr>
            <w:tcW w:w="6711" w:type="dxa"/>
            <w:gridSpan w:val="2"/>
            <w:shd w:val="clear" w:color="auto" w:fill="auto"/>
            <w:tcMar>
              <w:top w:w="0" w:type="dxa"/>
              <w:left w:w="0" w:type="dxa"/>
              <w:bottom w:w="0" w:type="dxa"/>
              <w:right w:w="0" w:type="dxa"/>
            </w:tcMar>
          </w:tcPr>
          <w:p w:rsidR="00EF54A2" w:rsidRPr="00673015" w:rsidRDefault="00EF54A2" w:rsidP="00481C75">
            <w:pPr>
              <w:pStyle w:val="Szvegtrzs1"/>
              <w:tabs>
                <w:tab w:val="left" w:pos="31"/>
                <w:tab w:val="left" w:pos="1418"/>
                <w:tab w:val="left" w:pos="2127"/>
                <w:tab w:val="left" w:pos="2836"/>
                <w:tab w:val="left" w:pos="3545"/>
                <w:tab w:val="left" w:pos="4254"/>
                <w:tab w:val="left" w:pos="4963"/>
                <w:tab w:val="left" w:pos="5672"/>
                <w:tab w:val="left" w:pos="6381"/>
                <w:tab w:val="left" w:pos="7090"/>
                <w:tab w:val="left" w:pos="7799"/>
                <w:tab w:val="left" w:pos="8508"/>
              </w:tabs>
              <w:spacing w:before="120"/>
              <w:ind w:left="57"/>
              <w:jc w:val="left"/>
              <w:rPr>
                <w:szCs w:val="24"/>
              </w:rPr>
            </w:pPr>
            <w:r w:rsidRPr="00673015">
              <w:rPr>
                <w:szCs w:val="24"/>
              </w:rPr>
              <w:t>A dalkincs ismétlése és folyamatos bővítése: többféle zenetörténeti stílusból válogatott szemelvény, magyar népdalok, más népek dalai. Az énekhang további képzése, figyelve a tanulók egyéni vokális fejlődésére (mutálás).</w:t>
            </w:r>
          </w:p>
        </w:tc>
      </w:tr>
    </w:tbl>
    <w:p w:rsidR="00EF54A2" w:rsidRPr="00673015" w:rsidRDefault="00EF54A2" w:rsidP="00EF54A2">
      <w:pPr>
        <w:pStyle w:val="Listaszerbekezds2"/>
        <w:ind w:left="0"/>
        <w:rPr>
          <w:rFonts w:ascii="Times New Roman" w:hAnsi="Times New Roman"/>
          <w:bCs/>
          <w:sz w:val="24"/>
          <w:szCs w:val="24"/>
        </w:rPr>
      </w:pPr>
    </w:p>
    <w:tbl>
      <w:tblPr>
        <w:tblW w:w="9030"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2319"/>
        <w:gridCol w:w="4630"/>
        <w:gridCol w:w="2081"/>
      </w:tblGrid>
      <w:tr w:rsidR="00EF54A2" w:rsidRPr="00673015" w:rsidTr="00481C75">
        <w:tc>
          <w:tcPr>
            <w:tcW w:w="6949" w:type="dxa"/>
            <w:gridSpan w:val="2"/>
            <w:shd w:val="clear" w:color="auto" w:fill="auto"/>
            <w:tcMar>
              <w:top w:w="0" w:type="dxa"/>
              <w:left w:w="0" w:type="dxa"/>
              <w:bottom w:w="0" w:type="dxa"/>
              <w:right w:w="0" w:type="dxa"/>
            </w:tcMar>
            <w:vAlign w:val="center"/>
          </w:tcPr>
          <w:p w:rsidR="00EF54A2" w:rsidRPr="00673015" w:rsidRDefault="00EF54A2" w:rsidP="00481C75">
            <w:pPr>
              <w:pStyle w:val="Cmsor3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color w:val="000000"/>
                <w:sz w:val="24"/>
                <w:szCs w:val="24"/>
                <w:lang w:val="hu-HU"/>
              </w:rPr>
            </w:pPr>
            <w:r w:rsidRPr="00673015">
              <w:rPr>
                <w:rFonts w:ascii="Times New Roman" w:hAnsi="Times New Roman"/>
                <w:color w:val="000000"/>
                <w:sz w:val="24"/>
                <w:szCs w:val="24"/>
                <w:lang w:val="hu-HU"/>
              </w:rPr>
              <w:t>Ismeretek/fejlesztési követelmények</w:t>
            </w:r>
          </w:p>
        </w:tc>
        <w:tc>
          <w:tcPr>
            <w:tcW w:w="2081"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b/>
                <w:sz w:val="24"/>
                <w:szCs w:val="24"/>
                <w:lang w:val="hu-HU"/>
              </w:rPr>
            </w:pPr>
            <w:r w:rsidRPr="00673015">
              <w:rPr>
                <w:rFonts w:ascii="Times New Roman" w:hAnsi="Times New Roman"/>
                <w:b/>
                <w:sz w:val="24"/>
                <w:szCs w:val="24"/>
                <w:lang w:val="hu-HU"/>
              </w:rPr>
              <w:t>Kapcsolódási pontok</w:t>
            </w:r>
          </w:p>
        </w:tc>
      </w:tr>
      <w:tr w:rsidR="00EF54A2" w:rsidRPr="00673015" w:rsidTr="00481C75">
        <w:tc>
          <w:tcPr>
            <w:tcW w:w="6949" w:type="dxa"/>
            <w:gridSpan w:val="2"/>
            <w:shd w:val="clear" w:color="auto" w:fill="auto"/>
            <w:tcMar>
              <w:top w:w="0" w:type="dxa"/>
              <w:left w:w="0" w:type="dxa"/>
              <w:bottom w:w="0" w:type="dxa"/>
              <w:right w:w="0" w:type="dxa"/>
            </w:tcMar>
          </w:tcPr>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before="120"/>
              <w:ind w:left="57"/>
              <w:rPr>
                <w:szCs w:val="24"/>
              </w:rPr>
            </w:pPr>
            <w:r w:rsidRPr="00673015">
              <w:rPr>
                <w:szCs w:val="24"/>
              </w:rPr>
              <w:t>Magyar népzene az életkornak megfelelő csoportokból válogatva.</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szCs w:val="24"/>
              </w:rPr>
            </w:pPr>
            <w:r w:rsidRPr="00673015">
              <w:rPr>
                <w:szCs w:val="24"/>
              </w:rPr>
              <w:t>Más népek dalai.</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szCs w:val="24"/>
              </w:rPr>
            </w:pPr>
            <w:r w:rsidRPr="00673015">
              <w:rPr>
                <w:szCs w:val="24"/>
              </w:rPr>
              <w:t>Zongorakíséretes dalok.</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szCs w:val="24"/>
              </w:rPr>
            </w:pPr>
            <w:r w:rsidRPr="00673015">
              <w:rPr>
                <w:szCs w:val="24"/>
              </w:rPr>
              <w:t>Többszólamúság.</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szCs w:val="24"/>
              </w:rPr>
            </w:pPr>
            <w:r w:rsidRPr="00673015">
              <w:rPr>
                <w:szCs w:val="24"/>
              </w:rPr>
              <w:t>A zenehallgatási anyaghoz kapcsolódó énekes anyag: dal- és témarészletek a romantika korából.</w:t>
            </w:r>
          </w:p>
          <w:p w:rsidR="00EF54A2" w:rsidRPr="00673015" w:rsidRDefault="00EF54A2" w:rsidP="00481C75">
            <w:pPr>
              <w:pStyle w:val="Norml3"/>
              <w:tabs>
                <w:tab w:val="left" w:pos="-31680"/>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szCs w:val="24"/>
              </w:rPr>
            </w:pPr>
            <w:r w:rsidRPr="00673015">
              <w:rPr>
                <w:szCs w:val="24"/>
              </w:rPr>
              <w:t>A fenti zenei példák éneklése közben az életkori sajátosságoknak megfelelő tiszta intonáció és helyes hangképzés, továbbá stílusos, kifejező éneklésre törekvés.</w:t>
            </w:r>
          </w:p>
        </w:tc>
        <w:tc>
          <w:tcPr>
            <w:tcW w:w="2081" w:type="dxa"/>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rPr>
                <w:rFonts w:ascii="Times New Roman" w:hAnsi="Times New Roman"/>
                <w:sz w:val="24"/>
                <w:szCs w:val="24"/>
                <w:lang w:val="hu-HU"/>
              </w:rPr>
            </w:pPr>
            <w:r w:rsidRPr="00673015">
              <w:rPr>
                <w:rFonts w:ascii="Times New Roman" w:hAnsi="Times New Roman"/>
                <w:i/>
                <w:sz w:val="24"/>
                <w:szCs w:val="24"/>
                <w:lang w:val="hu-HU"/>
              </w:rPr>
              <w:t>Magyar nyelv és irodalom:</w:t>
            </w:r>
            <w:r w:rsidRPr="00673015">
              <w:rPr>
                <w:rFonts w:ascii="Times New Roman" w:hAnsi="Times New Roman"/>
                <w:sz w:val="24"/>
                <w:szCs w:val="24"/>
                <w:lang w:val="hu-HU"/>
              </w:rPr>
              <w:t xml:space="preserve"> verbális kifejezőkészség fejlesztése.</w:t>
            </w: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r w:rsidRPr="00673015">
              <w:rPr>
                <w:rFonts w:ascii="Times New Roman" w:hAnsi="Times New Roman"/>
                <w:i/>
                <w:sz w:val="24"/>
                <w:szCs w:val="24"/>
                <w:lang w:val="hu-HU"/>
              </w:rPr>
              <w:t>Idegen nyelvek:</w:t>
            </w:r>
            <w:r w:rsidRPr="00673015">
              <w:rPr>
                <w:rFonts w:ascii="Times New Roman" w:hAnsi="Times New Roman"/>
                <w:sz w:val="24"/>
                <w:szCs w:val="24"/>
                <w:lang w:val="hu-HU"/>
              </w:rPr>
              <w:t xml:space="preserve"> más népek dalai.</w:t>
            </w:r>
          </w:p>
        </w:tc>
      </w:tr>
      <w:tr w:rsidR="00EF54A2" w:rsidRPr="00673015" w:rsidTr="00481C75">
        <w:tc>
          <w:tcPr>
            <w:tcW w:w="2319" w:type="dxa"/>
            <w:shd w:val="clear" w:color="auto" w:fill="auto"/>
            <w:tcMar>
              <w:top w:w="0" w:type="dxa"/>
              <w:left w:w="0" w:type="dxa"/>
              <w:bottom w:w="0" w:type="dxa"/>
              <w:right w:w="0" w:type="dxa"/>
            </w:tcMar>
            <w:vAlign w:val="center"/>
          </w:tcPr>
          <w:p w:rsidR="00EF54A2" w:rsidRPr="00673015" w:rsidRDefault="00EF54A2" w:rsidP="00481C75">
            <w:pPr>
              <w:pStyle w:val="Cmsor53"/>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jc w:val="center"/>
              <w:rPr>
                <w:rFonts w:ascii="Times New Roman" w:hAnsi="Times New Roman"/>
                <w:sz w:val="24"/>
                <w:szCs w:val="24"/>
                <w:lang w:val="hu-HU"/>
              </w:rPr>
            </w:pPr>
            <w:r w:rsidRPr="00673015">
              <w:rPr>
                <w:rFonts w:ascii="Times New Roman" w:hAnsi="Times New Roman"/>
                <w:sz w:val="24"/>
                <w:szCs w:val="24"/>
                <w:lang w:val="hu-HU"/>
              </w:rPr>
              <w:t>Kulcsfogalmak/</w:t>
            </w:r>
            <w:r w:rsidRPr="00673015">
              <w:rPr>
                <w:rFonts w:ascii="Times New Roman" w:hAnsi="Times New Roman"/>
                <w:sz w:val="24"/>
                <w:szCs w:val="24"/>
                <w:lang w:val="hu-HU"/>
              </w:rPr>
              <w:br/>
              <w:t>fogalmak</w:t>
            </w:r>
          </w:p>
        </w:tc>
        <w:tc>
          <w:tcPr>
            <w:tcW w:w="6711" w:type="dxa"/>
            <w:gridSpan w:val="2"/>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r w:rsidRPr="00673015">
              <w:rPr>
                <w:rFonts w:ascii="Times New Roman" w:hAnsi="Times New Roman"/>
                <w:sz w:val="24"/>
                <w:szCs w:val="24"/>
                <w:lang w:val="hu-HU"/>
              </w:rPr>
              <w:t>Verbunkos dal, romantikus dal.</w:t>
            </w:r>
          </w:p>
        </w:tc>
      </w:tr>
    </w:tbl>
    <w:p w:rsidR="00EF54A2" w:rsidRPr="00673015" w:rsidRDefault="00EF54A2" w:rsidP="00EF54A2">
      <w:pPr>
        <w:pStyle w:val="Listaszerbekezds2"/>
        <w:ind w:left="0"/>
        <w:rPr>
          <w:rFonts w:ascii="Times New Roman" w:hAnsi="Times New Roman"/>
          <w:bCs/>
          <w:sz w:val="24"/>
          <w:szCs w:val="24"/>
        </w:rPr>
      </w:pPr>
    </w:p>
    <w:tbl>
      <w:tblPr>
        <w:tblW w:w="9030"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2102"/>
        <w:gridCol w:w="5737"/>
        <w:gridCol w:w="1191"/>
      </w:tblGrid>
      <w:tr w:rsidR="00EF54A2" w:rsidRPr="00673015" w:rsidTr="00481C75">
        <w:tc>
          <w:tcPr>
            <w:tcW w:w="2102"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pPr>
            <w:r w:rsidRPr="00673015">
              <w:rPr>
                <w:b/>
              </w:rPr>
              <w:t>Tematikai egység/</w:t>
            </w:r>
            <w:r>
              <w:rPr>
                <w:b/>
              </w:rPr>
              <w:br/>
            </w:r>
            <w:r w:rsidRPr="00673015">
              <w:rPr>
                <w:b/>
              </w:rPr>
              <w:t>Fejlesztési cél</w:t>
            </w:r>
          </w:p>
        </w:tc>
        <w:tc>
          <w:tcPr>
            <w:tcW w:w="5737" w:type="dxa"/>
            <w:shd w:val="clear" w:color="auto" w:fill="auto"/>
            <w:tcMar>
              <w:top w:w="0" w:type="dxa"/>
              <w:left w:w="0" w:type="dxa"/>
              <w:bottom w:w="0" w:type="dxa"/>
              <w:right w:w="0" w:type="dxa"/>
            </w:tcMar>
            <w:vAlign w:val="center"/>
          </w:tcPr>
          <w:p w:rsidR="00EF54A2" w:rsidRPr="00673015" w:rsidRDefault="00EF54A2" w:rsidP="00481C75">
            <w:pPr>
              <w:pStyle w:val="Szvegtrzsbehzssal2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after="120"/>
              <w:jc w:val="center"/>
            </w:pPr>
            <w:r w:rsidRPr="00673015">
              <w:rPr>
                <w:b/>
                <w:szCs w:val="24"/>
              </w:rPr>
              <w:t>Zenei reprodukció – Generatív (önállóan és/vagy csoportosan alkotó), kreatív zenei tevékenység</w:t>
            </w:r>
          </w:p>
        </w:tc>
        <w:tc>
          <w:tcPr>
            <w:tcW w:w="1191"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before="120" w:after="120"/>
              <w:jc w:val="center"/>
              <w:rPr>
                <w:rFonts w:ascii="Times New Roman" w:hAnsi="Times New Roman"/>
                <w:sz w:val="24"/>
                <w:szCs w:val="24"/>
                <w:lang w:val="hu-HU"/>
              </w:rPr>
            </w:pPr>
            <w:r w:rsidRPr="00673015">
              <w:rPr>
                <w:rFonts w:ascii="Times New Roman" w:hAnsi="Times New Roman"/>
                <w:b/>
                <w:sz w:val="24"/>
              </w:rPr>
              <w:t>Órakeret</w:t>
            </w:r>
            <w:r>
              <w:rPr>
                <w:rFonts w:ascii="Times New Roman" w:hAnsi="Times New Roman"/>
                <w:b/>
                <w:sz w:val="24"/>
              </w:rPr>
              <w:br/>
            </w:r>
            <w:r w:rsidRPr="00673015">
              <w:rPr>
                <w:rFonts w:ascii="Times New Roman" w:hAnsi="Times New Roman"/>
                <w:b/>
                <w:sz w:val="24"/>
                <w:szCs w:val="24"/>
                <w:lang w:val="hu-HU"/>
              </w:rPr>
              <w:t>4 óra</w:t>
            </w:r>
          </w:p>
        </w:tc>
      </w:tr>
      <w:tr w:rsidR="00EF54A2" w:rsidRPr="00673015" w:rsidTr="00481C75">
        <w:tc>
          <w:tcPr>
            <w:tcW w:w="2102"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center"/>
              <w:rPr>
                <w:b/>
              </w:rPr>
            </w:pPr>
            <w:r w:rsidRPr="00673015">
              <w:rPr>
                <w:b/>
              </w:rPr>
              <w:t>Előzetes tudás</w:t>
            </w:r>
          </w:p>
        </w:tc>
        <w:tc>
          <w:tcPr>
            <w:tcW w:w="6928" w:type="dxa"/>
            <w:gridSpan w:val="2"/>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pPr>
            <w:r w:rsidRPr="00673015">
              <w:t>Ritmus- és dallamvariálási készség, fejlődő formaérzék,.</w:t>
            </w:r>
          </w:p>
        </w:tc>
      </w:tr>
      <w:tr w:rsidR="00EF54A2" w:rsidRPr="00673015" w:rsidTr="00481C75">
        <w:tc>
          <w:tcPr>
            <w:tcW w:w="2102"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b/>
              </w:rPr>
            </w:pPr>
            <w:r w:rsidRPr="00673015">
              <w:rPr>
                <w:b/>
              </w:rPr>
              <w:t>A tematikai egység nevelési-fejlesztési céljai</w:t>
            </w:r>
          </w:p>
        </w:tc>
        <w:tc>
          <w:tcPr>
            <w:tcW w:w="6928" w:type="dxa"/>
            <w:gridSpan w:val="2"/>
            <w:shd w:val="clear" w:color="auto" w:fill="auto"/>
            <w:tcMar>
              <w:top w:w="0" w:type="dxa"/>
              <w:left w:w="0" w:type="dxa"/>
              <w:bottom w:w="0" w:type="dxa"/>
              <w:right w:w="0" w:type="dxa"/>
            </w:tcMar>
            <w:vAlign w:val="center"/>
          </w:tcPr>
          <w:p w:rsidR="00EF54A2" w:rsidRPr="00673015" w:rsidRDefault="00EF54A2" w:rsidP="00481C75">
            <w:pPr>
              <w:adjustRightInd w:val="0"/>
              <w:spacing w:line="276" w:lineRule="auto"/>
              <w:ind w:left="57"/>
            </w:pPr>
            <w:r w:rsidRPr="00673015">
              <w:t>A kialakított készségek továbbfejlesztése. Generatív képességfejlesztés komponálással, rögtönzött folytatással.</w:t>
            </w:r>
          </w:p>
        </w:tc>
      </w:tr>
    </w:tbl>
    <w:p w:rsidR="00EF54A2" w:rsidRPr="00673015" w:rsidRDefault="00EF54A2" w:rsidP="00EF54A2">
      <w:pPr>
        <w:pStyle w:val="Listaszerbekezds2"/>
        <w:ind w:left="0"/>
        <w:rPr>
          <w:rFonts w:ascii="Times New Roman" w:hAnsi="Times New Roman"/>
          <w:bCs/>
          <w:sz w:val="24"/>
          <w:szCs w:val="24"/>
        </w:rPr>
      </w:pPr>
    </w:p>
    <w:tbl>
      <w:tblPr>
        <w:tblW w:w="9030"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2102"/>
        <w:gridCol w:w="4550"/>
        <w:gridCol w:w="2378"/>
      </w:tblGrid>
      <w:tr w:rsidR="00EF54A2" w:rsidRPr="00673015" w:rsidTr="00481C75">
        <w:tc>
          <w:tcPr>
            <w:tcW w:w="6652" w:type="dxa"/>
            <w:gridSpan w:val="2"/>
            <w:shd w:val="clear" w:color="auto" w:fill="auto"/>
            <w:tcMar>
              <w:top w:w="0" w:type="dxa"/>
              <w:left w:w="0" w:type="dxa"/>
              <w:bottom w:w="0" w:type="dxa"/>
              <w:right w:w="0" w:type="dxa"/>
            </w:tcMar>
            <w:vAlign w:val="center"/>
          </w:tcPr>
          <w:p w:rsidR="00EF54A2" w:rsidRPr="00673015" w:rsidRDefault="00EF54A2" w:rsidP="00481C75">
            <w:pPr>
              <w:pStyle w:val="Cmsor3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color w:val="000000"/>
                <w:sz w:val="24"/>
                <w:szCs w:val="24"/>
                <w:lang w:val="hu-HU"/>
              </w:rPr>
            </w:pPr>
            <w:r w:rsidRPr="00673015">
              <w:rPr>
                <w:rFonts w:ascii="Times New Roman" w:hAnsi="Times New Roman"/>
                <w:color w:val="000000"/>
                <w:sz w:val="24"/>
                <w:szCs w:val="24"/>
                <w:lang w:val="hu-HU"/>
              </w:rPr>
              <w:t>Ismeretek/fejlesztési követelmények</w:t>
            </w:r>
          </w:p>
        </w:tc>
        <w:tc>
          <w:tcPr>
            <w:tcW w:w="2378"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b/>
              </w:rPr>
            </w:pPr>
            <w:r w:rsidRPr="00673015">
              <w:rPr>
                <w:b/>
              </w:rPr>
              <w:t>Kapcsolódási pontok</w:t>
            </w:r>
          </w:p>
        </w:tc>
      </w:tr>
      <w:tr w:rsidR="00EF54A2" w:rsidRPr="00673015" w:rsidTr="00481C75">
        <w:tc>
          <w:tcPr>
            <w:tcW w:w="6652" w:type="dxa"/>
            <w:gridSpan w:val="2"/>
            <w:shd w:val="clear" w:color="auto" w:fill="auto"/>
            <w:tcMar>
              <w:top w:w="0" w:type="dxa"/>
              <w:left w:w="0" w:type="dxa"/>
              <w:bottom w:w="0" w:type="dxa"/>
              <w:right w:w="0" w:type="dxa"/>
            </w:tcMar>
          </w:tcPr>
          <w:p w:rsidR="00EF54A2" w:rsidRPr="00673015" w:rsidRDefault="00EF54A2" w:rsidP="00481C75">
            <w:pPr>
              <w:pStyle w:val="CM38"/>
              <w:widowControl/>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0"/>
              <w:ind w:left="335" w:hanging="220"/>
              <w:rPr>
                <w:rFonts w:ascii="Times New Roman" w:hAnsi="Times New Roman"/>
              </w:rPr>
            </w:pPr>
            <w:r w:rsidRPr="00673015">
              <w:rPr>
                <w:rFonts w:ascii="Times New Roman" w:hAnsi="Times New Roman"/>
              </w:rPr>
              <w:t>Különböző metrikájú, egyszerű ritmusgyakorlatok</w:t>
            </w:r>
            <w:r w:rsidRPr="00673015">
              <w:rPr>
                <w:rFonts w:ascii="Times New Roman" w:hAnsi="Times New Roman"/>
                <w:color w:val="FF0000"/>
              </w:rPr>
              <w:t xml:space="preserve"> </w:t>
            </w:r>
            <w:r w:rsidRPr="00673015">
              <w:rPr>
                <w:rFonts w:ascii="Times New Roman" w:hAnsi="Times New Roman"/>
              </w:rPr>
              <w:t>alkotása és reprodukálása.</w:t>
            </w:r>
          </w:p>
          <w:p w:rsidR="00EF54A2" w:rsidRPr="00D32E0F" w:rsidRDefault="00EF54A2" w:rsidP="00481C75">
            <w:pPr>
              <w:pStyle w:val="Szvegtrzs31"/>
              <w:tabs>
                <w:tab w:val="left" w:pos="-31680"/>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567"/>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335" w:hanging="220"/>
              <w:rPr>
                <w:color w:val="000000"/>
                <w:szCs w:val="24"/>
              </w:rPr>
            </w:pPr>
            <w:r w:rsidRPr="00D32E0F">
              <w:rPr>
                <w:color w:val="000000"/>
                <w:szCs w:val="24"/>
              </w:rPr>
              <w:t>Ritmus, metrum:</w:t>
            </w:r>
          </w:p>
          <w:p w:rsidR="00EF54A2" w:rsidRPr="00D32E0F" w:rsidRDefault="00EF54A2" w:rsidP="00481C75">
            <w:pPr>
              <w:pStyle w:val="Szvegtrzs3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5" w:hanging="220"/>
              <w:rPr>
                <w:color w:val="000000"/>
                <w:szCs w:val="24"/>
                <w:highlight w:val="yellow"/>
              </w:rPr>
            </w:pPr>
            <w:r w:rsidRPr="00D32E0F">
              <w:rPr>
                <w:color w:val="000000"/>
                <w:szCs w:val="24"/>
              </w:rPr>
              <w:t xml:space="preserve">különböző táncok metrikai és ritmikai jellemzőinek megfigyelése, reprodukciója </w:t>
            </w:r>
          </w:p>
          <w:p w:rsidR="00EF54A2" w:rsidRPr="00D32E0F" w:rsidRDefault="00EF54A2" w:rsidP="00481C75">
            <w:pPr>
              <w:pStyle w:val="Szvegtrzs3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5" w:hanging="220"/>
              <w:rPr>
                <w:color w:val="000000"/>
                <w:szCs w:val="24"/>
              </w:rPr>
            </w:pPr>
            <w:r w:rsidRPr="00D32E0F">
              <w:rPr>
                <w:color w:val="000000"/>
                <w:szCs w:val="24"/>
              </w:rPr>
              <w:t>ritmusimprovizáció, szinkópálás.</w:t>
            </w:r>
          </w:p>
          <w:p w:rsidR="00EF54A2" w:rsidRPr="00D32E0F" w:rsidRDefault="00EF54A2" w:rsidP="00481C75">
            <w:pPr>
              <w:pStyle w:val="Szvegtrzs31"/>
              <w:tabs>
                <w:tab w:val="left" w:pos="-31680"/>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567"/>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335" w:hanging="220"/>
              <w:rPr>
                <w:color w:val="000000"/>
                <w:szCs w:val="24"/>
              </w:rPr>
            </w:pPr>
            <w:r w:rsidRPr="00D32E0F">
              <w:rPr>
                <w:color w:val="000000"/>
                <w:szCs w:val="24"/>
              </w:rPr>
              <w:t>Dallam:</w:t>
            </w:r>
          </w:p>
          <w:p w:rsidR="00EF54A2" w:rsidRPr="00D32E0F" w:rsidRDefault="00EF54A2" w:rsidP="00481C75">
            <w:pPr>
              <w:pStyle w:val="Szvegtrzs3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5" w:hanging="220"/>
              <w:rPr>
                <w:color w:val="000000"/>
                <w:szCs w:val="24"/>
              </w:rPr>
            </w:pPr>
            <w:r w:rsidRPr="00D32E0F">
              <w:rPr>
                <w:color w:val="000000"/>
                <w:szCs w:val="24"/>
              </w:rPr>
              <w:t>hétfokú hangsorok.</w:t>
            </w:r>
          </w:p>
          <w:p w:rsidR="00EF54A2" w:rsidRPr="00D32E0F" w:rsidRDefault="00EF54A2" w:rsidP="00481C75">
            <w:pPr>
              <w:pStyle w:val="Szvegtrzs31"/>
              <w:tabs>
                <w:tab w:val="left" w:pos="-31680"/>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567"/>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335" w:hanging="220"/>
              <w:rPr>
                <w:color w:val="000000"/>
                <w:szCs w:val="24"/>
              </w:rPr>
            </w:pPr>
            <w:r w:rsidRPr="00D32E0F">
              <w:rPr>
                <w:color w:val="000000"/>
                <w:szCs w:val="24"/>
              </w:rPr>
              <w:t>Komponálás és rögtönzés összekapcsolása:</w:t>
            </w:r>
          </w:p>
          <w:p w:rsidR="00EF54A2" w:rsidRPr="00673015" w:rsidRDefault="00EF54A2" w:rsidP="00481C75">
            <w:pPr>
              <w:pStyle w:val="Szvegtrzs3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5" w:hanging="220"/>
              <w:rPr>
                <w:strike/>
                <w:color w:val="000000"/>
                <w:szCs w:val="24"/>
              </w:rPr>
            </w:pPr>
            <w:r w:rsidRPr="00D32E0F">
              <w:rPr>
                <w:color w:val="000000"/>
                <w:szCs w:val="24"/>
              </w:rPr>
              <w:t>egyszerű dallam alkotása megadott paraméterekkel (hangkészlet, metrum, ritmikai elemek, szekvencia), rögtönzött folytatás (pl. kérdés és felelet rögtönzés).</w:t>
            </w:r>
          </w:p>
        </w:tc>
        <w:tc>
          <w:tcPr>
            <w:tcW w:w="2378" w:type="dxa"/>
            <w:shd w:val="clear" w:color="auto" w:fill="auto"/>
            <w:tcMar>
              <w:top w:w="0" w:type="dxa"/>
              <w:left w:w="0" w:type="dxa"/>
              <w:bottom w:w="0" w:type="dxa"/>
              <w:right w:w="0" w:type="dxa"/>
            </w:tcMar>
          </w:tcPr>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ind w:left="57"/>
              <w:rPr>
                <w:szCs w:val="24"/>
              </w:rPr>
            </w:pPr>
            <w:r w:rsidRPr="00673015">
              <w:rPr>
                <w:i/>
                <w:szCs w:val="24"/>
              </w:rPr>
              <w:t>Matematika:</w:t>
            </w:r>
            <w:r w:rsidRPr="00673015">
              <w:rPr>
                <w:szCs w:val="24"/>
              </w:rPr>
              <w:t xml:space="preserve"> absztrakt gondolkodás fejlesztése.</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r w:rsidRPr="00673015">
              <w:rPr>
                <w:i/>
                <w:szCs w:val="24"/>
              </w:rPr>
              <w:t>Vizuális kultúra:</w:t>
            </w:r>
            <w:r w:rsidRPr="00673015">
              <w:rPr>
                <w:szCs w:val="24"/>
              </w:rPr>
              <w:t xml:space="preserve"> önkifejezés, érzelmek kifejezése többféle eszközzel.</w:t>
            </w:r>
          </w:p>
        </w:tc>
      </w:tr>
      <w:tr w:rsidR="00EF54A2" w:rsidRPr="00673015" w:rsidTr="00481C75">
        <w:tc>
          <w:tcPr>
            <w:tcW w:w="2102" w:type="dxa"/>
            <w:shd w:val="clear" w:color="auto" w:fill="auto"/>
            <w:tcMar>
              <w:top w:w="0" w:type="dxa"/>
              <w:left w:w="0" w:type="dxa"/>
              <w:bottom w:w="0" w:type="dxa"/>
              <w:right w:w="0" w:type="dxa"/>
            </w:tcMar>
            <w:vAlign w:val="center"/>
          </w:tcPr>
          <w:p w:rsidR="00EF54A2" w:rsidRPr="00673015" w:rsidRDefault="00EF54A2" w:rsidP="00481C75">
            <w:pPr>
              <w:pStyle w:val="Cmsor53"/>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jc w:val="center"/>
              <w:rPr>
                <w:rFonts w:ascii="Times New Roman" w:hAnsi="Times New Roman"/>
                <w:sz w:val="24"/>
                <w:szCs w:val="24"/>
                <w:lang w:val="hu-HU"/>
              </w:rPr>
            </w:pPr>
            <w:r w:rsidRPr="00673015">
              <w:rPr>
                <w:rFonts w:ascii="Times New Roman" w:hAnsi="Times New Roman"/>
                <w:sz w:val="24"/>
                <w:szCs w:val="24"/>
                <w:lang w:val="hu-HU"/>
              </w:rPr>
              <w:t>Kulcsfogalmak/</w:t>
            </w:r>
            <w:r w:rsidRPr="00673015">
              <w:rPr>
                <w:rFonts w:ascii="Times New Roman" w:hAnsi="Times New Roman"/>
                <w:sz w:val="24"/>
                <w:szCs w:val="24"/>
                <w:lang w:val="hu-HU"/>
              </w:rPr>
              <w:br/>
              <w:t>fogalmak</w:t>
            </w:r>
          </w:p>
        </w:tc>
        <w:tc>
          <w:tcPr>
            <w:tcW w:w="6928" w:type="dxa"/>
            <w:gridSpan w:val="2"/>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after="60"/>
              <w:ind w:left="57"/>
            </w:pPr>
            <w:r w:rsidRPr="00673015">
              <w:t>Ritmusvariációk, augmentáció, diminúció.</w:t>
            </w:r>
          </w:p>
        </w:tc>
      </w:tr>
    </w:tbl>
    <w:p w:rsidR="00EF54A2" w:rsidRPr="00673015" w:rsidRDefault="00EF54A2" w:rsidP="00EF54A2">
      <w:pPr>
        <w:pStyle w:val="Listaszerbekezds2"/>
        <w:ind w:left="0"/>
        <w:rPr>
          <w:rFonts w:ascii="Times New Roman" w:hAnsi="Times New Roman"/>
          <w:bCs/>
          <w:sz w:val="24"/>
          <w:szCs w:val="24"/>
        </w:rPr>
      </w:pPr>
    </w:p>
    <w:tbl>
      <w:tblPr>
        <w:tblW w:w="9030"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1984"/>
        <w:gridCol w:w="5855"/>
        <w:gridCol w:w="1191"/>
      </w:tblGrid>
      <w:tr w:rsidR="00EF54A2" w:rsidRPr="00673015" w:rsidTr="00481C75">
        <w:tc>
          <w:tcPr>
            <w:tcW w:w="1984" w:type="dxa"/>
            <w:shd w:val="clear" w:color="auto" w:fill="auto"/>
            <w:tcMar>
              <w:top w:w="0" w:type="dxa"/>
              <w:left w:w="0" w:type="dxa"/>
              <w:bottom w:w="0" w:type="dxa"/>
              <w:right w:w="0" w:type="dxa"/>
            </w:tcMar>
            <w:vAlign w:val="center"/>
          </w:tcPr>
          <w:p w:rsidR="00EF54A2" w:rsidRPr="00687819"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b/>
                <w:sz w:val="24"/>
                <w:szCs w:val="24"/>
                <w:lang w:val="hu-HU"/>
              </w:rPr>
            </w:pPr>
            <w:r>
              <w:rPr>
                <w:rFonts w:ascii="Times New Roman" w:hAnsi="Times New Roman"/>
                <w:b/>
                <w:sz w:val="24"/>
                <w:szCs w:val="24"/>
                <w:lang w:val="hu-HU"/>
              </w:rPr>
              <w:t>Tematikai egység/</w:t>
            </w:r>
            <w:r>
              <w:rPr>
                <w:rFonts w:ascii="Times New Roman" w:hAnsi="Times New Roman"/>
                <w:b/>
                <w:sz w:val="24"/>
                <w:szCs w:val="24"/>
                <w:lang w:val="hu-HU"/>
              </w:rPr>
              <w:br/>
            </w:r>
            <w:r w:rsidRPr="00673015">
              <w:rPr>
                <w:rFonts w:ascii="Times New Roman" w:hAnsi="Times New Roman"/>
                <w:b/>
                <w:sz w:val="24"/>
                <w:szCs w:val="24"/>
                <w:lang w:val="hu-HU"/>
              </w:rPr>
              <w:t>Fejlesztési cél</w:t>
            </w:r>
          </w:p>
        </w:tc>
        <w:tc>
          <w:tcPr>
            <w:tcW w:w="5855" w:type="dxa"/>
            <w:shd w:val="clear" w:color="auto" w:fill="auto"/>
            <w:tcMar>
              <w:top w:w="0" w:type="dxa"/>
              <w:left w:w="0" w:type="dxa"/>
              <w:bottom w:w="0" w:type="dxa"/>
              <w:right w:w="0" w:type="dxa"/>
            </w:tcMar>
            <w:vAlign w:val="center"/>
          </w:tcPr>
          <w:p w:rsidR="00EF54A2" w:rsidRPr="00673015" w:rsidRDefault="00EF54A2" w:rsidP="00481C75">
            <w:pPr>
              <w:pStyle w:val="Szvegtrzsbehzssal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after="120"/>
              <w:jc w:val="center"/>
              <w:rPr>
                <w:b/>
                <w:szCs w:val="24"/>
              </w:rPr>
            </w:pPr>
            <w:r w:rsidRPr="00673015">
              <w:rPr>
                <w:b/>
                <w:szCs w:val="24"/>
              </w:rPr>
              <w:t>Zenei reprodukció – Felismerő kottaolvasás,</w:t>
            </w:r>
            <w:r w:rsidRPr="00673015">
              <w:rPr>
                <w:b/>
                <w:szCs w:val="24"/>
              </w:rPr>
              <w:br/>
              <w:t>zeneelméleti alapismeretek</w:t>
            </w:r>
          </w:p>
        </w:tc>
        <w:tc>
          <w:tcPr>
            <w:tcW w:w="1191" w:type="dxa"/>
            <w:shd w:val="clear" w:color="auto" w:fill="auto"/>
            <w:tcMar>
              <w:top w:w="0" w:type="dxa"/>
              <w:left w:w="0" w:type="dxa"/>
              <w:bottom w:w="0" w:type="dxa"/>
              <w:right w:w="0" w:type="dxa"/>
            </w:tcMar>
            <w:vAlign w:val="center"/>
          </w:tcPr>
          <w:p w:rsidR="00EF54A2" w:rsidRPr="00687819" w:rsidRDefault="00EF54A2" w:rsidP="00481C75">
            <w:pPr>
              <w:pStyle w:val="Norm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before="120" w:after="120"/>
              <w:jc w:val="center"/>
              <w:rPr>
                <w:rFonts w:ascii="Times New Roman" w:hAnsi="Times New Roman"/>
                <w:b/>
                <w:sz w:val="24"/>
                <w:szCs w:val="24"/>
                <w:lang w:val="hu-HU"/>
              </w:rPr>
            </w:pPr>
            <w:r>
              <w:rPr>
                <w:rFonts w:ascii="Times New Roman" w:hAnsi="Times New Roman"/>
                <w:b/>
                <w:sz w:val="24"/>
                <w:szCs w:val="24"/>
                <w:lang w:val="hu-HU"/>
              </w:rPr>
              <w:t>Órakeret</w:t>
            </w:r>
            <w:r>
              <w:rPr>
                <w:rFonts w:ascii="Times New Roman" w:hAnsi="Times New Roman"/>
                <w:b/>
                <w:sz w:val="24"/>
                <w:szCs w:val="24"/>
                <w:lang w:val="hu-HU"/>
              </w:rPr>
              <w:br/>
            </w:r>
            <w:r w:rsidRPr="00673015">
              <w:rPr>
                <w:rFonts w:ascii="Times New Roman" w:hAnsi="Times New Roman"/>
                <w:b/>
                <w:sz w:val="24"/>
                <w:szCs w:val="24"/>
                <w:lang w:val="hu-HU"/>
              </w:rPr>
              <w:t>3 óra</w:t>
            </w:r>
          </w:p>
        </w:tc>
      </w:tr>
      <w:tr w:rsidR="00EF54A2" w:rsidRPr="00673015" w:rsidTr="00481C75">
        <w:tc>
          <w:tcPr>
            <w:tcW w:w="1984" w:type="dxa"/>
            <w:tcBorders>
              <w:bottom w:val="single" w:sz="4" w:space="0" w:color="000000"/>
            </w:tcBorders>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b/>
                <w:sz w:val="24"/>
                <w:szCs w:val="24"/>
                <w:lang w:val="hu-HU"/>
              </w:rPr>
            </w:pPr>
            <w:r w:rsidRPr="00673015">
              <w:rPr>
                <w:rFonts w:ascii="Times New Roman" w:hAnsi="Times New Roman"/>
                <w:b/>
                <w:sz w:val="24"/>
                <w:szCs w:val="24"/>
                <w:lang w:val="hu-HU"/>
              </w:rPr>
              <w:t>Előzetes tudás</w:t>
            </w:r>
          </w:p>
        </w:tc>
        <w:tc>
          <w:tcPr>
            <w:tcW w:w="7046" w:type="dxa"/>
            <w:gridSpan w:val="2"/>
            <w:tcBorders>
              <w:bottom w:val="single" w:sz="4" w:space="0" w:color="000000"/>
            </w:tcBorders>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rPr>
                <w:rFonts w:ascii="Times New Roman" w:hAnsi="Times New Roman"/>
                <w:sz w:val="24"/>
                <w:szCs w:val="24"/>
                <w:lang w:val="hu-HU"/>
              </w:rPr>
            </w:pPr>
            <w:r w:rsidRPr="00673015">
              <w:rPr>
                <w:rFonts w:ascii="Times New Roman" w:hAnsi="Times New Roman"/>
                <w:sz w:val="24"/>
                <w:szCs w:val="24"/>
                <w:lang w:val="hu-HU"/>
              </w:rPr>
              <w:t>Ritmikai, metrikai és dallami alapkészségek: a tanult ritmikai és dallami elemek felismerése kottaképről és azok alkalmazásának és újraalkotásának képessége a különböző generatív tevékenységek során. Könnyű olvasógyakorlatok énekes reprodukciójának képessége.</w:t>
            </w:r>
          </w:p>
        </w:tc>
      </w:tr>
      <w:tr w:rsidR="00EF54A2" w:rsidRPr="00673015" w:rsidTr="00481C75">
        <w:tc>
          <w:tcPr>
            <w:tcW w:w="1984" w:type="dxa"/>
            <w:tcBorders>
              <w:bottom w:val="single" w:sz="4" w:space="0" w:color="auto"/>
            </w:tcBorders>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b/>
                <w:sz w:val="24"/>
                <w:szCs w:val="24"/>
                <w:lang w:val="hu-HU"/>
              </w:rPr>
            </w:pPr>
            <w:r w:rsidRPr="00673015">
              <w:rPr>
                <w:rFonts w:ascii="Times New Roman" w:hAnsi="Times New Roman"/>
                <w:b/>
                <w:sz w:val="24"/>
                <w:szCs w:val="24"/>
                <w:lang w:val="hu-HU"/>
              </w:rPr>
              <w:t>A tematikai egység nevelési-fejlesztési céljai</w:t>
            </w:r>
          </w:p>
        </w:tc>
        <w:tc>
          <w:tcPr>
            <w:tcW w:w="7046" w:type="dxa"/>
            <w:gridSpan w:val="2"/>
            <w:tcBorders>
              <w:bottom w:val="single" w:sz="4" w:space="0" w:color="auto"/>
            </w:tcBorders>
            <w:shd w:val="clear" w:color="auto" w:fill="auto"/>
            <w:tcMar>
              <w:top w:w="0" w:type="dxa"/>
              <w:left w:w="0" w:type="dxa"/>
              <w:bottom w:w="0" w:type="dxa"/>
              <w:right w:w="0" w:type="dxa"/>
            </w:tcMar>
          </w:tcPr>
          <w:p w:rsidR="00EF54A2" w:rsidRPr="00673015" w:rsidRDefault="00EF54A2" w:rsidP="00481C75">
            <w:pPr>
              <w:pStyle w:val="Szvegtrzs1"/>
              <w:tabs>
                <w:tab w:val="left" w:pos="31"/>
                <w:tab w:val="left" w:pos="1418"/>
                <w:tab w:val="left" w:pos="2127"/>
                <w:tab w:val="left" w:pos="2836"/>
                <w:tab w:val="left" w:pos="3545"/>
                <w:tab w:val="left" w:pos="4254"/>
                <w:tab w:val="left" w:pos="4963"/>
                <w:tab w:val="left" w:pos="5672"/>
                <w:tab w:val="left" w:pos="6381"/>
                <w:tab w:val="left" w:pos="7090"/>
                <w:tab w:val="left" w:pos="7799"/>
                <w:tab w:val="left" w:pos="8508"/>
              </w:tabs>
              <w:spacing w:before="120"/>
              <w:ind w:left="57" w:hanging="28"/>
              <w:jc w:val="left"/>
              <w:rPr>
                <w:szCs w:val="24"/>
              </w:rPr>
            </w:pPr>
            <w:r w:rsidRPr="00673015">
              <w:rPr>
                <w:szCs w:val="24"/>
              </w:rPr>
              <w:t xml:space="preserve">További ritmikai, metrikai és dallami elemek elsajátításával a zenei reprodukció fejlesztése. Előkészítést követően rövid, az énekelt zenei anyagnál könnyebb olvasógyakorlatok reprodukciójával a belső hallás fejlesztése. Felismerő kottaolvasási képesség fejlesztése egy-egy meghallgatott zenemű kottaképének követése alapján. </w:t>
            </w:r>
          </w:p>
        </w:tc>
      </w:tr>
    </w:tbl>
    <w:p w:rsidR="00EF54A2" w:rsidRDefault="00EF54A2" w:rsidP="00EF54A2">
      <w:pPr>
        <w:pStyle w:val="Listaszerbekezds2"/>
        <w:rPr>
          <w:rFonts w:ascii="Times New Roman" w:hAnsi="Times New Roman"/>
          <w:bCs/>
          <w:sz w:val="24"/>
          <w:szCs w:val="24"/>
        </w:rPr>
      </w:pPr>
    </w:p>
    <w:p w:rsidR="00EF54A2" w:rsidRPr="00673015" w:rsidRDefault="00EF54A2" w:rsidP="00EF54A2">
      <w:pPr>
        <w:pStyle w:val="Listaszerbekezds2"/>
        <w:rPr>
          <w:rFonts w:ascii="Times New Roman" w:hAnsi="Times New Roman"/>
          <w:bCs/>
          <w:sz w:val="24"/>
          <w:szCs w:val="24"/>
        </w:rPr>
      </w:pPr>
    </w:p>
    <w:tbl>
      <w:tblPr>
        <w:tblW w:w="9030"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1823"/>
        <w:gridCol w:w="4777"/>
        <w:gridCol w:w="2430"/>
      </w:tblGrid>
      <w:tr w:rsidR="00EF54A2" w:rsidRPr="00673015" w:rsidTr="00481C75">
        <w:tc>
          <w:tcPr>
            <w:tcW w:w="6600" w:type="dxa"/>
            <w:gridSpan w:val="2"/>
            <w:tcBorders>
              <w:top w:val="single" w:sz="4" w:space="0" w:color="auto"/>
            </w:tcBorders>
            <w:shd w:val="clear" w:color="auto" w:fill="auto"/>
            <w:tcMar>
              <w:top w:w="0" w:type="dxa"/>
              <w:left w:w="0" w:type="dxa"/>
              <w:bottom w:w="0" w:type="dxa"/>
              <w:right w:w="0" w:type="dxa"/>
            </w:tcMar>
            <w:vAlign w:val="center"/>
          </w:tcPr>
          <w:p w:rsidR="00EF54A2" w:rsidRPr="00673015" w:rsidRDefault="00EF54A2" w:rsidP="00481C75">
            <w:pPr>
              <w:pStyle w:val="Cmsor3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color w:val="000000"/>
                <w:sz w:val="24"/>
                <w:szCs w:val="24"/>
                <w:lang w:val="hu-HU"/>
              </w:rPr>
            </w:pPr>
            <w:r w:rsidRPr="00673015">
              <w:rPr>
                <w:rFonts w:ascii="Times New Roman" w:hAnsi="Times New Roman"/>
                <w:color w:val="000000"/>
                <w:sz w:val="24"/>
                <w:szCs w:val="24"/>
                <w:lang w:val="hu-HU"/>
              </w:rPr>
              <w:t>Ismeretek/fejlesztési követelmények</w:t>
            </w:r>
          </w:p>
        </w:tc>
        <w:tc>
          <w:tcPr>
            <w:tcW w:w="2430" w:type="dxa"/>
            <w:tcBorders>
              <w:top w:val="single" w:sz="4" w:space="0" w:color="auto"/>
            </w:tcBorders>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b/>
                <w:sz w:val="24"/>
                <w:szCs w:val="24"/>
                <w:lang w:val="hu-HU"/>
              </w:rPr>
            </w:pPr>
            <w:r w:rsidRPr="00673015">
              <w:rPr>
                <w:rFonts w:ascii="Times New Roman" w:hAnsi="Times New Roman"/>
                <w:b/>
                <w:sz w:val="24"/>
                <w:szCs w:val="24"/>
                <w:lang w:val="hu-HU"/>
              </w:rPr>
              <w:t>Kapcsolódási pontok</w:t>
            </w:r>
          </w:p>
        </w:tc>
      </w:tr>
      <w:tr w:rsidR="00EF54A2" w:rsidRPr="00673015" w:rsidTr="00481C75">
        <w:tc>
          <w:tcPr>
            <w:tcW w:w="6600" w:type="dxa"/>
            <w:gridSpan w:val="2"/>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335" w:hanging="220"/>
              <w:rPr>
                <w:rFonts w:ascii="Times New Roman" w:hAnsi="Times New Roman"/>
                <w:sz w:val="24"/>
                <w:szCs w:val="24"/>
                <w:lang w:val="hu-HU"/>
              </w:rPr>
            </w:pPr>
            <w:r w:rsidRPr="00673015">
              <w:rPr>
                <w:rFonts w:ascii="Times New Roman" w:hAnsi="Times New Roman"/>
                <w:sz w:val="24"/>
                <w:szCs w:val="24"/>
                <w:lang w:val="hu-HU"/>
              </w:rPr>
              <w:t>Zeneelméleti ismeretek bővítése az előkészítés – tudatosítás – gyakorlás/alkalmazás hármas egységében:</w:t>
            </w:r>
          </w:p>
          <w:p w:rsidR="00EF54A2" w:rsidRPr="00673015" w:rsidRDefault="00EF54A2" w:rsidP="00481C75">
            <w:pPr>
              <w:pStyle w:val="Norml4"/>
              <w:ind w:left="335" w:hanging="220"/>
              <w:rPr>
                <w:rFonts w:ascii="Times New Roman" w:hAnsi="Times New Roman"/>
                <w:sz w:val="24"/>
                <w:szCs w:val="24"/>
                <w:lang w:val="hu-HU"/>
              </w:rPr>
            </w:pPr>
            <w:r w:rsidRPr="00673015">
              <w:rPr>
                <w:rFonts w:ascii="Times New Roman" w:hAnsi="Times New Roman"/>
                <w:sz w:val="24"/>
                <w:szCs w:val="24"/>
                <w:lang w:val="hu-HU"/>
              </w:rPr>
              <w:t>a változó ütemmutató felismerése,</w:t>
            </w:r>
          </w:p>
          <w:p w:rsidR="00EF54A2" w:rsidRPr="00673015" w:rsidRDefault="00EF54A2" w:rsidP="00481C75">
            <w:pPr>
              <w:pStyle w:val="Norml4"/>
              <w:ind w:left="335" w:hanging="220"/>
              <w:rPr>
                <w:rFonts w:ascii="Times New Roman" w:hAnsi="Times New Roman"/>
                <w:sz w:val="24"/>
                <w:szCs w:val="24"/>
                <w:lang w:val="hu-HU"/>
              </w:rPr>
            </w:pPr>
            <w:r w:rsidRPr="00673015">
              <w:rPr>
                <w:rFonts w:ascii="Times New Roman" w:hAnsi="Times New Roman"/>
                <w:sz w:val="24"/>
                <w:szCs w:val="24"/>
                <w:lang w:val="hu-HU"/>
              </w:rPr>
              <w:t>fejlődés a felismerő kottaolvasás terjedelmében és sebességében.</w:t>
            </w:r>
          </w:p>
          <w:p w:rsidR="00EF54A2" w:rsidRPr="00673015" w:rsidRDefault="00EF54A2" w:rsidP="00481C75">
            <w:pPr>
              <w:pStyle w:val="CM38"/>
              <w:widowControl/>
              <w:spacing w:after="0"/>
              <w:ind w:left="335" w:hanging="220"/>
              <w:rPr>
                <w:rFonts w:ascii="Times New Roman" w:hAnsi="Times New Roman"/>
              </w:rPr>
            </w:pPr>
            <w:r w:rsidRPr="00673015">
              <w:rPr>
                <w:rFonts w:ascii="Times New Roman" w:hAnsi="Times New Roman"/>
              </w:rPr>
              <w:t>Ritmikai elemek, metrum:</w:t>
            </w:r>
          </w:p>
          <w:p w:rsidR="00EF54A2" w:rsidRPr="00673015" w:rsidRDefault="00EF54A2" w:rsidP="00481C75">
            <w:pPr>
              <w:pStyle w:val="Norml4"/>
              <w:ind w:left="335" w:hanging="220"/>
              <w:rPr>
                <w:rFonts w:ascii="Times New Roman" w:hAnsi="Times New Roman"/>
                <w:sz w:val="24"/>
                <w:szCs w:val="24"/>
                <w:u w:val="single"/>
                <w:lang w:val="hu-HU"/>
              </w:rPr>
            </w:pPr>
            <w:r w:rsidRPr="00673015">
              <w:rPr>
                <w:rFonts w:ascii="Times New Roman" w:hAnsi="Times New Roman"/>
                <w:sz w:val="24"/>
                <w:szCs w:val="24"/>
                <w:lang w:val="hu-HU"/>
              </w:rPr>
              <w:t xml:space="preserve">új ütemfajták: </w:t>
            </w:r>
          </w:p>
          <w:p w:rsidR="00EF54A2" w:rsidRPr="00673015" w:rsidRDefault="00EF54A2" w:rsidP="00481C75">
            <w:pPr>
              <w:pStyle w:val="CM38"/>
              <w:widowControl/>
              <w:spacing w:after="0"/>
              <w:ind w:left="335" w:hanging="220"/>
              <w:rPr>
                <w:rFonts w:ascii="Times New Roman" w:hAnsi="Times New Roman"/>
              </w:rPr>
            </w:pPr>
            <w:r w:rsidRPr="00673015">
              <w:rPr>
                <w:rFonts w:ascii="Times New Roman" w:hAnsi="Times New Roman"/>
              </w:rPr>
              <w:t>Dallami és harmóniaelemek:</w:t>
            </w:r>
          </w:p>
          <w:p w:rsidR="00EF54A2" w:rsidRPr="00673015" w:rsidRDefault="00EF54A2" w:rsidP="00481C75">
            <w:pPr>
              <w:pStyle w:val="Norml4"/>
              <w:ind w:left="335" w:hanging="220"/>
              <w:rPr>
                <w:rFonts w:ascii="Times New Roman" w:hAnsi="Times New Roman"/>
                <w:sz w:val="24"/>
                <w:szCs w:val="24"/>
                <w:lang w:val="hu-HU"/>
              </w:rPr>
            </w:pPr>
            <w:r w:rsidRPr="00673015">
              <w:rPr>
                <w:rFonts w:ascii="Times New Roman" w:hAnsi="Times New Roman"/>
                <w:sz w:val="24"/>
                <w:szCs w:val="24"/>
                <w:lang w:val="hu-HU"/>
              </w:rPr>
              <w:t>harmóniai változások megfigyelése.</w:t>
            </w:r>
          </w:p>
          <w:p w:rsidR="00EF54A2" w:rsidRPr="00673015" w:rsidRDefault="00EF54A2" w:rsidP="00481C75">
            <w:pPr>
              <w:pStyle w:val="CM38"/>
              <w:widowControl/>
              <w:spacing w:after="0"/>
              <w:ind w:left="335" w:hanging="220"/>
              <w:rPr>
                <w:rFonts w:ascii="Times New Roman" w:hAnsi="Times New Roman"/>
              </w:rPr>
            </w:pPr>
            <w:r w:rsidRPr="00673015">
              <w:rPr>
                <w:rFonts w:ascii="Times New Roman" w:hAnsi="Times New Roman"/>
              </w:rPr>
              <w:t>Hangközök:</w:t>
            </w:r>
          </w:p>
          <w:p w:rsidR="00EF54A2" w:rsidRPr="00673015" w:rsidRDefault="00EF54A2" w:rsidP="00481C75">
            <w:pPr>
              <w:pStyle w:val="Norml4"/>
              <w:ind w:left="335" w:hanging="220"/>
              <w:rPr>
                <w:rFonts w:ascii="Times New Roman" w:hAnsi="Times New Roman"/>
                <w:sz w:val="24"/>
                <w:szCs w:val="24"/>
                <w:lang w:val="hu-HU"/>
              </w:rPr>
            </w:pPr>
            <w:r w:rsidRPr="00673015">
              <w:rPr>
                <w:rFonts w:ascii="Times New Roman" w:hAnsi="Times New Roman"/>
                <w:sz w:val="24"/>
                <w:szCs w:val="24"/>
                <w:lang w:val="hu-HU"/>
              </w:rPr>
              <w:t>kis és nagy szext, kis és nagy szeptim (megismerés szintjén).</w:t>
            </w:r>
          </w:p>
        </w:tc>
        <w:tc>
          <w:tcPr>
            <w:tcW w:w="2430" w:type="dxa"/>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rPr>
                <w:rFonts w:ascii="Times New Roman" w:hAnsi="Times New Roman"/>
                <w:sz w:val="24"/>
                <w:szCs w:val="24"/>
                <w:lang w:val="hu-HU"/>
              </w:rPr>
            </w:pPr>
            <w:r w:rsidRPr="00673015">
              <w:rPr>
                <w:rFonts w:ascii="Times New Roman" w:hAnsi="Times New Roman"/>
                <w:i/>
                <w:sz w:val="24"/>
                <w:szCs w:val="24"/>
                <w:lang w:val="hu-HU"/>
              </w:rPr>
              <w:t>Matematika:</w:t>
            </w:r>
            <w:r w:rsidRPr="00673015">
              <w:rPr>
                <w:rFonts w:ascii="Times New Roman" w:hAnsi="Times New Roman"/>
                <w:sz w:val="24"/>
                <w:szCs w:val="24"/>
                <w:lang w:val="hu-HU"/>
              </w:rPr>
              <w:t xml:space="preserve"> törtek.</w:t>
            </w:r>
          </w:p>
        </w:tc>
      </w:tr>
      <w:tr w:rsidR="00EF54A2" w:rsidRPr="00673015" w:rsidTr="00481C75">
        <w:tc>
          <w:tcPr>
            <w:tcW w:w="1823" w:type="dxa"/>
            <w:shd w:val="clear" w:color="auto" w:fill="auto"/>
            <w:tcMar>
              <w:top w:w="0" w:type="dxa"/>
              <w:left w:w="0" w:type="dxa"/>
              <w:bottom w:w="0" w:type="dxa"/>
              <w:right w:w="0" w:type="dxa"/>
            </w:tcMar>
            <w:vAlign w:val="center"/>
          </w:tcPr>
          <w:p w:rsidR="00EF54A2" w:rsidRPr="00673015" w:rsidRDefault="00EF54A2" w:rsidP="00481C75">
            <w:pPr>
              <w:pStyle w:val="Cmsor53"/>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jc w:val="center"/>
              <w:rPr>
                <w:rFonts w:ascii="Times New Roman" w:hAnsi="Times New Roman"/>
                <w:sz w:val="24"/>
                <w:szCs w:val="24"/>
                <w:lang w:val="hu-HU"/>
              </w:rPr>
            </w:pPr>
            <w:r w:rsidRPr="00673015">
              <w:rPr>
                <w:rFonts w:ascii="Times New Roman" w:hAnsi="Times New Roman"/>
                <w:sz w:val="24"/>
                <w:szCs w:val="24"/>
                <w:lang w:val="hu-HU"/>
              </w:rPr>
              <w:t>Kulcsfogalmak/</w:t>
            </w:r>
            <w:r w:rsidRPr="00673015">
              <w:rPr>
                <w:rFonts w:ascii="Times New Roman" w:hAnsi="Times New Roman"/>
                <w:sz w:val="24"/>
                <w:szCs w:val="24"/>
                <w:lang w:val="hu-HU"/>
              </w:rPr>
              <w:br/>
              <w:t>fogalmak</w:t>
            </w:r>
          </w:p>
        </w:tc>
        <w:tc>
          <w:tcPr>
            <w:tcW w:w="7207" w:type="dxa"/>
            <w:gridSpan w:val="2"/>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after="60"/>
              <w:ind w:left="57"/>
              <w:rPr>
                <w:rFonts w:ascii="Times New Roman" w:hAnsi="Times New Roman"/>
                <w:sz w:val="24"/>
                <w:szCs w:val="24"/>
                <w:lang w:val="hu-HU"/>
              </w:rPr>
            </w:pPr>
            <w:r w:rsidRPr="00673015">
              <w:rPr>
                <w:rFonts w:ascii="Times New Roman" w:hAnsi="Times New Roman"/>
                <w:sz w:val="24"/>
                <w:szCs w:val="24"/>
                <w:lang w:val="hu-HU"/>
              </w:rPr>
              <w:t>Kis és nagy szext, kis és nagy szeptim.</w:t>
            </w:r>
          </w:p>
        </w:tc>
      </w:tr>
    </w:tbl>
    <w:p w:rsidR="00EF54A2" w:rsidRPr="00673015" w:rsidRDefault="00EF54A2" w:rsidP="00EF54A2">
      <w:pPr>
        <w:pStyle w:val="Listaszerbekezds2"/>
        <w:ind w:left="0"/>
        <w:rPr>
          <w:rFonts w:ascii="Times New Roman" w:hAnsi="Times New Roman"/>
          <w:bCs/>
          <w:sz w:val="24"/>
          <w:szCs w:val="24"/>
        </w:rPr>
      </w:pPr>
    </w:p>
    <w:tbl>
      <w:tblPr>
        <w:tblW w:w="9072"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2102"/>
        <w:gridCol w:w="5774"/>
        <w:gridCol w:w="1196"/>
      </w:tblGrid>
      <w:tr w:rsidR="00EF54A2" w:rsidRPr="00673015" w:rsidTr="00481C75">
        <w:tc>
          <w:tcPr>
            <w:tcW w:w="2102" w:type="dxa"/>
            <w:shd w:val="clear" w:color="auto" w:fill="auto"/>
            <w:tcMar>
              <w:top w:w="0" w:type="dxa"/>
              <w:left w:w="0" w:type="dxa"/>
              <w:bottom w:w="0" w:type="dxa"/>
              <w:right w:w="0" w:type="dxa"/>
            </w:tcMar>
            <w:vAlign w:val="center"/>
          </w:tcPr>
          <w:p w:rsidR="00EF54A2" w:rsidRPr="00687819" w:rsidRDefault="00EF54A2" w:rsidP="00481C7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b/>
              </w:rPr>
            </w:pPr>
            <w:r>
              <w:rPr>
                <w:b/>
              </w:rPr>
              <w:t>Tematikai egység/</w:t>
            </w:r>
            <w:r>
              <w:rPr>
                <w:b/>
              </w:rPr>
              <w:br/>
            </w:r>
            <w:r w:rsidRPr="00673015">
              <w:rPr>
                <w:b/>
              </w:rPr>
              <w:t>Fejlesztési cél</w:t>
            </w:r>
          </w:p>
        </w:tc>
        <w:tc>
          <w:tcPr>
            <w:tcW w:w="5774"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after="120"/>
              <w:jc w:val="center"/>
              <w:rPr>
                <w:rFonts w:ascii="Times New Roman" w:hAnsi="Times New Roman"/>
                <w:b/>
                <w:sz w:val="24"/>
                <w:szCs w:val="24"/>
                <w:lang w:val="hu-HU"/>
              </w:rPr>
            </w:pPr>
            <w:r w:rsidRPr="00673015">
              <w:rPr>
                <w:rFonts w:ascii="Times New Roman" w:hAnsi="Times New Roman"/>
                <w:b/>
                <w:sz w:val="24"/>
                <w:szCs w:val="24"/>
                <w:lang w:val="hu-HU"/>
              </w:rPr>
              <w:t>Zenei befogadás – Befogadói kompetenciák fejlesztése</w:t>
            </w:r>
          </w:p>
        </w:tc>
        <w:tc>
          <w:tcPr>
            <w:tcW w:w="1196"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before="120" w:after="120"/>
              <w:jc w:val="center"/>
              <w:rPr>
                <w:rFonts w:ascii="Times New Roman" w:hAnsi="Times New Roman"/>
                <w:sz w:val="24"/>
                <w:szCs w:val="24"/>
                <w:lang w:val="hu-HU"/>
              </w:rPr>
            </w:pPr>
            <w:r w:rsidRPr="00673015">
              <w:rPr>
                <w:rFonts w:ascii="Times New Roman" w:hAnsi="Times New Roman"/>
                <w:b/>
                <w:sz w:val="24"/>
              </w:rPr>
              <w:t>Órakeret</w:t>
            </w:r>
            <w:r>
              <w:rPr>
                <w:rFonts w:ascii="Times New Roman" w:hAnsi="Times New Roman"/>
                <w:b/>
                <w:sz w:val="24"/>
              </w:rPr>
              <w:br/>
            </w:r>
            <w:r w:rsidRPr="00673015">
              <w:rPr>
                <w:rFonts w:ascii="Times New Roman" w:hAnsi="Times New Roman"/>
                <w:b/>
                <w:sz w:val="24"/>
                <w:szCs w:val="24"/>
                <w:lang w:val="hu-HU"/>
              </w:rPr>
              <w:t>4 óra</w:t>
            </w:r>
          </w:p>
        </w:tc>
      </w:tr>
      <w:tr w:rsidR="00EF54A2" w:rsidRPr="00673015" w:rsidTr="00481C75">
        <w:tc>
          <w:tcPr>
            <w:tcW w:w="2102"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b/>
              </w:rPr>
            </w:pPr>
            <w:r w:rsidRPr="00673015">
              <w:rPr>
                <w:b/>
              </w:rPr>
              <w:t>Előzetes tudás</w:t>
            </w:r>
          </w:p>
        </w:tc>
        <w:tc>
          <w:tcPr>
            <w:tcW w:w="6970" w:type="dxa"/>
            <w:gridSpan w:val="2"/>
            <w:shd w:val="clear" w:color="auto" w:fill="auto"/>
            <w:tcMar>
              <w:top w:w="0" w:type="dxa"/>
              <w:left w:w="0" w:type="dxa"/>
              <w:bottom w:w="0" w:type="dxa"/>
              <w:right w:w="0" w:type="dxa"/>
            </w:tcMar>
          </w:tcPr>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pPr>
            <w:r w:rsidRPr="00673015">
              <w:t>A megszerzett éneklési és generatív készségek szintjével, valamint az átélt zenei élmények mennyiségével arányos befogadói kompetencia.</w:t>
            </w:r>
          </w:p>
        </w:tc>
      </w:tr>
      <w:tr w:rsidR="00EF54A2" w:rsidRPr="00673015" w:rsidTr="00481C75">
        <w:tc>
          <w:tcPr>
            <w:tcW w:w="2102"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b/>
              </w:rPr>
            </w:pPr>
            <w:r w:rsidRPr="00673015">
              <w:rPr>
                <w:b/>
              </w:rPr>
              <w:t>A tematikai egység nevelési-fejlesztési céljai</w:t>
            </w:r>
          </w:p>
        </w:tc>
        <w:tc>
          <w:tcPr>
            <w:tcW w:w="6970" w:type="dxa"/>
            <w:gridSpan w:val="2"/>
            <w:shd w:val="clear" w:color="auto" w:fill="auto"/>
            <w:tcMar>
              <w:top w:w="0" w:type="dxa"/>
              <w:left w:w="0" w:type="dxa"/>
              <w:bottom w:w="0" w:type="dxa"/>
              <w:right w:w="0" w:type="dxa"/>
            </w:tcMar>
          </w:tcPr>
          <w:p w:rsidR="00EF54A2" w:rsidRPr="00673015" w:rsidRDefault="00EF54A2" w:rsidP="00481C75">
            <w:pPr>
              <w:pStyle w:val="CM38"/>
              <w:widowControl/>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0"/>
              <w:ind w:left="57"/>
              <w:rPr>
                <w:rFonts w:ascii="Times New Roman" w:hAnsi="Times New Roman"/>
              </w:rPr>
            </w:pPr>
            <w:r w:rsidRPr="00673015">
              <w:rPr>
                <w:rFonts w:ascii="Times New Roman" w:hAnsi="Times New Roman"/>
              </w:rPr>
              <w:t>Összetettebb, hosszabb, fokozott koncentrációt igénylő zenei anyag befogadásához szükséges kompetenciák fejlesztése.</w:t>
            </w:r>
          </w:p>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pPr>
          </w:p>
        </w:tc>
      </w:tr>
    </w:tbl>
    <w:p w:rsidR="00EF54A2" w:rsidRPr="00673015" w:rsidRDefault="00EF54A2" w:rsidP="00EF54A2">
      <w:pPr>
        <w:pStyle w:val="Listaszerbekezds2"/>
        <w:ind w:left="0"/>
        <w:rPr>
          <w:rFonts w:ascii="Times New Roman" w:hAnsi="Times New Roman"/>
          <w:bCs/>
          <w:sz w:val="24"/>
          <w:szCs w:val="24"/>
        </w:rPr>
      </w:pPr>
    </w:p>
    <w:tbl>
      <w:tblPr>
        <w:tblW w:w="9072"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2083"/>
        <w:gridCol w:w="4626"/>
        <w:gridCol w:w="2363"/>
      </w:tblGrid>
      <w:tr w:rsidR="00EF54A2" w:rsidRPr="00673015" w:rsidTr="00481C75">
        <w:tc>
          <w:tcPr>
            <w:tcW w:w="6709" w:type="dxa"/>
            <w:gridSpan w:val="2"/>
            <w:shd w:val="clear" w:color="auto" w:fill="auto"/>
            <w:tcMar>
              <w:top w:w="0" w:type="dxa"/>
              <w:left w:w="0" w:type="dxa"/>
              <w:bottom w:w="0" w:type="dxa"/>
              <w:right w:w="0" w:type="dxa"/>
            </w:tcMar>
            <w:vAlign w:val="center"/>
          </w:tcPr>
          <w:p w:rsidR="00EF54A2" w:rsidRPr="00673015" w:rsidRDefault="00EF54A2" w:rsidP="00481C75">
            <w:pPr>
              <w:pStyle w:val="Cmsor3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color w:val="000000"/>
                <w:sz w:val="24"/>
                <w:szCs w:val="24"/>
                <w:lang w:val="hu-HU"/>
              </w:rPr>
            </w:pPr>
            <w:r w:rsidRPr="00673015">
              <w:rPr>
                <w:rFonts w:ascii="Times New Roman" w:hAnsi="Times New Roman"/>
                <w:color w:val="000000"/>
                <w:sz w:val="24"/>
                <w:szCs w:val="24"/>
                <w:lang w:val="hu-HU"/>
              </w:rPr>
              <w:t>Ismeretek/fejlesztési követelmények</w:t>
            </w:r>
          </w:p>
        </w:tc>
        <w:tc>
          <w:tcPr>
            <w:tcW w:w="2363"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b/>
              </w:rPr>
            </w:pPr>
            <w:r w:rsidRPr="00673015">
              <w:rPr>
                <w:b/>
              </w:rPr>
              <w:t>Kapcsolódási pontok</w:t>
            </w:r>
          </w:p>
        </w:tc>
      </w:tr>
      <w:tr w:rsidR="00EF54A2" w:rsidRPr="00673015" w:rsidTr="00481C75">
        <w:tc>
          <w:tcPr>
            <w:tcW w:w="6709" w:type="dxa"/>
            <w:gridSpan w:val="2"/>
            <w:shd w:val="clear" w:color="auto" w:fill="auto"/>
            <w:tcMar>
              <w:top w:w="0" w:type="dxa"/>
              <w:left w:w="0" w:type="dxa"/>
              <w:bottom w:w="0" w:type="dxa"/>
              <w:right w:w="0" w:type="dxa"/>
            </w:tcMar>
          </w:tcPr>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ind w:left="330" w:hanging="220"/>
              <w:rPr>
                <w:i/>
                <w:szCs w:val="24"/>
              </w:rPr>
            </w:pPr>
            <w:r w:rsidRPr="00673015">
              <w:rPr>
                <w:i/>
                <w:szCs w:val="24"/>
              </w:rPr>
              <w:t>A zenehallgatási anyaghoz kapcsolódó zenei tapasztalatok</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0" w:hanging="220"/>
              <w:rPr>
                <w:position w:val="-2"/>
                <w:szCs w:val="24"/>
              </w:rPr>
            </w:pPr>
            <w:r w:rsidRPr="00673015">
              <w:rPr>
                <w:szCs w:val="24"/>
              </w:rPr>
              <w:t>Klasszikus szonáta forma megfigyelése.</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0" w:hanging="220"/>
              <w:rPr>
                <w:position w:val="-2"/>
                <w:szCs w:val="24"/>
              </w:rPr>
            </w:pPr>
            <w:r w:rsidRPr="00673015">
              <w:rPr>
                <w:szCs w:val="24"/>
              </w:rPr>
              <w:t>Nemzeti jelleg a romantika zenéjében, a kelet-európai népek népzenéje.</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0" w:hanging="220"/>
              <w:rPr>
                <w:position w:val="-2"/>
                <w:szCs w:val="24"/>
              </w:rPr>
            </w:pPr>
            <w:r w:rsidRPr="00673015">
              <w:rPr>
                <w:szCs w:val="24"/>
              </w:rPr>
              <w:t>A népdalfeldolgozás módjai Bartók és Kodály művészetében.</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0" w:hanging="220"/>
              <w:rPr>
                <w:szCs w:val="24"/>
              </w:rPr>
            </w:pPr>
            <w:r w:rsidRPr="00673015">
              <w:rPr>
                <w:szCs w:val="24"/>
              </w:rPr>
              <w:t xml:space="preserve">Műzene és népzene megkülönböztetése hangszerek megfigyelésével. </w:t>
            </w:r>
          </w:p>
          <w:p w:rsidR="00EF54A2" w:rsidRPr="00673015" w:rsidRDefault="00EF54A2" w:rsidP="00481C75">
            <w:pPr>
              <w:pStyle w:val="Norml4"/>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330" w:hanging="220"/>
              <w:rPr>
                <w:rFonts w:ascii="Times New Roman" w:hAnsi="Times New Roman"/>
                <w:sz w:val="24"/>
                <w:szCs w:val="24"/>
                <w:lang w:val="hu-HU"/>
              </w:rPr>
            </w:pPr>
            <w:r w:rsidRPr="00673015">
              <w:rPr>
                <w:rFonts w:ascii="Times New Roman" w:hAnsi="Times New Roman"/>
                <w:sz w:val="24"/>
                <w:szCs w:val="24"/>
                <w:lang w:val="hu-HU"/>
              </w:rPr>
              <w:t>A zeneirodalmi példák befogadását segítő kiegészítő ismeretek:</w:t>
            </w:r>
          </w:p>
          <w:p w:rsidR="00EF54A2" w:rsidRPr="00673015" w:rsidRDefault="00EF54A2" w:rsidP="00481C75">
            <w:pPr>
              <w:pStyle w:val="Norml4"/>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0" w:hanging="220"/>
              <w:rPr>
                <w:rFonts w:ascii="Times New Roman" w:hAnsi="Times New Roman"/>
                <w:sz w:val="24"/>
                <w:szCs w:val="24"/>
                <w:lang w:val="hu-HU"/>
              </w:rPr>
            </w:pPr>
            <w:r w:rsidRPr="00673015">
              <w:rPr>
                <w:rFonts w:ascii="Times New Roman" w:hAnsi="Times New Roman"/>
                <w:sz w:val="24"/>
                <w:szCs w:val="24"/>
                <w:lang w:val="hu-HU"/>
              </w:rPr>
              <w:t xml:space="preserve">Alapvető ismeretek, a mű keletkezésének körülményeiről, </w:t>
            </w:r>
            <w:r w:rsidRPr="00673015">
              <w:rPr>
                <w:rFonts w:ascii="Times New Roman" w:hAnsi="Times New Roman"/>
                <w:position w:val="-2"/>
                <w:sz w:val="24"/>
                <w:szCs w:val="24"/>
                <w:lang w:val="hu-HU"/>
              </w:rPr>
              <w:t>zeneművek történeti koráról, a zeneszerzők életéről, a művek műfajáról és formájáról.</w:t>
            </w:r>
          </w:p>
          <w:p w:rsidR="00EF54A2" w:rsidRPr="00673015" w:rsidRDefault="00EF54A2" w:rsidP="00481C75">
            <w:pPr>
              <w:pStyle w:val="Norml4"/>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0" w:hanging="220"/>
              <w:rPr>
                <w:rFonts w:ascii="Times New Roman" w:hAnsi="Times New Roman"/>
                <w:sz w:val="24"/>
                <w:szCs w:val="24"/>
                <w:lang w:val="hu-HU"/>
              </w:rPr>
            </w:pPr>
            <w:r w:rsidRPr="00673015">
              <w:rPr>
                <w:rFonts w:ascii="Times New Roman" w:hAnsi="Times New Roman"/>
                <w:sz w:val="24"/>
                <w:szCs w:val="24"/>
                <w:lang w:val="hu-HU"/>
              </w:rPr>
              <w:t xml:space="preserve">Ismerkedés a partitúrával (a zenehallgatást segítő egyszerűsített kottakép). </w:t>
            </w:r>
          </w:p>
          <w:p w:rsidR="00EF54A2" w:rsidRPr="00673015" w:rsidRDefault="00EF54A2" w:rsidP="00481C75">
            <w:pPr>
              <w:pStyle w:val="Norml4"/>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0" w:hanging="220"/>
              <w:rPr>
                <w:rFonts w:ascii="Times New Roman" w:hAnsi="Times New Roman"/>
                <w:position w:val="-2"/>
                <w:sz w:val="24"/>
                <w:szCs w:val="24"/>
                <w:lang w:val="hu-HU"/>
              </w:rPr>
            </w:pPr>
            <w:r w:rsidRPr="00673015">
              <w:rPr>
                <w:rFonts w:ascii="Times New Roman" w:hAnsi="Times New Roman"/>
                <w:sz w:val="24"/>
                <w:szCs w:val="24"/>
                <w:lang w:val="hu-HU"/>
              </w:rPr>
              <w:t>Más műveltségi területekhez tartozó kapcsolódások felfedeztetése, bemutatása, az önálló ismeretszerző tevékenységre való ösztönzés, önálló gyűjtések, kutatások (zenei példa és ismeretanyag).</w:t>
            </w:r>
          </w:p>
          <w:p w:rsidR="00EF54A2" w:rsidRPr="00673015" w:rsidRDefault="00EF54A2" w:rsidP="00481C75">
            <w:pPr>
              <w:pStyle w:val="Norml4"/>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0" w:hanging="220"/>
              <w:rPr>
                <w:rFonts w:ascii="Times New Roman" w:hAnsi="Times New Roman"/>
                <w:sz w:val="24"/>
                <w:szCs w:val="24"/>
                <w:lang w:val="hu-HU"/>
              </w:rPr>
            </w:pPr>
            <w:r w:rsidRPr="00673015">
              <w:rPr>
                <w:rFonts w:ascii="Times New Roman" w:hAnsi="Times New Roman"/>
                <w:sz w:val="24"/>
                <w:szCs w:val="24"/>
                <w:lang w:val="hu-HU"/>
              </w:rPr>
              <w:t>Összefüggések bemutatása a zenei stíluskorszakok és történelmi események között, önálló gyűjtőmunka segítségével.</w:t>
            </w:r>
          </w:p>
        </w:tc>
        <w:tc>
          <w:tcPr>
            <w:tcW w:w="2363" w:type="dxa"/>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rPr>
                <w:rFonts w:ascii="Times New Roman" w:hAnsi="Times New Roman"/>
                <w:sz w:val="24"/>
                <w:szCs w:val="24"/>
                <w:lang w:val="hu-HU"/>
              </w:rPr>
            </w:pPr>
            <w:r w:rsidRPr="00673015">
              <w:rPr>
                <w:rFonts w:ascii="Times New Roman" w:hAnsi="Times New Roman"/>
                <w:i/>
                <w:sz w:val="24"/>
                <w:szCs w:val="24"/>
                <w:lang w:val="hu-HU"/>
              </w:rPr>
              <w:t>Magyar nyelv és irodalom:</w:t>
            </w:r>
            <w:r w:rsidRPr="00673015">
              <w:rPr>
                <w:rFonts w:ascii="Times New Roman" w:hAnsi="Times New Roman"/>
                <w:sz w:val="24"/>
                <w:szCs w:val="24"/>
                <w:lang w:val="hu-HU"/>
              </w:rPr>
              <w:t xml:space="preserve"> nemzeti romantika, romantikus vers, szövegelemzés.</w:t>
            </w: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r w:rsidRPr="00673015">
              <w:rPr>
                <w:rFonts w:ascii="Times New Roman" w:hAnsi="Times New Roman"/>
                <w:i/>
                <w:sz w:val="24"/>
                <w:szCs w:val="24"/>
                <w:lang w:val="hu-HU"/>
              </w:rPr>
              <w:t>Történelem, társadalmi és állampolgári ismeretek:</w:t>
            </w:r>
            <w:r w:rsidRPr="00673015">
              <w:rPr>
                <w:rFonts w:ascii="Times New Roman" w:hAnsi="Times New Roman"/>
                <w:sz w:val="24"/>
                <w:szCs w:val="24"/>
                <w:lang w:val="hu-HU"/>
              </w:rPr>
              <w:t xml:space="preserve"> zeneirodalmi alkotások történelmi kapcsolata.</w:t>
            </w: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r w:rsidRPr="00673015">
              <w:rPr>
                <w:rFonts w:ascii="Times New Roman" w:hAnsi="Times New Roman"/>
                <w:i/>
                <w:sz w:val="24"/>
                <w:szCs w:val="24"/>
                <w:lang w:val="hu-HU"/>
              </w:rPr>
              <w:t>Erkölcstan:</w:t>
            </w:r>
            <w:r w:rsidRPr="00673015">
              <w:rPr>
                <w:rFonts w:ascii="Times New Roman" w:hAnsi="Times New Roman"/>
                <w:sz w:val="24"/>
                <w:szCs w:val="24"/>
                <w:lang w:val="hu-HU"/>
              </w:rPr>
              <w:t xml:space="preserve"> műalkotások erkölcsi üzenete.</w:t>
            </w: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p>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pPr>
            <w:r w:rsidRPr="00673015">
              <w:rPr>
                <w:i/>
              </w:rPr>
              <w:t>Vizuális kultúra:</w:t>
            </w:r>
            <w:r w:rsidRPr="00673015">
              <w:t xml:space="preserve"> művészettörténeti stíluskorszakok és stílusirányzatok. </w:t>
            </w:r>
          </w:p>
        </w:tc>
      </w:tr>
      <w:tr w:rsidR="00EF54A2" w:rsidRPr="00673015" w:rsidTr="00481C75">
        <w:tc>
          <w:tcPr>
            <w:tcW w:w="2083" w:type="dxa"/>
            <w:shd w:val="clear" w:color="auto" w:fill="auto"/>
            <w:tcMar>
              <w:top w:w="0" w:type="dxa"/>
              <w:left w:w="0" w:type="dxa"/>
              <w:bottom w:w="0" w:type="dxa"/>
              <w:right w:w="0" w:type="dxa"/>
            </w:tcMar>
            <w:vAlign w:val="center"/>
          </w:tcPr>
          <w:p w:rsidR="00EF54A2" w:rsidRPr="00673015" w:rsidRDefault="00EF54A2" w:rsidP="00481C75">
            <w:pPr>
              <w:pStyle w:val="Cmsor53"/>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0"/>
              <w:jc w:val="center"/>
              <w:rPr>
                <w:rFonts w:ascii="Times New Roman" w:hAnsi="Times New Roman"/>
                <w:sz w:val="24"/>
                <w:szCs w:val="24"/>
                <w:lang w:val="hu-HU"/>
              </w:rPr>
            </w:pPr>
            <w:r w:rsidRPr="00673015">
              <w:rPr>
                <w:rFonts w:ascii="Times New Roman" w:hAnsi="Times New Roman"/>
                <w:sz w:val="24"/>
                <w:szCs w:val="24"/>
                <w:lang w:val="hu-HU"/>
              </w:rPr>
              <w:t>Kulcsfogalmak/</w:t>
            </w:r>
            <w:r w:rsidRPr="00673015">
              <w:rPr>
                <w:rFonts w:ascii="Times New Roman" w:hAnsi="Times New Roman"/>
                <w:sz w:val="24"/>
                <w:szCs w:val="24"/>
                <w:lang w:val="hu-HU"/>
              </w:rPr>
              <w:br/>
              <w:t>fogalmak</w:t>
            </w:r>
          </w:p>
        </w:tc>
        <w:tc>
          <w:tcPr>
            <w:tcW w:w="6989" w:type="dxa"/>
            <w:gridSpan w:val="2"/>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ind w:left="57"/>
            </w:pPr>
            <w:r w:rsidRPr="00673015">
              <w:t>Műzene, népzenei feldolgozás, romantikus zene.</w:t>
            </w:r>
          </w:p>
        </w:tc>
      </w:tr>
    </w:tbl>
    <w:p w:rsidR="00EF54A2" w:rsidRPr="00673015" w:rsidRDefault="00EF54A2" w:rsidP="00EF54A2">
      <w:pPr>
        <w:pStyle w:val="Listaszerbekezds2"/>
        <w:ind w:left="0"/>
        <w:rPr>
          <w:rFonts w:ascii="Times New Roman" w:hAnsi="Times New Roman"/>
          <w:bCs/>
          <w:sz w:val="24"/>
          <w:szCs w:val="24"/>
        </w:rPr>
      </w:pPr>
    </w:p>
    <w:tbl>
      <w:tblPr>
        <w:tblW w:w="9030"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1984"/>
        <w:gridCol w:w="5772"/>
        <w:gridCol w:w="1274"/>
      </w:tblGrid>
      <w:tr w:rsidR="00EF54A2" w:rsidRPr="00673015" w:rsidTr="00481C75">
        <w:tc>
          <w:tcPr>
            <w:tcW w:w="1984"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sz w:val="24"/>
                <w:szCs w:val="24"/>
                <w:lang w:val="hu-HU"/>
              </w:rPr>
            </w:pPr>
            <w:r w:rsidRPr="00673015">
              <w:rPr>
                <w:rFonts w:ascii="Times New Roman" w:hAnsi="Times New Roman"/>
                <w:b/>
                <w:sz w:val="24"/>
                <w:szCs w:val="24"/>
                <w:lang w:val="hu-HU"/>
              </w:rPr>
              <w:t>Tematikai egység/</w:t>
            </w:r>
            <w:r>
              <w:rPr>
                <w:rFonts w:ascii="Times New Roman" w:hAnsi="Times New Roman"/>
                <w:b/>
                <w:sz w:val="24"/>
                <w:szCs w:val="24"/>
                <w:lang w:val="hu-HU"/>
              </w:rPr>
              <w:br/>
            </w:r>
            <w:r w:rsidRPr="00673015">
              <w:rPr>
                <w:rFonts w:ascii="Times New Roman" w:hAnsi="Times New Roman"/>
                <w:b/>
                <w:sz w:val="24"/>
                <w:szCs w:val="24"/>
                <w:lang w:val="hu-HU"/>
              </w:rPr>
              <w:t>Fejlesztési cél</w:t>
            </w:r>
          </w:p>
        </w:tc>
        <w:tc>
          <w:tcPr>
            <w:tcW w:w="5772"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after="120"/>
              <w:jc w:val="center"/>
              <w:rPr>
                <w:rFonts w:ascii="Times New Roman" w:hAnsi="Times New Roman"/>
                <w:b/>
                <w:sz w:val="24"/>
                <w:szCs w:val="24"/>
                <w:lang w:val="hu-HU"/>
              </w:rPr>
            </w:pPr>
            <w:r w:rsidRPr="00673015">
              <w:rPr>
                <w:rFonts w:ascii="Times New Roman" w:hAnsi="Times New Roman"/>
                <w:b/>
                <w:sz w:val="24"/>
                <w:szCs w:val="24"/>
                <w:lang w:val="hu-HU"/>
              </w:rPr>
              <w:t>Zenei befogadás – Zenehallgatás</w:t>
            </w:r>
          </w:p>
        </w:tc>
        <w:tc>
          <w:tcPr>
            <w:tcW w:w="1274"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before="120" w:after="120"/>
              <w:jc w:val="center"/>
              <w:rPr>
                <w:rFonts w:ascii="Times New Roman" w:hAnsi="Times New Roman"/>
                <w:sz w:val="24"/>
                <w:szCs w:val="24"/>
                <w:lang w:val="hu-HU"/>
              </w:rPr>
            </w:pPr>
            <w:r w:rsidRPr="00673015">
              <w:rPr>
                <w:rFonts w:ascii="Times New Roman" w:hAnsi="Times New Roman"/>
                <w:b/>
                <w:sz w:val="24"/>
                <w:szCs w:val="24"/>
                <w:lang w:val="hu-HU"/>
              </w:rPr>
              <w:t>Órakeret</w:t>
            </w:r>
            <w:r>
              <w:rPr>
                <w:rFonts w:ascii="Times New Roman" w:hAnsi="Times New Roman"/>
                <w:b/>
                <w:sz w:val="24"/>
                <w:szCs w:val="24"/>
                <w:lang w:val="hu-HU"/>
              </w:rPr>
              <w:br/>
            </w:r>
            <w:r w:rsidRPr="00673015">
              <w:rPr>
                <w:rFonts w:ascii="Times New Roman" w:hAnsi="Times New Roman"/>
                <w:b/>
                <w:sz w:val="24"/>
                <w:szCs w:val="24"/>
                <w:lang w:val="hu-HU"/>
              </w:rPr>
              <w:t>10 óra</w:t>
            </w:r>
          </w:p>
        </w:tc>
      </w:tr>
      <w:tr w:rsidR="00EF54A2" w:rsidRPr="00673015" w:rsidTr="00481C75">
        <w:tc>
          <w:tcPr>
            <w:tcW w:w="1984"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b/>
                <w:sz w:val="24"/>
                <w:szCs w:val="24"/>
                <w:lang w:val="hu-HU"/>
              </w:rPr>
            </w:pPr>
            <w:r w:rsidRPr="00673015">
              <w:rPr>
                <w:rFonts w:ascii="Times New Roman" w:hAnsi="Times New Roman"/>
                <w:b/>
                <w:sz w:val="24"/>
                <w:szCs w:val="24"/>
                <w:lang w:val="hu-HU"/>
              </w:rPr>
              <w:t>Előzetes tudás</w:t>
            </w:r>
          </w:p>
        </w:tc>
        <w:tc>
          <w:tcPr>
            <w:tcW w:w="7046" w:type="dxa"/>
            <w:gridSpan w:val="2"/>
            <w:shd w:val="clear" w:color="auto" w:fill="auto"/>
            <w:tcMar>
              <w:top w:w="0" w:type="dxa"/>
              <w:left w:w="0" w:type="dxa"/>
              <w:bottom w:w="0" w:type="dxa"/>
              <w:right w:w="0" w:type="dxa"/>
            </w:tcMar>
          </w:tcPr>
          <w:p w:rsidR="00EF54A2" w:rsidRPr="00673015" w:rsidRDefault="00EF54A2" w:rsidP="00481C75">
            <w:pPr>
              <w:pStyle w:val="Listaszerbekezds2"/>
              <w:spacing w:before="120"/>
              <w:ind w:left="57"/>
              <w:rPr>
                <w:rFonts w:ascii="Times New Roman" w:hAnsi="Times New Roman"/>
                <w:sz w:val="24"/>
                <w:szCs w:val="24"/>
              </w:rPr>
            </w:pPr>
            <w:r w:rsidRPr="00673015">
              <w:rPr>
                <w:rFonts w:ascii="Times New Roman" w:hAnsi="Times New Roman"/>
                <w:sz w:val="24"/>
                <w:szCs w:val="24"/>
              </w:rPr>
              <w:t>A zenemű gondolati tartalmát közvetítő kifejezőeszközök átélésének és értelmezésének képessége.</w:t>
            </w:r>
          </w:p>
          <w:p w:rsidR="00EF54A2" w:rsidRPr="00673015" w:rsidRDefault="00EF54A2" w:rsidP="00481C75">
            <w:pPr>
              <w:pStyle w:val="Listaszerbekezds2"/>
              <w:ind w:left="57"/>
              <w:rPr>
                <w:rFonts w:ascii="Times New Roman" w:hAnsi="Times New Roman"/>
                <w:sz w:val="24"/>
                <w:szCs w:val="24"/>
              </w:rPr>
            </w:pPr>
            <w:r w:rsidRPr="00673015">
              <w:rPr>
                <w:rFonts w:ascii="Times New Roman" w:hAnsi="Times New Roman"/>
                <w:sz w:val="24"/>
                <w:szCs w:val="24"/>
              </w:rPr>
              <w:t>A korábban tanult jellegzetes zeneművek részleteinek felismerése.</w:t>
            </w:r>
          </w:p>
        </w:tc>
      </w:tr>
      <w:tr w:rsidR="00EF54A2" w:rsidRPr="00673015" w:rsidTr="00481C75">
        <w:tc>
          <w:tcPr>
            <w:tcW w:w="1984"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b/>
                <w:sz w:val="24"/>
                <w:szCs w:val="24"/>
                <w:lang w:val="hu-HU"/>
              </w:rPr>
            </w:pPr>
            <w:r w:rsidRPr="00673015">
              <w:rPr>
                <w:rFonts w:ascii="Times New Roman" w:hAnsi="Times New Roman"/>
                <w:b/>
                <w:sz w:val="24"/>
                <w:szCs w:val="24"/>
                <w:lang w:val="hu-HU"/>
              </w:rPr>
              <w:t>A tematikai egység nevelési-fejlesztési céljai</w:t>
            </w:r>
          </w:p>
        </w:tc>
        <w:tc>
          <w:tcPr>
            <w:tcW w:w="7046" w:type="dxa"/>
            <w:gridSpan w:val="2"/>
            <w:shd w:val="clear" w:color="auto" w:fill="auto"/>
            <w:tcMar>
              <w:top w:w="0" w:type="dxa"/>
              <w:left w:w="0" w:type="dxa"/>
              <w:bottom w:w="0" w:type="dxa"/>
              <w:right w:w="0" w:type="dxa"/>
            </w:tcMar>
          </w:tcPr>
          <w:p w:rsidR="00EF54A2" w:rsidRPr="00673015" w:rsidRDefault="00EF54A2" w:rsidP="00481C75">
            <w:pPr>
              <w:pStyle w:val="Norml4"/>
              <w:spacing w:before="120"/>
              <w:ind w:left="57"/>
              <w:rPr>
                <w:rFonts w:ascii="Times New Roman" w:hAnsi="Times New Roman"/>
                <w:sz w:val="24"/>
                <w:szCs w:val="24"/>
                <w:lang w:val="hu-HU"/>
              </w:rPr>
            </w:pPr>
            <w:r w:rsidRPr="00673015">
              <w:rPr>
                <w:rFonts w:ascii="Times New Roman" w:hAnsi="Times New Roman"/>
                <w:sz w:val="24"/>
                <w:szCs w:val="24"/>
                <w:lang w:val="hu-HU"/>
              </w:rPr>
              <w:t>A befogadói kompetencia erősítése az ismeretek kronológiai rendszerezésével. Zenehallgatóvá nevelés.</w:t>
            </w:r>
          </w:p>
        </w:tc>
      </w:tr>
    </w:tbl>
    <w:p w:rsidR="00EF54A2" w:rsidRPr="00673015" w:rsidRDefault="00EF54A2" w:rsidP="00EF54A2">
      <w:pPr>
        <w:pStyle w:val="Listaszerbekezds2"/>
        <w:ind w:left="0"/>
        <w:rPr>
          <w:rFonts w:ascii="Times New Roman" w:hAnsi="Times New Roman"/>
          <w:bCs/>
          <w:sz w:val="24"/>
          <w:szCs w:val="24"/>
        </w:rPr>
      </w:pPr>
    </w:p>
    <w:tbl>
      <w:tblPr>
        <w:tblW w:w="9030"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1823"/>
        <w:gridCol w:w="4662"/>
        <w:gridCol w:w="2545"/>
      </w:tblGrid>
      <w:tr w:rsidR="00EF54A2" w:rsidRPr="00673015" w:rsidTr="00481C75">
        <w:tc>
          <w:tcPr>
            <w:tcW w:w="6485" w:type="dxa"/>
            <w:gridSpan w:val="2"/>
            <w:shd w:val="clear" w:color="auto" w:fill="auto"/>
            <w:tcMar>
              <w:top w:w="0" w:type="dxa"/>
              <w:left w:w="0" w:type="dxa"/>
              <w:bottom w:w="0" w:type="dxa"/>
              <w:right w:w="0" w:type="dxa"/>
            </w:tcMar>
            <w:vAlign w:val="center"/>
          </w:tcPr>
          <w:p w:rsidR="00EF54A2" w:rsidRPr="00673015" w:rsidRDefault="00EF54A2" w:rsidP="00481C75">
            <w:pPr>
              <w:pStyle w:val="Cmsor3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color w:val="000000"/>
                <w:sz w:val="24"/>
                <w:szCs w:val="24"/>
                <w:lang w:val="hu-HU"/>
              </w:rPr>
            </w:pPr>
            <w:r w:rsidRPr="00673015">
              <w:rPr>
                <w:rFonts w:ascii="Times New Roman" w:hAnsi="Times New Roman"/>
                <w:color w:val="000000"/>
                <w:sz w:val="24"/>
                <w:szCs w:val="24"/>
                <w:lang w:val="hu-HU"/>
              </w:rPr>
              <w:t>Ismeretek/fejlesztési követelmények</w:t>
            </w:r>
          </w:p>
        </w:tc>
        <w:tc>
          <w:tcPr>
            <w:tcW w:w="2545"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b/>
                <w:sz w:val="24"/>
                <w:szCs w:val="24"/>
                <w:lang w:val="hu-HU"/>
              </w:rPr>
            </w:pPr>
            <w:r w:rsidRPr="00673015">
              <w:rPr>
                <w:rFonts w:ascii="Times New Roman" w:hAnsi="Times New Roman"/>
                <w:b/>
                <w:sz w:val="24"/>
                <w:szCs w:val="24"/>
                <w:lang w:val="hu-HU"/>
              </w:rPr>
              <w:t>Kapcsolódási pontok</w:t>
            </w:r>
          </w:p>
        </w:tc>
      </w:tr>
      <w:tr w:rsidR="00EF54A2" w:rsidRPr="00673015" w:rsidTr="00481C75">
        <w:tc>
          <w:tcPr>
            <w:tcW w:w="6485" w:type="dxa"/>
            <w:gridSpan w:val="2"/>
            <w:shd w:val="clear" w:color="auto" w:fill="auto"/>
            <w:tcMar>
              <w:top w:w="0" w:type="dxa"/>
              <w:left w:w="0" w:type="dxa"/>
              <w:bottom w:w="0" w:type="dxa"/>
              <w:right w:w="0" w:type="dxa"/>
            </w:tcMar>
          </w:tcPr>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before="120"/>
              <w:ind w:left="225" w:hanging="110"/>
              <w:rPr>
                <w:szCs w:val="24"/>
              </w:rPr>
            </w:pPr>
            <w:r w:rsidRPr="00673015">
              <w:rPr>
                <w:szCs w:val="24"/>
              </w:rPr>
              <w:t>Az énekes anyaghoz kapcsolódó szemelvények meghallgatása, zeneirodalmi szemelvények a zeneirodalom széles spektrumából válogatva:</w:t>
            </w:r>
          </w:p>
          <w:p w:rsidR="00EF54A2" w:rsidRPr="00673015" w:rsidRDefault="00EF54A2" w:rsidP="00481C75">
            <w:pPr>
              <w:pStyle w:val="Norml4"/>
              <w:ind w:left="225" w:hanging="110"/>
              <w:rPr>
                <w:rFonts w:ascii="Times New Roman" w:hAnsi="Times New Roman"/>
                <w:sz w:val="24"/>
                <w:szCs w:val="24"/>
                <w:u w:val="single"/>
                <w:lang w:val="hu-HU"/>
              </w:rPr>
            </w:pPr>
            <w:r w:rsidRPr="00673015">
              <w:rPr>
                <w:rFonts w:ascii="Times New Roman" w:hAnsi="Times New Roman"/>
                <w:sz w:val="24"/>
                <w:szCs w:val="24"/>
                <w:lang w:val="hu-HU"/>
              </w:rPr>
              <w:t>a romantika zenéje: romantikus dal, operarészlet, zongoradarabok, programzene, szimfonikus költemény.</w:t>
            </w:r>
          </w:p>
          <w:p w:rsidR="00EF54A2" w:rsidRPr="00673015" w:rsidRDefault="00EF54A2" w:rsidP="00481C75">
            <w:pPr>
              <w:pStyle w:val="Norml3"/>
              <w:tabs>
                <w:tab w:val="left" w:pos="-31680"/>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225" w:hanging="110"/>
              <w:rPr>
                <w:szCs w:val="24"/>
              </w:rPr>
            </w:pPr>
            <w:r w:rsidRPr="00673015">
              <w:rPr>
                <w:szCs w:val="24"/>
              </w:rPr>
              <w:t>A zeneirodalom gazdagságának, műfaji sokszínűségének megismerése.</w:t>
            </w:r>
          </w:p>
          <w:p w:rsidR="00EF54A2" w:rsidRPr="00673015" w:rsidRDefault="00EF54A2" w:rsidP="00481C75">
            <w:pPr>
              <w:pStyle w:val="Norml3"/>
              <w:tabs>
                <w:tab w:val="left" w:pos="-31680"/>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225" w:hanging="110"/>
              <w:rPr>
                <w:szCs w:val="24"/>
              </w:rPr>
            </w:pPr>
            <w:r w:rsidRPr="00673015">
              <w:rPr>
                <w:szCs w:val="24"/>
              </w:rPr>
              <w:t xml:space="preserve">A meghallgatott szemelvények felismerése. </w:t>
            </w:r>
          </w:p>
          <w:p w:rsidR="00EF54A2" w:rsidRPr="00673015" w:rsidRDefault="00EF54A2" w:rsidP="00481C75">
            <w:pPr>
              <w:pStyle w:val="Norml4"/>
              <w:ind w:left="225" w:hanging="110"/>
              <w:rPr>
                <w:rFonts w:ascii="Times New Roman" w:hAnsi="Times New Roman"/>
                <w:sz w:val="24"/>
                <w:szCs w:val="24"/>
                <w:lang w:val="hu-HU"/>
              </w:rPr>
            </w:pPr>
            <w:r w:rsidRPr="00673015">
              <w:rPr>
                <w:rFonts w:ascii="Times New Roman" w:hAnsi="Times New Roman"/>
                <w:sz w:val="24"/>
                <w:szCs w:val="24"/>
                <w:lang w:val="hu-HU"/>
              </w:rPr>
              <w:t>A művek megismerésén, elemzésén keresztül a kultúrabefogadás szándékának erősítése (hangverseny-látogatás motivációs szerepének felhasználásával).</w:t>
            </w:r>
          </w:p>
        </w:tc>
        <w:tc>
          <w:tcPr>
            <w:tcW w:w="2545" w:type="dxa"/>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rPr>
                <w:rFonts w:ascii="Times New Roman" w:hAnsi="Times New Roman"/>
                <w:sz w:val="24"/>
                <w:szCs w:val="24"/>
                <w:lang w:val="hu-HU"/>
              </w:rPr>
            </w:pPr>
            <w:r w:rsidRPr="00673015">
              <w:rPr>
                <w:rFonts w:ascii="Times New Roman" w:hAnsi="Times New Roman"/>
                <w:i/>
                <w:sz w:val="24"/>
                <w:szCs w:val="24"/>
                <w:lang w:val="hu-HU"/>
              </w:rPr>
              <w:t>Magyar nyelv és irodalom:</w:t>
            </w:r>
            <w:r w:rsidRPr="00673015">
              <w:rPr>
                <w:rFonts w:ascii="Times New Roman" w:hAnsi="Times New Roman"/>
                <w:sz w:val="24"/>
                <w:szCs w:val="24"/>
                <w:lang w:val="hu-HU"/>
              </w:rPr>
              <w:t xml:space="preserve"> romantikus költészet, szövegelemzés.</w:t>
            </w: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r w:rsidRPr="00673015">
              <w:rPr>
                <w:rFonts w:ascii="Times New Roman" w:hAnsi="Times New Roman"/>
                <w:i/>
                <w:sz w:val="24"/>
                <w:szCs w:val="24"/>
                <w:lang w:val="hu-HU"/>
              </w:rPr>
              <w:t>Történelem, társadalmi és állampolgári ismeretek:</w:t>
            </w:r>
            <w:r w:rsidRPr="00673015">
              <w:rPr>
                <w:rFonts w:ascii="Times New Roman" w:hAnsi="Times New Roman"/>
                <w:sz w:val="24"/>
                <w:szCs w:val="24"/>
                <w:lang w:val="hu-HU"/>
              </w:rPr>
              <w:t xml:space="preserve"> zeneirodalmi alkotások történelmi kapcsolata.</w:t>
            </w: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r w:rsidRPr="00673015">
              <w:rPr>
                <w:rFonts w:ascii="Times New Roman" w:hAnsi="Times New Roman"/>
                <w:i/>
                <w:sz w:val="24"/>
                <w:szCs w:val="24"/>
                <w:lang w:val="hu-HU"/>
              </w:rPr>
              <w:t>Vizuális kultúra:</w:t>
            </w:r>
            <w:r w:rsidRPr="00673015">
              <w:rPr>
                <w:rFonts w:ascii="Times New Roman" w:hAnsi="Times New Roman"/>
                <w:sz w:val="24"/>
                <w:szCs w:val="24"/>
                <w:lang w:val="hu-HU"/>
              </w:rPr>
              <w:t xml:space="preserve"> művészettörténeti stíluskorszakok és stílusirányzatok ismerete.</w:t>
            </w:r>
          </w:p>
        </w:tc>
      </w:tr>
      <w:tr w:rsidR="00EF54A2" w:rsidRPr="00673015" w:rsidTr="00481C75">
        <w:tc>
          <w:tcPr>
            <w:tcW w:w="1823" w:type="dxa"/>
            <w:shd w:val="clear" w:color="auto" w:fill="auto"/>
            <w:tcMar>
              <w:top w:w="0" w:type="dxa"/>
              <w:left w:w="0" w:type="dxa"/>
              <w:bottom w:w="0" w:type="dxa"/>
              <w:right w:w="0" w:type="dxa"/>
            </w:tcMar>
            <w:vAlign w:val="center"/>
          </w:tcPr>
          <w:p w:rsidR="00EF54A2" w:rsidRPr="00673015" w:rsidRDefault="00EF54A2" w:rsidP="00481C75">
            <w:pPr>
              <w:pStyle w:val="Cmsor53"/>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jc w:val="center"/>
              <w:rPr>
                <w:rFonts w:ascii="Times New Roman" w:hAnsi="Times New Roman"/>
                <w:sz w:val="24"/>
                <w:szCs w:val="24"/>
                <w:lang w:val="hu-HU"/>
              </w:rPr>
            </w:pPr>
            <w:r w:rsidRPr="00673015">
              <w:rPr>
                <w:rFonts w:ascii="Times New Roman" w:hAnsi="Times New Roman"/>
                <w:sz w:val="24"/>
                <w:szCs w:val="24"/>
                <w:lang w:val="hu-HU"/>
              </w:rPr>
              <w:t>Kulcsfogalmak/</w:t>
            </w:r>
            <w:r w:rsidRPr="00673015">
              <w:rPr>
                <w:rFonts w:ascii="Times New Roman" w:hAnsi="Times New Roman"/>
                <w:sz w:val="24"/>
                <w:szCs w:val="24"/>
                <w:lang w:val="hu-HU"/>
              </w:rPr>
              <w:br/>
              <w:t>fogalmak</w:t>
            </w:r>
          </w:p>
        </w:tc>
        <w:tc>
          <w:tcPr>
            <w:tcW w:w="7207" w:type="dxa"/>
            <w:gridSpan w:val="2"/>
            <w:shd w:val="clear" w:color="auto" w:fill="auto"/>
            <w:tcMar>
              <w:top w:w="0" w:type="dxa"/>
              <w:left w:w="0" w:type="dxa"/>
              <w:bottom w:w="0" w:type="dxa"/>
              <w:right w:w="0" w:type="dxa"/>
            </w:tcMar>
            <w:vAlign w:val="center"/>
          </w:tcPr>
          <w:p w:rsidR="00EF54A2" w:rsidRPr="00673015" w:rsidRDefault="00EF54A2" w:rsidP="00481C75">
            <w:pPr>
              <w:pStyle w:val="Norml4"/>
              <w:spacing w:before="60" w:after="60"/>
              <w:ind w:left="57"/>
              <w:rPr>
                <w:rFonts w:ascii="Times New Roman" w:hAnsi="Times New Roman"/>
                <w:sz w:val="24"/>
                <w:szCs w:val="24"/>
                <w:lang w:val="hu-HU"/>
              </w:rPr>
            </w:pPr>
            <w:r w:rsidRPr="00673015">
              <w:rPr>
                <w:rFonts w:ascii="Times New Roman" w:hAnsi="Times New Roman"/>
                <w:sz w:val="24"/>
                <w:szCs w:val="24"/>
                <w:lang w:val="hu-HU"/>
              </w:rPr>
              <w:t>Szimfonikus költemény, kamarazene.</w:t>
            </w:r>
          </w:p>
        </w:tc>
      </w:tr>
    </w:tbl>
    <w:p w:rsidR="00EF54A2" w:rsidRPr="00673015" w:rsidRDefault="00EF54A2" w:rsidP="00EF54A2">
      <w:pPr>
        <w:pStyle w:val="Listaszerbekezds2"/>
        <w:ind w:left="0"/>
        <w:rPr>
          <w:rFonts w:ascii="Times New Roman" w:hAnsi="Times New Roman"/>
          <w:bCs/>
          <w:sz w:val="24"/>
          <w:szCs w:val="24"/>
        </w:rPr>
      </w:pPr>
    </w:p>
    <w:tbl>
      <w:tblPr>
        <w:tblW w:w="8968" w:type="dxa"/>
        <w:tblInd w:w="57" w:type="dxa"/>
        <w:tblCellMar>
          <w:left w:w="57" w:type="dxa"/>
          <w:right w:w="57" w:type="dxa"/>
        </w:tblCellMar>
        <w:tblLook w:val="0000"/>
      </w:tblPr>
      <w:tblGrid>
        <w:gridCol w:w="1951"/>
        <w:gridCol w:w="7017"/>
      </w:tblGrid>
      <w:tr w:rsidR="00EF54A2" w:rsidRPr="00673015" w:rsidTr="00481C75">
        <w:tc>
          <w:tcPr>
            <w:tcW w:w="19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center"/>
              <w:rPr>
                <w:rFonts w:ascii="Times New Roman" w:hAnsi="Times New Roman"/>
                <w:b/>
                <w:sz w:val="24"/>
                <w:szCs w:val="24"/>
                <w:lang w:val="hu-HU"/>
              </w:rPr>
            </w:pPr>
            <w:r w:rsidRPr="00673015">
              <w:rPr>
                <w:rFonts w:ascii="Times New Roman" w:hAnsi="Times New Roman"/>
                <w:b/>
                <w:sz w:val="24"/>
                <w:szCs w:val="24"/>
                <w:lang w:val="hu-HU"/>
              </w:rPr>
              <w:t>A fejlesztés várt eredményei a 7. évfolyam végén</w:t>
            </w:r>
          </w:p>
        </w:tc>
        <w:tc>
          <w:tcPr>
            <w:tcW w:w="70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F54A2" w:rsidRPr="00673015" w:rsidRDefault="00EF54A2" w:rsidP="00481C75">
            <w:pPr>
              <w:pStyle w:val="Norml4"/>
              <w:spacing w:before="120"/>
              <w:ind w:left="57"/>
              <w:rPr>
                <w:rFonts w:ascii="Times New Roman" w:hAnsi="Times New Roman"/>
                <w:sz w:val="24"/>
                <w:szCs w:val="24"/>
                <w:lang w:val="hu-HU"/>
              </w:rPr>
            </w:pPr>
            <w:r w:rsidRPr="00673015">
              <w:rPr>
                <w:rFonts w:ascii="Times New Roman" w:hAnsi="Times New Roman"/>
                <w:sz w:val="24"/>
                <w:szCs w:val="24"/>
                <w:lang w:val="hu-HU"/>
              </w:rPr>
              <w:t>Az énekes anyagból 15 dalt (8 magyar dal: népdal, népies dal, népies műdal; 4 műdal; 1 többszólamú ének; 2 zenemű főtémája) és zenei szemelvényt emlékezetből énekelnek kifejezően csoportban.</w:t>
            </w:r>
          </w:p>
          <w:p w:rsidR="00EF54A2" w:rsidRPr="00673015" w:rsidRDefault="00EF54A2" w:rsidP="00481C75">
            <w:pPr>
              <w:pStyle w:val="Norml4"/>
              <w:ind w:left="57"/>
              <w:rPr>
                <w:rFonts w:ascii="Times New Roman" w:hAnsi="Times New Roman"/>
                <w:sz w:val="24"/>
                <w:szCs w:val="24"/>
                <w:lang w:val="hu-HU"/>
              </w:rPr>
            </w:pPr>
            <w:r w:rsidRPr="00673015">
              <w:rPr>
                <w:rFonts w:ascii="Times New Roman" w:hAnsi="Times New Roman"/>
                <w:sz w:val="24"/>
                <w:szCs w:val="24"/>
                <w:lang w:val="hu-HU"/>
              </w:rPr>
              <w:t>A generatív készségfejlesztés eredményeként továbbfejlődött a ritmusérzékük, dallami készségeik, többszólamú és harmonikus hallásuk, formaérzékük.</w:t>
            </w:r>
          </w:p>
          <w:p w:rsidR="00EF54A2" w:rsidRPr="00673015" w:rsidRDefault="00EF54A2" w:rsidP="00481C75">
            <w:pPr>
              <w:pStyle w:val="Norml4"/>
              <w:ind w:left="57"/>
              <w:rPr>
                <w:rFonts w:ascii="Times New Roman" w:hAnsi="Times New Roman"/>
                <w:sz w:val="24"/>
                <w:szCs w:val="24"/>
                <w:lang w:val="hu-HU"/>
              </w:rPr>
            </w:pPr>
            <w:r w:rsidRPr="00673015">
              <w:rPr>
                <w:rFonts w:ascii="Times New Roman" w:hAnsi="Times New Roman"/>
                <w:sz w:val="24"/>
                <w:szCs w:val="24"/>
                <w:lang w:val="hu-HU"/>
              </w:rPr>
              <w:t xml:space="preserve">Az új zenei elemeket felismerik kottaképről. Előkészítést követően a megismert zenei anyagnál könnyebb gyakorló feladatokat szolmizálva olvassák. </w:t>
            </w:r>
          </w:p>
          <w:p w:rsidR="00EF54A2" w:rsidRPr="00673015" w:rsidRDefault="00EF54A2" w:rsidP="00481C75">
            <w:pPr>
              <w:pStyle w:val="Norml4"/>
              <w:ind w:left="57"/>
              <w:rPr>
                <w:rFonts w:ascii="Times New Roman" w:hAnsi="Times New Roman"/>
                <w:sz w:val="24"/>
                <w:szCs w:val="24"/>
                <w:lang w:val="hu-HU"/>
              </w:rPr>
            </w:pPr>
            <w:r w:rsidRPr="00673015">
              <w:rPr>
                <w:rFonts w:ascii="Times New Roman" w:hAnsi="Times New Roman"/>
                <w:sz w:val="24"/>
                <w:szCs w:val="24"/>
                <w:lang w:val="hu-HU"/>
              </w:rPr>
              <w:t>Képesek egy-egy zenemű adekvát befogadására annak adott funkciójához, stílusához, műfajához mérten.</w:t>
            </w:r>
          </w:p>
          <w:p w:rsidR="00EF54A2" w:rsidRPr="00673015" w:rsidRDefault="00EF54A2" w:rsidP="00481C75">
            <w:pPr>
              <w:pStyle w:val="Norml4"/>
              <w:ind w:left="57"/>
              <w:rPr>
                <w:rFonts w:ascii="Times New Roman" w:hAnsi="Times New Roman"/>
                <w:sz w:val="24"/>
                <w:szCs w:val="24"/>
                <w:lang w:val="hu-HU"/>
              </w:rPr>
            </w:pPr>
            <w:r w:rsidRPr="00673015">
              <w:rPr>
                <w:rFonts w:ascii="Times New Roman" w:hAnsi="Times New Roman"/>
                <w:sz w:val="24"/>
                <w:szCs w:val="24"/>
                <w:lang w:val="hu-HU"/>
              </w:rPr>
              <w:t>A zenehallgatásra ajánlott, stílusból, zenei korszakból kiválasztott zeneműveket (min. 10 alkotás) megismerték, a halott műveket jellemző részleteik alapján felismerik.</w:t>
            </w:r>
          </w:p>
        </w:tc>
      </w:tr>
    </w:tbl>
    <w:p w:rsidR="00EF54A2"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before="240"/>
        <w:rPr>
          <w:b/>
          <w:szCs w:val="24"/>
        </w:rPr>
      </w:pPr>
    </w:p>
    <w:p w:rsidR="00EF54A2"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before="240"/>
        <w:rPr>
          <w:b/>
          <w:szCs w:val="24"/>
        </w:rPr>
      </w:pPr>
    </w:p>
    <w:p w:rsidR="00EF54A2" w:rsidRPr="00673015"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before="240"/>
        <w:rPr>
          <w:b/>
          <w:szCs w:val="24"/>
        </w:rPr>
      </w:pPr>
      <w:r w:rsidRPr="00673015">
        <w:rPr>
          <w:b/>
          <w:szCs w:val="24"/>
        </w:rPr>
        <w:t>Ajánlott zenehallgatási anyag</w:t>
      </w:r>
    </w:p>
    <w:p w:rsidR="00EF54A2" w:rsidRPr="00673015" w:rsidRDefault="00EF54A2" w:rsidP="00EF54A2">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uppressAutoHyphens w:val="0"/>
        <w:spacing w:before="120" w:after="0"/>
        <w:rPr>
          <w:rFonts w:ascii="Times New Roman" w:hAnsi="Times New Roman"/>
          <w:color w:val="FF0000"/>
          <w:sz w:val="24"/>
          <w:szCs w:val="24"/>
          <w:u w:val="single"/>
        </w:rPr>
      </w:pPr>
      <w:r w:rsidRPr="00673015">
        <w:rPr>
          <w:rFonts w:ascii="Times New Roman" w:hAnsi="Times New Roman"/>
          <w:sz w:val="24"/>
          <w:szCs w:val="24"/>
        </w:rPr>
        <w:t xml:space="preserve">Európán kívüli kultúrák népzenéje </w:t>
      </w:r>
    </w:p>
    <w:p w:rsidR="00EF54A2" w:rsidRPr="00673015"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line="276" w:lineRule="auto"/>
        <w:rPr>
          <w:szCs w:val="24"/>
        </w:rPr>
      </w:pPr>
      <w:r w:rsidRPr="00673015">
        <w:rPr>
          <w:szCs w:val="24"/>
        </w:rPr>
        <w:t>Franz Schubert: Die Schöne Müllerin – dalciklus</w:t>
      </w:r>
    </w:p>
    <w:p w:rsidR="00EF54A2" w:rsidRPr="00673015"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line="276" w:lineRule="auto"/>
        <w:rPr>
          <w:szCs w:val="24"/>
        </w:rPr>
      </w:pPr>
      <w:r w:rsidRPr="00673015">
        <w:rPr>
          <w:szCs w:val="24"/>
        </w:rPr>
        <w:t>Erkel Ferenc: Hunyadi László – részletek</w:t>
      </w:r>
    </w:p>
    <w:p w:rsidR="00EF54A2" w:rsidRPr="00673015"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line="276" w:lineRule="auto"/>
        <w:rPr>
          <w:szCs w:val="24"/>
        </w:rPr>
      </w:pPr>
      <w:r w:rsidRPr="00673015">
        <w:rPr>
          <w:szCs w:val="24"/>
        </w:rPr>
        <w:t>Liszt Ferenc: Les Preludes</w:t>
      </w:r>
    </w:p>
    <w:p w:rsidR="00EF54A2" w:rsidRPr="00673015"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line="276" w:lineRule="auto"/>
        <w:rPr>
          <w:szCs w:val="24"/>
        </w:rPr>
      </w:pPr>
      <w:r w:rsidRPr="00673015">
        <w:rPr>
          <w:szCs w:val="24"/>
        </w:rPr>
        <w:t>Kodály Zoltán: Székelyfonó – Görög Ilona balladája</w:t>
      </w:r>
    </w:p>
    <w:p w:rsidR="00EF54A2" w:rsidRPr="00D32E0F" w:rsidRDefault="00EF54A2" w:rsidP="00EF54A2">
      <w:pPr>
        <w:pStyle w:val="Listaszerbekezds2"/>
        <w:spacing w:after="360"/>
        <w:jc w:val="center"/>
        <w:rPr>
          <w:rFonts w:ascii="Times New Roman" w:hAnsi="Times New Roman"/>
          <w:b/>
          <w:bCs/>
          <w:sz w:val="28"/>
          <w:szCs w:val="28"/>
        </w:rPr>
      </w:pPr>
      <w:r w:rsidRPr="00673015">
        <w:rPr>
          <w:rFonts w:ascii="Times New Roman" w:hAnsi="Times New Roman"/>
          <w:sz w:val="24"/>
          <w:szCs w:val="24"/>
        </w:rPr>
        <w:br w:type="page"/>
      </w:r>
      <w:r w:rsidRPr="00D32E0F">
        <w:rPr>
          <w:rFonts w:ascii="Times New Roman" w:hAnsi="Times New Roman"/>
          <w:b/>
          <w:sz w:val="28"/>
          <w:szCs w:val="28"/>
        </w:rPr>
        <w:t>8. évf</w:t>
      </w:r>
      <w:r w:rsidRPr="00D32E0F">
        <w:rPr>
          <w:rFonts w:ascii="Times New Roman" w:hAnsi="Times New Roman"/>
          <w:b/>
          <w:bCs/>
          <w:sz w:val="28"/>
          <w:szCs w:val="28"/>
        </w:rPr>
        <w:t>olyam</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2955"/>
        <w:gridCol w:w="2737"/>
        <w:gridCol w:w="3380"/>
      </w:tblGrid>
      <w:tr w:rsidR="00EF54A2" w:rsidRPr="00673015" w:rsidTr="00481C75">
        <w:tc>
          <w:tcPr>
            <w:tcW w:w="2955" w:type="dxa"/>
            <w:shd w:val="clear" w:color="auto" w:fill="E6E6E6"/>
          </w:tcPr>
          <w:p w:rsidR="00EF54A2" w:rsidRPr="00673015" w:rsidRDefault="00EF54A2" w:rsidP="00481C75">
            <w:pPr>
              <w:pStyle w:val="Listaszerbekezds2"/>
              <w:spacing w:before="120" w:after="120"/>
              <w:jc w:val="center"/>
              <w:rPr>
                <w:rFonts w:ascii="Times New Roman" w:hAnsi="Times New Roman"/>
                <w:bCs/>
                <w:sz w:val="24"/>
                <w:szCs w:val="24"/>
              </w:rPr>
            </w:pPr>
          </w:p>
        </w:tc>
        <w:tc>
          <w:tcPr>
            <w:tcW w:w="2737" w:type="dxa"/>
            <w:shd w:val="clear" w:color="auto" w:fill="E6E6E6"/>
          </w:tcPr>
          <w:p w:rsidR="00EF54A2" w:rsidRPr="00673015" w:rsidRDefault="00EF54A2" w:rsidP="00481C75">
            <w:pPr>
              <w:pStyle w:val="Listaszerbekezds2"/>
              <w:spacing w:before="120" w:after="120"/>
              <w:jc w:val="center"/>
              <w:rPr>
                <w:rFonts w:ascii="Times New Roman" w:hAnsi="Times New Roman"/>
                <w:bCs/>
                <w:sz w:val="24"/>
                <w:szCs w:val="24"/>
              </w:rPr>
            </w:pPr>
            <w:r w:rsidRPr="00673015">
              <w:rPr>
                <w:rFonts w:ascii="Times New Roman" w:hAnsi="Times New Roman"/>
                <w:bCs/>
                <w:sz w:val="24"/>
                <w:szCs w:val="24"/>
              </w:rPr>
              <w:t>A tantárgy heti óraszáma</w:t>
            </w:r>
          </w:p>
        </w:tc>
        <w:tc>
          <w:tcPr>
            <w:tcW w:w="3380" w:type="dxa"/>
            <w:shd w:val="clear" w:color="auto" w:fill="E6E6E6"/>
          </w:tcPr>
          <w:p w:rsidR="00EF54A2" w:rsidRPr="00673015" w:rsidRDefault="00EF54A2" w:rsidP="00481C75">
            <w:pPr>
              <w:pStyle w:val="Listaszerbekezds2"/>
              <w:spacing w:before="120" w:after="120"/>
              <w:jc w:val="center"/>
              <w:rPr>
                <w:rFonts w:ascii="Times New Roman" w:hAnsi="Times New Roman"/>
                <w:bCs/>
                <w:sz w:val="24"/>
                <w:szCs w:val="24"/>
              </w:rPr>
            </w:pPr>
            <w:r w:rsidRPr="00673015">
              <w:rPr>
                <w:rFonts w:ascii="Times New Roman" w:hAnsi="Times New Roman"/>
                <w:bCs/>
                <w:sz w:val="24"/>
                <w:szCs w:val="24"/>
              </w:rPr>
              <w:t>A tantárgy éves óraszáma</w:t>
            </w:r>
          </w:p>
        </w:tc>
      </w:tr>
      <w:tr w:rsidR="00EF54A2" w:rsidRPr="00673015" w:rsidTr="00481C75">
        <w:tc>
          <w:tcPr>
            <w:tcW w:w="2955" w:type="dxa"/>
          </w:tcPr>
          <w:p w:rsidR="00EF54A2" w:rsidRPr="00673015" w:rsidRDefault="00EF54A2" w:rsidP="00481C75">
            <w:pPr>
              <w:pStyle w:val="Listaszerbekezds2"/>
              <w:spacing w:before="120" w:after="120"/>
              <w:jc w:val="center"/>
              <w:rPr>
                <w:rFonts w:ascii="Times New Roman" w:hAnsi="Times New Roman"/>
                <w:b/>
                <w:bCs/>
                <w:sz w:val="24"/>
                <w:szCs w:val="24"/>
              </w:rPr>
            </w:pPr>
            <w:r w:rsidRPr="00673015">
              <w:rPr>
                <w:rFonts w:ascii="Times New Roman" w:hAnsi="Times New Roman"/>
                <w:b/>
                <w:bCs/>
                <w:sz w:val="24"/>
                <w:szCs w:val="24"/>
              </w:rPr>
              <w:t>8. évfolyam</w:t>
            </w:r>
          </w:p>
        </w:tc>
        <w:tc>
          <w:tcPr>
            <w:tcW w:w="2737" w:type="dxa"/>
          </w:tcPr>
          <w:p w:rsidR="00EF54A2" w:rsidRPr="00673015" w:rsidRDefault="00EF54A2" w:rsidP="00481C75">
            <w:pPr>
              <w:pStyle w:val="Listaszerbekezds2"/>
              <w:spacing w:before="120" w:after="120"/>
              <w:jc w:val="center"/>
              <w:rPr>
                <w:rFonts w:ascii="Times New Roman" w:hAnsi="Times New Roman"/>
                <w:b/>
                <w:bCs/>
                <w:sz w:val="24"/>
                <w:szCs w:val="24"/>
              </w:rPr>
            </w:pPr>
            <w:r w:rsidRPr="00673015">
              <w:rPr>
                <w:rFonts w:ascii="Times New Roman" w:hAnsi="Times New Roman"/>
                <w:b/>
                <w:bCs/>
                <w:sz w:val="24"/>
                <w:szCs w:val="24"/>
              </w:rPr>
              <w:t>1</w:t>
            </w:r>
          </w:p>
        </w:tc>
        <w:tc>
          <w:tcPr>
            <w:tcW w:w="3380" w:type="dxa"/>
          </w:tcPr>
          <w:p w:rsidR="00EF54A2" w:rsidRPr="00673015" w:rsidRDefault="00EF54A2" w:rsidP="00481C75">
            <w:pPr>
              <w:pStyle w:val="Listaszerbekezds2"/>
              <w:spacing w:before="120" w:after="120"/>
              <w:jc w:val="center"/>
              <w:rPr>
                <w:rFonts w:ascii="Times New Roman" w:hAnsi="Times New Roman"/>
                <w:b/>
                <w:bCs/>
                <w:sz w:val="24"/>
                <w:szCs w:val="24"/>
              </w:rPr>
            </w:pPr>
            <w:r w:rsidRPr="00673015">
              <w:rPr>
                <w:rFonts w:ascii="Times New Roman" w:hAnsi="Times New Roman"/>
                <w:b/>
                <w:bCs/>
                <w:sz w:val="24"/>
                <w:szCs w:val="24"/>
              </w:rPr>
              <w:t>3</w:t>
            </w:r>
            <w:r>
              <w:rPr>
                <w:rFonts w:ascii="Times New Roman" w:hAnsi="Times New Roman"/>
                <w:b/>
                <w:bCs/>
                <w:sz w:val="24"/>
                <w:szCs w:val="24"/>
              </w:rPr>
              <w:t>6</w:t>
            </w:r>
          </w:p>
        </w:tc>
      </w:tr>
    </w:tbl>
    <w:p w:rsidR="00EF54A2" w:rsidRDefault="00EF54A2" w:rsidP="00EF54A2">
      <w:pPr>
        <w:pStyle w:val="Listaszerbekezds2"/>
        <w:rPr>
          <w:rFonts w:ascii="Times New Roman" w:hAnsi="Times New Roman"/>
          <w:bCs/>
          <w:sz w:val="24"/>
          <w:szCs w:val="24"/>
        </w:rPr>
      </w:pPr>
    </w:p>
    <w:p w:rsidR="00EF54A2" w:rsidRPr="00673015" w:rsidRDefault="00EF54A2" w:rsidP="00EF54A2">
      <w:pPr>
        <w:pStyle w:val="Listaszerbekezds2"/>
        <w:rPr>
          <w:rFonts w:ascii="Times New Roman" w:hAnsi="Times New Roman"/>
          <w:bCs/>
          <w:sz w:val="24"/>
          <w:szCs w:val="24"/>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5502"/>
        <w:gridCol w:w="3570"/>
      </w:tblGrid>
      <w:tr w:rsidR="00EF54A2" w:rsidRPr="00673015" w:rsidTr="00481C75">
        <w:tc>
          <w:tcPr>
            <w:tcW w:w="5568" w:type="dxa"/>
            <w:shd w:val="clear" w:color="auto" w:fill="E6E6E6"/>
          </w:tcPr>
          <w:p w:rsidR="00EF54A2" w:rsidRPr="00673015" w:rsidRDefault="00EF54A2" w:rsidP="00481C75">
            <w:pPr>
              <w:pStyle w:val="Listaszerbekezds2"/>
              <w:spacing w:before="120" w:after="120"/>
              <w:ind w:left="57"/>
              <w:jc w:val="center"/>
              <w:rPr>
                <w:rFonts w:ascii="Times New Roman" w:hAnsi="Times New Roman"/>
                <w:b/>
                <w:bCs/>
                <w:sz w:val="24"/>
                <w:szCs w:val="24"/>
              </w:rPr>
            </w:pPr>
            <w:r w:rsidRPr="00673015">
              <w:rPr>
                <w:rFonts w:ascii="Times New Roman" w:hAnsi="Times New Roman"/>
                <w:b/>
                <w:bCs/>
                <w:sz w:val="24"/>
                <w:szCs w:val="24"/>
              </w:rPr>
              <w:t>Tematikai egység címe</w:t>
            </w:r>
          </w:p>
        </w:tc>
        <w:tc>
          <w:tcPr>
            <w:tcW w:w="3612" w:type="dxa"/>
            <w:shd w:val="clear" w:color="auto" w:fill="E6E6E6"/>
          </w:tcPr>
          <w:p w:rsidR="00EF54A2" w:rsidRPr="00673015" w:rsidRDefault="00EF54A2" w:rsidP="00481C75">
            <w:pPr>
              <w:pStyle w:val="Listaszerbekezds2"/>
              <w:spacing w:before="120" w:after="120"/>
              <w:jc w:val="center"/>
              <w:rPr>
                <w:rFonts w:ascii="Times New Roman" w:hAnsi="Times New Roman"/>
                <w:b/>
                <w:bCs/>
                <w:sz w:val="24"/>
                <w:szCs w:val="24"/>
              </w:rPr>
            </w:pPr>
            <w:r w:rsidRPr="00673015">
              <w:rPr>
                <w:rFonts w:ascii="Times New Roman" w:hAnsi="Times New Roman"/>
                <w:b/>
                <w:bCs/>
                <w:sz w:val="24"/>
                <w:szCs w:val="24"/>
              </w:rPr>
              <w:t>Órakeret</w:t>
            </w:r>
          </w:p>
        </w:tc>
      </w:tr>
      <w:tr w:rsidR="00EF54A2" w:rsidRPr="00673015" w:rsidTr="00481C75">
        <w:tc>
          <w:tcPr>
            <w:tcW w:w="5568" w:type="dxa"/>
          </w:tcPr>
          <w:p w:rsidR="00EF54A2" w:rsidRPr="00673015" w:rsidRDefault="00EF54A2" w:rsidP="00481C75">
            <w:pPr>
              <w:pStyle w:val="Listaszerbekezds2"/>
              <w:spacing w:before="120" w:after="120"/>
              <w:ind w:left="57"/>
              <w:rPr>
                <w:rFonts w:ascii="Times New Roman" w:hAnsi="Times New Roman"/>
                <w:bCs/>
                <w:sz w:val="24"/>
                <w:szCs w:val="24"/>
              </w:rPr>
            </w:pPr>
            <w:r w:rsidRPr="00673015">
              <w:rPr>
                <w:rFonts w:ascii="Times New Roman" w:hAnsi="Times New Roman"/>
                <w:bCs/>
                <w:sz w:val="24"/>
                <w:szCs w:val="24"/>
              </w:rPr>
              <w:t>Zenei reprodukció – Éneklés</w:t>
            </w:r>
          </w:p>
        </w:tc>
        <w:tc>
          <w:tcPr>
            <w:tcW w:w="3612" w:type="dxa"/>
          </w:tcPr>
          <w:p w:rsidR="00EF54A2" w:rsidRPr="00673015" w:rsidRDefault="00EF54A2" w:rsidP="00481C75">
            <w:pPr>
              <w:pStyle w:val="Listaszerbekezds2"/>
              <w:spacing w:before="120" w:after="120"/>
              <w:ind w:right="1418"/>
              <w:jc w:val="right"/>
              <w:rPr>
                <w:rFonts w:ascii="Times New Roman" w:hAnsi="Times New Roman"/>
                <w:bCs/>
                <w:sz w:val="24"/>
                <w:szCs w:val="24"/>
              </w:rPr>
            </w:pPr>
            <w:r w:rsidRPr="00673015">
              <w:rPr>
                <w:rFonts w:ascii="Times New Roman" w:hAnsi="Times New Roman"/>
                <w:bCs/>
                <w:sz w:val="24"/>
                <w:szCs w:val="24"/>
              </w:rPr>
              <w:t>11 óra</w:t>
            </w:r>
          </w:p>
        </w:tc>
      </w:tr>
      <w:tr w:rsidR="00EF54A2" w:rsidRPr="00673015" w:rsidTr="00481C75">
        <w:tc>
          <w:tcPr>
            <w:tcW w:w="5568" w:type="dxa"/>
          </w:tcPr>
          <w:p w:rsidR="00EF54A2" w:rsidRPr="00673015" w:rsidRDefault="00EF54A2" w:rsidP="00481C75">
            <w:pPr>
              <w:pStyle w:val="Listaszerbekezds2"/>
              <w:spacing w:before="120" w:after="120"/>
              <w:ind w:left="57"/>
              <w:rPr>
                <w:rFonts w:ascii="Times New Roman" w:hAnsi="Times New Roman"/>
                <w:bCs/>
                <w:sz w:val="24"/>
                <w:szCs w:val="24"/>
              </w:rPr>
            </w:pPr>
            <w:r w:rsidRPr="00673015">
              <w:rPr>
                <w:rFonts w:ascii="Times New Roman" w:hAnsi="Times New Roman"/>
                <w:bCs/>
                <w:sz w:val="24"/>
                <w:szCs w:val="24"/>
              </w:rPr>
              <w:t>Zenei reprodukció – Generatív (önállóan és/vagy csoportosan alkotó), kreatív zenei tevékenység</w:t>
            </w:r>
          </w:p>
        </w:tc>
        <w:tc>
          <w:tcPr>
            <w:tcW w:w="3612" w:type="dxa"/>
          </w:tcPr>
          <w:p w:rsidR="00EF54A2" w:rsidRPr="00673015" w:rsidRDefault="00EF54A2" w:rsidP="00481C75">
            <w:pPr>
              <w:pStyle w:val="Listaszerbekezds2"/>
              <w:spacing w:before="120" w:after="120"/>
              <w:ind w:right="1418"/>
              <w:jc w:val="right"/>
              <w:rPr>
                <w:rFonts w:ascii="Times New Roman" w:hAnsi="Times New Roman"/>
                <w:bCs/>
                <w:sz w:val="24"/>
                <w:szCs w:val="24"/>
              </w:rPr>
            </w:pPr>
            <w:r w:rsidRPr="00673015">
              <w:rPr>
                <w:rFonts w:ascii="Times New Roman" w:hAnsi="Times New Roman"/>
                <w:bCs/>
                <w:sz w:val="24"/>
                <w:szCs w:val="24"/>
              </w:rPr>
              <w:t>4 óra</w:t>
            </w:r>
          </w:p>
        </w:tc>
      </w:tr>
      <w:tr w:rsidR="00EF54A2" w:rsidRPr="00673015" w:rsidTr="00481C75">
        <w:tc>
          <w:tcPr>
            <w:tcW w:w="5568" w:type="dxa"/>
          </w:tcPr>
          <w:p w:rsidR="00EF54A2" w:rsidRPr="00673015" w:rsidRDefault="00EF54A2" w:rsidP="00481C75">
            <w:pPr>
              <w:pStyle w:val="Listaszerbekezds2"/>
              <w:spacing w:before="120" w:after="120"/>
              <w:ind w:left="57"/>
              <w:rPr>
                <w:rFonts w:ascii="Times New Roman" w:hAnsi="Times New Roman"/>
                <w:bCs/>
                <w:sz w:val="24"/>
                <w:szCs w:val="24"/>
                <w:lang w:val="pt-BR"/>
              </w:rPr>
            </w:pPr>
            <w:r w:rsidRPr="00673015">
              <w:rPr>
                <w:rFonts w:ascii="Times New Roman" w:hAnsi="Times New Roman"/>
                <w:bCs/>
                <w:sz w:val="24"/>
                <w:szCs w:val="24"/>
                <w:lang w:val="pt-BR"/>
              </w:rPr>
              <w:t>Zenei reprodukció – Felismerő kottaolvasás, zeneelméleti alapismeretek</w:t>
            </w:r>
          </w:p>
        </w:tc>
        <w:tc>
          <w:tcPr>
            <w:tcW w:w="3612" w:type="dxa"/>
          </w:tcPr>
          <w:p w:rsidR="00EF54A2" w:rsidRPr="00673015" w:rsidRDefault="00EF54A2" w:rsidP="00481C75">
            <w:pPr>
              <w:pStyle w:val="Listaszerbekezds2"/>
              <w:spacing w:before="120" w:after="120"/>
              <w:ind w:right="1418"/>
              <w:jc w:val="right"/>
              <w:rPr>
                <w:rFonts w:ascii="Times New Roman" w:hAnsi="Times New Roman"/>
                <w:bCs/>
                <w:sz w:val="24"/>
                <w:szCs w:val="24"/>
              </w:rPr>
            </w:pPr>
            <w:r w:rsidRPr="00673015">
              <w:rPr>
                <w:rFonts w:ascii="Times New Roman" w:hAnsi="Times New Roman"/>
                <w:bCs/>
                <w:sz w:val="24"/>
                <w:szCs w:val="24"/>
              </w:rPr>
              <w:t>3 óra</w:t>
            </w:r>
          </w:p>
        </w:tc>
      </w:tr>
      <w:tr w:rsidR="00EF54A2" w:rsidRPr="00673015" w:rsidTr="00481C75">
        <w:tc>
          <w:tcPr>
            <w:tcW w:w="5568" w:type="dxa"/>
          </w:tcPr>
          <w:p w:rsidR="00EF54A2" w:rsidRPr="00673015" w:rsidRDefault="00EF54A2" w:rsidP="00481C75">
            <w:pPr>
              <w:pStyle w:val="Listaszerbekezds2"/>
              <w:spacing w:before="120" w:after="120"/>
              <w:ind w:left="57"/>
              <w:rPr>
                <w:rFonts w:ascii="Times New Roman" w:hAnsi="Times New Roman"/>
                <w:bCs/>
                <w:sz w:val="24"/>
                <w:szCs w:val="24"/>
                <w:lang w:val="pt-BR"/>
              </w:rPr>
            </w:pPr>
            <w:r w:rsidRPr="00673015">
              <w:rPr>
                <w:rFonts w:ascii="Times New Roman" w:hAnsi="Times New Roman"/>
                <w:bCs/>
                <w:sz w:val="24"/>
                <w:szCs w:val="24"/>
                <w:lang w:val="pt-BR"/>
              </w:rPr>
              <w:t xml:space="preserve">Zenei befogadás – Befogadói kompetenciák fejlesztése </w:t>
            </w:r>
          </w:p>
        </w:tc>
        <w:tc>
          <w:tcPr>
            <w:tcW w:w="3612" w:type="dxa"/>
          </w:tcPr>
          <w:p w:rsidR="00EF54A2" w:rsidRPr="00673015" w:rsidRDefault="00EF54A2" w:rsidP="00481C75">
            <w:pPr>
              <w:pStyle w:val="Listaszerbekezds2"/>
              <w:spacing w:before="120" w:after="120"/>
              <w:ind w:right="1418"/>
              <w:jc w:val="right"/>
              <w:rPr>
                <w:rFonts w:ascii="Times New Roman" w:hAnsi="Times New Roman"/>
                <w:bCs/>
                <w:sz w:val="24"/>
                <w:szCs w:val="24"/>
              </w:rPr>
            </w:pPr>
            <w:r w:rsidRPr="00673015">
              <w:rPr>
                <w:rFonts w:ascii="Times New Roman" w:hAnsi="Times New Roman"/>
                <w:bCs/>
                <w:sz w:val="24"/>
                <w:szCs w:val="24"/>
              </w:rPr>
              <w:t>4 óra</w:t>
            </w:r>
          </w:p>
        </w:tc>
      </w:tr>
      <w:tr w:rsidR="00EF54A2" w:rsidRPr="00673015" w:rsidTr="00481C75">
        <w:tc>
          <w:tcPr>
            <w:tcW w:w="5568" w:type="dxa"/>
          </w:tcPr>
          <w:p w:rsidR="00EF54A2" w:rsidRPr="00673015" w:rsidRDefault="00EF54A2" w:rsidP="00481C75">
            <w:pPr>
              <w:pStyle w:val="Listaszerbekezds2"/>
              <w:spacing w:before="120" w:after="120"/>
              <w:ind w:left="57"/>
              <w:rPr>
                <w:rFonts w:ascii="Times New Roman" w:hAnsi="Times New Roman"/>
                <w:bCs/>
                <w:sz w:val="24"/>
                <w:szCs w:val="24"/>
              </w:rPr>
            </w:pPr>
            <w:r w:rsidRPr="00673015">
              <w:rPr>
                <w:rFonts w:ascii="Times New Roman" w:hAnsi="Times New Roman"/>
                <w:bCs/>
                <w:sz w:val="24"/>
                <w:szCs w:val="24"/>
              </w:rPr>
              <w:t xml:space="preserve">Zenei befogadás – Zenehallgatás </w:t>
            </w:r>
          </w:p>
        </w:tc>
        <w:tc>
          <w:tcPr>
            <w:tcW w:w="3612" w:type="dxa"/>
          </w:tcPr>
          <w:p w:rsidR="00EF54A2" w:rsidRPr="00673015" w:rsidRDefault="00EF54A2" w:rsidP="00481C75">
            <w:pPr>
              <w:pStyle w:val="Listaszerbekezds2"/>
              <w:spacing w:before="120" w:after="120"/>
              <w:ind w:right="1418"/>
              <w:jc w:val="right"/>
              <w:rPr>
                <w:rFonts w:ascii="Times New Roman" w:hAnsi="Times New Roman"/>
                <w:bCs/>
                <w:sz w:val="24"/>
                <w:szCs w:val="24"/>
              </w:rPr>
            </w:pPr>
            <w:r w:rsidRPr="00673015">
              <w:rPr>
                <w:rFonts w:ascii="Times New Roman" w:hAnsi="Times New Roman"/>
                <w:bCs/>
                <w:sz w:val="24"/>
                <w:szCs w:val="24"/>
              </w:rPr>
              <w:t>10 óra</w:t>
            </w:r>
          </w:p>
        </w:tc>
      </w:tr>
      <w:tr w:rsidR="00EF54A2" w:rsidRPr="00673015" w:rsidTr="00481C75">
        <w:tc>
          <w:tcPr>
            <w:tcW w:w="5568" w:type="dxa"/>
            <w:tcBorders>
              <w:top w:val="single" w:sz="4" w:space="0" w:color="auto"/>
              <w:left w:val="single" w:sz="4" w:space="0" w:color="auto"/>
              <w:bottom w:val="single" w:sz="4" w:space="0" w:color="auto"/>
              <w:right w:val="single" w:sz="4" w:space="0" w:color="auto"/>
            </w:tcBorders>
          </w:tcPr>
          <w:p w:rsidR="00EF54A2" w:rsidRPr="00673015" w:rsidRDefault="00EF54A2" w:rsidP="00481C75">
            <w:pPr>
              <w:pStyle w:val="Listaszerbekezds2"/>
              <w:spacing w:before="120" w:after="120"/>
              <w:ind w:left="57"/>
              <w:rPr>
                <w:rFonts w:ascii="Times New Roman" w:hAnsi="Times New Roman"/>
                <w:b/>
                <w:bCs/>
                <w:sz w:val="24"/>
                <w:szCs w:val="24"/>
              </w:rPr>
            </w:pPr>
            <w:r w:rsidRPr="00673015">
              <w:rPr>
                <w:rFonts w:ascii="Times New Roman" w:hAnsi="Times New Roman"/>
                <w:b/>
                <w:bCs/>
                <w:sz w:val="24"/>
                <w:szCs w:val="24"/>
              </w:rPr>
              <w:t xml:space="preserve">Össz. óraszám: </w:t>
            </w:r>
          </w:p>
        </w:tc>
        <w:tc>
          <w:tcPr>
            <w:tcW w:w="3612" w:type="dxa"/>
            <w:tcBorders>
              <w:top w:val="single" w:sz="4" w:space="0" w:color="auto"/>
              <w:left w:val="single" w:sz="4" w:space="0" w:color="auto"/>
              <w:bottom w:val="single" w:sz="4" w:space="0" w:color="auto"/>
              <w:right w:val="single" w:sz="4" w:space="0" w:color="auto"/>
            </w:tcBorders>
          </w:tcPr>
          <w:p w:rsidR="00EF54A2" w:rsidRPr="00673015" w:rsidRDefault="00EF54A2" w:rsidP="00481C75">
            <w:pPr>
              <w:pStyle w:val="Listaszerbekezds2"/>
              <w:spacing w:before="120" w:after="120"/>
              <w:ind w:right="1418"/>
              <w:jc w:val="right"/>
              <w:rPr>
                <w:rFonts w:ascii="Times New Roman" w:hAnsi="Times New Roman"/>
                <w:b/>
                <w:bCs/>
                <w:sz w:val="24"/>
                <w:szCs w:val="24"/>
              </w:rPr>
            </w:pPr>
            <w:r w:rsidRPr="00673015">
              <w:rPr>
                <w:rFonts w:ascii="Times New Roman" w:hAnsi="Times New Roman"/>
                <w:b/>
                <w:bCs/>
                <w:sz w:val="24"/>
                <w:szCs w:val="24"/>
              </w:rPr>
              <w:t>32 óra</w:t>
            </w:r>
          </w:p>
        </w:tc>
      </w:tr>
    </w:tbl>
    <w:p w:rsidR="00EF54A2" w:rsidRPr="00673015" w:rsidRDefault="00EF54A2" w:rsidP="00EF54A2">
      <w:pPr>
        <w:pStyle w:val="Listaszerbekezds2"/>
        <w:spacing w:before="240"/>
        <w:rPr>
          <w:rFonts w:ascii="Times New Roman" w:hAnsi="Times New Roman"/>
          <w:bCs/>
          <w:sz w:val="24"/>
          <w:szCs w:val="24"/>
        </w:rPr>
      </w:pPr>
      <w:r w:rsidRPr="00673015">
        <w:rPr>
          <w:rFonts w:ascii="Times New Roman" w:hAnsi="Times New Roman"/>
          <w:bCs/>
          <w:sz w:val="24"/>
          <w:szCs w:val="24"/>
        </w:rPr>
        <w:t>A rendelkezésre álló 10% szabadon felhasználható a tematikai egységek között.</w:t>
      </w:r>
    </w:p>
    <w:p w:rsidR="00EF54A2" w:rsidRDefault="00EF54A2" w:rsidP="00EF54A2">
      <w:pPr>
        <w:pStyle w:val="Listaszerbekezds2"/>
        <w:ind w:left="0"/>
        <w:rPr>
          <w:rFonts w:ascii="Times New Roman" w:hAnsi="Times New Roman"/>
          <w:bCs/>
          <w:sz w:val="24"/>
          <w:szCs w:val="24"/>
        </w:rPr>
      </w:pPr>
    </w:p>
    <w:p w:rsidR="00EF54A2" w:rsidRPr="00673015" w:rsidRDefault="00EF54A2" w:rsidP="00EF54A2">
      <w:pPr>
        <w:pStyle w:val="Listaszerbekezds2"/>
        <w:rPr>
          <w:rFonts w:ascii="Times New Roman" w:hAnsi="Times New Roman"/>
          <w:bCs/>
          <w:sz w:val="24"/>
          <w:szCs w:val="24"/>
        </w:rPr>
      </w:pPr>
    </w:p>
    <w:tbl>
      <w:tblPr>
        <w:tblW w:w="9030"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2194"/>
        <w:gridCol w:w="4722"/>
        <w:gridCol w:w="2114"/>
      </w:tblGrid>
      <w:tr w:rsidR="00EF54A2" w:rsidRPr="00673015" w:rsidTr="00481C75">
        <w:tc>
          <w:tcPr>
            <w:tcW w:w="2194"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sz w:val="24"/>
                <w:szCs w:val="24"/>
                <w:lang w:val="hu-HU"/>
              </w:rPr>
            </w:pPr>
            <w:r w:rsidRPr="00673015">
              <w:rPr>
                <w:rFonts w:ascii="Times New Roman" w:hAnsi="Times New Roman"/>
                <w:b/>
                <w:sz w:val="24"/>
                <w:szCs w:val="24"/>
                <w:lang w:val="hu-HU"/>
              </w:rPr>
              <w:t>Tematikai egység/</w:t>
            </w:r>
            <w:r>
              <w:rPr>
                <w:rFonts w:ascii="Times New Roman" w:hAnsi="Times New Roman"/>
                <w:b/>
                <w:sz w:val="24"/>
                <w:szCs w:val="24"/>
                <w:lang w:val="hu-HU"/>
              </w:rPr>
              <w:br/>
            </w:r>
            <w:r w:rsidRPr="00673015">
              <w:rPr>
                <w:rFonts w:ascii="Times New Roman" w:hAnsi="Times New Roman"/>
                <w:b/>
                <w:sz w:val="24"/>
                <w:szCs w:val="24"/>
                <w:lang w:val="hu-HU"/>
              </w:rPr>
              <w:t>Fejlesztési cél</w:t>
            </w:r>
          </w:p>
        </w:tc>
        <w:tc>
          <w:tcPr>
            <w:tcW w:w="4722"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b/>
                <w:sz w:val="24"/>
                <w:szCs w:val="24"/>
                <w:lang w:val="hu-HU"/>
              </w:rPr>
            </w:pPr>
            <w:r w:rsidRPr="00673015">
              <w:rPr>
                <w:rFonts w:ascii="Times New Roman" w:hAnsi="Times New Roman"/>
                <w:b/>
                <w:sz w:val="24"/>
                <w:szCs w:val="24"/>
                <w:lang w:val="hu-HU"/>
              </w:rPr>
              <w:t>Zenei reprodukció – Éneklés</w:t>
            </w:r>
          </w:p>
        </w:tc>
        <w:tc>
          <w:tcPr>
            <w:tcW w:w="2114"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before="120" w:after="120"/>
              <w:jc w:val="center"/>
              <w:rPr>
                <w:rFonts w:ascii="Times New Roman" w:hAnsi="Times New Roman"/>
                <w:sz w:val="24"/>
                <w:szCs w:val="24"/>
                <w:lang w:val="hu-HU"/>
              </w:rPr>
            </w:pPr>
            <w:r w:rsidRPr="00673015">
              <w:rPr>
                <w:rFonts w:ascii="Times New Roman" w:hAnsi="Times New Roman"/>
                <w:b/>
                <w:sz w:val="24"/>
                <w:szCs w:val="24"/>
                <w:lang w:val="hu-HU"/>
              </w:rPr>
              <w:t>Órakeret</w:t>
            </w:r>
            <w:r>
              <w:rPr>
                <w:rFonts w:ascii="Times New Roman" w:hAnsi="Times New Roman"/>
                <w:b/>
                <w:sz w:val="24"/>
                <w:szCs w:val="24"/>
                <w:lang w:val="hu-HU"/>
              </w:rPr>
              <w:br/>
            </w:r>
            <w:r w:rsidRPr="00673015">
              <w:rPr>
                <w:rFonts w:ascii="Times New Roman" w:hAnsi="Times New Roman"/>
                <w:b/>
                <w:sz w:val="24"/>
                <w:szCs w:val="24"/>
                <w:lang w:val="hu-HU"/>
              </w:rPr>
              <w:t>11 óra</w:t>
            </w:r>
          </w:p>
        </w:tc>
      </w:tr>
      <w:tr w:rsidR="00EF54A2" w:rsidRPr="00673015" w:rsidTr="00481C75">
        <w:tc>
          <w:tcPr>
            <w:tcW w:w="2194"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b/>
                <w:sz w:val="24"/>
                <w:szCs w:val="24"/>
                <w:lang w:val="hu-HU"/>
              </w:rPr>
            </w:pPr>
            <w:r w:rsidRPr="00673015">
              <w:rPr>
                <w:rFonts w:ascii="Times New Roman" w:hAnsi="Times New Roman"/>
                <w:b/>
                <w:sz w:val="24"/>
                <w:szCs w:val="24"/>
                <w:lang w:val="hu-HU"/>
              </w:rPr>
              <w:t>Előzetes tudás</w:t>
            </w:r>
          </w:p>
        </w:tc>
        <w:tc>
          <w:tcPr>
            <w:tcW w:w="6836" w:type="dxa"/>
            <w:gridSpan w:val="2"/>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rPr>
                <w:rFonts w:ascii="Times New Roman" w:hAnsi="Times New Roman"/>
                <w:sz w:val="24"/>
                <w:szCs w:val="24"/>
                <w:lang w:val="hu-HU"/>
              </w:rPr>
            </w:pPr>
            <w:r w:rsidRPr="00673015">
              <w:rPr>
                <w:rFonts w:ascii="Times New Roman" w:hAnsi="Times New Roman"/>
                <w:sz w:val="24"/>
                <w:szCs w:val="24"/>
                <w:lang w:val="hu-HU"/>
              </w:rPr>
              <w:t>Biztos éneklési készség, kifejező és stílusos előadás csoportosan.</w:t>
            </w:r>
          </w:p>
        </w:tc>
      </w:tr>
      <w:tr w:rsidR="00EF54A2" w:rsidRPr="00673015" w:rsidTr="00481C75">
        <w:tc>
          <w:tcPr>
            <w:tcW w:w="2194"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b/>
                <w:sz w:val="24"/>
                <w:szCs w:val="24"/>
                <w:lang w:val="hu-HU"/>
              </w:rPr>
            </w:pPr>
            <w:r w:rsidRPr="00673015">
              <w:rPr>
                <w:rFonts w:ascii="Times New Roman" w:hAnsi="Times New Roman"/>
                <w:b/>
                <w:sz w:val="24"/>
                <w:szCs w:val="24"/>
                <w:lang w:val="hu-HU"/>
              </w:rPr>
              <w:t>A tematikai egység nevelési-fejlesztési céljai</w:t>
            </w:r>
          </w:p>
        </w:tc>
        <w:tc>
          <w:tcPr>
            <w:tcW w:w="6836" w:type="dxa"/>
            <w:gridSpan w:val="2"/>
            <w:shd w:val="clear" w:color="auto" w:fill="auto"/>
            <w:tcMar>
              <w:top w:w="0" w:type="dxa"/>
              <w:left w:w="0" w:type="dxa"/>
              <w:bottom w:w="0" w:type="dxa"/>
              <w:right w:w="0" w:type="dxa"/>
            </w:tcMar>
          </w:tcPr>
          <w:p w:rsidR="00EF54A2" w:rsidRPr="00673015" w:rsidRDefault="00EF54A2" w:rsidP="00481C75">
            <w:pPr>
              <w:pStyle w:val="Szvegtrzs1"/>
              <w:tabs>
                <w:tab w:val="left" w:pos="31"/>
                <w:tab w:val="left" w:pos="1418"/>
                <w:tab w:val="left" w:pos="2127"/>
                <w:tab w:val="left" w:pos="2836"/>
                <w:tab w:val="left" w:pos="3545"/>
                <w:tab w:val="left" w:pos="4254"/>
                <w:tab w:val="left" w:pos="4963"/>
                <w:tab w:val="left" w:pos="5672"/>
                <w:tab w:val="left" w:pos="6381"/>
                <w:tab w:val="left" w:pos="7090"/>
                <w:tab w:val="left" w:pos="7799"/>
                <w:tab w:val="left" w:pos="8508"/>
              </w:tabs>
              <w:spacing w:before="120"/>
              <w:ind w:left="57"/>
              <w:jc w:val="left"/>
              <w:rPr>
                <w:szCs w:val="24"/>
              </w:rPr>
            </w:pPr>
            <w:r w:rsidRPr="00673015">
              <w:rPr>
                <w:szCs w:val="24"/>
              </w:rPr>
              <w:t>A dalkincs ismétlése és folyamatos bővítése: többféle zenetörténeti stílusból válogatott szemelvény, magyar népdalok, más népek dalai, kiegészítve a magyar populáris zene műfajaiból válogatott néhány példával. Az énekhang további képzése, figyelve a tanulók egyéni vokális fejlődésére (mutálás).</w:t>
            </w:r>
          </w:p>
        </w:tc>
      </w:tr>
    </w:tbl>
    <w:p w:rsidR="00EF54A2" w:rsidRPr="00673015" w:rsidRDefault="00EF54A2" w:rsidP="00EF54A2">
      <w:pPr>
        <w:pStyle w:val="Listaszerbekezds2"/>
        <w:ind w:left="0"/>
        <w:rPr>
          <w:rFonts w:ascii="Times New Roman" w:hAnsi="Times New Roman"/>
          <w:bCs/>
          <w:sz w:val="24"/>
          <w:szCs w:val="24"/>
        </w:rPr>
      </w:pPr>
    </w:p>
    <w:tbl>
      <w:tblPr>
        <w:tblW w:w="9030"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2194"/>
        <w:gridCol w:w="4636"/>
        <w:gridCol w:w="2200"/>
      </w:tblGrid>
      <w:tr w:rsidR="00EF54A2" w:rsidRPr="00673015" w:rsidTr="00481C75">
        <w:tc>
          <w:tcPr>
            <w:tcW w:w="6830" w:type="dxa"/>
            <w:gridSpan w:val="2"/>
            <w:shd w:val="clear" w:color="auto" w:fill="auto"/>
            <w:tcMar>
              <w:top w:w="0" w:type="dxa"/>
              <w:left w:w="0" w:type="dxa"/>
              <w:bottom w:w="0" w:type="dxa"/>
              <w:right w:w="0" w:type="dxa"/>
            </w:tcMar>
            <w:vAlign w:val="center"/>
          </w:tcPr>
          <w:p w:rsidR="00EF54A2" w:rsidRPr="00673015" w:rsidRDefault="00EF54A2" w:rsidP="00481C75">
            <w:pPr>
              <w:pStyle w:val="Cmsor3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color w:val="000000"/>
                <w:sz w:val="24"/>
                <w:szCs w:val="24"/>
                <w:lang w:val="hu-HU"/>
              </w:rPr>
            </w:pPr>
            <w:r w:rsidRPr="00673015">
              <w:rPr>
                <w:rFonts w:ascii="Times New Roman" w:hAnsi="Times New Roman"/>
                <w:color w:val="000000"/>
                <w:sz w:val="24"/>
                <w:szCs w:val="24"/>
                <w:lang w:val="hu-HU"/>
              </w:rPr>
              <w:t>Ismeretek/fejlesztési követelmények</w:t>
            </w:r>
          </w:p>
        </w:tc>
        <w:tc>
          <w:tcPr>
            <w:tcW w:w="2200"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b/>
                <w:sz w:val="24"/>
                <w:szCs w:val="24"/>
                <w:lang w:val="hu-HU"/>
              </w:rPr>
            </w:pPr>
            <w:r w:rsidRPr="00673015">
              <w:rPr>
                <w:rFonts w:ascii="Times New Roman" w:hAnsi="Times New Roman"/>
                <w:b/>
                <w:sz w:val="24"/>
                <w:szCs w:val="24"/>
                <w:lang w:val="hu-HU"/>
              </w:rPr>
              <w:t>Kapcsolódási pontok</w:t>
            </w:r>
          </w:p>
        </w:tc>
      </w:tr>
      <w:tr w:rsidR="00EF54A2" w:rsidRPr="00673015" w:rsidTr="00481C75">
        <w:tc>
          <w:tcPr>
            <w:tcW w:w="6830" w:type="dxa"/>
            <w:gridSpan w:val="2"/>
            <w:shd w:val="clear" w:color="auto" w:fill="auto"/>
            <w:tcMar>
              <w:top w:w="0" w:type="dxa"/>
              <w:left w:w="0" w:type="dxa"/>
              <w:bottom w:w="0" w:type="dxa"/>
              <w:right w:w="0" w:type="dxa"/>
            </w:tcMar>
          </w:tcPr>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before="120"/>
              <w:ind w:left="335" w:hanging="220"/>
              <w:rPr>
                <w:szCs w:val="24"/>
              </w:rPr>
            </w:pPr>
            <w:r w:rsidRPr="00673015">
              <w:rPr>
                <w:szCs w:val="24"/>
              </w:rPr>
              <w:t>Magyar népzene az életkornak megfelelő csoportokból válogatva.</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5" w:hanging="220"/>
              <w:rPr>
                <w:szCs w:val="24"/>
              </w:rPr>
            </w:pPr>
            <w:r w:rsidRPr="00673015">
              <w:rPr>
                <w:szCs w:val="24"/>
              </w:rPr>
              <w:t>Zongorakíséretes dalok, népdalok 20. századi vagy mai feldolgozásai.</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5" w:hanging="220"/>
              <w:rPr>
                <w:szCs w:val="24"/>
              </w:rPr>
            </w:pPr>
            <w:r w:rsidRPr="00673015">
              <w:rPr>
                <w:szCs w:val="24"/>
              </w:rPr>
              <w:t>Többszólamúság.</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5" w:hanging="220"/>
              <w:rPr>
                <w:szCs w:val="24"/>
              </w:rPr>
            </w:pPr>
            <w:r w:rsidRPr="00673015">
              <w:rPr>
                <w:szCs w:val="24"/>
              </w:rPr>
              <w:t>Példák a populáris zenéből.</w:t>
            </w:r>
          </w:p>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5" w:hanging="220"/>
              <w:rPr>
                <w:szCs w:val="24"/>
              </w:rPr>
            </w:pPr>
            <w:r w:rsidRPr="00673015">
              <w:rPr>
                <w:szCs w:val="24"/>
              </w:rPr>
              <w:t>A zenehallgatási anyaghoz kapcsolódó énekes anyag: dal- és témarészletek.</w:t>
            </w:r>
          </w:p>
          <w:p w:rsidR="00EF54A2" w:rsidRPr="00673015" w:rsidRDefault="00EF54A2" w:rsidP="00481C75">
            <w:pPr>
              <w:pStyle w:val="Norml3"/>
              <w:tabs>
                <w:tab w:val="left" w:pos="-31680"/>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5" w:hanging="220"/>
              <w:rPr>
                <w:szCs w:val="24"/>
              </w:rPr>
            </w:pPr>
            <w:r w:rsidRPr="00673015">
              <w:rPr>
                <w:szCs w:val="24"/>
              </w:rPr>
              <w:t>A fenti zenei példák éneklése közben az életkori sajátosságoknak megfelelő tiszta intonáció és helyes hangképzés (szükség esetén egyénre szabott kezdőhangról), továbbá stílusos, kifejező éneklésre törekvés.</w:t>
            </w:r>
          </w:p>
        </w:tc>
        <w:tc>
          <w:tcPr>
            <w:tcW w:w="2200" w:type="dxa"/>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rPr>
                <w:rFonts w:ascii="Times New Roman" w:hAnsi="Times New Roman"/>
                <w:sz w:val="24"/>
                <w:szCs w:val="24"/>
                <w:lang w:val="hu-HU"/>
              </w:rPr>
            </w:pPr>
            <w:r w:rsidRPr="00673015">
              <w:rPr>
                <w:rFonts w:ascii="Times New Roman" w:hAnsi="Times New Roman"/>
                <w:i/>
                <w:sz w:val="24"/>
                <w:szCs w:val="24"/>
                <w:lang w:val="hu-HU"/>
              </w:rPr>
              <w:t>Magyar nyelv és irodalom:</w:t>
            </w:r>
            <w:r w:rsidRPr="00673015">
              <w:rPr>
                <w:rFonts w:ascii="Times New Roman" w:hAnsi="Times New Roman"/>
                <w:sz w:val="24"/>
                <w:szCs w:val="24"/>
                <w:lang w:val="hu-HU"/>
              </w:rPr>
              <w:t xml:space="preserve"> verbális kifejezőkészség fejlesztése, versmegzenésítések irodalmi alapja.</w:t>
            </w:r>
          </w:p>
        </w:tc>
      </w:tr>
      <w:tr w:rsidR="00EF54A2" w:rsidRPr="00673015" w:rsidTr="00481C75">
        <w:tc>
          <w:tcPr>
            <w:tcW w:w="2194" w:type="dxa"/>
            <w:shd w:val="clear" w:color="auto" w:fill="auto"/>
            <w:tcMar>
              <w:top w:w="0" w:type="dxa"/>
              <w:left w:w="0" w:type="dxa"/>
              <w:bottom w:w="0" w:type="dxa"/>
              <w:right w:w="0" w:type="dxa"/>
            </w:tcMar>
            <w:vAlign w:val="center"/>
          </w:tcPr>
          <w:p w:rsidR="00EF54A2" w:rsidRPr="00673015" w:rsidRDefault="00EF54A2" w:rsidP="00481C75">
            <w:pPr>
              <w:pStyle w:val="Cmsor53"/>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jc w:val="center"/>
              <w:rPr>
                <w:rFonts w:ascii="Times New Roman" w:hAnsi="Times New Roman"/>
                <w:sz w:val="24"/>
                <w:szCs w:val="24"/>
                <w:lang w:val="hu-HU"/>
              </w:rPr>
            </w:pPr>
            <w:r w:rsidRPr="00673015">
              <w:rPr>
                <w:rFonts w:ascii="Times New Roman" w:hAnsi="Times New Roman"/>
                <w:sz w:val="24"/>
                <w:szCs w:val="24"/>
                <w:lang w:val="hu-HU"/>
              </w:rPr>
              <w:t>Kulcsfogalmak/</w:t>
            </w:r>
            <w:r w:rsidRPr="00673015">
              <w:rPr>
                <w:rFonts w:ascii="Times New Roman" w:hAnsi="Times New Roman"/>
                <w:sz w:val="24"/>
                <w:szCs w:val="24"/>
                <w:lang w:val="hu-HU"/>
              </w:rPr>
              <w:br/>
              <w:t>fogalmak</w:t>
            </w:r>
          </w:p>
        </w:tc>
        <w:tc>
          <w:tcPr>
            <w:tcW w:w="6836" w:type="dxa"/>
            <w:gridSpan w:val="2"/>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after="60"/>
              <w:ind w:left="57"/>
              <w:rPr>
                <w:rFonts w:ascii="Times New Roman" w:hAnsi="Times New Roman"/>
                <w:sz w:val="24"/>
                <w:szCs w:val="24"/>
                <w:lang w:val="hu-HU"/>
              </w:rPr>
            </w:pPr>
            <w:r w:rsidRPr="00673015">
              <w:rPr>
                <w:rFonts w:ascii="Times New Roman" w:hAnsi="Times New Roman"/>
                <w:sz w:val="24"/>
                <w:szCs w:val="24"/>
                <w:lang w:val="hu-HU"/>
              </w:rPr>
              <w:t>Társasdal, verbunkos dal, keserves, romantikus dal, táncnóta.</w:t>
            </w:r>
          </w:p>
        </w:tc>
      </w:tr>
    </w:tbl>
    <w:p w:rsidR="00EF54A2" w:rsidRPr="00673015" w:rsidRDefault="00EF54A2" w:rsidP="00EF54A2">
      <w:pPr>
        <w:pStyle w:val="Listaszerbekezds2"/>
        <w:ind w:left="0"/>
        <w:rPr>
          <w:rFonts w:ascii="Times New Roman" w:hAnsi="Times New Roman"/>
          <w:bCs/>
          <w:sz w:val="24"/>
          <w:szCs w:val="24"/>
        </w:rPr>
      </w:pPr>
    </w:p>
    <w:tbl>
      <w:tblPr>
        <w:tblW w:w="9030"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2055"/>
        <w:gridCol w:w="5131"/>
        <w:gridCol w:w="1844"/>
      </w:tblGrid>
      <w:tr w:rsidR="00EF54A2" w:rsidRPr="00673015" w:rsidTr="00481C75">
        <w:tc>
          <w:tcPr>
            <w:tcW w:w="2055"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pPr>
            <w:r w:rsidRPr="00673015">
              <w:br w:type="page"/>
            </w:r>
            <w:r w:rsidRPr="00673015">
              <w:rPr>
                <w:b/>
              </w:rPr>
              <w:t>Tematikai egység/</w:t>
            </w:r>
            <w:r>
              <w:rPr>
                <w:b/>
              </w:rPr>
              <w:br/>
            </w:r>
            <w:r w:rsidRPr="00673015">
              <w:rPr>
                <w:b/>
              </w:rPr>
              <w:t>Fejlesztési cél</w:t>
            </w:r>
          </w:p>
        </w:tc>
        <w:tc>
          <w:tcPr>
            <w:tcW w:w="5131" w:type="dxa"/>
            <w:shd w:val="clear" w:color="auto" w:fill="auto"/>
            <w:tcMar>
              <w:top w:w="0" w:type="dxa"/>
              <w:left w:w="0" w:type="dxa"/>
              <w:bottom w:w="0" w:type="dxa"/>
              <w:right w:w="0" w:type="dxa"/>
            </w:tcMar>
            <w:vAlign w:val="center"/>
          </w:tcPr>
          <w:p w:rsidR="00EF54A2" w:rsidRPr="00673015" w:rsidRDefault="00EF54A2" w:rsidP="00481C75">
            <w:pPr>
              <w:pStyle w:val="Szvegtrzsbehzssal2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after="120"/>
              <w:jc w:val="center"/>
            </w:pPr>
            <w:r w:rsidRPr="00673015">
              <w:rPr>
                <w:b/>
                <w:szCs w:val="24"/>
              </w:rPr>
              <w:t>Zenei reprodukció – Generatív (önállóan és/vagy csoportosan alkotó), kreatív zenei tevékenység</w:t>
            </w:r>
          </w:p>
        </w:tc>
        <w:tc>
          <w:tcPr>
            <w:tcW w:w="1844"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before="120" w:after="120"/>
              <w:jc w:val="center"/>
              <w:rPr>
                <w:rFonts w:ascii="Times New Roman" w:hAnsi="Times New Roman"/>
                <w:sz w:val="24"/>
                <w:szCs w:val="24"/>
                <w:lang w:val="hu-HU"/>
              </w:rPr>
            </w:pPr>
            <w:r w:rsidRPr="00673015">
              <w:rPr>
                <w:rFonts w:ascii="Times New Roman" w:hAnsi="Times New Roman"/>
                <w:b/>
                <w:sz w:val="24"/>
              </w:rPr>
              <w:t>Órakeret</w:t>
            </w:r>
            <w:r>
              <w:rPr>
                <w:rFonts w:ascii="Times New Roman" w:hAnsi="Times New Roman"/>
                <w:b/>
                <w:sz w:val="24"/>
              </w:rPr>
              <w:br/>
            </w:r>
            <w:r w:rsidRPr="00673015">
              <w:rPr>
                <w:rFonts w:ascii="Times New Roman" w:hAnsi="Times New Roman"/>
                <w:b/>
                <w:sz w:val="24"/>
                <w:szCs w:val="24"/>
                <w:lang w:val="hu-HU"/>
              </w:rPr>
              <w:t>4 óra</w:t>
            </w:r>
          </w:p>
        </w:tc>
      </w:tr>
      <w:tr w:rsidR="00EF54A2" w:rsidRPr="00673015" w:rsidTr="00481C75">
        <w:tc>
          <w:tcPr>
            <w:tcW w:w="2055"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b/>
              </w:rPr>
            </w:pPr>
            <w:r w:rsidRPr="00673015">
              <w:rPr>
                <w:b/>
              </w:rPr>
              <w:t>Előzetes tudás</w:t>
            </w:r>
          </w:p>
        </w:tc>
        <w:tc>
          <w:tcPr>
            <w:tcW w:w="6975" w:type="dxa"/>
            <w:gridSpan w:val="2"/>
            <w:shd w:val="clear" w:color="auto" w:fill="auto"/>
            <w:tcMar>
              <w:top w:w="0" w:type="dxa"/>
              <w:left w:w="0" w:type="dxa"/>
              <w:bottom w:w="0" w:type="dxa"/>
              <w:right w:w="0" w:type="dxa"/>
            </w:tcMar>
          </w:tcPr>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pPr>
            <w:r w:rsidRPr="00673015">
              <w:t>Ritmus- és dallamvariálási készség, fejlődő formaérzék,.</w:t>
            </w:r>
          </w:p>
        </w:tc>
      </w:tr>
      <w:tr w:rsidR="00EF54A2" w:rsidRPr="00673015" w:rsidTr="00481C75">
        <w:tc>
          <w:tcPr>
            <w:tcW w:w="2055"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b/>
              </w:rPr>
            </w:pPr>
            <w:r w:rsidRPr="00673015">
              <w:rPr>
                <w:b/>
              </w:rPr>
              <w:t>A tematikai egység nevelési-fejlesztési céljai</w:t>
            </w:r>
          </w:p>
        </w:tc>
        <w:tc>
          <w:tcPr>
            <w:tcW w:w="6975" w:type="dxa"/>
            <w:gridSpan w:val="2"/>
            <w:shd w:val="clear" w:color="auto" w:fill="auto"/>
            <w:tcMar>
              <w:top w:w="0" w:type="dxa"/>
              <w:left w:w="0" w:type="dxa"/>
              <w:bottom w:w="0" w:type="dxa"/>
              <w:right w:w="0" w:type="dxa"/>
            </w:tcMar>
          </w:tcPr>
          <w:p w:rsidR="00EF54A2" w:rsidRPr="00673015" w:rsidRDefault="00EF54A2" w:rsidP="00481C75">
            <w:pPr>
              <w:adjustRightInd w:val="0"/>
              <w:spacing w:line="276" w:lineRule="auto"/>
              <w:ind w:left="57"/>
            </w:pPr>
            <w:r w:rsidRPr="00673015">
              <w:t xml:space="preserve">A kialakított készségek továbbfejlesztése. Generatív képességfejlesztés komponálással, rögtönzött folytatással. </w:t>
            </w:r>
          </w:p>
        </w:tc>
      </w:tr>
    </w:tbl>
    <w:p w:rsidR="00EF54A2" w:rsidRPr="00673015" w:rsidRDefault="00EF54A2" w:rsidP="00EF54A2">
      <w:pPr>
        <w:pStyle w:val="Listaszerbekezds2"/>
        <w:ind w:left="0"/>
        <w:rPr>
          <w:rFonts w:ascii="Times New Roman" w:hAnsi="Times New Roman"/>
          <w:bCs/>
          <w:sz w:val="24"/>
          <w:szCs w:val="24"/>
        </w:rPr>
      </w:pPr>
    </w:p>
    <w:tbl>
      <w:tblPr>
        <w:tblW w:w="9030"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2055"/>
        <w:gridCol w:w="4435"/>
        <w:gridCol w:w="2540"/>
      </w:tblGrid>
      <w:tr w:rsidR="00EF54A2" w:rsidRPr="00673015" w:rsidTr="00481C75">
        <w:tc>
          <w:tcPr>
            <w:tcW w:w="6490" w:type="dxa"/>
            <w:gridSpan w:val="2"/>
            <w:shd w:val="clear" w:color="auto" w:fill="auto"/>
            <w:tcMar>
              <w:top w:w="0" w:type="dxa"/>
              <w:left w:w="0" w:type="dxa"/>
              <w:bottom w:w="0" w:type="dxa"/>
              <w:right w:w="0" w:type="dxa"/>
            </w:tcMar>
            <w:vAlign w:val="center"/>
          </w:tcPr>
          <w:p w:rsidR="00EF54A2" w:rsidRPr="00673015" w:rsidRDefault="00EF54A2" w:rsidP="00481C75">
            <w:pPr>
              <w:pStyle w:val="Cmsor3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color w:val="000000"/>
                <w:sz w:val="24"/>
                <w:szCs w:val="24"/>
                <w:lang w:val="hu-HU"/>
              </w:rPr>
            </w:pPr>
            <w:r w:rsidRPr="00673015">
              <w:rPr>
                <w:rFonts w:ascii="Times New Roman" w:hAnsi="Times New Roman"/>
                <w:color w:val="000000"/>
                <w:sz w:val="24"/>
                <w:szCs w:val="24"/>
                <w:lang w:val="hu-HU"/>
              </w:rPr>
              <w:t>Ismeretek/fejlesztési követelmények</w:t>
            </w:r>
          </w:p>
        </w:tc>
        <w:tc>
          <w:tcPr>
            <w:tcW w:w="2540"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b/>
              </w:rPr>
            </w:pPr>
            <w:r w:rsidRPr="00673015">
              <w:rPr>
                <w:b/>
              </w:rPr>
              <w:t>Kapcsolódási pontok</w:t>
            </w:r>
          </w:p>
        </w:tc>
      </w:tr>
      <w:tr w:rsidR="00EF54A2" w:rsidRPr="00673015" w:rsidTr="00481C75">
        <w:tc>
          <w:tcPr>
            <w:tcW w:w="6490" w:type="dxa"/>
            <w:gridSpan w:val="2"/>
            <w:shd w:val="clear" w:color="auto" w:fill="auto"/>
            <w:tcMar>
              <w:top w:w="0" w:type="dxa"/>
              <w:left w:w="0" w:type="dxa"/>
              <w:bottom w:w="0" w:type="dxa"/>
              <w:right w:w="0" w:type="dxa"/>
            </w:tcMar>
          </w:tcPr>
          <w:p w:rsidR="00EF54A2" w:rsidRPr="00673015" w:rsidRDefault="00EF54A2" w:rsidP="00481C75">
            <w:pPr>
              <w:pStyle w:val="CM38"/>
              <w:widowControl/>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0"/>
              <w:ind w:left="335" w:hanging="220"/>
              <w:rPr>
                <w:rFonts w:ascii="Times New Roman" w:hAnsi="Times New Roman"/>
              </w:rPr>
            </w:pPr>
            <w:r w:rsidRPr="00673015">
              <w:rPr>
                <w:rFonts w:ascii="Times New Roman" w:hAnsi="Times New Roman"/>
              </w:rPr>
              <w:t>Különböző metrikájú, egyszerű ritmusgyakorlatok</w:t>
            </w:r>
            <w:r w:rsidRPr="00673015">
              <w:rPr>
                <w:rFonts w:ascii="Times New Roman" w:hAnsi="Times New Roman"/>
                <w:color w:val="FF0000"/>
              </w:rPr>
              <w:t xml:space="preserve"> </w:t>
            </w:r>
            <w:r w:rsidRPr="00673015">
              <w:rPr>
                <w:rFonts w:ascii="Times New Roman" w:hAnsi="Times New Roman"/>
              </w:rPr>
              <w:t>alkotása és reprodukálása.</w:t>
            </w:r>
          </w:p>
          <w:p w:rsidR="00EF54A2" w:rsidRPr="00D32E0F" w:rsidRDefault="00EF54A2" w:rsidP="00481C75">
            <w:pPr>
              <w:pStyle w:val="Szvegtrzs31"/>
              <w:tabs>
                <w:tab w:val="left" w:pos="-31680"/>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567"/>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335" w:hanging="220"/>
              <w:rPr>
                <w:color w:val="000000"/>
                <w:szCs w:val="24"/>
              </w:rPr>
            </w:pPr>
            <w:r w:rsidRPr="00D32E0F">
              <w:rPr>
                <w:color w:val="000000"/>
                <w:szCs w:val="24"/>
              </w:rPr>
              <w:t>Ritmus, metrum:</w:t>
            </w:r>
          </w:p>
          <w:p w:rsidR="00EF54A2" w:rsidRPr="00D32E0F" w:rsidRDefault="00EF54A2" w:rsidP="00481C75">
            <w:pPr>
              <w:pStyle w:val="Szvegtrzs3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5" w:hanging="220"/>
              <w:rPr>
                <w:color w:val="000000"/>
                <w:szCs w:val="24"/>
                <w:highlight w:val="yellow"/>
              </w:rPr>
            </w:pPr>
            <w:r w:rsidRPr="00D32E0F">
              <w:rPr>
                <w:color w:val="000000"/>
                <w:szCs w:val="24"/>
              </w:rPr>
              <w:t xml:space="preserve">különböző táncok metrikai és ritmikai jellemzőinek megfigyelése, reprodukciója </w:t>
            </w:r>
          </w:p>
          <w:p w:rsidR="00EF54A2" w:rsidRPr="00D32E0F" w:rsidRDefault="00EF54A2" w:rsidP="00481C75">
            <w:pPr>
              <w:pStyle w:val="Szvegtrzs3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5" w:hanging="220"/>
              <w:rPr>
                <w:color w:val="000000"/>
                <w:szCs w:val="24"/>
              </w:rPr>
            </w:pPr>
            <w:r w:rsidRPr="00D32E0F">
              <w:rPr>
                <w:color w:val="000000"/>
                <w:szCs w:val="24"/>
              </w:rPr>
              <w:t>ritmusimprovizáció, szinkópálás.</w:t>
            </w:r>
          </w:p>
          <w:p w:rsidR="00EF54A2" w:rsidRPr="00D32E0F" w:rsidRDefault="00EF54A2" w:rsidP="00481C75">
            <w:pPr>
              <w:pStyle w:val="Szvegtrzs31"/>
              <w:tabs>
                <w:tab w:val="left" w:pos="-31680"/>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567"/>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335" w:hanging="220"/>
              <w:rPr>
                <w:color w:val="000000"/>
                <w:szCs w:val="24"/>
              </w:rPr>
            </w:pPr>
            <w:r w:rsidRPr="00D32E0F">
              <w:rPr>
                <w:color w:val="000000"/>
                <w:szCs w:val="24"/>
              </w:rPr>
              <w:t>Dallam:</w:t>
            </w:r>
          </w:p>
          <w:p w:rsidR="00EF54A2" w:rsidRPr="00D32E0F" w:rsidRDefault="00EF54A2" w:rsidP="00481C75">
            <w:pPr>
              <w:pStyle w:val="Szvegtrzs3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5" w:hanging="220"/>
              <w:rPr>
                <w:color w:val="000000"/>
                <w:szCs w:val="24"/>
              </w:rPr>
            </w:pPr>
            <w:r w:rsidRPr="00D32E0F">
              <w:rPr>
                <w:color w:val="000000"/>
                <w:szCs w:val="24"/>
              </w:rPr>
              <w:t>hétfokú hangsorok blues skála megismertetése.</w:t>
            </w:r>
          </w:p>
          <w:p w:rsidR="00EF54A2" w:rsidRPr="00D32E0F" w:rsidRDefault="00EF54A2" w:rsidP="00481C75">
            <w:pPr>
              <w:pStyle w:val="Szvegtrzs31"/>
              <w:tabs>
                <w:tab w:val="left" w:pos="-31680"/>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567"/>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335" w:hanging="220"/>
              <w:rPr>
                <w:color w:val="000000"/>
                <w:szCs w:val="24"/>
              </w:rPr>
            </w:pPr>
            <w:r w:rsidRPr="00D32E0F">
              <w:rPr>
                <w:color w:val="000000"/>
                <w:szCs w:val="24"/>
              </w:rPr>
              <w:t>Komponálás és rögtönzés összekapcsolása:</w:t>
            </w:r>
          </w:p>
          <w:p w:rsidR="00EF54A2" w:rsidRPr="00673015" w:rsidRDefault="00EF54A2" w:rsidP="00481C75">
            <w:pPr>
              <w:pStyle w:val="Szvegtrzs3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335" w:hanging="220"/>
              <w:rPr>
                <w:strike/>
                <w:color w:val="000000"/>
                <w:szCs w:val="24"/>
              </w:rPr>
            </w:pPr>
            <w:r w:rsidRPr="00D32E0F">
              <w:rPr>
                <w:color w:val="000000"/>
                <w:szCs w:val="24"/>
              </w:rPr>
              <w:t>egyszerű dallam alkotása megadott paraméterekkel (hangkészlet, metrum, ritmikai elemek, szekvencia), rögtönzött folytatás (pl. kérdés és felelet rögtönzés).</w:t>
            </w:r>
          </w:p>
        </w:tc>
        <w:tc>
          <w:tcPr>
            <w:tcW w:w="2540" w:type="dxa"/>
            <w:shd w:val="clear" w:color="auto" w:fill="auto"/>
            <w:tcMar>
              <w:top w:w="0" w:type="dxa"/>
              <w:left w:w="0" w:type="dxa"/>
              <w:bottom w:w="0" w:type="dxa"/>
              <w:right w:w="0" w:type="dxa"/>
            </w:tcMar>
          </w:tcPr>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ind w:left="57"/>
              <w:rPr>
                <w:szCs w:val="24"/>
              </w:rPr>
            </w:pPr>
            <w:r w:rsidRPr="00673015">
              <w:rPr>
                <w:i/>
                <w:szCs w:val="24"/>
              </w:rPr>
              <w:t>Matematika:</w:t>
            </w:r>
            <w:r w:rsidRPr="00673015">
              <w:rPr>
                <w:szCs w:val="24"/>
              </w:rPr>
              <w:t xml:space="preserve"> absztrakt gondolkodás fejlesztése.</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szCs w:val="24"/>
              </w:rPr>
            </w:pPr>
            <w:r w:rsidRPr="00673015">
              <w:rPr>
                <w:i/>
                <w:szCs w:val="24"/>
              </w:rPr>
              <w:t>Vizuális kultúra:</w:t>
            </w:r>
            <w:r w:rsidRPr="00673015">
              <w:rPr>
                <w:szCs w:val="24"/>
              </w:rPr>
              <w:t xml:space="preserve"> önkifejezés, érzelmek kifejezése többféle eszközzel.</w:t>
            </w:r>
          </w:p>
        </w:tc>
      </w:tr>
      <w:tr w:rsidR="00EF54A2" w:rsidRPr="00673015" w:rsidTr="00481C75">
        <w:tc>
          <w:tcPr>
            <w:tcW w:w="2055" w:type="dxa"/>
            <w:shd w:val="clear" w:color="auto" w:fill="auto"/>
            <w:tcMar>
              <w:top w:w="0" w:type="dxa"/>
              <w:left w:w="0" w:type="dxa"/>
              <w:bottom w:w="0" w:type="dxa"/>
              <w:right w:w="0" w:type="dxa"/>
            </w:tcMar>
            <w:vAlign w:val="center"/>
          </w:tcPr>
          <w:p w:rsidR="00EF54A2" w:rsidRPr="00673015" w:rsidRDefault="00EF54A2" w:rsidP="00481C75">
            <w:pPr>
              <w:pStyle w:val="Cmsor53"/>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jc w:val="center"/>
              <w:rPr>
                <w:rFonts w:ascii="Times New Roman" w:hAnsi="Times New Roman"/>
                <w:sz w:val="24"/>
                <w:szCs w:val="24"/>
                <w:lang w:val="hu-HU"/>
              </w:rPr>
            </w:pPr>
            <w:r w:rsidRPr="00673015">
              <w:rPr>
                <w:rFonts w:ascii="Times New Roman" w:hAnsi="Times New Roman"/>
                <w:sz w:val="24"/>
                <w:szCs w:val="24"/>
                <w:lang w:val="hu-HU"/>
              </w:rPr>
              <w:t>Kulcsfogalmak/</w:t>
            </w:r>
            <w:r w:rsidRPr="00673015">
              <w:rPr>
                <w:rFonts w:ascii="Times New Roman" w:hAnsi="Times New Roman"/>
                <w:sz w:val="24"/>
                <w:szCs w:val="24"/>
                <w:lang w:val="hu-HU"/>
              </w:rPr>
              <w:br/>
              <w:t>fogalmak</w:t>
            </w:r>
          </w:p>
        </w:tc>
        <w:tc>
          <w:tcPr>
            <w:tcW w:w="6975" w:type="dxa"/>
            <w:gridSpan w:val="2"/>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after="60"/>
              <w:ind w:left="57"/>
            </w:pPr>
            <w:r w:rsidRPr="00673015">
              <w:t>Ritmusvariációk, augmentáció, diminúció.</w:t>
            </w:r>
          </w:p>
        </w:tc>
      </w:tr>
    </w:tbl>
    <w:p w:rsidR="00EF54A2" w:rsidRPr="00673015" w:rsidRDefault="00EF54A2" w:rsidP="00EF54A2">
      <w:pPr>
        <w:pStyle w:val="Listaszerbekezds2"/>
        <w:ind w:left="0"/>
        <w:rPr>
          <w:rFonts w:ascii="Times New Roman" w:hAnsi="Times New Roman"/>
          <w:bCs/>
          <w:sz w:val="24"/>
          <w:szCs w:val="24"/>
        </w:rPr>
      </w:pPr>
    </w:p>
    <w:tbl>
      <w:tblPr>
        <w:tblW w:w="9030"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1927"/>
        <w:gridCol w:w="5760"/>
        <w:gridCol w:w="1343"/>
      </w:tblGrid>
      <w:tr w:rsidR="00EF54A2" w:rsidRPr="00673015" w:rsidTr="00481C75">
        <w:tc>
          <w:tcPr>
            <w:tcW w:w="1927" w:type="dxa"/>
            <w:shd w:val="clear" w:color="auto" w:fill="auto"/>
            <w:tcMar>
              <w:top w:w="0" w:type="dxa"/>
              <w:left w:w="0" w:type="dxa"/>
              <w:bottom w:w="0" w:type="dxa"/>
              <w:right w:w="0" w:type="dxa"/>
            </w:tcMar>
            <w:vAlign w:val="center"/>
          </w:tcPr>
          <w:p w:rsidR="00EF54A2" w:rsidRPr="008C1EB7" w:rsidRDefault="00EF54A2" w:rsidP="00481C75">
            <w:pPr>
              <w:pStyle w:val="Norml4"/>
              <w:keepNext/>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b/>
                <w:sz w:val="24"/>
                <w:szCs w:val="24"/>
                <w:lang w:val="hu-HU"/>
              </w:rPr>
            </w:pPr>
            <w:r>
              <w:rPr>
                <w:rFonts w:ascii="Times New Roman" w:hAnsi="Times New Roman"/>
                <w:b/>
                <w:sz w:val="24"/>
                <w:szCs w:val="24"/>
                <w:lang w:val="hu-HU"/>
              </w:rPr>
              <w:t>Tematikai egység/</w:t>
            </w:r>
            <w:r>
              <w:rPr>
                <w:rFonts w:ascii="Times New Roman" w:hAnsi="Times New Roman"/>
                <w:b/>
                <w:sz w:val="24"/>
                <w:szCs w:val="24"/>
                <w:lang w:val="hu-HU"/>
              </w:rPr>
              <w:br/>
            </w:r>
            <w:r w:rsidRPr="00673015">
              <w:rPr>
                <w:rFonts w:ascii="Times New Roman" w:hAnsi="Times New Roman"/>
                <w:b/>
                <w:sz w:val="24"/>
                <w:szCs w:val="24"/>
                <w:lang w:val="hu-HU"/>
              </w:rPr>
              <w:t>Fejlesztési cél</w:t>
            </w:r>
          </w:p>
        </w:tc>
        <w:tc>
          <w:tcPr>
            <w:tcW w:w="5760" w:type="dxa"/>
            <w:shd w:val="clear" w:color="auto" w:fill="auto"/>
            <w:tcMar>
              <w:top w:w="0" w:type="dxa"/>
              <w:left w:w="0" w:type="dxa"/>
              <w:bottom w:w="0" w:type="dxa"/>
              <w:right w:w="0" w:type="dxa"/>
            </w:tcMar>
            <w:vAlign w:val="center"/>
          </w:tcPr>
          <w:p w:rsidR="00EF54A2" w:rsidRPr="00673015" w:rsidRDefault="00EF54A2" w:rsidP="00481C75">
            <w:pPr>
              <w:pStyle w:val="Szvegtrzsbehzssal1"/>
              <w:keepNext/>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after="120"/>
              <w:jc w:val="center"/>
              <w:rPr>
                <w:b/>
                <w:szCs w:val="24"/>
              </w:rPr>
            </w:pPr>
            <w:r w:rsidRPr="00673015">
              <w:rPr>
                <w:b/>
                <w:szCs w:val="24"/>
              </w:rPr>
              <w:t>Zenei reprodukció – Felismerő kottaolvasás,</w:t>
            </w:r>
            <w:r w:rsidRPr="00673015">
              <w:rPr>
                <w:b/>
                <w:szCs w:val="24"/>
              </w:rPr>
              <w:br/>
              <w:t xml:space="preserve"> zeneelméleti alapismeretek</w:t>
            </w:r>
          </w:p>
        </w:tc>
        <w:tc>
          <w:tcPr>
            <w:tcW w:w="1343" w:type="dxa"/>
            <w:shd w:val="clear" w:color="auto" w:fill="auto"/>
            <w:tcMar>
              <w:top w:w="0" w:type="dxa"/>
              <w:left w:w="0" w:type="dxa"/>
              <w:bottom w:w="0" w:type="dxa"/>
              <w:right w:w="0" w:type="dxa"/>
            </w:tcMar>
            <w:vAlign w:val="center"/>
          </w:tcPr>
          <w:p w:rsidR="00EF54A2" w:rsidRPr="00673015" w:rsidRDefault="00EF54A2" w:rsidP="00481C75">
            <w:pPr>
              <w:pStyle w:val="Norml4"/>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before="120" w:after="120"/>
              <w:jc w:val="center"/>
              <w:rPr>
                <w:rFonts w:ascii="Times New Roman" w:hAnsi="Times New Roman"/>
                <w:sz w:val="24"/>
                <w:szCs w:val="24"/>
                <w:lang w:val="hu-HU"/>
              </w:rPr>
            </w:pPr>
            <w:r w:rsidRPr="00673015">
              <w:rPr>
                <w:rFonts w:ascii="Times New Roman" w:hAnsi="Times New Roman"/>
                <w:b/>
                <w:sz w:val="24"/>
                <w:szCs w:val="24"/>
                <w:lang w:val="hu-HU"/>
              </w:rPr>
              <w:t>Órakeret</w:t>
            </w:r>
            <w:r>
              <w:rPr>
                <w:rFonts w:ascii="Times New Roman" w:hAnsi="Times New Roman"/>
                <w:b/>
                <w:sz w:val="24"/>
                <w:szCs w:val="24"/>
                <w:lang w:val="hu-HU"/>
              </w:rPr>
              <w:br/>
            </w:r>
            <w:r w:rsidRPr="00673015">
              <w:rPr>
                <w:rFonts w:ascii="Times New Roman" w:hAnsi="Times New Roman"/>
                <w:b/>
                <w:sz w:val="24"/>
                <w:szCs w:val="24"/>
                <w:lang w:val="hu-HU"/>
              </w:rPr>
              <w:t>3 óra</w:t>
            </w:r>
          </w:p>
        </w:tc>
      </w:tr>
      <w:tr w:rsidR="00EF54A2" w:rsidRPr="00673015" w:rsidTr="00481C75">
        <w:tc>
          <w:tcPr>
            <w:tcW w:w="1927" w:type="dxa"/>
            <w:tcBorders>
              <w:bottom w:val="single" w:sz="4" w:space="0" w:color="000000"/>
            </w:tcBorders>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b/>
                <w:sz w:val="24"/>
                <w:szCs w:val="24"/>
                <w:lang w:val="hu-HU"/>
              </w:rPr>
            </w:pPr>
            <w:r w:rsidRPr="00673015">
              <w:rPr>
                <w:rFonts w:ascii="Times New Roman" w:hAnsi="Times New Roman"/>
                <w:b/>
                <w:sz w:val="24"/>
                <w:szCs w:val="24"/>
                <w:lang w:val="hu-HU"/>
              </w:rPr>
              <w:t>Előzetes tudás</w:t>
            </w:r>
          </w:p>
        </w:tc>
        <w:tc>
          <w:tcPr>
            <w:tcW w:w="7103" w:type="dxa"/>
            <w:gridSpan w:val="2"/>
            <w:tcBorders>
              <w:bottom w:val="single" w:sz="4" w:space="0" w:color="000000"/>
            </w:tcBorders>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rPr>
                <w:rFonts w:ascii="Times New Roman" w:hAnsi="Times New Roman"/>
                <w:sz w:val="24"/>
                <w:szCs w:val="24"/>
                <w:lang w:val="hu-HU"/>
              </w:rPr>
            </w:pPr>
            <w:r w:rsidRPr="00673015">
              <w:rPr>
                <w:rFonts w:ascii="Times New Roman" w:hAnsi="Times New Roman"/>
                <w:sz w:val="24"/>
                <w:szCs w:val="24"/>
                <w:lang w:val="hu-HU"/>
              </w:rPr>
              <w:t>Ritmikai, metrikai és dallami alapkészségek: a tanult ritmikai és dallami elemek felismerése kottaképről és azok alkalmazásának és újraalkotásának képessége a különböző generatív tevékenységek során. Könnyű olvasógyakorlatok énekes reprodukciójának képessége.</w:t>
            </w:r>
          </w:p>
        </w:tc>
      </w:tr>
      <w:tr w:rsidR="00EF54A2" w:rsidRPr="00673015" w:rsidTr="00481C75">
        <w:tc>
          <w:tcPr>
            <w:tcW w:w="1927" w:type="dxa"/>
            <w:tcBorders>
              <w:bottom w:val="single" w:sz="4" w:space="0" w:color="auto"/>
            </w:tcBorders>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b/>
                <w:sz w:val="24"/>
                <w:szCs w:val="24"/>
                <w:lang w:val="hu-HU"/>
              </w:rPr>
            </w:pPr>
            <w:r w:rsidRPr="00673015">
              <w:rPr>
                <w:rFonts w:ascii="Times New Roman" w:hAnsi="Times New Roman"/>
                <w:b/>
                <w:sz w:val="24"/>
                <w:szCs w:val="24"/>
                <w:lang w:val="hu-HU"/>
              </w:rPr>
              <w:t>A tematikai egység nevelési-fejlesztési céljai</w:t>
            </w:r>
          </w:p>
        </w:tc>
        <w:tc>
          <w:tcPr>
            <w:tcW w:w="7103" w:type="dxa"/>
            <w:gridSpan w:val="2"/>
            <w:tcBorders>
              <w:bottom w:val="single" w:sz="4" w:space="0" w:color="auto"/>
            </w:tcBorders>
            <w:shd w:val="clear" w:color="auto" w:fill="auto"/>
            <w:tcMar>
              <w:top w:w="0" w:type="dxa"/>
              <w:left w:w="0" w:type="dxa"/>
              <w:bottom w:w="0" w:type="dxa"/>
              <w:right w:w="0" w:type="dxa"/>
            </w:tcMar>
          </w:tcPr>
          <w:p w:rsidR="00EF54A2" w:rsidRPr="00673015" w:rsidRDefault="00EF54A2" w:rsidP="00481C75">
            <w:pPr>
              <w:pStyle w:val="Szvegtrzs1"/>
              <w:tabs>
                <w:tab w:val="left" w:pos="31"/>
                <w:tab w:val="left" w:pos="1418"/>
                <w:tab w:val="left" w:pos="2127"/>
                <w:tab w:val="left" w:pos="2836"/>
                <w:tab w:val="left" w:pos="3545"/>
                <w:tab w:val="left" w:pos="4254"/>
                <w:tab w:val="left" w:pos="4963"/>
                <w:tab w:val="left" w:pos="5672"/>
                <w:tab w:val="left" w:pos="6381"/>
                <w:tab w:val="left" w:pos="7090"/>
                <w:tab w:val="left" w:pos="7799"/>
                <w:tab w:val="left" w:pos="8508"/>
              </w:tabs>
              <w:spacing w:before="120"/>
              <w:ind w:left="57" w:hanging="28"/>
              <w:jc w:val="left"/>
              <w:rPr>
                <w:szCs w:val="24"/>
              </w:rPr>
            </w:pPr>
            <w:r w:rsidRPr="00673015">
              <w:rPr>
                <w:szCs w:val="24"/>
              </w:rPr>
              <w:t xml:space="preserve">További ritmikai, metrikai és dallami elemek elsajátításával a zenei reprodukció fejlesztése. Előkészítést követően rövid, az énekelt zenei anyagnál könnyebb olvasógyakorlatok reprodukciójával a belső hallás fejlesztése. Felismerő kottaolvasási képesség fejlesztése egy-egy meghallgatott zenemű kottaképének követése alapján. </w:t>
            </w:r>
          </w:p>
        </w:tc>
      </w:tr>
    </w:tbl>
    <w:p w:rsidR="00EF54A2" w:rsidRPr="00673015" w:rsidRDefault="00EF54A2" w:rsidP="00EF54A2">
      <w:pPr>
        <w:pStyle w:val="Listaszerbekezds2"/>
        <w:ind w:left="0"/>
        <w:rPr>
          <w:rFonts w:ascii="Times New Roman" w:hAnsi="Times New Roman"/>
          <w:bCs/>
          <w:sz w:val="24"/>
          <w:szCs w:val="24"/>
        </w:rPr>
      </w:pPr>
    </w:p>
    <w:tbl>
      <w:tblPr>
        <w:tblW w:w="9030"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1778"/>
        <w:gridCol w:w="4619"/>
        <w:gridCol w:w="2633"/>
      </w:tblGrid>
      <w:tr w:rsidR="00EF54A2" w:rsidRPr="00673015" w:rsidTr="00481C75">
        <w:tc>
          <w:tcPr>
            <w:tcW w:w="6397" w:type="dxa"/>
            <w:gridSpan w:val="2"/>
            <w:tcBorders>
              <w:top w:val="single" w:sz="4" w:space="0" w:color="auto"/>
            </w:tcBorders>
            <w:shd w:val="clear" w:color="auto" w:fill="auto"/>
            <w:tcMar>
              <w:top w:w="0" w:type="dxa"/>
              <w:left w:w="0" w:type="dxa"/>
              <w:bottom w:w="0" w:type="dxa"/>
              <w:right w:w="0" w:type="dxa"/>
            </w:tcMar>
            <w:vAlign w:val="center"/>
          </w:tcPr>
          <w:p w:rsidR="00EF54A2" w:rsidRPr="00673015" w:rsidRDefault="00EF54A2" w:rsidP="00481C75">
            <w:pPr>
              <w:pStyle w:val="Cmsor3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color w:val="000000"/>
                <w:sz w:val="24"/>
                <w:szCs w:val="24"/>
                <w:lang w:val="hu-HU"/>
              </w:rPr>
            </w:pPr>
            <w:r w:rsidRPr="00673015">
              <w:rPr>
                <w:rFonts w:ascii="Times New Roman" w:hAnsi="Times New Roman"/>
                <w:color w:val="000000"/>
                <w:sz w:val="24"/>
                <w:szCs w:val="24"/>
                <w:lang w:val="hu-HU"/>
              </w:rPr>
              <w:t>Ismeretek/fejlesztési követelmények</w:t>
            </w:r>
          </w:p>
        </w:tc>
        <w:tc>
          <w:tcPr>
            <w:tcW w:w="2633" w:type="dxa"/>
            <w:tcBorders>
              <w:top w:val="single" w:sz="4" w:space="0" w:color="auto"/>
            </w:tcBorders>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b/>
                <w:sz w:val="24"/>
                <w:szCs w:val="24"/>
                <w:lang w:val="hu-HU"/>
              </w:rPr>
            </w:pPr>
            <w:r w:rsidRPr="00673015">
              <w:rPr>
                <w:rFonts w:ascii="Times New Roman" w:hAnsi="Times New Roman"/>
                <w:b/>
                <w:sz w:val="24"/>
                <w:szCs w:val="24"/>
                <w:lang w:val="hu-HU"/>
              </w:rPr>
              <w:t>Kapcsolódási pontok</w:t>
            </w:r>
          </w:p>
        </w:tc>
      </w:tr>
      <w:tr w:rsidR="00EF54A2" w:rsidRPr="00673015" w:rsidTr="00481C75">
        <w:tc>
          <w:tcPr>
            <w:tcW w:w="6397" w:type="dxa"/>
            <w:gridSpan w:val="2"/>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335" w:hanging="220"/>
              <w:rPr>
                <w:rFonts w:ascii="Times New Roman" w:hAnsi="Times New Roman"/>
                <w:sz w:val="24"/>
                <w:szCs w:val="24"/>
                <w:lang w:val="hu-HU"/>
              </w:rPr>
            </w:pPr>
            <w:r w:rsidRPr="00673015">
              <w:rPr>
                <w:rFonts w:ascii="Times New Roman" w:hAnsi="Times New Roman"/>
                <w:sz w:val="24"/>
                <w:szCs w:val="24"/>
                <w:lang w:val="hu-HU"/>
              </w:rPr>
              <w:t>Zeneelméleti ismeretek bővítése az előkészítés – tudatosítás – gyakorlás/alkalmazás hármas egységében: a változó ütemmutató felismerése, fejlődés a felismerő kottaolvasás terjedelmében és sebességében.</w:t>
            </w:r>
          </w:p>
          <w:p w:rsidR="00EF54A2" w:rsidRPr="00673015" w:rsidRDefault="00EF54A2" w:rsidP="00481C75">
            <w:pPr>
              <w:pStyle w:val="CM38"/>
              <w:widowControl/>
              <w:spacing w:after="0"/>
              <w:ind w:left="335" w:hanging="220"/>
              <w:rPr>
                <w:rFonts w:ascii="Times New Roman" w:hAnsi="Times New Roman"/>
              </w:rPr>
            </w:pPr>
            <w:r w:rsidRPr="00673015">
              <w:rPr>
                <w:rFonts w:ascii="Times New Roman" w:hAnsi="Times New Roman"/>
              </w:rPr>
              <w:t>Ritmikai elemek, metrum.</w:t>
            </w:r>
          </w:p>
          <w:p w:rsidR="00EF54A2" w:rsidRPr="00673015" w:rsidRDefault="00EF54A2" w:rsidP="00481C75">
            <w:pPr>
              <w:pStyle w:val="Norml4"/>
              <w:ind w:left="335" w:hanging="220"/>
              <w:rPr>
                <w:rFonts w:ascii="Times New Roman" w:hAnsi="Times New Roman"/>
                <w:sz w:val="24"/>
                <w:szCs w:val="24"/>
                <w:lang w:val="hu-HU"/>
              </w:rPr>
            </w:pPr>
            <w:r w:rsidRPr="00673015">
              <w:rPr>
                <w:rFonts w:ascii="Times New Roman" w:hAnsi="Times New Roman"/>
                <w:sz w:val="24"/>
                <w:szCs w:val="24"/>
                <w:lang w:val="hu-HU"/>
              </w:rPr>
              <w:t>Dallami és harmóniaelemek: harmóniai változások megfigyelése.</w:t>
            </w:r>
          </w:p>
        </w:tc>
        <w:tc>
          <w:tcPr>
            <w:tcW w:w="2633" w:type="dxa"/>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rPr>
                <w:rFonts w:ascii="Times New Roman" w:hAnsi="Times New Roman"/>
                <w:sz w:val="24"/>
                <w:szCs w:val="24"/>
                <w:lang w:val="hu-HU"/>
              </w:rPr>
            </w:pPr>
            <w:r w:rsidRPr="00673015">
              <w:rPr>
                <w:rFonts w:ascii="Times New Roman" w:hAnsi="Times New Roman"/>
                <w:i/>
                <w:sz w:val="24"/>
                <w:szCs w:val="24"/>
                <w:lang w:val="hu-HU"/>
              </w:rPr>
              <w:t>Matematika:</w:t>
            </w:r>
            <w:r w:rsidRPr="00673015">
              <w:rPr>
                <w:rFonts w:ascii="Times New Roman" w:hAnsi="Times New Roman"/>
                <w:sz w:val="24"/>
                <w:szCs w:val="24"/>
                <w:lang w:val="hu-HU"/>
              </w:rPr>
              <w:t xml:space="preserve"> törtek.</w:t>
            </w:r>
          </w:p>
        </w:tc>
      </w:tr>
      <w:tr w:rsidR="00EF54A2" w:rsidRPr="00673015" w:rsidTr="00481C75">
        <w:tc>
          <w:tcPr>
            <w:tcW w:w="1778" w:type="dxa"/>
            <w:shd w:val="clear" w:color="auto" w:fill="auto"/>
            <w:tcMar>
              <w:top w:w="0" w:type="dxa"/>
              <w:left w:w="0" w:type="dxa"/>
              <w:bottom w:w="0" w:type="dxa"/>
              <w:right w:w="0" w:type="dxa"/>
            </w:tcMar>
            <w:vAlign w:val="center"/>
          </w:tcPr>
          <w:p w:rsidR="00EF54A2" w:rsidRPr="00673015" w:rsidRDefault="00EF54A2" w:rsidP="007F72C4">
            <w:pPr>
              <w:pStyle w:val="Cmsor53"/>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Lines="60"/>
              <w:jc w:val="center"/>
              <w:rPr>
                <w:rFonts w:ascii="Times New Roman" w:hAnsi="Times New Roman"/>
                <w:sz w:val="24"/>
                <w:szCs w:val="24"/>
                <w:lang w:val="hu-HU"/>
              </w:rPr>
            </w:pPr>
            <w:r w:rsidRPr="00673015">
              <w:rPr>
                <w:rFonts w:ascii="Times New Roman" w:hAnsi="Times New Roman"/>
                <w:sz w:val="24"/>
                <w:szCs w:val="24"/>
                <w:lang w:val="hu-HU"/>
              </w:rPr>
              <w:t>Kulcsfogalmak/</w:t>
            </w:r>
            <w:r w:rsidRPr="00673015">
              <w:rPr>
                <w:rFonts w:ascii="Times New Roman" w:hAnsi="Times New Roman"/>
                <w:sz w:val="24"/>
                <w:szCs w:val="24"/>
                <w:lang w:val="hu-HU"/>
              </w:rPr>
              <w:br/>
              <w:t>fogalmak</w:t>
            </w:r>
          </w:p>
        </w:tc>
        <w:tc>
          <w:tcPr>
            <w:tcW w:w="7252" w:type="dxa"/>
            <w:gridSpan w:val="2"/>
            <w:shd w:val="clear" w:color="auto" w:fill="auto"/>
            <w:tcMar>
              <w:top w:w="0" w:type="dxa"/>
              <w:left w:w="0" w:type="dxa"/>
              <w:bottom w:w="0" w:type="dxa"/>
              <w:right w:w="0" w:type="dxa"/>
            </w:tcMar>
            <w:vAlign w:val="center"/>
          </w:tcPr>
          <w:p w:rsidR="00EF54A2" w:rsidRPr="00627240" w:rsidRDefault="00EF54A2" w:rsidP="007F72C4">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Lines="60" w:after="60"/>
              <w:rPr>
                <w:rFonts w:ascii="Times New Roman" w:hAnsi="Times New Roman"/>
                <w:sz w:val="24"/>
                <w:szCs w:val="24"/>
                <w:lang w:val="hu-HU"/>
              </w:rPr>
            </w:pPr>
            <w:r w:rsidRPr="00627240">
              <w:rPr>
                <w:rFonts w:ascii="Times New Roman" w:hAnsi="Times New Roman"/>
                <w:sz w:val="24"/>
                <w:szCs w:val="24"/>
                <w:lang w:val="hu-HU"/>
              </w:rPr>
              <w:t>Hangközök, alap hármashangzatok, hangsorok, hangnemek, hangnemi váltások</w:t>
            </w:r>
          </w:p>
        </w:tc>
      </w:tr>
    </w:tbl>
    <w:p w:rsidR="00EF54A2" w:rsidRPr="00673015" w:rsidRDefault="00EF54A2" w:rsidP="00EF54A2">
      <w:pPr>
        <w:pStyle w:val="Listaszerbekezds2"/>
        <w:ind w:left="0"/>
        <w:rPr>
          <w:rFonts w:ascii="Times New Roman" w:hAnsi="Times New Roman"/>
          <w:bCs/>
          <w:sz w:val="24"/>
          <w:szCs w:val="24"/>
        </w:rPr>
      </w:pPr>
    </w:p>
    <w:tbl>
      <w:tblPr>
        <w:tblW w:w="9072"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2081"/>
        <w:gridCol w:w="5750"/>
        <w:gridCol w:w="1241"/>
      </w:tblGrid>
      <w:tr w:rsidR="00EF54A2" w:rsidRPr="00673015" w:rsidTr="00481C75">
        <w:tc>
          <w:tcPr>
            <w:tcW w:w="2081" w:type="dxa"/>
            <w:shd w:val="clear" w:color="auto" w:fill="auto"/>
            <w:tcMar>
              <w:top w:w="0" w:type="dxa"/>
              <w:left w:w="0" w:type="dxa"/>
              <w:bottom w:w="0" w:type="dxa"/>
              <w:right w:w="0" w:type="dxa"/>
            </w:tcMar>
            <w:vAlign w:val="center"/>
          </w:tcPr>
          <w:p w:rsidR="00EF54A2" w:rsidRPr="008C1EB7" w:rsidRDefault="00EF54A2" w:rsidP="00481C7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b/>
              </w:rPr>
            </w:pPr>
            <w:r>
              <w:rPr>
                <w:b/>
              </w:rPr>
              <w:t>Tematikai egység/</w:t>
            </w:r>
            <w:r>
              <w:rPr>
                <w:b/>
              </w:rPr>
              <w:br/>
            </w:r>
            <w:r w:rsidRPr="00673015">
              <w:rPr>
                <w:b/>
              </w:rPr>
              <w:t>Fejlesztési cél</w:t>
            </w:r>
          </w:p>
        </w:tc>
        <w:tc>
          <w:tcPr>
            <w:tcW w:w="5750"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after="120"/>
              <w:jc w:val="center"/>
              <w:rPr>
                <w:rFonts w:ascii="Times New Roman" w:hAnsi="Times New Roman"/>
                <w:b/>
                <w:sz w:val="24"/>
                <w:szCs w:val="24"/>
                <w:lang w:val="hu-HU"/>
              </w:rPr>
            </w:pPr>
            <w:r w:rsidRPr="00673015">
              <w:rPr>
                <w:rFonts w:ascii="Times New Roman" w:hAnsi="Times New Roman"/>
                <w:b/>
                <w:sz w:val="24"/>
                <w:szCs w:val="24"/>
                <w:lang w:val="hu-HU"/>
              </w:rPr>
              <w:t>Zenei befogadás – Befogadói kompetenciák fejlesztése</w:t>
            </w:r>
          </w:p>
        </w:tc>
        <w:tc>
          <w:tcPr>
            <w:tcW w:w="1241"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before="120" w:after="120"/>
              <w:jc w:val="center"/>
              <w:rPr>
                <w:rFonts w:ascii="Times New Roman" w:hAnsi="Times New Roman"/>
                <w:sz w:val="24"/>
                <w:szCs w:val="24"/>
                <w:lang w:val="hu-HU"/>
              </w:rPr>
            </w:pPr>
            <w:r w:rsidRPr="00673015">
              <w:rPr>
                <w:rFonts w:ascii="Times New Roman" w:hAnsi="Times New Roman"/>
                <w:b/>
                <w:sz w:val="24"/>
              </w:rPr>
              <w:t>Órakeret</w:t>
            </w:r>
            <w:r>
              <w:rPr>
                <w:rFonts w:ascii="Times New Roman" w:hAnsi="Times New Roman"/>
                <w:b/>
                <w:sz w:val="24"/>
              </w:rPr>
              <w:br/>
            </w:r>
            <w:r w:rsidRPr="00673015">
              <w:rPr>
                <w:rFonts w:ascii="Times New Roman" w:hAnsi="Times New Roman"/>
                <w:b/>
                <w:sz w:val="24"/>
                <w:szCs w:val="24"/>
                <w:lang w:val="hu-HU"/>
              </w:rPr>
              <w:t>4 óra</w:t>
            </w:r>
          </w:p>
        </w:tc>
      </w:tr>
      <w:tr w:rsidR="00EF54A2" w:rsidRPr="00673015" w:rsidTr="00481C75">
        <w:tc>
          <w:tcPr>
            <w:tcW w:w="2081"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b/>
              </w:rPr>
            </w:pPr>
            <w:r w:rsidRPr="00673015">
              <w:rPr>
                <w:b/>
              </w:rPr>
              <w:t>Előzetes tudás</w:t>
            </w:r>
          </w:p>
        </w:tc>
        <w:tc>
          <w:tcPr>
            <w:tcW w:w="6991" w:type="dxa"/>
            <w:gridSpan w:val="2"/>
            <w:shd w:val="clear" w:color="auto" w:fill="auto"/>
            <w:tcMar>
              <w:top w:w="0" w:type="dxa"/>
              <w:left w:w="0" w:type="dxa"/>
              <w:bottom w:w="0" w:type="dxa"/>
              <w:right w:w="0" w:type="dxa"/>
            </w:tcMar>
          </w:tcPr>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pPr>
            <w:r w:rsidRPr="00673015">
              <w:t>A megszerzett éneklési és generatív készségek szintjével, valamint az átélt zenei élmények mennyiségével arányos befogadói kompetencia.</w:t>
            </w:r>
          </w:p>
        </w:tc>
      </w:tr>
      <w:tr w:rsidR="00EF54A2" w:rsidRPr="00673015" w:rsidTr="00481C75">
        <w:tc>
          <w:tcPr>
            <w:tcW w:w="2081"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after="60"/>
              <w:jc w:val="center"/>
              <w:rPr>
                <w:b/>
              </w:rPr>
            </w:pPr>
            <w:r w:rsidRPr="00673015">
              <w:rPr>
                <w:b/>
              </w:rPr>
              <w:t>A tematikai egység nevelési-fejlesztési céljai</w:t>
            </w:r>
          </w:p>
        </w:tc>
        <w:tc>
          <w:tcPr>
            <w:tcW w:w="6991" w:type="dxa"/>
            <w:gridSpan w:val="2"/>
            <w:shd w:val="clear" w:color="auto" w:fill="auto"/>
            <w:tcMar>
              <w:top w:w="0" w:type="dxa"/>
              <w:left w:w="0" w:type="dxa"/>
              <w:bottom w:w="0" w:type="dxa"/>
              <w:right w:w="0" w:type="dxa"/>
            </w:tcMar>
            <w:vAlign w:val="center"/>
          </w:tcPr>
          <w:p w:rsidR="00EF54A2" w:rsidRPr="00673015" w:rsidRDefault="00EF54A2" w:rsidP="00481C75">
            <w:pPr>
              <w:pStyle w:val="CM38"/>
              <w:widowControl/>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after="60"/>
              <w:ind w:left="57"/>
              <w:rPr>
                <w:rFonts w:ascii="Times New Roman" w:hAnsi="Times New Roman"/>
              </w:rPr>
            </w:pPr>
            <w:r w:rsidRPr="00673015">
              <w:rPr>
                <w:rFonts w:ascii="Times New Roman" w:hAnsi="Times New Roman"/>
              </w:rPr>
              <w:t>Összetettebb, hosszabb, fokozott koncentrációt igénylő zenei anyag befogadásához szükséges kompetenciák fejlesztése.</w:t>
            </w:r>
          </w:p>
        </w:tc>
      </w:tr>
    </w:tbl>
    <w:p w:rsidR="00EF54A2" w:rsidRPr="00673015" w:rsidRDefault="00EF54A2" w:rsidP="00EF54A2">
      <w:pPr>
        <w:pStyle w:val="Listaszerbekezds2"/>
        <w:ind w:left="0"/>
        <w:rPr>
          <w:rFonts w:ascii="Times New Roman" w:hAnsi="Times New Roman"/>
          <w:bCs/>
          <w:sz w:val="24"/>
          <w:szCs w:val="24"/>
        </w:rPr>
      </w:pPr>
    </w:p>
    <w:tbl>
      <w:tblPr>
        <w:tblW w:w="9072"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2062"/>
        <w:gridCol w:w="4567"/>
        <w:gridCol w:w="2443"/>
      </w:tblGrid>
      <w:tr w:rsidR="00EF54A2" w:rsidRPr="00673015" w:rsidTr="00481C75">
        <w:tc>
          <w:tcPr>
            <w:tcW w:w="6629" w:type="dxa"/>
            <w:gridSpan w:val="2"/>
            <w:shd w:val="clear" w:color="auto" w:fill="auto"/>
            <w:tcMar>
              <w:top w:w="0" w:type="dxa"/>
              <w:left w:w="0" w:type="dxa"/>
              <w:bottom w:w="0" w:type="dxa"/>
              <w:right w:w="0" w:type="dxa"/>
            </w:tcMar>
            <w:vAlign w:val="center"/>
          </w:tcPr>
          <w:p w:rsidR="00EF54A2" w:rsidRPr="00673015" w:rsidRDefault="00EF54A2" w:rsidP="00481C75">
            <w:pPr>
              <w:pStyle w:val="Cmsor3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color w:val="000000"/>
                <w:sz w:val="24"/>
                <w:szCs w:val="24"/>
                <w:lang w:val="hu-HU"/>
              </w:rPr>
            </w:pPr>
            <w:r w:rsidRPr="00673015">
              <w:rPr>
                <w:rFonts w:ascii="Times New Roman" w:hAnsi="Times New Roman"/>
                <w:color w:val="000000"/>
                <w:sz w:val="24"/>
                <w:szCs w:val="24"/>
                <w:lang w:val="hu-HU"/>
              </w:rPr>
              <w:t>Ismeretek/fejlesztési követelmények</w:t>
            </w:r>
          </w:p>
        </w:tc>
        <w:tc>
          <w:tcPr>
            <w:tcW w:w="2443" w:type="dxa"/>
            <w:shd w:val="clear" w:color="auto" w:fill="auto"/>
            <w:tcMar>
              <w:top w:w="0" w:type="dxa"/>
              <w:left w:w="0" w:type="dxa"/>
              <w:bottom w:w="0" w:type="dxa"/>
              <w:right w:w="0" w:type="dxa"/>
            </w:tcMar>
            <w:vAlign w:val="center"/>
          </w:tcPr>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b/>
              </w:rPr>
            </w:pPr>
            <w:r w:rsidRPr="00673015">
              <w:rPr>
                <w:b/>
              </w:rPr>
              <w:t>Kapcsolódási pontok</w:t>
            </w:r>
          </w:p>
        </w:tc>
      </w:tr>
      <w:tr w:rsidR="00EF54A2" w:rsidRPr="00673015" w:rsidTr="00481C75">
        <w:tc>
          <w:tcPr>
            <w:tcW w:w="6629" w:type="dxa"/>
            <w:gridSpan w:val="2"/>
            <w:shd w:val="clear" w:color="auto" w:fill="auto"/>
            <w:tcMar>
              <w:top w:w="0" w:type="dxa"/>
              <w:left w:w="0" w:type="dxa"/>
              <w:bottom w:w="0" w:type="dxa"/>
              <w:right w:w="0" w:type="dxa"/>
            </w:tcMar>
          </w:tcPr>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ind w:left="57"/>
              <w:rPr>
                <w:i/>
                <w:szCs w:val="24"/>
              </w:rPr>
            </w:pPr>
            <w:r w:rsidRPr="00673015">
              <w:rPr>
                <w:i/>
                <w:szCs w:val="24"/>
              </w:rPr>
              <w:t>A zenehallgatási anyaghoz kapcsolódó zenei tapasztalatok</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position w:val="-2"/>
                <w:szCs w:val="24"/>
              </w:rPr>
            </w:pPr>
            <w:r w:rsidRPr="00673015">
              <w:rPr>
                <w:szCs w:val="24"/>
              </w:rPr>
              <w:t>Szerkesztési és formai ismeretek: homofon és polifon szerkesztésmód, egytémájúság és egy-egy zenei ötlet kibontása a barokk zenében, klasszikus szonáta forma megfigyelése.</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position w:val="-2"/>
                <w:szCs w:val="24"/>
              </w:rPr>
            </w:pPr>
            <w:r w:rsidRPr="00673015">
              <w:rPr>
                <w:szCs w:val="24"/>
              </w:rPr>
              <w:t>Nemzeti jelleg a romantika zenéjében, a kelet-európai népek népzenéje.</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position w:val="-2"/>
                <w:szCs w:val="24"/>
              </w:rPr>
            </w:pPr>
            <w:r w:rsidRPr="00673015">
              <w:rPr>
                <w:szCs w:val="24"/>
              </w:rPr>
              <w:t>A népdalfeldolgozás módjai Bartók és Kodály művészetében.</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szCs w:val="24"/>
              </w:rPr>
            </w:pPr>
            <w:r w:rsidRPr="00673015">
              <w:rPr>
                <w:szCs w:val="24"/>
              </w:rPr>
              <w:t xml:space="preserve">Műzene és népzene megkülönböztetése hangszerek megfigyelésével. </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position w:val="-2"/>
                <w:szCs w:val="24"/>
              </w:rPr>
            </w:pPr>
            <w:r w:rsidRPr="00673015">
              <w:rPr>
                <w:szCs w:val="24"/>
              </w:rPr>
              <w:t>Impresszionizmus a festészetben és a zenében.</w:t>
            </w:r>
          </w:p>
          <w:p w:rsidR="00EF54A2" w:rsidRPr="00673015" w:rsidRDefault="00EF54A2" w:rsidP="00481C75">
            <w:pPr>
              <w:pStyle w:val="Norml2"/>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position w:val="-2"/>
                <w:szCs w:val="24"/>
              </w:rPr>
            </w:pPr>
            <w:r w:rsidRPr="00673015">
              <w:rPr>
                <w:szCs w:val="24"/>
              </w:rPr>
              <w:t>A populáris dalok zenei jellemzőinek megfigyelése a következő szempontok alapján: forma, szöveg, szövegábrázolás, dallami jellemzők, alapritmus és más érdekes ritmikai elemek, hangszerelés, improvizáció, dallami díszítés, különleges előadói megoldások.</w:t>
            </w:r>
          </w:p>
          <w:p w:rsidR="00EF54A2" w:rsidRPr="00673015" w:rsidRDefault="00EF54A2" w:rsidP="00481C75">
            <w:pPr>
              <w:pStyle w:val="Norml4"/>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57"/>
              <w:rPr>
                <w:rFonts w:ascii="Times New Roman" w:hAnsi="Times New Roman"/>
                <w:sz w:val="24"/>
                <w:szCs w:val="24"/>
                <w:lang w:val="hu-HU"/>
              </w:rPr>
            </w:pPr>
            <w:r w:rsidRPr="00673015">
              <w:rPr>
                <w:rFonts w:ascii="Times New Roman" w:hAnsi="Times New Roman"/>
                <w:sz w:val="24"/>
                <w:szCs w:val="24"/>
                <w:lang w:val="hu-HU"/>
              </w:rPr>
              <w:t>A zeneirodalmi példák befogadását segítő kiegészítő ismeretek:</w:t>
            </w:r>
          </w:p>
          <w:p w:rsidR="00EF54A2" w:rsidRPr="00673015" w:rsidRDefault="00EF54A2" w:rsidP="00481C75">
            <w:pPr>
              <w:pStyle w:val="Norml4"/>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rFonts w:ascii="Times New Roman" w:hAnsi="Times New Roman"/>
                <w:sz w:val="24"/>
                <w:szCs w:val="24"/>
                <w:lang w:val="hu-HU"/>
              </w:rPr>
            </w:pPr>
            <w:r w:rsidRPr="00673015">
              <w:rPr>
                <w:rFonts w:ascii="Times New Roman" w:hAnsi="Times New Roman"/>
                <w:sz w:val="24"/>
                <w:szCs w:val="24"/>
                <w:lang w:val="hu-HU"/>
              </w:rPr>
              <w:t xml:space="preserve">Alapvető ismeretek, a mű keletkezésének körülményeiről, </w:t>
            </w:r>
            <w:r w:rsidRPr="00673015">
              <w:rPr>
                <w:rFonts w:ascii="Times New Roman" w:hAnsi="Times New Roman"/>
                <w:position w:val="-2"/>
                <w:sz w:val="24"/>
                <w:szCs w:val="24"/>
                <w:lang w:val="hu-HU"/>
              </w:rPr>
              <w:t>zeneművek történeti koráról, a zeneszerzők életéről, a művek műfajáról és formájáról.</w:t>
            </w:r>
          </w:p>
          <w:p w:rsidR="00EF54A2" w:rsidRPr="00673015" w:rsidRDefault="00EF54A2" w:rsidP="00481C75">
            <w:pPr>
              <w:pStyle w:val="Norml4"/>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rFonts w:ascii="Times New Roman" w:hAnsi="Times New Roman"/>
                <w:sz w:val="24"/>
                <w:szCs w:val="24"/>
                <w:lang w:val="hu-HU"/>
              </w:rPr>
            </w:pPr>
            <w:r w:rsidRPr="00673015">
              <w:rPr>
                <w:rFonts w:ascii="Times New Roman" w:hAnsi="Times New Roman"/>
                <w:sz w:val="24"/>
                <w:szCs w:val="24"/>
                <w:lang w:val="hu-HU"/>
              </w:rPr>
              <w:t xml:space="preserve">Ismerkedés a partitúrával (a zenehallgatást segítő egyszerűsített kottakép). </w:t>
            </w:r>
          </w:p>
          <w:p w:rsidR="00EF54A2" w:rsidRPr="00673015" w:rsidRDefault="00EF54A2" w:rsidP="00481C75">
            <w:pPr>
              <w:pStyle w:val="Norml4"/>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rFonts w:ascii="Times New Roman" w:hAnsi="Times New Roman"/>
                <w:position w:val="-2"/>
                <w:sz w:val="24"/>
                <w:szCs w:val="24"/>
                <w:lang w:val="hu-HU"/>
              </w:rPr>
            </w:pPr>
            <w:r w:rsidRPr="00673015">
              <w:rPr>
                <w:rFonts w:ascii="Times New Roman" w:hAnsi="Times New Roman"/>
                <w:sz w:val="24"/>
                <w:szCs w:val="24"/>
                <w:lang w:val="hu-HU"/>
              </w:rPr>
              <w:t>Más műveltségi területekhez tartozó kapcsolódások felfedeztetése, bemutatása, az önálló ismeretszerző tevékenységre való ösztönzés, önálló gyűjtések, kutatások (zenei példa és ismeretanyag).</w:t>
            </w:r>
          </w:p>
          <w:p w:rsidR="00EF54A2" w:rsidRPr="00673015" w:rsidRDefault="00EF54A2" w:rsidP="00481C75">
            <w:pPr>
              <w:pStyle w:val="Norml4"/>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ind w:left="57"/>
              <w:rPr>
                <w:rFonts w:ascii="Times New Roman" w:hAnsi="Times New Roman"/>
                <w:sz w:val="24"/>
                <w:szCs w:val="24"/>
                <w:lang w:val="hu-HU"/>
              </w:rPr>
            </w:pPr>
            <w:r w:rsidRPr="00673015">
              <w:rPr>
                <w:rFonts w:ascii="Times New Roman" w:hAnsi="Times New Roman"/>
                <w:sz w:val="24"/>
                <w:szCs w:val="24"/>
                <w:lang w:val="hu-HU"/>
              </w:rPr>
              <w:t>Összefüggések bemutatása a zenei stíluskorszakok és történelmi események között, önálló gyűjtőmunka segítségével.</w:t>
            </w:r>
          </w:p>
        </w:tc>
        <w:tc>
          <w:tcPr>
            <w:tcW w:w="2443" w:type="dxa"/>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rPr>
                <w:rFonts w:ascii="Times New Roman" w:hAnsi="Times New Roman"/>
                <w:sz w:val="24"/>
                <w:szCs w:val="24"/>
                <w:lang w:val="hu-HU"/>
              </w:rPr>
            </w:pPr>
            <w:r w:rsidRPr="00673015">
              <w:rPr>
                <w:rFonts w:ascii="Times New Roman" w:hAnsi="Times New Roman"/>
                <w:i/>
                <w:sz w:val="24"/>
                <w:szCs w:val="24"/>
                <w:lang w:val="hu-HU"/>
              </w:rPr>
              <w:t>Magyar nyelv és irodalom:</w:t>
            </w:r>
            <w:r w:rsidRPr="00673015">
              <w:rPr>
                <w:rFonts w:ascii="Times New Roman" w:hAnsi="Times New Roman"/>
                <w:sz w:val="24"/>
                <w:szCs w:val="24"/>
                <w:lang w:val="hu-HU"/>
              </w:rPr>
              <w:t xml:space="preserve"> középkori világi költészet, nemzeti romantika, romantikus vers, szövegelemzés.</w:t>
            </w: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r w:rsidRPr="00673015">
              <w:rPr>
                <w:rFonts w:ascii="Times New Roman" w:hAnsi="Times New Roman"/>
                <w:i/>
                <w:sz w:val="24"/>
                <w:szCs w:val="24"/>
                <w:lang w:val="hu-HU"/>
              </w:rPr>
              <w:t>Történelem, társadalmi és állampolgári ismeretek:</w:t>
            </w:r>
            <w:r w:rsidRPr="00673015">
              <w:rPr>
                <w:rFonts w:ascii="Times New Roman" w:hAnsi="Times New Roman"/>
                <w:sz w:val="24"/>
                <w:szCs w:val="24"/>
                <w:lang w:val="hu-HU"/>
              </w:rPr>
              <w:t xml:space="preserve"> zeneirodalmi alkotások történelmi kapcsolata.</w:t>
            </w: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r w:rsidRPr="00673015">
              <w:rPr>
                <w:rFonts w:ascii="Times New Roman" w:hAnsi="Times New Roman"/>
                <w:i/>
                <w:sz w:val="24"/>
                <w:szCs w:val="24"/>
                <w:lang w:val="hu-HU"/>
              </w:rPr>
              <w:t>Idegen nyelvek:</w:t>
            </w:r>
            <w:r w:rsidRPr="00673015">
              <w:rPr>
                <w:rFonts w:ascii="Times New Roman" w:hAnsi="Times New Roman"/>
                <w:sz w:val="24"/>
                <w:szCs w:val="24"/>
                <w:lang w:val="hu-HU"/>
              </w:rPr>
              <w:t xml:space="preserve"> énekes művek eredeti nyelven.</w:t>
            </w: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r w:rsidRPr="00673015">
              <w:rPr>
                <w:rFonts w:ascii="Times New Roman" w:hAnsi="Times New Roman"/>
                <w:i/>
                <w:sz w:val="24"/>
                <w:szCs w:val="24"/>
                <w:lang w:val="hu-HU"/>
              </w:rPr>
              <w:t>Erkölcstan:</w:t>
            </w:r>
            <w:r w:rsidRPr="00673015">
              <w:rPr>
                <w:rFonts w:ascii="Times New Roman" w:hAnsi="Times New Roman"/>
                <w:sz w:val="24"/>
                <w:szCs w:val="24"/>
                <w:lang w:val="hu-HU"/>
              </w:rPr>
              <w:t xml:space="preserve"> műalkotások erkölcsi üzenete.</w:t>
            </w: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p>
          <w:p w:rsidR="00EF54A2" w:rsidRPr="00673015" w:rsidRDefault="00EF54A2" w:rsidP="00481C75">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pPr>
            <w:r w:rsidRPr="00673015">
              <w:rPr>
                <w:i/>
              </w:rPr>
              <w:t>Vizuális kultúra:</w:t>
            </w:r>
            <w:r w:rsidRPr="00673015">
              <w:t xml:space="preserve"> művészettörténeti stíluskorszakok és stílusirányzatok. </w:t>
            </w:r>
          </w:p>
        </w:tc>
      </w:tr>
      <w:tr w:rsidR="00EF54A2" w:rsidRPr="00673015" w:rsidTr="00481C75">
        <w:tc>
          <w:tcPr>
            <w:tcW w:w="2062" w:type="dxa"/>
            <w:shd w:val="clear" w:color="auto" w:fill="auto"/>
            <w:tcMar>
              <w:top w:w="0" w:type="dxa"/>
              <w:left w:w="0" w:type="dxa"/>
              <w:bottom w:w="0" w:type="dxa"/>
              <w:right w:w="0" w:type="dxa"/>
            </w:tcMar>
            <w:vAlign w:val="center"/>
          </w:tcPr>
          <w:p w:rsidR="00EF54A2" w:rsidRPr="00673015" w:rsidRDefault="00EF54A2" w:rsidP="007F72C4">
            <w:pPr>
              <w:pStyle w:val="Cmsor53"/>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Lines="60"/>
              <w:jc w:val="center"/>
              <w:rPr>
                <w:rFonts w:ascii="Times New Roman" w:hAnsi="Times New Roman"/>
                <w:sz w:val="24"/>
                <w:szCs w:val="24"/>
                <w:lang w:val="hu-HU"/>
              </w:rPr>
            </w:pPr>
            <w:r w:rsidRPr="00673015">
              <w:rPr>
                <w:rFonts w:ascii="Times New Roman" w:hAnsi="Times New Roman"/>
                <w:sz w:val="24"/>
                <w:szCs w:val="24"/>
                <w:lang w:val="hu-HU"/>
              </w:rPr>
              <w:t>Kulcsfogalmak/</w:t>
            </w:r>
            <w:r w:rsidRPr="00673015">
              <w:rPr>
                <w:rFonts w:ascii="Times New Roman" w:hAnsi="Times New Roman"/>
                <w:sz w:val="24"/>
                <w:szCs w:val="24"/>
                <w:lang w:val="hu-HU"/>
              </w:rPr>
              <w:br/>
              <w:t>fogalmak</w:t>
            </w:r>
          </w:p>
        </w:tc>
        <w:tc>
          <w:tcPr>
            <w:tcW w:w="7010" w:type="dxa"/>
            <w:gridSpan w:val="2"/>
            <w:shd w:val="clear" w:color="auto" w:fill="auto"/>
            <w:tcMar>
              <w:top w:w="0" w:type="dxa"/>
              <w:left w:w="0" w:type="dxa"/>
              <w:bottom w:w="0" w:type="dxa"/>
              <w:right w:w="0" w:type="dxa"/>
            </w:tcMar>
            <w:vAlign w:val="center"/>
          </w:tcPr>
          <w:p w:rsidR="00EF54A2" w:rsidRPr="00673015" w:rsidRDefault="00EF54A2" w:rsidP="007F72C4">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Lines="60" w:after="60"/>
              <w:ind w:left="57"/>
            </w:pPr>
            <w:r w:rsidRPr="00673015">
              <w:t>Homofónia, polifónia, zenei impresszionizmus, műzene, népzenei feldolgozás, klasszikus zene, populáris zene.</w:t>
            </w:r>
          </w:p>
        </w:tc>
      </w:tr>
    </w:tbl>
    <w:p w:rsidR="00EF54A2" w:rsidRPr="00673015" w:rsidRDefault="00EF54A2" w:rsidP="00EF54A2">
      <w:pPr>
        <w:pStyle w:val="Listaszerbekezds2"/>
        <w:ind w:left="0"/>
        <w:rPr>
          <w:rFonts w:ascii="Times New Roman" w:hAnsi="Times New Roman"/>
          <w:bCs/>
          <w:sz w:val="24"/>
          <w:szCs w:val="24"/>
        </w:rPr>
      </w:pPr>
    </w:p>
    <w:tbl>
      <w:tblPr>
        <w:tblW w:w="9030"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1984"/>
        <w:gridCol w:w="5770"/>
        <w:gridCol w:w="1276"/>
      </w:tblGrid>
      <w:tr w:rsidR="00EF54A2" w:rsidRPr="00673015" w:rsidTr="00481C75">
        <w:tc>
          <w:tcPr>
            <w:tcW w:w="1984" w:type="dxa"/>
            <w:shd w:val="clear" w:color="auto" w:fill="auto"/>
            <w:tcMar>
              <w:top w:w="0" w:type="dxa"/>
              <w:left w:w="0" w:type="dxa"/>
              <w:bottom w:w="0" w:type="dxa"/>
              <w:right w:w="0" w:type="dxa"/>
            </w:tcMar>
            <w:vAlign w:val="center"/>
          </w:tcPr>
          <w:p w:rsidR="00EF54A2" w:rsidRPr="008C1EB7"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b/>
                <w:sz w:val="24"/>
                <w:szCs w:val="24"/>
                <w:lang w:val="hu-HU"/>
              </w:rPr>
            </w:pPr>
            <w:r>
              <w:rPr>
                <w:rFonts w:ascii="Times New Roman" w:hAnsi="Times New Roman"/>
                <w:b/>
                <w:sz w:val="24"/>
                <w:szCs w:val="24"/>
                <w:lang w:val="hu-HU"/>
              </w:rPr>
              <w:t>Tematikai egység/</w:t>
            </w:r>
            <w:r>
              <w:rPr>
                <w:rFonts w:ascii="Times New Roman" w:hAnsi="Times New Roman"/>
                <w:b/>
                <w:sz w:val="24"/>
                <w:szCs w:val="24"/>
                <w:lang w:val="hu-HU"/>
              </w:rPr>
              <w:br/>
            </w:r>
            <w:r w:rsidRPr="00673015">
              <w:rPr>
                <w:rFonts w:ascii="Times New Roman" w:hAnsi="Times New Roman"/>
                <w:b/>
                <w:sz w:val="24"/>
                <w:szCs w:val="24"/>
                <w:lang w:val="hu-HU"/>
              </w:rPr>
              <w:t>Fejlesztési cél</w:t>
            </w:r>
          </w:p>
        </w:tc>
        <w:tc>
          <w:tcPr>
            <w:tcW w:w="5770"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after="120"/>
              <w:jc w:val="center"/>
              <w:rPr>
                <w:rFonts w:ascii="Times New Roman" w:hAnsi="Times New Roman"/>
                <w:b/>
                <w:sz w:val="24"/>
                <w:szCs w:val="24"/>
                <w:lang w:val="hu-HU"/>
              </w:rPr>
            </w:pPr>
            <w:r w:rsidRPr="00673015">
              <w:rPr>
                <w:rFonts w:ascii="Times New Roman" w:hAnsi="Times New Roman"/>
                <w:b/>
                <w:sz w:val="24"/>
                <w:szCs w:val="24"/>
                <w:lang w:val="hu-HU"/>
              </w:rPr>
              <w:t>Zenei befogadás – Zenehallgatás</w:t>
            </w:r>
          </w:p>
        </w:tc>
        <w:tc>
          <w:tcPr>
            <w:tcW w:w="1276"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pacing w:before="120" w:after="120"/>
              <w:jc w:val="center"/>
              <w:rPr>
                <w:rFonts w:ascii="Times New Roman" w:hAnsi="Times New Roman"/>
                <w:sz w:val="24"/>
                <w:szCs w:val="24"/>
                <w:lang w:val="hu-HU"/>
              </w:rPr>
            </w:pPr>
            <w:r w:rsidRPr="00673015">
              <w:rPr>
                <w:rFonts w:ascii="Times New Roman" w:hAnsi="Times New Roman"/>
                <w:b/>
                <w:sz w:val="24"/>
                <w:szCs w:val="24"/>
                <w:lang w:val="hu-HU"/>
              </w:rPr>
              <w:t>Órakeret</w:t>
            </w:r>
            <w:r>
              <w:rPr>
                <w:rFonts w:ascii="Times New Roman" w:hAnsi="Times New Roman"/>
                <w:b/>
                <w:sz w:val="24"/>
                <w:szCs w:val="24"/>
                <w:lang w:val="hu-HU"/>
              </w:rPr>
              <w:br/>
            </w:r>
            <w:r w:rsidRPr="00673015">
              <w:rPr>
                <w:rFonts w:ascii="Times New Roman" w:hAnsi="Times New Roman"/>
                <w:b/>
                <w:sz w:val="24"/>
                <w:szCs w:val="24"/>
                <w:lang w:val="hu-HU"/>
              </w:rPr>
              <w:t>10 óra</w:t>
            </w:r>
          </w:p>
        </w:tc>
      </w:tr>
      <w:tr w:rsidR="00EF54A2" w:rsidRPr="00673015" w:rsidTr="00481C75">
        <w:tc>
          <w:tcPr>
            <w:tcW w:w="1984"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b/>
                <w:sz w:val="24"/>
                <w:szCs w:val="24"/>
                <w:lang w:val="hu-HU"/>
              </w:rPr>
            </w:pPr>
            <w:r w:rsidRPr="00673015">
              <w:rPr>
                <w:rFonts w:ascii="Times New Roman" w:hAnsi="Times New Roman"/>
                <w:b/>
                <w:sz w:val="24"/>
                <w:szCs w:val="24"/>
                <w:lang w:val="hu-HU"/>
              </w:rPr>
              <w:t>Előzetes tudás</w:t>
            </w:r>
          </w:p>
        </w:tc>
        <w:tc>
          <w:tcPr>
            <w:tcW w:w="7046" w:type="dxa"/>
            <w:gridSpan w:val="2"/>
            <w:shd w:val="clear" w:color="auto" w:fill="auto"/>
            <w:tcMar>
              <w:top w:w="0" w:type="dxa"/>
              <w:left w:w="0" w:type="dxa"/>
              <w:bottom w:w="0" w:type="dxa"/>
              <w:right w:w="0" w:type="dxa"/>
            </w:tcMar>
          </w:tcPr>
          <w:p w:rsidR="00EF54A2" w:rsidRPr="00673015" w:rsidRDefault="00EF54A2" w:rsidP="00481C75">
            <w:pPr>
              <w:pStyle w:val="Listaszerbekezds2"/>
              <w:spacing w:before="120"/>
              <w:ind w:left="57"/>
              <w:rPr>
                <w:rFonts w:ascii="Times New Roman" w:hAnsi="Times New Roman"/>
                <w:sz w:val="24"/>
                <w:szCs w:val="24"/>
              </w:rPr>
            </w:pPr>
            <w:r w:rsidRPr="00673015">
              <w:rPr>
                <w:rFonts w:ascii="Times New Roman" w:hAnsi="Times New Roman"/>
                <w:sz w:val="24"/>
                <w:szCs w:val="24"/>
              </w:rPr>
              <w:t>A zenemű gondolati tartalmát közvetítő kifejezőeszközök átélésének és értelmezésének képessége.</w:t>
            </w:r>
          </w:p>
          <w:p w:rsidR="00EF54A2" w:rsidRPr="00673015" w:rsidRDefault="00EF54A2" w:rsidP="00481C75">
            <w:pPr>
              <w:pStyle w:val="Listaszerbekezds2"/>
              <w:ind w:left="57"/>
              <w:rPr>
                <w:rFonts w:ascii="Times New Roman" w:hAnsi="Times New Roman"/>
                <w:sz w:val="24"/>
                <w:szCs w:val="24"/>
              </w:rPr>
            </w:pPr>
            <w:r w:rsidRPr="00673015">
              <w:rPr>
                <w:rFonts w:ascii="Times New Roman" w:hAnsi="Times New Roman"/>
                <w:sz w:val="24"/>
                <w:szCs w:val="24"/>
              </w:rPr>
              <w:t>A korábban tanult jellegzetes zeneművek részleteinek felismerése.</w:t>
            </w:r>
          </w:p>
        </w:tc>
      </w:tr>
      <w:tr w:rsidR="00EF54A2" w:rsidRPr="00673015" w:rsidTr="00481C75">
        <w:tc>
          <w:tcPr>
            <w:tcW w:w="1984"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jc w:val="center"/>
              <w:rPr>
                <w:rFonts w:ascii="Times New Roman" w:hAnsi="Times New Roman"/>
                <w:b/>
                <w:sz w:val="24"/>
                <w:szCs w:val="24"/>
                <w:lang w:val="hu-HU"/>
              </w:rPr>
            </w:pPr>
            <w:r w:rsidRPr="00673015">
              <w:rPr>
                <w:rFonts w:ascii="Times New Roman" w:hAnsi="Times New Roman"/>
                <w:b/>
                <w:sz w:val="24"/>
                <w:szCs w:val="24"/>
                <w:lang w:val="hu-HU"/>
              </w:rPr>
              <w:t>A tematikai egység nevelési-fejlesztési céljai</w:t>
            </w:r>
          </w:p>
        </w:tc>
        <w:tc>
          <w:tcPr>
            <w:tcW w:w="7046" w:type="dxa"/>
            <w:gridSpan w:val="2"/>
            <w:shd w:val="clear" w:color="auto" w:fill="auto"/>
            <w:tcMar>
              <w:top w:w="0" w:type="dxa"/>
              <w:left w:w="0" w:type="dxa"/>
              <w:bottom w:w="0" w:type="dxa"/>
              <w:right w:w="0" w:type="dxa"/>
            </w:tcMar>
          </w:tcPr>
          <w:p w:rsidR="00EF54A2" w:rsidRPr="00673015" w:rsidRDefault="00EF54A2" w:rsidP="00481C75">
            <w:pPr>
              <w:pStyle w:val="Norml4"/>
              <w:spacing w:before="120"/>
              <w:ind w:left="57"/>
              <w:rPr>
                <w:rFonts w:ascii="Times New Roman" w:hAnsi="Times New Roman"/>
                <w:sz w:val="24"/>
                <w:szCs w:val="24"/>
                <w:lang w:val="hu-HU"/>
              </w:rPr>
            </w:pPr>
            <w:r w:rsidRPr="00673015">
              <w:rPr>
                <w:rFonts w:ascii="Times New Roman" w:hAnsi="Times New Roman"/>
                <w:sz w:val="24"/>
                <w:szCs w:val="24"/>
                <w:lang w:val="hu-HU"/>
              </w:rPr>
              <w:t>A befogadói kompetencia erősítése az ismeretek kronológiai rendszerezésével. Zenehallgatóvá nevelés.</w:t>
            </w:r>
          </w:p>
        </w:tc>
      </w:tr>
    </w:tbl>
    <w:p w:rsidR="00EF54A2" w:rsidRPr="00673015" w:rsidRDefault="00EF54A2" w:rsidP="00EF54A2">
      <w:pPr>
        <w:pStyle w:val="Listaszerbekezds2"/>
        <w:ind w:left="0"/>
        <w:rPr>
          <w:rFonts w:ascii="Times New Roman" w:hAnsi="Times New Roman"/>
          <w:bCs/>
          <w:sz w:val="24"/>
          <w:szCs w:val="24"/>
        </w:rPr>
      </w:pPr>
    </w:p>
    <w:tbl>
      <w:tblPr>
        <w:tblW w:w="9030"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tblPr>
      <w:tblGrid>
        <w:gridCol w:w="1823"/>
        <w:gridCol w:w="4659"/>
        <w:gridCol w:w="2548"/>
      </w:tblGrid>
      <w:tr w:rsidR="00EF54A2" w:rsidRPr="00673015" w:rsidTr="00481C75">
        <w:tc>
          <w:tcPr>
            <w:tcW w:w="6482" w:type="dxa"/>
            <w:gridSpan w:val="2"/>
            <w:shd w:val="clear" w:color="auto" w:fill="auto"/>
            <w:tcMar>
              <w:top w:w="0" w:type="dxa"/>
              <w:left w:w="0" w:type="dxa"/>
              <w:bottom w:w="0" w:type="dxa"/>
              <w:right w:w="0" w:type="dxa"/>
            </w:tcMar>
            <w:vAlign w:val="center"/>
          </w:tcPr>
          <w:p w:rsidR="00EF54A2" w:rsidRPr="00673015" w:rsidRDefault="00EF54A2" w:rsidP="00481C75">
            <w:pPr>
              <w:pStyle w:val="Cmsor3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color w:val="000000"/>
                <w:sz w:val="24"/>
                <w:szCs w:val="24"/>
                <w:lang w:val="hu-HU"/>
              </w:rPr>
            </w:pPr>
            <w:r w:rsidRPr="00673015">
              <w:rPr>
                <w:rFonts w:ascii="Times New Roman" w:hAnsi="Times New Roman"/>
                <w:color w:val="000000"/>
                <w:sz w:val="24"/>
                <w:szCs w:val="24"/>
                <w:lang w:val="hu-HU"/>
              </w:rPr>
              <w:t>Ismeretek/fejlesztési követelmények</w:t>
            </w:r>
          </w:p>
        </w:tc>
        <w:tc>
          <w:tcPr>
            <w:tcW w:w="2548" w:type="dxa"/>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jc w:val="center"/>
              <w:rPr>
                <w:rFonts w:ascii="Times New Roman" w:hAnsi="Times New Roman"/>
                <w:b/>
                <w:sz w:val="24"/>
                <w:szCs w:val="24"/>
                <w:lang w:val="hu-HU"/>
              </w:rPr>
            </w:pPr>
            <w:r w:rsidRPr="00673015">
              <w:rPr>
                <w:rFonts w:ascii="Times New Roman" w:hAnsi="Times New Roman"/>
                <w:b/>
                <w:sz w:val="24"/>
                <w:szCs w:val="24"/>
                <w:lang w:val="hu-HU"/>
              </w:rPr>
              <w:t>Kapcsolódási pontok</w:t>
            </w:r>
          </w:p>
        </w:tc>
      </w:tr>
      <w:tr w:rsidR="00EF54A2" w:rsidRPr="00673015" w:rsidTr="00481C75">
        <w:tc>
          <w:tcPr>
            <w:tcW w:w="6482" w:type="dxa"/>
            <w:gridSpan w:val="2"/>
            <w:shd w:val="clear" w:color="auto" w:fill="auto"/>
            <w:tcMar>
              <w:top w:w="0" w:type="dxa"/>
              <w:left w:w="0" w:type="dxa"/>
              <w:bottom w:w="0" w:type="dxa"/>
              <w:right w:w="0" w:type="dxa"/>
            </w:tcMar>
          </w:tcPr>
          <w:p w:rsidR="00EF54A2" w:rsidRPr="00673015" w:rsidRDefault="00EF54A2" w:rsidP="00481C75">
            <w:pPr>
              <w:pStyle w:val="Norml3"/>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before="120"/>
              <w:ind w:left="335" w:hanging="220"/>
              <w:rPr>
                <w:szCs w:val="24"/>
              </w:rPr>
            </w:pPr>
            <w:r w:rsidRPr="00673015">
              <w:rPr>
                <w:szCs w:val="24"/>
              </w:rPr>
              <w:t>Az énekes anyaghoz kapcsolódó szemelvények meghallgatása, zeneirodalmi szemelvények a zeneirodalom széles spektrumából válogatva:</w:t>
            </w:r>
          </w:p>
          <w:p w:rsidR="00EF54A2" w:rsidRPr="00673015" w:rsidRDefault="00EF54A2" w:rsidP="00481C75">
            <w:pPr>
              <w:pStyle w:val="Norml4"/>
              <w:ind w:left="335" w:hanging="220"/>
              <w:rPr>
                <w:rFonts w:ascii="Times New Roman" w:hAnsi="Times New Roman"/>
                <w:sz w:val="24"/>
                <w:szCs w:val="24"/>
                <w:lang w:val="hu-HU"/>
              </w:rPr>
            </w:pPr>
            <w:r w:rsidRPr="00673015">
              <w:rPr>
                <w:rFonts w:ascii="Times New Roman" w:hAnsi="Times New Roman"/>
                <w:sz w:val="24"/>
                <w:szCs w:val="24"/>
                <w:lang w:val="hu-HU"/>
              </w:rPr>
              <w:t>a középkor és a reneszánsz zenéje: gregorián és trubadúr ének, madrigál,</w:t>
            </w:r>
          </w:p>
          <w:p w:rsidR="00EF54A2" w:rsidRPr="00673015" w:rsidRDefault="00EF54A2" w:rsidP="00481C75">
            <w:pPr>
              <w:pStyle w:val="Norml4"/>
              <w:ind w:left="335" w:hanging="220"/>
              <w:rPr>
                <w:rFonts w:ascii="Times New Roman" w:hAnsi="Times New Roman"/>
                <w:sz w:val="24"/>
                <w:szCs w:val="24"/>
                <w:lang w:val="hu-HU"/>
              </w:rPr>
            </w:pPr>
            <w:r w:rsidRPr="00673015">
              <w:rPr>
                <w:rFonts w:ascii="Times New Roman" w:hAnsi="Times New Roman"/>
                <w:sz w:val="24"/>
                <w:szCs w:val="24"/>
                <w:lang w:val="hu-HU"/>
              </w:rPr>
              <w:t>barokk zene: kantáta és oratórium szvit, concerto, concerto grosso részletek,</w:t>
            </w:r>
          </w:p>
          <w:p w:rsidR="00EF54A2" w:rsidRPr="00673015" w:rsidRDefault="00EF54A2" w:rsidP="00481C75">
            <w:pPr>
              <w:pStyle w:val="Norml4"/>
              <w:ind w:left="335" w:hanging="220"/>
              <w:rPr>
                <w:rFonts w:ascii="Times New Roman" w:hAnsi="Times New Roman"/>
                <w:sz w:val="24"/>
                <w:szCs w:val="24"/>
                <w:lang w:val="hu-HU"/>
              </w:rPr>
            </w:pPr>
            <w:r w:rsidRPr="00673015">
              <w:rPr>
                <w:rFonts w:ascii="Times New Roman" w:hAnsi="Times New Roman"/>
                <w:sz w:val="24"/>
                <w:szCs w:val="24"/>
                <w:lang w:val="hu-HU"/>
              </w:rPr>
              <w:t>bécsi klasszicizmus: vonósnégyes, versenymű, szimfónia,</w:t>
            </w:r>
          </w:p>
          <w:p w:rsidR="00EF54A2" w:rsidRPr="00673015" w:rsidRDefault="00EF54A2" w:rsidP="00481C75">
            <w:pPr>
              <w:pStyle w:val="Norml4"/>
              <w:ind w:left="335" w:hanging="220"/>
              <w:rPr>
                <w:rFonts w:ascii="Times New Roman" w:hAnsi="Times New Roman"/>
                <w:sz w:val="24"/>
                <w:szCs w:val="24"/>
                <w:u w:val="single"/>
                <w:lang w:val="hu-HU"/>
              </w:rPr>
            </w:pPr>
            <w:r w:rsidRPr="00673015">
              <w:rPr>
                <w:rFonts w:ascii="Times New Roman" w:hAnsi="Times New Roman"/>
                <w:sz w:val="24"/>
                <w:szCs w:val="24"/>
                <w:lang w:val="hu-HU"/>
              </w:rPr>
              <w:t xml:space="preserve">a romantika zenéje: romantikus dal, operarészlet, zongoradarabok, programzene, szimfonikus költemény, </w:t>
            </w:r>
          </w:p>
          <w:p w:rsidR="00EF54A2" w:rsidRPr="00673015" w:rsidRDefault="00EF54A2" w:rsidP="00481C75">
            <w:pPr>
              <w:pStyle w:val="Norml4"/>
              <w:ind w:left="335" w:hanging="220"/>
              <w:rPr>
                <w:rFonts w:ascii="Times New Roman" w:hAnsi="Times New Roman"/>
                <w:sz w:val="24"/>
                <w:szCs w:val="24"/>
                <w:lang w:val="hu-HU"/>
              </w:rPr>
            </w:pPr>
            <w:r w:rsidRPr="00673015">
              <w:rPr>
                <w:rFonts w:ascii="Times New Roman" w:hAnsi="Times New Roman"/>
                <w:sz w:val="24"/>
                <w:szCs w:val="24"/>
                <w:lang w:val="hu-HU"/>
              </w:rPr>
              <w:t xml:space="preserve">a 20. század zenéje: kórusművek, daljáték, opera, táncjáték, kamarazene, jazz és a rock születése, </w:t>
            </w:r>
          </w:p>
          <w:p w:rsidR="00EF54A2" w:rsidRPr="00673015" w:rsidRDefault="00EF54A2" w:rsidP="00481C75">
            <w:pPr>
              <w:pStyle w:val="Norml4"/>
              <w:ind w:left="335" w:hanging="220"/>
              <w:rPr>
                <w:rFonts w:ascii="Times New Roman" w:hAnsi="Times New Roman"/>
                <w:sz w:val="24"/>
                <w:szCs w:val="24"/>
                <w:lang w:val="hu-HU"/>
              </w:rPr>
            </w:pPr>
            <w:r w:rsidRPr="00673015">
              <w:rPr>
                <w:rFonts w:ascii="Times New Roman" w:hAnsi="Times New Roman"/>
                <w:sz w:val="24"/>
                <w:szCs w:val="24"/>
                <w:lang w:val="hu-HU"/>
              </w:rPr>
              <w:t xml:space="preserve">kortárs zenei művek megismerése. </w:t>
            </w:r>
          </w:p>
          <w:p w:rsidR="00EF54A2" w:rsidRPr="00673015" w:rsidRDefault="00EF54A2" w:rsidP="00481C75">
            <w:pPr>
              <w:pStyle w:val="Norml3"/>
              <w:tabs>
                <w:tab w:val="left" w:pos="-31680"/>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335" w:hanging="220"/>
              <w:rPr>
                <w:szCs w:val="24"/>
              </w:rPr>
            </w:pPr>
            <w:r w:rsidRPr="00673015">
              <w:rPr>
                <w:szCs w:val="24"/>
              </w:rPr>
              <w:t>A zeneirodalom gazdagságának, műfaji sokszínűségének megismerése.</w:t>
            </w:r>
          </w:p>
          <w:p w:rsidR="00EF54A2" w:rsidRPr="00673015" w:rsidRDefault="00EF54A2" w:rsidP="00481C75">
            <w:pPr>
              <w:pStyle w:val="Norml3"/>
              <w:tabs>
                <w:tab w:val="left" w:pos="-31680"/>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ind w:left="335" w:hanging="220"/>
              <w:rPr>
                <w:szCs w:val="24"/>
              </w:rPr>
            </w:pPr>
            <w:r w:rsidRPr="00673015">
              <w:rPr>
                <w:szCs w:val="24"/>
              </w:rPr>
              <w:t xml:space="preserve">A meghallgatott szemelvények felismerése. </w:t>
            </w:r>
          </w:p>
          <w:p w:rsidR="00EF54A2" w:rsidRPr="00673015" w:rsidRDefault="00EF54A2" w:rsidP="00481C75">
            <w:pPr>
              <w:pStyle w:val="Norml4"/>
              <w:ind w:left="335" w:hanging="220"/>
              <w:rPr>
                <w:rFonts w:ascii="Times New Roman" w:hAnsi="Times New Roman"/>
                <w:sz w:val="24"/>
                <w:szCs w:val="24"/>
                <w:lang w:val="hu-HU"/>
              </w:rPr>
            </w:pPr>
            <w:r w:rsidRPr="00673015">
              <w:rPr>
                <w:rFonts w:ascii="Times New Roman" w:hAnsi="Times New Roman"/>
                <w:sz w:val="24"/>
                <w:szCs w:val="24"/>
                <w:lang w:val="hu-HU"/>
              </w:rPr>
              <w:t>Zenetörténeti korszakok, stílusjegyek, műfajok és formák rendszerezett ismerete.</w:t>
            </w:r>
          </w:p>
          <w:p w:rsidR="00EF54A2" w:rsidRPr="00673015" w:rsidRDefault="00EF54A2" w:rsidP="00481C75">
            <w:pPr>
              <w:pStyle w:val="Norml4"/>
              <w:ind w:left="335" w:hanging="220"/>
              <w:rPr>
                <w:rFonts w:ascii="Times New Roman" w:hAnsi="Times New Roman"/>
                <w:sz w:val="24"/>
                <w:szCs w:val="24"/>
                <w:lang w:val="hu-HU"/>
              </w:rPr>
            </w:pPr>
            <w:r w:rsidRPr="00673015">
              <w:rPr>
                <w:rFonts w:ascii="Times New Roman" w:hAnsi="Times New Roman"/>
                <w:sz w:val="24"/>
                <w:szCs w:val="24"/>
                <w:lang w:val="hu-HU"/>
              </w:rPr>
              <w:t>A művek megismerésén, elemzésén keresztül a kultúrabefogadás szándékának erősítése (hangverseny-látogatás motivációs szerepének felhasználásával).</w:t>
            </w:r>
          </w:p>
        </w:tc>
        <w:tc>
          <w:tcPr>
            <w:tcW w:w="2548" w:type="dxa"/>
            <w:shd w:val="clear" w:color="auto" w:fill="auto"/>
            <w:tcMar>
              <w:top w:w="0" w:type="dxa"/>
              <w:left w:w="0" w:type="dxa"/>
              <w:bottom w:w="0" w:type="dxa"/>
              <w:right w:w="0" w:type="dxa"/>
            </w:tcMa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ind w:left="57"/>
              <w:rPr>
                <w:rFonts w:ascii="Times New Roman" w:hAnsi="Times New Roman"/>
                <w:sz w:val="24"/>
                <w:szCs w:val="24"/>
                <w:lang w:val="hu-HU"/>
              </w:rPr>
            </w:pPr>
            <w:r w:rsidRPr="00673015">
              <w:rPr>
                <w:rFonts w:ascii="Times New Roman" w:hAnsi="Times New Roman"/>
                <w:i/>
                <w:sz w:val="24"/>
                <w:szCs w:val="24"/>
                <w:lang w:val="hu-HU"/>
              </w:rPr>
              <w:t>Magyar nyelv és irodalom:</w:t>
            </w:r>
            <w:r w:rsidRPr="00673015">
              <w:rPr>
                <w:rFonts w:ascii="Times New Roman" w:hAnsi="Times New Roman"/>
                <w:sz w:val="24"/>
                <w:szCs w:val="24"/>
                <w:lang w:val="hu-HU"/>
              </w:rPr>
              <w:t xml:space="preserve"> romantikus és kortárs költészet, szövegelemzés.</w:t>
            </w: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r w:rsidRPr="00673015">
              <w:rPr>
                <w:rFonts w:ascii="Times New Roman" w:hAnsi="Times New Roman"/>
                <w:i/>
                <w:sz w:val="24"/>
                <w:szCs w:val="24"/>
                <w:lang w:val="hu-HU"/>
              </w:rPr>
              <w:t>Történelem, társadalmi és állampolgári ismeretek:</w:t>
            </w:r>
            <w:r w:rsidRPr="00673015">
              <w:rPr>
                <w:rFonts w:ascii="Times New Roman" w:hAnsi="Times New Roman"/>
                <w:sz w:val="24"/>
                <w:szCs w:val="24"/>
                <w:lang w:val="hu-HU"/>
              </w:rPr>
              <w:t xml:space="preserve"> zeneirodalmi alkotások történelmi kapcsolata.</w:t>
            </w: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p>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ind w:left="57"/>
              <w:rPr>
                <w:rFonts w:ascii="Times New Roman" w:hAnsi="Times New Roman"/>
                <w:sz w:val="24"/>
                <w:szCs w:val="24"/>
                <w:lang w:val="hu-HU"/>
              </w:rPr>
            </w:pPr>
            <w:r w:rsidRPr="00673015">
              <w:rPr>
                <w:rFonts w:ascii="Times New Roman" w:hAnsi="Times New Roman"/>
                <w:i/>
                <w:sz w:val="24"/>
                <w:szCs w:val="24"/>
                <w:lang w:val="hu-HU"/>
              </w:rPr>
              <w:t>Vizuális kultúra:</w:t>
            </w:r>
            <w:r w:rsidRPr="00673015">
              <w:rPr>
                <w:rFonts w:ascii="Times New Roman" w:hAnsi="Times New Roman"/>
                <w:sz w:val="24"/>
                <w:szCs w:val="24"/>
                <w:lang w:val="hu-HU"/>
              </w:rPr>
              <w:t xml:space="preserve"> művészettörténeti stíluskorszakok és stílusirányzatok ismerete.</w:t>
            </w:r>
          </w:p>
        </w:tc>
      </w:tr>
      <w:tr w:rsidR="00EF54A2" w:rsidRPr="00673015" w:rsidTr="00481C75">
        <w:tc>
          <w:tcPr>
            <w:tcW w:w="1823" w:type="dxa"/>
            <w:shd w:val="clear" w:color="auto" w:fill="auto"/>
            <w:tcMar>
              <w:top w:w="0" w:type="dxa"/>
              <w:left w:w="0" w:type="dxa"/>
              <w:bottom w:w="0" w:type="dxa"/>
              <w:right w:w="0" w:type="dxa"/>
            </w:tcMar>
            <w:vAlign w:val="center"/>
          </w:tcPr>
          <w:p w:rsidR="00EF54A2" w:rsidRPr="00673015" w:rsidRDefault="00EF54A2" w:rsidP="007F72C4">
            <w:pPr>
              <w:pStyle w:val="Cmsor53"/>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Lines="60"/>
              <w:jc w:val="center"/>
              <w:rPr>
                <w:rFonts w:ascii="Times New Roman" w:hAnsi="Times New Roman"/>
                <w:sz w:val="24"/>
                <w:szCs w:val="24"/>
                <w:lang w:val="hu-HU"/>
              </w:rPr>
            </w:pPr>
            <w:r w:rsidRPr="00673015">
              <w:rPr>
                <w:rFonts w:ascii="Times New Roman" w:hAnsi="Times New Roman"/>
                <w:sz w:val="24"/>
                <w:szCs w:val="24"/>
                <w:lang w:val="hu-HU"/>
              </w:rPr>
              <w:t>Kulcsfogalmak/</w:t>
            </w:r>
            <w:r w:rsidRPr="00673015">
              <w:rPr>
                <w:rFonts w:ascii="Times New Roman" w:hAnsi="Times New Roman"/>
                <w:sz w:val="24"/>
                <w:szCs w:val="24"/>
                <w:lang w:val="hu-HU"/>
              </w:rPr>
              <w:br/>
              <w:t>fogalmak</w:t>
            </w:r>
          </w:p>
        </w:tc>
        <w:tc>
          <w:tcPr>
            <w:tcW w:w="7207" w:type="dxa"/>
            <w:gridSpan w:val="2"/>
            <w:shd w:val="clear" w:color="auto" w:fill="auto"/>
            <w:tcMar>
              <w:top w:w="0" w:type="dxa"/>
              <w:left w:w="0" w:type="dxa"/>
              <w:bottom w:w="0" w:type="dxa"/>
              <w:right w:w="0" w:type="dxa"/>
            </w:tcMar>
          </w:tcPr>
          <w:p w:rsidR="00EF54A2" w:rsidRPr="00673015" w:rsidRDefault="00EF54A2" w:rsidP="007F72C4">
            <w:pPr>
              <w:pStyle w:val="Norml4"/>
              <w:spacing w:beforeLines="60" w:after="60"/>
              <w:ind w:left="57"/>
              <w:rPr>
                <w:rFonts w:ascii="Times New Roman" w:hAnsi="Times New Roman"/>
                <w:sz w:val="24"/>
                <w:szCs w:val="24"/>
                <w:lang w:val="hu-HU"/>
              </w:rPr>
            </w:pPr>
            <w:r w:rsidRPr="00673015">
              <w:rPr>
                <w:rFonts w:ascii="Times New Roman" w:hAnsi="Times New Roman"/>
                <w:sz w:val="24"/>
                <w:szCs w:val="24"/>
                <w:lang w:val="hu-HU"/>
              </w:rPr>
              <w:t>Trubadúr ének, madrigál, oratórium, kantáta, concerto grosso, vonósnégyes, versenymű, szimfonikus költemény; táncjáték, kamarazene, jazz, rock.</w:t>
            </w:r>
          </w:p>
        </w:tc>
      </w:tr>
    </w:tbl>
    <w:p w:rsidR="00EF54A2" w:rsidRPr="00673015" w:rsidRDefault="00EF54A2" w:rsidP="00EF54A2">
      <w:pPr>
        <w:pStyle w:val="Listaszerbekezds2"/>
        <w:ind w:left="0"/>
        <w:rPr>
          <w:rFonts w:ascii="Times New Roman" w:hAnsi="Times New Roman"/>
          <w:bCs/>
          <w:sz w:val="24"/>
          <w:szCs w:val="24"/>
        </w:rPr>
      </w:pPr>
    </w:p>
    <w:tbl>
      <w:tblPr>
        <w:tblW w:w="8968" w:type="dxa"/>
        <w:tblInd w:w="57" w:type="dxa"/>
        <w:tblCellMar>
          <w:left w:w="57" w:type="dxa"/>
          <w:right w:w="57" w:type="dxa"/>
        </w:tblCellMar>
        <w:tblLook w:val="0000"/>
      </w:tblPr>
      <w:tblGrid>
        <w:gridCol w:w="1951"/>
        <w:gridCol w:w="7017"/>
      </w:tblGrid>
      <w:tr w:rsidR="00EF54A2" w:rsidRPr="00673015" w:rsidTr="00481C75">
        <w:tc>
          <w:tcPr>
            <w:tcW w:w="19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F54A2" w:rsidRPr="00673015" w:rsidRDefault="00EF54A2" w:rsidP="00481C75">
            <w:pPr>
              <w:pStyle w:val="Norml4"/>
              <w:tabs>
                <w:tab w:val="left" w:pos="-31680"/>
                <w:tab w:val="left" w:pos="-31552"/>
                <w:tab w:val="left" w:pos="-30844"/>
                <w:tab w:val="left" w:pos="-30136"/>
                <w:tab w:val="left" w:pos="-29428"/>
                <w:tab w:val="left" w:pos="-28720"/>
                <w:tab w:val="left" w:pos="-28012"/>
                <w:tab w:val="left" w:pos="-27304"/>
                <w:tab w:val="left" w:pos="-26596"/>
                <w:tab w:val="left" w:pos="-258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jc w:val="center"/>
              <w:rPr>
                <w:rFonts w:ascii="Times New Roman" w:hAnsi="Times New Roman"/>
                <w:b/>
                <w:sz w:val="24"/>
                <w:szCs w:val="24"/>
                <w:lang w:val="hu-HU"/>
              </w:rPr>
            </w:pPr>
            <w:r w:rsidRPr="00673015">
              <w:rPr>
                <w:rFonts w:ascii="Times New Roman" w:hAnsi="Times New Roman"/>
                <w:b/>
                <w:sz w:val="24"/>
                <w:szCs w:val="24"/>
                <w:lang w:val="hu-HU"/>
              </w:rPr>
              <w:t>A fejlesztés várt eredményei a 8. évfolyam végén</w:t>
            </w:r>
          </w:p>
        </w:tc>
        <w:tc>
          <w:tcPr>
            <w:tcW w:w="70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F54A2" w:rsidRPr="00673015" w:rsidRDefault="00EF54A2" w:rsidP="00481C75">
            <w:pPr>
              <w:pStyle w:val="Norml4"/>
              <w:spacing w:before="120"/>
              <w:ind w:left="57"/>
              <w:rPr>
                <w:rFonts w:ascii="Times New Roman" w:hAnsi="Times New Roman"/>
                <w:sz w:val="24"/>
                <w:szCs w:val="24"/>
                <w:lang w:val="hu-HU"/>
              </w:rPr>
            </w:pPr>
            <w:r w:rsidRPr="00673015">
              <w:rPr>
                <w:rFonts w:ascii="Times New Roman" w:hAnsi="Times New Roman"/>
                <w:sz w:val="24"/>
                <w:szCs w:val="24"/>
                <w:lang w:val="hu-HU"/>
              </w:rPr>
              <w:t>Az énekes anyagból 15 szemelvényt (8 magyar népdal, 4 történeti ének, 1 műdal, 2 XX. századi zenemű főtémája) emlékezetből énekelnek kifejezően csoportban.</w:t>
            </w:r>
          </w:p>
          <w:p w:rsidR="00EF54A2" w:rsidRPr="00673015" w:rsidRDefault="00EF54A2" w:rsidP="00481C75">
            <w:pPr>
              <w:pStyle w:val="Norml4"/>
              <w:ind w:left="57"/>
              <w:rPr>
                <w:rFonts w:ascii="Times New Roman" w:hAnsi="Times New Roman"/>
                <w:sz w:val="24"/>
                <w:szCs w:val="24"/>
                <w:lang w:val="hu-HU"/>
              </w:rPr>
            </w:pPr>
            <w:r w:rsidRPr="00673015">
              <w:rPr>
                <w:rFonts w:ascii="Times New Roman" w:hAnsi="Times New Roman"/>
                <w:sz w:val="24"/>
                <w:szCs w:val="24"/>
                <w:lang w:val="hu-HU"/>
              </w:rPr>
              <w:t>A generatív készségfejlesztés eredményeként továbbfejlődött a ritmusérzékük, dallami készségeik, többszólamú és harmonikus hallásuk, formaérzékük.</w:t>
            </w:r>
          </w:p>
          <w:p w:rsidR="00EF54A2" w:rsidRPr="00673015" w:rsidRDefault="00EF54A2" w:rsidP="00481C75">
            <w:pPr>
              <w:pStyle w:val="Norml4"/>
              <w:ind w:left="57"/>
              <w:rPr>
                <w:rFonts w:ascii="Times New Roman" w:hAnsi="Times New Roman"/>
                <w:sz w:val="24"/>
                <w:szCs w:val="24"/>
                <w:lang w:val="hu-HU"/>
              </w:rPr>
            </w:pPr>
            <w:r w:rsidRPr="00673015">
              <w:rPr>
                <w:rFonts w:ascii="Times New Roman" w:hAnsi="Times New Roman"/>
                <w:sz w:val="24"/>
                <w:szCs w:val="24"/>
                <w:lang w:val="hu-HU"/>
              </w:rPr>
              <w:t xml:space="preserve">Az új zenei elemeket felismerik kottaképről. Előkészítést követően a megismert zenei anyagnál könnyebb gyakorló feladatokat szolmizálva olvassák. </w:t>
            </w:r>
          </w:p>
          <w:p w:rsidR="00EF54A2" w:rsidRPr="00673015" w:rsidRDefault="00EF54A2" w:rsidP="00481C75">
            <w:pPr>
              <w:pStyle w:val="Norml4"/>
              <w:ind w:left="57"/>
              <w:rPr>
                <w:rFonts w:ascii="Times New Roman" w:hAnsi="Times New Roman"/>
                <w:sz w:val="24"/>
                <w:szCs w:val="24"/>
                <w:lang w:val="hu-HU"/>
              </w:rPr>
            </w:pPr>
            <w:r w:rsidRPr="00673015">
              <w:rPr>
                <w:rFonts w:ascii="Times New Roman" w:hAnsi="Times New Roman"/>
                <w:sz w:val="24"/>
                <w:szCs w:val="24"/>
                <w:lang w:val="hu-HU"/>
              </w:rPr>
              <w:t>Képesek egy-egy zenemű adekvát befogadására annak adott funkciójához, stílusához, műfajához mérten.</w:t>
            </w:r>
          </w:p>
          <w:p w:rsidR="00EF54A2" w:rsidRPr="00673015" w:rsidRDefault="00EF54A2" w:rsidP="00481C75">
            <w:pPr>
              <w:pStyle w:val="Norml4"/>
              <w:ind w:left="57"/>
              <w:rPr>
                <w:rFonts w:ascii="Times New Roman" w:hAnsi="Times New Roman"/>
                <w:sz w:val="24"/>
                <w:szCs w:val="24"/>
                <w:lang w:val="hu-HU"/>
              </w:rPr>
            </w:pPr>
            <w:r w:rsidRPr="00673015">
              <w:rPr>
                <w:rFonts w:ascii="Times New Roman" w:hAnsi="Times New Roman"/>
                <w:sz w:val="24"/>
                <w:szCs w:val="24"/>
                <w:lang w:val="hu-HU"/>
              </w:rPr>
              <w:t>A zenehallgatásra ajánlott, stílusból, zenei korszakból kiválasztott zeneműveket (min. 10 alkotás) megismerték, a halott műveket jellemző részleteik alapján felismerik.</w:t>
            </w:r>
          </w:p>
        </w:tc>
      </w:tr>
    </w:tbl>
    <w:p w:rsidR="00EF54A2" w:rsidRPr="00673015"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before="240"/>
        <w:rPr>
          <w:b/>
          <w:szCs w:val="24"/>
        </w:rPr>
      </w:pPr>
      <w:r w:rsidRPr="00673015">
        <w:rPr>
          <w:b/>
          <w:szCs w:val="24"/>
        </w:rPr>
        <w:t>Ajánlott zenehallgatási anyag</w:t>
      </w:r>
    </w:p>
    <w:p w:rsidR="00EF54A2" w:rsidRPr="00673015"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before="120" w:line="276" w:lineRule="auto"/>
        <w:rPr>
          <w:szCs w:val="24"/>
        </w:rPr>
      </w:pPr>
      <w:r w:rsidRPr="00673015">
        <w:rPr>
          <w:szCs w:val="24"/>
        </w:rPr>
        <w:t>Gregorián énekek, korai többszólamú művek részletei</w:t>
      </w:r>
    </w:p>
    <w:p w:rsidR="00EF54A2" w:rsidRPr="00673015"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line="276" w:lineRule="auto"/>
        <w:rPr>
          <w:szCs w:val="24"/>
        </w:rPr>
      </w:pPr>
      <w:r w:rsidRPr="00673015">
        <w:rPr>
          <w:szCs w:val="24"/>
        </w:rPr>
        <w:t>Georg Friedrich Händel: Messiás (Messiah), HWV 56: For unto us a child is born, Halleluja</w:t>
      </w:r>
    </w:p>
    <w:p w:rsidR="00EF54A2" w:rsidRPr="00673015"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line="276" w:lineRule="auto"/>
        <w:rPr>
          <w:szCs w:val="24"/>
        </w:rPr>
      </w:pPr>
      <w:r w:rsidRPr="00673015">
        <w:rPr>
          <w:szCs w:val="24"/>
        </w:rPr>
        <w:t>Joseph Haydn: Évszakok (Die Jahreszeiten), Hob. XXI:3 – Szüreti kórus</w:t>
      </w:r>
    </w:p>
    <w:p w:rsidR="00EF54A2" w:rsidRPr="00673015"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line="276" w:lineRule="auto"/>
        <w:rPr>
          <w:szCs w:val="24"/>
        </w:rPr>
      </w:pPr>
      <w:r w:rsidRPr="00673015">
        <w:rPr>
          <w:szCs w:val="24"/>
        </w:rPr>
        <w:t>Maurice Ravel: Bolero</w:t>
      </w:r>
    </w:p>
    <w:p w:rsidR="00EF54A2" w:rsidRPr="00673015"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line="276" w:lineRule="auto"/>
        <w:rPr>
          <w:szCs w:val="24"/>
        </w:rPr>
      </w:pPr>
      <w:r w:rsidRPr="00673015">
        <w:rPr>
          <w:szCs w:val="24"/>
        </w:rPr>
        <w:t>Bartók Béla: Concerto, BB 123 IV. tétel – Megszakított közjáték</w:t>
      </w:r>
    </w:p>
    <w:p w:rsidR="00EF54A2" w:rsidRPr="00673015" w:rsidRDefault="00EF54A2" w:rsidP="00EF54A2">
      <w:pPr>
        <w:pStyle w:val="Norml3"/>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8566"/>
        </w:tabs>
        <w:spacing w:line="276" w:lineRule="auto"/>
        <w:rPr>
          <w:color w:val="auto"/>
          <w:szCs w:val="24"/>
        </w:rPr>
      </w:pPr>
      <w:r w:rsidRPr="00673015">
        <w:rPr>
          <w:color w:val="auto"/>
          <w:szCs w:val="24"/>
        </w:rPr>
        <w:t>Benjamin Britten: Variációk és fúga egy Purcell-témára</w:t>
      </w:r>
    </w:p>
    <w:p w:rsidR="00EF54A2" w:rsidRPr="00673015" w:rsidRDefault="00EF54A2" w:rsidP="00EF54A2">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uppressAutoHyphens w:val="0"/>
        <w:spacing w:after="0"/>
        <w:rPr>
          <w:rFonts w:ascii="Times New Roman" w:hAnsi="Times New Roman"/>
          <w:sz w:val="24"/>
          <w:szCs w:val="24"/>
        </w:rPr>
      </w:pPr>
      <w:r w:rsidRPr="00673015">
        <w:rPr>
          <w:rFonts w:ascii="Times New Roman" w:hAnsi="Times New Roman"/>
          <w:sz w:val="24"/>
          <w:szCs w:val="24"/>
        </w:rPr>
        <w:t>Presser Gábor, Kocsák Tibor, a Szörényi–Bródy szerzőpáros és más magyar szerzők egy-egy zenés színpadi művének részlete</w:t>
      </w:r>
      <w:r w:rsidRPr="00673015">
        <w:rPr>
          <w:rFonts w:ascii="Times New Roman" w:hAnsi="Times New Roman"/>
          <w:b/>
          <w:sz w:val="24"/>
          <w:szCs w:val="24"/>
        </w:rPr>
        <w:t>.</w:t>
      </w:r>
    </w:p>
    <w:p w:rsidR="00EF54A2" w:rsidRPr="00673015"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rPr>
          <w:szCs w:val="24"/>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spacing w:before="240" w:line="276" w:lineRule="auto"/>
        <w:jc w:val="center"/>
        <w:rPr>
          <w:b/>
          <w:sz w:val="28"/>
        </w:rPr>
      </w:pPr>
    </w:p>
    <w:p w:rsidR="00EF54A2" w:rsidRDefault="00EF54A2" w:rsidP="00EF54A2">
      <w:pPr>
        <w:spacing w:before="240" w:line="276" w:lineRule="auto"/>
        <w:jc w:val="center"/>
        <w:rPr>
          <w:b/>
          <w:sz w:val="28"/>
        </w:rPr>
      </w:pPr>
      <w:r>
        <w:rPr>
          <w:b/>
          <w:sz w:val="28"/>
        </w:rPr>
        <w:t>Ének-zene</w:t>
      </w:r>
      <w:r w:rsidRPr="00D27727">
        <w:rPr>
          <w:b/>
          <w:sz w:val="28"/>
        </w:rPr>
        <w:t xml:space="preserve"> a</w:t>
      </w:r>
      <w:r>
        <w:rPr>
          <w:b/>
          <w:sz w:val="28"/>
        </w:rPr>
        <w:t xml:space="preserve"> nyolc évfolyamos, négy évfolyamos, öt évfolyamos (reál, humán, természettudományos irányultságú, élsportolói) gimnáziumok    </w:t>
      </w:r>
    </w:p>
    <w:p w:rsidR="00EF54A2" w:rsidRDefault="00EF54A2" w:rsidP="00EF54A2">
      <w:pPr>
        <w:spacing w:before="240" w:line="276" w:lineRule="auto"/>
        <w:jc w:val="center"/>
        <w:rPr>
          <w:b/>
          <w:sz w:val="28"/>
        </w:rPr>
      </w:pPr>
      <w:r>
        <w:rPr>
          <w:b/>
          <w:sz w:val="28"/>
        </w:rPr>
        <w:t>9</w:t>
      </w:r>
      <w:r w:rsidRPr="00D27727">
        <w:rPr>
          <w:b/>
          <w:sz w:val="28"/>
        </w:rPr>
        <w:t>–</w:t>
      </w:r>
      <w:r>
        <w:rPr>
          <w:b/>
          <w:sz w:val="28"/>
        </w:rPr>
        <w:t>10</w:t>
      </w:r>
      <w:r w:rsidRPr="00D27727">
        <w:rPr>
          <w:b/>
          <w:sz w:val="28"/>
        </w:rPr>
        <w:t>. évfolyama számára</w:t>
      </w:r>
    </w:p>
    <w:p w:rsidR="00EF54A2" w:rsidRPr="00450097" w:rsidRDefault="00EF54A2" w:rsidP="00EF54A2">
      <w:pPr>
        <w:spacing w:before="240" w:line="276" w:lineRule="auto"/>
        <w:jc w:val="center"/>
        <w:rPr>
          <w:b/>
          <w:sz w:val="28"/>
        </w:rPr>
      </w:pPr>
    </w:p>
    <w:p w:rsidR="00EF54A2" w:rsidRPr="000F20B9" w:rsidRDefault="00EF54A2" w:rsidP="00EF54A2">
      <w:pPr>
        <w:spacing w:after="240" w:line="276" w:lineRule="auto"/>
        <w:jc w:val="center"/>
        <w:rPr>
          <w:rFonts w:ascii="Times New Roman félkövér" w:hAnsi="Times New Roman félkövér"/>
          <w:b/>
          <w:sz w:val="28"/>
          <w:szCs w:val="28"/>
        </w:rPr>
      </w:pPr>
      <w:r w:rsidRPr="000F20B9">
        <w:rPr>
          <w:rFonts w:ascii="Times New Roman félkövér" w:hAnsi="Times New Roman félkövér"/>
          <w:b/>
          <w:sz w:val="28"/>
          <w:szCs w:val="28"/>
        </w:rPr>
        <w:t>Kapcsolódó kompetenciák</w:t>
      </w:r>
    </w:p>
    <w:p w:rsidR="00EF54A2" w:rsidRPr="000F20B9" w:rsidRDefault="00EF54A2" w:rsidP="00EF54A2">
      <w:pPr>
        <w:spacing w:line="276" w:lineRule="auto"/>
        <w:jc w:val="both"/>
        <w:rPr>
          <w:b/>
          <w:i/>
        </w:rPr>
      </w:pPr>
      <w:r w:rsidRPr="000F20B9">
        <w:rPr>
          <w:b/>
          <w:i/>
        </w:rPr>
        <w:t>I. Tiszta, kifejező éneklés</w:t>
      </w:r>
    </w:p>
    <w:p w:rsidR="00EF54A2" w:rsidRPr="00A125DC" w:rsidRDefault="00EF54A2" w:rsidP="00F85315">
      <w:pPr>
        <w:numPr>
          <w:ilvl w:val="0"/>
          <w:numId w:val="82"/>
        </w:numPr>
        <w:tabs>
          <w:tab w:val="clear" w:pos="600"/>
          <w:tab w:val="num" w:pos="0"/>
        </w:tabs>
        <w:autoSpaceDE/>
        <w:autoSpaceDN/>
        <w:spacing w:line="276" w:lineRule="auto"/>
        <w:ind w:left="454" w:hanging="114"/>
        <w:jc w:val="both"/>
      </w:pPr>
      <w:r w:rsidRPr="00A125DC">
        <w:t>Zenei nevelésünk elsősorban vokális elemekre épül.</w:t>
      </w:r>
    </w:p>
    <w:p w:rsidR="00EF54A2" w:rsidRPr="00A125DC" w:rsidRDefault="00EF54A2" w:rsidP="00F85315">
      <w:pPr>
        <w:numPr>
          <w:ilvl w:val="0"/>
          <w:numId w:val="82"/>
        </w:numPr>
        <w:tabs>
          <w:tab w:val="clear" w:pos="600"/>
          <w:tab w:val="num" w:pos="0"/>
        </w:tabs>
        <w:autoSpaceDE/>
        <w:autoSpaceDN/>
        <w:spacing w:line="276" w:lineRule="auto"/>
        <w:ind w:left="454" w:hanging="114"/>
        <w:jc w:val="both"/>
      </w:pPr>
      <w:r w:rsidRPr="00A125DC">
        <w:t>A tiszta, szép éneklés képessségének megalapozása érdekében, követeljük meg a helyes testtartás és légzés technikáját, megfelelő artikulálással a beszéd érthetőségét, kulturáltságát és a környezet esztétikumát!</w:t>
      </w:r>
    </w:p>
    <w:p w:rsidR="00EF54A2" w:rsidRPr="00A125DC" w:rsidRDefault="00EF54A2" w:rsidP="00F85315">
      <w:pPr>
        <w:numPr>
          <w:ilvl w:val="0"/>
          <w:numId w:val="82"/>
        </w:numPr>
        <w:tabs>
          <w:tab w:val="clear" w:pos="600"/>
          <w:tab w:val="num" w:pos="0"/>
        </w:tabs>
        <w:autoSpaceDE/>
        <w:autoSpaceDN/>
        <w:spacing w:line="276" w:lineRule="auto"/>
        <w:ind w:left="454" w:hanging="114"/>
        <w:jc w:val="both"/>
      </w:pPr>
      <w:r w:rsidRPr="00A125DC">
        <w:t>A tiszta intonálást, a hangmagasság biztos megtartását és az érthető szövegmondást a rendszeres hangképzéssel alapozhatjuk meg.</w:t>
      </w:r>
    </w:p>
    <w:p w:rsidR="00EF54A2" w:rsidRPr="00A125DC" w:rsidRDefault="00EF54A2" w:rsidP="00F85315">
      <w:pPr>
        <w:numPr>
          <w:ilvl w:val="0"/>
          <w:numId w:val="82"/>
        </w:numPr>
        <w:tabs>
          <w:tab w:val="clear" w:pos="600"/>
          <w:tab w:val="num" w:pos="0"/>
        </w:tabs>
        <w:autoSpaceDE/>
        <w:autoSpaceDN/>
        <w:spacing w:line="276" w:lineRule="auto"/>
        <w:ind w:left="454" w:hanging="114"/>
        <w:jc w:val="both"/>
      </w:pPr>
      <w:r w:rsidRPr="00A125DC">
        <w:t>A hang-, és hallásképzés, ami a zenei írás-olvasás tudását is feltételezi, a zene hatékonyabb megismerésére, elemzésére és megszólaltatására is irányul.</w:t>
      </w:r>
    </w:p>
    <w:p w:rsidR="00EF54A2" w:rsidRPr="00A125DC" w:rsidRDefault="00EF54A2" w:rsidP="00F85315">
      <w:pPr>
        <w:numPr>
          <w:ilvl w:val="0"/>
          <w:numId w:val="82"/>
        </w:numPr>
        <w:tabs>
          <w:tab w:val="clear" w:pos="600"/>
          <w:tab w:val="num" w:pos="0"/>
        </w:tabs>
        <w:autoSpaceDE/>
        <w:autoSpaceDN/>
        <w:spacing w:line="276" w:lineRule="auto"/>
        <w:ind w:left="454" w:hanging="114"/>
        <w:jc w:val="both"/>
      </w:pPr>
      <w:r w:rsidRPr="00A125DC">
        <w:t>Kifejező és átélt éneklés csak abban az esetben várható el, ha a gyerekek a teljesség igényével ismerik a dal témáját, s abból fakadó hangulatát.</w:t>
      </w:r>
    </w:p>
    <w:p w:rsidR="00EF54A2" w:rsidRPr="000F20B9" w:rsidRDefault="00EF54A2" w:rsidP="00EF54A2">
      <w:pPr>
        <w:pStyle w:val="Cmsor1"/>
        <w:spacing w:before="360" w:line="276" w:lineRule="auto"/>
        <w:jc w:val="both"/>
        <w:rPr>
          <w:b w:val="0"/>
          <w:i/>
          <w:color w:val="000000"/>
          <w:sz w:val="24"/>
          <w:szCs w:val="24"/>
        </w:rPr>
      </w:pPr>
      <w:r w:rsidRPr="000F20B9">
        <w:rPr>
          <w:b w:val="0"/>
          <w:i/>
          <w:color w:val="000000"/>
          <w:sz w:val="24"/>
          <w:szCs w:val="24"/>
        </w:rPr>
        <w:t>II. Magyar népzene</w:t>
      </w:r>
    </w:p>
    <w:p w:rsidR="00EF54A2" w:rsidRPr="00A125DC" w:rsidRDefault="00EF54A2" w:rsidP="00F85315">
      <w:pPr>
        <w:numPr>
          <w:ilvl w:val="0"/>
          <w:numId w:val="95"/>
        </w:numPr>
        <w:autoSpaceDE/>
        <w:autoSpaceDN/>
        <w:spacing w:line="276" w:lineRule="auto"/>
        <w:jc w:val="both"/>
      </w:pPr>
      <w:r w:rsidRPr="00A125DC">
        <w:t>Fontos a népdalok szerkezeti felépítése, dallamvonala, hangsora, előadásmódja, stílusrétege, azonban ezek az ismeretek csupán elméleti tények. Gondot kell fordítani a hagyományőrző népnyelv és a magyar népdalok sokirányú megismerésére, hiszen zenei anyanyelvünk kultúrája: nemzeti öntudatunk hű tükre.</w:t>
      </w:r>
    </w:p>
    <w:p w:rsidR="00EF54A2" w:rsidRPr="00A125DC" w:rsidRDefault="00EF54A2" w:rsidP="00F85315">
      <w:pPr>
        <w:numPr>
          <w:ilvl w:val="0"/>
          <w:numId w:val="95"/>
        </w:numPr>
        <w:autoSpaceDE/>
        <w:autoSpaceDN/>
        <w:spacing w:line="276" w:lineRule="auto"/>
        <w:jc w:val="both"/>
      </w:pPr>
      <w:r w:rsidRPr="00A125DC">
        <w:t>A népdalokat tudni kell földrajzilag elhelyezni, mert ennek ismeretéből sok mindenre lehet következtetni. A népzenei ismeretek mellett beszélni kell az adott területen élő emberek életviteléről, szokásaikról, jellemző viseletükről, építkezésükről, munkájukról, mely ismeretek segítségével könnyebbé válik a megértés, az elsajátítás és a megsze</w:t>
      </w:r>
      <w:r>
        <w:softHyphen/>
      </w:r>
      <w:r w:rsidRPr="00A125DC">
        <w:t>ret</w:t>
      </w:r>
      <w:r>
        <w:softHyphen/>
      </w:r>
      <w:r w:rsidRPr="00A125DC">
        <w:t>tetés.</w:t>
      </w:r>
    </w:p>
    <w:p w:rsidR="00EF54A2" w:rsidRPr="00A125DC" w:rsidRDefault="00EF54A2" w:rsidP="00F85315">
      <w:pPr>
        <w:numPr>
          <w:ilvl w:val="0"/>
          <w:numId w:val="95"/>
        </w:numPr>
        <w:autoSpaceDE/>
        <w:autoSpaceDN/>
        <w:spacing w:line="276" w:lineRule="auto"/>
        <w:jc w:val="both"/>
      </w:pPr>
      <w:r w:rsidRPr="00A125DC">
        <w:t>A gyermekek életében kiemelt szerepe van a játékoknak, ezért helyet kell adni a népi játékoknak – a dalokat is eljátszhatják!</w:t>
      </w:r>
    </w:p>
    <w:p w:rsidR="00EF54A2" w:rsidRPr="00A125DC" w:rsidRDefault="00EF54A2" w:rsidP="00F85315">
      <w:pPr>
        <w:numPr>
          <w:ilvl w:val="0"/>
          <w:numId w:val="95"/>
        </w:numPr>
        <w:autoSpaceDE/>
        <w:autoSpaceDN/>
        <w:spacing w:line="276" w:lineRule="auto"/>
        <w:jc w:val="both"/>
      </w:pPr>
      <w:r w:rsidRPr="00A125DC">
        <w:t>A zene és a mozgás együttesét, kölcsönhatását tudatosítani kell, beépítve a magyar nép kultúrájába, amivel az új ismereteken túl, a kevésbé „énekes” gyerekeknek is tudunk élményt nyújtani!</w:t>
      </w:r>
    </w:p>
    <w:p w:rsidR="00EF54A2" w:rsidRPr="00A125DC" w:rsidRDefault="00EF54A2" w:rsidP="00F85315">
      <w:pPr>
        <w:numPr>
          <w:ilvl w:val="0"/>
          <w:numId w:val="95"/>
        </w:numPr>
        <w:autoSpaceDE/>
        <w:autoSpaceDN/>
        <w:spacing w:line="276" w:lineRule="auto"/>
        <w:jc w:val="both"/>
      </w:pPr>
      <w:r w:rsidRPr="00A125DC">
        <w:t>A népi hangszerekkel való megismerkedésen túl, a furulya megszólaltatásának megtanulása nem nehéz feladat. Igazi zenei élményt jelent egy-egy dallam eljátszása, a leg</w:t>
      </w:r>
      <w:r>
        <w:t>k</w:t>
      </w:r>
      <w:r w:rsidRPr="00A125DC">
        <w:t>önnyebb fogásmódban: F-ben. Bizonyított tény, hogy nem kizárólag szakosított tantervű osztályokban valósítható meg a furulyatanítás. Egyértelműen a szaktanár igényességén, minőségileg is sokrétű fejlesztő munkáján és elhivatottságán múlik.</w:t>
      </w:r>
    </w:p>
    <w:p w:rsidR="00EF54A2" w:rsidRPr="00A125DC" w:rsidRDefault="00EF54A2" w:rsidP="00F85315">
      <w:pPr>
        <w:numPr>
          <w:ilvl w:val="0"/>
          <w:numId w:val="95"/>
        </w:numPr>
        <w:autoSpaceDE/>
        <w:autoSpaceDN/>
        <w:spacing w:line="276" w:lineRule="auto"/>
        <w:jc w:val="both"/>
      </w:pPr>
      <w:r w:rsidRPr="00A125DC">
        <w:t>El kell érnünk, hogy a gyerekek tiszteljék és becsüljék Vikár Béla, Bartók Béla és Kodály Zoltán életét meghatározó népdalgyűjtő és rendszerező munkáját! Azonban nem szabad megfeledkezni a követőkről: Schneider Lajos, Lajtha László, Nagy Miklós, Békefi Antal, Borsai Ilona; továbbá a napjainkban is élő népzenekutatókról sem: Olsvai Imre, Barsi Ernő és Birinyi József.</w:t>
      </w:r>
    </w:p>
    <w:p w:rsidR="00EF54A2" w:rsidRPr="00A125DC" w:rsidRDefault="00EF54A2" w:rsidP="00F85315">
      <w:pPr>
        <w:numPr>
          <w:ilvl w:val="0"/>
          <w:numId w:val="95"/>
        </w:numPr>
        <w:autoSpaceDE/>
        <w:autoSpaceDN/>
        <w:spacing w:line="276" w:lineRule="auto"/>
        <w:jc w:val="both"/>
      </w:pPr>
      <w:r w:rsidRPr="00A125DC">
        <w:t>Motiváljuk a diákokat, a lakóhelyükön vagy környékükön végzett gyűjtőmunkára, különböző szempontok megjelölésével, pl.: népdalgyűjtők, népdalok, népmesék, jelleg</w:t>
      </w:r>
      <w:r>
        <w:softHyphen/>
      </w:r>
      <w:r w:rsidRPr="00A125DC">
        <w:t>ze</w:t>
      </w:r>
      <w:r>
        <w:softHyphen/>
      </w:r>
      <w:r w:rsidRPr="00A125DC">
        <w:t>tes szavak, viselet, szokások, hagyományok, eszközök, stb.!</w:t>
      </w:r>
    </w:p>
    <w:p w:rsidR="00EF54A2" w:rsidRPr="00A125DC" w:rsidRDefault="00EF54A2" w:rsidP="00F85315">
      <w:pPr>
        <w:numPr>
          <w:ilvl w:val="0"/>
          <w:numId w:val="95"/>
        </w:numPr>
        <w:autoSpaceDE/>
        <w:autoSpaceDN/>
        <w:spacing w:line="276" w:lineRule="auto"/>
        <w:jc w:val="both"/>
      </w:pPr>
      <w:r w:rsidRPr="00A125DC">
        <w:t>Magyar népdalkincsüket soha ne használjuk az elméleti ismeretek illusztrálására, gyakorlására!</w:t>
      </w:r>
    </w:p>
    <w:p w:rsidR="00EF54A2" w:rsidRPr="000F20B9" w:rsidRDefault="00EF54A2" w:rsidP="00EF54A2">
      <w:pPr>
        <w:pStyle w:val="Cmsor2"/>
        <w:spacing w:before="360" w:after="0" w:line="276" w:lineRule="auto"/>
        <w:jc w:val="both"/>
        <w:rPr>
          <w:rFonts w:ascii="Times New Roman" w:hAnsi="Times New Roman" w:cs="Times New Roman"/>
        </w:rPr>
      </w:pPr>
      <w:r w:rsidRPr="000F20B9">
        <w:rPr>
          <w:rFonts w:ascii="Times New Roman" w:hAnsi="Times New Roman" w:cs="Times New Roman"/>
        </w:rPr>
        <w:t>III. Elméleti ismeretek</w:t>
      </w:r>
    </w:p>
    <w:p w:rsidR="00EF54A2" w:rsidRPr="00A125DC" w:rsidRDefault="00EF54A2" w:rsidP="00F85315">
      <w:pPr>
        <w:numPr>
          <w:ilvl w:val="1"/>
          <w:numId w:val="82"/>
        </w:numPr>
        <w:tabs>
          <w:tab w:val="clear" w:pos="1320"/>
          <w:tab w:val="num" w:pos="0"/>
        </w:tabs>
        <w:autoSpaceDE/>
        <w:autoSpaceDN/>
        <w:spacing w:line="276" w:lineRule="auto"/>
        <w:ind w:left="454" w:hanging="114"/>
        <w:jc w:val="both"/>
      </w:pPr>
      <w:r w:rsidRPr="00A125DC">
        <w:t>Az általános iskolákban nagyon kevés a muzsikus, illetve a zenei orientáltságú</w:t>
      </w:r>
      <w:r>
        <w:t xml:space="preserve"> </w:t>
      </w:r>
      <w:r w:rsidRPr="00A125DC">
        <w:t>gyermek. Azonban az általános műveltség alapjait minden diáknak biztosítani kell! Az elvont, bonyolult, magasról érkező levezetések helyett sok játékkal, és szinte észrevétlenül kell megértetni, meghallattatni (nem biztos, hogy minden gyerek hallja azt, amit a tanár) azokat a zenei elemeket, amelyek ismerete nélkülözhetetlen: hangközök, hangzatok, hangsorok. A játékok, az ötletes zenei feladatok nem riasztólag hatnak majd, hanem sikerélményt jelenthetnek.</w:t>
      </w:r>
    </w:p>
    <w:p w:rsidR="00EF54A2" w:rsidRPr="000F20B9" w:rsidRDefault="00EF54A2" w:rsidP="00EF54A2">
      <w:pPr>
        <w:pStyle w:val="Cmsor1"/>
        <w:spacing w:before="360" w:line="276" w:lineRule="auto"/>
        <w:jc w:val="both"/>
        <w:rPr>
          <w:b w:val="0"/>
          <w:i/>
          <w:color w:val="000000"/>
          <w:sz w:val="24"/>
          <w:szCs w:val="24"/>
        </w:rPr>
      </w:pPr>
      <w:r w:rsidRPr="000F20B9">
        <w:rPr>
          <w:b w:val="0"/>
          <w:i/>
          <w:color w:val="000000"/>
          <w:sz w:val="24"/>
          <w:szCs w:val="24"/>
        </w:rPr>
        <w:t>IV. Zenetörténet</w:t>
      </w:r>
    </w:p>
    <w:p w:rsidR="00EF54A2" w:rsidRPr="00A125DC" w:rsidRDefault="00EF54A2" w:rsidP="00F85315">
      <w:pPr>
        <w:numPr>
          <w:ilvl w:val="0"/>
          <w:numId w:val="83"/>
        </w:numPr>
        <w:tabs>
          <w:tab w:val="clear" w:pos="795"/>
          <w:tab w:val="num" w:pos="0"/>
        </w:tabs>
        <w:autoSpaceDE/>
        <w:autoSpaceDN/>
        <w:spacing w:line="276" w:lineRule="auto"/>
        <w:ind w:left="454" w:hanging="114"/>
        <w:jc w:val="both"/>
      </w:pPr>
      <w:r w:rsidRPr="00A125DC">
        <w:t>Történelmi múltunk meghatározza szemléletünket s alakítja nemzeti meggyőződésünket. Feltétlenül gazdagítanunk kell, a sok vihart megélt magyarság, napjainkban felnövő nemzedékének történeti dalkincsét!</w:t>
      </w:r>
    </w:p>
    <w:p w:rsidR="00EF54A2" w:rsidRPr="00A125DC" w:rsidRDefault="00EF54A2" w:rsidP="00F85315">
      <w:pPr>
        <w:numPr>
          <w:ilvl w:val="0"/>
          <w:numId w:val="83"/>
        </w:numPr>
        <w:tabs>
          <w:tab w:val="clear" w:pos="795"/>
          <w:tab w:val="num" w:pos="0"/>
        </w:tabs>
        <w:autoSpaceDE/>
        <w:autoSpaceDN/>
        <w:spacing w:line="276" w:lineRule="auto"/>
        <w:ind w:left="454" w:hanging="114"/>
        <w:jc w:val="both"/>
      </w:pPr>
      <w:r w:rsidRPr="00A125DC">
        <w:t>Fontos a történelmi háttér tanítása, megismerése, hiszen ennek függvényében élt és alkotott minden mester.</w:t>
      </w:r>
    </w:p>
    <w:p w:rsidR="00EF54A2" w:rsidRPr="00A125DC" w:rsidRDefault="00EF54A2" w:rsidP="00F85315">
      <w:pPr>
        <w:numPr>
          <w:ilvl w:val="0"/>
          <w:numId w:val="83"/>
        </w:numPr>
        <w:tabs>
          <w:tab w:val="clear" w:pos="795"/>
          <w:tab w:val="num" w:pos="0"/>
        </w:tabs>
        <w:autoSpaceDE/>
        <w:autoSpaceDN/>
        <w:spacing w:line="276" w:lineRule="auto"/>
        <w:ind w:left="454" w:hanging="114"/>
        <w:jc w:val="both"/>
      </w:pPr>
      <w:r w:rsidRPr="00A125DC">
        <w:t>Az egyes zenetörténeti korszakot ne szakítsuk meg elméleti ismeretek bővítésével és gyakorlásával! Ne okozzunk törést, hiszen csak a folyamatosság vezethet a megértéshez, az összefüggések felfedezéséhez, az átlátáshoz!</w:t>
      </w:r>
    </w:p>
    <w:p w:rsidR="00EF54A2" w:rsidRPr="00A125DC" w:rsidRDefault="00EF54A2" w:rsidP="00F85315">
      <w:pPr>
        <w:numPr>
          <w:ilvl w:val="0"/>
          <w:numId w:val="83"/>
        </w:numPr>
        <w:tabs>
          <w:tab w:val="clear" w:pos="795"/>
          <w:tab w:val="num" w:pos="0"/>
        </w:tabs>
        <w:autoSpaceDE/>
        <w:autoSpaceDN/>
        <w:spacing w:line="276" w:lineRule="auto"/>
        <w:ind w:left="454" w:hanging="114"/>
        <w:jc w:val="both"/>
      </w:pPr>
      <w:r w:rsidRPr="00A125DC">
        <w:t>A tanítási órák anyagába feltétlenül be kell építeni a zeneszerzők  magyar és nemzetközi kapcsolatait (pl.: Liszt Ferenc – Richard Wagner, Vajda János, Jókai Mór vagy Bartók Béla – Benny Goodman).</w:t>
      </w:r>
    </w:p>
    <w:p w:rsidR="00EF54A2" w:rsidRPr="000F20B9" w:rsidRDefault="00EF54A2" w:rsidP="00EF54A2">
      <w:pPr>
        <w:pStyle w:val="Cmsor1"/>
        <w:spacing w:before="360" w:line="276" w:lineRule="auto"/>
        <w:jc w:val="both"/>
        <w:rPr>
          <w:b w:val="0"/>
          <w:i/>
          <w:color w:val="000000"/>
          <w:sz w:val="24"/>
          <w:szCs w:val="24"/>
        </w:rPr>
      </w:pPr>
      <w:r w:rsidRPr="000F20B9">
        <w:rPr>
          <w:b w:val="0"/>
          <w:i/>
          <w:color w:val="000000"/>
          <w:sz w:val="24"/>
          <w:szCs w:val="24"/>
        </w:rPr>
        <w:t>V. Zenehallgatás</w:t>
      </w:r>
    </w:p>
    <w:p w:rsidR="00EF54A2" w:rsidRPr="00A125DC" w:rsidRDefault="00EF54A2" w:rsidP="00F85315">
      <w:pPr>
        <w:numPr>
          <w:ilvl w:val="0"/>
          <w:numId w:val="84"/>
        </w:numPr>
        <w:autoSpaceDE/>
        <w:autoSpaceDN/>
        <w:spacing w:line="276" w:lineRule="auto"/>
        <w:jc w:val="both"/>
      </w:pPr>
      <w:r w:rsidRPr="00A125DC">
        <w:t>A kialakult gyakorlat célszerű és eredményes, azonban nem szabad megtorpanni, tudni kell haladó módon továbblépni.</w:t>
      </w:r>
    </w:p>
    <w:p w:rsidR="00EF54A2" w:rsidRPr="00A125DC" w:rsidRDefault="00EF54A2" w:rsidP="00F85315">
      <w:pPr>
        <w:numPr>
          <w:ilvl w:val="0"/>
          <w:numId w:val="84"/>
        </w:numPr>
        <w:autoSpaceDE/>
        <w:autoSpaceDN/>
        <w:spacing w:line="276" w:lineRule="auto"/>
        <w:jc w:val="both"/>
      </w:pPr>
      <w:r w:rsidRPr="00A125DC">
        <w:t>A népzenei feldolgozások és komolyzenei művek mellett, helyet kell kapnia annak a zenének is, amelyben a gyerekek maguk is élnek, s amit sajátjuknak tartanak: történelmi rockopera és a musical.</w:t>
      </w:r>
    </w:p>
    <w:p w:rsidR="00EF54A2" w:rsidRPr="0004232A" w:rsidRDefault="00EF54A2" w:rsidP="00EF54A2">
      <w:pPr>
        <w:pStyle w:val="Cmsor1"/>
        <w:spacing w:before="480" w:after="240" w:line="276" w:lineRule="auto"/>
        <w:jc w:val="center"/>
        <w:rPr>
          <w:rFonts w:ascii="Times New Roman" w:hAnsi="Times New Roman" w:cs="Times New Roman"/>
          <w:b w:val="0"/>
          <w:sz w:val="24"/>
          <w:szCs w:val="24"/>
        </w:rPr>
      </w:pPr>
      <w:r w:rsidRPr="0004232A">
        <w:rPr>
          <w:rFonts w:ascii="Times New Roman" w:hAnsi="Times New Roman" w:cs="Times New Roman"/>
          <w:b w:val="0"/>
          <w:sz w:val="24"/>
          <w:szCs w:val="24"/>
        </w:rPr>
        <w:t>A helyes értékelés elvei, lehetőségei</w:t>
      </w:r>
    </w:p>
    <w:p w:rsidR="00EF54A2" w:rsidRPr="00A125DC" w:rsidRDefault="00EF54A2" w:rsidP="00F85315">
      <w:pPr>
        <w:numPr>
          <w:ilvl w:val="0"/>
          <w:numId w:val="85"/>
        </w:numPr>
        <w:tabs>
          <w:tab w:val="clear" w:pos="0"/>
          <w:tab w:val="num" w:pos="-31680"/>
        </w:tabs>
        <w:autoSpaceDE/>
        <w:autoSpaceDN/>
        <w:spacing w:line="276" w:lineRule="auto"/>
        <w:jc w:val="both"/>
      </w:pPr>
      <w:r w:rsidRPr="00A125DC">
        <w:t>Számonkérés, feleltetés helyett természetesen oldott, feszültségmentes, jó hangulatú beszélgetések során győződjünk meg az elsajátított ismeretek szintjéről!</w:t>
      </w:r>
    </w:p>
    <w:p w:rsidR="00EF54A2" w:rsidRPr="00A125DC" w:rsidRDefault="00EF54A2" w:rsidP="00F85315">
      <w:pPr>
        <w:numPr>
          <w:ilvl w:val="0"/>
          <w:numId w:val="85"/>
        </w:numPr>
        <w:tabs>
          <w:tab w:val="clear" w:pos="0"/>
          <w:tab w:val="num" w:pos="-31680"/>
        </w:tabs>
        <w:autoSpaceDE/>
        <w:autoSpaceDN/>
        <w:spacing w:line="276" w:lineRule="auto"/>
        <w:jc w:val="both"/>
      </w:pPr>
      <w:r w:rsidRPr="00A125DC">
        <w:t>Az éneklés értékelésénél ügyeljünk a gyengébb zenei képességű, esetleg intonációs gondokkal vívódó vagy mutáló gyerekek felé irányuló követelményszintre! Őket csoportban és kizárólag a közösségi éneklésbe vonjuk be, mely során megfigyelhető a memoriter szöveg tudása, a ritmus és dallam egységes megszólaltatása. A legapróbb dicséret is fokozhatja a tanulók zenei fejlődését, további előmenetelét és lelkesedését.</w:t>
      </w:r>
    </w:p>
    <w:p w:rsidR="00EF54A2" w:rsidRPr="00A125DC" w:rsidRDefault="00EF54A2" w:rsidP="00F85315">
      <w:pPr>
        <w:numPr>
          <w:ilvl w:val="0"/>
          <w:numId w:val="85"/>
        </w:numPr>
        <w:tabs>
          <w:tab w:val="clear" w:pos="0"/>
          <w:tab w:val="num" w:pos="-31680"/>
        </w:tabs>
        <w:autoSpaceDE/>
        <w:autoSpaceDN/>
        <w:spacing w:line="276" w:lineRule="auto"/>
        <w:jc w:val="both"/>
      </w:pPr>
      <w:r w:rsidRPr="00A125DC">
        <w:t>A diákok is vegyenek részt az értékelésben, ami biztonságot ad számukra, továbbá növeli a felelősségüket és önbizalmukat!</w:t>
      </w:r>
    </w:p>
    <w:p w:rsidR="00EF54A2" w:rsidRPr="00A125DC" w:rsidRDefault="00EF54A2" w:rsidP="00F85315">
      <w:pPr>
        <w:numPr>
          <w:ilvl w:val="0"/>
          <w:numId w:val="85"/>
        </w:numPr>
        <w:tabs>
          <w:tab w:val="clear" w:pos="0"/>
          <w:tab w:val="num" w:pos="-31680"/>
        </w:tabs>
        <w:autoSpaceDE/>
        <w:autoSpaceDN/>
        <w:spacing w:line="276" w:lineRule="auto"/>
        <w:jc w:val="both"/>
      </w:pPr>
      <w:r w:rsidRPr="00A125DC">
        <w:t xml:space="preserve">A tanítási órák munkájának, minden alkalommal értékteremtőnek kell lennie! </w:t>
      </w:r>
    </w:p>
    <w:p w:rsidR="00EF54A2" w:rsidRPr="00A125DC" w:rsidRDefault="00EF54A2" w:rsidP="00F85315">
      <w:pPr>
        <w:numPr>
          <w:ilvl w:val="0"/>
          <w:numId w:val="85"/>
        </w:numPr>
        <w:tabs>
          <w:tab w:val="clear" w:pos="0"/>
          <w:tab w:val="num" w:pos="-31680"/>
        </w:tabs>
        <w:autoSpaceDE/>
        <w:autoSpaceDN/>
        <w:spacing w:line="276" w:lineRule="auto"/>
        <w:jc w:val="both"/>
      </w:pPr>
      <w:r w:rsidRPr="00A125DC">
        <w:t>Értékeljük rendszeresen az órai aktivitást, az önfeledt énekléssel egybekötött biztos szövegmondást, a megfigyelések elemzésében való részvételt, a kottázási gyakorlatok elvégzését, a kezdemén</w:t>
      </w:r>
      <w:r>
        <w:t xml:space="preserve">yezett gyűjtőmunka eredményét! </w:t>
      </w:r>
      <w:r w:rsidRPr="00A125DC">
        <w:t>Minden jó szándékú törekvés a tanár részéről, a tudás fokozását, a készségek további fejlesztésének hatványozottabb lehetőségeit eredményezi.</w:t>
      </w:r>
    </w:p>
    <w:p w:rsidR="00EF54A2" w:rsidRDefault="00EF54A2" w:rsidP="00F85315">
      <w:pPr>
        <w:numPr>
          <w:ilvl w:val="0"/>
          <w:numId w:val="85"/>
        </w:numPr>
        <w:tabs>
          <w:tab w:val="clear" w:pos="0"/>
          <w:tab w:val="num" w:pos="-31680"/>
        </w:tabs>
        <w:autoSpaceDE/>
        <w:autoSpaceDN/>
        <w:spacing w:line="276" w:lineRule="auto"/>
        <w:jc w:val="both"/>
      </w:pPr>
      <w:r w:rsidRPr="00A125DC">
        <w:t>A zenei műveltség felmérése céljából</w:t>
      </w:r>
      <w:r>
        <w:t xml:space="preserve"> dolgozatot írassunk. </w:t>
      </w:r>
    </w:p>
    <w:p w:rsidR="00EF54A2" w:rsidRDefault="00EF54A2" w:rsidP="00EF54A2">
      <w:pPr>
        <w:spacing w:line="276" w:lineRule="auto"/>
        <w:ind w:left="340"/>
        <w:jc w:val="both"/>
      </w:pPr>
    </w:p>
    <w:p w:rsidR="00EF54A2" w:rsidRPr="00191ECA" w:rsidRDefault="00EF54A2" w:rsidP="00EF54A2">
      <w:pPr>
        <w:pStyle w:val="Cmsor2"/>
        <w:spacing w:before="480" w:after="240" w:line="276" w:lineRule="auto"/>
        <w:ind w:left="578" w:hanging="578"/>
        <w:jc w:val="center"/>
        <w:rPr>
          <w:rFonts w:ascii="Times New Roman" w:hAnsi="Times New Roman" w:cs="Times New Roman"/>
          <w:i w:val="0"/>
        </w:rPr>
      </w:pPr>
      <w:r w:rsidRPr="00191ECA">
        <w:rPr>
          <w:rFonts w:ascii="Times New Roman" w:hAnsi="Times New Roman" w:cs="Times New Roman"/>
          <w:i w:val="0"/>
        </w:rPr>
        <w:t>A tankönyvválasztás szempontjai</w:t>
      </w:r>
    </w:p>
    <w:p w:rsidR="00EF54A2" w:rsidRPr="00A125DC" w:rsidRDefault="00EF54A2" w:rsidP="00EF54A2">
      <w:pPr>
        <w:pStyle w:val="Szvegtrzs"/>
        <w:tabs>
          <w:tab w:val="right" w:pos="255"/>
        </w:tabs>
        <w:spacing w:line="276" w:lineRule="auto"/>
        <w:ind w:left="340" w:hanging="340"/>
      </w:pPr>
      <w:r w:rsidRPr="00A125DC">
        <w:tab/>
        <w:t>–</w:t>
      </w:r>
      <w:r w:rsidRPr="00A125DC">
        <w:tab/>
        <w:t xml:space="preserve">feleljen meg az iskola helyi tantervének </w:t>
      </w:r>
    </w:p>
    <w:p w:rsidR="00EF54A2" w:rsidRPr="00A125DC" w:rsidRDefault="00EF54A2" w:rsidP="00EF54A2">
      <w:pPr>
        <w:pStyle w:val="Szvegtrzs"/>
        <w:tabs>
          <w:tab w:val="right" w:pos="255"/>
        </w:tabs>
        <w:spacing w:line="276" w:lineRule="auto"/>
        <w:ind w:left="340" w:hanging="340"/>
      </w:pPr>
      <w:r w:rsidRPr="00A125DC">
        <w:tab/>
        <w:t>–</w:t>
      </w:r>
      <w:r w:rsidRPr="00A125DC">
        <w:tab/>
        <w:t xml:space="preserve">nyomdai kivitelezése legyen alkalmas a megfelelő használatra </w:t>
      </w:r>
    </w:p>
    <w:p w:rsidR="00EF54A2" w:rsidRPr="00A125DC" w:rsidRDefault="00EF54A2" w:rsidP="00EF54A2">
      <w:pPr>
        <w:pStyle w:val="Szvegtrzs"/>
        <w:tabs>
          <w:tab w:val="right" w:pos="255"/>
        </w:tabs>
        <w:spacing w:line="276" w:lineRule="auto"/>
        <w:ind w:left="340" w:hanging="340"/>
      </w:pPr>
      <w:r w:rsidRPr="00A125DC">
        <w:rPr>
          <w:rStyle w:val="Kiemels"/>
          <w:i/>
        </w:rPr>
        <w:tab/>
        <w:t>–</w:t>
      </w:r>
      <w:r w:rsidRPr="00A125DC">
        <w:rPr>
          <w:rStyle w:val="Kiemels"/>
          <w:i/>
        </w:rPr>
        <w:tab/>
        <w:t xml:space="preserve">jól szolgálja az elsajátítandó ismeretek megértését, a tudás elmélyítését </w:t>
      </w:r>
      <w:r w:rsidRPr="00A125DC">
        <w:t>az adott tantárgy helyi tantervébe foglaltak tanítását.</w:t>
      </w:r>
    </w:p>
    <w:p w:rsidR="00EF54A2" w:rsidRPr="00A125DC" w:rsidRDefault="00EF54A2" w:rsidP="00EF54A2">
      <w:pPr>
        <w:pStyle w:val="Szvegtrzs"/>
        <w:tabs>
          <w:tab w:val="right" w:pos="255"/>
        </w:tabs>
        <w:spacing w:line="276" w:lineRule="auto"/>
        <w:ind w:left="340" w:hanging="340"/>
      </w:pPr>
      <w:r>
        <w:rPr>
          <w:rStyle w:val="Kiemels"/>
          <w:i/>
        </w:rPr>
        <w:tab/>
      </w:r>
      <w:r w:rsidRPr="00A125DC">
        <w:rPr>
          <w:rStyle w:val="Kiemels"/>
          <w:i/>
        </w:rPr>
        <w:t>–</w:t>
      </w:r>
      <w:r w:rsidRPr="00A125DC">
        <w:rPr>
          <w:rStyle w:val="Kiemels"/>
          <w:i/>
        </w:rPr>
        <w:tab/>
      </w:r>
      <w:r w:rsidRPr="00A125DC">
        <w:t>segítse az önálló ismeretszerzés képességének kialakítását</w:t>
      </w:r>
    </w:p>
    <w:p w:rsidR="00EF54A2" w:rsidRPr="00A125DC" w:rsidRDefault="00EF54A2" w:rsidP="00EF54A2">
      <w:pPr>
        <w:pStyle w:val="Szvegtrzs"/>
        <w:tabs>
          <w:tab w:val="right" w:pos="255"/>
        </w:tabs>
        <w:spacing w:line="276" w:lineRule="auto"/>
        <w:ind w:left="340" w:hanging="340"/>
      </w:pPr>
      <w:r w:rsidRPr="00A125DC">
        <w:rPr>
          <w:rStyle w:val="Kiemels"/>
          <w:i/>
        </w:rPr>
        <w:tab/>
        <w:t>–</w:t>
      </w:r>
      <w:r w:rsidRPr="00A125DC">
        <w:rPr>
          <w:rStyle w:val="Kiemels"/>
          <w:i/>
        </w:rPr>
        <w:tab/>
        <w:t>illusztrációs anyaga</w:t>
      </w:r>
      <w:r w:rsidRPr="00A125DC">
        <w:t>, betűmérete feleljen meg az életkori sajátosságoknak</w:t>
      </w:r>
    </w:p>
    <w:p w:rsidR="00EF54A2" w:rsidRPr="00A125DC" w:rsidRDefault="00EF54A2" w:rsidP="00EF54A2">
      <w:pPr>
        <w:pStyle w:val="Szvegtrzs"/>
        <w:tabs>
          <w:tab w:val="right" w:pos="255"/>
        </w:tabs>
        <w:spacing w:line="276" w:lineRule="auto"/>
        <w:ind w:left="340" w:hanging="340"/>
      </w:pPr>
      <w:r w:rsidRPr="00A125DC">
        <w:tab/>
        <w:t>–</w:t>
      </w:r>
      <w:r w:rsidRPr="00A125DC">
        <w:tab/>
        <w:t xml:space="preserve"> megjelenése legyen alkalmas a diákok esztétikai érzékének fejlesztésére</w:t>
      </w:r>
    </w:p>
    <w:p w:rsidR="00EF54A2" w:rsidRPr="00A125DC" w:rsidRDefault="00EF54A2" w:rsidP="00EF54A2">
      <w:pPr>
        <w:pStyle w:val="Szvegtrzs"/>
        <w:tabs>
          <w:tab w:val="right" w:pos="255"/>
        </w:tabs>
        <w:spacing w:line="276" w:lineRule="auto"/>
        <w:ind w:left="340" w:hanging="340"/>
      </w:pPr>
      <w:r w:rsidRPr="00A125DC">
        <w:rPr>
          <w:rStyle w:val="Kiemels"/>
          <w:i/>
        </w:rPr>
        <w:tab/>
        <w:t>–</w:t>
      </w:r>
      <w:r w:rsidRPr="00A125DC">
        <w:rPr>
          <w:rStyle w:val="Kiemels"/>
          <w:i/>
        </w:rPr>
        <w:tab/>
        <w:t>ébresszen kedvet a művészetek iránt anyagával, illusztrációival</w:t>
      </w:r>
    </w:p>
    <w:p w:rsidR="00EF54A2" w:rsidRPr="00A125DC" w:rsidRDefault="00EF54A2" w:rsidP="00EF54A2">
      <w:pPr>
        <w:pStyle w:val="Szvegtrzs"/>
        <w:tabs>
          <w:tab w:val="right" w:pos="255"/>
        </w:tabs>
        <w:spacing w:line="276" w:lineRule="auto"/>
        <w:ind w:left="340" w:hanging="340"/>
      </w:pPr>
      <w:r w:rsidRPr="00A125DC">
        <w:tab/>
        <w:t>–</w:t>
      </w:r>
      <w:r w:rsidRPr="00A125DC">
        <w:tab/>
        <w:t>egymásra épülő tantárgyi rendszerek, tankönyvcsaládok, sorozatok tagjai,</w:t>
      </w:r>
    </w:p>
    <w:p w:rsidR="00EF54A2" w:rsidRDefault="00EF54A2" w:rsidP="00EF54A2">
      <w:pPr>
        <w:pStyle w:val="Szvegtrzs"/>
        <w:tabs>
          <w:tab w:val="right" w:pos="255"/>
        </w:tabs>
        <w:spacing w:line="276" w:lineRule="auto"/>
        <w:ind w:left="340" w:hanging="340"/>
      </w:pPr>
      <w:r>
        <w:tab/>
      </w:r>
      <w:r w:rsidRPr="00A125DC">
        <w:t>–</w:t>
      </w:r>
      <w:r>
        <w:tab/>
      </w:r>
      <w:r w:rsidRPr="00A125DC">
        <w:t xml:space="preserve">megfelelő kiegészítő taneszközök, oktatási segédletek kapcsolódnak hozzá (pl., szemléltető tablók, kánongyűjtemények, zenehallgatási anyag, digitális tananyag) </w:t>
      </w:r>
    </w:p>
    <w:p w:rsidR="00EF54A2" w:rsidRPr="00191ECA" w:rsidRDefault="00EF54A2" w:rsidP="00EF54A2">
      <w:pPr>
        <w:pStyle w:val="Szvegtrzs"/>
        <w:tabs>
          <w:tab w:val="right" w:pos="255"/>
        </w:tabs>
        <w:spacing w:before="480" w:after="240" w:line="276" w:lineRule="auto"/>
        <w:ind w:left="340" w:hanging="340"/>
        <w:jc w:val="center"/>
        <w:rPr>
          <w:b/>
        </w:rPr>
      </w:pPr>
      <w:r w:rsidRPr="00191ECA">
        <w:rPr>
          <w:b/>
        </w:rPr>
        <w:t>Javasolt taneszközök</w:t>
      </w:r>
    </w:p>
    <w:p w:rsidR="00EF54A2" w:rsidRPr="00191ECA" w:rsidRDefault="00EF54A2" w:rsidP="00EF54A2">
      <w:pPr>
        <w:spacing w:before="360" w:line="276" w:lineRule="auto"/>
        <w:jc w:val="both"/>
      </w:pPr>
      <w:r w:rsidRPr="00191ECA">
        <w:rPr>
          <w:i/>
        </w:rPr>
        <w:t>Király Katalin:</w:t>
      </w:r>
      <w:r w:rsidRPr="00191ECA">
        <w:t xml:space="preserve"> </w:t>
      </w:r>
      <w:r w:rsidRPr="00191ECA">
        <w:rPr>
          <w:szCs w:val="20"/>
        </w:rPr>
        <w:t>MUZSIKÁLÓ NAGYVILÁG</w:t>
      </w:r>
      <w:r w:rsidRPr="00191ECA">
        <w:t xml:space="preserve"> Ének-zene 9</w:t>
      </w:r>
      <w:r>
        <w:t>.</w:t>
      </w:r>
      <w:r w:rsidRPr="00191ECA">
        <w:t xml:space="preserve"> tankönyv</w:t>
      </w:r>
    </w:p>
    <w:p w:rsidR="00EF54A2" w:rsidRPr="00191ECA" w:rsidRDefault="00EF54A2" w:rsidP="00EF54A2">
      <w:pPr>
        <w:spacing w:line="276" w:lineRule="auto"/>
        <w:jc w:val="both"/>
      </w:pPr>
      <w:r w:rsidRPr="00191ECA">
        <w:rPr>
          <w:i/>
        </w:rPr>
        <w:t>Király Katalin:</w:t>
      </w:r>
      <w:r w:rsidRPr="00191ECA">
        <w:t xml:space="preserve"> </w:t>
      </w:r>
      <w:r w:rsidRPr="00191ECA">
        <w:rPr>
          <w:szCs w:val="20"/>
        </w:rPr>
        <w:t>MUZSIKÁLÓ NAGYVILÁG</w:t>
      </w:r>
      <w:r w:rsidRPr="00191ECA">
        <w:t xml:space="preserve"> Ének-zene 9</w:t>
      </w:r>
      <w:r>
        <w:t>.</w:t>
      </w:r>
      <w:r w:rsidRPr="00191ECA">
        <w:t xml:space="preserve"> munkafüzet</w:t>
      </w:r>
    </w:p>
    <w:p w:rsidR="00EF54A2" w:rsidRPr="00191ECA" w:rsidRDefault="00EF54A2" w:rsidP="00EF54A2">
      <w:pPr>
        <w:spacing w:line="276" w:lineRule="auto"/>
        <w:jc w:val="both"/>
      </w:pPr>
      <w:r w:rsidRPr="00191ECA">
        <w:rPr>
          <w:i/>
        </w:rPr>
        <w:t>Király Katalin:</w:t>
      </w:r>
      <w:r w:rsidRPr="00191ECA">
        <w:t xml:space="preserve"> </w:t>
      </w:r>
      <w:r w:rsidRPr="00191ECA">
        <w:rPr>
          <w:szCs w:val="20"/>
        </w:rPr>
        <w:t>MUZSIKÁLÓ NAGYVILÁG</w:t>
      </w:r>
      <w:r w:rsidRPr="00191ECA">
        <w:t xml:space="preserve"> Ének-zene 10</w:t>
      </w:r>
      <w:r>
        <w:t>.</w:t>
      </w:r>
      <w:r w:rsidRPr="00191ECA">
        <w:t xml:space="preserve"> tankönyv</w:t>
      </w:r>
    </w:p>
    <w:p w:rsidR="00EF54A2" w:rsidRDefault="00EF54A2" w:rsidP="00EF54A2">
      <w:pPr>
        <w:spacing w:line="276" w:lineRule="auto"/>
        <w:jc w:val="both"/>
      </w:pPr>
      <w:r w:rsidRPr="00191ECA">
        <w:rPr>
          <w:i/>
        </w:rPr>
        <w:t>Király Katalin:</w:t>
      </w:r>
      <w:r w:rsidRPr="00191ECA">
        <w:t xml:space="preserve"> </w:t>
      </w:r>
      <w:r w:rsidRPr="00191ECA">
        <w:rPr>
          <w:szCs w:val="20"/>
        </w:rPr>
        <w:t>MUZSIKÁLÓ NAGYVILÁG</w:t>
      </w:r>
      <w:r w:rsidRPr="00191ECA">
        <w:t xml:space="preserve"> Ének-zene 10</w:t>
      </w:r>
      <w:r>
        <w:t>.</w:t>
      </w:r>
      <w:r w:rsidRPr="00191ECA">
        <w:t xml:space="preserve"> munkafüzet</w:t>
      </w:r>
    </w:p>
    <w:p w:rsidR="00EF54A2" w:rsidRPr="00191ECA" w:rsidRDefault="00EF54A2" w:rsidP="00EF54A2">
      <w:pPr>
        <w:spacing w:line="276" w:lineRule="auto"/>
        <w:jc w:val="both"/>
      </w:pPr>
      <w:r w:rsidRPr="00275CE2">
        <w:rPr>
          <w:i/>
        </w:rPr>
        <w:t>Lukin László-Ugrin Gábor</w:t>
      </w:r>
      <w:r>
        <w:t>: Ének-zene 9-10</w:t>
      </w:r>
    </w:p>
    <w:p w:rsidR="00EF54A2" w:rsidRDefault="00EF54A2" w:rsidP="00EF54A2">
      <w:pPr>
        <w:spacing w:before="240" w:line="276" w:lineRule="auto"/>
        <w:jc w:val="both"/>
      </w:pPr>
      <w:r>
        <w:t>Zenehallgatás 5-10 CD</w:t>
      </w:r>
      <w:r w:rsidRPr="00191ECA">
        <w:t xml:space="preserve"> </w:t>
      </w:r>
    </w:p>
    <w:p w:rsidR="00EF54A2" w:rsidRPr="00191ECA" w:rsidRDefault="00EF54A2" w:rsidP="00EF54A2">
      <w:pPr>
        <w:spacing w:line="276" w:lineRule="auto"/>
        <w:jc w:val="both"/>
      </w:pPr>
      <w:r>
        <w:t>Pianoforte</w:t>
      </w:r>
      <w:r w:rsidRPr="00191ECA">
        <w:t xml:space="preserve"> </w:t>
      </w:r>
      <w:r>
        <w:t>–</w:t>
      </w:r>
      <w:r w:rsidRPr="00191ECA">
        <w:t xml:space="preserve"> Zongorakíséretek</w:t>
      </w:r>
    </w:p>
    <w:p w:rsidR="00EF54A2" w:rsidRPr="00191ECA" w:rsidRDefault="00EF54A2" w:rsidP="00EF54A2">
      <w:pPr>
        <w:spacing w:line="276" w:lineRule="auto"/>
        <w:jc w:val="both"/>
      </w:pPr>
      <w:r w:rsidRPr="00191ECA">
        <w:t>Zengő hangképző</w:t>
      </w:r>
    </w:p>
    <w:p w:rsidR="00EF54A2" w:rsidRPr="00191ECA" w:rsidRDefault="00EF54A2" w:rsidP="00EF54A2">
      <w:pPr>
        <w:spacing w:line="276" w:lineRule="auto"/>
        <w:jc w:val="both"/>
      </w:pPr>
      <w:r w:rsidRPr="00191ECA">
        <w:t>3 db Zenei tabló</w:t>
      </w:r>
    </w:p>
    <w:p w:rsidR="00EF54A2" w:rsidRDefault="00EF54A2" w:rsidP="00EF54A2">
      <w:pPr>
        <w:spacing w:before="240" w:line="276" w:lineRule="auto"/>
        <w:jc w:val="center"/>
        <w:rPr>
          <w:b/>
          <w:sz w:val="28"/>
        </w:rPr>
      </w:pPr>
    </w:p>
    <w:p w:rsidR="00EF54A2" w:rsidRDefault="00EF54A2" w:rsidP="00EF54A2">
      <w:pPr>
        <w:spacing w:before="240" w:line="276" w:lineRule="auto"/>
        <w:jc w:val="center"/>
        <w:rPr>
          <w:b/>
          <w:sz w:val="28"/>
        </w:rPr>
      </w:pPr>
      <w:r>
        <w:rPr>
          <w:b/>
          <w:sz w:val="28"/>
        </w:rPr>
        <w:t>Ének-zene</w:t>
      </w:r>
      <w:r w:rsidRPr="00D27727">
        <w:rPr>
          <w:b/>
          <w:sz w:val="28"/>
        </w:rPr>
        <w:t xml:space="preserve"> a</w:t>
      </w:r>
      <w:r>
        <w:rPr>
          <w:b/>
          <w:sz w:val="28"/>
        </w:rPr>
        <w:t xml:space="preserve"> nyolc évfolyamos, négy évfolyamos, öt évfolyamos (reál, humán, természettudományos irányultságú, élsportolói) gimnáziumok  </w:t>
      </w:r>
    </w:p>
    <w:p w:rsidR="00EF54A2" w:rsidRDefault="00EF54A2" w:rsidP="00EF54A2">
      <w:pPr>
        <w:spacing w:before="240" w:line="276" w:lineRule="auto"/>
        <w:jc w:val="center"/>
        <w:rPr>
          <w:b/>
          <w:sz w:val="28"/>
        </w:rPr>
      </w:pPr>
      <w:r>
        <w:rPr>
          <w:b/>
          <w:sz w:val="28"/>
        </w:rPr>
        <w:t xml:space="preserve">9-10. évfolyam  </w:t>
      </w:r>
    </w:p>
    <w:p w:rsidR="00EF54A2" w:rsidRPr="00A125DC" w:rsidRDefault="00EF54A2" w:rsidP="00EF54A2">
      <w:pPr>
        <w:spacing w:before="480" w:after="240" w:line="276" w:lineRule="auto"/>
        <w:jc w:val="center"/>
        <w:rPr>
          <w:b/>
          <w:bCs/>
          <w:position w:val="-2"/>
          <w:sz w:val="28"/>
          <w:szCs w:val="28"/>
        </w:rPr>
      </w:pPr>
      <w:r w:rsidRPr="00A125DC">
        <w:rPr>
          <w:b/>
          <w:bCs/>
          <w:position w:val="-2"/>
          <w:sz w:val="28"/>
          <w:szCs w:val="28"/>
        </w:rPr>
        <w:t>ÉNEK-ZENE</w:t>
      </w:r>
    </w:p>
    <w:p w:rsidR="00EF54A2" w:rsidRPr="00A125DC" w:rsidRDefault="00EF54A2" w:rsidP="00EF54A2">
      <w:pPr>
        <w:pStyle w:val="Listaszerbekezds2"/>
        <w:spacing w:line="276" w:lineRule="auto"/>
        <w:ind w:firstLine="340"/>
        <w:jc w:val="both"/>
        <w:rPr>
          <w:rFonts w:ascii="Times New Roman" w:hAnsi="Times New Roman"/>
          <w:sz w:val="24"/>
          <w:szCs w:val="24"/>
        </w:rPr>
      </w:pPr>
      <w:r w:rsidRPr="00A125DC">
        <w:rPr>
          <w:rFonts w:ascii="Times New Roman" w:hAnsi="Times New Roman"/>
          <w:sz w:val="24"/>
          <w:szCs w:val="24"/>
        </w:rPr>
        <w:t>A szabályozás szerint a gimnázium 9</w:t>
      </w:r>
      <w:r w:rsidRPr="00A125DC">
        <w:rPr>
          <w:rFonts w:ascii="Times New Roman" w:hAnsi="Times New Roman"/>
          <w:sz w:val="24"/>
        </w:rPr>
        <w:t>–</w:t>
      </w:r>
      <w:r w:rsidRPr="00A125DC">
        <w:rPr>
          <w:rFonts w:ascii="Times New Roman" w:hAnsi="Times New Roman"/>
          <w:sz w:val="24"/>
          <w:szCs w:val="24"/>
        </w:rPr>
        <w:t>10. évfolyamán kötelező tantárgy az ének-zene, míg a 11</w:t>
      </w:r>
      <w:r w:rsidRPr="00A125DC">
        <w:rPr>
          <w:rFonts w:ascii="Times New Roman" w:hAnsi="Times New Roman"/>
          <w:sz w:val="24"/>
        </w:rPr>
        <w:t>–</w:t>
      </w:r>
      <w:r w:rsidRPr="00A125DC">
        <w:rPr>
          <w:rFonts w:ascii="Times New Roman" w:hAnsi="Times New Roman"/>
          <w:sz w:val="24"/>
          <w:szCs w:val="24"/>
        </w:rPr>
        <w:t>12. évfolyamon a művészetek műveltségterület tantárgyai közül (ének-zene, dráma és tánc, vizuális kultúra, mozgóképkultúra és médiaismeret) az iskola döntheti el, hogy az adott órakeretből mely tantárgyakat és milyen arányban fogja tanítani. A 11</w:t>
      </w:r>
      <w:r w:rsidRPr="00A125DC">
        <w:rPr>
          <w:rFonts w:ascii="Times New Roman" w:hAnsi="Times New Roman"/>
          <w:sz w:val="24"/>
        </w:rPr>
        <w:t>–</w:t>
      </w:r>
      <w:r w:rsidRPr="00A125DC">
        <w:rPr>
          <w:rFonts w:ascii="Times New Roman" w:hAnsi="Times New Roman"/>
          <w:sz w:val="24"/>
          <w:szCs w:val="24"/>
        </w:rPr>
        <w:t>12. évfolyamon a művé</w:t>
      </w:r>
      <w:r w:rsidRPr="00A125DC">
        <w:rPr>
          <w:rFonts w:ascii="Times New Roman" w:hAnsi="Times New Roman"/>
          <w:sz w:val="24"/>
          <w:szCs w:val="24"/>
        </w:rPr>
        <w:softHyphen/>
        <w:t>szetek műveltségterület kötelező összes óraszámkerete heti 2 óra/évfolyam. Ennek meg</w:t>
      </w:r>
      <w:r w:rsidRPr="00A125DC">
        <w:rPr>
          <w:rFonts w:ascii="Times New Roman" w:hAnsi="Times New Roman"/>
          <w:sz w:val="24"/>
          <w:szCs w:val="24"/>
        </w:rPr>
        <w:softHyphen/>
        <w:t>felelően az iskola a 11</w:t>
      </w:r>
      <w:r w:rsidRPr="00A125DC">
        <w:rPr>
          <w:rFonts w:ascii="Times New Roman" w:hAnsi="Times New Roman"/>
          <w:sz w:val="24"/>
        </w:rPr>
        <w:t>–</w:t>
      </w:r>
      <w:r w:rsidRPr="00A125DC">
        <w:rPr>
          <w:rFonts w:ascii="Times New Roman" w:hAnsi="Times New Roman"/>
          <w:sz w:val="24"/>
          <w:szCs w:val="24"/>
        </w:rPr>
        <w:t>12. évfolyamon a számára megfelelő jellemzőkkel ruházhatja fel a művészeti oktatását azáltal, hogy a számára megfelelő művészeti tantárgyak kiválasztásával vagy akár komplex művészeti oktatásban gondolkodva alakítja ki a művészeti tantárgyak struktúráját a helyi tantervében. Ebből következik, hogy minden művészeti tantárgy, így az ének-zene is heti 2 óra/évfolyamra készítette el a kerettantervét, ám annak felhasználása az iskola igényeinek függvényében értelmezendő.</w:t>
      </w:r>
    </w:p>
    <w:p w:rsidR="00EF54A2" w:rsidRPr="00A125DC" w:rsidRDefault="00EF54A2" w:rsidP="00EF54A2">
      <w:pPr>
        <w:spacing w:line="276" w:lineRule="auto"/>
        <w:ind w:firstLine="340"/>
        <w:jc w:val="both"/>
      </w:pPr>
      <w:r w:rsidRPr="00A125DC">
        <w:rPr>
          <w:spacing w:val="-2"/>
        </w:rPr>
        <w:t>Az ének-zene tantárgy tanításának legfőbb céljai megismertetni a gyermekeket az ének</w:t>
      </w:r>
      <w:r w:rsidRPr="00A125DC">
        <w:softHyphen/>
      </w:r>
      <w:r w:rsidRPr="00A125DC">
        <w:rPr>
          <w:spacing w:val="-2"/>
        </w:rPr>
        <w:t xml:space="preserve">lés és a zenélés örömével, valamint kulcsokat adni számukra a zene élményt nyújtó </w:t>
      </w:r>
      <w:r w:rsidRPr="00A125DC">
        <w:rPr>
          <w:spacing w:val="-4"/>
        </w:rPr>
        <w:t>meg</w:t>
      </w:r>
      <w:r w:rsidRPr="00A125DC">
        <w:rPr>
          <w:spacing w:val="-4"/>
        </w:rPr>
        <w:softHyphen/>
        <w:t>isme</w:t>
      </w:r>
      <w:r w:rsidRPr="00A125DC">
        <w:rPr>
          <w:spacing w:val="-4"/>
        </w:rPr>
        <w:softHyphen/>
        <w:t>ré</w:t>
      </w:r>
      <w:r w:rsidRPr="00A125DC">
        <w:rPr>
          <w:spacing w:val="-4"/>
        </w:rPr>
        <w:softHyphen/>
        <w:t>séhez, megértéséhez és élvezetéhez. Ezeknek a céloknak az elérését segíti a kiválasztott repertoár.</w:t>
      </w:r>
    </w:p>
    <w:p w:rsidR="00EF54A2" w:rsidRPr="00A125DC" w:rsidRDefault="00EF54A2" w:rsidP="00EF54A2">
      <w:pPr>
        <w:spacing w:line="276" w:lineRule="auto"/>
        <w:ind w:firstLine="340"/>
        <w:jc w:val="both"/>
      </w:pPr>
      <w:r w:rsidRPr="00A125DC">
        <w:t>Az iskolai ének-zene tanulás várt eredménye: a zenei gyakorlat és a zenehallgatás során a tanulók széles körű élményeket szereznek, amely segíti őket eligazodni a körülöttük lévő sokszínű zenei világban.</w:t>
      </w:r>
    </w:p>
    <w:p w:rsidR="00EF54A2" w:rsidRPr="00A125DC" w:rsidRDefault="00EF54A2" w:rsidP="00EF54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ind w:firstLine="340"/>
        <w:jc w:val="both"/>
      </w:pPr>
      <w:r w:rsidRPr="00A125DC">
        <w:t>Az iskolai zenepedagógiai munka Kodály Zoltán alapelveire épül, az aktív éneklést és zenélést szorgalmazza, tradicionális népzenén és igényes műzenén alapul. A zenei hallás</w:t>
      </w:r>
      <w:r w:rsidRPr="00A125DC">
        <w:softHyphen/>
        <w:t>fej</w:t>
      </w:r>
      <w:r w:rsidRPr="00A125DC">
        <w:softHyphen/>
        <w:t>lesztés a relatív szolmizáció segítségével történik. A klasszikus remekművek értő befogadása fejleszti az érzelmi intelligenciát.</w:t>
      </w:r>
    </w:p>
    <w:p w:rsidR="00EF54A2" w:rsidRPr="00A125DC" w:rsidRDefault="00EF54A2" w:rsidP="00EF54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ind w:firstLine="340"/>
        <w:jc w:val="both"/>
      </w:pPr>
      <w:r w:rsidRPr="00A125DC">
        <w:t xml:space="preserve">A kerettantervben feltüntetett anyagon keresztül a tanulók megismerik népzenénk és más népek zenéje, nemzeti zenei kultúránk és a klasszikus zene, a jazz, valamint a populáris műfajok igényes szemelvényeit. A zenepedagógiai munka a tanulók iskolában, iskolán kívül szerzett zenei tapasztalataira, zenei élményeire, illetve adott esetben zenei gyakorlatára épülhet, amely ösztönözheti őket énekkarokban és házizenélésen való aktív részvételre. </w:t>
      </w:r>
    </w:p>
    <w:p w:rsidR="00EF54A2" w:rsidRPr="00A125DC" w:rsidRDefault="00EF54A2" w:rsidP="00EF54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ind w:firstLine="340"/>
        <w:jc w:val="both"/>
      </w:pPr>
      <w:r w:rsidRPr="00A125DC">
        <w:t>Az iskolai ének-zene óra elsősorban nem ismeretszerzésre való, hanem a pozitív zenei élmények és gyakorlati tapasztalatok megszerzésére.</w:t>
      </w:r>
    </w:p>
    <w:p w:rsidR="00EF54A2" w:rsidRPr="00A125DC" w:rsidRDefault="00EF54A2" w:rsidP="00EF54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ind w:firstLine="340"/>
        <w:jc w:val="both"/>
      </w:pPr>
      <w:r w:rsidRPr="00A125DC">
        <w:t xml:space="preserve">Az ének-zene tanítása során a fejlesztési célok órakeretre, tananyagegységekre nem válnak el élesen. Minden órán sor kerül éneklésre, fejlesztik a növendékek zenei generatív készségét, zenét hallgatnak. Ezt segíti a minden órán megjelenő felismerő kottaolvasás és a befogadói kompetenciák fejlesztése. A fejlesztési célok a tanítás során mindig az előző ismeretanyagra, elért fejlesztésre építve, komplex módon jelennek meg. </w:t>
      </w:r>
      <w:r w:rsidRPr="00A125DC">
        <w:rPr>
          <w:bCs/>
        </w:rPr>
        <w:t>A feltüntetett tema</w:t>
      </w:r>
      <w:r w:rsidRPr="00A125DC">
        <w:rPr>
          <w:bCs/>
        </w:rPr>
        <w:softHyphen/>
        <w:t>tikai egységek és közműveltségi tartalmak megjelenése a közoktatás gyakorlatában termé</w:t>
      </w:r>
      <w:r w:rsidRPr="00A125DC">
        <w:rPr>
          <w:bCs/>
        </w:rPr>
        <w:softHyphen/>
        <w:t>sze</w:t>
      </w:r>
      <w:r w:rsidRPr="00A125DC">
        <w:rPr>
          <w:bCs/>
        </w:rPr>
        <w:softHyphen/>
        <w:t xml:space="preserve">tesen átfedik egymást, a tagolás csak a könnyebb áttekinthetőséget szolgálja, a feltüntetett óraszámajánlások pedig az éves összóraszám vonatkozásában nyújtanak tájékoztatást, illetve a </w:t>
      </w:r>
      <w:r w:rsidRPr="00A125DC">
        <w:t>tevékenységek egymáshoz viszonyított arányát jelölik</w:t>
      </w:r>
      <w:r w:rsidRPr="00A125DC">
        <w:rPr>
          <w:bCs/>
        </w:rPr>
        <w:t xml:space="preserve">. </w:t>
      </w:r>
      <w:r w:rsidRPr="00A125DC">
        <w:t>A kerettantervben feltüntetett aján</w:t>
      </w:r>
      <w:r w:rsidRPr="00A125DC">
        <w:softHyphen/>
        <w:t>lott óraszám az összóraszám 90%-ára ad kötelező fejlesztési tartalmat, míg a fennmaradó 10%-ra szabad felhasználást biztosít a tervezés során.</w:t>
      </w:r>
    </w:p>
    <w:p w:rsidR="00EF54A2" w:rsidRPr="00A125DC" w:rsidRDefault="00EF54A2" w:rsidP="00EF54A2">
      <w:pPr>
        <w:spacing w:before="480" w:after="240" w:line="276" w:lineRule="auto"/>
        <w:jc w:val="center"/>
        <w:rPr>
          <w:b/>
          <w:bCs/>
        </w:rPr>
      </w:pPr>
      <w:r w:rsidRPr="00A125DC">
        <w:rPr>
          <w:b/>
          <w:bCs/>
        </w:rPr>
        <w:t>Fejlesztési célok és feladatok</w:t>
      </w:r>
    </w:p>
    <w:p w:rsidR="00EF54A2" w:rsidRPr="00A125DC" w:rsidRDefault="00EF54A2" w:rsidP="00EF54A2">
      <w:pPr>
        <w:spacing w:line="276" w:lineRule="auto"/>
        <w:jc w:val="both"/>
        <w:rPr>
          <w:i/>
        </w:rPr>
      </w:pPr>
      <w:r w:rsidRPr="00A125DC">
        <w:rPr>
          <w:i/>
        </w:rPr>
        <w:t>Zenei reprodukció</w:t>
      </w:r>
    </w:p>
    <w:p w:rsidR="00EF54A2" w:rsidRPr="00A125DC" w:rsidRDefault="00EF54A2" w:rsidP="00EF54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pPr>
      <w:r w:rsidRPr="00A125DC">
        <w:t>Éneklés</w:t>
      </w:r>
    </w:p>
    <w:p w:rsidR="00EF54A2" w:rsidRPr="00A125DC" w:rsidRDefault="00EF54A2" w:rsidP="00F85315">
      <w:pPr>
        <w:pStyle w:val="BodyBulletA"/>
        <w:numPr>
          <w:ilvl w:val="0"/>
          <w:numId w:val="90"/>
        </w:numPr>
        <w:spacing w:line="276" w:lineRule="auto"/>
        <w:ind w:left="357" w:hanging="357"/>
        <w:jc w:val="both"/>
        <w:rPr>
          <w:rFonts w:ascii="Times New Roman" w:hAnsi="Times New Roman"/>
          <w:color w:val="auto"/>
          <w:position w:val="-2"/>
          <w:szCs w:val="24"/>
        </w:rPr>
      </w:pPr>
      <w:r w:rsidRPr="00A125DC">
        <w:rPr>
          <w:rFonts w:ascii="Times New Roman" w:hAnsi="Times New Roman"/>
          <w:color w:val="auto"/>
          <w:szCs w:val="24"/>
        </w:rPr>
        <w:t>Az iskolai ének-zenei nevelés elsődleges élményforrásai a közös éneklés és az elmé</w:t>
      </w:r>
      <w:r w:rsidRPr="00A125DC">
        <w:rPr>
          <w:rFonts w:ascii="Times New Roman" w:hAnsi="Times New Roman"/>
          <w:color w:val="auto"/>
          <w:szCs w:val="24"/>
        </w:rPr>
        <w:softHyphen/>
        <w:t>lyült zenehallgatás. Az ének-zene órán tanult zenei anyag egy részét énekléssel és kreatív zenei gyakorlatokkal készítik elő, illetve sajátítják el.</w:t>
      </w:r>
    </w:p>
    <w:p w:rsidR="00EF54A2" w:rsidRPr="00A125DC" w:rsidRDefault="00EF54A2" w:rsidP="00F85315">
      <w:pPr>
        <w:pStyle w:val="BodyBulletA"/>
        <w:numPr>
          <w:ilvl w:val="0"/>
          <w:numId w:val="90"/>
        </w:numPr>
        <w:spacing w:line="276" w:lineRule="auto"/>
        <w:ind w:left="357" w:hanging="357"/>
        <w:jc w:val="both"/>
        <w:rPr>
          <w:rFonts w:ascii="Times New Roman" w:hAnsi="Times New Roman"/>
          <w:color w:val="auto"/>
          <w:szCs w:val="24"/>
        </w:rPr>
      </w:pPr>
      <w:r w:rsidRPr="00A125DC">
        <w:rPr>
          <w:rFonts w:ascii="Times New Roman" w:hAnsi="Times New Roman"/>
          <w:color w:val="auto"/>
          <w:szCs w:val="24"/>
        </w:rPr>
        <w:t>Az énekórai műhelymunkát kórus egészíti ki, amely közösségformáló erőt képvisel. Cél, hogy a kóruséneklés örömét a tanulók az ünnepi alkalmak és hétköznapok számos területén megoszthassák másokkal (pl. ünnepségen, hangversenyen, közös éneklés a kirándulásokon, baráti összejöveteleken, közösségi alkalmakon).</w:t>
      </w:r>
    </w:p>
    <w:p w:rsidR="00EF54A2" w:rsidRPr="00A125DC" w:rsidRDefault="00EF54A2" w:rsidP="00F85315">
      <w:pPr>
        <w:pStyle w:val="BodyBulletA"/>
        <w:numPr>
          <w:ilvl w:val="0"/>
          <w:numId w:val="90"/>
        </w:numPr>
        <w:spacing w:line="276" w:lineRule="auto"/>
        <w:ind w:left="357" w:hanging="357"/>
        <w:jc w:val="both"/>
        <w:rPr>
          <w:rFonts w:ascii="Times New Roman" w:hAnsi="Times New Roman"/>
          <w:color w:val="auto"/>
          <w:position w:val="-2"/>
          <w:szCs w:val="24"/>
        </w:rPr>
      </w:pPr>
      <w:r w:rsidRPr="00A125DC">
        <w:rPr>
          <w:rFonts w:ascii="Times New Roman" w:hAnsi="Times New Roman"/>
          <w:color w:val="auto"/>
          <w:szCs w:val="24"/>
        </w:rPr>
        <w:t>Az énekes anyag egy része mindvégig a magyar népdal, a 3. osztálytól kezdve a klasszikus zenei szemelvények száma növekszik, s a 7. osztálytól kezdve kiegészül a jazz és az igényes populáris zene válogatott szemelvényeivel – elsősorban a befogadói hozzáállás különbségeinek érzékeltetése és a zenei minőség iránti érzékenység fejlesz</w:t>
      </w:r>
      <w:r w:rsidRPr="00A125DC">
        <w:rPr>
          <w:rFonts w:ascii="Times New Roman" w:hAnsi="Times New Roman"/>
          <w:color w:val="auto"/>
          <w:szCs w:val="24"/>
        </w:rPr>
        <w:softHyphen/>
        <w:t>tése céljából, amelyek műfaji határoktól függetlenül értelmezhetők.</w:t>
      </w:r>
    </w:p>
    <w:p w:rsidR="00EF54A2" w:rsidRPr="00A125DC" w:rsidRDefault="00EF54A2" w:rsidP="00EF54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pPr>
      <w:r w:rsidRPr="00A125DC">
        <w:t>Generatív és kreatív készségek fejlesztése</w:t>
      </w:r>
    </w:p>
    <w:p w:rsidR="00EF54A2" w:rsidRPr="00A125DC" w:rsidRDefault="00EF54A2" w:rsidP="00F85315">
      <w:pPr>
        <w:pStyle w:val="BodyBulletA"/>
        <w:numPr>
          <w:ilvl w:val="0"/>
          <w:numId w:val="90"/>
        </w:numPr>
        <w:spacing w:line="276" w:lineRule="auto"/>
        <w:ind w:left="357" w:hanging="357"/>
        <w:jc w:val="both"/>
        <w:rPr>
          <w:rFonts w:ascii="Times New Roman" w:hAnsi="Times New Roman"/>
          <w:color w:val="auto"/>
          <w:position w:val="-2"/>
          <w:szCs w:val="24"/>
        </w:rPr>
      </w:pPr>
      <w:r w:rsidRPr="00A125DC">
        <w:rPr>
          <w:rFonts w:ascii="Times New Roman" w:hAnsi="Times New Roman"/>
          <w:color w:val="auto"/>
          <w:szCs w:val="24"/>
        </w:rPr>
        <w:t>A generatív – létrehozó, alkotó – készségek és képességek fejlesztésének célja, hogy a tanulók a megszerzett zenei tapasztalatokat alkalmazni tudják, és azokkal képesek legyenek újat alkotni. A generatív tevékenységek, amelyek a kreativitás fejlesztése szempontjából nélkülözhetetlenek, fejlesztik a tanulók zenei érzékét, zeneértését és összpontosító képességét. Segítik őket a zene elemeinek önálló és magabiztos hasz</w:t>
      </w:r>
      <w:r w:rsidRPr="00A125DC">
        <w:rPr>
          <w:rFonts w:ascii="Times New Roman" w:hAnsi="Times New Roman"/>
          <w:color w:val="auto"/>
          <w:szCs w:val="24"/>
        </w:rPr>
        <w:softHyphen/>
        <w:t>nálatában, fejlesztik a tanulók önkifejező képességét, ötletgazdagságát, kreativitását és zenei fantáziáját.</w:t>
      </w:r>
      <w:r w:rsidRPr="00A125DC">
        <w:rPr>
          <w:rFonts w:ascii="Times New Roman" w:hAnsi="Times New Roman"/>
          <w:color w:val="auto"/>
          <w:position w:val="-2"/>
          <w:szCs w:val="24"/>
        </w:rPr>
        <w:t xml:space="preserve"> </w:t>
      </w:r>
    </w:p>
    <w:p w:rsidR="00EF54A2" w:rsidRPr="00A125DC" w:rsidRDefault="00EF54A2" w:rsidP="00F85315">
      <w:pPr>
        <w:pStyle w:val="BodyBulletA"/>
        <w:numPr>
          <w:ilvl w:val="0"/>
          <w:numId w:val="90"/>
        </w:numPr>
        <w:spacing w:line="276" w:lineRule="auto"/>
        <w:ind w:left="357" w:hanging="357"/>
        <w:jc w:val="both"/>
        <w:rPr>
          <w:rFonts w:ascii="Times New Roman" w:hAnsi="Times New Roman"/>
          <w:color w:val="auto"/>
          <w:position w:val="-2"/>
          <w:szCs w:val="24"/>
        </w:rPr>
      </w:pPr>
      <w:r w:rsidRPr="00A125DC">
        <w:rPr>
          <w:rFonts w:ascii="Times New Roman" w:hAnsi="Times New Roman"/>
          <w:color w:val="auto"/>
          <w:szCs w:val="24"/>
        </w:rPr>
        <w:t>A generatív zenei tevékenységek a tanítás legkülönbözőbb témáihoz és fázisaihoz kap</w:t>
      </w:r>
      <w:r w:rsidRPr="00A125DC">
        <w:rPr>
          <w:rFonts w:ascii="Times New Roman" w:hAnsi="Times New Roman"/>
          <w:color w:val="auto"/>
          <w:szCs w:val="24"/>
        </w:rPr>
        <w:softHyphen/>
        <w:t>csolódhatnak, s bennük a játékos alkotói munka öröme érvényesül. A generatív tevé</w:t>
      </w:r>
      <w:r w:rsidRPr="00A125DC">
        <w:rPr>
          <w:rFonts w:ascii="Times New Roman" w:hAnsi="Times New Roman"/>
          <w:color w:val="auto"/>
          <w:szCs w:val="24"/>
        </w:rPr>
        <w:softHyphen/>
        <w:t>kenységet mindenkor megelőzi a zenei alkotóelemek (pl. ritmus, dallam, polifónia, harmónia, forma) vagy egy adott zenei stílushoz kapcsolódó zenei jelenségek (pl. a klasszika formaérzéke) megismerése</w:t>
      </w:r>
      <w:r w:rsidRPr="00A125DC">
        <w:rPr>
          <w:rFonts w:ascii="Times New Roman" w:hAnsi="Times New Roman"/>
          <w:color w:val="auto"/>
        </w:rPr>
        <w:t xml:space="preserve"> az aktív zenélésen keresztül.</w:t>
      </w:r>
      <w:r w:rsidRPr="00A125DC">
        <w:rPr>
          <w:rFonts w:ascii="Times New Roman" w:hAnsi="Times New Roman"/>
          <w:color w:val="auto"/>
          <w:position w:val="-2"/>
          <w:szCs w:val="24"/>
        </w:rPr>
        <w:t xml:space="preserve"> </w:t>
      </w:r>
    </w:p>
    <w:p w:rsidR="00EF54A2" w:rsidRPr="00A125DC" w:rsidRDefault="00EF54A2" w:rsidP="00EF54A2">
      <w:pPr>
        <w:pStyle w:val="BodyBulle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jc w:val="both"/>
        <w:rPr>
          <w:rFonts w:ascii="Times New Roman" w:hAnsi="Times New Roman"/>
          <w:color w:val="auto"/>
        </w:rPr>
      </w:pPr>
      <w:r w:rsidRPr="00A125DC">
        <w:rPr>
          <w:rFonts w:ascii="Times New Roman" w:hAnsi="Times New Roman"/>
          <w:color w:val="auto"/>
        </w:rPr>
        <w:t>Felismerő kottaolvasás</w:t>
      </w:r>
    </w:p>
    <w:p w:rsidR="00EF54A2" w:rsidRPr="00A125DC" w:rsidRDefault="00EF54A2" w:rsidP="00F85315">
      <w:pPr>
        <w:pStyle w:val="BodyBulletA"/>
        <w:numPr>
          <w:ilvl w:val="0"/>
          <w:numId w:val="90"/>
        </w:numPr>
        <w:spacing w:line="276" w:lineRule="auto"/>
        <w:ind w:left="357" w:hanging="357"/>
        <w:jc w:val="both"/>
        <w:rPr>
          <w:rFonts w:ascii="Times New Roman" w:hAnsi="Times New Roman"/>
          <w:color w:val="auto"/>
          <w:position w:val="-2"/>
          <w:szCs w:val="24"/>
        </w:rPr>
      </w:pPr>
      <w:r w:rsidRPr="00A125DC">
        <w:rPr>
          <w:rFonts w:ascii="Times New Roman" w:hAnsi="Times New Roman"/>
          <w:color w:val="auto"/>
          <w:szCs w:val="24"/>
        </w:rPr>
        <w:t>A kottaolvasás a zene értésének eszköze, általa olyan kódrendszer kulcsát kaphatják meg a tanulók, amely segíti őket abban, hogy eligazodjanak a zenei tartalmakban. A zenével való ismerkedés kezdeti szakaszában a felismerő kottaolvasás képessége a zeneértés mélységeihez is jelentősen hozzájárulhat. Az önálló zenélésben nélkü</w:t>
      </w:r>
      <w:r w:rsidRPr="00A125DC">
        <w:rPr>
          <w:rFonts w:ascii="Times New Roman" w:hAnsi="Times New Roman"/>
          <w:color w:val="auto"/>
          <w:szCs w:val="24"/>
        </w:rPr>
        <w:softHyphen/>
        <w:t>löz</w:t>
      </w:r>
      <w:r w:rsidRPr="00A125DC">
        <w:rPr>
          <w:rFonts w:ascii="Times New Roman" w:hAnsi="Times New Roman"/>
          <w:color w:val="auto"/>
          <w:szCs w:val="24"/>
        </w:rPr>
        <w:softHyphen/>
        <w:t>he</w:t>
      </w:r>
      <w:r w:rsidRPr="00A125DC">
        <w:rPr>
          <w:rFonts w:ascii="Times New Roman" w:hAnsi="Times New Roman"/>
          <w:color w:val="auto"/>
          <w:szCs w:val="24"/>
        </w:rPr>
        <w:softHyphen/>
        <w:t>tetlen eszközzé válik.</w:t>
      </w:r>
      <w:r w:rsidRPr="00A125DC">
        <w:rPr>
          <w:rFonts w:ascii="Times New Roman" w:hAnsi="Times New Roman"/>
          <w:color w:val="auto"/>
          <w:position w:val="-2"/>
          <w:szCs w:val="24"/>
        </w:rPr>
        <w:t xml:space="preserve"> </w:t>
      </w:r>
    </w:p>
    <w:p w:rsidR="00EF54A2" w:rsidRPr="00A125DC" w:rsidRDefault="00EF54A2" w:rsidP="00F85315">
      <w:pPr>
        <w:pStyle w:val="BodyBulletA"/>
        <w:numPr>
          <w:ilvl w:val="0"/>
          <w:numId w:val="90"/>
        </w:numPr>
        <w:spacing w:line="276" w:lineRule="auto"/>
        <w:ind w:left="357" w:hanging="357"/>
        <w:jc w:val="both"/>
        <w:rPr>
          <w:rFonts w:ascii="Times New Roman" w:hAnsi="Times New Roman"/>
          <w:color w:val="auto"/>
          <w:position w:val="-2"/>
          <w:szCs w:val="24"/>
        </w:rPr>
      </w:pPr>
      <w:r w:rsidRPr="00A125DC">
        <w:rPr>
          <w:rFonts w:ascii="Times New Roman" w:hAnsi="Times New Roman"/>
          <w:color w:val="auto"/>
          <w:szCs w:val="24"/>
        </w:rPr>
        <w:t>Az ötvonalas kottaképet a gyerekek látják már akkor is, mikor a jelrendszereket még nem tudják megfejteni. A tanulók a felismerő kottaolvasás segítségével egyre több zenei jelenséget képesek jelrendszerről felismerni. A kottaolvasás nem cél, hanem eszköz az iskolai zenetanulás folyamatában.</w:t>
      </w:r>
      <w:r w:rsidRPr="00A125DC">
        <w:rPr>
          <w:rFonts w:ascii="Times New Roman" w:hAnsi="Times New Roman"/>
          <w:color w:val="auto"/>
          <w:position w:val="-2"/>
          <w:szCs w:val="24"/>
        </w:rPr>
        <w:t xml:space="preserve"> </w:t>
      </w:r>
    </w:p>
    <w:p w:rsidR="00EF54A2" w:rsidRPr="00A125DC" w:rsidRDefault="00EF54A2" w:rsidP="00F85315">
      <w:pPr>
        <w:pStyle w:val="BodyBulletA"/>
        <w:numPr>
          <w:ilvl w:val="0"/>
          <w:numId w:val="90"/>
        </w:numPr>
        <w:spacing w:line="276" w:lineRule="auto"/>
        <w:ind w:left="357" w:hanging="357"/>
        <w:jc w:val="both"/>
        <w:rPr>
          <w:rFonts w:ascii="Times New Roman" w:hAnsi="Times New Roman"/>
          <w:color w:val="auto"/>
          <w:position w:val="-2"/>
          <w:szCs w:val="24"/>
        </w:rPr>
      </w:pPr>
      <w:r w:rsidRPr="00A125DC">
        <w:rPr>
          <w:rFonts w:ascii="Times New Roman" w:hAnsi="Times New Roman"/>
          <w:color w:val="auto"/>
          <w:szCs w:val="24"/>
        </w:rPr>
        <w:t>A felismerő kottaolvasáshoz kapcsolódó zenei ismeretek tanítása soha nem elvontan, hanem az énekes és hangzó zenei anyaghoz kapcsolódóan történik. A népdalokból vett zenei fordulatokat felhasználják a ritmikai, metrikai és dallami elemek tudatosítására, formájuk megismerése pedig segít a formaérzék fejlesztésében. Az elemző megközelítés helyett válasszák a műfaji meghatározást, találják meg az élethelyzet, az érzelmi kifejezés, az esztétikai szépség személyes kapcsolódási pontjait. A népdalok szövegének értelmezése rávilágít a népdalok gazdag szimbolikájára, megvilágítja a magyar szókincs gazdagságát. A népdalok nem a felismerő kottaolvasás gyakorló</w:t>
      </w:r>
      <w:r w:rsidRPr="00A125DC">
        <w:rPr>
          <w:rFonts w:ascii="Times New Roman" w:hAnsi="Times New Roman"/>
          <w:color w:val="auto"/>
          <w:szCs w:val="24"/>
        </w:rPr>
        <w:softHyphen/>
        <w:t>példái. Csak akkor szolmizáltassák, ha az a szebb, tisztább megszólaltatást segíti.</w:t>
      </w:r>
      <w:r w:rsidRPr="00A125DC">
        <w:rPr>
          <w:rFonts w:ascii="Times New Roman" w:hAnsi="Times New Roman"/>
          <w:color w:val="auto"/>
          <w:position w:val="-2"/>
          <w:szCs w:val="24"/>
        </w:rPr>
        <w:t xml:space="preserve"> </w:t>
      </w:r>
    </w:p>
    <w:p w:rsidR="00EF54A2" w:rsidRPr="00A125DC" w:rsidRDefault="00EF54A2" w:rsidP="00EF54A2">
      <w:pPr>
        <w:pStyle w:val="Szvegtrzs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120" w:line="276" w:lineRule="auto"/>
        <w:jc w:val="left"/>
        <w:rPr>
          <w:i/>
          <w:color w:val="auto"/>
          <w:szCs w:val="24"/>
        </w:rPr>
      </w:pPr>
      <w:r w:rsidRPr="00A125DC">
        <w:rPr>
          <w:i/>
          <w:color w:val="auto"/>
          <w:szCs w:val="24"/>
        </w:rPr>
        <w:t xml:space="preserve">Zenei befogadás </w:t>
      </w:r>
    </w:p>
    <w:p w:rsidR="00EF54A2" w:rsidRPr="00A125DC" w:rsidRDefault="00EF54A2" w:rsidP="00EF54A2">
      <w:pPr>
        <w:pStyle w:val="Szvegtrzs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line="276" w:lineRule="auto"/>
        <w:ind w:left="567" w:hanging="567"/>
        <w:rPr>
          <w:color w:val="auto"/>
          <w:szCs w:val="24"/>
        </w:rPr>
      </w:pPr>
      <w:r w:rsidRPr="00A125DC">
        <w:rPr>
          <w:color w:val="auto"/>
          <w:szCs w:val="24"/>
        </w:rPr>
        <w:t>Befogadói kompetenciák fejlesztése</w:t>
      </w:r>
    </w:p>
    <w:p w:rsidR="00EF54A2" w:rsidRPr="00A125DC" w:rsidRDefault="00EF54A2" w:rsidP="00F85315">
      <w:pPr>
        <w:pStyle w:val="BodyBulletA"/>
        <w:numPr>
          <w:ilvl w:val="0"/>
          <w:numId w:val="93"/>
        </w:numPr>
        <w:spacing w:line="276" w:lineRule="auto"/>
        <w:ind w:left="357" w:hanging="357"/>
        <w:jc w:val="both"/>
        <w:rPr>
          <w:rFonts w:ascii="Times New Roman" w:hAnsi="Times New Roman"/>
          <w:color w:val="auto"/>
          <w:position w:val="-2"/>
          <w:szCs w:val="24"/>
        </w:rPr>
      </w:pPr>
      <w:r w:rsidRPr="00A125DC">
        <w:rPr>
          <w:rFonts w:ascii="Times New Roman" w:hAnsi="Times New Roman"/>
          <w:color w:val="auto"/>
          <w:szCs w:val="24"/>
        </w:rPr>
        <w:t>A befogadói kompetenciák fejlesztése a zenehallgatás anyagának mélyreható meg</w:t>
      </w:r>
      <w:r w:rsidRPr="00A125DC">
        <w:rPr>
          <w:rFonts w:ascii="Times New Roman" w:hAnsi="Times New Roman"/>
          <w:color w:val="auto"/>
          <w:szCs w:val="24"/>
        </w:rPr>
        <w:softHyphen/>
        <w:t>isme</w:t>
      </w:r>
      <w:r w:rsidRPr="00A125DC">
        <w:rPr>
          <w:rFonts w:ascii="Times New Roman" w:hAnsi="Times New Roman"/>
          <w:color w:val="auto"/>
          <w:szCs w:val="24"/>
        </w:rPr>
        <w:softHyphen/>
        <w:t>rését segíti elő. A befogadói kompetenciák fejlesztése során az érzelmi és intellektuális befogadás egyensúlyának kell érvényesülnie. A befogadói kompetenciák fejlesztésével megalapozható a tanulók zenehallgatói magatartása, akik a zenehallgatás során olyan élményeket – minél többféle és valóságos zenei tapasztalatokat – szerez</w:t>
      </w:r>
      <w:r w:rsidRPr="00A125DC">
        <w:rPr>
          <w:rFonts w:ascii="Times New Roman" w:hAnsi="Times New Roman"/>
          <w:color w:val="auto"/>
          <w:szCs w:val="24"/>
        </w:rPr>
        <w:softHyphen/>
        <w:t>nek a hallgatott zenéről, amelyek hatására egyre inkább különbséget tudnak tenni az elmélyült zenehallgatás (vagyis a zene befogadása) és a háttérzene fogyasztása között.</w:t>
      </w:r>
      <w:r w:rsidRPr="00A125DC">
        <w:rPr>
          <w:rFonts w:ascii="Times New Roman" w:hAnsi="Times New Roman"/>
          <w:color w:val="auto"/>
          <w:position w:val="-2"/>
          <w:szCs w:val="24"/>
        </w:rPr>
        <w:t xml:space="preserve"> </w:t>
      </w:r>
    </w:p>
    <w:p w:rsidR="00EF54A2" w:rsidRPr="00A125DC" w:rsidRDefault="00EF54A2" w:rsidP="00F85315">
      <w:pPr>
        <w:pStyle w:val="BodyBulletA"/>
        <w:numPr>
          <w:ilvl w:val="0"/>
          <w:numId w:val="93"/>
        </w:numPr>
        <w:spacing w:line="276" w:lineRule="auto"/>
        <w:ind w:left="357" w:hanging="357"/>
        <w:jc w:val="both"/>
        <w:rPr>
          <w:rFonts w:ascii="Times New Roman" w:hAnsi="Times New Roman"/>
          <w:color w:val="auto"/>
          <w:position w:val="-2"/>
          <w:szCs w:val="24"/>
        </w:rPr>
      </w:pPr>
      <w:r w:rsidRPr="00A125DC">
        <w:rPr>
          <w:rFonts w:ascii="Times New Roman" w:hAnsi="Times New Roman"/>
          <w:color w:val="auto"/>
          <w:szCs w:val="24"/>
        </w:rPr>
        <w:t>Csend és teljes figyelem nélkül nem jön létre élményt adó zenei befogadás. A művészi értékű zene befogadójává csak az a tanuló válik, aki teljes figyelmét képes a hallott zene felé irányítani. A befogadói kompetencia fejlesztése éppen ezért részben a figyelem készségének kialakítása és folyamatos erősítése felé irányul. Az alsó tago</w:t>
      </w:r>
      <w:r w:rsidRPr="00A125DC">
        <w:rPr>
          <w:rFonts w:ascii="Times New Roman" w:hAnsi="Times New Roman"/>
          <w:color w:val="auto"/>
          <w:szCs w:val="24"/>
        </w:rPr>
        <w:softHyphen/>
        <w:t>zatban a gyermek a játékos tevékenység során képes leginkább az elmélyült figye</w:t>
      </w:r>
      <w:r w:rsidRPr="00A125DC">
        <w:rPr>
          <w:rFonts w:ascii="Times New Roman" w:hAnsi="Times New Roman"/>
          <w:color w:val="auto"/>
          <w:szCs w:val="24"/>
        </w:rPr>
        <w:softHyphen/>
        <w:t>lemre. Az alsóbb osztályokban a mozgás és az éneklés szorosan össze</w:t>
      </w:r>
      <w:r w:rsidRPr="00A125DC">
        <w:rPr>
          <w:rFonts w:ascii="Times New Roman" w:hAnsi="Times New Roman"/>
          <w:color w:val="auto"/>
          <w:szCs w:val="24"/>
        </w:rPr>
        <w:softHyphen/>
        <w:t>kap</w:t>
      </w:r>
      <w:r w:rsidRPr="00A125DC">
        <w:rPr>
          <w:rFonts w:ascii="Times New Roman" w:hAnsi="Times New Roman"/>
          <w:color w:val="auto"/>
          <w:szCs w:val="24"/>
        </w:rPr>
        <w:softHyphen/>
        <w:t>csolódik. A zeneérzés fejlesztése mellett a mozgás is lehetőséget ad a zenei jelenségek meg</w:t>
      </w:r>
      <w:r w:rsidRPr="00A125DC">
        <w:rPr>
          <w:rFonts w:ascii="Times New Roman" w:hAnsi="Times New Roman"/>
          <w:color w:val="auto"/>
          <w:szCs w:val="24"/>
        </w:rPr>
        <w:softHyphen/>
        <w:t>érez</w:t>
      </w:r>
      <w:r w:rsidRPr="00A125DC">
        <w:rPr>
          <w:rFonts w:ascii="Times New Roman" w:hAnsi="Times New Roman"/>
          <w:color w:val="auto"/>
          <w:szCs w:val="24"/>
        </w:rPr>
        <w:softHyphen/>
        <w:t>tetésére és megértésére, a zenei készségek elmélyítésére is. A teljes figyelem képes</w:t>
      </w:r>
      <w:r w:rsidRPr="00A125DC">
        <w:rPr>
          <w:rFonts w:ascii="Times New Roman" w:hAnsi="Times New Roman"/>
          <w:color w:val="auto"/>
          <w:szCs w:val="24"/>
        </w:rPr>
        <w:softHyphen/>
        <w:t>sé</w:t>
      </w:r>
      <w:r w:rsidRPr="00A125DC">
        <w:rPr>
          <w:rFonts w:ascii="Times New Roman" w:hAnsi="Times New Roman"/>
          <w:color w:val="auto"/>
          <w:szCs w:val="24"/>
        </w:rPr>
        <w:softHyphen/>
        <w:t>gének kialakulását a Kokas-pedagógia szemlélete és módszerei is hatékonyan segítik.</w:t>
      </w:r>
      <w:r w:rsidRPr="00A125DC">
        <w:rPr>
          <w:rFonts w:ascii="Times New Roman" w:hAnsi="Times New Roman"/>
          <w:color w:val="auto"/>
          <w:position w:val="-2"/>
          <w:szCs w:val="24"/>
        </w:rPr>
        <w:t xml:space="preserve"> </w:t>
      </w:r>
    </w:p>
    <w:p w:rsidR="00EF54A2" w:rsidRPr="00A125DC" w:rsidRDefault="00EF54A2" w:rsidP="00F85315">
      <w:pPr>
        <w:pStyle w:val="BodyBulletA"/>
        <w:numPr>
          <w:ilvl w:val="0"/>
          <w:numId w:val="93"/>
        </w:numPr>
        <w:spacing w:line="276" w:lineRule="auto"/>
        <w:ind w:left="357" w:hanging="357"/>
        <w:jc w:val="both"/>
        <w:rPr>
          <w:rFonts w:ascii="Times New Roman" w:hAnsi="Times New Roman"/>
          <w:color w:val="auto"/>
          <w:position w:val="-2"/>
          <w:szCs w:val="24"/>
        </w:rPr>
      </w:pPr>
      <w:r w:rsidRPr="00A125DC">
        <w:rPr>
          <w:rFonts w:ascii="Times New Roman" w:hAnsi="Times New Roman"/>
          <w:color w:val="auto"/>
          <w:szCs w:val="24"/>
        </w:rPr>
        <w:t>Rendszeres zenehallgatás. A zeneművek zenei és zenén kívüli tartalmának, üzenetének megértéséhez szükség van a zenei élmények rendszeres biztosítására: minden órán legyen zenehallgatás, amely az élmény (örömszerző) funkción túl alapját adja a generatív készségek formálódásának, hiszen a generativitás a sokrétű zenei élményből fejlődik ki.</w:t>
      </w:r>
      <w:r w:rsidRPr="00A125DC">
        <w:rPr>
          <w:rFonts w:ascii="Times New Roman" w:hAnsi="Times New Roman"/>
          <w:color w:val="auto"/>
          <w:position w:val="-2"/>
          <w:szCs w:val="24"/>
        </w:rPr>
        <w:t xml:space="preserve"> </w:t>
      </w:r>
    </w:p>
    <w:p w:rsidR="00EF54A2" w:rsidRPr="00A125DC" w:rsidRDefault="00EF54A2" w:rsidP="00F85315">
      <w:pPr>
        <w:pStyle w:val="BodyBulletA"/>
        <w:numPr>
          <w:ilvl w:val="0"/>
          <w:numId w:val="93"/>
        </w:numPr>
        <w:spacing w:line="276" w:lineRule="auto"/>
        <w:ind w:left="357" w:hanging="357"/>
        <w:jc w:val="both"/>
        <w:rPr>
          <w:rFonts w:ascii="Times New Roman" w:hAnsi="Times New Roman"/>
          <w:color w:val="auto"/>
          <w:position w:val="-2"/>
          <w:szCs w:val="24"/>
        </w:rPr>
      </w:pPr>
      <w:r w:rsidRPr="00A125DC">
        <w:rPr>
          <w:rFonts w:ascii="Times New Roman" w:hAnsi="Times New Roman"/>
          <w:color w:val="auto"/>
        </w:rPr>
        <w:t>Adekvát befogadói attitűd. A zenehallgatási anyag értő befogadását segíti az adekvát befogadói attitűd kialakítása, azaz fontos, hogy a tanulók kellő nyitottsággal for</w:t>
      </w:r>
      <w:r w:rsidRPr="00A125DC">
        <w:rPr>
          <w:rFonts w:ascii="Times New Roman" w:hAnsi="Times New Roman"/>
          <w:color w:val="auto"/>
        </w:rPr>
        <w:softHyphen/>
        <w:t>dul</w:t>
      </w:r>
      <w:r w:rsidRPr="00A125DC">
        <w:rPr>
          <w:rFonts w:ascii="Times New Roman" w:hAnsi="Times New Roman"/>
          <w:color w:val="auto"/>
        </w:rPr>
        <w:softHyphen/>
        <w:t>janak a hallgatott zene felé. A nyitott befogadói attitűd támogatja a zenei hatás meg</w:t>
      </w:r>
      <w:r w:rsidRPr="00A125DC">
        <w:rPr>
          <w:rFonts w:ascii="Times New Roman" w:hAnsi="Times New Roman"/>
          <w:color w:val="auto"/>
        </w:rPr>
        <w:softHyphen/>
        <w:t>felelő megélését, így segíti a zene különböző megnyilvánulásainak, például funkció</w:t>
      </w:r>
      <w:r w:rsidRPr="00A125DC">
        <w:rPr>
          <w:rFonts w:ascii="Times New Roman" w:hAnsi="Times New Roman"/>
          <w:color w:val="auto"/>
        </w:rPr>
        <w:softHyphen/>
        <w:t>jának, stílusának és műfajának pontos értelmezését, elfogadását és pozitív értékelését.</w:t>
      </w:r>
      <w:r w:rsidRPr="00A125DC">
        <w:rPr>
          <w:rFonts w:ascii="Times New Roman" w:hAnsi="Times New Roman"/>
          <w:color w:val="auto"/>
          <w:position w:val="-2"/>
          <w:szCs w:val="24"/>
        </w:rPr>
        <w:t xml:space="preserve"> </w:t>
      </w:r>
    </w:p>
    <w:p w:rsidR="00EF54A2" w:rsidRPr="00A125DC" w:rsidRDefault="00EF54A2" w:rsidP="00F85315">
      <w:pPr>
        <w:pStyle w:val="BodyBulletA"/>
        <w:numPr>
          <w:ilvl w:val="0"/>
          <w:numId w:val="93"/>
        </w:numPr>
        <w:spacing w:line="276" w:lineRule="auto"/>
        <w:ind w:left="357" w:hanging="357"/>
        <w:jc w:val="both"/>
        <w:rPr>
          <w:rFonts w:ascii="Times New Roman" w:hAnsi="Times New Roman"/>
          <w:color w:val="auto"/>
          <w:position w:val="-2"/>
          <w:szCs w:val="24"/>
        </w:rPr>
      </w:pPr>
      <w:r w:rsidRPr="00A125DC">
        <w:rPr>
          <w:rFonts w:ascii="Times New Roman" w:hAnsi="Times New Roman"/>
          <w:color w:val="auto"/>
          <w:szCs w:val="24"/>
        </w:rPr>
        <w:t>A befogadói kompetencia fejlesztését segíti elő elsősorban a zenében rejlő gesztusok, karakterek, érzelmek, hangulatok érzékelésének és átérzésének képessége, másod</w:t>
      </w:r>
      <w:r w:rsidRPr="00A125DC">
        <w:rPr>
          <w:rFonts w:ascii="Times New Roman" w:hAnsi="Times New Roman"/>
          <w:color w:val="auto"/>
          <w:szCs w:val="24"/>
        </w:rPr>
        <w:softHyphen/>
        <w:t>sor</w:t>
      </w:r>
      <w:r w:rsidRPr="00A125DC">
        <w:rPr>
          <w:rFonts w:ascii="Times New Roman" w:hAnsi="Times New Roman"/>
          <w:color w:val="auto"/>
          <w:szCs w:val="24"/>
        </w:rPr>
        <w:softHyphen/>
        <w:t>ban pedig a biztos és differenciált hallási képesség (ritmus-, dallam- és hangszínérzék) és a zenei memória. Ezeket rendszeres és nagy mennyiségű énekléssel és a generatív készségek más fejlesztő gyakorlataival alakíthatják.</w:t>
      </w:r>
      <w:r w:rsidRPr="00A125DC">
        <w:rPr>
          <w:rFonts w:ascii="Times New Roman" w:hAnsi="Times New Roman"/>
          <w:color w:val="auto"/>
          <w:position w:val="-2"/>
          <w:szCs w:val="24"/>
        </w:rPr>
        <w:t xml:space="preserve"> </w:t>
      </w:r>
    </w:p>
    <w:p w:rsidR="00EF54A2" w:rsidRPr="00A125DC" w:rsidRDefault="00EF54A2" w:rsidP="00F85315">
      <w:pPr>
        <w:pStyle w:val="BodyBulletA"/>
        <w:numPr>
          <w:ilvl w:val="0"/>
          <w:numId w:val="93"/>
        </w:numPr>
        <w:spacing w:line="276" w:lineRule="auto"/>
        <w:ind w:left="357" w:hanging="357"/>
        <w:jc w:val="both"/>
        <w:rPr>
          <w:rFonts w:ascii="Times New Roman" w:hAnsi="Times New Roman"/>
          <w:color w:val="auto"/>
          <w:position w:val="-2"/>
          <w:szCs w:val="24"/>
        </w:rPr>
      </w:pPr>
      <w:r w:rsidRPr="00A125DC">
        <w:rPr>
          <w:rFonts w:ascii="Times New Roman" w:hAnsi="Times New Roman"/>
          <w:color w:val="auto"/>
          <w:szCs w:val="24"/>
        </w:rPr>
        <w:t>Zeneelméleti és zenetörténeti alapismeretek minden esetben a zenei befogadást segítik, az elméleti és a lexikális adatok közül elsősorban a kiválasztott művel kapcsolódókkal foglalkozzanak. A lényegláttatásnak és az életszerűségnek minden esetben kulcs</w:t>
      </w:r>
      <w:r w:rsidRPr="00A125DC">
        <w:rPr>
          <w:rFonts w:ascii="Times New Roman" w:hAnsi="Times New Roman"/>
          <w:color w:val="auto"/>
          <w:szCs w:val="24"/>
        </w:rPr>
        <w:softHyphen/>
        <w:t xml:space="preserve">szerepet kell kapnia, ezért teljes mértékben mellőzendő az öncélú adatközlés és a nagy </w:t>
      </w:r>
      <w:r w:rsidRPr="00A125DC">
        <w:rPr>
          <w:rFonts w:ascii="Times New Roman" w:hAnsi="Times New Roman"/>
          <w:color w:val="auto"/>
          <w:spacing w:val="-2"/>
          <w:szCs w:val="24"/>
        </w:rPr>
        <w:t>mennyiségű memorizálás. Egy szerzői életrajz ismertetésében például nem az önma</w:t>
      </w:r>
      <w:r w:rsidRPr="00A125DC">
        <w:rPr>
          <w:rFonts w:ascii="Times New Roman" w:hAnsi="Times New Roman"/>
          <w:color w:val="auto"/>
          <w:spacing w:val="-2"/>
          <w:szCs w:val="24"/>
        </w:rPr>
        <w:softHyphen/>
        <w:t>guk</w:t>
      </w:r>
      <w:r w:rsidRPr="00A125DC">
        <w:rPr>
          <w:rFonts w:ascii="Times New Roman" w:hAnsi="Times New Roman"/>
          <w:color w:val="auto"/>
          <w:szCs w:val="24"/>
        </w:rPr>
        <w:softHyphen/>
        <w:t>ban semmitmondó dátumok és a tartózkodási helyek felsorolása és vissza</w:t>
      </w:r>
      <w:r w:rsidRPr="00A125DC">
        <w:rPr>
          <w:rFonts w:ascii="Times New Roman" w:hAnsi="Times New Roman"/>
          <w:color w:val="auto"/>
          <w:szCs w:val="24"/>
        </w:rPr>
        <w:softHyphen/>
        <w:t>kér</w:t>
      </w:r>
      <w:r w:rsidRPr="00A125DC">
        <w:rPr>
          <w:rFonts w:ascii="Times New Roman" w:hAnsi="Times New Roman"/>
          <w:color w:val="auto"/>
          <w:szCs w:val="24"/>
        </w:rPr>
        <w:softHyphen/>
        <w:t>de</w:t>
      </w:r>
      <w:r w:rsidRPr="00A125DC">
        <w:rPr>
          <w:rFonts w:ascii="Times New Roman" w:hAnsi="Times New Roman"/>
          <w:color w:val="auto"/>
          <w:szCs w:val="24"/>
        </w:rPr>
        <w:softHyphen/>
        <w:t>zése, hanem a szerző személyiségének bemutatása, művészi és emberi élethelyzeteinek, a környezetével való kölcsönhatásának, problémáinak, sorsfordulatainak átéreztetése és mindennek művészetére gyakorolt hatása az elsődleges tartalom. Ezt helyenként megtámogathatják a jól megválasztott tényadatok (dátumok, helyszínek), mindenkor kisegítő, tájékozódást könnyítő jelleggel. Ugyanez érvényes az elméleti ismeretekre: a formatan, az összhangzattan vagy a szolmizáció alapinformációi csak akkor válnak hasznossá, ha zenei érzetekhez kapcsolódnak, ha segítenek a gyerekeknek átérezni azokat a zenei jelenségeket, amelyekről szólnak.</w:t>
      </w:r>
      <w:r w:rsidRPr="00A125DC">
        <w:rPr>
          <w:rFonts w:ascii="Times New Roman" w:hAnsi="Times New Roman"/>
          <w:color w:val="auto"/>
          <w:position w:val="-2"/>
          <w:szCs w:val="24"/>
        </w:rPr>
        <w:t xml:space="preserve"> </w:t>
      </w:r>
    </w:p>
    <w:p w:rsidR="00EF54A2" w:rsidRPr="00191ECA" w:rsidRDefault="00EF54A2" w:rsidP="00EF54A2">
      <w:pPr>
        <w:pStyle w:val="Szvegtrzs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120" w:line="276" w:lineRule="auto"/>
        <w:ind w:left="567" w:hanging="567"/>
        <w:rPr>
          <w:color w:val="auto"/>
          <w:szCs w:val="24"/>
        </w:rPr>
      </w:pPr>
      <w:r w:rsidRPr="00191ECA">
        <w:rPr>
          <w:color w:val="auto"/>
          <w:szCs w:val="24"/>
        </w:rPr>
        <w:t>Zenehallgatás</w:t>
      </w:r>
    </w:p>
    <w:p w:rsidR="00EF54A2" w:rsidRPr="00A125DC" w:rsidRDefault="00EF54A2" w:rsidP="00F85315">
      <w:pPr>
        <w:pStyle w:val="BodyBulletA"/>
        <w:numPr>
          <w:ilvl w:val="0"/>
          <w:numId w:val="90"/>
        </w:numPr>
        <w:spacing w:line="276" w:lineRule="auto"/>
        <w:ind w:left="357" w:hanging="357"/>
        <w:jc w:val="both"/>
        <w:rPr>
          <w:rFonts w:ascii="Times New Roman" w:hAnsi="Times New Roman"/>
          <w:color w:val="auto"/>
          <w:position w:val="-2"/>
          <w:szCs w:val="24"/>
        </w:rPr>
      </w:pPr>
      <w:r w:rsidRPr="00A125DC">
        <w:rPr>
          <w:rFonts w:ascii="Times New Roman" w:hAnsi="Times New Roman"/>
          <w:color w:val="auto"/>
          <w:szCs w:val="24"/>
        </w:rPr>
        <w:t>A rendszeres és figyelmes zenehallgatással a tanulók zene iránti fogékonyságát és zenei ízlését formálják.</w:t>
      </w:r>
      <w:r w:rsidRPr="00A125DC">
        <w:rPr>
          <w:rFonts w:ascii="Times New Roman" w:hAnsi="Times New Roman"/>
          <w:color w:val="auto"/>
          <w:position w:val="-2"/>
          <w:szCs w:val="24"/>
        </w:rPr>
        <w:t xml:space="preserve"> </w:t>
      </w:r>
    </w:p>
    <w:p w:rsidR="00EF54A2" w:rsidRPr="00A125DC" w:rsidRDefault="00EF54A2" w:rsidP="00F85315">
      <w:pPr>
        <w:pStyle w:val="BodyBulletA"/>
        <w:numPr>
          <w:ilvl w:val="0"/>
          <w:numId w:val="90"/>
        </w:numPr>
        <w:spacing w:line="276" w:lineRule="auto"/>
        <w:ind w:left="357" w:hanging="357"/>
        <w:jc w:val="both"/>
        <w:rPr>
          <w:rFonts w:ascii="Times New Roman" w:hAnsi="Times New Roman"/>
          <w:color w:val="auto"/>
          <w:position w:val="-2"/>
          <w:szCs w:val="24"/>
        </w:rPr>
      </w:pPr>
      <w:r w:rsidRPr="00A125DC">
        <w:rPr>
          <w:rFonts w:ascii="Times New Roman" w:hAnsi="Times New Roman"/>
          <w:color w:val="auto"/>
          <w:szCs w:val="24"/>
        </w:rPr>
        <w:t>A zenehallgatási anyag kiválasztásakor a zenei teljességre kell törekedni. Lehetőleg teljes műveket hallgassanak meg, hiszen a tanulók befogadói kompetenciáját s elsősorban zenei formaérzékét a teljes kompozíciók bemutatása fejleszti. A műalkotás egészéről kell benyomást szerezniük, mielőtt a részletekre irányítják a figyelmüket. Miközben a figyelem irányítása bizonyos jelentéstartalmak megvilágítása érdekében fontos, fokozottan figyeljenek arra, hogy a szempontok ne tereljék el a tanulók figyelmét a mű egészének élményszerű befogadásáról.</w:t>
      </w:r>
      <w:r w:rsidRPr="00A125DC">
        <w:rPr>
          <w:rFonts w:ascii="Times New Roman" w:hAnsi="Times New Roman"/>
          <w:color w:val="auto"/>
          <w:position w:val="-2"/>
          <w:szCs w:val="24"/>
        </w:rPr>
        <w:t xml:space="preserve"> </w:t>
      </w:r>
    </w:p>
    <w:p w:rsidR="00EF54A2" w:rsidRPr="00A125DC" w:rsidRDefault="00EF54A2" w:rsidP="00F85315">
      <w:pPr>
        <w:pStyle w:val="BodyBulletA"/>
        <w:numPr>
          <w:ilvl w:val="0"/>
          <w:numId w:val="90"/>
        </w:numPr>
        <w:spacing w:line="276" w:lineRule="auto"/>
        <w:ind w:left="357" w:hanging="357"/>
        <w:jc w:val="both"/>
        <w:rPr>
          <w:rFonts w:ascii="Times New Roman" w:hAnsi="Times New Roman"/>
          <w:color w:val="auto"/>
          <w:position w:val="-2"/>
          <w:szCs w:val="24"/>
        </w:rPr>
      </w:pPr>
      <w:r w:rsidRPr="00A125DC">
        <w:rPr>
          <w:rFonts w:ascii="Times New Roman" w:hAnsi="Times New Roman"/>
          <w:color w:val="auto"/>
          <w:szCs w:val="24"/>
        </w:rPr>
        <w:t>Az első hat osztályban nem kronológiai rendbe szervezve ismertessék meg a tanulókat a zeneművekkel, hanem az életkori sajátosságok gondos figyelembevételével a kétéves ciklusok mindegyikében a zeneirodalom, a zenei stílusok és műfajok teljes spektrumából válogassanak. A nyolcosztályos iskolatípus utolsó két osztályában sor kerülhet kronologikus rendszerezésre, de csak az ismeretközlés szintjén. A 6 és 8 osztályos gimnáziumban a zenei stíluskorszakok tudatosítása csak a 9</w:t>
      </w:r>
      <w:r w:rsidRPr="00A125DC">
        <w:rPr>
          <w:rFonts w:ascii="Times New Roman" w:hAnsi="Times New Roman"/>
        </w:rPr>
        <w:t>–</w:t>
      </w:r>
      <w:r w:rsidRPr="00A125DC">
        <w:rPr>
          <w:rFonts w:ascii="Times New Roman" w:hAnsi="Times New Roman"/>
          <w:color w:val="auto"/>
          <w:szCs w:val="24"/>
        </w:rPr>
        <w:t>10. osztály tantervének feladata.</w:t>
      </w:r>
      <w:r w:rsidRPr="00A125DC">
        <w:rPr>
          <w:rFonts w:ascii="Times New Roman" w:hAnsi="Times New Roman"/>
          <w:color w:val="auto"/>
          <w:position w:val="-2"/>
          <w:szCs w:val="24"/>
        </w:rPr>
        <w:t xml:space="preserve"> </w:t>
      </w:r>
    </w:p>
    <w:p w:rsidR="00EF54A2" w:rsidRPr="00A125DC" w:rsidRDefault="00EF54A2" w:rsidP="00F85315">
      <w:pPr>
        <w:pStyle w:val="BodyBulletA"/>
        <w:numPr>
          <w:ilvl w:val="0"/>
          <w:numId w:val="90"/>
        </w:numPr>
        <w:spacing w:line="276" w:lineRule="auto"/>
        <w:ind w:left="357" w:hanging="357"/>
        <w:jc w:val="both"/>
        <w:rPr>
          <w:rFonts w:ascii="Times New Roman" w:hAnsi="Times New Roman"/>
          <w:color w:val="auto"/>
          <w:position w:val="-2"/>
          <w:szCs w:val="24"/>
        </w:rPr>
      </w:pPr>
      <w:r w:rsidRPr="00A125DC">
        <w:rPr>
          <w:rFonts w:ascii="Times New Roman" w:hAnsi="Times New Roman"/>
          <w:color w:val="auto"/>
          <w:szCs w:val="24"/>
        </w:rPr>
        <w:t xml:space="preserve">Zenehallgatásnál </w:t>
      </w:r>
      <w:r w:rsidRPr="00A125DC">
        <w:rPr>
          <w:rFonts w:ascii="Times New Roman" w:hAnsi="Times New Roman"/>
        </w:rPr>
        <w:t>–</w:t>
      </w:r>
      <w:r w:rsidRPr="00A125DC">
        <w:rPr>
          <w:rFonts w:ascii="Times New Roman" w:hAnsi="Times New Roman"/>
          <w:color w:val="auto"/>
          <w:szCs w:val="24"/>
        </w:rPr>
        <w:t xml:space="preserve"> figyelve a ma felnövő generációk vizuális igényére </w:t>
      </w:r>
      <w:r w:rsidRPr="00A125DC">
        <w:rPr>
          <w:rFonts w:ascii="Times New Roman" w:hAnsi="Times New Roman"/>
        </w:rPr>
        <w:t>–</w:t>
      </w:r>
      <w:r w:rsidRPr="00A125DC">
        <w:rPr>
          <w:rFonts w:ascii="Times New Roman" w:hAnsi="Times New Roman"/>
          <w:color w:val="auto"/>
          <w:szCs w:val="24"/>
        </w:rPr>
        <w:t xml:space="preserve"> törekedjenek DVD-n elérhető koncertfelvételek bemutatására is. Használják ki az internet és a digitális tábla lehetőségeit is.</w:t>
      </w:r>
      <w:r w:rsidRPr="00A125DC">
        <w:rPr>
          <w:rFonts w:ascii="Times New Roman" w:hAnsi="Times New Roman"/>
          <w:color w:val="auto"/>
          <w:position w:val="-2"/>
          <w:szCs w:val="24"/>
        </w:rPr>
        <w:t xml:space="preserve"> </w:t>
      </w:r>
    </w:p>
    <w:p w:rsidR="00EF54A2" w:rsidRPr="00A125DC" w:rsidRDefault="00EF54A2" w:rsidP="00F85315">
      <w:pPr>
        <w:pStyle w:val="BodyBulletA"/>
        <w:numPr>
          <w:ilvl w:val="0"/>
          <w:numId w:val="90"/>
        </w:numPr>
        <w:spacing w:line="276" w:lineRule="auto"/>
        <w:ind w:left="357" w:hanging="357"/>
        <w:jc w:val="both"/>
        <w:rPr>
          <w:rFonts w:ascii="Times New Roman" w:hAnsi="Times New Roman"/>
          <w:color w:val="auto"/>
          <w:position w:val="-2"/>
          <w:szCs w:val="24"/>
        </w:rPr>
      </w:pPr>
      <w:r w:rsidRPr="00A125DC">
        <w:rPr>
          <w:rFonts w:ascii="Times New Roman" w:hAnsi="Times New Roman"/>
          <w:color w:val="auto"/>
          <w:szCs w:val="24"/>
        </w:rPr>
        <w:t>Az iskolai zenehallgatás célja nem lehet minden remekmű, s az összes zenei műfaj megismertetése, sokkal fontosabb a befogadói kompetenciák fejlesztése és a zenehallgatás igényének kialakítása, amely biztosítja az egész életen át tartó zenei érdeklődést. Bízniuk kell abban, hogy a meg nem ismert műveket a tanulók életük folyamán megismerik, amennyiben kialakították bennük az igényt az értékes művek hallgatására.</w:t>
      </w:r>
      <w:r w:rsidRPr="00A125DC">
        <w:rPr>
          <w:rFonts w:ascii="Times New Roman" w:hAnsi="Times New Roman"/>
          <w:color w:val="auto"/>
          <w:position w:val="-2"/>
          <w:szCs w:val="24"/>
        </w:rPr>
        <w:t xml:space="preserve"> </w:t>
      </w:r>
    </w:p>
    <w:p w:rsidR="00EF54A2" w:rsidRPr="00A125DC" w:rsidRDefault="00EF54A2" w:rsidP="00F85315">
      <w:pPr>
        <w:pStyle w:val="BodyBulletA"/>
        <w:numPr>
          <w:ilvl w:val="0"/>
          <w:numId w:val="90"/>
        </w:numPr>
        <w:spacing w:line="276" w:lineRule="auto"/>
        <w:ind w:left="357" w:hanging="357"/>
        <w:jc w:val="both"/>
        <w:rPr>
          <w:rFonts w:ascii="Times New Roman" w:hAnsi="Times New Roman"/>
          <w:color w:val="auto"/>
          <w:position w:val="-2"/>
          <w:szCs w:val="24"/>
        </w:rPr>
      </w:pPr>
      <w:r w:rsidRPr="00A125DC">
        <w:rPr>
          <w:rFonts w:ascii="Times New Roman" w:hAnsi="Times New Roman"/>
          <w:color w:val="auto"/>
          <w:szCs w:val="24"/>
        </w:rPr>
        <w:t>Az iskolai zenehallgatás mellett keresni kell a lehetőséget az élő zenehallgatásra, a rendszeres hangverseny-látogatásra, és ösztönözni a tanulókat a zenei információk gyűjtésére. A hangversenyek kifejezetten ahhoz a korcsoporthoz szóljanak, akikkel a látogatást teszik. Rendkívül fontos, hogy a hangverseny legyen előkészített, az órákon ismerjenek meg néhány zenei témát, a művek kontextusát, majd az azt követő alkalommal beszélgetéssel segítsék az élmények feldolgozását. Használják ki a koncertpedagógia adta lehetőségeket!</w:t>
      </w:r>
      <w:r w:rsidRPr="00A125DC">
        <w:rPr>
          <w:rFonts w:ascii="Times New Roman" w:hAnsi="Times New Roman"/>
          <w:color w:val="auto"/>
          <w:position w:val="-2"/>
          <w:szCs w:val="24"/>
        </w:rPr>
        <w:t xml:space="preserve"> </w:t>
      </w:r>
    </w:p>
    <w:p w:rsidR="00EF54A2" w:rsidRPr="00A125DC" w:rsidRDefault="00EF54A2" w:rsidP="00EF54A2">
      <w:pPr>
        <w:spacing w:line="276" w:lineRule="auto"/>
      </w:pPr>
    </w:p>
    <w:p w:rsidR="00EF54A2" w:rsidRPr="00A125DC" w:rsidRDefault="00EF54A2" w:rsidP="00EF54A2">
      <w:pPr>
        <w:pStyle w:val="Szvegtrzs1"/>
        <w:keepN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line="276" w:lineRule="auto"/>
        <w:ind w:left="567" w:hanging="567"/>
        <w:jc w:val="left"/>
        <w:rPr>
          <w:i/>
          <w:szCs w:val="24"/>
        </w:rPr>
      </w:pPr>
      <w:r w:rsidRPr="00A125DC">
        <w:rPr>
          <w:i/>
          <w:szCs w:val="24"/>
        </w:rPr>
        <w:t>Tárgyi feltételek</w:t>
      </w:r>
    </w:p>
    <w:p w:rsidR="00EF54A2" w:rsidRPr="00A125DC" w:rsidRDefault="00EF54A2" w:rsidP="00F85315">
      <w:pPr>
        <w:pStyle w:val="BodyBulletA"/>
        <w:numPr>
          <w:ilvl w:val="0"/>
          <w:numId w:val="91"/>
        </w:numPr>
        <w:spacing w:line="276" w:lineRule="auto"/>
        <w:ind w:left="0"/>
        <w:jc w:val="both"/>
        <w:rPr>
          <w:rFonts w:ascii="Times New Roman" w:hAnsi="Times New Roman"/>
          <w:color w:val="auto"/>
          <w:position w:val="-2"/>
          <w:szCs w:val="24"/>
        </w:rPr>
      </w:pPr>
      <w:r w:rsidRPr="00A125DC">
        <w:rPr>
          <w:rFonts w:ascii="Times New Roman" w:hAnsi="Times New Roman"/>
          <w:szCs w:val="24"/>
        </w:rPr>
        <w:t>Szaktanterem pianínóval vagy zongorával</w:t>
      </w:r>
    </w:p>
    <w:p w:rsidR="00EF54A2" w:rsidRPr="00A125DC" w:rsidRDefault="00EF54A2" w:rsidP="00F85315">
      <w:pPr>
        <w:pStyle w:val="Szvegtrzs1"/>
        <w:numPr>
          <w:ilvl w:val="0"/>
          <w:numId w:val="91"/>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line="276" w:lineRule="auto"/>
        <w:ind w:left="0"/>
        <w:jc w:val="left"/>
        <w:rPr>
          <w:position w:val="-2"/>
          <w:szCs w:val="24"/>
        </w:rPr>
      </w:pPr>
      <w:r w:rsidRPr="00A125DC">
        <w:rPr>
          <w:szCs w:val="24"/>
        </w:rPr>
        <w:t>Megfelelő nagyságú tér a mozgáshoz, énekes játékokhoz</w:t>
      </w:r>
    </w:p>
    <w:p w:rsidR="00EF54A2" w:rsidRPr="00A125DC" w:rsidRDefault="00EF54A2" w:rsidP="00F85315">
      <w:pPr>
        <w:pStyle w:val="Szvegtrzs1"/>
        <w:numPr>
          <w:ilvl w:val="0"/>
          <w:numId w:val="91"/>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line="276" w:lineRule="auto"/>
        <w:ind w:left="0"/>
        <w:jc w:val="left"/>
        <w:rPr>
          <w:position w:val="-2"/>
          <w:szCs w:val="24"/>
        </w:rPr>
      </w:pPr>
      <w:r w:rsidRPr="00A125DC">
        <w:rPr>
          <w:szCs w:val="24"/>
        </w:rPr>
        <w:t>Megfelelő méretű, jól szellőztethető terem a kórusmunkához</w:t>
      </w:r>
    </w:p>
    <w:p w:rsidR="00EF54A2" w:rsidRPr="00A125DC" w:rsidRDefault="00EF54A2" w:rsidP="00F85315">
      <w:pPr>
        <w:pStyle w:val="Szvegtrzs1"/>
        <w:numPr>
          <w:ilvl w:val="0"/>
          <w:numId w:val="91"/>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line="276" w:lineRule="auto"/>
        <w:ind w:left="0"/>
        <w:jc w:val="left"/>
        <w:rPr>
          <w:position w:val="-2"/>
          <w:szCs w:val="24"/>
        </w:rPr>
      </w:pPr>
      <w:r w:rsidRPr="00A125DC">
        <w:rPr>
          <w:szCs w:val="24"/>
        </w:rPr>
        <w:t>Ötvonalas tábla</w:t>
      </w:r>
    </w:p>
    <w:p w:rsidR="00EF54A2" w:rsidRPr="00A125DC" w:rsidRDefault="00EF54A2" w:rsidP="00F85315">
      <w:pPr>
        <w:pStyle w:val="Szvegtrzs1"/>
        <w:numPr>
          <w:ilvl w:val="0"/>
          <w:numId w:val="91"/>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line="276" w:lineRule="auto"/>
        <w:ind w:left="0"/>
        <w:jc w:val="left"/>
        <w:rPr>
          <w:position w:val="-2"/>
          <w:szCs w:val="24"/>
        </w:rPr>
      </w:pPr>
      <w:r w:rsidRPr="00A125DC">
        <w:rPr>
          <w:szCs w:val="24"/>
        </w:rPr>
        <w:t>Ritmushangszerek</w:t>
      </w:r>
    </w:p>
    <w:p w:rsidR="00EF54A2" w:rsidRPr="00A125DC" w:rsidRDefault="00EF54A2" w:rsidP="00F85315">
      <w:pPr>
        <w:pStyle w:val="Szvegtrzs1"/>
        <w:numPr>
          <w:ilvl w:val="0"/>
          <w:numId w:val="91"/>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line="276" w:lineRule="auto"/>
        <w:ind w:left="0"/>
        <w:jc w:val="left"/>
        <w:rPr>
          <w:position w:val="-2"/>
          <w:szCs w:val="24"/>
        </w:rPr>
      </w:pPr>
      <w:r w:rsidRPr="00A125DC">
        <w:rPr>
          <w:szCs w:val="24"/>
        </w:rPr>
        <w:t>Jó minőségű CD- és DVD-lejátszó, erősítő, hangszórók</w:t>
      </w:r>
    </w:p>
    <w:p w:rsidR="00EF54A2" w:rsidRPr="00A125DC" w:rsidRDefault="00EF54A2" w:rsidP="00F85315">
      <w:pPr>
        <w:pStyle w:val="Szvegtrzs1"/>
        <w:numPr>
          <w:ilvl w:val="0"/>
          <w:numId w:val="91"/>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line="276" w:lineRule="auto"/>
        <w:ind w:left="0"/>
        <w:jc w:val="left"/>
        <w:rPr>
          <w:position w:val="-2"/>
          <w:szCs w:val="24"/>
        </w:rPr>
      </w:pPr>
      <w:r w:rsidRPr="00A125DC">
        <w:rPr>
          <w:szCs w:val="24"/>
        </w:rPr>
        <w:t>Számítógép internetkapcsolattal</w:t>
      </w:r>
    </w:p>
    <w:p w:rsidR="00EF54A2" w:rsidRPr="00A125DC" w:rsidRDefault="00EF54A2" w:rsidP="00F85315">
      <w:pPr>
        <w:pStyle w:val="Szvegtrzs1"/>
        <w:numPr>
          <w:ilvl w:val="0"/>
          <w:numId w:val="91"/>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line="276" w:lineRule="auto"/>
        <w:ind w:left="0"/>
        <w:jc w:val="left"/>
        <w:rPr>
          <w:position w:val="-2"/>
          <w:szCs w:val="24"/>
        </w:rPr>
      </w:pPr>
      <w:r w:rsidRPr="00A125DC">
        <w:rPr>
          <w:szCs w:val="24"/>
        </w:rPr>
        <w:t>Hangtár, hozzáférhető hanganyag</w:t>
      </w:r>
    </w:p>
    <w:p w:rsidR="00EF54A2" w:rsidRPr="00D32E0F" w:rsidRDefault="00EF54A2" w:rsidP="00EF54A2">
      <w:pPr>
        <w:pStyle w:val="Listaszerbekezds2"/>
        <w:spacing w:after="240" w:line="276" w:lineRule="auto"/>
        <w:ind w:left="357"/>
        <w:jc w:val="center"/>
        <w:rPr>
          <w:rFonts w:ascii="Times New Roman" w:hAnsi="Times New Roman"/>
          <w:b/>
          <w:sz w:val="28"/>
          <w:szCs w:val="28"/>
        </w:rPr>
      </w:pPr>
      <w:r>
        <w:rPr>
          <w:rFonts w:ascii="Times New Roman" w:hAnsi="Times New Roman"/>
          <w:b/>
          <w:sz w:val="24"/>
          <w:szCs w:val="24"/>
        </w:rPr>
        <w:br w:type="page"/>
      </w:r>
      <w:r w:rsidRPr="00D32E0F">
        <w:rPr>
          <w:rFonts w:ascii="Times New Roman" w:hAnsi="Times New Roman"/>
          <w:b/>
          <w:sz w:val="28"/>
          <w:szCs w:val="28"/>
        </w:rPr>
        <w:t>9–10. évfolyam</w:t>
      </w:r>
    </w:p>
    <w:p w:rsidR="00EF54A2" w:rsidRPr="00A125DC" w:rsidRDefault="00EF54A2" w:rsidP="00EF54A2">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4"/>
          <w:tab w:val="left" w:pos="8566"/>
        </w:tabs>
        <w:spacing w:after="0"/>
        <w:ind w:firstLine="340"/>
        <w:jc w:val="both"/>
        <w:rPr>
          <w:rFonts w:ascii="Times New Roman" w:hAnsi="Times New Roman"/>
          <w:sz w:val="24"/>
          <w:szCs w:val="24"/>
        </w:rPr>
      </w:pPr>
      <w:r w:rsidRPr="00A125DC">
        <w:rPr>
          <w:rFonts w:ascii="Times New Roman" w:hAnsi="Times New Roman"/>
          <w:sz w:val="24"/>
          <w:szCs w:val="24"/>
        </w:rPr>
        <w:t>Az ének-zene tantárgy 9</w:t>
      </w:r>
      <w:r w:rsidRPr="00A125DC">
        <w:rPr>
          <w:rFonts w:ascii="Times New Roman" w:hAnsi="Times New Roman"/>
          <w:sz w:val="24"/>
        </w:rPr>
        <w:t>–</w:t>
      </w:r>
      <w:r w:rsidRPr="00A125DC">
        <w:rPr>
          <w:rFonts w:ascii="Times New Roman" w:hAnsi="Times New Roman"/>
          <w:sz w:val="24"/>
          <w:szCs w:val="24"/>
        </w:rPr>
        <w:t>10. évfolyamon a NAT alábbi fejlesztési területeit képviseli haté</w:t>
      </w:r>
      <w:r w:rsidRPr="00A125DC">
        <w:rPr>
          <w:rFonts w:ascii="Times New Roman" w:hAnsi="Times New Roman"/>
          <w:sz w:val="24"/>
          <w:szCs w:val="24"/>
        </w:rPr>
        <w:softHyphen/>
        <w:t>ko</w:t>
      </w:r>
      <w:r w:rsidRPr="00A125DC">
        <w:rPr>
          <w:rFonts w:ascii="Times New Roman" w:hAnsi="Times New Roman"/>
          <w:sz w:val="24"/>
          <w:szCs w:val="24"/>
        </w:rPr>
        <w:softHyphen/>
        <w:t>nyan: erkölcsi nevelés, nemzeti öntudat, hazafias nevelés, felelősségvállalás másokért, önkén</w:t>
      </w:r>
      <w:r w:rsidRPr="00A125DC">
        <w:rPr>
          <w:rFonts w:ascii="Times New Roman" w:hAnsi="Times New Roman"/>
          <w:sz w:val="24"/>
          <w:szCs w:val="24"/>
        </w:rPr>
        <w:softHyphen/>
        <w:t>tesség, médiatudatosságra nevelés, az önismeret és a társas kultúra fejlesztése, a testi és lelki egészségre nevelés. A kulcskompetenciák fejlesztésében pedig a következőket képes támo</w:t>
      </w:r>
      <w:r w:rsidRPr="00A125DC">
        <w:rPr>
          <w:rFonts w:ascii="Times New Roman" w:hAnsi="Times New Roman"/>
          <w:sz w:val="24"/>
          <w:szCs w:val="24"/>
        </w:rPr>
        <w:softHyphen/>
        <w:t>gatni: esztétikai-művészeti tudatosság és kifejezőképesség, anyanyelvi kommunikáció, idegen nyelvi kommunikáció, digitális kompetencia, kezdeményezőképesség, vállalkozói kompe</w:t>
      </w:r>
      <w:r w:rsidRPr="00A125DC">
        <w:rPr>
          <w:rFonts w:ascii="Times New Roman" w:hAnsi="Times New Roman"/>
          <w:sz w:val="24"/>
          <w:szCs w:val="24"/>
        </w:rPr>
        <w:softHyphen/>
        <w:t>ten</w:t>
      </w:r>
      <w:r w:rsidRPr="00A125DC">
        <w:rPr>
          <w:rFonts w:ascii="Times New Roman" w:hAnsi="Times New Roman"/>
          <w:sz w:val="24"/>
          <w:szCs w:val="24"/>
        </w:rPr>
        <w:softHyphen/>
        <w:t>cia, hatékony, önálló tanulás.</w:t>
      </w:r>
    </w:p>
    <w:p w:rsidR="00EF54A2" w:rsidRPr="00A125DC" w:rsidRDefault="00EF54A2" w:rsidP="00EF54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ind w:firstLine="340"/>
        <w:jc w:val="both"/>
      </w:pPr>
      <w:r w:rsidRPr="00A125DC">
        <w:t>Ebben az életkorban a zenei stílusnak megfelelő előadásmód, a kommunikatív muzi</w:t>
      </w:r>
      <w:r w:rsidRPr="00A125DC">
        <w:softHyphen/>
        <w:t>ka</w:t>
      </w:r>
      <w:r w:rsidRPr="00A125DC">
        <w:softHyphen/>
        <w:t>litás továbbfejlesztése áll a középpontban. Érdemes kisebb alkalmi együtténeklő csopor</w:t>
      </w:r>
      <w:r w:rsidRPr="00A125DC">
        <w:softHyphen/>
        <w:t>toknak is rendszeres funkcionális énekes feladatot adni (énekes néphagyomány felelevenítése, projektnapok zenei elemei, bensőséges közösségi-egyházi ünnepeken való aktív részvétel, osztályéneklési verseny, osztályindulók éneklése, „ki mit tud” stb.).</w:t>
      </w:r>
    </w:p>
    <w:p w:rsidR="00EF54A2" w:rsidRPr="00A125DC" w:rsidRDefault="00EF54A2" w:rsidP="00EF54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ind w:firstLine="340"/>
        <w:jc w:val="both"/>
        <w:rPr>
          <w:shd w:val="clear" w:color="auto" w:fill="FFFA83"/>
        </w:rPr>
      </w:pPr>
      <w:r w:rsidRPr="00A125DC">
        <w:t>Az elsajátított népzenei anyag néptánc-élményekhez kapcsolódik. A táncházi lehe</w:t>
      </w:r>
      <w:r w:rsidRPr="00A125DC">
        <w:softHyphen/>
        <w:t>tőség felkínálása, esetleg rendszeres, projektszerű vagy tömbösített órák formájában történő megvalósítása nagymértékben segíti a dalanyag funkcióba kerülését. Az énekes anyagban a klasszikus és populáris zenei műfajok szemelvényei mellett nagy jelentősége van a zene</w:t>
      </w:r>
      <w:r w:rsidRPr="00A125DC">
        <w:softHyphen/>
        <w:t>hallgatás anyagainak dúdoló, kísérő, csak a követés és a minél közelebbi megismerés, és nem a teljesítményszerű reprodukció igényével történő éneklésének is. A tanulók az énekelt dalok meghatározott zenei elemeit megfigyelik, tanári rávezetéssel tudatosítják, s felismerik kotta</w:t>
      </w:r>
      <w:r w:rsidRPr="00A125DC">
        <w:softHyphen/>
        <w:t>képről, esetleg tanári segítséggel reprodukálják, a zenei elemeket improvizációs és kreatív játékos feladatokkal gyakorolják.</w:t>
      </w:r>
    </w:p>
    <w:p w:rsidR="00EF54A2" w:rsidRPr="00A125DC" w:rsidRDefault="00EF54A2" w:rsidP="00EF54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ind w:firstLine="340"/>
        <w:jc w:val="both"/>
      </w:pPr>
      <w:r w:rsidRPr="00A125DC">
        <w:t>A zenehallgatásra ajánlott zeneirodalmi műalkotások többsége nagy lélegzetű, a keret</w:t>
      </w:r>
      <w:r w:rsidRPr="00A125DC">
        <w:softHyphen/>
        <w:t>tantervben ajánlott művek közül inkább kevesebbet tanítunk, de a választott műveket alaposan és sokféle részletre kiterjedően ismertetjük. A zenehallgatási anyag előkészítése és tanítása során törekszünk az infokommunikációs társadalomban elérhető gazdag médiatartalmak felhasz</w:t>
      </w:r>
      <w:r w:rsidRPr="00A125DC">
        <w:softHyphen/>
        <w:t>nálására (pl. letölthető multimédiás tartalmak, különböző interpretációk össze</w:t>
      </w:r>
      <w:r w:rsidRPr="00A125DC">
        <w:softHyphen/>
        <w:t>hason</w:t>
      </w:r>
      <w:r w:rsidRPr="00A125DC">
        <w:softHyphen/>
        <w:t>lítása).</w:t>
      </w:r>
    </w:p>
    <w:p w:rsidR="00EF54A2" w:rsidRPr="00D32E0F" w:rsidRDefault="00EF54A2" w:rsidP="00EF54A2">
      <w:pPr>
        <w:pStyle w:val="Listaszerbekezds2"/>
        <w:spacing w:after="360" w:line="276" w:lineRule="auto"/>
        <w:jc w:val="center"/>
        <w:rPr>
          <w:rFonts w:ascii="Times New Roman" w:hAnsi="Times New Roman"/>
          <w:b/>
          <w:sz w:val="28"/>
          <w:szCs w:val="28"/>
        </w:rPr>
      </w:pPr>
      <w:r w:rsidRPr="00A125DC">
        <w:rPr>
          <w:rFonts w:ascii="Times New Roman" w:hAnsi="Times New Roman"/>
          <w:sz w:val="24"/>
          <w:szCs w:val="24"/>
        </w:rPr>
        <w:br w:type="page"/>
      </w:r>
      <w:r w:rsidRPr="00D32E0F">
        <w:rPr>
          <w:rFonts w:ascii="Times New Roman" w:hAnsi="Times New Roman"/>
          <w:b/>
          <w:sz w:val="28"/>
          <w:szCs w:val="28"/>
        </w:rPr>
        <w:t>A tantárgy óraterve 9–10. évfolyam</w:t>
      </w:r>
    </w:p>
    <w:tbl>
      <w:tblPr>
        <w:tblW w:w="0" w:type="auto"/>
        <w:tblInd w:w="2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A0"/>
      </w:tblPr>
      <w:tblGrid>
        <w:gridCol w:w="1660"/>
        <w:gridCol w:w="1661"/>
        <w:gridCol w:w="1660"/>
      </w:tblGrid>
      <w:tr w:rsidR="00EF54A2" w:rsidRPr="00A125DC" w:rsidTr="00481C75">
        <w:tc>
          <w:tcPr>
            <w:tcW w:w="1660" w:type="dxa"/>
            <w:tcBorders>
              <w:bottom w:val="double" w:sz="6" w:space="0" w:color="auto"/>
            </w:tcBorders>
            <w:shd w:val="pct10" w:color="auto" w:fill="auto"/>
          </w:tcPr>
          <w:p w:rsidR="00EF54A2" w:rsidRPr="00A125DC" w:rsidRDefault="00EF54A2" w:rsidP="00481C75">
            <w:pPr>
              <w:pStyle w:val="Q1"/>
              <w:spacing w:before="120" w:after="120" w:line="276" w:lineRule="auto"/>
              <w:ind w:left="57" w:right="57"/>
              <w:jc w:val="center"/>
              <w:rPr>
                <w:color w:val="000000"/>
              </w:rPr>
            </w:pPr>
            <w:r w:rsidRPr="00A125DC">
              <w:rPr>
                <w:color w:val="000000"/>
              </w:rPr>
              <w:t>ÉNEK-ZENE</w:t>
            </w:r>
          </w:p>
        </w:tc>
        <w:tc>
          <w:tcPr>
            <w:tcW w:w="1661" w:type="dxa"/>
            <w:tcBorders>
              <w:bottom w:val="single" w:sz="4" w:space="0" w:color="auto"/>
            </w:tcBorders>
            <w:shd w:val="pct10" w:color="auto" w:fill="auto"/>
          </w:tcPr>
          <w:p w:rsidR="00EF54A2" w:rsidRPr="00A125DC" w:rsidRDefault="00EF54A2" w:rsidP="00481C75">
            <w:pPr>
              <w:pStyle w:val="Q1"/>
              <w:spacing w:before="120" w:after="120" w:line="276" w:lineRule="auto"/>
              <w:ind w:left="57" w:right="57"/>
              <w:jc w:val="center"/>
              <w:rPr>
                <w:color w:val="000000"/>
              </w:rPr>
            </w:pPr>
            <w:r w:rsidRPr="00A125DC">
              <w:rPr>
                <w:color w:val="000000"/>
              </w:rPr>
              <w:t>9. évfolyam</w:t>
            </w:r>
          </w:p>
        </w:tc>
        <w:tc>
          <w:tcPr>
            <w:tcW w:w="1660" w:type="dxa"/>
            <w:tcBorders>
              <w:bottom w:val="single" w:sz="4" w:space="0" w:color="auto"/>
            </w:tcBorders>
            <w:shd w:val="pct10" w:color="auto" w:fill="auto"/>
          </w:tcPr>
          <w:p w:rsidR="00EF54A2" w:rsidRPr="00A125DC" w:rsidRDefault="00EF54A2" w:rsidP="00481C75">
            <w:pPr>
              <w:pStyle w:val="Q1"/>
              <w:spacing w:before="120" w:after="120" w:line="276" w:lineRule="auto"/>
              <w:ind w:left="57" w:right="57"/>
              <w:jc w:val="center"/>
              <w:rPr>
                <w:color w:val="000000"/>
              </w:rPr>
            </w:pPr>
            <w:r w:rsidRPr="00A125DC">
              <w:rPr>
                <w:color w:val="000000"/>
              </w:rPr>
              <w:t>10. évfolyam</w:t>
            </w:r>
          </w:p>
        </w:tc>
      </w:tr>
      <w:tr w:rsidR="00EF54A2" w:rsidRPr="00A125DC" w:rsidTr="00481C75">
        <w:tc>
          <w:tcPr>
            <w:tcW w:w="1660" w:type="dxa"/>
            <w:tcBorders>
              <w:top w:val="nil"/>
            </w:tcBorders>
          </w:tcPr>
          <w:p w:rsidR="00EF54A2" w:rsidRPr="00A125DC" w:rsidRDefault="00EF54A2" w:rsidP="00481C75">
            <w:pPr>
              <w:pStyle w:val="Q1"/>
              <w:spacing w:before="120" w:after="120" w:line="276" w:lineRule="auto"/>
              <w:ind w:left="57" w:right="57"/>
              <w:jc w:val="center"/>
              <w:rPr>
                <w:color w:val="000000"/>
              </w:rPr>
            </w:pPr>
            <w:r w:rsidRPr="00A125DC">
              <w:rPr>
                <w:color w:val="000000"/>
              </w:rPr>
              <w:t>Heti óraszám</w:t>
            </w:r>
          </w:p>
        </w:tc>
        <w:tc>
          <w:tcPr>
            <w:tcW w:w="1661" w:type="dxa"/>
            <w:tcBorders>
              <w:top w:val="nil"/>
            </w:tcBorders>
          </w:tcPr>
          <w:p w:rsidR="00EF54A2" w:rsidRPr="00A125DC" w:rsidRDefault="00EF54A2" w:rsidP="00481C75">
            <w:pPr>
              <w:pStyle w:val="Q1"/>
              <w:spacing w:before="120" w:after="120" w:line="276" w:lineRule="auto"/>
              <w:ind w:left="57" w:right="57"/>
              <w:jc w:val="center"/>
              <w:rPr>
                <w:b/>
                <w:color w:val="000000"/>
              </w:rPr>
            </w:pPr>
            <w:r w:rsidRPr="00A125DC">
              <w:rPr>
                <w:b/>
                <w:color w:val="000000"/>
              </w:rPr>
              <w:t>1</w:t>
            </w:r>
          </w:p>
        </w:tc>
        <w:tc>
          <w:tcPr>
            <w:tcW w:w="1660" w:type="dxa"/>
            <w:tcBorders>
              <w:top w:val="nil"/>
              <w:right w:val="single" w:sz="4" w:space="0" w:color="auto"/>
            </w:tcBorders>
          </w:tcPr>
          <w:p w:rsidR="00EF54A2" w:rsidRPr="00A125DC" w:rsidRDefault="00EF54A2" w:rsidP="00481C75">
            <w:pPr>
              <w:pStyle w:val="Q1"/>
              <w:spacing w:before="120" w:after="120" w:line="276" w:lineRule="auto"/>
              <w:ind w:left="57" w:right="57"/>
              <w:jc w:val="center"/>
              <w:rPr>
                <w:b/>
                <w:color w:val="000000"/>
              </w:rPr>
            </w:pPr>
            <w:r w:rsidRPr="00A125DC">
              <w:rPr>
                <w:b/>
                <w:color w:val="000000"/>
              </w:rPr>
              <w:t>1</w:t>
            </w:r>
          </w:p>
        </w:tc>
      </w:tr>
      <w:tr w:rsidR="00EF54A2" w:rsidRPr="00A125DC" w:rsidTr="00481C75">
        <w:tc>
          <w:tcPr>
            <w:tcW w:w="1660" w:type="dxa"/>
          </w:tcPr>
          <w:p w:rsidR="00EF54A2" w:rsidRPr="00A125DC" w:rsidRDefault="00EF54A2" w:rsidP="00481C75">
            <w:pPr>
              <w:pStyle w:val="Q1"/>
              <w:spacing w:before="120" w:after="120" w:line="276" w:lineRule="auto"/>
              <w:ind w:left="57" w:right="57"/>
              <w:jc w:val="center"/>
              <w:rPr>
                <w:color w:val="000000"/>
              </w:rPr>
            </w:pPr>
            <w:r w:rsidRPr="00A125DC">
              <w:rPr>
                <w:color w:val="000000"/>
              </w:rPr>
              <w:t>Éves óraszám</w:t>
            </w:r>
          </w:p>
        </w:tc>
        <w:tc>
          <w:tcPr>
            <w:tcW w:w="1661" w:type="dxa"/>
          </w:tcPr>
          <w:p w:rsidR="00EF54A2" w:rsidRPr="00A125DC" w:rsidRDefault="00EF54A2" w:rsidP="00481C75">
            <w:pPr>
              <w:pStyle w:val="Q1"/>
              <w:spacing w:before="120" w:after="120" w:line="276" w:lineRule="auto"/>
              <w:ind w:left="57" w:right="57"/>
              <w:jc w:val="center"/>
              <w:rPr>
                <w:b/>
                <w:color w:val="000000"/>
              </w:rPr>
            </w:pPr>
            <w:r>
              <w:rPr>
                <w:b/>
                <w:color w:val="000000"/>
              </w:rPr>
              <w:t>36</w:t>
            </w:r>
          </w:p>
        </w:tc>
        <w:tc>
          <w:tcPr>
            <w:tcW w:w="1660" w:type="dxa"/>
            <w:tcBorders>
              <w:right w:val="single" w:sz="4" w:space="0" w:color="auto"/>
            </w:tcBorders>
          </w:tcPr>
          <w:p w:rsidR="00EF54A2" w:rsidRPr="00A125DC" w:rsidRDefault="00EF54A2" w:rsidP="00481C75">
            <w:pPr>
              <w:pStyle w:val="Q1"/>
              <w:spacing w:before="120" w:after="120" w:line="276" w:lineRule="auto"/>
              <w:ind w:left="57" w:right="57"/>
              <w:jc w:val="center"/>
              <w:rPr>
                <w:b/>
                <w:color w:val="000000"/>
              </w:rPr>
            </w:pPr>
            <w:r>
              <w:rPr>
                <w:b/>
                <w:color w:val="000000"/>
              </w:rPr>
              <w:t>36</w:t>
            </w:r>
          </w:p>
        </w:tc>
      </w:tr>
    </w:tbl>
    <w:p w:rsidR="00EF54A2" w:rsidRPr="00A125DC" w:rsidRDefault="00EF54A2" w:rsidP="00EF54A2">
      <w:pPr>
        <w:pStyle w:val="Listaszerbekezds2"/>
        <w:spacing w:line="276" w:lineRule="auto"/>
        <w:jc w:val="both"/>
        <w:rPr>
          <w:rFonts w:ascii="Times New Roman" w:hAnsi="Times New Roman"/>
          <w:sz w:val="24"/>
          <w:szCs w:val="24"/>
        </w:rPr>
      </w:pPr>
    </w:p>
    <w:p w:rsidR="00EF54A2" w:rsidRPr="00A125DC" w:rsidRDefault="00EF54A2" w:rsidP="00EF54A2">
      <w:pPr>
        <w:pStyle w:val="Listaszerbekezds2"/>
        <w:spacing w:line="276" w:lineRule="auto"/>
        <w:jc w:val="both"/>
        <w:rPr>
          <w:rFonts w:ascii="Times New Roman" w:hAnsi="Times New Roman"/>
          <w:sz w:val="24"/>
          <w:szCs w:val="24"/>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6807"/>
        <w:gridCol w:w="2265"/>
      </w:tblGrid>
      <w:tr w:rsidR="00EF54A2" w:rsidRPr="00A125DC" w:rsidTr="00481C75">
        <w:tc>
          <w:tcPr>
            <w:tcW w:w="6807" w:type="dxa"/>
            <w:shd w:val="clear" w:color="auto" w:fill="auto"/>
            <w:vAlign w:val="center"/>
          </w:tcPr>
          <w:p w:rsidR="00EF54A2" w:rsidRPr="00A125DC" w:rsidRDefault="00EF54A2" w:rsidP="00481C75">
            <w:pPr>
              <w:pStyle w:val="Listaszerbekezds2"/>
              <w:spacing w:before="120" w:after="120" w:line="276" w:lineRule="auto"/>
              <w:jc w:val="center"/>
              <w:rPr>
                <w:rFonts w:ascii="Times New Roman" w:hAnsi="Times New Roman"/>
                <w:b/>
                <w:bCs/>
                <w:sz w:val="24"/>
                <w:szCs w:val="24"/>
              </w:rPr>
            </w:pPr>
            <w:r w:rsidRPr="00A125DC">
              <w:rPr>
                <w:rFonts w:ascii="Times New Roman" w:hAnsi="Times New Roman"/>
                <w:b/>
                <w:bCs/>
                <w:sz w:val="24"/>
                <w:szCs w:val="24"/>
              </w:rPr>
              <w:t>Tematikai egység címe</w:t>
            </w:r>
          </w:p>
        </w:tc>
        <w:tc>
          <w:tcPr>
            <w:tcW w:w="2265" w:type="dxa"/>
            <w:shd w:val="clear" w:color="auto" w:fill="auto"/>
            <w:vAlign w:val="center"/>
          </w:tcPr>
          <w:p w:rsidR="00EF54A2" w:rsidRPr="00A125DC" w:rsidRDefault="00EF54A2" w:rsidP="00481C75">
            <w:pPr>
              <w:pStyle w:val="Listaszerbekezds2"/>
              <w:spacing w:before="120" w:after="120" w:line="276" w:lineRule="auto"/>
              <w:jc w:val="center"/>
              <w:rPr>
                <w:rFonts w:ascii="Times New Roman" w:hAnsi="Times New Roman"/>
                <w:b/>
                <w:bCs/>
                <w:sz w:val="24"/>
                <w:szCs w:val="24"/>
              </w:rPr>
            </w:pPr>
            <w:r w:rsidRPr="00A125DC">
              <w:rPr>
                <w:rFonts w:ascii="Times New Roman" w:hAnsi="Times New Roman"/>
                <w:b/>
                <w:bCs/>
                <w:sz w:val="24"/>
                <w:szCs w:val="24"/>
              </w:rPr>
              <w:t>Órakeret</w:t>
            </w:r>
          </w:p>
        </w:tc>
      </w:tr>
      <w:tr w:rsidR="00EF54A2" w:rsidRPr="00A125DC" w:rsidTr="00481C75">
        <w:tc>
          <w:tcPr>
            <w:tcW w:w="6807" w:type="dxa"/>
            <w:vAlign w:val="center"/>
          </w:tcPr>
          <w:p w:rsidR="00EF54A2" w:rsidRPr="00A125DC" w:rsidRDefault="00EF54A2" w:rsidP="00481C75">
            <w:pPr>
              <w:pStyle w:val="Listaszerbekezds2"/>
              <w:spacing w:before="120" w:after="120" w:line="276" w:lineRule="auto"/>
              <w:rPr>
                <w:rFonts w:ascii="Times New Roman" w:hAnsi="Times New Roman"/>
                <w:bCs/>
                <w:sz w:val="24"/>
                <w:szCs w:val="24"/>
              </w:rPr>
            </w:pPr>
            <w:r w:rsidRPr="00A125DC">
              <w:rPr>
                <w:rFonts w:ascii="Times New Roman" w:hAnsi="Times New Roman"/>
                <w:bCs/>
                <w:sz w:val="24"/>
                <w:szCs w:val="24"/>
              </w:rPr>
              <w:t>Zenei reprodukció – Éneklés</w:t>
            </w:r>
          </w:p>
        </w:tc>
        <w:tc>
          <w:tcPr>
            <w:tcW w:w="2265" w:type="dxa"/>
            <w:vAlign w:val="center"/>
          </w:tcPr>
          <w:p w:rsidR="00EF54A2" w:rsidRPr="00A125DC" w:rsidRDefault="00EF54A2" w:rsidP="00481C75">
            <w:pPr>
              <w:pStyle w:val="Listaszerbekezds2"/>
              <w:spacing w:before="120" w:after="120" w:line="276" w:lineRule="auto"/>
              <w:jc w:val="center"/>
              <w:rPr>
                <w:rFonts w:ascii="Times New Roman" w:hAnsi="Times New Roman"/>
                <w:bCs/>
                <w:sz w:val="24"/>
                <w:szCs w:val="24"/>
              </w:rPr>
            </w:pPr>
            <w:r w:rsidRPr="00A125DC">
              <w:rPr>
                <w:rFonts w:ascii="Times New Roman" w:hAnsi="Times New Roman"/>
                <w:bCs/>
                <w:sz w:val="24"/>
                <w:szCs w:val="24"/>
              </w:rPr>
              <w:t>12 óra</w:t>
            </w:r>
          </w:p>
        </w:tc>
      </w:tr>
      <w:tr w:rsidR="00EF54A2" w:rsidRPr="00A125DC" w:rsidTr="00481C75">
        <w:tc>
          <w:tcPr>
            <w:tcW w:w="6807" w:type="dxa"/>
            <w:vAlign w:val="center"/>
          </w:tcPr>
          <w:p w:rsidR="00EF54A2" w:rsidRPr="00A125DC" w:rsidRDefault="00EF54A2" w:rsidP="00481C75">
            <w:pPr>
              <w:pStyle w:val="Listaszerbekezds2"/>
              <w:spacing w:before="120" w:after="120" w:line="276" w:lineRule="auto"/>
              <w:rPr>
                <w:rFonts w:ascii="Times New Roman" w:hAnsi="Times New Roman"/>
                <w:bCs/>
                <w:sz w:val="24"/>
                <w:szCs w:val="24"/>
              </w:rPr>
            </w:pPr>
            <w:r w:rsidRPr="00A125DC">
              <w:rPr>
                <w:rFonts w:ascii="Times New Roman" w:hAnsi="Times New Roman"/>
                <w:bCs/>
                <w:sz w:val="24"/>
                <w:szCs w:val="24"/>
              </w:rPr>
              <w:t>Zenei reprodukció – Generatív (önállóan és/vagy csoportosan alkotó), kreatív zenei tevékenység</w:t>
            </w:r>
          </w:p>
        </w:tc>
        <w:tc>
          <w:tcPr>
            <w:tcW w:w="2265" w:type="dxa"/>
            <w:vAlign w:val="center"/>
          </w:tcPr>
          <w:p w:rsidR="00EF54A2" w:rsidRPr="00A125DC" w:rsidRDefault="00EF54A2" w:rsidP="00481C75">
            <w:pPr>
              <w:pStyle w:val="Listaszerbekezds2"/>
              <w:spacing w:before="120" w:after="120" w:line="276" w:lineRule="auto"/>
              <w:jc w:val="center"/>
              <w:rPr>
                <w:rFonts w:ascii="Times New Roman" w:hAnsi="Times New Roman"/>
                <w:bCs/>
                <w:sz w:val="24"/>
                <w:szCs w:val="24"/>
              </w:rPr>
            </w:pPr>
            <w:r w:rsidRPr="00A125DC">
              <w:rPr>
                <w:rFonts w:ascii="Times New Roman" w:hAnsi="Times New Roman"/>
                <w:bCs/>
                <w:sz w:val="24"/>
                <w:szCs w:val="24"/>
              </w:rPr>
              <w:t>4 óra</w:t>
            </w:r>
          </w:p>
        </w:tc>
      </w:tr>
      <w:tr w:rsidR="00EF54A2" w:rsidRPr="00A125DC" w:rsidTr="00481C75">
        <w:tc>
          <w:tcPr>
            <w:tcW w:w="6807" w:type="dxa"/>
            <w:vAlign w:val="center"/>
          </w:tcPr>
          <w:p w:rsidR="00EF54A2" w:rsidRPr="00A125DC" w:rsidRDefault="00EF54A2" w:rsidP="00481C75">
            <w:pPr>
              <w:pStyle w:val="Listaszerbekezds2"/>
              <w:spacing w:before="120" w:after="120" w:line="276" w:lineRule="auto"/>
              <w:rPr>
                <w:rFonts w:ascii="Times New Roman" w:hAnsi="Times New Roman"/>
                <w:bCs/>
                <w:sz w:val="24"/>
                <w:szCs w:val="24"/>
                <w:lang w:val="pt-BR"/>
              </w:rPr>
            </w:pPr>
            <w:r w:rsidRPr="00A125DC">
              <w:rPr>
                <w:rFonts w:ascii="Times New Roman" w:hAnsi="Times New Roman"/>
                <w:bCs/>
                <w:sz w:val="24"/>
                <w:szCs w:val="24"/>
                <w:lang w:val="pt-BR"/>
              </w:rPr>
              <w:t>Zenei reprodukció – Felismerő kottaolvasás, zeneelméleti alapismeretek</w:t>
            </w:r>
          </w:p>
        </w:tc>
        <w:tc>
          <w:tcPr>
            <w:tcW w:w="2265" w:type="dxa"/>
            <w:vAlign w:val="center"/>
          </w:tcPr>
          <w:p w:rsidR="00EF54A2" w:rsidRPr="00A125DC" w:rsidRDefault="00EF54A2" w:rsidP="00481C75">
            <w:pPr>
              <w:pStyle w:val="Listaszerbekezds2"/>
              <w:spacing w:before="120" w:after="120" w:line="276" w:lineRule="auto"/>
              <w:jc w:val="center"/>
              <w:rPr>
                <w:rFonts w:ascii="Times New Roman" w:hAnsi="Times New Roman"/>
                <w:bCs/>
                <w:sz w:val="24"/>
                <w:szCs w:val="24"/>
              </w:rPr>
            </w:pPr>
            <w:r w:rsidRPr="00A125DC">
              <w:rPr>
                <w:rFonts w:ascii="Times New Roman" w:hAnsi="Times New Roman"/>
                <w:bCs/>
                <w:sz w:val="24"/>
                <w:szCs w:val="24"/>
              </w:rPr>
              <w:t>3 óra</w:t>
            </w:r>
          </w:p>
        </w:tc>
      </w:tr>
      <w:tr w:rsidR="00EF54A2" w:rsidRPr="00A125DC" w:rsidTr="00481C75">
        <w:tc>
          <w:tcPr>
            <w:tcW w:w="6807" w:type="dxa"/>
            <w:vAlign w:val="center"/>
          </w:tcPr>
          <w:p w:rsidR="00EF54A2" w:rsidRPr="00A125DC" w:rsidRDefault="00EF54A2" w:rsidP="00481C75">
            <w:pPr>
              <w:pStyle w:val="Listaszerbekezds2"/>
              <w:spacing w:before="120" w:after="120" w:line="276" w:lineRule="auto"/>
              <w:rPr>
                <w:rFonts w:ascii="Times New Roman" w:hAnsi="Times New Roman"/>
                <w:bCs/>
                <w:sz w:val="24"/>
                <w:szCs w:val="24"/>
                <w:lang w:val="pt-BR"/>
              </w:rPr>
            </w:pPr>
            <w:r w:rsidRPr="00A125DC">
              <w:rPr>
                <w:rFonts w:ascii="Times New Roman" w:hAnsi="Times New Roman"/>
                <w:bCs/>
                <w:sz w:val="24"/>
                <w:szCs w:val="24"/>
                <w:lang w:val="pt-BR"/>
              </w:rPr>
              <w:t xml:space="preserve">Zenei befogadás – Befogadói kompetenciák fejlesztése </w:t>
            </w:r>
          </w:p>
        </w:tc>
        <w:tc>
          <w:tcPr>
            <w:tcW w:w="2265" w:type="dxa"/>
            <w:vAlign w:val="center"/>
          </w:tcPr>
          <w:p w:rsidR="00EF54A2" w:rsidRPr="00A125DC" w:rsidRDefault="00EF54A2" w:rsidP="00481C75">
            <w:pPr>
              <w:pStyle w:val="Listaszerbekezds2"/>
              <w:spacing w:before="120" w:after="120" w:line="276" w:lineRule="auto"/>
              <w:jc w:val="center"/>
              <w:rPr>
                <w:rFonts w:ascii="Times New Roman" w:hAnsi="Times New Roman"/>
                <w:bCs/>
                <w:sz w:val="24"/>
                <w:szCs w:val="24"/>
              </w:rPr>
            </w:pPr>
            <w:r w:rsidRPr="00A125DC">
              <w:rPr>
                <w:rFonts w:ascii="Times New Roman" w:hAnsi="Times New Roman"/>
                <w:bCs/>
                <w:sz w:val="24"/>
                <w:szCs w:val="24"/>
              </w:rPr>
              <w:t>3 óra</w:t>
            </w:r>
          </w:p>
        </w:tc>
      </w:tr>
      <w:tr w:rsidR="00EF54A2" w:rsidRPr="00A125DC" w:rsidTr="00481C75">
        <w:tc>
          <w:tcPr>
            <w:tcW w:w="6807" w:type="dxa"/>
            <w:vAlign w:val="center"/>
          </w:tcPr>
          <w:p w:rsidR="00EF54A2" w:rsidRPr="00A125DC" w:rsidRDefault="00EF54A2" w:rsidP="00481C75">
            <w:pPr>
              <w:pStyle w:val="Listaszerbekezds2"/>
              <w:spacing w:before="120" w:after="120" w:line="276" w:lineRule="auto"/>
              <w:rPr>
                <w:rFonts w:ascii="Times New Roman" w:hAnsi="Times New Roman"/>
                <w:bCs/>
                <w:sz w:val="24"/>
                <w:szCs w:val="24"/>
              </w:rPr>
            </w:pPr>
            <w:r w:rsidRPr="00A125DC">
              <w:rPr>
                <w:rFonts w:ascii="Times New Roman" w:hAnsi="Times New Roman"/>
                <w:bCs/>
                <w:sz w:val="24"/>
                <w:szCs w:val="24"/>
              </w:rPr>
              <w:t xml:space="preserve">Zenei befogadás – Zenehallgatás </w:t>
            </w:r>
          </w:p>
        </w:tc>
        <w:tc>
          <w:tcPr>
            <w:tcW w:w="2265" w:type="dxa"/>
            <w:vAlign w:val="center"/>
          </w:tcPr>
          <w:p w:rsidR="00EF54A2" w:rsidRPr="00A125DC" w:rsidRDefault="00EF54A2" w:rsidP="00481C75">
            <w:pPr>
              <w:pStyle w:val="Listaszerbekezds2"/>
              <w:spacing w:before="120" w:after="120" w:line="276" w:lineRule="auto"/>
              <w:jc w:val="center"/>
              <w:rPr>
                <w:rFonts w:ascii="Times New Roman" w:hAnsi="Times New Roman"/>
                <w:bCs/>
                <w:sz w:val="24"/>
                <w:szCs w:val="24"/>
              </w:rPr>
            </w:pPr>
            <w:r w:rsidRPr="00A125DC">
              <w:rPr>
                <w:rFonts w:ascii="Times New Roman" w:hAnsi="Times New Roman"/>
                <w:bCs/>
                <w:sz w:val="24"/>
                <w:szCs w:val="24"/>
              </w:rPr>
              <w:t>10 óra</w:t>
            </w:r>
          </w:p>
        </w:tc>
      </w:tr>
      <w:tr w:rsidR="00EF54A2" w:rsidRPr="00A125DC" w:rsidTr="00481C75">
        <w:tc>
          <w:tcPr>
            <w:tcW w:w="6807" w:type="dxa"/>
            <w:tcBorders>
              <w:top w:val="single" w:sz="4" w:space="0" w:color="auto"/>
              <w:left w:val="single" w:sz="4" w:space="0" w:color="auto"/>
              <w:bottom w:val="single" w:sz="4" w:space="0" w:color="auto"/>
              <w:right w:val="single" w:sz="4" w:space="0" w:color="auto"/>
            </w:tcBorders>
            <w:vAlign w:val="center"/>
          </w:tcPr>
          <w:p w:rsidR="00EF54A2" w:rsidRPr="00A125DC" w:rsidRDefault="00EF54A2" w:rsidP="00481C75">
            <w:pPr>
              <w:pStyle w:val="Listaszerbekezds2"/>
              <w:spacing w:before="120" w:after="120" w:line="276" w:lineRule="auto"/>
              <w:rPr>
                <w:rFonts w:ascii="Times New Roman" w:hAnsi="Times New Roman"/>
                <w:b/>
                <w:bCs/>
                <w:sz w:val="24"/>
                <w:szCs w:val="24"/>
              </w:rPr>
            </w:pPr>
            <w:r w:rsidRPr="00A125DC">
              <w:rPr>
                <w:rFonts w:ascii="Times New Roman" w:hAnsi="Times New Roman"/>
                <w:b/>
                <w:bCs/>
                <w:sz w:val="24"/>
                <w:szCs w:val="24"/>
              </w:rPr>
              <w:t xml:space="preserve">Össz. óraszám: </w:t>
            </w:r>
          </w:p>
        </w:tc>
        <w:tc>
          <w:tcPr>
            <w:tcW w:w="2265" w:type="dxa"/>
            <w:tcBorders>
              <w:top w:val="single" w:sz="4" w:space="0" w:color="auto"/>
              <w:left w:val="single" w:sz="4" w:space="0" w:color="auto"/>
              <w:bottom w:val="single" w:sz="4" w:space="0" w:color="auto"/>
              <w:right w:val="single" w:sz="4" w:space="0" w:color="auto"/>
            </w:tcBorders>
            <w:vAlign w:val="center"/>
          </w:tcPr>
          <w:p w:rsidR="00EF54A2" w:rsidRPr="00A125DC" w:rsidRDefault="00EF54A2" w:rsidP="00481C75">
            <w:pPr>
              <w:pStyle w:val="Listaszerbekezds2"/>
              <w:spacing w:before="120" w:after="120" w:line="276" w:lineRule="auto"/>
              <w:jc w:val="center"/>
              <w:rPr>
                <w:rFonts w:ascii="Times New Roman" w:hAnsi="Times New Roman"/>
                <w:b/>
                <w:bCs/>
                <w:sz w:val="24"/>
                <w:szCs w:val="24"/>
              </w:rPr>
            </w:pPr>
            <w:r w:rsidRPr="00A125DC">
              <w:rPr>
                <w:rFonts w:ascii="Times New Roman" w:hAnsi="Times New Roman"/>
                <w:b/>
                <w:bCs/>
                <w:sz w:val="24"/>
                <w:szCs w:val="24"/>
              </w:rPr>
              <w:t>32 óra</w:t>
            </w:r>
          </w:p>
        </w:tc>
      </w:tr>
    </w:tbl>
    <w:p w:rsidR="00EF54A2" w:rsidRPr="00A125DC" w:rsidRDefault="00EF54A2" w:rsidP="00EF54A2">
      <w:pPr>
        <w:pStyle w:val="Listaszerbekezds2"/>
        <w:keepNext/>
        <w:spacing w:before="360" w:line="276" w:lineRule="auto"/>
        <w:jc w:val="both"/>
        <w:rPr>
          <w:rFonts w:ascii="Times New Roman" w:hAnsi="Times New Roman"/>
          <w:b/>
          <w:sz w:val="24"/>
          <w:szCs w:val="24"/>
        </w:rPr>
      </w:pPr>
      <w:r w:rsidRPr="00A125DC">
        <w:rPr>
          <w:rFonts w:ascii="Times New Roman" w:hAnsi="Times New Roman"/>
          <w:sz w:val="24"/>
          <w:szCs w:val="24"/>
        </w:rPr>
        <w:t xml:space="preserve">A fennmaradó órákat fakultatív megoldásokkal lehet, </w:t>
      </w:r>
      <w:r>
        <w:rPr>
          <w:rFonts w:ascii="Times New Roman" w:hAnsi="Times New Roman"/>
          <w:sz w:val="24"/>
          <w:szCs w:val="24"/>
        </w:rPr>
        <w:t>kitölteni: hangverseny látogatás</w:t>
      </w:r>
      <w:r w:rsidRPr="00A125DC">
        <w:rPr>
          <w:rFonts w:ascii="Times New Roman" w:hAnsi="Times New Roman"/>
          <w:sz w:val="24"/>
          <w:szCs w:val="24"/>
        </w:rPr>
        <w:t>, ünnepek, jubileumok, a ZENE VILÁGNAPJA, a NÉPDALOK NAPJA, a MAGYAR KÓRUSOK NAPJA, a MAGYAR KULTÚRA NAPJA alkalmakor.</w:t>
      </w:r>
    </w:p>
    <w:p w:rsidR="00EF54A2" w:rsidRPr="00450097" w:rsidRDefault="00EF54A2" w:rsidP="00EF54A2">
      <w:pPr>
        <w:pStyle w:val="Listaszerbekezds2"/>
        <w:keepNext/>
        <w:spacing w:after="360" w:line="276" w:lineRule="auto"/>
        <w:jc w:val="center"/>
        <w:rPr>
          <w:rFonts w:ascii="Times New Roman" w:hAnsi="Times New Roman"/>
          <w:b/>
          <w:sz w:val="28"/>
          <w:szCs w:val="28"/>
        </w:rPr>
      </w:pPr>
      <w:r w:rsidRPr="00A125DC">
        <w:rPr>
          <w:rFonts w:ascii="Times New Roman" w:hAnsi="Times New Roman"/>
          <w:b/>
          <w:sz w:val="24"/>
          <w:szCs w:val="24"/>
        </w:rPr>
        <w:br w:type="page"/>
      </w:r>
      <w:r w:rsidRPr="00450097">
        <w:rPr>
          <w:rFonts w:ascii="Times New Roman" w:hAnsi="Times New Roman"/>
          <w:b/>
          <w:sz w:val="28"/>
          <w:szCs w:val="28"/>
        </w:rPr>
        <w:t>9. évfolyam</w:t>
      </w:r>
    </w:p>
    <w:tbl>
      <w:tblPr>
        <w:tblW w:w="9062" w:type="dxa"/>
        <w:tblInd w:w="57" w:type="dxa"/>
        <w:tblLayout w:type="fixed"/>
        <w:tblCellMar>
          <w:left w:w="57" w:type="dxa"/>
          <w:right w:w="57" w:type="dxa"/>
        </w:tblCellMar>
        <w:tblLook w:val="0000"/>
      </w:tblPr>
      <w:tblGrid>
        <w:gridCol w:w="2220"/>
        <w:gridCol w:w="5638"/>
        <w:gridCol w:w="1204"/>
      </w:tblGrid>
      <w:tr w:rsidR="00EF54A2" w:rsidRPr="00A125DC" w:rsidTr="00481C75">
        <w:tc>
          <w:tcPr>
            <w:tcW w:w="22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120" w:after="120" w:line="276" w:lineRule="auto"/>
              <w:jc w:val="center"/>
              <w:rPr>
                <w:b/>
              </w:rPr>
            </w:pPr>
            <w:r w:rsidRPr="00A125DC">
              <w:rPr>
                <w:b/>
              </w:rPr>
              <w:t>Tematikai egység/ Fejlesztési cél</w:t>
            </w:r>
          </w:p>
        </w:tc>
        <w:tc>
          <w:tcPr>
            <w:tcW w:w="563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pStyle w:val="Norml3"/>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after="120" w:line="276" w:lineRule="auto"/>
              <w:jc w:val="center"/>
              <w:rPr>
                <w:b/>
              </w:rPr>
            </w:pPr>
            <w:r w:rsidRPr="00A125DC">
              <w:rPr>
                <w:b/>
                <w:szCs w:val="24"/>
              </w:rPr>
              <w:t>Zenei reprodukció</w:t>
            </w:r>
            <w:r>
              <w:rPr>
                <w:b/>
                <w:szCs w:val="24"/>
              </w:rPr>
              <w:br/>
            </w:r>
            <w:r w:rsidRPr="00A125DC">
              <w:rPr>
                <w:b/>
                <w:szCs w:val="24"/>
              </w:rPr>
              <w:t>Éneklés</w:t>
            </w:r>
          </w:p>
        </w:tc>
        <w:tc>
          <w:tcPr>
            <w:tcW w:w="120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120" w:after="120" w:line="276" w:lineRule="auto"/>
              <w:jc w:val="center"/>
              <w:rPr>
                <w:b/>
              </w:rPr>
            </w:pPr>
            <w:r w:rsidRPr="00A125DC">
              <w:rPr>
                <w:b/>
              </w:rPr>
              <w:t>Órakeret</w:t>
            </w:r>
            <w:r>
              <w:rPr>
                <w:b/>
              </w:rPr>
              <w:br/>
            </w:r>
            <w:r w:rsidRPr="00A125DC">
              <w:rPr>
                <w:b/>
              </w:rPr>
              <w:t>12 óra</w:t>
            </w:r>
          </w:p>
        </w:tc>
      </w:tr>
      <w:tr w:rsidR="00EF54A2" w:rsidRPr="00A125DC" w:rsidTr="00481C75">
        <w:tc>
          <w:tcPr>
            <w:tcW w:w="22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60" w:after="60" w:line="276" w:lineRule="auto"/>
              <w:jc w:val="center"/>
              <w:rPr>
                <w:b/>
              </w:rPr>
            </w:pPr>
            <w:r w:rsidRPr="00A125DC">
              <w:rPr>
                <w:b/>
              </w:rPr>
              <w:t>Előzetes tudás</w:t>
            </w:r>
          </w:p>
        </w:tc>
        <w:tc>
          <w:tcPr>
            <w:tcW w:w="6842"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spacing w:before="60" w:after="60" w:line="276" w:lineRule="auto"/>
            </w:pPr>
            <w:r w:rsidRPr="00A125DC">
              <w:t>A felső tagozatban megismert népzenei és műzenei szemelvények elsajátítása során kialakult éneklési képességek, zenei ismeretek.</w:t>
            </w:r>
          </w:p>
        </w:tc>
      </w:tr>
      <w:tr w:rsidR="00EF54A2" w:rsidRPr="00A125DC" w:rsidTr="00481C75">
        <w:tc>
          <w:tcPr>
            <w:tcW w:w="22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60" w:after="60" w:line="276" w:lineRule="auto"/>
              <w:jc w:val="center"/>
              <w:rPr>
                <w:b/>
              </w:rPr>
            </w:pPr>
            <w:r w:rsidRPr="00A125DC">
              <w:rPr>
                <w:b/>
              </w:rPr>
              <w:t>A tematikai egység nevelési-fejlesztési céljai</w:t>
            </w:r>
          </w:p>
        </w:tc>
        <w:tc>
          <w:tcPr>
            <w:tcW w:w="6842"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04232A" w:rsidRDefault="00EF54A2" w:rsidP="00481C75">
            <w:pPr>
              <w:pStyle w:val="CM38"/>
              <w:spacing w:before="60" w:after="60" w:line="276" w:lineRule="auto"/>
              <w:rPr>
                <w:rFonts w:ascii="Times New Roman" w:hAnsi="Times New Roman" w:cs="Times New Roman"/>
              </w:rPr>
            </w:pPr>
            <w:r w:rsidRPr="0004232A">
              <w:rPr>
                <w:rFonts w:ascii="Times New Roman" w:hAnsi="Times New Roman" w:cs="Times New Roman"/>
              </w:rPr>
              <w:t xml:space="preserve">A tanult dalanyag ébren tartása, használatával az </w:t>
            </w:r>
            <w:r w:rsidRPr="0004232A">
              <w:rPr>
                <w:rFonts w:ascii="Times New Roman" w:hAnsi="Times New Roman" w:cs="Times New Roman"/>
                <w:lang w:val="cs-CZ"/>
              </w:rPr>
              <w:t>éneklési</w:t>
            </w:r>
            <w:r w:rsidRPr="0004232A">
              <w:rPr>
                <w:rFonts w:ascii="Times New Roman" w:hAnsi="Times New Roman" w:cs="Times New Roman"/>
              </w:rPr>
              <w:t xml:space="preserve"> készség fejlesztése. További dalkincsbővítés, a motivált és örömteli éneklés kialakítása.</w:t>
            </w:r>
          </w:p>
        </w:tc>
      </w:tr>
    </w:tbl>
    <w:p w:rsidR="00EF54A2" w:rsidRPr="00A125DC" w:rsidRDefault="00EF54A2" w:rsidP="00EF54A2">
      <w:pPr>
        <w:pStyle w:val="Listaszerbekezds2"/>
        <w:spacing w:line="276" w:lineRule="auto"/>
        <w:ind w:left="0"/>
        <w:jc w:val="both"/>
        <w:rPr>
          <w:rFonts w:ascii="Times New Roman" w:hAnsi="Times New Roman"/>
          <w:sz w:val="24"/>
          <w:szCs w:val="24"/>
        </w:rPr>
      </w:pPr>
    </w:p>
    <w:tbl>
      <w:tblPr>
        <w:tblW w:w="9062" w:type="dxa"/>
        <w:tblInd w:w="57" w:type="dxa"/>
        <w:tblLayout w:type="fixed"/>
        <w:tblCellMar>
          <w:left w:w="57" w:type="dxa"/>
          <w:right w:w="57" w:type="dxa"/>
        </w:tblCellMar>
        <w:tblLook w:val="0000"/>
      </w:tblPr>
      <w:tblGrid>
        <w:gridCol w:w="1794"/>
        <w:gridCol w:w="4954"/>
        <w:gridCol w:w="2314"/>
      </w:tblGrid>
      <w:tr w:rsidR="00EF54A2" w:rsidRPr="00A125DC" w:rsidTr="00481C75">
        <w:tc>
          <w:tcPr>
            <w:tcW w:w="67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pStyle w:val="Cmsor31"/>
              <w:spacing w:before="120" w:after="120" w:line="276" w:lineRule="auto"/>
              <w:jc w:val="center"/>
              <w:rPr>
                <w:rFonts w:hint="eastAsia"/>
              </w:rPr>
            </w:pPr>
            <w:r w:rsidRPr="00A125DC">
              <w:t>Ismeretek/fejlesztési követelmények</w:t>
            </w:r>
          </w:p>
        </w:tc>
        <w:tc>
          <w:tcPr>
            <w:tcW w:w="231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120" w:after="120" w:line="276" w:lineRule="auto"/>
              <w:jc w:val="center"/>
              <w:rPr>
                <w:b/>
              </w:rPr>
            </w:pPr>
            <w:r w:rsidRPr="00A125DC">
              <w:rPr>
                <w:b/>
              </w:rPr>
              <w:t>Kapcsolódási pontok</w:t>
            </w:r>
          </w:p>
        </w:tc>
      </w:tr>
      <w:tr w:rsidR="00EF54A2" w:rsidRPr="00A125DC" w:rsidTr="00481C75">
        <w:tc>
          <w:tcPr>
            <w:tcW w:w="674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pStyle w:val="Norml3"/>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80"/>
              </w:tabs>
              <w:spacing w:before="120" w:line="276" w:lineRule="auto"/>
              <w:ind w:left="325" w:hanging="220"/>
              <w:rPr>
                <w:szCs w:val="24"/>
              </w:rPr>
            </w:pPr>
            <w:r w:rsidRPr="00A125DC">
              <w:rPr>
                <w:szCs w:val="24"/>
              </w:rPr>
              <w:t>4-5 mű éneklése tiszta intonációval az életkori sajátosságokat figyelembe véve (szükség esetén egyénre szabott kezdőhangról), a következő kategóriák mindegyikéből:</w:t>
            </w:r>
          </w:p>
          <w:p w:rsidR="00EF54A2" w:rsidRPr="00A125DC" w:rsidRDefault="00EF54A2" w:rsidP="00481C75">
            <w:pPr>
              <w:pStyle w:val="Norml3"/>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ind w:left="325" w:hanging="220"/>
              <w:rPr>
                <w:szCs w:val="24"/>
                <w:lang w:val="cs-CZ"/>
              </w:rPr>
            </w:pPr>
            <w:r w:rsidRPr="00A125DC">
              <w:rPr>
                <w:szCs w:val="24"/>
              </w:rPr>
              <w:t>Zeneirodalmi szemelvények, a megismert stíluskorszakból választva, egy-egy dal vagy dalrészlet, néhány rövid zenei téma:</w:t>
            </w:r>
          </w:p>
          <w:p w:rsidR="00EF54A2" w:rsidRPr="00A125DC" w:rsidRDefault="00EF54A2" w:rsidP="00F85315">
            <w:pPr>
              <w:pStyle w:val="Szvegtrzs1"/>
              <w:numPr>
                <w:ilvl w:val="0"/>
                <w:numId w:val="91"/>
              </w:numPr>
              <w:tabs>
                <w:tab w:val="clear" w:pos="180"/>
                <w:tab w:val="left" w:pos="545"/>
              </w:tabs>
              <w:spacing w:line="276" w:lineRule="auto"/>
              <w:ind w:left="325"/>
              <w:jc w:val="left"/>
              <w:rPr>
                <w:szCs w:val="24"/>
              </w:rPr>
            </w:pPr>
            <w:r w:rsidRPr="00A125DC">
              <w:rPr>
                <w:szCs w:val="24"/>
              </w:rPr>
              <w:t>gregorián,</w:t>
            </w:r>
          </w:p>
          <w:p w:rsidR="00EF54A2" w:rsidRPr="00A125DC" w:rsidRDefault="00EF54A2" w:rsidP="00F85315">
            <w:pPr>
              <w:pStyle w:val="Szvegtrzs1"/>
              <w:numPr>
                <w:ilvl w:val="0"/>
                <w:numId w:val="91"/>
              </w:numPr>
              <w:tabs>
                <w:tab w:val="clear" w:pos="180"/>
                <w:tab w:val="left" w:pos="545"/>
              </w:tabs>
              <w:spacing w:line="276" w:lineRule="auto"/>
              <w:ind w:left="325"/>
              <w:jc w:val="left"/>
              <w:rPr>
                <w:szCs w:val="24"/>
              </w:rPr>
            </w:pPr>
            <w:r w:rsidRPr="00A125DC">
              <w:rPr>
                <w:szCs w:val="24"/>
              </w:rPr>
              <w:t>reneszánsz,</w:t>
            </w:r>
          </w:p>
          <w:p w:rsidR="00EF54A2" w:rsidRPr="00A125DC" w:rsidRDefault="00EF54A2" w:rsidP="00F85315">
            <w:pPr>
              <w:pStyle w:val="Szvegtrzs1"/>
              <w:numPr>
                <w:ilvl w:val="0"/>
                <w:numId w:val="91"/>
              </w:numPr>
              <w:tabs>
                <w:tab w:val="clear" w:pos="180"/>
                <w:tab w:val="left" w:pos="545"/>
              </w:tabs>
              <w:spacing w:line="276" w:lineRule="auto"/>
              <w:ind w:left="325"/>
              <w:jc w:val="left"/>
              <w:rPr>
                <w:szCs w:val="24"/>
              </w:rPr>
            </w:pPr>
            <w:r w:rsidRPr="00A125DC">
              <w:rPr>
                <w:szCs w:val="24"/>
              </w:rPr>
              <w:t xml:space="preserve">barokk, </w:t>
            </w:r>
          </w:p>
          <w:p w:rsidR="00EF54A2" w:rsidRPr="00A125DC" w:rsidRDefault="00EF54A2" w:rsidP="00F85315">
            <w:pPr>
              <w:pStyle w:val="Szvegtrzs1"/>
              <w:numPr>
                <w:ilvl w:val="0"/>
                <w:numId w:val="91"/>
              </w:numPr>
              <w:tabs>
                <w:tab w:val="clear" w:pos="180"/>
                <w:tab w:val="left" w:pos="545"/>
              </w:tabs>
              <w:spacing w:line="276" w:lineRule="auto"/>
              <w:ind w:left="325"/>
              <w:jc w:val="left"/>
              <w:rPr>
                <w:szCs w:val="24"/>
              </w:rPr>
            </w:pPr>
            <w:r w:rsidRPr="00A125DC">
              <w:rPr>
                <w:szCs w:val="24"/>
              </w:rPr>
              <w:t xml:space="preserve">bécsi klasszikus. </w:t>
            </w:r>
          </w:p>
          <w:p w:rsidR="00EF54A2" w:rsidRDefault="00EF54A2" w:rsidP="00481C75">
            <w:pPr>
              <w:pStyle w:val="Norml3"/>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ind w:left="325" w:hanging="220"/>
              <w:rPr>
                <w:szCs w:val="24"/>
              </w:rPr>
            </w:pPr>
            <w:r w:rsidRPr="00A125DC">
              <w:rPr>
                <w:szCs w:val="24"/>
              </w:rPr>
              <w:t>Egyszólamú és egyszerűbb szerkezetű többszólamú világi és egyházi vokális és hangszeres művek, témái a zenehallgatás anyagából válogatva.</w:t>
            </w:r>
          </w:p>
          <w:p w:rsidR="00EF54A2" w:rsidRPr="00A125DC" w:rsidRDefault="00EF54A2" w:rsidP="00481C75">
            <w:pPr>
              <w:pStyle w:val="Norml3"/>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ind w:left="325" w:hanging="220"/>
              <w:rPr>
                <w:szCs w:val="24"/>
              </w:rPr>
            </w:pPr>
            <w:r w:rsidRPr="00A125DC">
              <w:rPr>
                <w:szCs w:val="24"/>
              </w:rPr>
              <w:t>Néhány populáris zenei szemelvény a zenehallgatás anyagából válogatva.</w:t>
            </w:r>
          </w:p>
          <w:p w:rsidR="00EF54A2" w:rsidRPr="00A125DC" w:rsidRDefault="00EF54A2" w:rsidP="00481C75">
            <w:pPr>
              <w:pStyle w:val="Norml3"/>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ind w:left="325" w:hanging="220"/>
              <w:rPr>
                <w:szCs w:val="24"/>
                <w:lang w:val="cs-CZ"/>
              </w:rPr>
            </w:pPr>
            <w:r w:rsidRPr="00A125DC">
              <w:rPr>
                <w:szCs w:val="24"/>
              </w:rPr>
              <w:t xml:space="preserve">Magyar népzene és történeti dallamok (az életkornak megfelelő tematikus csoportokból válogatva): </w:t>
            </w:r>
          </w:p>
          <w:p w:rsidR="00EF54A2" w:rsidRPr="00A125DC" w:rsidRDefault="00EF54A2" w:rsidP="00F85315">
            <w:pPr>
              <w:pStyle w:val="Norml3"/>
              <w:widowControl w:val="0"/>
              <w:numPr>
                <w:ilvl w:val="0"/>
                <w:numId w:val="94"/>
              </w:num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545"/>
              </w:tabs>
              <w:spacing w:line="276" w:lineRule="auto"/>
              <w:ind w:left="325" w:firstLine="0"/>
              <w:rPr>
                <w:szCs w:val="24"/>
                <w:lang w:val="cs-CZ"/>
              </w:rPr>
            </w:pPr>
            <w:r w:rsidRPr="00A125DC">
              <w:rPr>
                <w:szCs w:val="24"/>
                <w:lang w:val="cs-CZ"/>
              </w:rPr>
              <w:t>régi</w:t>
            </w:r>
            <w:r w:rsidRPr="00A125DC">
              <w:rPr>
                <w:szCs w:val="24"/>
              </w:rPr>
              <w:t xml:space="preserve"> rétegű és új stílusú </w:t>
            </w:r>
            <w:r w:rsidRPr="00A125DC">
              <w:rPr>
                <w:szCs w:val="24"/>
                <w:lang w:val="cs-CZ"/>
              </w:rPr>
              <w:t xml:space="preserve">népdalok, </w:t>
            </w:r>
          </w:p>
          <w:p w:rsidR="00EF54A2" w:rsidRPr="00A125DC" w:rsidRDefault="00EF54A2" w:rsidP="00F85315">
            <w:pPr>
              <w:pStyle w:val="Norml3"/>
              <w:widowControl w:val="0"/>
              <w:numPr>
                <w:ilvl w:val="0"/>
                <w:numId w:val="94"/>
              </w:num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545"/>
              </w:tabs>
              <w:spacing w:line="276" w:lineRule="auto"/>
              <w:ind w:left="325" w:firstLine="0"/>
              <w:rPr>
                <w:szCs w:val="24"/>
                <w:lang w:val="cs-CZ"/>
              </w:rPr>
            </w:pPr>
            <w:r w:rsidRPr="00A125DC">
              <w:rPr>
                <w:szCs w:val="24"/>
                <w:lang w:val="cs-CZ"/>
              </w:rPr>
              <w:t>életfordulók</w:t>
            </w:r>
            <w:r w:rsidRPr="00A125DC">
              <w:rPr>
                <w:szCs w:val="24"/>
              </w:rPr>
              <w:t>, jeles napok dalai,</w:t>
            </w:r>
          </w:p>
          <w:p w:rsidR="00EF54A2" w:rsidRPr="00A125DC" w:rsidRDefault="00EF54A2" w:rsidP="00F85315">
            <w:pPr>
              <w:pStyle w:val="Norml3"/>
              <w:widowControl w:val="0"/>
              <w:numPr>
                <w:ilvl w:val="0"/>
                <w:numId w:val="94"/>
              </w:num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545"/>
              </w:tabs>
              <w:spacing w:line="276" w:lineRule="auto"/>
              <w:ind w:left="325" w:firstLine="0"/>
              <w:rPr>
                <w:szCs w:val="24"/>
                <w:lang w:val="cs-CZ"/>
              </w:rPr>
            </w:pPr>
            <w:r w:rsidRPr="00A125DC">
              <w:rPr>
                <w:lang w:val="cs-CZ"/>
              </w:rPr>
              <w:t>búcsúzók</w:t>
            </w:r>
            <w:r w:rsidRPr="00A125DC">
              <w:t>, keservesek, pszalmodizáló, népdalok, balladák.</w:t>
            </w:r>
          </w:p>
        </w:tc>
        <w:tc>
          <w:tcPr>
            <w:tcW w:w="231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rPr>
                <w:i/>
              </w:rPr>
              <w:t>Magyar nyelv és irodalom:</w:t>
            </w:r>
            <w:r w:rsidRPr="00A125DC">
              <w:t xml:space="preserve"> verbális kifejezőkészség fejlesztése, dalok szövege, költői eszközök megfigyelése a zenei kifejezésben, magyar népballadák</w:t>
            </w:r>
            <w:r>
              <w:t>.</w:t>
            </w:r>
          </w:p>
        </w:tc>
      </w:tr>
      <w:tr w:rsidR="00EF54A2" w:rsidRPr="00A125DC" w:rsidTr="00481C75">
        <w:tblPrEx>
          <w:tblBorders>
            <w:left w:val="single" w:sz="4" w:space="0" w:color="000000"/>
            <w:bottom w:val="single" w:sz="4" w:space="0" w:color="000000"/>
            <w:right w:val="single" w:sz="4" w:space="0" w:color="000000"/>
            <w:insideH w:val="single" w:sz="4" w:space="0" w:color="000000"/>
            <w:insideV w:val="single" w:sz="4" w:space="0" w:color="000000"/>
          </w:tblBorders>
        </w:tblPrEx>
        <w:tc>
          <w:tcPr>
            <w:tcW w:w="1794" w:type="dxa"/>
            <w:shd w:val="clear" w:color="auto" w:fill="auto"/>
            <w:noWrap/>
            <w:tcMar>
              <w:top w:w="0" w:type="dxa"/>
              <w:left w:w="68" w:type="dxa"/>
              <w:bottom w:w="0" w:type="dxa"/>
              <w:right w:w="68" w:type="dxa"/>
            </w:tcMar>
            <w:vAlign w:val="center"/>
          </w:tcPr>
          <w:p w:rsidR="00EF54A2" w:rsidRPr="00A125DC" w:rsidRDefault="00EF54A2" w:rsidP="00481C75">
            <w:pPr>
              <w:pStyle w:val="Cmsor51"/>
              <w:widowControl w:val="0"/>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0" w:after="0" w:line="276" w:lineRule="auto"/>
              <w:jc w:val="center"/>
              <w:rPr>
                <w:rFonts w:ascii="Times New Roman" w:hAnsi="Times New Roman"/>
                <w:sz w:val="24"/>
                <w:szCs w:val="24"/>
                <w:lang w:val="cs-CZ"/>
              </w:rPr>
            </w:pPr>
            <w:r w:rsidRPr="00A125DC">
              <w:rPr>
                <w:rFonts w:ascii="Times New Roman" w:hAnsi="Times New Roman"/>
                <w:sz w:val="24"/>
                <w:szCs w:val="24"/>
              </w:rPr>
              <w:t>Kulcsfogalmak/ fogalmak</w:t>
            </w:r>
          </w:p>
        </w:tc>
        <w:tc>
          <w:tcPr>
            <w:tcW w:w="7268" w:type="dxa"/>
            <w:gridSpan w:val="2"/>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t>Népzene: ballada, jaj-nóta, sirató; egyházzene (zsoltár, korál, népének); világi zene (trubadúrének), dal (népdal, műdal, egyházi és világi dal, reneszánsz kórusdal).</w:t>
            </w:r>
          </w:p>
        </w:tc>
      </w:tr>
    </w:tbl>
    <w:p w:rsidR="00EF54A2" w:rsidRPr="00A125DC" w:rsidRDefault="00EF54A2" w:rsidP="00EF54A2">
      <w:pPr>
        <w:pStyle w:val="Listaszerbekezds2"/>
        <w:spacing w:line="276" w:lineRule="auto"/>
        <w:ind w:left="0"/>
        <w:jc w:val="both"/>
        <w:rPr>
          <w:rFonts w:ascii="Times New Roman" w:hAnsi="Times New Roman"/>
          <w:sz w:val="24"/>
          <w:szCs w:val="24"/>
        </w:rPr>
      </w:pPr>
    </w:p>
    <w:tbl>
      <w:tblPr>
        <w:tblW w:w="9072" w:type="dxa"/>
        <w:tblInd w:w="57" w:type="dxa"/>
        <w:tblLayout w:type="fixed"/>
        <w:tblCellMar>
          <w:left w:w="57" w:type="dxa"/>
          <w:right w:w="57" w:type="dxa"/>
        </w:tblCellMar>
        <w:tblLook w:val="0000"/>
      </w:tblPr>
      <w:tblGrid>
        <w:gridCol w:w="2121"/>
        <w:gridCol w:w="5737"/>
        <w:gridCol w:w="1214"/>
      </w:tblGrid>
      <w:tr w:rsidR="00EF54A2" w:rsidRPr="00A125DC" w:rsidTr="00481C75">
        <w:tc>
          <w:tcPr>
            <w:tcW w:w="21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widowControl w:val="0"/>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line="276" w:lineRule="auto"/>
              <w:jc w:val="center"/>
              <w:rPr>
                <w:b/>
              </w:rPr>
            </w:pPr>
            <w:r w:rsidRPr="00A125DC">
              <w:rPr>
                <w:b/>
              </w:rPr>
              <w:t>Tematikai egység/ Fejlesztési cél</w:t>
            </w:r>
          </w:p>
        </w:tc>
        <w:tc>
          <w:tcPr>
            <w:tcW w:w="573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pStyle w:val="Szvegtrzsbehzssal20"/>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after="120" w:line="276" w:lineRule="auto"/>
              <w:jc w:val="center"/>
              <w:rPr>
                <w:b/>
              </w:rPr>
            </w:pPr>
            <w:r w:rsidRPr="00A125DC">
              <w:rPr>
                <w:b/>
                <w:szCs w:val="24"/>
              </w:rPr>
              <w:t>Zenei reprodukció</w:t>
            </w:r>
            <w:r>
              <w:rPr>
                <w:b/>
                <w:szCs w:val="24"/>
              </w:rPr>
              <w:br/>
            </w:r>
            <w:r w:rsidRPr="00A125DC">
              <w:rPr>
                <w:b/>
                <w:szCs w:val="24"/>
              </w:rPr>
              <w:t>Generatív (önállóan és/vagy csoportosan alkotó), kreatív zenei tevékenység</w:t>
            </w:r>
          </w:p>
        </w:tc>
        <w:tc>
          <w:tcPr>
            <w:tcW w:w="121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120" w:after="120" w:line="276" w:lineRule="auto"/>
              <w:jc w:val="center"/>
              <w:rPr>
                <w:b/>
              </w:rPr>
            </w:pPr>
            <w:r w:rsidRPr="00A125DC">
              <w:rPr>
                <w:b/>
              </w:rPr>
              <w:t xml:space="preserve">Órakeret </w:t>
            </w:r>
            <w:r>
              <w:rPr>
                <w:b/>
              </w:rPr>
              <w:br/>
            </w:r>
            <w:r w:rsidRPr="00A125DC">
              <w:rPr>
                <w:b/>
              </w:rPr>
              <w:t>4 óra</w:t>
            </w:r>
          </w:p>
        </w:tc>
      </w:tr>
      <w:tr w:rsidR="00EF54A2" w:rsidRPr="00A125DC" w:rsidTr="00481C75">
        <w:tc>
          <w:tcPr>
            <w:tcW w:w="21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widowControl w:val="0"/>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76" w:lineRule="auto"/>
              <w:jc w:val="center"/>
              <w:rPr>
                <w:b/>
              </w:rPr>
            </w:pPr>
            <w:r w:rsidRPr="00A125DC">
              <w:rPr>
                <w:b/>
              </w:rPr>
              <w:t xml:space="preserve">Előzetes </w:t>
            </w:r>
            <w:r w:rsidRPr="00A125DC">
              <w:rPr>
                <w:b/>
                <w:lang w:val="cs-CZ"/>
              </w:rPr>
              <w:t>tudás</w:t>
            </w:r>
          </w:p>
        </w:tc>
        <w:tc>
          <w:tcPr>
            <w:tcW w:w="695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line="276" w:lineRule="auto"/>
            </w:pPr>
            <w:r w:rsidRPr="00A125DC">
              <w:t xml:space="preserve">Ritmikai és </w:t>
            </w:r>
            <w:r w:rsidRPr="00A125DC">
              <w:rPr>
                <w:lang w:val="cs-CZ"/>
              </w:rPr>
              <w:t>dallamvariálási</w:t>
            </w:r>
            <w:r w:rsidRPr="00A125DC">
              <w:t xml:space="preserve"> készség, fejlődő formaérzék.</w:t>
            </w:r>
          </w:p>
        </w:tc>
      </w:tr>
      <w:tr w:rsidR="00EF54A2" w:rsidRPr="00A125DC" w:rsidTr="00481C75">
        <w:tc>
          <w:tcPr>
            <w:tcW w:w="21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widowControl w:val="0"/>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76" w:lineRule="auto"/>
              <w:jc w:val="center"/>
              <w:rPr>
                <w:b/>
              </w:rPr>
            </w:pPr>
            <w:r w:rsidRPr="00A125DC">
              <w:rPr>
                <w:b/>
              </w:rPr>
              <w:t>A tematikai egység nevelési-fejlesztési céljai</w:t>
            </w:r>
          </w:p>
        </w:tc>
        <w:tc>
          <w:tcPr>
            <w:tcW w:w="695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line="276" w:lineRule="auto"/>
            </w:pPr>
            <w:r w:rsidRPr="00A125DC">
              <w:t xml:space="preserve">A korábbi évek generatív és kreatív készségfejlesztés tevékenységeinek ismétlése a korosztály elvárható zenei képességének és jellemző érdeklődésének megfelelő zenei példákon keresztül személyiségfejlesztés. </w:t>
            </w:r>
          </w:p>
        </w:tc>
      </w:tr>
    </w:tbl>
    <w:p w:rsidR="00EF54A2" w:rsidRPr="00A125DC" w:rsidRDefault="00EF54A2" w:rsidP="00EF54A2">
      <w:pPr>
        <w:pStyle w:val="Listaszerbekezds2"/>
        <w:spacing w:line="276" w:lineRule="auto"/>
        <w:ind w:left="0"/>
        <w:jc w:val="both"/>
        <w:rPr>
          <w:rFonts w:ascii="Times New Roman" w:hAnsi="Times New Roman"/>
          <w:sz w:val="24"/>
          <w:szCs w:val="24"/>
        </w:rPr>
      </w:pPr>
    </w:p>
    <w:tbl>
      <w:tblPr>
        <w:tblW w:w="9072" w:type="dxa"/>
        <w:tblInd w:w="57" w:type="dxa"/>
        <w:tblLayout w:type="fixed"/>
        <w:tblCellMar>
          <w:left w:w="57" w:type="dxa"/>
          <w:right w:w="57" w:type="dxa"/>
        </w:tblCellMar>
        <w:tblLook w:val="0000"/>
      </w:tblPr>
      <w:tblGrid>
        <w:gridCol w:w="1805"/>
        <w:gridCol w:w="4882"/>
        <w:gridCol w:w="2385"/>
      </w:tblGrid>
      <w:tr w:rsidR="00EF54A2" w:rsidRPr="00A125DC" w:rsidTr="00481C75">
        <w:tc>
          <w:tcPr>
            <w:tcW w:w="668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pStyle w:val="Cmsor32"/>
              <w:keepLines w:val="0"/>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line="276" w:lineRule="auto"/>
              <w:jc w:val="center"/>
              <w:rPr>
                <w:rFonts w:ascii="Times New Roman" w:hAnsi="Times New Roman"/>
                <w:color w:val="000000"/>
                <w:sz w:val="24"/>
                <w:szCs w:val="24"/>
                <w:lang w:val="hu-HU"/>
              </w:rPr>
            </w:pPr>
            <w:r w:rsidRPr="00A125DC">
              <w:rPr>
                <w:rFonts w:ascii="Times New Roman" w:hAnsi="Times New Roman"/>
                <w:color w:val="000000"/>
                <w:sz w:val="24"/>
                <w:szCs w:val="24"/>
                <w:lang w:val="hu-HU"/>
              </w:rPr>
              <w:t>Ismeretek/fejlesztési követelmények</w:t>
            </w:r>
          </w:p>
        </w:tc>
        <w:tc>
          <w:tcPr>
            <w:tcW w:w="23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keepNext/>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line="276" w:lineRule="auto"/>
              <w:jc w:val="center"/>
              <w:rPr>
                <w:b/>
              </w:rPr>
            </w:pPr>
            <w:r w:rsidRPr="00A125DC">
              <w:rPr>
                <w:b/>
                <w:lang w:val="cs-CZ"/>
              </w:rPr>
              <w:t>Kapcsolódási</w:t>
            </w:r>
            <w:r w:rsidRPr="00A125DC">
              <w:rPr>
                <w:b/>
              </w:rPr>
              <w:t xml:space="preserve"> pontok</w:t>
            </w:r>
          </w:p>
        </w:tc>
      </w:tr>
      <w:tr w:rsidR="00EF54A2" w:rsidRPr="00A125DC" w:rsidTr="00481C75">
        <w:tc>
          <w:tcPr>
            <w:tcW w:w="668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pStyle w:val="CM38"/>
              <w:spacing w:line="276" w:lineRule="auto"/>
              <w:ind w:left="325" w:hanging="220"/>
              <w:rPr>
                <w:lang w:val="cs-CZ"/>
              </w:rPr>
            </w:pPr>
            <w:r w:rsidRPr="00A125DC">
              <w:t>Ritmus, metrum:</w:t>
            </w:r>
          </w:p>
          <w:p w:rsidR="00EF54A2" w:rsidRPr="00A125DC" w:rsidRDefault="00EF54A2" w:rsidP="00481C75">
            <w:pPr>
              <w:spacing w:line="276" w:lineRule="auto"/>
              <w:ind w:left="325" w:hanging="220"/>
            </w:pPr>
            <w:r w:rsidRPr="00A125DC">
              <w:t>Összetettebb metrumokhoz kapcsolódó improvizációs gyakorlatok tapssal és ütőhangszerekkel, szabályos és szabálytalan hangsúlyozás, metrum váltások.</w:t>
            </w:r>
          </w:p>
          <w:p w:rsidR="00EF54A2" w:rsidRPr="0004232A" w:rsidRDefault="00EF54A2" w:rsidP="00481C75">
            <w:pPr>
              <w:pStyle w:val="Szvegtrzs31"/>
              <w:widowControl w:val="0"/>
              <w:tabs>
                <w:tab w:val="left" w:pos="-31680"/>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line="276" w:lineRule="auto"/>
              <w:ind w:left="325" w:hanging="220"/>
              <w:rPr>
                <w:color w:val="000000"/>
                <w:szCs w:val="24"/>
              </w:rPr>
            </w:pPr>
            <w:r w:rsidRPr="0004232A">
              <w:rPr>
                <w:color w:val="000000"/>
                <w:szCs w:val="24"/>
              </w:rPr>
              <w:t>Dallam:</w:t>
            </w:r>
          </w:p>
          <w:p w:rsidR="00EF54A2" w:rsidRPr="00A125DC" w:rsidRDefault="00EF54A2" w:rsidP="00481C75">
            <w:pPr>
              <w:pStyle w:val="Norml3"/>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ind w:left="325" w:hanging="220"/>
              <w:rPr>
                <w:szCs w:val="24"/>
              </w:rPr>
            </w:pPr>
            <w:r w:rsidRPr="00A125DC">
              <w:rPr>
                <w:szCs w:val="24"/>
                <w:lang w:val="cs-CZ"/>
              </w:rPr>
              <w:t>Szövegalkotás</w:t>
            </w:r>
            <w:r w:rsidRPr="00A125DC">
              <w:rPr>
                <w:szCs w:val="24"/>
              </w:rPr>
              <w:t xml:space="preserve"> egyszerűbb, ismert dallamra, jellegzetes ritmusokra, dallamalkotás egyszerű szövegre.</w:t>
            </w:r>
          </w:p>
          <w:p w:rsidR="00EF54A2" w:rsidRPr="0004232A" w:rsidRDefault="00EF54A2" w:rsidP="00481C75">
            <w:pPr>
              <w:pStyle w:val="Szvegtrzs31"/>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426"/>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line="276" w:lineRule="auto"/>
              <w:ind w:left="325" w:hanging="220"/>
              <w:rPr>
                <w:szCs w:val="24"/>
              </w:rPr>
            </w:pPr>
            <w:r w:rsidRPr="0004232A">
              <w:rPr>
                <w:color w:val="000000"/>
                <w:szCs w:val="24"/>
              </w:rPr>
              <w:t>Harmónia</w:t>
            </w:r>
            <w:r w:rsidRPr="0004232A">
              <w:rPr>
                <w:szCs w:val="24"/>
              </w:rPr>
              <w:t>:</w:t>
            </w:r>
          </w:p>
          <w:p w:rsidR="00EF54A2" w:rsidRPr="00A125DC" w:rsidRDefault="00EF54A2" w:rsidP="00F85315">
            <w:pPr>
              <w:pStyle w:val="Norml3"/>
              <w:widowControl w:val="0"/>
              <w:numPr>
                <w:ilvl w:val="0"/>
                <w:numId w:val="92"/>
              </w:num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ind w:left="325" w:hanging="220"/>
              <w:rPr>
                <w:szCs w:val="24"/>
              </w:rPr>
            </w:pPr>
            <w:r w:rsidRPr="00A125DC">
              <w:rPr>
                <w:szCs w:val="24"/>
              </w:rPr>
              <w:t xml:space="preserve">Egyszerű harmóniamenet csoportos megszólaltatása. </w:t>
            </w:r>
          </w:p>
          <w:p w:rsidR="00EF54A2" w:rsidRPr="00A125DC" w:rsidRDefault="00EF54A2" w:rsidP="00481C75">
            <w:pPr>
              <w:pStyle w:val="Norml3"/>
              <w:widowControl w:val="0"/>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ind w:left="325" w:hanging="220"/>
              <w:rPr>
                <w:position w:val="-2"/>
              </w:rPr>
            </w:pPr>
            <w:r w:rsidRPr="00A125DC">
              <w:t xml:space="preserve">Az </w:t>
            </w:r>
            <w:r w:rsidRPr="00A125DC">
              <w:rPr>
                <w:szCs w:val="24"/>
              </w:rPr>
              <w:t>énekes</w:t>
            </w:r>
            <w:r w:rsidRPr="00A125DC">
              <w:t xml:space="preserve"> és zenehallgatási anyaghoz kapcsolódó dallamalkotás, variánsképzés lehetőségeinek bemutatása, díszítés a népzenében és műzenében, zenei szerkesztés módok, zenei formák parafrázisa zenei és nem zenei eszközökkel:</w:t>
            </w:r>
          </w:p>
          <w:p w:rsidR="00EF54A2" w:rsidRPr="0004232A" w:rsidRDefault="00EF54A2" w:rsidP="00481C75">
            <w:pPr>
              <w:pStyle w:val="CM38"/>
              <w:spacing w:line="276" w:lineRule="auto"/>
              <w:ind w:left="325" w:hanging="220"/>
              <w:rPr>
                <w:rFonts w:ascii="Times New Roman" w:hAnsi="Times New Roman" w:cs="Times New Roman"/>
                <w:position w:val="-2"/>
              </w:rPr>
            </w:pPr>
            <w:r w:rsidRPr="0004232A">
              <w:rPr>
                <w:rFonts w:ascii="Times New Roman" w:hAnsi="Times New Roman" w:cs="Times New Roman"/>
              </w:rPr>
              <w:t xml:space="preserve">ritmus rondó, </w:t>
            </w:r>
          </w:p>
          <w:p w:rsidR="00EF54A2" w:rsidRPr="0004232A" w:rsidRDefault="00EF54A2" w:rsidP="00481C75">
            <w:pPr>
              <w:pStyle w:val="CM38"/>
              <w:spacing w:line="276" w:lineRule="auto"/>
              <w:ind w:left="325" w:hanging="220"/>
              <w:rPr>
                <w:rFonts w:ascii="Times New Roman" w:hAnsi="Times New Roman" w:cs="Times New Roman"/>
                <w:position w:val="-2"/>
              </w:rPr>
            </w:pPr>
            <w:r w:rsidRPr="0004232A">
              <w:rPr>
                <w:rFonts w:ascii="Times New Roman" w:hAnsi="Times New Roman" w:cs="Times New Roman"/>
              </w:rPr>
              <w:t xml:space="preserve">periódus, </w:t>
            </w:r>
          </w:p>
          <w:p w:rsidR="00EF54A2" w:rsidRPr="0004232A" w:rsidRDefault="00EF54A2" w:rsidP="00481C75">
            <w:pPr>
              <w:pStyle w:val="CM38"/>
              <w:spacing w:line="276" w:lineRule="auto"/>
              <w:ind w:left="325" w:hanging="220"/>
              <w:rPr>
                <w:rFonts w:ascii="Times New Roman" w:hAnsi="Times New Roman" w:cs="Times New Roman"/>
                <w:position w:val="-2"/>
              </w:rPr>
            </w:pPr>
            <w:r w:rsidRPr="0004232A">
              <w:rPr>
                <w:rFonts w:ascii="Times New Roman" w:hAnsi="Times New Roman" w:cs="Times New Roman"/>
              </w:rPr>
              <w:t>variáció.</w:t>
            </w:r>
          </w:p>
          <w:p w:rsidR="00EF54A2" w:rsidRPr="0004232A" w:rsidRDefault="00EF54A2" w:rsidP="00F85315">
            <w:pPr>
              <w:pStyle w:val="Norml3"/>
              <w:widowControl w:val="0"/>
              <w:numPr>
                <w:ilvl w:val="0"/>
                <w:numId w:val="92"/>
              </w:num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ind w:left="325" w:hanging="220"/>
              <w:rPr>
                <w:szCs w:val="24"/>
              </w:rPr>
            </w:pPr>
            <w:r w:rsidRPr="0004232A">
              <w:rPr>
                <w:szCs w:val="24"/>
              </w:rPr>
              <w:t>Ismert dallamhoz ritmuskíséret vagy adott ritmuskísérethez dallamalkotás.</w:t>
            </w:r>
          </w:p>
          <w:p w:rsidR="00EF54A2" w:rsidRPr="0004232A" w:rsidRDefault="00EF54A2" w:rsidP="00F85315">
            <w:pPr>
              <w:pStyle w:val="Norml3"/>
              <w:widowControl w:val="0"/>
              <w:numPr>
                <w:ilvl w:val="0"/>
                <w:numId w:val="92"/>
              </w:num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ind w:left="325" w:hanging="220"/>
            </w:pPr>
            <w:r w:rsidRPr="0004232A">
              <w:rPr>
                <w:szCs w:val="24"/>
              </w:rPr>
              <w:t>Egyszerű</w:t>
            </w:r>
            <w:r w:rsidRPr="0004232A">
              <w:t xml:space="preserve"> ritmus- és harmóniakíséret alkotása:</w:t>
            </w:r>
          </w:p>
          <w:p w:rsidR="00EF54A2" w:rsidRPr="0004232A" w:rsidRDefault="00EF54A2" w:rsidP="00481C75">
            <w:pPr>
              <w:pStyle w:val="CM38"/>
              <w:spacing w:line="276" w:lineRule="auto"/>
              <w:ind w:left="325" w:hanging="220"/>
              <w:rPr>
                <w:rFonts w:ascii="Times New Roman" w:hAnsi="Times New Roman" w:cs="Times New Roman"/>
              </w:rPr>
            </w:pPr>
            <w:r w:rsidRPr="0004232A">
              <w:rPr>
                <w:rFonts w:ascii="Times New Roman" w:hAnsi="Times New Roman" w:cs="Times New Roman"/>
              </w:rPr>
              <w:t>osztinátó,</w:t>
            </w:r>
          </w:p>
          <w:p w:rsidR="00EF54A2" w:rsidRPr="0004232A" w:rsidRDefault="00EF54A2" w:rsidP="00481C75">
            <w:pPr>
              <w:pStyle w:val="CM38"/>
              <w:spacing w:line="276" w:lineRule="auto"/>
              <w:ind w:left="325" w:hanging="220"/>
              <w:rPr>
                <w:rFonts w:ascii="Times New Roman" w:hAnsi="Times New Roman" w:cs="Times New Roman"/>
              </w:rPr>
            </w:pPr>
            <w:r w:rsidRPr="0004232A">
              <w:rPr>
                <w:rFonts w:ascii="Times New Roman" w:hAnsi="Times New Roman" w:cs="Times New Roman"/>
              </w:rPr>
              <w:t>dudabasszus,</w:t>
            </w:r>
          </w:p>
          <w:p w:rsidR="00EF54A2" w:rsidRPr="0004232A" w:rsidRDefault="00EF54A2" w:rsidP="00481C75">
            <w:pPr>
              <w:pStyle w:val="CM38"/>
              <w:spacing w:line="276" w:lineRule="auto"/>
              <w:ind w:left="325" w:hanging="220"/>
              <w:rPr>
                <w:rFonts w:ascii="Times New Roman" w:hAnsi="Times New Roman" w:cs="Times New Roman"/>
              </w:rPr>
            </w:pPr>
            <w:r w:rsidRPr="0004232A">
              <w:rPr>
                <w:rFonts w:ascii="Times New Roman" w:hAnsi="Times New Roman" w:cs="Times New Roman"/>
              </w:rPr>
              <w:t>orgonapont,</w:t>
            </w:r>
          </w:p>
          <w:p w:rsidR="00EF54A2" w:rsidRPr="0004232A" w:rsidRDefault="00EF54A2" w:rsidP="00481C75">
            <w:pPr>
              <w:pStyle w:val="CM38"/>
              <w:spacing w:line="276" w:lineRule="auto"/>
              <w:ind w:left="325" w:hanging="220"/>
              <w:rPr>
                <w:rFonts w:ascii="Times New Roman" w:hAnsi="Times New Roman" w:cs="Times New Roman"/>
              </w:rPr>
            </w:pPr>
            <w:r w:rsidRPr="0004232A">
              <w:rPr>
                <w:rFonts w:ascii="Times New Roman" w:hAnsi="Times New Roman" w:cs="Times New Roman"/>
              </w:rPr>
              <w:t>T-D ingamozgás,</w:t>
            </w:r>
          </w:p>
          <w:p w:rsidR="00EF54A2" w:rsidRPr="0004232A" w:rsidRDefault="00EF54A2" w:rsidP="00481C75">
            <w:pPr>
              <w:pStyle w:val="CM38"/>
              <w:spacing w:line="276" w:lineRule="auto"/>
              <w:ind w:left="325" w:hanging="220"/>
              <w:rPr>
                <w:rFonts w:ascii="Times New Roman" w:hAnsi="Times New Roman" w:cs="Times New Roman"/>
              </w:rPr>
            </w:pPr>
            <w:r w:rsidRPr="0004232A">
              <w:rPr>
                <w:rFonts w:ascii="Times New Roman" w:hAnsi="Times New Roman" w:cs="Times New Roman"/>
              </w:rPr>
              <w:t>tercelés.</w:t>
            </w:r>
          </w:p>
          <w:p w:rsidR="00EF54A2" w:rsidRPr="00A125DC" w:rsidRDefault="00EF54A2" w:rsidP="00481C75">
            <w:pPr>
              <w:spacing w:line="276" w:lineRule="auto"/>
              <w:ind w:left="325" w:hanging="220"/>
            </w:pPr>
            <w:r w:rsidRPr="00A125DC">
              <w:t>Kreatív közreműködés a tanult ritmikai, metrikai, dallami és harmóniai elemekből létrehozott és a tanult formai eszközökkel szerkesztett kompozíciók megszólaltatásában.</w:t>
            </w:r>
          </w:p>
          <w:p w:rsidR="00EF54A2" w:rsidRPr="00A125DC" w:rsidRDefault="00EF54A2" w:rsidP="00481C75">
            <w:pPr>
              <w:spacing w:line="276" w:lineRule="auto"/>
              <w:ind w:left="325" w:hanging="220"/>
            </w:pPr>
            <w:r w:rsidRPr="00A125DC">
              <w:t>Rögtönzés és komponálás egyéni és csoportos formában.</w:t>
            </w:r>
          </w:p>
        </w:tc>
        <w:tc>
          <w:tcPr>
            <w:tcW w:w="23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rPr>
                <w:i/>
              </w:rPr>
              <w:t>Magyar nyelv és irodalom:</w:t>
            </w:r>
            <w:r w:rsidRPr="00A125DC">
              <w:t xml:space="preserve"> szövegalkotás egyszerű dallamra, versmegzenésítés, szöveg hangsúlyok, prozódia.</w:t>
            </w:r>
          </w:p>
          <w:p w:rsidR="00EF54A2" w:rsidRPr="00A125DC" w:rsidRDefault="00EF54A2" w:rsidP="00481C75">
            <w:pPr>
              <w:spacing w:line="276" w:lineRule="auto"/>
            </w:pPr>
          </w:p>
          <w:p w:rsidR="00EF54A2" w:rsidRPr="00A125DC" w:rsidRDefault="00EF54A2" w:rsidP="00481C75">
            <w:pPr>
              <w:spacing w:line="276" w:lineRule="auto"/>
            </w:pPr>
            <w:r w:rsidRPr="00A125DC">
              <w:rPr>
                <w:i/>
              </w:rPr>
              <w:t>Matematika:</w:t>
            </w:r>
            <w:r w:rsidRPr="00A125DC">
              <w:t xml:space="preserve"> absztrakt gondolkodás fejlesztése a zenei formákon keresztül.</w:t>
            </w:r>
          </w:p>
          <w:p w:rsidR="00EF54A2" w:rsidRPr="00A125DC" w:rsidRDefault="00EF54A2" w:rsidP="00481C75">
            <w:pPr>
              <w:pStyle w:val="Norml5"/>
              <w:spacing w:line="276" w:lineRule="auto"/>
            </w:pPr>
          </w:p>
          <w:p w:rsidR="00EF54A2" w:rsidRPr="00A125DC" w:rsidRDefault="00EF54A2" w:rsidP="00481C75">
            <w:pPr>
              <w:pStyle w:val="Norml2"/>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line="276" w:lineRule="auto"/>
            </w:pPr>
            <w:r w:rsidRPr="00A125DC">
              <w:rPr>
                <w:i/>
                <w:szCs w:val="24"/>
              </w:rPr>
              <w:t>Vizuális kultúra:</w:t>
            </w:r>
            <w:r w:rsidRPr="00A125DC">
              <w:rPr>
                <w:szCs w:val="24"/>
              </w:rPr>
              <w:t xml:space="preserve"> önkifejezés, érzelmek kifejezése többféle eszközzel.</w:t>
            </w:r>
          </w:p>
        </w:tc>
      </w:tr>
      <w:tr w:rsidR="00EF54A2" w:rsidRPr="00A125DC" w:rsidTr="00481C75">
        <w:tblPrEx>
          <w:tblBorders>
            <w:left w:val="single" w:sz="4" w:space="0" w:color="000000"/>
            <w:bottom w:val="single" w:sz="4" w:space="0" w:color="000000"/>
            <w:right w:val="single" w:sz="4" w:space="0" w:color="000000"/>
            <w:insideH w:val="single" w:sz="4" w:space="0" w:color="000000"/>
            <w:insideV w:val="single" w:sz="4" w:space="0" w:color="000000"/>
          </w:tblBorders>
        </w:tblPrEx>
        <w:tc>
          <w:tcPr>
            <w:tcW w:w="1805" w:type="dxa"/>
            <w:shd w:val="clear" w:color="auto" w:fill="auto"/>
            <w:noWrap/>
            <w:tcMar>
              <w:top w:w="0" w:type="dxa"/>
              <w:left w:w="68" w:type="dxa"/>
              <w:bottom w:w="0" w:type="dxa"/>
              <w:right w:w="68" w:type="dxa"/>
            </w:tcMar>
            <w:vAlign w:val="center"/>
          </w:tcPr>
          <w:p w:rsidR="00EF54A2" w:rsidRPr="00A125DC" w:rsidRDefault="00EF54A2" w:rsidP="00481C75">
            <w:pPr>
              <w:pStyle w:val="Cmsor51"/>
              <w:widowControl w:val="0"/>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0" w:after="0" w:line="276" w:lineRule="auto"/>
              <w:jc w:val="center"/>
              <w:rPr>
                <w:rFonts w:ascii="Times New Roman" w:hAnsi="Times New Roman"/>
                <w:sz w:val="24"/>
                <w:szCs w:val="24"/>
                <w:lang w:val="hu-HU"/>
              </w:rPr>
            </w:pPr>
            <w:r w:rsidRPr="00A125DC">
              <w:rPr>
                <w:rFonts w:ascii="Times New Roman" w:hAnsi="Times New Roman"/>
                <w:sz w:val="24"/>
                <w:szCs w:val="24"/>
                <w:lang w:val="hu-HU"/>
              </w:rPr>
              <w:t>Kulcsfogalmak/ fogalmak</w:t>
            </w:r>
          </w:p>
        </w:tc>
        <w:tc>
          <w:tcPr>
            <w:tcW w:w="7267" w:type="dxa"/>
            <w:gridSpan w:val="2"/>
            <w:shd w:val="clear" w:color="auto" w:fill="auto"/>
            <w:noWrap/>
            <w:tcMar>
              <w:top w:w="0" w:type="dxa"/>
              <w:left w:w="68" w:type="dxa"/>
              <w:bottom w:w="0" w:type="dxa"/>
              <w:right w:w="68" w:type="dxa"/>
            </w:tcMar>
          </w:tcPr>
          <w:p w:rsidR="00EF54A2" w:rsidRPr="00A125DC" w:rsidRDefault="00EF54A2" w:rsidP="00481C75">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line="276" w:lineRule="auto"/>
            </w:pPr>
            <w:r w:rsidRPr="00A125DC">
              <w:t xml:space="preserve">Zenei </w:t>
            </w:r>
            <w:r w:rsidRPr="00A125DC">
              <w:rPr>
                <w:lang w:val="cs-CZ"/>
              </w:rPr>
              <w:t>szerkesztésmód</w:t>
            </w:r>
            <w:r w:rsidRPr="00A125DC">
              <w:t xml:space="preserve"> (egyszólamú dallamalkotás, homofónia, polifónia).</w:t>
            </w:r>
          </w:p>
          <w:p w:rsidR="00EF54A2" w:rsidRPr="00A125DC" w:rsidRDefault="00EF54A2" w:rsidP="00481C75">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76" w:lineRule="auto"/>
            </w:pPr>
            <w:r w:rsidRPr="00A125DC">
              <w:t xml:space="preserve">Metrumfajta (egyszerű, összetett, aszimmetrikus), szabályos és szabálytalan hangsúlyozás. Prozódia. Hármashangzatok. </w:t>
            </w:r>
          </w:p>
        </w:tc>
      </w:tr>
    </w:tbl>
    <w:p w:rsidR="00EF54A2" w:rsidRPr="00A125DC" w:rsidRDefault="00EF54A2" w:rsidP="00EF54A2">
      <w:pPr>
        <w:pStyle w:val="Listaszerbekezds2"/>
        <w:spacing w:line="276" w:lineRule="auto"/>
        <w:ind w:left="0"/>
        <w:jc w:val="both"/>
        <w:rPr>
          <w:rFonts w:ascii="Times New Roman" w:hAnsi="Times New Roman"/>
          <w:sz w:val="24"/>
          <w:szCs w:val="24"/>
        </w:rPr>
      </w:pPr>
    </w:p>
    <w:tbl>
      <w:tblPr>
        <w:tblW w:w="9072" w:type="dxa"/>
        <w:tblInd w:w="57" w:type="dxa"/>
        <w:shd w:val="clear" w:color="auto" w:fill="FFFFFF"/>
        <w:tblLayout w:type="fixed"/>
        <w:tblCellMar>
          <w:left w:w="57" w:type="dxa"/>
          <w:right w:w="57" w:type="dxa"/>
        </w:tblCellMar>
        <w:tblLook w:val="0000"/>
      </w:tblPr>
      <w:tblGrid>
        <w:gridCol w:w="2086"/>
        <w:gridCol w:w="5790"/>
        <w:gridCol w:w="1196"/>
      </w:tblGrid>
      <w:tr w:rsidR="00EF54A2" w:rsidRPr="00A125DC" w:rsidTr="00481C75">
        <w:tc>
          <w:tcPr>
            <w:tcW w:w="20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120" w:after="120" w:line="276" w:lineRule="auto"/>
              <w:jc w:val="center"/>
              <w:rPr>
                <w:b/>
              </w:rPr>
            </w:pPr>
            <w:r w:rsidRPr="00A125DC">
              <w:rPr>
                <w:b/>
              </w:rPr>
              <w:t>Tematikai egység/ Fejlesztési cél</w:t>
            </w:r>
          </w:p>
        </w:tc>
        <w:tc>
          <w:tcPr>
            <w:tcW w:w="579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pStyle w:val="Szvegtrzsbehzssal1"/>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after="120" w:line="276" w:lineRule="auto"/>
              <w:jc w:val="center"/>
              <w:rPr>
                <w:b/>
                <w:szCs w:val="24"/>
              </w:rPr>
            </w:pPr>
            <w:r w:rsidRPr="00A125DC">
              <w:rPr>
                <w:b/>
                <w:szCs w:val="24"/>
              </w:rPr>
              <w:t>Zenei reprodukció</w:t>
            </w:r>
            <w:r>
              <w:rPr>
                <w:b/>
                <w:szCs w:val="24"/>
              </w:rPr>
              <w:br/>
            </w:r>
            <w:r w:rsidRPr="00A125DC">
              <w:rPr>
                <w:b/>
                <w:szCs w:val="24"/>
              </w:rPr>
              <w:t>Felismerő kottaolvasás, nélkülözhetetlen zeneelméleti alapismeretek</w:t>
            </w:r>
          </w:p>
        </w:tc>
        <w:tc>
          <w:tcPr>
            <w:tcW w:w="119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120" w:after="120" w:line="276" w:lineRule="auto"/>
              <w:jc w:val="center"/>
              <w:rPr>
                <w:b/>
              </w:rPr>
            </w:pPr>
            <w:r w:rsidRPr="00A125DC">
              <w:rPr>
                <w:b/>
              </w:rPr>
              <w:t>Órakeret</w:t>
            </w:r>
            <w:r>
              <w:rPr>
                <w:b/>
              </w:rPr>
              <w:br/>
            </w:r>
            <w:r w:rsidRPr="00A125DC">
              <w:rPr>
                <w:b/>
              </w:rPr>
              <w:t>3 óra</w:t>
            </w:r>
          </w:p>
        </w:tc>
      </w:tr>
      <w:tr w:rsidR="00EF54A2" w:rsidRPr="00A125DC" w:rsidTr="00481C75">
        <w:tc>
          <w:tcPr>
            <w:tcW w:w="20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line="276" w:lineRule="auto"/>
              <w:jc w:val="center"/>
              <w:rPr>
                <w:b/>
              </w:rPr>
            </w:pPr>
            <w:r w:rsidRPr="00A125DC">
              <w:rPr>
                <w:b/>
              </w:rPr>
              <w:t>Előzetes tudás</w:t>
            </w:r>
          </w:p>
        </w:tc>
        <w:tc>
          <w:tcPr>
            <w:tcW w:w="6986"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t xml:space="preserve">Az általános iskolában megszerzett zeneelméleti alapismeretek a hagyományos klasszikus zenei notációról. </w:t>
            </w:r>
          </w:p>
        </w:tc>
      </w:tr>
      <w:tr w:rsidR="00EF54A2" w:rsidRPr="00A125DC" w:rsidTr="00481C75">
        <w:tc>
          <w:tcPr>
            <w:tcW w:w="20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line="276" w:lineRule="auto"/>
              <w:jc w:val="center"/>
              <w:rPr>
                <w:b/>
              </w:rPr>
            </w:pPr>
            <w:r w:rsidRPr="00A125DC">
              <w:rPr>
                <w:b/>
              </w:rPr>
              <w:t>A tematikai egység nevelési-fejlesztési céljai</w:t>
            </w:r>
          </w:p>
        </w:tc>
        <w:tc>
          <w:tcPr>
            <w:tcW w:w="6986"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t>Az eddig tanult felismerő kottaolvasási és zenei ismeretek megerősítése, rendezése az ismétlés és az összefüggések feltárása által. A további gyakorlás a befogadást és a felidézést kísérő kottakövetéssel valamint elemi szintű kottaolvasás alkalmazásával.</w:t>
            </w:r>
          </w:p>
        </w:tc>
      </w:tr>
    </w:tbl>
    <w:p w:rsidR="00EF54A2" w:rsidRPr="00A125DC" w:rsidRDefault="00EF54A2" w:rsidP="00EF54A2">
      <w:pPr>
        <w:pStyle w:val="Listaszerbekezds2"/>
        <w:spacing w:line="276" w:lineRule="auto"/>
        <w:ind w:left="0"/>
        <w:jc w:val="both"/>
        <w:rPr>
          <w:rFonts w:ascii="Times New Roman" w:hAnsi="Times New Roman"/>
          <w:sz w:val="24"/>
          <w:szCs w:val="24"/>
        </w:rPr>
      </w:pPr>
    </w:p>
    <w:tbl>
      <w:tblPr>
        <w:tblW w:w="9072" w:type="dxa"/>
        <w:tblInd w:w="57" w:type="dxa"/>
        <w:shd w:val="clear" w:color="auto" w:fill="FFFFFF"/>
        <w:tblLayout w:type="fixed"/>
        <w:tblCellMar>
          <w:left w:w="57" w:type="dxa"/>
          <w:right w:w="57" w:type="dxa"/>
        </w:tblCellMar>
        <w:tblLook w:val="0000"/>
      </w:tblPr>
      <w:tblGrid>
        <w:gridCol w:w="2112"/>
        <w:gridCol w:w="4599"/>
        <w:gridCol w:w="2361"/>
      </w:tblGrid>
      <w:tr w:rsidR="00EF54A2" w:rsidRPr="00A125DC" w:rsidTr="00481C75">
        <w:tc>
          <w:tcPr>
            <w:tcW w:w="671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pStyle w:val="Cmsor32"/>
              <w:keepLines w:val="0"/>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line="276" w:lineRule="auto"/>
              <w:jc w:val="center"/>
              <w:rPr>
                <w:rFonts w:ascii="Times New Roman" w:hAnsi="Times New Roman"/>
                <w:color w:val="000000"/>
                <w:sz w:val="24"/>
                <w:szCs w:val="24"/>
                <w:lang w:val="hu-HU"/>
              </w:rPr>
            </w:pPr>
            <w:r w:rsidRPr="00A125DC">
              <w:rPr>
                <w:rFonts w:ascii="Times New Roman" w:hAnsi="Times New Roman"/>
                <w:color w:val="000000"/>
                <w:sz w:val="24"/>
                <w:szCs w:val="24"/>
                <w:lang w:val="hu-HU"/>
              </w:rPr>
              <w:t>Ismeretek/fejlesztési követelmények</w:t>
            </w:r>
          </w:p>
        </w:tc>
        <w:tc>
          <w:tcPr>
            <w:tcW w:w="236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F54A2" w:rsidRPr="00A125DC" w:rsidRDefault="00EF54A2" w:rsidP="00481C75">
            <w:pPr>
              <w:keepNext/>
              <w:spacing w:before="120" w:after="120" w:line="276" w:lineRule="auto"/>
              <w:jc w:val="center"/>
              <w:rPr>
                <w:b/>
              </w:rPr>
            </w:pPr>
            <w:r w:rsidRPr="00A125DC">
              <w:rPr>
                <w:b/>
              </w:rPr>
              <w:t>Kapcsolódási pontok</w:t>
            </w:r>
          </w:p>
        </w:tc>
      </w:tr>
      <w:tr w:rsidR="00EF54A2" w:rsidRPr="00A125DC" w:rsidTr="00481C75">
        <w:tc>
          <w:tcPr>
            <w:tcW w:w="671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keepNext/>
              <w:spacing w:line="276" w:lineRule="auto"/>
              <w:ind w:left="325" w:hanging="220"/>
            </w:pPr>
            <w:r w:rsidRPr="00A125DC">
              <w:t>A zenei írásbeliség kialakulásának főbb jellemzői.</w:t>
            </w:r>
          </w:p>
          <w:p w:rsidR="00EF54A2" w:rsidRPr="00A125DC" w:rsidRDefault="00EF54A2" w:rsidP="00481C75">
            <w:pPr>
              <w:keepNext/>
              <w:spacing w:line="276" w:lineRule="auto"/>
              <w:ind w:left="325" w:hanging="220"/>
              <w:rPr>
                <w:spacing w:val="-2"/>
              </w:rPr>
            </w:pPr>
            <w:r w:rsidRPr="00A125DC">
              <w:t xml:space="preserve">A zenei lejegyzés változásai. A neuma és a kulcsok megismerése az </w:t>
            </w:r>
            <w:r w:rsidRPr="00A125DC">
              <w:rPr>
                <w:spacing w:val="-2"/>
              </w:rPr>
              <w:t>ötvonalas rendszertől eltérő notációk: tabulatúra (információs szinten).</w:t>
            </w:r>
          </w:p>
          <w:p w:rsidR="00EF54A2" w:rsidRPr="00A125DC" w:rsidRDefault="00EF54A2" w:rsidP="00481C75">
            <w:pPr>
              <w:pStyle w:val="CM38"/>
              <w:keepNext/>
              <w:spacing w:line="276" w:lineRule="auto"/>
              <w:ind w:left="325" w:hanging="220"/>
            </w:pPr>
            <w:r w:rsidRPr="00A125DC">
              <w:t>Ritmikai elemek, metrum, tempó:</w:t>
            </w:r>
          </w:p>
          <w:p w:rsidR="00EF54A2" w:rsidRPr="00A125DC" w:rsidRDefault="00EF54A2" w:rsidP="00481C75">
            <w:pPr>
              <w:keepNext/>
              <w:spacing w:line="276" w:lineRule="auto"/>
              <w:ind w:left="325" w:hanging="220"/>
            </w:pPr>
            <w:r w:rsidRPr="00A125DC">
              <w:t>Táncok ritmikai sajátosságainak megfigyelése, tempóbeli, metrikai és ritmikai jellemzői szempontjából.</w:t>
            </w:r>
          </w:p>
          <w:p w:rsidR="00EF54A2" w:rsidRPr="00A125DC" w:rsidRDefault="00EF54A2" w:rsidP="00481C75">
            <w:pPr>
              <w:pStyle w:val="CM38"/>
              <w:keepNext/>
              <w:spacing w:line="276" w:lineRule="auto"/>
              <w:ind w:left="325" w:hanging="220"/>
            </w:pPr>
            <w:r w:rsidRPr="00A125DC">
              <w:t>Harmóniai elemek:</w:t>
            </w:r>
          </w:p>
          <w:p w:rsidR="00EF54A2" w:rsidRPr="00A125DC" w:rsidRDefault="00EF54A2" w:rsidP="00481C75">
            <w:pPr>
              <w:keepNext/>
              <w:spacing w:line="276" w:lineRule="auto"/>
              <w:ind w:left="325" w:hanging="220"/>
            </w:pPr>
            <w:r w:rsidRPr="00A125DC">
              <w:t>Egyszerűbb harmóniai változás megfigyeltetése.</w:t>
            </w:r>
          </w:p>
          <w:p w:rsidR="00EF54A2" w:rsidRPr="00A125DC" w:rsidRDefault="00EF54A2" w:rsidP="00481C75">
            <w:pPr>
              <w:keepNext/>
              <w:spacing w:line="276" w:lineRule="auto"/>
              <w:ind w:left="325" w:hanging="220"/>
            </w:pPr>
            <w:r w:rsidRPr="00A125DC">
              <w:t>Vokális és hangszeres partitúrák megismerése a zenehallgatás kottakép követésével, témák azonosításával, előadói jelek és az előadási mód megfigyelésével.</w:t>
            </w:r>
          </w:p>
        </w:tc>
        <w:tc>
          <w:tcPr>
            <w:tcW w:w="236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keepNext/>
              <w:spacing w:before="120" w:line="276" w:lineRule="auto"/>
            </w:pPr>
            <w:r w:rsidRPr="00A125DC">
              <w:rPr>
                <w:i/>
              </w:rPr>
              <w:t>Vizuális kultúra:</w:t>
            </w:r>
            <w:r w:rsidRPr="00A125DC">
              <w:t xml:space="preserve"> vizuális jelek és jelzések használata.</w:t>
            </w:r>
          </w:p>
        </w:tc>
      </w:tr>
      <w:tr w:rsidR="00EF54A2" w:rsidRPr="00A125DC" w:rsidTr="00481C75">
        <w:tc>
          <w:tcPr>
            <w:tcW w:w="211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pStyle w:val="Cmsor51"/>
              <w:widowControl w:val="0"/>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line="276" w:lineRule="auto"/>
              <w:jc w:val="center"/>
              <w:rPr>
                <w:rFonts w:ascii="Times New Roman" w:hAnsi="Times New Roman"/>
                <w:sz w:val="24"/>
                <w:szCs w:val="24"/>
                <w:lang w:val="hu-HU"/>
              </w:rPr>
            </w:pPr>
            <w:r w:rsidRPr="00A125DC">
              <w:rPr>
                <w:rFonts w:ascii="Times New Roman" w:hAnsi="Times New Roman"/>
                <w:sz w:val="24"/>
                <w:szCs w:val="24"/>
                <w:lang w:val="cs-CZ"/>
              </w:rPr>
              <w:t>Kulcsfogalmak</w:t>
            </w:r>
            <w:r w:rsidRPr="00A125DC">
              <w:rPr>
                <w:rFonts w:ascii="Times New Roman" w:hAnsi="Times New Roman"/>
                <w:sz w:val="24"/>
                <w:szCs w:val="24"/>
                <w:lang w:val="hu-HU"/>
              </w:rPr>
              <w:t>/ fogalmak</w:t>
            </w:r>
          </w:p>
        </w:tc>
        <w:tc>
          <w:tcPr>
            <w:tcW w:w="696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60" w:after="60" w:line="276" w:lineRule="auto"/>
            </w:pPr>
            <w:r w:rsidRPr="00A125DC">
              <w:t>Partitúra, notáció.</w:t>
            </w:r>
          </w:p>
        </w:tc>
      </w:tr>
    </w:tbl>
    <w:p w:rsidR="00EF54A2" w:rsidRPr="00A125DC" w:rsidRDefault="00EF54A2" w:rsidP="00EF54A2">
      <w:pPr>
        <w:pStyle w:val="Listaszerbekezds2"/>
        <w:spacing w:line="276" w:lineRule="auto"/>
        <w:ind w:left="0"/>
        <w:jc w:val="both"/>
        <w:rPr>
          <w:rFonts w:ascii="Times New Roman" w:hAnsi="Times New Roman"/>
          <w:sz w:val="24"/>
          <w:szCs w:val="24"/>
        </w:rPr>
      </w:pPr>
    </w:p>
    <w:tbl>
      <w:tblPr>
        <w:tblW w:w="9072" w:type="dxa"/>
        <w:tblInd w:w="57" w:type="dxa"/>
        <w:tblLayout w:type="fixed"/>
        <w:tblCellMar>
          <w:left w:w="57" w:type="dxa"/>
          <w:right w:w="57" w:type="dxa"/>
        </w:tblCellMar>
        <w:tblLook w:val="0000"/>
      </w:tblPr>
      <w:tblGrid>
        <w:gridCol w:w="2072"/>
        <w:gridCol w:w="5786"/>
        <w:gridCol w:w="1214"/>
      </w:tblGrid>
      <w:tr w:rsidR="00EF54A2" w:rsidRPr="00A125DC" w:rsidTr="00481C75">
        <w:tc>
          <w:tcPr>
            <w:tcW w:w="207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widowControl w:val="0"/>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line="276" w:lineRule="auto"/>
              <w:jc w:val="center"/>
              <w:rPr>
                <w:b/>
              </w:rPr>
            </w:pPr>
            <w:r w:rsidRPr="00A125DC">
              <w:rPr>
                <w:b/>
                <w:lang w:val="cs-CZ"/>
              </w:rPr>
              <w:t>Tematikai</w:t>
            </w:r>
            <w:r w:rsidRPr="00A125DC">
              <w:rPr>
                <w:b/>
              </w:rPr>
              <w:t xml:space="preserve"> </w:t>
            </w:r>
            <w:r w:rsidRPr="00A125DC">
              <w:rPr>
                <w:b/>
                <w:lang w:val="cs-CZ"/>
              </w:rPr>
              <w:t>egység</w:t>
            </w:r>
            <w:r w:rsidRPr="00A125DC">
              <w:rPr>
                <w:b/>
              </w:rPr>
              <w:t>/ Fejlesztési cél</w:t>
            </w:r>
          </w:p>
        </w:tc>
        <w:tc>
          <w:tcPr>
            <w:tcW w:w="57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120" w:after="120" w:line="276" w:lineRule="auto"/>
              <w:jc w:val="center"/>
            </w:pPr>
            <w:r w:rsidRPr="00A125DC">
              <w:rPr>
                <w:b/>
              </w:rPr>
              <w:t>Zenei befogadás</w:t>
            </w:r>
            <w:r>
              <w:rPr>
                <w:b/>
              </w:rPr>
              <w:br/>
            </w:r>
            <w:r w:rsidRPr="00A125DC">
              <w:rPr>
                <w:b/>
              </w:rPr>
              <w:t>Befogadói kompetenciák fejlesztése</w:t>
            </w:r>
          </w:p>
        </w:tc>
        <w:tc>
          <w:tcPr>
            <w:tcW w:w="121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120" w:after="120" w:line="276" w:lineRule="auto"/>
              <w:jc w:val="center"/>
              <w:rPr>
                <w:b/>
              </w:rPr>
            </w:pPr>
            <w:r w:rsidRPr="00A125DC">
              <w:rPr>
                <w:b/>
              </w:rPr>
              <w:t>Órakeret</w:t>
            </w:r>
            <w:r>
              <w:rPr>
                <w:b/>
              </w:rPr>
              <w:br/>
            </w:r>
            <w:r w:rsidRPr="00A125DC">
              <w:rPr>
                <w:b/>
              </w:rPr>
              <w:t>3 óra</w:t>
            </w:r>
          </w:p>
        </w:tc>
      </w:tr>
      <w:tr w:rsidR="00EF54A2" w:rsidRPr="00A125DC" w:rsidTr="00481C75">
        <w:tc>
          <w:tcPr>
            <w:tcW w:w="207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widowControl w:val="0"/>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76" w:lineRule="auto"/>
              <w:jc w:val="center"/>
              <w:rPr>
                <w:b/>
              </w:rPr>
            </w:pPr>
            <w:r w:rsidRPr="00A125DC">
              <w:rPr>
                <w:b/>
              </w:rPr>
              <w:t>Előzetes tudás</w:t>
            </w:r>
          </w:p>
        </w:tc>
        <w:tc>
          <w:tcPr>
            <w:tcW w:w="700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line="276" w:lineRule="auto"/>
            </w:pPr>
            <w:r w:rsidRPr="00A125DC">
              <w:t>Korábbi évek során megszerzett kompetenciák, nyitott hozzáállás, zenei emlékek, tapasztalatok, koncertélmények.</w:t>
            </w:r>
          </w:p>
        </w:tc>
      </w:tr>
      <w:tr w:rsidR="00EF54A2" w:rsidRPr="00A125DC" w:rsidTr="00481C75">
        <w:tc>
          <w:tcPr>
            <w:tcW w:w="207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widowControl w:val="0"/>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76" w:lineRule="auto"/>
              <w:jc w:val="center"/>
              <w:rPr>
                <w:b/>
              </w:rPr>
            </w:pPr>
            <w:r w:rsidRPr="00A125DC">
              <w:rPr>
                <w:b/>
              </w:rPr>
              <w:t>A tematikai egység nevelési-fejlesztési céljai</w:t>
            </w:r>
          </w:p>
        </w:tc>
        <w:tc>
          <w:tcPr>
            <w:tcW w:w="700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t>A befogadás pályáinak szélesítésével, személyes – esztétikai, intellektuális, gyakorlati – zenei élmények szerzésével, irányított és önálló feldolgozással a személyiség és az esztétikai érzék fejlesztése.</w:t>
            </w:r>
          </w:p>
        </w:tc>
      </w:tr>
    </w:tbl>
    <w:p w:rsidR="00EF54A2" w:rsidRPr="00A125DC" w:rsidRDefault="00EF54A2" w:rsidP="00EF54A2">
      <w:pPr>
        <w:pStyle w:val="Listaszerbekezds2"/>
        <w:spacing w:line="276" w:lineRule="auto"/>
        <w:ind w:left="0"/>
        <w:jc w:val="both"/>
        <w:rPr>
          <w:rFonts w:ascii="Times New Roman" w:hAnsi="Times New Roman"/>
          <w:sz w:val="24"/>
          <w:szCs w:val="24"/>
        </w:rPr>
      </w:pPr>
    </w:p>
    <w:tbl>
      <w:tblPr>
        <w:tblW w:w="9072" w:type="dxa"/>
        <w:tblInd w:w="57" w:type="dxa"/>
        <w:tblLayout w:type="fixed"/>
        <w:tblCellMar>
          <w:left w:w="57" w:type="dxa"/>
          <w:right w:w="57" w:type="dxa"/>
        </w:tblCellMar>
        <w:tblLook w:val="0000"/>
      </w:tblPr>
      <w:tblGrid>
        <w:gridCol w:w="1822"/>
        <w:gridCol w:w="4865"/>
        <w:gridCol w:w="2385"/>
      </w:tblGrid>
      <w:tr w:rsidR="00EF54A2" w:rsidRPr="00A125DC" w:rsidTr="00481C75">
        <w:tc>
          <w:tcPr>
            <w:tcW w:w="668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pStyle w:val="Cmsor32"/>
              <w:keepNext w:val="0"/>
              <w:keepLines w:val="0"/>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line="276" w:lineRule="auto"/>
              <w:jc w:val="center"/>
              <w:rPr>
                <w:rFonts w:ascii="Times New Roman" w:hAnsi="Times New Roman"/>
                <w:color w:val="000000"/>
                <w:sz w:val="24"/>
                <w:szCs w:val="24"/>
                <w:lang w:val="hu-HU"/>
              </w:rPr>
            </w:pPr>
            <w:r w:rsidRPr="00A125DC">
              <w:rPr>
                <w:rFonts w:ascii="Times New Roman" w:hAnsi="Times New Roman"/>
                <w:color w:val="000000"/>
                <w:sz w:val="24"/>
                <w:szCs w:val="24"/>
                <w:lang w:val="hu-HU"/>
              </w:rPr>
              <w:t xml:space="preserve">Ismeretek/fejlesztési követelmények </w:t>
            </w:r>
          </w:p>
        </w:tc>
        <w:tc>
          <w:tcPr>
            <w:tcW w:w="23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line="276" w:lineRule="auto"/>
              <w:jc w:val="center"/>
              <w:rPr>
                <w:b/>
              </w:rPr>
            </w:pPr>
            <w:r w:rsidRPr="00A125DC">
              <w:rPr>
                <w:b/>
                <w:lang w:val="cs-CZ"/>
              </w:rPr>
              <w:t>Kapcsolódási</w:t>
            </w:r>
            <w:r w:rsidRPr="00A125DC">
              <w:rPr>
                <w:b/>
              </w:rPr>
              <w:t xml:space="preserve"> pontok</w:t>
            </w:r>
          </w:p>
        </w:tc>
      </w:tr>
      <w:tr w:rsidR="00EF54A2" w:rsidRPr="00A125DC" w:rsidTr="00481C75">
        <w:tc>
          <w:tcPr>
            <w:tcW w:w="668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spacing w:before="120" w:line="276" w:lineRule="auto"/>
              <w:ind w:left="325" w:hanging="220"/>
            </w:pPr>
            <w:r w:rsidRPr="00A125DC">
              <w:t>A zene rendszerezésének különböző szempontjai (pl. kronológia, műfaj, forma, funkció):</w:t>
            </w:r>
          </w:p>
          <w:p w:rsidR="00EF54A2" w:rsidRPr="00A125DC" w:rsidRDefault="00EF54A2" w:rsidP="00481C75">
            <w:pPr>
              <w:spacing w:line="276" w:lineRule="auto"/>
              <w:ind w:left="325" w:hanging="220"/>
            </w:pPr>
            <w:r w:rsidRPr="00A125DC">
              <w:t>A zene kapcsolatainak feltárása a társművészetekkel, irodalommal, történelemmel, kultúrtörténettel a szintézis teremtés igényével (az egyházzene kapcsolata a liturgiával, zenei élet a főúri rezidenciákon és a nyilvános koncerttermekben, operaházakban).</w:t>
            </w:r>
          </w:p>
          <w:p w:rsidR="00EF54A2" w:rsidRPr="00A125DC" w:rsidRDefault="00EF54A2" w:rsidP="00481C75">
            <w:pPr>
              <w:spacing w:line="276" w:lineRule="auto"/>
              <w:ind w:left="325" w:hanging="220"/>
            </w:pPr>
            <w:r w:rsidRPr="00A125DC">
              <w:t>Az alkotás – zenei reprodukció – befogadás viszonya (zeneszerzés és előadó-művészet kapcsolata, komponálás/lejegyzés – improvizáció), a zene funkciói (művészi zene – szórakoztató zene, liturgia, önkifejezés, ünnepek zenéi, tánc, alkalmazott zene).</w:t>
            </w:r>
          </w:p>
          <w:p w:rsidR="00EF54A2" w:rsidRPr="00A125DC" w:rsidRDefault="00EF54A2" w:rsidP="00481C75">
            <w:pPr>
              <w:spacing w:line="276" w:lineRule="auto"/>
              <w:ind w:left="325" w:hanging="220"/>
            </w:pPr>
            <w:r w:rsidRPr="00A125DC">
              <w:t>A zenei ismeretszerzés és információgyűjtés, a zenehallgatás lehetőségei a számítógép és az internet segítségével. A felfedezés örömének kialakítása a folyamatos tanári tartalomközlés helyett (zeneszerzők, életutak, életművek).</w:t>
            </w:r>
          </w:p>
          <w:p w:rsidR="00EF54A2" w:rsidRPr="00A125DC" w:rsidRDefault="00EF54A2" w:rsidP="00481C75">
            <w:pPr>
              <w:spacing w:line="276" w:lineRule="auto"/>
              <w:ind w:left="325" w:hanging="220"/>
            </w:pPr>
            <w:r w:rsidRPr="00A125DC">
              <w:t>Csoportos műalkotás-elemzés, önálló véleménynyilvánítás (művészi érték – giccs).</w:t>
            </w:r>
          </w:p>
          <w:p w:rsidR="00EF54A2" w:rsidRPr="00A125DC" w:rsidRDefault="00EF54A2" w:rsidP="00481C75">
            <w:pPr>
              <w:spacing w:line="276" w:lineRule="auto"/>
              <w:ind w:left="325" w:hanging="220"/>
            </w:pPr>
            <w:r w:rsidRPr="00A125DC">
              <w:t>Népzene és műzene kapcsolatai.</w:t>
            </w:r>
          </w:p>
          <w:p w:rsidR="00EF54A2" w:rsidRPr="00A125DC" w:rsidRDefault="00EF54A2" w:rsidP="00481C75">
            <w:pPr>
              <w:spacing w:line="276" w:lineRule="auto"/>
              <w:ind w:left="325" w:hanging="220"/>
            </w:pPr>
            <w:r w:rsidRPr="00A125DC">
              <w:t>Egy zenemű/részlet egyéni feldolgozása, elemzése megadott témából választva (pl. élet, halál, születés, gyász, haza, becsület, küzdelem, szerelem, hűség, gúny, irónia, humor, hősiesség, szabadság, béke, vallás).</w:t>
            </w:r>
          </w:p>
        </w:tc>
        <w:tc>
          <w:tcPr>
            <w:tcW w:w="23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rPr>
                <w:i/>
              </w:rPr>
              <w:t>Magyar nyelv és irodalom:</w:t>
            </w:r>
            <w:r w:rsidRPr="00A125DC">
              <w:t xml:space="preserve"> a műzene irodalmi kapcsolódá</w:t>
            </w:r>
            <w:r w:rsidRPr="00A125DC">
              <w:softHyphen/>
              <w:t>sai, átköltés, humor.</w:t>
            </w:r>
          </w:p>
          <w:p w:rsidR="00EF54A2" w:rsidRPr="00A125DC" w:rsidRDefault="00EF54A2" w:rsidP="00481C75">
            <w:pPr>
              <w:spacing w:line="276" w:lineRule="auto"/>
            </w:pPr>
          </w:p>
          <w:p w:rsidR="00EF54A2" w:rsidRPr="00A125DC" w:rsidRDefault="00EF54A2" w:rsidP="00481C75">
            <w:pPr>
              <w:spacing w:line="276" w:lineRule="auto"/>
            </w:pPr>
            <w:r w:rsidRPr="00A125DC">
              <w:rPr>
                <w:i/>
              </w:rPr>
              <w:t>Történelem, társadalmi és állampolgári isme</w:t>
            </w:r>
            <w:r w:rsidRPr="00A125DC">
              <w:rPr>
                <w:i/>
              </w:rPr>
              <w:softHyphen/>
              <w:t>re</w:t>
            </w:r>
            <w:r w:rsidRPr="00A125DC">
              <w:rPr>
                <w:i/>
              </w:rPr>
              <w:softHyphen/>
              <w:t>tek:</w:t>
            </w:r>
            <w:r w:rsidRPr="00A125DC">
              <w:t xml:space="preserve"> a zene történelmi kapcsolódá</w:t>
            </w:r>
            <w:r w:rsidRPr="00A125DC">
              <w:softHyphen/>
              <w:t>sai, zene a főúri rezi</w:t>
            </w:r>
            <w:r w:rsidRPr="00A125DC">
              <w:softHyphen/>
              <w:t>den</w:t>
            </w:r>
            <w:r w:rsidRPr="00A125DC">
              <w:softHyphen/>
            </w:r>
            <w:r w:rsidRPr="00A125DC">
              <w:softHyphen/>
              <w:t>ciákon, zene a litur</w:t>
            </w:r>
            <w:r w:rsidRPr="00A125DC">
              <w:softHyphen/>
              <w:t>giában, pol</w:t>
            </w:r>
            <w:r w:rsidRPr="00A125DC">
              <w:softHyphen/>
              <w:t>gá</w:t>
            </w:r>
            <w:r w:rsidRPr="00A125DC">
              <w:softHyphen/>
              <w:t>ro</w:t>
            </w:r>
            <w:r w:rsidRPr="00A125DC">
              <w:softHyphen/>
              <w:t>so</w:t>
            </w:r>
            <w:r w:rsidRPr="00A125DC">
              <w:softHyphen/>
              <w:t>dás és a nyil</w:t>
            </w:r>
            <w:r w:rsidRPr="00A125DC">
              <w:softHyphen/>
              <w:t>vá</w:t>
            </w:r>
            <w:r w:rsidRPr="00A125DC">
              <w:softHyphen/>
              <w:t>nos koncert</w:t>
            </w:r>
            <w:r w:rsidRPr="00A125DC">
              <w:softHyphen/>
              <w:t>termek, operaházak.</w:t>
            </w:r>
          </w:p>
          <w:p w:rsidR="00EF54A2" w:rsidRPr="00A125DC" w:rsidRDefault="00EF54A2" w:rsidP="00481C75">
            <w:pPr>
              <w:spacing w:line="276" w:lineRule="auto"/>
            </w:pPr>
          </w:p>
          <w:p w:rsidR="00EF54A2" w:rsidRPr="00A125DC" w:rsidRDefault="00EF54A2" w:rsidP="00481C75">
            <w:pPr>
              <w:pStyle w:val="Norml2"/>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line="276" w:lineRule="auto"/>
              <w:rPr>
                <w:szCs w:val="24"/>
              </w:rPr>
            </w:pPr>
            <w:r w:rsidRPr="00A125DC">
              <w:rPr>
                <w:i/>
                <w:szCs w:val="24"/>
              </w:rPr>
              <w:t>Vizuális kultúra:</w:t>
            </w:r>
            <w:r w:rsidRPr="00A125DC">
              <w:rPr>
                <w:szCs w:val="24"/>
              </w:rPr>
              <w:t xml:space="preserve"> önkifejezés, érzelmek kifejezése többféle eszközzel.</w:t>
            </w:r>
          </w:p>
          <w:p w:rsidR="00EF54A2" w:rsidRPr="00A125DC" w:rsidRDefault="00EF54A2" w:rsidP="00481C75">
            <w:pPr>
              <w:pStyle w:val="Norml2"/>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line="276" w:lineRule="auto"/>
              <w:rPr>
                <w:szCs w:val="24"/>
              </w:rPr>
            </w:pPr>
          </w:p>
          <w:p w:rsidR="00EF54A2" w:rsidRPr="00A125DC" w:rsidRDefault="00EF54A2" w:rsidP="00481C75">
            <w:pPr>
              <w:pStyle w:val="Norml2"/>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line="276" w:lineRule="auto"/>
            </w:pPr>
            <w:r w:rsidRPr="00A125DC">
              <w:rPr>
                <w:i/>
                <w:szCs w:val="24"/>
              </w:rPr>
              <w:t>Informatika:</w:t>
            </w:r>
            <w:r w:rsidRPr="00A125DC">
              <w:rPr>
                <w:szCs w:val="24"/>
              </w:rPr>
              <w:t xml:space="preserve"> infromációgyűjtés az internet segítségével.</w:t>
            </w:r>
          </w:p>
        </w:tc>
      </w:tr>
      <w:tr w:rsidR="00EF54A2" w:rsidRPr="00A125DC" w:rsidTr="00481C75">
        <w:tblPrEx>
          <w:tblBorders>
            <w:top w:val="single" w:sz="4" w:space="0" w:color="auto"/>
            <w:left w:val="single" w:sz="4" w:space="0" w:color="000000"/>
            <w:bottom w:val="single" w:sz="4" w:space="0" w:color="000000"/>
            <w:right w:val="single" w:sz="4" w:space="0" w:color="000000"/>
            <w:insideH w:val="single" w:sz="4" w:space="0" w:color="000000"/>
            <w:insideV w:val="single" w:sz="4" w:space="0" w:color="000000"/>
          </w:tblBorders>
        </w:tblPrEx>
        <w:tc>
          <w:tcPr>
            <w:tcW w:w="1822" w:type="dxa"/>
            <w:shd w:val="clear" w:color="auto" w:fill="auto"/>
            <w:noWrap/>
            <w:tcMar>
              <w:top w:w="0" w:type="dxa"/>
              <w:left w:w="68" w:type="dxa"/>
              <w:bottom w:w="0" w:type="dxa"/>
              <w:right w:w="68" w:type="dxa"/>
            </w:tcMar>
            <w:vAlign w:val="center"/>
          </w:tcPr>
          <w:p w:rsidR="00EF54A2" w:rsidRPr="00A125DC" w:rsidRDefault="00EF54A2" w:rsidP="00481C75">
            <w:pPr>
              <w:pStyle w:val="Cmsor51"/>
              <w:widowControl w:val="0"/>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0" w:after="0" w:line="276" w:lineRule="auto"/>
              <w:jc w:val="center"/>
              <w:rPr>
                <w:rFonts w:ascii="Times New Roman" w:hAnsi="Times New Roman"/>
                <w:sz w:val="24"/>
                <w:szCs w:val="24"/>
                <w:lang w:val="hu-HU"/>
              </w:rPr>
            </w:pPr>
            <w:r w:rsidRPr="00A125DC">
              <w:rPr>
                <w:rFonts w:ascii="Times New Roman" w:hAnsi="Times New Roman"/>
                <w:sz w:val="24"/>
                <w:szCs w:val="24"/>
                <w:lang w:val="cs-CZ"/>
              </w:rPr>
              <w:t>Kulcsfogalmak</w:t>
            </w:r>
            <w:r w:rsidRPr="00A125DC">
              <w:rPr>
                <w:rFonts w:ascii="Times New Roman" w:hAnsi="Times New Roman"/>
                <w:sz w:val="24"/>
                <w:szCs w:val="24"/>
                <w:lang w:val="hu-HU"/>
              </w:rPr>
              <w:t>/ fogalmak</w:t>
            </w:r>
          </w:p>
        </w:tc>
        <w:tc>
          <w:tcPr>
            <w:tcW w:w="7250" w:type="dxa"/>
            <w:gridSpan w:val="2"/>
            <w:shd w:val="clear" w:color="auto" w:fill="auto"/>
            <w:noWrap/>
            <w:tcMar>
              <w:top w:w="0" w:type="dxa"/>
              <w:left w:w="68" w:type="dxa"/>
              <w:bottom w:w="0" w:type="dxa"/>
              <w:right w:w="68" w:type="dxa"/>
            </w:tcMar>
          </w:tcPr>
          <w:p w:rsidR="00EF54A2" w:rsidRPr="00A125DC" w:rsidRDefault="00EF54A2" w:rsidP="00481C75">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line="276" w:lineRule="auto"/>
            </w:pPr>
            <w:r w:rsidRPr="00A125DC">
              <w:t>Népzene – műzene, világi zene – egyházzene, komolyzene.</w:t>
            </w:r>
          </w:p>
        </w:tc>
      </w:tr>
    </w:tbl>
    <w:p w:rsidR="00EF54A2" w:rsidRPr="00A125DC" w:rsidRDefault="00EF54A2" w:rsidP="00EF54A2">
      <w:pPr>
        <w:pStyle w:val="Listaszerbekezds2"/>
        <w:spacing w:line="276" w:lineRule="auto"/>
        <w:ind w:left="0"/>
        <w:jc w:val="both"/>
        <w:rPr>
          <w:rFonts w:ascii="Times New Roman" w:hAnsi="Times New Roman"/>
          <w:sz w:val="24"/>
          <w:szCs w:val="24"/>
        </w:rPr>
      </w:pPr>
    </w:p>
    <w:tbl>
      <w:tblPr>
        <w:tblW w:w="9072" w:type="dxa"/>
        <w:tblInd w:w="57" w:type="dxa"/>
        <w:tblLayout w:type="fixed"/>
        <w:tblCellMar>
          <w:left w:w="57" w:type="dxa"/>
          <w:right w:w="57" w:type="dxa"/>
        </w:tblCellMar>
        <w:tblLook w:val="0000"/>
      </w:tblPr>
      <w:tblGrid>
        <w:gridCol w:w="2072"/>
        <w:gridCol w:w="5717"/>
        <w:gridCol w:w="1283"/>
      </w:tblGrid>
      <w:tr w:rsidR="00EF54A2" w:rsidRPr="00A125DC" w:rsidTr="00481C75">
        <w:tc>
          <w:tcPr>
            <w:tcW w:w="207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120" w:after="120" w:line="276" w:lineRule="auto"/>
              <w:jc w:val="center"/>
              <w:rPr>
                <w:b/>
              </w:rPr>
            </w:pPr>
            <w:r w:rsidRPr="00A125DC">
              <w:rPr>
                <w:b/>
              </w:rPr>
              <w:t>Tematikai egység/ Fejlesztési cél</w:t>
            </w:r>
          </w:p>
        </w:tc>
        <w:tc>
          <w:tcPr>
            <w:tcW w:w="571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120" w:after="120" w:line="276" w:lineRule="auto"/>
              <w:jc w:val="center"/>
              <w:rPr>
                <w:b/>
              </w:rPr>
            </w:pPr>
            <w:r w:rsidRPr="00A125DC">
              <w:rPr>
                <w:b/>
              </w:rPr>
              <w:t>Zenei befogadás</w:t>
            </w:r>
            <w:r>
              <w:rPr>
                <w:b/>
              </w:rPr>
              <w:br/>
            </w:r>
            <w:r w:rsidRPr="00A125DC">
              <w:rPr>
                <w:b/>
              </w:rPr>
              <w:t>Zenehallgatás</w:t>
            </w:r>
          </w:p>
        </w:tc>
        <w:tc>
          <w:tcPr>
            <w:tcW w:w="12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120" w:after="120" w:line="276" w:lineRule="auto"/>
              <w:jc w:val="center"/>
              <w:rPr>
                <w:b/>
              </w:rPr>
            </w:pPr>
            <w:r w:rsidRPr="00A125DC">
              <w:rPr>
                <w:b/>
              </w:rPr>
              <w:t>Órakeret</w:t>
            </w:r>
            <w:r>
              <w:rPr>
                <w:b/>
              </w:rPr>
              <w:br/>
            </w:r>
            <w:r w:rsidRPr="00A125DC">
              <w:rPr>
                <w:b/>
              </w:rPr>
              <w:t>10 óra</w:t>
            </w:r>
          </w:p>
        </w:tc>
      </w:tr>
      <w:tr w:rsidR="00EF54A2" w:rsidRPr="00A125DC" w:rsidTr="00481C75">
        <w:tc>
          <w:tcPr>
            <w:tcW w:w="207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line="276" w:lineRule="auto"/>
              <w:jc w:val="center"/>
              <w:rPr>
                <w:b/>
              </w:rPr>
            </w:pPr>
            <w:r w:rsidRPr="00A125DC">
              <w:rPr>
                <w:b/>
              </w:rPr>
              <w:t>Előzetes tudás</w:t>
            </w:r>
          </w:p>
        </w:tc>
        <w:tc>
          <w:tcPr>
            <w:tcW w:w="700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pStyle w:val="Listaszerbekezds2"/>
              <w:widowControl w:val="0"/>
              <w:spacing w:before="120" w:line="276" w:lineRule="auto"/>
              <w:rPr>
                <w:rFonts w:ascii="Times New Roman" w:hAnsi="Times New Roman"/>
                <w:sz w:val="24"/>
                <w:szCs w:val="24"/>
              </w:rPr>
            </w:pPr>
            <w:r w:rsidRPr="00A125DC">
              <w:rPr>
                <w:rFonts w:ascii="Times New Roman" w:hAnsi="Times New Roman"/>
                <w:sz w:val="24"/>
                <w:szCs w:val="24"/>
              </w:rPr>
              <w:t>A zenemű gondolati tartalmát közvetítő kifejezőeszközök átélésének és értelmezésének képessége. A korábban tanult jellegzetes zeneművek részleteinek felismerése.</w:t>
            </w:r>
          </w:p>
        </w:tc>
      </w:tr>
      <w:tr w:rsidR="00EF54A2" w:rsidRPr="00A125DC" w:rsidTr="00481C75">
        <w:tc>
          <w:tcPr>
            <w:tcW w:w="207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line="276" w:lineRule="auto"/>
              <w:jc w:val="center"/>
              <w:rPr>
                <w:b/>
              </w:rPr>
            </w:pPr>
            <w:r w:rsidRPr="00A125DC">
              <w:rPr>
                <w:b/>
              </w:rPr>
              <w:t>A tematikai egység nevelési-fejlesztési céljai</w:t>
            </w:r>
          </w:p>
        </w:tc>
        <w:tc>
          <w:tcPr>
            <w:tcW w:w="700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t>A befogadói kompetencia erősítése az ismeretek kronológiai rendszerezésével. Tájékozottság a zeneművek műfajában és a zenei stílusokban. Önálló elemzés, véleménykifejtés.</w:t>
            </w:r>
          </w:p>
        </w:tc>
      </w:tr>
    </w:tbl>
    <w:p w:rsidR="00EF54A2" w:rsidRPr="00A125DC" w:rsidRDefault="00EF54A2" w:rsidP="00EF54A2">
      <w:pPr>
        <w:pStyle w:val="Listaszerbekezds2"/>
        <w:spacing w:line="276" w:lineRule="auto"/>
        <w:jc w:val="both"/>
        <w:rPr>
          <w:rFonts w:ascii="Times New Roman" w:hAnsi="Times New Roman"/>
          <w:sz w:val="24"/>
          <w:szCs w:val="24"/>
        </w:rPr>
      </w:pPr>
    </w:p>
    <w:p w:rsidR="00EF54A2" w:rsidRPr="00A125DC" w:rsidRDefault="00EF54A2" w:rsidP="00EF54A2">
      <w:pPr>
        <w:pStyle w:val="Listaszerbekezds2"/>
        <w:spacing w:line="276" w:lineRule="auto"/>
        <w:jc w:val="both"/>
        <w:rPr>
          <w:rFonts w:ascii="Times New Roman" w:hAnsi="Times New Roman"/>
          <w:sz w:val="24"/>
          <w:szCs w:val="24"/>
        </w:rPr>
      </w:pPr>
    </w:p>
    <w:tbl>
      <w:tblPr>
        <w:tblW w:w="9072" w:type="dxa"/>
        <w:tblInd w:w="57" w:type="dxa"/>
        <w:tblLayout w:type="fixed"/>
        <w:tblCellMar>
          <w:left w:w="57" w:type="dxa"/>
          <w:right w:w="57" w:type="dxa"/>
        </w:tblCellMar>
        <w:tblLook w:val="0000"/>
      </w:tblPr>
      <w:tblGrid>
        <w:gridCol w:w="1794"/>
        <w:gridCol w:w="4763"/>
        <w:gridCol w:w="2515"/>
      </w:tblGrid>
      <w:tr w:rsidR="00EF54A2" w:rsidRPr="00A125DC" w:rsidTr="00481C75">
        <w:tc>
          <w:tcPr>
            <w:tcW w:w="655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pStyle w:val="Cmsor32"/>
              <w:keepNext w:val="0"/>
              <w:keepLines w:val="0"/>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line="276" w:lineRule="auto"/>
              <w:jc w:val="center"/>
              <w:rPr>
                <w:rFonts w:ascii="Times New Roman" w:hAnsi="Times New Roman"/>
                <w:color w:val="000000"/>
                <w:sz w:val="24"/>
                <w:szCs w:val="24"/>
                <w:lang w:val="hu-HU"/>
              </w:rPr>
            </w:pPr>
            <w:r w:rsidRPr="00A125DC">
              <w:rPr>
                <w:rFonts w:ascii="Times New Roman" w:hAnsi="Times New Roman"/>
                <w:color w:val="000000"/>
                <w:sz w:val="24"/>
                <w:szCs w:val="24"/>
                <w:lang w:val="hu-HU"/>
              </w:rPr>
              <w:t>Ismeretek/fejlesztési követelmények</w:t>
            </w:r>
          </w:p>
        </w:tc>
        <w:tc>
          <w:tcPr>
            <w:tcW w:w="25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120" w:after="120" w:line="276" w:lineRule="auto"/>
              <w:rPr>
                <w:b/>
              </w:rPr>
            </w:pPr>
            <w:r w:rsidRPr="00A125DC">
              <w:rPr>
                <w:b/>
              </w:rPr>
              <w:t>Kapcsolódási pontok</w:t>
            </w:r>
          </w:p>
        </w:tc>
      </w:tr>
      <w:tr w:rsidR="00EF54A2" w:rsidRPr="00A125DC" w:rsidTr="00481C75">
        <w:tc>
          <w:tcPr>
            <w:tcW w:w="655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t>Az alábbi szempontok alapján válogatott és meghallgatott zenei részletek felismerése.</w:t>
            </w:r>
          </w:p>
          <w:p w:rsidR="00EF54A2" w:rsidRPr="00A125DC" w:rsidRDefault="00EF54A2" w:rsidP="00481C75">
            <w:pPr>
              <w:spacing w:before="120" w:line="276" w:lineRule="auto"/>
            </w:pPr>
            <w:r w:rsidRPr="00A125DC">
              <w:t>Népzene:</w:t>
            </w:r>
          </w:p>
          <w:p w:rsidR="00EF54A2" w:rsidRPr="00A125DC" w:rsidRDefault="00EF54A2" w:rsidP="00481C75">
            <w:pPr>
              <w:spacing w:line="276" w:lineRule="auto"/>
            </w:pPr>
            <w:r w:rsidRPr="00A125DC">
              <w:t>Népdal, hangszeres népzene, népies műdal.</w:t>
            </w:r>
          </w:p>
          <w:p w:rsidR="00EF54A2" w:rsidRPr="00A125DC" w:rsidRDefault="00EF54A2" w:rsidP="00481C75">
            <w:pPr>
              <w:spacing w:line="276" w:lineRule="auto"/>
            </w:pPr>
            <w:r w:rsidRPr="00A125DC">
              <w:t xml:space="preserve">Műzene: </w:t>
            </w:r>
          </w:p>
          <w:p w:rsidR="00EF54A2" w:rsidRPr="00A125DC" w:rsidRDefault="00EF54A2" w:rsidP="00481C75">
            <w:pPr>
              <w:spacing w:line="276" w:lineRule="auto"/>
            </w:pPr>
            <w:r w:rsidRPr="00A125DC">
              <w:t>Az európai műzene kialakulása napjaink zenéjéig – legfontosabb stílusjegyek, műfajok és zeneszerzők.</w:t>
            </w:r>
          </w:p>
          <w:p w:rsidR="00EF54A2" w:rsidRPr="00A125DC" w:rsidRDefault="00EF54A2" w:rsidP="00481C75">
            <w:pPr>
              <w:spacing w:line="276" w:lineRule="auto"/>
            </w:pPr>
            <w:r w:rsidRPr="00A125DC">
              <w:t>Középkor és reneszánsz – az egyszólamúságból a többszólamúság első virágkoráig (gregorián, reneszánsz műfajok: motetta, madrigál).</w:t>
            </w:r>
          </w:p>
          <w:p w:rsidR="00EF54A2" w:rsidRPr="00A125DC" w:rsidRDefault="00EF54A2" w:rsidP="00481C75">
            <w:pPr>
              <w:spacing w:line="276" w:lineRule="auto"/>
            </w:pPr>
            <w:r w:rsidRPr="00A125DC">
              <w:t xml:space="preserve">Barokk hangszeres műfajok és az opera kialakulása (basso continuo, monódia, fúga, korál, passió, concerto) </w:t>
            </w:r>
          </w:p>
          <w:p w:rsidR="00EF54A2" w:rsidRPr="00A125DC" w:rsidRDefault="00EF54A2" w:rsidP="00481C75">
            <w:pPr>
              <w:spacing w:line="276" w:lineRule="auto"/>
            </w:pPr>
            <w:r w:rsidRPr="00A125DC">
              <w:t>XVII–XVIII. századi magyar műzene (Kájoni-kódex, Lőcsei kézirat, Vietórisz-kódex anyagából).</w:t>
            </w:r>
          </w:p>
          <w:p w:rsidR="00EF54A2" w:rsidRPr="00A125DC" w:rsidRDefault="00EF54A2" w:rsidP="00481C75">
            <w:pPr>
              <w:spacing w:line="276" w:lineRule="auto"/>
            </w:pPr>
            <w:r w:rsidRPr="00A125DC">
              <w:t>Bécsi klasszika – a klasszikus zenei formák és műfajok (szonáta elvű formai építkezés, kamarazene, szimfónia, opera buffa), Haydn, Mozart, Beethoven.</w:t>
            </w:r>
          </w:p>
          <w:p w:rsidR="00EF54A2" w:rsidRPr="00A125DC" w:rsidRDefault="00EF54A2" w:rsidP="00481C75">
            <w:pPr>
              <w:spacing w:line="276" w:lineRule="auto"/>
            </w:pPr>
            <w:r w:rsidRPr="00A125DC">
              <w:t>A művek megismerésén, elemzésén keresztül a kultúrabefogadás szándékának erősítése, a hangverseny-látogatás motivációs szerepének felhasználásával.</w:t>
            </w:r>
          </w:p>
        </w:tc>
        <w:tc>
          <w:tcPr>
            <w:tcW w:w="25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rPr>
                <w:i/>
              </w:rPr>
              <w:t>Magyar nyelv és irodalom:</w:t>
            </w:r>
            <w:r w:rsidRPr="00A125DC">
              <w:t xml:space="preserve"> a műzene irodalmi kapcsolódásai, átköltés, humor.</w:t>
            </w:r>
          </w:p>
          <w:p w:rsidR="00EF54A2" w:rsidRPr="00A125DC" w:rsidRDefault="00EF54A2" w:rsidP="00481C75">
            <w:pPr>
              <w:spacing w:line="276" w:lineRule="auto"/>
            </w:pPr>
          </w:p>
          <w:p w:rsidR="00EF54A2" w:rsidRPr="00A125DC" w:rsidRDefault="00EF54A2" w:rsidP="00481C75">
            <w:pPr>
              <w:spacing w:line="276" w:lineRule="auto"/>
            </w:pPr>
            <w:r w:rsidRPr="00A125DC">
              <w:rPr>
                <w:i/>
              </w:rPr>
              <w:t>Történelem, társadalmi és állampolgári ismeretek:</w:t>
            </w:r>
            <w:r w:rsidRPr="00A125DC">
              <w:t xml:space="preserve"> a zene történelmi kapcsolódásai, zene a főúri rezidenciákon, zene a liturgiában, polgárosodás és a nyilvános koncerttermek, operaházak.</w:t>
            </w:r>
          </w:p>
          <w:p w:rsidR="00EF54A2" w:rsidRPr="00A125DC" w:rsidRDefault="00EF54A2" w:rsidP="00481C75">
            <w:pPr>
              <w:spacing w:line="276" w:lineRule="auto"/>
            </w:pPr>
          </w:p>
          <w:p w:rsidR="00EF54A2" w:rsidRPr="00A125DC" w:rsidRDefault="00EF54A2" w:rsidP="00481C75">
            <w:pPr>
              <w:pStyle w:val="Norml2"/>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line="276" w:lineRule="auto"/>
              <w:rPr>
                <w:color w:val="auto"/>
                <w:szCs w:val="24"/>
              </w:rPr>
            </w:pPr>
            <w:r w:rsidRPr="00A125DC">
              <w:rPr>
                <w:i/>
                <w:color w:val="auto"/>
                <w:szCs w:val="24"/>
              </w:rPr>
              <w:t>Vizuális kultúra:</w:t>
            </w:r>
            <w:r w:rsidRPr="00A125DC">
              <w:rPr>
                <w:color w:val="auto"/>
                <w:szCs w:val="24"/>
              </w:rPr>
              <w:t xml:space="preserve"> önkifejezés, érzelmek kifejezése többféle eszközzel.</w:t>
            </w:r>
          </w:p>
          <w:p w:rsidR="00EF54A2" w:rsidRPr="00A125DC" w:rsidRDefault="00EF54A2" w:rsidP="00481C75">
            <w:pPr>
              <w:pStyle w:val="Norml2"/>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line="276" w:lineRule="auto"/>
              <w:rPr>
                <w:color w:val="auto"/>
                <w:szCs w:val="24"/>
              </w:rPr>
            </w:pPr>
          </w:p>
          <w:p w:rsidR="00EF54A2" w:rsidRPr="00A125DC" w:rsidRDefault="00EF54A2" w:rsidP="00481C75">
            <w:pPr>
              <w:pStyle w:val="Norml2"/>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line="276" w:lineRule="auto"/>
              <w:rPr>
                <w:color w:val="auto"/>
              </w:rPr>
            </w:pPr>
            <w:r w:rsidRPr="00A125DC">
              <w:rPr>
                <w:i/>
                <w:color w:val="auto"/>
                <w:szCs w:val="24"/>
              </w:rPr>
              <w:t>Informatika:</w:t>
            </w:r>
            <w:r w:rsidRPr="00A125DC">
              <w:rPr>
                <w:color w:val="auto"/>
                <w:szCs w:val="24"/>
              </w:rPr>
              <w:t xml:space="preserve"> zenei infromációgyűjtés az internet segítségével).</w:t>
            </w:r>
          </w:p>
        </w:tc>
      </w:tr>
      <w:tr w:rsidR="00EF54A2" w:rsidRPr="00A125DC" w:rsidTr="00481C75">
        <w:tblPrEx>
          <w:tblBorders>
            <w:top w:val="single" w:sz="4" w:space="0" w:color="auto"/>
            <w:left w:val="single" w:sz="4" w:space="0" w:color="000000"/>
            <w:bottom w:val="single" w:sz="4" w:space="0" w:color="000000"/>
            <w:right w:val="single" w:sz="4" w:space="0" w:color="000000"/>
            <w:insideH w:val="single" w:sz="4" w:space="0" w:color="000000"/>
            <w:insideV w:val="single" w:sz="4" w:space="0" w:color="000000"/>
          </w:tblBorders>
        </w:tblPrEx>
        <w:tc>
          <w:tcPr>
            <w:tcW w:w="1794" w:type="dxa"/>
            <w:shd w:val="clear" w:color="auto" w:fill="auto"/>
            <w:noWrap/>
            <w:tcMar>
              <w:top w:w="0" w:type="dxa"/>
              <w:left w:w="68" w:type="dxa"/>
              <w:bottom w:w="0" w:type="dxa"/>
              <w:right w:w="68" w:type="dxa"/>
            </w:tcMar>
            <w:vAlign w:val="center"/>
          </w:tcPr>
          <w:p w:rsidR="00EF54A2" w:rsidRPr="00A125DC" w:rsidRDefault="00EF54A2" w:rsidP="00481C75">
            <w:pPr>
              <w:pStyle w:val="Cmsor51"/>
              <w:widowControl w:val="0"/>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0" w:after="0" w:line="276" w:lineRule="auto"/>
              <w:jc w:val="center"/>
              <w:rPr>
                <w:rFonts w:ascii="Times New Roman" w:hAnsi="Times New Roman"/>
                <w:color w:val="auto"/>
                <w:sz w:val="24"/>
                <w:szCs w:val="24"/>
                <w:lang w:val="hu-HU"/>
              </w:rPr>
            </w:pPr>
            <w:r w:rsidRPr="00A125DC">
              <w:rPr>
                <w:rFonts w:ascii="Times New Roman" w:hAnsi="Times New Roman"/>
                <w:color w:val="auto"/>
                <w:sz w:val="24"/>
                <w:szCs w:val="24"/>
                <w:lang w:val="cs-CZ"/>
              </w:rPr>
              <w:t>Kulcsfogalmak</w:t>
            </w:r>
            <w:r w:rsidRPr="00A125DC">
              <w:rPr>
                <w:rFonts w:ascii="Times New Roman" w:hAnsi="Times New Roman"/>
                <w:color w:val="auto"/>
                <w:sz w:val="24"/>
                <w:szCs w:val="24"/>
                <w:lang w:val="hu-HU"/>
              </w:rPr>
              <w:t xml:space="preserve">/ </w:t>
            </w:r>
            <w:r w:rsidRPr="00A125DC">
              <w:rPr>
                <w:rFonts w:ascii="Times New Roman" w:hAnsi="Times New Roman"/>
                <w:color w:val="auto"/>
                <w:sz w:val="24"/>
                <w:szCs w:val="24"/>
                <w:lang w:val="cs-CZ"/>
              </w:rPr>
              <w:t>fogalmak</w:t>
            </w:r>
          </w:p>
        </w:tc>
        <w:tc>
          <w:tcPr>
            <w:tcW w:w="7278" w:type="dxa"/>
            <w:gridSpan w:val="2"/>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t>Stílusjegy, műfaj.</w:t>
            </w:r>
          </w:p>
        </w:tc>
      </w:tr>
    </w:tbl>
    <w:p w:rsidR="00EF54A2" w:rsidRPr="00A125DC" w:rsidRDefault="00EF54A2" w:rsidP="00EF54A2">
      <w:pPr>
        <w:pStyle w:val="Listaszerbekezds2"/>
        <w:spacing w:line="276" w:lineRule="auto"/>
        <w:ind w:left="0"/>
        <w:jc w:val="both"/>
        <w:rPr>
          <w:rFonts w:ascii="Times New Roman" w:hAnsi="Times New Roman"/>
          <w:sz w:val="24"/>
          <w:szCs w:val="24"/>
        </w:rPr>
      </w:pPr>
    </w:p>
    <w:tbl>
      <w:tblPr>
        <w:tblW w:w="9072"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00"/>
      </w:tblPr>
      <w:tblGrid>
        <w:gridCol w:w="1991"/>
        <w:gridCol w:w="7081"/>
      </w:tblGrid>
      <w:tr w:rsidR="00EF54A2" w:rsidRPr="00A125DC" w:rsidTr="00481C75">
        <w:tc>
          <w:tcPr>
            <w:tcW w:w="2024" w:type="dxa"/>
            <w:shd w:val="clear" w:color="auto" w:fill="auto"/>
            <w:noWrap/>
            <w:tcMar>
              <w:top w:w="0" w:type="dxa"/>
              <w:left w:w="68" w:type="dxa"/>
              <w:bottom w:w="0" w:type="dxa"/>
              <w:right w:w="68" w:type="dxa"/>
            </w:tcMar>
            <w:vAlign w:val="center"/>
          </w:tcPr>
          <w:p w:rsidR="00EF54A2" w:rsidRPr="00A125DC" w:rsidRDefault="00EF54A2" w:rsidP="00481C75">
            <w:pPr>
              <w:spacing w:line="276" w:lineRule="auto"/>
              <w:rPr>
                <w:b/>
              </w:rPr>
            </w:pPr>
            <w:r w:rsidRPr="00A125DC">
              <w:rPr>
                <w:b/>
              </w:rPr>
              <w:t>A fejlesztés várt eredményei a 9. évfolyam végén</w:t>
            </w:r>
          </w:p>
        </w:tc>
        <w:tc>
          <w:tcPr>
            <w:tcW w:w="7207" w:type="dxa"/>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t>A tanulók az énekes anyagból 20 dalt és műrészletet részben kottából, részben emlékezetből kifejezően énekelnek csoportosan.</w:t>
            </w:r>
          </w:p>
          <w:p w:rsidR="00EF54A2" w:rsidRPr="00A125DC" w:rsidRDefault="00EF54A2" w:rsidP="00481C75">
            <w:pPr>
              <w:spacing w:line="276" w:lineRule="auto"/>
            </w:pPr>
            <w:r w:rsidRPr="00A125DC">
              <w:t>Képesek néhány dallamból (népdal, műdal, zenei téma) álló csokor felidézésére egy-egy témán, műfajon, stíluskörön belül is.</w:t>
            </w:r>
          </w:p>
          <w:p w:rsidR="00EF54A2" w:rsidRPr="00A125DC" w:rsidRDefault="00EF54A2" w:rsidP="00481C75">
            <w:pPr>
              <w:spacing w:line="276" w:lineRule="auto"/>
            </w:pPr>
            <w:r w:rsidRPr="00A125DC">
              <w:t xml:space="preserve">Egyszerűbb többszólamú kórusművek, vagy azok részleteit, kánonokat csoportosan énekelnek. </w:t>
            </w:r>
          </w:p>
          <w:p w:rsidR="00EF54A2" w:rsidRPr="00A125DC" w:rsidRDefault="00EF54A2" w:rsidP="00481C75">
            <w:pPr>
              <w:spacing w:line="276" w:lineRule="auto"/>
            </w:pPr>
            <w:r w:rsidRPr="00A125DC">
              <w:t>A tanulók a generatív tevékenységek eredményeként érzékelik, felismerik a zenei kifejezés, a forma, a műfaj és a zenei eszközök közti összefüggéseket.</w:t>
            </w:r>
          </w:p>
          <w:p w:rsidR="00EF54A2" w:rsidRPr="00A125DC" w:rsidRDefault="00EF54A2" w:rsidP="00481C75">
            <w:pPr>
              <w:spacing w:line="276" w:lineRule="auto"/>
            </w:pPr>
            <w:r w:rsidRPr="00A125DC">
              <w:t>A kottakép elemeit és az alapvető zenei kifejezéseket felismerik és értelmezik, tanári segítséggel reprodukálják.</w:t>
            </w:r>
          </w:p>
          <w:p w:rsidR="00EF54A2" w:rsidRPr="00A125DC" w:rsidRDefault="00EF54A2" w:rsidP="00481C75">
            <w:pPr>
              <w:spacing w:line="276" w:lineRule="auto"/>
            </w:pPr>
            <w:r w:rsidRPr="00A125DC">
              <w:t>Képesek a műalkotások üzenetét felismerni, a bennük megjelenő sors- és magatartásmintákat értelmezni, gondolatiságukat, morális és humánus tartalmukat megérteni.</w:t>
            </w:r>
          </w:p>
          <w:p w:rsidR="00EF54A2" w:rsidRPr="00A125DC" w:rsidRDefault="00EF54A2" w:rsidP="00481C75">
            <w:pPr>
              <w:spacing w:line="276" w:lineRule="auto"/>
            </w:pPr>
            <w:r w:rsidRPr="00A125DC">
              <w:t>A kiemelkedő zenei műalkotások megismerése által korunk kulturális sokszínűségében eligazodnak.</w:t>
            </w:r>
          </w:p>
          <w:p w:rsidR="00EF54A2" w:rsidRPr="00A125DC" w:rsidRDefault="00EF54A2" w:rsidP="00481C75">
            <w:pPr>
              <w:spacing w:line="276" w:lineRule="auto"/>
            </w:pPr>
            <w:r w:rsidRPr="00A125DC">
              <w:t>A tanulók több zenei stílust, korszakot, zeneművet megismernek (min. 10 alkotás).</w:t>
            </w:r>
          </w:p>
          <w:p w:rsidR="00EF54A2" w:rsidRPr="00A125DC" w:rsidRDefault="00EF54A2" w:rsidP="00481C75">
            <w:pPr>
              <w:spacing w:line="276" w:lineRule="auto"/>
            </w:pPr>
            <w:r w:rsidRPr="00A125DC">
              <w:t>Tudnak tájékozódni a legfontosabb műfajokban és a stíluskorszakokban.</w:t>
            </w:r>
          </w:p>
          <w:p w:rsidR="00EF54A2" w:rsidRPr="00A125DC" w:rsidRDefault="00EF54A2" w:rsidP="00481C75">
            <w:pPr>
              <w:spacing w:line="276" w:lineRule="auto"/>
            </w:pPr>
            <w:r w:rsidRPr="00A125DC">
              <w:t>A műveket kontextusba helyezve képesek saját élményeket is felidézni, választásaikat meg tudják indokolni.</w:t>
            </w:r>
          </w:p>
          <w:p w:rsidR="00EF54A2" w:rsidRPr="00A125DC" w:rsidRDefault="00EF54A2" w:rsidP="00481C75">
            <w:pPr>
              <w:spacing w:line="276" w:lineRule="auto"/>
            </w:pPr>
            <w:r w:rsidRPr="00A125DC">
              <w:t>Különbséget tudnak tenni világi zene, egyházzene, szórakoztató zene, alkalmazott zene, programzene között.</w:t>
            </w:r>
          </w:p>
        </w:tc>
      </w:tr>
    </w:tbl>
    <w:p w:rsidR="00EF54A2" w:rsidRPr="00A125DC"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before="480" w:line="276" w:lineRule="auto"/>
        <w:rPr>
          <w:b/>
          <w:color w:val="auto"/>
        </w:rPr>
      </w:pPr>
      <w:r w:rsidRPr="00A125DC">
        <w:rPr>
          <w:b/>
          <w:color w:val="auto"/>
        </w:rPr>
        <w:t>Ajánlott zenehallgatási anyag</w:t>
      </w:r>
    </w:p>
    <w:p w:rsidR="00EF54A2" w:rsidRPr="00A125DC"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before="120" w:line="276" w:lineRule="auto"/>
        <w:rPr>
          <w:szCs w:val="24"/>
        </w:rPr>
      </w:pPr>
      <w:r w:rsidRPr="00A125DC">
        <w:rPr>
          <w:szCs w:val="24"/>
        </w:rPr>
        <w:t>Gregorián ének.</w:t>
      </w:r>
    </w:p>
    <w:p w:rsidR="00EF54A2" w:rsidRPr="00A125DC"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rPr>
          <w:rFonts w:ascii="Times New Roman" w:hAnsi="Times New Roman"/>
          <w:szCs w:val="24"/>
        </w:rPr>
      </w:pPr>
      <w:r w:rsidRPr="00A125DC">
        <w:rPr>
          <w:rFonts w:ascii="Times New Roman" w:hAnsi="Times New Roman"/>
          <w:szCs w:val="24"/>
        </w:rPr>
        <w:t>Johann Sebastian Bach: János-passió.</w:t>
      </w:r>
    </w:p>
    <w:p w:rsidR="00EF54A2" w:rsidRPr="00A125DC"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rPr>
          <w:rFonts w:ascii="Times New Roman" w:hAnsi="Times New Roman"/>
          <w:szCs w:val="24"/>
        </w:rPr>
      </w:pPr>
      <w:r w:rsidRPr="00A125DC">
        <w:rPr>
          <w:rFonts w:ascii="Times New Roman" w:hAnsi="Times New Roman"/>
          <w:szCs w:val="24"/>
        </w:rPr>
        <w:t>Johann Sebastian Bach: d-moll toccata és fúga, BWV 565.</w:t>
      </w:r>
    </w:p>
    <w:p w:rsidR="00EF54A2" w:rsidRPr="00A125DC"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line="276" w:lineRule="auto"/>
        <w:rPr>
          <w:szCs w:val="24"/>
        </w:rPr>
      </w:pPr>
      <w:r w:rsidRPr="00A125DC">
        <w:rPr>
          <w:szCs w:val="24"/>
        </w:rPr>
        <w:t>Georg Friedrich Händel: Júdás Makkabeus – oratórium, részletek.</w:t>
      </w:r>
    </w:p>
    <w:p w:rsidR="00EF54A2" w:rsidRPr="00A125DC"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line="276" w:lineRule="auto"/>
        <w:rPr>
          <w:szCs w:val="24"/>
        </w:rPr>
      </w:pPr>
      <w:r w:rsidRPr="00A125DC">
        <w:rPr>
          <w:szCs w:val="24"/>
        </w:rPr>
        <w:t>Joseph Haydn: Vonósnégyesek.</w:t>
      </w:r>
    </w:p>
    <w:p w:rsidR="00EF54A2" w:rsidRPr="00A125DC" w:rsidRDefault="00EF54A2" w:rsidP="00EF54A2">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uppressAutoHyphens w:val="0"/>
        <w:spacing w:after="0"/>
        <w:rPr>
          <w:rFonts w:ascii="Times New Roman" w:hAnsi="Times New Roman"/>
          <w:sz w:val="24"/>
          <w:szCs w:val="24"/>
        </w:rPr>
      </w:pPr>
      <w:r w:rsidRPr="00A125DC">
        <w:rPr>
          <w:rFonts w:ascii="Times New Roman" w:hAnsi="Times New Roman"/>
          <w:sz w:val="24"/>
          <w:szCs w:val="24"/>
        </w:rPr>
        <w:t>Wolfgang Amadeus Mozart egy választott operájának részletei</w:t>
      </w:r>
    </w:p>
    <w:p w:rsidR="00EF54A2" w:rsidRPr="00AE02B3"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rPr>
          <w:rFonts w:ascii="Times New Roman" w:hAnsi="Times New Roman"/>
        </w:rPr>
      </w:pPr>
      <w:r w:rsidRPr="00AE02B3">
        <w:rPr>
          <w:rFonts w:ascii="Times New Roman" w:hAnsi="Times New Roman"/>
        </w:rPr>
        <w:t>Ludwig van Beethoven: IX. (d-moll) szimfónia, Op. 125. – zárótétel.</w:t>
      </w:r>
    </w:p>
    <w:p w:rsidR="00EF54A2"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pPr>
    </w:p>
    <w:p w:rsidR="00EF54A2"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pPr>
    </w:p>
    <w:p w:rsidR="00EF54A2"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pPr>
    </w:p>
    <w:p w:rsidR="00EF54A2"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pPr>
    </w:p>
    <w:p w:rsidR="00EF54A2"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pPr>
    </w:p>
    <w:p w:rsidR="00EF54A2"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pPr>
    </w:p>
    <w:p w:rsidR="00EF54A2"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pPr>
    </w:p>
    <w:p w:rsidR="00EF54A2"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pPr>
    </w:p>
    <w:p w:rsidR="00EF54A2"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pPr>
    </w:p>
    <w:p w:rsidR="00EF54A2"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pPr>
    </w:p>
    <w:p w:rsidR="00EF54A2"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pPr>
    </w:p>
    <w:p w:rsidR="00EF54A2"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pPr>
    </w:p>
    <w:p w:rsidR="00EF54A2"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pPr>
    </w:p>
    <w:p w:rsidR="00EF54A2"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pPr>
    </w:p>
    <w:p w:rsidR="00EF54A2"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pPr>
    </w:p>
    <w:p w:rsidR="00EF54A2"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pPr>
    </w:p>
    <w:p w:rsidR="00EF54A2"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pPr>
    </w:p>
    <w:p w:rsidR="00EF54A2"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pPr>
    </w:p>
    <w:p w:rsidR="00EF54A2"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pPr>
    </w:p>
    <w:p w:rsidR="00EF54A2"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pPr>
    </w:p>
    <w:p w:rsidR="00EF54A2"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pPr>
    </w:p>
    <w:p w:rsidR="00EF54A2"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pPr>
    </w:p>
    <w:p w:rsidR="00EF54A2"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pPr>
    </w:p>
    <w:p w:rsidR="00EF54A2" w:rsidRPr="00450097"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jc w:val="center"/>
        <w:rPr>
          <w:rFonts w:ascii="Times New Roman" w:hAnsi="Times New Roman"/>
          <w:b/>
          <w:sz w:val="28"/>
          <w:szCs w:val="28"/>
        </w:rPr>
      </w:pPr>
      <w:r w:rsidRPr="00450097">
        <w:rPr>
          <w:rFonts w:ascii="Times New Roman" w:hAnsi="Times New Roman"/>
          <w:b/>
          <w:sz w:val="28"/>
          <w:szCs w:val="28"/>
        </w:rPr>
        <w:t>10. évfolyam</w:t>
      </w:r>
    </w:p>
    <w:p w:rsidR="00EF54A2" w:rsidRPr="00907F5E"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jc w:val="center"/>
        <w:rPr>
          <w:rFonts w:ascii="Times New Roman" w:hAnsi="Times New Roman"/>
          <w:szCs w:val="24"/>
        </w:rPr>
      </w:pPr>
    </w:p>
    <w:tbl>
      <w:tblPr>
        <w:tblW w:w="9046" w:type="dxa"/>
        <w:tblInd w:w="57" w:type="dxa"/>
        <w:tblLayout w:type="fixed"/>
        <w:tblCellMar>
          <w:left w:w="57" w:type="dxa"/>
          <w:right w:w="57" w:type="dxa"/>
        </w:tblCellMar>
        <w:tblLook w:val="0000"/>
      </w:tblPr>
      <w:tblGrid>
        <w:gridCol w:w="2108"/>
        <w:gridCol w:w="5733"/>
        <w:gridCol w:w="1205"/>
      </w:tblGrid>
      <w:tr w:rsidR="00EF54A2" w:rsidRPr="00A125DC" w:rsidTr="00481C75">
        <w:tc>
          <w:tcPr>
            <w:tcW w:w="21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120" w:after="120" w:line="276" w:lineRule="auto"/>
              <w:jc w:val="center"/>
              <w:rPr>
                <w:b/>
              </w:rPr>
            </w:pPr>
            <w:r w:rsidRPr="00A125DC">
              <w:rPr>
                <w:b/>
              </w:rPr>
              <w:t>Tematikai egység/ Fejlesztési cél</w:t>
            </w:r>
          </w:p>
        </w:tc>
        <w:tc>
          <w:tcPr>
            <w:tcW w:w="573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pStyle w:val="Norml3"/>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after="120" w:line="276" w:lineRule="auto"/>
              <w:jc w:val="center"/>
              <w:rPr>
                <w:b/>
              </w:rPr>
            </w:pPr>
            <w:r w:rsidRPr="00A125DC">
              <w:rPr>
                <w:b/>
                <w:szCs w:val="24"/>
              </w:rPr>
              <w:t>Zenei reprodukció</w:t>
            </w:r>
            <w:r>
              <w:rPr>
                <w:b/>
                <w:szCs w:val="24"/>
              </w:rPr>
              <w:br/>
            </w:r>
            <w:r w:rsidRPr="00A125DC">
              <w:rPr>
                <w:b/>
                <w:szCs w:val="24"/>
              </w:rPr>
              <w:t>Éneklés</w:t>
            </w:r>
          </w:p>
        </w:tc>
        <w:tc>
          <w:tcPr>
            <w:tcW w:w="120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120" w:after="120" w:line="276" w:lineRule="auto"/>
              <w:jc w:val="center"/>
              <w:rPr>
                <w:b/>
              </w:rPr>
            </w:pPr>
            <w:r w:rsidRPr="00A125DC">
              <w:rPr>
                <w:b/>
              </w:rPr>
              <w:t>Órakeret</w:t>
            </w:r>
            <w:r>
              <w:rPr>
                <w:b/>
              </w:rPr>
              <w:br/>
            </w:r>
            <w:r w:rsidRPr="00A125DC">
              <w:rPr>
                <w:b/>
              </w:rPr>
              <w:t>12 óra</w:t>
            </w:r>
          </w:p>
        </w:tc>
      </w:tr>
      <w:tr w:rsidR="00EF54A2" w:rsidRPr="00A125DC" w:rsidTr="00481C75">
        <w:tc>
          <w:tcPr>
            <w:tcW w:w="21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line="276" w:lineRule="auto"/>
              <w:jc w:val="center"/>
              <w:rPr>
                <w:b/>
              </w:rPr>
            </w:pPr>
            <w:r w:rsidRPr="00A125DC">
              <w:rPr>
                <w:b/>
              </w:rPr>
              <w:t>Előzetes tudás</w:t>
            </w:r>
          </w:p>
        </w:tc>
        <w:tc>
          <w:tcPr>
            <w:tcW w:w="693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t>A megismert népzenei és műzenei szemelvények elsajátítása során kialakult éneklési képességek, zenei ismeretek.</w:t>
            </w:r>
          </w:p>
        </w:tc>
      </w:tr>
      <w:tr w:rsidR="00EF54A2" w:rsidRPr="00A125DC" w:rsidTr="00481C75">
        <w:tc>
          <w:tcPr>
            <w:tcW w:w="21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line="276" w:lineRule="auto"/>
              <w:jc w:val="center"/>
              <w:rPr>
                <w:b/>
              </w:rPr>
            </w:pPr>
            <w:r w:rsidRPr="00A125DC">
              <w:rPr>
                <w:b/>
              </w:rPr>
              <w:t>A tematikai egység nevelési-fejlesztési céljai</w:t>
            </w:r>
          </w:p>
        </w:tc>
        <w:tc>
          <w:tcPr>
            <w:tcW w:w="693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04232A" w:rsidRDefault="00EF54A2" w:rsidP="00481C75">
            <w:pPr>
              <w:pStyle w:val="CM38"/>
              <w:spacing w:line="276" w:lineRule="auto"/>
              <w:rPr>
                <w:rFonts w:ascii="Times New Roman" w:hAnsi="Times New Roman" w:cs="Times New Roman"/>
              </w:rPr>
            </w:pPr>
            <w:r w:rsidRPr="0004232A">
              <w:rPr>
                <w:rFonts w:ascii="Times New Roman" w:hAnsi="Times New Roman" w:cs="Times New Roman"/>
              </w:rPr>
              <w:t xml:space="preserve">A tanult dalanyag ébren tartása, használatával az </w:t>
            </w:r>
            <w:r w:rsidRPr="0004232A">
              <w:rPr>
                <w:rFonts w:ascii="Times New Roman" w:hAnsi="Times New Roman" w:cs="Times New Roman"/>
                <w:lang w:val="cs-CZ"/>
              </w:rPr>
              <w:t>éneklési</w:t>
            </w:r>
            <w:r w:rsidRPr="0004232A">
              <w:rPr>
                <w:rFonts w:ascii="Times New Roman" w:hAnsi="Times New Roman" w:cs="Times New Roman"/>
              </w:rPr>
              <w:t xml:space="preserve"> készség fejlesztése. További dalkincsbővítés, a motivált és örömteli éneklés kialakítása.</w:t>
            </w:r>
          </w:p>
        </w:tc>
      </w:tr>
    </w:tbl>
    <w:p w:rsidR="00EF54A2" w:rsidRPr="00A125DC" w:rsidRDefault="00EF54A2" w:rsidP="00EF54A2">
      <w:pPr>
        <w:pStyle w:val="Listaszerbekezds2"/>
        <w:spacing w:line="276" w:lineRule="auto"/>
        <w:ind w:left="0"/>
        <w:jc w:val="both"/>
        <w:rPr>
          <w:rFonts w:ascii="Times New Roman" w:hAnsi="Times New Roman"/>
          <w:sz w:val="24"/>
          <w:szCs w:val="24"/>
        </w:rPr>
      </w:pPr>
    </w:p>
    <w:tbl>
      <w:tblPr>
        <w:tblW w:w="9046" w:type="dxa"/>
        <w:tblInd w:w="57" w:type="dxa"/>
        <w:tblLayout w:type="fixed"/>
        <w:tblCellMar>
          <w:left w:w="57" w:type="dxa"/>
          <w:right w:w="57" w:type="dxa"/>
        </w:tblCellMar>
        <w:tblLook w:val="0000"/>
      </w:tblPr>
      <w:tblGrid>
        <w:gridCol w:w="1790"/>
        <w:gridCol w:w="4883"/>
        <w:gridCol w:w="2373"/>
      </w:tblGrid>
      <w:tr w:rsidR="00EF54A2" w:rsidRPr="00A125DC" w:rsidTr="00481C75">
        <w:tc>
          <w:tcPr>
            <w:tcW w:w="667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pStyle w:val="Cmsor31"/>
              <w:spacing w:before="120" w:after="120" w:line="276" w:lineRule="auto"/>
              <w:jc w:val="center"/>
              <w:rPr>
                <w:rFonts w:hint="eastAsia"/>
              </w:rPr>
            </w:pPr>
            <w:r w:rsidRPr="00A125DC">
              <w:t>Ismeretek/fejlesztési követelmények</w:t>
            </w:r>
          </w:p>
        </w:tc>
        <w:tc>
          <w:tcPr>
            <w:tcW w:w="237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120" w:after="120" w:line="276" w:lineRule="auto"/>
              <w:jc w:val="center"/>
              <w:rPr>
                <w:b/>
              </w:rPr>
            </w:pPr>
            <w:r w:rsidRPr="00A125DC">
              <w:rPr>
                <w:b/>
              </w:rPr>
              <w:t>Kapcsolódási pontok</w:t>
            </w:r>
          </w:p>
        </w:tc>
      </w:tr>
      <w:tr w:rsidR="00EF54A2" w:rsidRPr="00A125DC" w:rsidTr="00481C75">
        <w:tc>
          <w:tcPr>
            <w:tcW w:w="667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pStyle w:val="Norml3"/>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80"/>
              </w:tabs>
              <w:spacing w:before="120" w:line="276" w:lineRule="auto"/>
              <w:rPr>
                <w:szCs w:val="24"/>
              </w:rPr>
            </w:pPr>
            <w:r w:rsidRPr="00A125DC">
              <w:rPr>
                <w:szCs w:val="24"/>
              </w:rPr>
              <w:t>4-5 mű éneklése tiszta intonációval az életkori sajátosságokat figyelembe véve (szükség esetén egyénre szabott kezdőhangról), a következő kategóriák mindegyikéből:</w:t>
            </w:r>
          </w:p>
          <w:p w:rsidR="00EF54A2" w:rsidRPr="00A125DC" w:rsidRDefault="00EF54A2" w:rsidP="00481C75">
            <w:pPr>
              <w:pStyle w:val="Norml3"/>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rPr>
                <w:szCs w:val="24"/>
                <w:lang w:val="cs-CZ"/>
              </w:rPr>
            </w:pPr>
            <w:r w:rsidRPr="00A125DC">
              <w:rPr>
                <w:szCs w:val="24"/>
              </w:rPr>
              <w:t>Zeneirodalmi szemelvények, a megismert stíluskorszakból választva, egy-egy dal vagy dalrészlet, néhány rövid zenei téma:</w:t>
            </w:r>
          </w:p>
          <w:p w:rsidR="00EF54A2" w:rsidRPr="00A125DC" w:rsidRDefault="00EF54A2" w:rsidP="00F85315">
            <w:pPr>
              <w:pStyle w:val="Szvegtrzs1"/>
              <w:numPr>
                <w:ilvl w:val="0"/>
                <w:numId w:val="91"/>
              </w:numPr>
              <w:tabs>
                <w:tab w:val="clear" w:pos="180"/>
              </w:tabs>
              <w:spacing w:line="276" w:lineRule="auto"/>
              <w:ind w:left="421" w:hanging="284"/>
              <w:jc w:val="left"/>
              <w:rPr>
                <w:szCs w:val="24"/>
              </w:rPr>
            </w:pPr>
            <w:r w:rsidRPr="00A125DC">
              <w:rPr>
                <w:szCs w:val="24"/>
              </w:rPr>
              <w:t>gregorián,</w:t>
            </w:r>
          </w:p>
          <w:p w:rsidR="00EF54A2" w:rsidRPr="00A125DC" w:rsidRDefault="00EF54A2" w:rsidP="00F85315">
            <w:pPr>
              <w:pStyle w:val="Szvegtrzs1"/>
              <w:numPr>
                <w:ilvl w:val="0"/>
                <w:numId w:val="91"/>
              </w:numPr>
              <w:tabs>
                <w:tab w:val="clear" w:pos="180"/>
              </w:tabs>
              <w:spacing w:line="276" w:lineRule="auto"/>
              <w:ind w:left="421" w:hanging="284"/>
              <w:jc w:val="left"/>
              <w:rPr>
                <w:szCs w:val="24"/>
              </w:rPr>
            </w:pPr>
            <w:r w:rsidRPr="00A125DC">
              <w:rPr>
                <w:szCs w:val="24"/>
              </w:rPr>
              <w:t>reneszánsz,</w:t>
            </w:r>
          </w:p>
          <w:p w:rsidR="00EF54A2" w:rsidRPr="00A125DC" w:rsidRDefault="00EF54A2" w:rsidP="00F85315">
            <w:pPr>
              <w:pStyle w:val="Szvegtrzs1"/>
              <w:numPr>
                <w:ilvl w:val="0"/>
                <w:numId w:val="91"/>
              </w:numPr>
              <w:tabs>
                <w:tab w:val="clear" w:pos="180"/>
              </w:tabs>
              <w:spacing w:line="276" w:lineRule="auto"/>
              <w:ind w:left="421" w:hanging="284"/>
              <w:jc w:val="left"/>
              <w:rPr>
                <w:szCs w:val="24"/>
              </w:rPr>
            </w:pPr>
            <w:r w:rsidRPr="00A125DC">
              <w:rPr>
                <w:szCs w:val="24"/>
              </w:rPr>
              <w:t xml:space="preserve">barokk, </w:t>
            </w:r>
          </w:p>
          <w:p w:rsidR="00EF54A2" w:rsidRPr="00A125DC" w:rsidRDefault="00EF54A2" w:rsidP="00F85315">
            <w:pPr>
              <w:pStyle w:val="Szvegtrzs1"/>
              <w:numPr>
                <w:ilvl w:val="0"/>
                <w:numId w:val="91"/>
              </w:numPr>
              <w:tabs>
                <w:tab w:val="clear" w:pos="180"/>
              </w:tabs>
              <w:spacing w:line="276" w:lineRule="auto"/>
              <w:ind w:left="421" w:hanging="284"/>
              <w:jc w:val="left"/>
              <w:rPr>
                <w:szCs w:val="24"/>
              </w:rPr>
            </w:pPr>
            <w:r w:rsidRPr="00A125DC">
              <w:rPr>
                <w:szCs w:val="24"/>
              </w:rPr>
              <w:t xml:space="preserve">bécsi klasszikus, </w:t>
            </w:r>
          </w:p>
          <w:p w:rsidR="00EF54A2" w:rsidRPr="00A125DC" w:rsidRDefault="00EF54A2" w:rsidP="00F85315">
            <w:pPr>
              <w:pStyle w:val="Szvegtrzs1"/>
              <w:numPr>
                <w:ilvl w:val="0"/>
                <w:numId w:val="91"/>
              </w:numPr>
              <w:tabs>
                <w:tab w:val="clear" w:pos="180"/>
              </w:tabs>
              <w:spacing w:line="276" w:lineRule="auto"/>
              <w:ind w:left="421" w:hanging="284"/>
              <w:jc w:val="left"/>
              <w:rPr>
                <w:szCs w:val="24"/>
              </w:rPr>
            </w:pPr>
            <w:r w:rsidRPr="00A125DC">
              <w:rPr>
                <w:szCs w:val="24"/>
              </w:rPr>
              <w:t xml:space="preserve">romantikus, </w:t>
            </w:r>
          </w:p>
          <w:p w:rsidR="00EF54A2" w:rsidRPr="00A125DC" w:rsidRDefault="00EF54A2" w:rsidP="00F85315">
            <w:pPr>
              <w:pStyle w:val="Szvegtrzs1"/>
              <w:numPr>
                <w:ilvl w:val="0"/>
                <w:numId w:val="91"/>
              </w:numPr>
              <w:tabs>
                <w:tab w:val="clear" w:pos="180"/>
              </w:tabs>
              <w:spacing w:line="276" w:lineRule="auto"/>
              <w:ind w:left="421" w:hanging="284"/>
              <w:jc w:val="left"/>
              <w:rPr>
                <w:szCs w:val="24"/>
              </w:rPr>
            </w:pPr>
            <w:r w:rsidRPr="00A125DC">
              <w:rPr>
                <w:szCs w:val="24"/>
              </w:rPr>
              <w:t>XX. századi.</w:t>
            </w:r>
          </w:p>
          <w:p w:rsidR="00EF54A2" w:rsidRPr="00A125DC" w:rsidRDefault="00EF54A2" w:rsidP="00481C75">
            <w:pPr>
              <w:pStyle w:val="Norml3"/>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rPr>
                <w:color w:val="327A35"/>
                <w:szCs w:val="24"/>
              </w:rPr>
            </w:pPr>
            <w:r w:rsidRPr="00A125DC">
              <w:rPr>
                <w:szCs w:val="24"/>
              </w:rPr>
              <w:t>Egyszólamú és egyszerűbb szerkezetű többszólamú világi és egyházi vokális és hangszeres művek, témái a zenehallgatás anyagából válogatva.</w:t>
            </w:r>
          </w:p>
          <w:p w:rsidR="00EF54A2" w:rsidRPr="00A125DC" w:rsidRDefault="00EF54A2" w:rsidP="00481C75">
            <w:pPr>
              <w:pStyle w:val="Norml3"/>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rPr>
                <w:szCs w:val="24"/>
              </w:rPr>
            </w:pPr>
            <w:r w:rsidRPr="00A125DC">
              <w:rPr>
                <w:szCs w:val="24"/>
              </w:rPr>
              <w:t>Néhány populáris zenei szemelvény a zenehallgatás anyagából válogatva (lásd a magyar anyag a Zenehallgatási anyag megfelelő része).</w:t>
            </w:r>
          </w:p>
          <w:p w:rsidR="00EF54A2" w:rsidRPr="00A125DC" w:rsidRDefault="00EF54A2" w:rsidP="00481C75">
            <w:pPr>
              <w:pStyle w:val="Norml3"/>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rPr>
                <w:szCs w:val="24"/>
                <w:lang w:val="cs-CZ"/>
              </w:rPr>
            </w:pPr>
            <w:r w:rsidRPr="00A125DC">
              <w:rPr>
                <w:szCs w:val="24"/>
              </w:rPr>
              <w:t xml:space="preserve">Magyar népzene és történeti dallamok (az életkornak megfelelő tematikus csoportokból válogatva): </w:t>
            </w:r>
          </w:p>
          <w:p w:rsidR="00EF54A2" w:rsidRPr="00A125DC" w:rsidRDefault="00EF54A2" w:rsidP="00F85315">
            <w:pPr>
              <w:pStyle w:val="Norml3"/>
              <w:widowControl w:val="0"/>
              <w:numPr>
                <w:ilvl w:val="0"/>
                <w:numId w:val="94"/>
              </w:num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ind w:left="421" w:hanging="284"/>
              <w:rPr>
                <w:szCs w:val="24"/>
                <w:lang w:val="cs-CZ"/>
              </w:rPr>
            </w:pPr>
            <w:r w:rsidRPr="00A125DC">
              <w:rPr>
                <w:szCs w:val="24"/>
                <w:lang w:val="cs-CZ"/>
              </w:rPr>
              <w:t>régi</w:t>
            </w:r>
            <w:r w:rsidRPr="00A125DC">
              <w:rPr>
                <w:szCs w:val="24"/>
              </w:rPr>
              <w:t xml:space="preserve"> rétegű és új stílusú </w:t>
            </w:r>
            <w:r w:rsidRPr="00A125DC">
              <w:rPr>
                <w:szCs w:val="24"/>
                <w:lang w:val="cs-CZ"/>
              </w:rPr>
              <w:t xml:space="preserve">népdalok, </w:t>
            </w:r>
          </w:p>
          <w:p w:rsidR="00EF54A2" w:rsidRPr="00A125DC" w:rsidRDefault="00EF54A2" w:rsidP="00F85315">
            <w:pPr>
              <w:pStyle w:val="Norml3"/>
              <w:widowControl w:val="0"/>
              <w:numPr>
                <w:ilvl w:val="0"/>
                <w:numId w:val="94"/>
              </w:num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ind w:left="421" w:hanging="284"/>
              <w:rPr>
                <w:szCs w:val="24"/>
                <w:lang w:val="cs-CZ"/>
              </w:rPr>
            </w:pPr>
            <w:r w:rsidRPr="00A125DC">
              <w:rPr>
                <w:szCs w:val="24"/>
                <w:lang w:val="cs-CZ"/>
              </w:rPr>
              <w:t>életfordulók</w:t>
            </w:r>
            <w:r w:rsidRPr="00A125DC">
              <w:rPr>
                <w:szCs w:val="24"/>
              </w:rPr>
              <w:t>, jeles napok dalai,</w:t>
            </w:r>
          </w:p>
          <w:p w:rsidR="00EF54A2" w:rsidRPr="00A125DC" w:rsidRDefault="00EF54A2" w:rsidP="00F85315">
            <w:pPr>
              <w:pStyle w:val="Norml3"/>
              <w:widowControl w:val="0"/>
              <w:numPr>
                <w:ilvl w:val="0"/>
                <w:numId w:val="94"/>
              </w:num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ind w:left="421" w:hanging="284"/>
              <w:rPr>
                <w:szCs w:val="24"/>
                <w:lang w:val="cs-CZ"/>
              </w:rPr>
            </w:pPr>
            <w:r w:rsidRPr="00A125DC">
              <w:rPr>
                <w:szCs w:val="24"/>
                <w:lang w:val="cs-CZ"/>
              </w:rPr>
              <w:t>búcsúzók</w:t>
            </w:r>
            <w:r w:rsidRPr="00A125DC">
              <w:rPr>
                <w:szCs w:val="24"/>
              </w:rPr>
              <w:t>, keservesek,</w:t>
            </w:r>
          </w:p>
          <w:p w:rsidR="00EF54A2" w:rsidRPr="00A125DC" w:rsidRDefault="00EF54A2" w:rsidP="00F85315">
            <w:pPr>
              <w:pStyle w:val="Norml3"/>
              <w:widowControl w:val="0"/>
              <w:numPr>
                <w:ilvl w:val="0"/>
                <w:numId w:val="94"/>
              </w:num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ind w:left="421" w:hanging="284"/>
              <w:rPr>
                <w:szCs w:val="24"/>
                <w:lang w:val="cs-CZ"/>
              </w:rPr>
            </w:pPr>
            <w:r w:rsidRPr="00A125DC">
              <w:rPr>
                <w:szCs w:val="24"/>
                <w:lang w:val="cs-CZ"/>
              </w:rPr>
              <w:t>pszalmodizáló</w:t>
            </w:r>
            <w:r w:rsidRPr="00A125DC">
              <w:rPr>
                <w:szCs w:val="24"/>
              </w:rPr>
              <w:t xml:space="preserve"> népdalok,</w:t>
            </w:r>
          </w:p>
          <w:p w:rsidR="00EF54A2" w:rsidRPr="00A125DC" w:rsidRDefault="00EF54A2" w:rsidP="00F85315">
            <w:pPr>
              <w:pStyle w:val="Norml3"/>
              <w:widowControl w:val="0"/>
              <w:numPr>
                <w:ilvl w:val="0"/>
                <w:numId w:val="94"/>
              </w:num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ind w:left="421" w:hanging="284"/>
              <w:rPr>
                <w:szCs w:val="24"/>
                <w:lang w:val="cs-CZ"/>
              </w:rPr>
            </w:pPr>
            <w:r w:rsidRPr="00A125DC">
              <w:rPr>
                <w:szCs w:val="24"/>
                <w:lang w:val="cs-CZ"/>
              </w:rPr>
              <w:t>balladák</w:t>
            </w:r>
            <w:r w:rsidRPr="00A125DC">
              <w:rPr>
                <w:szCs w:val="24"/>
              </w:rPr>
              <w:t>,</w:t>
            </w:r>
          </w:p>
          <w:p w:rsidR="00EF54A2" w:rsidRPr="00A125DC" w:rsidRDefault="00EF54A2" w:rsidP="00F85315">
            <w:pPr>
              <w:pStyle w:val="Norml3"/>
              <w:widowControl w:val="0"/>
              <w:numPr>
                <w:ilvl w:val="0"/>
                <w:numId w:val="94"/>
              </w:num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ind w:left="421" w:hanging="284"/>
              <w:rPr>
                <w:szCs w:val="24"/>
                <w:lang w:val="cs-CZ"/>
              </w:rPr>
            </w:pPr>
            <w:r w:rsidRPr="00A125DC">
              <w:rPr>
                <w:szCs w:val="24"/>
                <w:lang w:val="cs-CZ"/>
              </w:rPr>
              <w:t>virágénekek</w:t>
            </w:r>
            <w:r w:rsidRPr="00A125DC">
              <w:rPr>
                <w:szCs w:val="24"/>
              </w:rPr>
              <w:t>, diákdalok,</w:t>
            </w:r>
          </w:p>
          <w:p w:rsidR="00EF54A2" w:rsidRPr="00A125DC" w:rsidRDefault="00EF54A2" w:rsidP="00F85315">
            <w:pPr>
              <w:pStyle w:val="Norml3"/>
              <w:widowControl w:val="0"/>
              <w:numPr>
                <w:ilvl w:val="0"/>
                <w:numId w:val="94"/>
              </w:num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ind w:left="421" w:hanging="284"/>
              <w:rPr>
                <w:szCs w:val="24"/>
              </w:rPr>
            </w:pPr>
            <w:r w:rsidRPr="00A125DC">
              <w:rPr>
                <w:szCs w:val="24"/>
                <w:lang w:val="cs-CZ"/>
              </w:rPr>
              <w:t>verbunkos</w:t>
            </w:r>
            <w:r w:rsidRPr="00A125DC">
              <w:rPr>
                <w:szCs w:val="24"/>
              </w:rPr>
              <w:t xml:space="preserve"> dallamok.</w:t>
            </w:r>
          </w:p>
          <w:p w:rsidR="00EF54A2" w:rsidRPr="00A125DC" w:rsidRDefault="00EF54A2" w:rsidP="00481C75">
            <w:pPr>
              <w:pStyle w:val="Norml3"/>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rPr>
                <w:szCs w:val="24"/>
              </w:rPr>
            </w:pPr>
            <w:r w:rsidRPr="00A125DC">
              <w:rPr>
                <w:szCs w:val="24"/>
              </w:rPr>
              <w:t>Más népek dalai.</w:t>
            </w:r>
          </w:p>
        </w:tc>
        <w:tc>
          <w:tcPr>
            <w:tcW w:w="237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rPr>
                <w:i/>
              </w:rPr>
              <w:t>Magyar nyelv és irodalom:</w:t>
            </w:r>
            <w:r w:rsidRPr="00A125DC">
              <w:t xml:space="preserve"> verbális kifejezőkészség fejlesztése, dalok szövege, költői eszközök megfigyelése a zenei kifejezésben, magyar népballadák, virágénekek, szimbolika.</w:t>
            </w:r>
          </w:p>
          <w:p w:rsidR="00EF54A2" w:rsidRPr="00A125DC" w:rsidRDefault="00EF54A2" w:rsidP="00481C75">
            <w:pPr>
              <w:spacing w:line="276" w:lineRule="auto"/>
            </w:pPr>
          </w:p>
          <w:p w:rsidR="00EF54A2" w:rsidRPr="00A125DC" w:rsidRDefault="00EF54A2" w:rsidP="00481C75">
            <w:pPr>
              <w:pStyle w:val="Norml5"/>
              <w:spacing w:line="276" w:lineRule="auto"/>
            </w:pPr>
          </w:p>
        </w:tc>
      </w:tr>
      <w:tr w:rsidR="00EF54A2" w:rsidRPr="00A125DC" w:rsidTr="00481C75">
        <w:tblPrEx>
          <w:tblBorders>
            <w:left w:val="single" w:sz="4" w:space="0" w:color="000000"/>
            <w:bottom w:val="single" w:sz="4" w:space="0" w:color="000000"/>
            <w:right w:val="single" w:sz="4" w:space="0" w:color="000000"/>
            <w:insideH w:val="single" w:sz="4" w:space="0" w:color="000000"/>
            <w:insideV w:val="single" w:sz="4" w:space="0" w:color="000000"/>
          </w:tblBorders>
        </w:tblPrEx>
        <w:tc>
          <w:tcPr>
            <w:tcW w:w="1790" w:type="dxa"/>
            <w:shd w:val="clear" w:color="auto" w:fill="auto"/>
            <w:noWrap/>
            <w:tcMar>
              <w:top w:w="0" w:type="dxa"/>
              <w:left w:w="68" w:type="dxa"/>
              <w:bottom w:w="0" w:type="dxa"/>
              <w:right w:w="68" w:type="dxa"/>
            </w:tcMar>
            <w:vAlign w:val="center"/>
          </w:tcPr>
          <w:p w:rsidR="00EF54A2" w:rsidRPr="00A125DC" w:rsidRDefault="00EF54A2" w:rsidP="00481C75">
            <w:pPr>
              <w:pStyle w:val="Cmsor51"/>
              <w:widowControl w:val="0"/>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0" w:after="0" w:line="276" w:lineRule="auto"/>
              <w:jc w:val="center"/>
              <w:rPr>
                <w:rFonts w:ascii="Times New Roman" w:hAnsi="Times New Roman"/>
                <w:sz w:val="24"/>
                <w:szCs w:val="24"/>
                <w:lang w:val="cs-CZ"/>
              </w:rPr>
            </w:pPr>
            <w:r w:rsidRPr="00A125DC">
              <w:rPr>
                <w:rFonts w:ascii="Times New Roman" w:hAnsi="Times New Roman"/>
                <w:sz w:val="24"/>
                <w:szCs w:val="24"/>
              </w:rPr>
              <w:t>Kulcsfogalmak/ fogalmak</w:t>
            </w:r>
          </w:p>
        </w:tc>
        <w:tc>
          <w:tcPr>
            <w:tcW w:w="7256" w:type="dxa"/>
            <w:gridSpan w:val="2"/>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t>Népzene: ballada, jaj-nóta, sirató, népies műdal, verbunk, csárdás; egyházzene (spirituálé); világi zene (ungaresca), dal (népdal, műdal, egyházi és világi dal, romantikus dal, szórakoztató zenei dal).</w:t>
            </w:r>
          </w:p>
        </w:tc>
      </w:tr>
    </w:tbl>
    <w:p w:rsidR="00EF54A2" w:rsidRPr="00A125DC" w:rsidRDefault="00EF54A2" w:rsidP="00EF54A2">
      <w:pPr>
        <w:pStyle w:val="Listaszerbekezds2"/>
        <w:spacing w:line="276" w:lineRule="auto"/>
        <w:ind w:left="0"/>
        <w:jc w:val="both"/>
        <w:rPr>
          <w:rFonts w:ascii="Times New Roman" w:hAnsi="Times New Roman"/>
          <w:sz w:val="24"/>
          <w:szCs w:val="24"/>
        </w:rPr>
      </w:pPr>
    </w:p>
    <w:tbl>
      <w:tblPr>
        <w:tblW w:w="9072" w:type="dxa"/>
        <w:tblInd w:w="57" w:type="dxa"/>
        <w:tblLayout w:type="fixed"/>
        <w:tblCellMar>
          <w:left w:w="57" w:type="dxa"/>
          <w:right w:w="57" w:type="dxa"/>
        </w:tblCellMar>
        <w:tblLook w:val="0000"/>
      </w:tblPr>
      <w:tblGrid>
        <w:gridCol w:w="2116"/>
        <w:gridCol w:w="5725"/>
        <w:gridCol w:w="1231"/>
      </w:tblGrid>
      <w:tr w:rsidR="00EF54A2" w:rsidRPr="00A125DC" w:rsidTr="00481C75">
        <w:tc>
          <w:tcPr>
            <w:tcW w:w="211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keepNext/>
              <w:widowControl w:val="0"/>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line="276" w:lineRule="auto"/>
              <w:jc w:val="center"/>
              <w:rPr>
                <w:b/>
              </w:rPr>
            </w:pPr>
            <w:r w:rsidRPr="00A125DC">
              <w:rPr>
                <w:b/>
              </w:rPr>
              <w:t>Tematikai egység/ Fejlesztési cél</w:t>
            </w:r>
          </w:p>
        </w:tc>
        <w:tc>
          <w:tcPr>
            <w:tcW w:w="57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pStyle w:val="Szvegtrzsbehzssal20"/>
              <w:keepNext/>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after="120" w:line="276" w:lineRule="auto"/>
              <w:jc w:val="center"/>
              <w:rPr>
                <w:b/>
              </w:rPr>
            </w:pPr>
            <w:r w:rsidRPr="00A125DC">
              <w:rPr>
                <w:b/>
                <w:szCs w:val="24"/>
              </w:rPr>
              <w:t>Zenei reprodukció</w:t>
            </w:r>
            <w:r>
              <w:rPr>
                <w:b/>
                <w:szCs w:val="24"/>
              </w:rPr>
              <w:br/>
            </w:r>
            <w:r w:rsidRPr="00A125DC">
              <w:rPr>
                <w:b/>
                <w:szCs w:val="24"/>
              </w:rPr>
              <w:t>Generatív (önállóan és/vagy csoportosan alkotó), kreatív zenei tevékenység</w:t>
            </w:r>
          </w:p>
        </w:tc>
        <w:tc>
          <w:tcPr>
            <w:tcW w:w="123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keepNext/>
              <w:spacing w:before="120" w:after="120" w:line="276" w:lineRule="auto"/>
              <w:jc w:val="center"/>
              <w:rPr>
                <w:b/>
              </w:rPr>
            </w:pPr>
            <w:r>
              <w:rPr>
                <w:b/>
              </w:rPr>
              <w:t>Órakeret</w:t>
            </w:r>
            <w:r>
              <w:rPr>
                <w:b/>
              </w:rPr>
              <w:br/>
            </w:r>
            <w:r w:rsidRPr="00A125DC">
              <w:rPr>
                <w:b/>
              </w:rPr>
              <w:t>4 óra</w:t>
            </w:r>
          </w:p>
        </w:tc>
      </w:tr>
      <w:tr w:rsidR="00EF54A2" w:rsidRPr="00A125DC" w:rsidTr="00481C75">
        <w:tc>
          <w:tcPr>
            <w:tcW w:w="211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keepNext/>
              <w:widowControl w:val="0"/>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76" w:lineRule="auto"/>
              <w:jc w:val="center"/>
              <w:rPr>
                <w:b/>
              </w:rPr>
            </w:pPr>
            <w:r w:rsidRPr="00A125DC">
              <w:rPr>
                <w:b/>
              </w:rPr>
              <w:t xml:space="preserve">Előzetes </w:t>
            </w:r>
            <w:r w:rsidRPr="00A125DC">
              <w:rPr>
                <w:b/>
                <w:lang w:val="cs-CZ"/>
              </w:rPr>
              <w:t>tudás</w:t>
            </w:r>
          </w:p>
        </w:tc>
        <w:tc>
          <w:tcPr>
            <w:tcW w:w="6956"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keepNext/>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line="276" w:lineRule="auto"/>
            </w:pPr>
            <w:r w:rsidRPr="00A125DC">
              <w:t xml:space="preserve">Ritmikai és </w:t>
            </w:r>
            <w:r w:rsidRPr="00A125DC">
              <w:rPr>
                <w:lang w:val="cs-CZ"/>
              </w:rPr>
              <w:t>dallamvariálási</w:t>
            </w:r>
            <w:r w:rsidRPr="00A125DC">
              <w:t xml:space="preserve"> készség, fejlődő formaérzék.</w:t>
            </w:r>
          </w:p>
        </w:tc>
      </w:tr>
      <w:tr w:rsidR="00EF54A2" w:rsidRPr="00A125DC" w:rsidTr="00481C75">
        <w:tc>
          <w:tcPr>
            <w:tcW w:w="211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widowControl w:val="0"/>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76" w:lineRule="auto"/>
              <w:jc w:val="center"/>
              <w:rPr>
                <w:b/>
              </w:rPr>
            </w:pPr>
            <w:r w:rsidRPr="00A125DC">
              <w:rPr>
                <w:b/>
              </w:rPr>
              <w:t>A tematikai egység nevelési-fejlesztési céljai</w:t>
            </w:r>
          </w:p>
        </w:tc>
        <w:tc>
          <w:tcPr>
            <w:tcW w:w="6956"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line="276" w:lineRule="auto"/>
            </w:pPr>
            <w:r w:rsidRPr="00A125DC">
              <w:t xml:space="preserve">A korábbi évek generatív és kreatív készségfejlesztés tevékenységeinek ismétlése a korosztály elvárható zenei képességének és jellemző érdeklődésének megfelelő zenei példákon keresztül személyiségfejlesztés. </w:t>
            </w:r>
          </w:p>
        </w:tc>
      </w:tr>
    </w:tbl>
    <w:p w:rsidR="00EF54A2" w:rsidRPr="00A125DC" w:rsidRDefault="00EF54A2" w:rsidP="00EF54A2">
      <w:pPr>
        <w:pStyle w:val="Listaszerbekezds2"/>
        <w:spacing w:line="276" w:lineRule="auto"/>
        <w:ind w:left="0"/>
        <w:jc w:val="both"/>
        <w:rPr>
          <w:rFonts w:ascii="Times New Roman" w:hAnsi="Times New Roman"/>
          <w:sz w:val="24"/>
          <w:szCs w:val="24"/>
        </w:rPr>
      </w:pPr>
    </w:p>
    <w:tbl>
      <w:tblPr>
        <w:tblW w:w="9072" w:type="dxa"/>
        <w:tblInd w:w="57" w:type="dxa"/>
        <w:tblLayout w:type="fixed"/>
        <w:tblCellMar>
          <w:left w:w="57" w:type="dxa"/>
          <w:right w:w="57" w:type="dxa"/>
        </w:tblCellMar>
        <w:tblLook w:val="0000"/>
      </w:tblPr>
      <w:tblGrid>
        <w:gridCol w:w="1802"/>
        <w:gridCol w:w="4871"/>
        <w:gridCol w:w="2399"/>
      </w:tblGrid>
      <w:tr w:rsidR="00EF54A2" w:rsidRPr="00A125DC" w:rsidTr="00481C75">
        <w:tc>
          <w:tcPr>
            <w:tcW w:w="667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pStyle w:val="Cmsor32"/>
              <w:keepNext w:val="0"/>
              <w:keepLines w:val="0"/>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line="276" w:lineRule="auto"/>
              <w:jc w:val="center"/>
              <w:rPr>
                <w:rFonts w:ascii="Times New Roman" w:hAnsi="Times New Roman"/>
                <w:color w:val="000000"/>
                <w:sz w:val="24"/>
                <w:szCs w:val="24"/>
                <w:lang w:val="hu-HU"/>
              </w:rPr>
            </w:pPr>
            <w:r w:rsidRPr="00A125DC">
              <w:rPr>
                <w:rFonts w:ascii="Times New Roman" w:hAnsi="Times New Roman"/>
                <w:color w:val="000000"/>
                <w:sz w:val="24"/>
                <w:szCs w:val="24"/>
                <w:lang w:val="hu-HU"/>
              </w:rPr>
              <w:t>Ismeretek/fejlesztési követelmények</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line="276" w:lineRule="auto"/>
              <w:jc w:val="center"/>
              <w:rPr>
                <w:b/>
              </w:rPr>
            </w:pPr>
            <w:r w:rsidRPr="00A125DC">
              <w:rPr>
                <w:b/>
                <w:lang w:val="cs-CZ"/>
              </w:rPr>
              <w:t>Kapcsolódási</w:t>
            </w:r>
            <w:r w:rsidRPr="00A125DC">
              <w:rPr>
                <w:b/>
              </w:rPr>
              <w:t xml:space="preserve"> pontok</w:t>
            </w:r>
          </w:p>
        </w:tc>
      </w:tr>
      <w:tr w:rsidR="00EF54A2" w:rsidRPr="00A125DC" w:rsidTr="00481C75">
        <w:tc>
          <w:tcPr>
            <w:tcW w:w="667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pStyle w:val="CM38"/>
              <w:spacing w:line="276" w:lineRule="auto"/>
              <w:ind w:left="325" w:hanging="220"/>
              <w:rPr>
                <w:lang w:val="cs-CZ"/>
              </w:rPr>
            </w:pPr>
            <w:r w:rsidRPr="00A125DC">
              <w:t>Ritmus, metrum:</w:t>
            </w:r>
          </w:p>
          <w:p w:rsidR="00EF54A2" w:rsidRPr="00A125DC" w:rsidRDefault="00EF54A2" w:rsidP="00481C75">
            <w:pPr>
              <w:spacing w:line="276" w:lineRule="auto"/>
              <w:ind w:left="325" w:hanging="220"/>
            </w:pPr>
            <w:r w:rsidRPr="00A125DC">
              <w:t>Összetettebb metrumokhoz kapcsolódó improvizációs gyakorlatok tapssal és ütőhangszerekkel, szabályos és szabálytalan hangsúlyozás, metrum váltások.</w:t>
            </w:r>
          </w:p>
          <w:p w:rsidR="00EF54A2" w:rsidRPr="00450097" w:rsidRDefault="00EF54A2" w:rsidP="00481C75">
            <w:pPr>
              <w:pStyle w:val="Szvegtrzs31"/>
              <w:widowControl w:val="0"/>
              <w:tabs>
                <w:tab w:val="left" w:pos="-31680"/>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line="276" w:lineRule="auto"/>
              <w:ind w:left="325" w:hanging="220"/>
              <w:rPr>
                <w:color w:val="000000"/>
                <w:szCs w:val="24"/>
              </w:rPr>
            </w:pPr>
            <w:r w:rsidRPr="00450097">
              <w:rPr>
                <w:color w:val="000000"/>
                <w:szCs w:val="24"/>
              </w:rPr>
              <w:t>Dallam:</w:t>
            </w:r>
          </w:p>
          <w:p w:rsidR="00EF54A2" w:rsidRPr="00A125DC" w:rsidRDefault="00EF54A2" w:rsidP="00481C75">
            <w:pPr>
              <w:pStyle w:val="Norml3"/>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ind w:left="325" w:hanging="220"/>
              <w:rPr>
                <w:szCs w:val="24"/>
              </w:rPr>
            </w:pPr>
            <w:r w:rsidRPr="00A125DC">
              <w:rPr>
                <w:szCs w:val="24"/>
                <w:lang w:val="cs-CZ"/>
              </w:rPr>
              <w:t>Szövegalkotás</w:t>
            </w:r>
            <w:r w:rsidRPr="00A125DC">
              <w:rPr>
                <w:szCs w:val="24"/>
              </w:rPr>
              <w:t xml:space="preserve"> egyszerűbb, ismert dallamra, jellegzetes ritmusokra, dallamalkotás egyszerű szövegre.</w:t>
            </w:r>
          </w:p>
          <w:p w:rsidR="00EF54A2" w:rsidRPr="00A125DC" w:rsidRDefault="00EF54A2" w:rsidP="00F85315">
            <w:pPr>
              <w:pStyle w:val="Norml3"/>
              <w:widowControl w:val="0"/>
              <w:numPr>
                <w:ilvl w:val="0"/>
                <w:numId w:val="92"/>
              </w:num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ind w:left="545" w:hanging="220"/>
              <w:rPr>
                <w:szCs w:val="24"/>
              </w:rPr>
            </w:pPr>
            <w:r w:rsidRPr="00A125DC">
              <w:rPr>
                <w:szCs w:val="24"/>
              </w:rPr>
              <w:t xml:space="preserve">Eredeti nyelvű szöveg és fordításainak összehasonlítása, a zenei kifejezőkészség eszközeinek emutatásával, klasszikus és populáris műfajokban egyaránt. </w:t>
            </w:r>
          </w:p>
          <w:p w:rsidR="00EF54A2" w:rsidRPr="00450097" w:rsidRDefault="00EF54A2" w:rsidP="00481C75">
            <w:pPr>
              <w:pStyle w:val="Szvegtrzs31"/>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426"/>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line="276" w:lineRule="auto"/>
              <w:ind w:left="325" w:hanging="220"/>
              <w:rPr>
                <w:szCs w:val="24"/>
              </w:rPr>
            </w:pPr>
            <w:r w:rsidRPr="00450097">
              <w:rPr>
                <w:color w:val="000000"/>
                <w:szCs w:val="24"/>
              </w:rPr>
              <w:t>Harmónia</w:t>
            </w:r>
            <w:r w:rsidRPr="00450097">
              <w:rPr>
                <w:szCs w:val="24"/>
              </w:rPr>
              <w:t>:</w:t>
            </w:r>
          </w:p>
          <w:p w:rsidR="00EF54A2" w:rsidRPr="00A125DC" w:rsidRDefault="00EF54A2" w:rsidP="00F85315">
            <w:pPr>
              <w:pStyle w:val="Norml3"/>
              <w:widowControl w:val="0"/>
              <w:numPr>
                <w:ilvl w:val="0"/>
                <w:numId w:val="92"/>
              </w:num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ind w:left="545" w:hanging="220"/>
              <w:rPr>
                <w:szCs w:val="24"/>
              </w:rPr>
            </w:pPr>
            <w:r w:rsidRPr="00A125DC">
              <w:rPr>
                <w:szCs w:val="24"/>
              </w:rPr>
              <w:t xml:space="preserve">Egyszerű harmóniamenet csoportos megszólaltatása. </w:t>
            </w:r>
          </w:p>
          <w:p w:rsidR="00EF54A2" w:rsidRPr="00A125DC" w:rsidRDefault="00EF54A2" w:rsidP="00481C75">
            <w:pPr>
              <w:pStyle w:val="Norml3"/>
              <w:widowControl w:val="0"/>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ind w:left="325" w:hanging="220"/>
              <w:rPr>
                <w:position w:val="-2"/>
              </w:rPr>
            </w:pPr>
            <w:r w:rsidRPr="00A125DC">
              <w:t xml:space="preserve">Az </w:t>
            </w:r>
            <w:r w:rsidRPr="00A125DC">
              <w:rPr>
                <w:szCs w:val="24"/>
              </w:rPr>
              <w:t>énekes</w:t>
            </w:r>
            <w:r w:rsidRPr="00A125DC">
              <w:t xml:space="preserve"> és zenehallgatási anyaghoz kapcsolódó dallamalkotás, variánsképzés lehetőségeinek bemutatása, díszítés a népzenében és műzenében, zenei szerkesztés módok, zenei formák parafrázisa zenei és nem zenei eszközökkel:</w:t>
            </w:r>
          </w:p>
          <w:p w:rsidR="00EF54A2" w:rsidRPr="0004232A" w:rsidRDefault="00EF54A2" w:rsidP="00481C75">
            <w:pPr>
              <w:pStyle w:val="CM38"/>
              <w:spacing w:line="276" w:lineRule="auto"/>
              <w:ind w:left="325" w:hanging="220"/>
              <w:rPr>
                <w:rFonts w:ascii="Times New Roman" w:hAnsi="Times New Roman" w:cs="Times New Roman"/>
                <w:position w:val="-2"/>
              </w:rPr>
            </w:pPr>
            <w:r w:rsidRPr="0004232A">
              <w:rPr>
                <w:rFonts w:ascii="Times New Roman" w:hAnsi="Times New Roman" w:cs="Times New Roman"/>
              </w:rPr>
              <w:t xml:space="preserve">ritmus rondó, </w:t>
            </w:r>
          </w:p>
          <w:p w:rsidR="00EF54A2" w:rsidRPr="0004232A" w:rsidRDefault="00EF54A2" w:rsidP="00481C75">
            <w:pPr>
              <w:pStyle w:val="CM38"/>
              <w:spacing w:line="276" w:lineRule="auto"/>
              <w:ind w:left="325" w:hanging="220"/>
              <w:rPr>
                <w:rFonts w:ascii="Times New Roman" w:hAnsi="Times New Roman" w:cs="Times New Roman"/>
                <w:position w:val="-2"/>
              </w:rPr>
            </w:pPr>
            <w:r w:rsidRPr="0004232A">
              <w:rPr>
                <w:rFonts w:ascii="Times New Roman" w:hAnsi="Times New Roman" w:cs="Times New Roman"/>
              </w:rPr>
              <w:t xml:space="preserve">szekvencia, </w:t>
            </w:r>
          </w:p>
          <w:p w:rsidR="00EF54A2" w:rsidRPr="0004232A" w:rsidRDefault="00EF54A2" w:rsidP="00481C75">
            <w:pPr>
              <w:pStyle w:val="CM38"/>
              <w:spacing w:line="276" w:lineRule="auto"/>
              <w:ind w:left="325" w:hanging="220"/>
              <w:rPr>
                <w:rFonts w:ascii="Times New Roman" w:hAnsi="Times New Roman" w:cs="Times New Roman"/>
                <w:position w:val="-2"/>
              </w:rPr>
            </w:pPr>
            <w:r w:rsidRPr="0004232A">
              <w:rPr>
                <w:rFonts w:ascii="Times New Roman" w:hAnsi="Times New Roman" w:cs="Times New Roman"/>
              </w:rPr>
              <w:t xml:space="preserve">periódus, </w:t>
            </w:r>
          </w:p>
          <w:p w:rsidR="00EF54A2" w:rsidRPr="0004232A" w:rsidRDefault="00EF54A2" w:rsidP="00481C75">
            <w:pPr>
              <w:pStyle w:val="CM38"/>
              <w:spacing w:line="276" w:lineRule="auto"/>
              <w:ind w:left="325" w:hanging="220"/>
              <w:rPr>
                <w:rFonts w:ascii="Times New Roman" w:hAnsi="Times New Roman" w:cs="Times New Roman"/>
                <w:position w:val="-2"/>
              </w:rPr>
            </w:pPr>
            <w:r w:rsidRPr="0004232A">
              <w:rPr>
                <w:rFonts w:ascii="Times New Roman" w:hAnsi="Times New Roman" w:cs="Times New Roman"/>
              </w:rPr>
              <w:t xml:space="preserve">variáció, </w:t>
            </w:r>
          </w:p>
          <w:p w:rsidR="00EF54A2" w:rsidRPr="0004232A" w:rsidRDefault="00EF54A2" w:rsidP="00481C75">
            <w:pPr>
              <w:pStyle w:val="CM38"/>
              <w:spacing w:line="276" w:lineRule="auto"/>
              <w:ind w:left="325" w:hanging="220"/>
              <w:rPr>
                <w:rFonts w:ascii="Times New Roman" w:hAnsi="Times New Roman" w:cs="Times New Roman"/>
                <w:position w:val="-2"/>
              </w:rPr>
            </w:pPr>
            <w:r w:rsidRPr="0004232A">
              <w:rPr>
                <w:rFonts w:ascii="Times New Roman" w:hAnsi="Times New Roman" w:cs="Times New Roman"/>
              </w:rPr>
              <w:t>aranymetszés a zenében és a természetben.</w:t>
            </w:r>
          </w:p>
          <w:p w:rsidR="00EF54A2" w:rsidRPr="00A125DC" w:rsidRDefault="00EF54A2" w:rsidP="00F85315">
            <w:pPr>
              <w:pStyle w:val="Norml3"/>
              <w:widowControl w:val="0"/>
              <w:numPr>
                <w:ilvl w:val="0"/>
                <w:numId w:val="92"/>
              </w:num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ind w:left="545" w:hanging="220"/>
              <w:rPr>
                <w:szCs w:val="24"/>
              </w:rPr>
            </w:pPr>
            <w:r w:rsidRPr="00A125DC">
              <w:rPr>
                <w:szCs w:val="24"/>
              </w:rPr>
              <w:t>Ismert dallamhoz ritmuskíséret vagy adott ritmuskísérethez dallamalkotás.</w:t>
            </w:r>
          </w:p>
          <w:p w:rsidR="00EF54A2" w:rsidRPr="00A125DC" w:rsidRDefault="00EF54A2" w:rsidP="00F85315">
            <w:pPr>
              <w:pStyle w:val="Norml3"/>
              <w:widowControl w:val="0"/>
              <w:numPr>
                <w:ilvl w:val="0"/>
                <w:numId w:val="92"/>
              </w:num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s>
              <w:spacing w:line="276" w:lineRule="auto"/>
              <w:ind w:left="545" w:hanging="220"/>
            </w:pPr>
            <w:r w:rsidRPr="00A125DC">
              <w:rPr>
                <w:szCs w:val="24"/>
              </w:rPr>
              <w:t>Egyszerű</w:t>
            </w:r>
            <w:r w:rsidRPr="00A125DC">
              <w:t xml:space="preserve"> ritmus- és harmóniakíséret alkotása:</w:t>
            </w:r>
          </w:p>
          <w:p w:rsidR="00EF54A2" w:rsidRPr="0004232A" w:rsidRDefault="00EF54A2" w:rsidP="00481C75">
            <w:pPr>
              <w:pStyle w:val="CM38"/>
              <w:spacing w:line="276" w:lineRule="auto"/>
              <w:ind w:left="325" w:hanging="220"/>
              <w:rPr>
                <w:rFonts w:ascii="Times New Roman" w:hAnsi="Times New Roman" w:cs="Times New Roman"/>
              </w:rPr>
            </w:pPr>
            <w:r w:rsidRPr="0004232A">
              <w:rPr>
                <w:rFonts w:ascii="Times New Roman" w:hAnsi="Times New Roman" w:cs="Times New Roman"/>
              </w:rPr>
              <w:t>osztinátó,</w:t>
            </w:r>
          </w:p>
          <w:p w:rsidR="00EF54A2" w:rsidRPr="0004232A" w:rsidRDefault="00EF54A2" w:rsidP="00481C75">
            <w:pPr>
              <w:pStyle w:val="CM38"/>
              <w:spacing w:line="276" w:lineRule="auto"/>
              <w:ind w:left="325" w:hanging="220"/>
              <w:rPr>
                <w:rFonts w:ascii="Times New Roman" w:hAnsi="Times New Roman" w:cs="Times New Roman"/>
              </w:rPr>
            </w:pPr>
            <w:r w:rsidRPr="0004232A">
              <w:rPr>
                <w:rFonts w:ascii="Times New Roman" w:hAnsi="Times New Roman" w:cs="Times New Roman"/>
              </w:rPr>
              <w:t>dudabasszus,</w:t>
            </w:r>
          </w:p>
          <w:p w:rsidR="00EF54A2" w:rsidRPr="0004232A" w:rsidRDefault="00EF54A2" w:rsidP="00481C75">
            <w:pPr>
              <w:pStyle w:val="CM38"/>
              <w:spacing w:line="276" w:lineRule="auto"/>
              <w:ind w:left="325" w:hanging="220"/>
              <w:rPr>
                <w:rFonts w:ascii="Times New Roman" w:hAnsi="Times New Roman" w:cs="Times New Roman"/>
              </w:rPr>
            </w:pPr>
            <w:r w:rsidRPr="0004232A">
              <w:rPr>
                <w:rFonts w:ascii="Times New Roman" w:hAnsi="Times New Roman" w:cs="Times New Roman"/>
              </w:rPr>
              <w:t>orgonapont,</w:t>
            </w:r>
          </w:p>
          <w:p w:rsidR="00EF54A2" w:rsidRPr="0004232A" w:rsidRDefault="00EF54A2" w:rsidP="00481C75">
            <w:pPr>
              <w:pStyle w:val="CM38"/>
              <w:spacing w:line="276" w:lineRule="auto"/>
              <w:ind w:left="325" w:hanging="220"/>
              <w:rPr>
                <w:rFonts w:ascii="Times New Roman" w:hAnsi="Times New Roman" w:cs="Times New Roman"/>
              </w:rPr>
            </w:pPr>
            <w:r w:rsidRPr="0004232A">
              <w:rPr>
                <w:rFonts w:ascii="Times New Roman" w:hAnsi="Times New Roman" w:cs="Times New Roman"/>
              </w:rPr>
              <w:t>T-D ingamozgás,</w:t>
            </w:r>
          </w:p>
          <w:p w:rsidR="00EF54A2" w:rsidRPr="0004232A" w:rsidRDefault="00EF54A2" w:rsidP="00481C75">
            <w:pPr>
              <w:pStyle w:val="CM38"/>
              <w:spacing w:line="276" w:lineRule="auto"/>
              <w:ind w:left="325" w:hanging="220"/>
              <w:rPr>
                <w:rFonts w:ascii="Times New Roman" w:hAnsi="Times New Roman" w:cs="Times New Roman"/>
              </w:rPr>
            </w:pPr>
            <w:r w:rsidRPr="0004232A">
              <w:rPr>
                <w:rFonts w:ascii="Times New Roman" w:hAnsi="Times New Roman" w:cs="Times New Roman"/>
              </w:rPr>
              <w:t>tercelés.</w:t>
            </w:r>
          </w:p>
          <w:p w:rsidR="00EF54A2" w:rsidRPr="00A125DC" w:rsidRDefault="00EF54A2" w:rsidP="00481C75">
            <w:pPr>
              <w:spacing w:line="276" w:lineRule="auto"/>
              <w:ind w:left="325" w:hanging="220"/>
            </w:pPr>
            <w:r w:rsidRPr="00A125DC">
              <w:t>Kreatív közreműködés a tanult ritmikai, metrikai, dallami és harmóniai elemekből létrehozott és a tanult formai eszközökkel szerkesztett kompozíciók megszólaltatásában.</w:t>
            </w:r>
          </w:p>
          <w:p w:rsidR="00EF54A2" w:rsidRPr="00A125DC" w:rsidRDefault="00EF54A2" w:rsidP="00481C75">
            <w:pPr>
              <w:spacing w:line="276" w:lineRule="auto"/>
              <w:ind w:left="325" w:hanging="220"/>
            </w:pPr>
            <w:r w:rsidRPr="00A125DC">
              <w:t>Rögtönzés és komponálás egyéni és csoportos formában.</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rPr>
                <w:i/>
              </w:rPr>
              <w:t>Magyar nyelv és irodalom:</w:t>
            </w:r>
            <w:r w:rsidRPr="00A125DC">
              <w:t xml:space="preserve"> szövegalkotás egyszerű dallamra, versmegzenésítés, szöveg hangsúlyok, prozódia.</w:t>
            </w:r>
          </w:p>
          <w:p w:rsidR="00EF54A2" w:rsidRPr="00A125DC" w:rsidRDefault="00EF54A2" w:rsidP="00481C75">
            <w:pPr>
              <w:spacing w:line="276" w:lineRule="auto"/>
            </w:pPr>
          </w:p>
          <w:p w:rsidR="00EF54A2" w:rsidRPr="00A125DC" w:rsidRDefault="00EF54A2" w:rsidP="00481C75">
            <w:pPr>
              <w:spacing w:line="276" w:lineRule="auto"/>
            </w:pPr>
            <w:r w:rsidRPr="00A125DC">
              <w:rPr>
                <w:i/>
              </w:rPr>
              <w:t>Matematika:</w:t>
            </w:r>
            <w:r w:rsidRPr="00A125DC">
              <w:t xml:space="preserve"> absztrakt gondolkodás fejlesztése a zenei formákon keresztül.</w:t>
            </w:r>
          </w:p>
          <w:p w:rsidR="00EF54A2" w:rsidRPr="00A125DC" w:rsidRDefault="00EF54A2" w:rsidP="00481C75">
            <w:pPr>
              <w:pStyle w:val="Norml5"/>
              <w:spacing w:line="276" w:lineRule="auto"/>
            </w:pPr>
          </w:p>
          <w:p w:rsidR="00EF54A2" w:rsidRPr="00A125DC" w:rsidRDefault="00EF54A2" w:rsidP="00481C75">
            <w:pPr>
              <w:pStyle w:val="Norml2"/>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line="276" w:lineRule="auto"/>
            </w:pPr>
            <w:r w:rsidRPr="00A125DC">
              <w:rPr>
                <w:i/>
                <w:szCs w:val="24"/>
              </w:rPr>
              <w:t>Vizuális kultúra:</w:t>
            </w:r>
            <w:r w:rsidRPr="00A125DC">
              <w:rPr>
                <w:szCs w:val="24"/>
              </w:rPr>
              <w:t xml:space="preserve"> önkifejezés, érzelmek kifejezése többféle eszközzel.</w:t>
            </w:r>
          </w:p>
        </w:tc>
      </w:tr>
      <w:tr w:rsidR="00EF54A2" w:rsidRPr="00A125DC" w:rsidTr="00481C75">
        <w:tblPrEx>
          <w:tblBorders>
            <w:left w:val="single" w:sz="4" w:space="0" w:color="000000"/>
            <w:bottom w:val="single" w:sz="4" w:space="0" w:color="000000"/>
            <w:right w:val="single" w:sz="4" w:space="0" w:color="000000"/>
            <w:insideH w:val="single" w:sz="4" w:space="0" w:color="000000"/>
            <w:insideV w:val="single" w:sz="4" w:space="0" w:color="000000"/>
          </w:tblBorders>
        </w:tblPrEx>
        <w:tc>
          <w:tcPr>
            <w:tcW w:w="1802" w:type="dxa"/>
            <w:shd w:val="clear" w:color="auto" w:fill="auto"/>
            <w:noWrap/>
            <w:tcMar>
              <w:top w:w="0" w:type="dxa"/>
              <w:left w:w="68" w:type="dxa"/>
              <w:bottom w:w="0" w:type="dxa"/>
              <w:right w:w="68" w:type="dxa"/>
            </w:tcMar>
            <w:vAlign w:val="center"/>
          </w:tcPr>
          <w:p w:rsidR="00EF54A2" w:rsidRPr="00A125DC" w:rsidRDefault="00EF54A2" w:rsidP="00481C75">
            <w:pPr>
              <w:pStyle w:val="Cmsor51"/>
              <w:widowControl w:val="0"/>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0" w:after="0" w:line="276" w:lineRule="auto"/>
              <w:jc w:val="center"/>
              <w:rPr>
                <w:rFonts w:ascii="Times New Roman" w:hAnsi="Times New Roman"/>
                <w:sz w:val="24"/>
                <w:szCs w:val="24"/>
              </w:rPr>
            </w:pPr>
            <w:r w:rsidRPr="00A125DC">
              <w:rPr>
                <w:rFonts w:ascii="Times New Roman" w:hAnsi="Times New Roman"/>
                <w:sz w:val="24"/>
                <w:szCs w:val="24"/>
              </w:rPr>
              <w:t>Kulcsfogalmak/ fogalmak</w:t>
            </w:r>
          </w:p>
        </w:tc>
        <w:tc>
          <w:tcPr>
            <w:tcW w:w="7270" w:type="dxa"/>
            <w:gridSpan w:val="2"/>
            <w:shd w:val="clear" w:color="auto" w:fill="auto"/>
            <w:noWrap/>
            <w:tcMar>
              <w:top w:w="0" w:type="dxa"/>
              <w:left w:w="68" w:type="dxa"/>
              <w:bottom w:w="0" w:type="dxa"/>
              <w:right w:w="68" w:type="dxa"/>
            </w:tcMar>
          </w:tcPr>
          <w:p w:rsidR="00EF54A2" w:rsidRPr="00A125DC" w:rsidRDefault="00EF54A2" w:rsidP="00481C75">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line="276" w:lineRule="auto"/>
            </w:pPr>
            <w:r w:rsidRPr="00A125DC">
              <w:t xml:space="preserve">Zenei </w:t>
            </w:r>
            <w:r w:rsidRPr="00A125DC">
              <w:rPr>
                <w:lang w:val="cs-CZ"/>
              </w:rPr>
              <w:t>szerkesztésmód</w:t>
            </w:r>
            <w:r w:rsidRPr="00A125DC">
              <w:t xml:space="preserve"> (egyszólamú dallamalkotás, homofónia, polifónia).</w:t>
            </w:r>
          </w:p>
          <w:p w:rsidR="00EF54A2" w:rsidRPr="00A125DC" w:rsidRDefault="00EF54A2" w:rsidP="00481C75">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76" w:lineRule="auto"/>
            </w:pPr>
            <w:r w:rsidRPr="00A125DC">
              <w:t xml:space="preserve">Metrumfajta (egyszerű, összetett, aszimmetrikus), szabályos és szabálytalan hangsúlyozás. Prozódia. Hármashangzatok. </w:t>
            </w:r>
          </w:p>
        </w:tc>
      </w:tr>
    </w:tbl>
    <w:p w:rsidR="00EF54A2" w:rsidRPr="00A125DC" w:rsidRDefault="00EF54A2" w:rsidP="00EF54A2">
      <w:pPr>
        <w:pStyle w:val="Listaszerbekezds2"/>
        <w:spacing w:line="276" w:lineRule="auto"/>
        <w:ind w:left="0"/>
        <w:jc w:val="both"/>
        <w:rPr>
          <w:rFonts w:ascii="Times New Roman" w:hAnsi="Times New Roman"/>
          <w:sz w:val="24"/>
          <w:szCs w:val="24"/>
        </w:rPr>
      </w:pPr>
    </w:p>
    <w:tbl>
      <w:tblPr>
        <w:tblW w:w="9072" w:type="dxa"/>
        <w:tblInd w:w="57" w:type="dxa"/>
        <w:shd w:val="clear" w:color="auto" w:fill="FFFFFF"/>
        <w:tblLayout w:type="fixed"/>
        <w:tblCellMar>
          <w:left w:w="57" w:type="dxa"/>
          <w:right w:w="57" w:type="dxa"/>
        </w:tblCellMar>
        <w:tblLook w:val="0000"/>
      </w:tblPr>
      <w:tblGrid>
        <w:gridCol w:w="2108"/>
        <w:gridCol w:w="5778"/>
        <w:gridCol w:w="1186"/>
      </w:tblGrid>
      <w:tr w:rsidR="00EF54A2" w:rsidRPr="00A125DC" w:rsidTr="00481C75">
        <w:tc>
          <w:tcPr>
            <w:tcW w:w="21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120" w:after="120" w:line="276" w:lineRule="auto"/>
              <w:jc w:val="center"/>
              <w:rPr>
                <w:b/>
              </w:rPr>
            </w:pPr>
            <w:r w:rsidRPr="00A125DC">
              <w:rPr>
                <w:b/>
              </w:rPr>
              <w:t>Tematikai egység/ Fejlesztési cél</w:t>
            </w:r>
          </w:p>
        </w:tc>
        <w:tc>
          <w:tcPr>
            <w:tcW w:w="577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pStyle w:val="Szvegtrzsbehzssal1"/>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before="120" w:after="120" w:line="276" w:lineRule="auto"/>
              <w:jc w:val="center"/>
              <w:rPr>
                <w:b/>
                <w:szCs w:val="24"/>
              </w:rPr>
            </w:pPr>
            <w:r w:rsidRPr="00A125DC">
              <w:rPr>
                <w:b/>
                <w:szCs w:val="24"/>
              </w:rPr>
              <w:t>Zenei reprodukció</w:t>
            </w:r>
            <w:r>
              <w:rPr>
                <w:b/>
                <w:szCs w:val="24"/>
              </w:rPr>
              <w:br/>
            </w:r>
            <w:r w:rsidRPr="00A125DC">
              <w:rPr>
                <w:b/>
                <w:szCs w:val="24"/>
              </w:rPr>
              <w:t>Felismerő kottaolvasás, nélkülözhetetlen zeneelméleti alapismeretek</w:t>
            </w:r>
          </w:p>
        </w:tc>
        <w:tc>
          <w:tcPr>
            <w:tcW w:w="11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120" w:after="120" w:line="276" w:lineRule="auto"/>
              <w:jc w:val="center"/>
              <w:rPr>
                <w:b/>
              </w:rPr>
            </w:pPr>
            <w:r>
              <w:rPr>
                <w:b/>
              </w:rPr>
              <w:t>Órakeret</w:t>
            </w:r>
            <w:r>
              <w:rPr>
                <w:b/>
              </w:rPr>
              <w:br/>
            </w:r>
            <w:r w:rsidRPr="00A125DC">
              <w:rPr>
                <w:b/>
              </w:rPr>
              <w:t>3 óra</w:t>
            </w:r>
          </w:p>
        </w:tc>
      </w:tr>
      <w:tr w:rsidR="00EF54A2" w:rsidRPr="00A125DC" w:rsidTr="00481C75">
        <w:tc>
          <w:tcPr>
            <w:tcW w:w="21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line="276" w:lineRule="auto"/>
              <w:jc w:val="center"/>
              <w:rPr>
                <w:b/>
              </w:rPr>
            </w:pPr>
            <w:r w:rsidRPr="00A125DC">
              <w:rPr>
                <w:b/>
              </w:rPr>
              <w:t>Előzetes tudás</w:t>
            </w:r>
          </w:p>
        </w:tc>
        <w:tc>
          <w:tcPr>
            <w:tcW w:w="696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t xml:space="preserve">Zeneelméleti alapismeretek a hagyományos klasszikus zenei notációról. </w:t>
            </w:r>
          </w:p>
        </w:tc>
      </w:tr>
      <w:tr w:rsidR="00EF54A2" w:rsidRPr="00A125DC" w:rsidTr="00481C75">
        <w:tc>
          <w:tcPr>
            <w:tcW w:w="21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line="276" w:lineRule="auto"/>
              <w:jc w:val="center"/>
              <w:rPr>
                <w:b/>
              </w:rPr>
            </w:pPr>
            <w:r w:rsidRPr="00A125DC">
              <w:rPr>
                <w:b/>
              </w:rPr>
              <w:t>A tematikai egység nevelési-fejlesztési céljai</w:t>
            </w:r>
          </w:p>
        </w:tc>
        <w:tc>
          <w:tcPr>
            <w:tcW w:w="696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t>Az eddig tanult felismerő kottaolvasási és zenei ismeretek megerősítése, rendezése az ismétlés és az összefüggések feltárása által. A további gyakorlás a befogadást és a felidézést kísérő kottakövetéssel valamint elemi szintű kottaolvasás alkalmazásával.</w:t>
            </w:r>
          </w:p>
        </w:tc>
      </w:tr>
    </w:tbl>
    <w:p w:rsidR="00EF54A2" w:rsidRPr="00A125DC" w:rsidRDefault="00EF54A2" w:rsidP="00EF54A2">
      <w:pPr>
        <w:pStyle w:val="Listaszerbekezds2"/>
        <w:spacing w:line="276" w:lineRule="auto"/>
        <w:ind w:left="0"/>
        <w:jc w:val="both"/>
        <w:rPr>
          <w:rFonts w:ascii="Times New Roman" w:hAnsi="Times New Roman"/>
          <w:sz w:val="24"/>
          <w:szCs w:val="24"/>
        </w:rPr>
      </w:pPr>
    </w:p>
    <w:tbl>
      <w:tblPr>
        <w:tblW w:w="9072" w:type="dxa"/>
        <w:tblInd w:w="57" w:type="dxa"/>
        <w:shd w:val="clear" w:color="auto" w:fill="FFFFFF"/>
        <w:tblLayout w:type="fixed"/>
        <w:tblCellMar>
          <w:left w:w="57" w:type="dxa"/>
          <w:right w:w="57" w:type="dxa"/>
        </w:tblCellMar>
        <w:tblLook w:val="0000"/>
      </w:tblPr>
      <w:tblGrid>
        <w:gridCol w:w="2108"/>
        <w:gridCol w:w="4589"/>
        <w:gridCol w:w="2375"/>
      </w:tblGrid>
      <w:tr w:rsidR="00EF54A2" w:rsidRPr="00A125DC" w:rsidTr="00481C75">
        <w:tc>
          <w:tcPr>
            <w:tcW w:w="669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pStyle w:val="Cmsor32"/>
              <w:keepNext w:val="0"/>
              <w:keepLines w:val="0"/>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line="276" w:lineRule="auto"/>
              <w:jc w:val="center"/>
              <w:rPr>
                <w:rFonts w:ascii="Times New Roman" w:hAnsi="Times New Roman"/>
                <w:color w:val="000000"/>
                <w:sz w:val="24"/>
                <w:szCs w:val="24"/>
                <w:lang w:val="hu-HU"/>
              </w:rPr>
            </w:pPr>
            <w:r w:rsidRPr="00A125DC">
              <w:rPr>
                <w:rFonts w:ascii="Times New Roman" w:hAnsi="Times New Roman"/>
                <w:color w:val="000000"/>
                <w:sz w:val="24"/>
                <w:szCs w:val="24"/>
                <w:lang w:val="hu-HU"/>
              </w:rPr>
              <w:t>Ismeretek/fejlesztési követelmények</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F54A2" w:rsidRPr="00A125DC" w:rsidRDefault="00EF54A2" w:rsidP="00481C75">
            <w:pPr>
              <w:spacing w:before="120" w:after="120" w:line="276" w:lineRule="auto"/>
              <w:jc w:val="center"/>
              <w:rPr>
                <w:b/>
              </w:rPr>
            </w:pPr>
            <w:r w:rsidRPr="00A125DC">
              <w:rPr>
                <w:b/>
              </w:rPr>
              <w:t>Kapcsolódási pontok</w:t>
            </w:r>
          </w:p>
        </w:tc>
      </w:tr>
      <w:tr w:rsidR="00EF54A2" w:rsidRPr="00A125DC" w:rsidTr="00481C75">
        <w:tc>
          <w:tcPr>
            <w:tcW w:w="669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04232A" w:rsidRDefault="00EF54A2" w:rsidP="00481C75">
            <w:pPr>
              <w:spacing w:before="120" w:line="276" w:lineRule="auto"/>
              <w:ind w:left="325" w:hanging="220"/>
            </w:pPr>
            <w:r w:rsidRPr="0004232A">
              <w:t>Jazz és popzenei akkordjelölés (csak információs szinten).</w:t>
            </w:r>
          </w:p>
          <w:p w:rsidR="00EF54A2" w:rsidRPr="0004232A" w:rsidRDefault="00EF54A2" w:rsidP="00481C75">
            <w:pPr>
              <w:pStyle w:val="CM38"/>
              <w:spacing w:line="276" w:lineRule="auto"/>
              <w:ind w:left="325" w:hanging="220"/>
              <w:rPr>
                <w:rFonts w:ascii="Times New Roman" w:hAnsi="Times New Roman" w:cs="Times New Roman"/>
              </w:rPr>
            </w:pPr>
            <w:r w:rsidRPr="0004232A">
              <w:rPr>
                <w:rFonts w:ascii="Times New Roman" w:hAnsi="Times New Roman" w:cs="Times New Roman"/>
              </w:rPr>
              <w:t>Ritmikai elemek, metrum, tempó:</w:t>
            </w:r>
          </w:p>
          <w:p w:rsidR="00EF54A2" w:rsidRPr="0004232A" w:rsidRDefault="00EF54A2" w:rsidP="00481C75">
            <w:pPr>
              <w:spacing w:line="276" w:lineRule="auto"/>
              <w:ind w:left="325" w:hanging="220"/>
            </w:pPr>
            <w:r w:rsidRPr="0004232A">
              <w:t>Táncok ritmikai sajátosságainak megfigyelése, tempóbeli, metrikai és ritmikai jellemzői szempontjából.</w:t>
            </w:r>
          </w:p>
          <w:p w:rsidR="00EF54A2" w:rsidRPr="0004232A" w:rsidRDefault="00EF54A2" w:rsidP="00481C75">
            <w:pPr>
              <w:pStyle w:val="CM38"/>
              <w:spacing w:line="276" w:lineRule="auto"/>
              <w:ind w:left="325" w:hanging="220"/>
              <w:rPr>
                <w:rFonts w:ascii="Times New Roman" w:hAnsi="Times New Roman" w:cs="Times New Roman"/>
              </w:rPr>
            </w:pPr>
            <w:r w:rsidRPr="0004232A">
              <w:rPr>
                <w:rFonts w:ascii="Times New Roman" w:hAnsi="Times New Roman" w:cs="Times New Roman"/>
              </w:rPr>
              <w:t>Harmóniai elemek:</w:t>
            </w:r>
          </w:p>
          <w:p w:rsidR="00EF54A2" w:rsidRPr="0004232A" w:rsidRDefault="00EF54A2" w:rsidP="00481C75">
            <w:pPr>
              <w:spacing w:line="276" w:lineRule="auto"/>
              <w:ind w:left="325" w:hanging="220"/>
            </w:pPr>
            <w:r w:rsidRPr="0004232A">
              <w:t>Egyszerűbb harmóniai változás megfigyeltetése.</w:t>
            </w:r>
          </w:p>
          <w:p w:rsidR="00EF54A2" w:rsidRPr="00A125DC" w:rsidRDefault="00EF54A2" w:rsidP="00481C75">
            <w:pPr>
              <w:spacing w:after="60" w:line="276" w:lineRule="auto"/>
              <w:ind w:left="325" w:hanging="220"/>
            </w:pPr>
            <w:r w:rsidRPr="00A125DC">
              <w:t>Vokális és hangszeres partitúrák megismerése a zenehallgatás kottakép követésével, témák azonosításával, előadói jelek és az előadási mód megfigyelésével.</w:t>
            </w:r>
          </w:p>
        </w:tc>
        <w:tc>
          <w:tcPr>
            <w:tcW w:w="237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rPr>
                <w:i/>
              </w:rPr>
              <w:t>Vizuális kultúra:</w:t>
            </w:r>
            <w:r w:rsidRPr="00A125DC">
              <w:t xml:space="preserve"> vizuális jelek és jelzések használata.</w:t>
            </w:r>
          </w:p>
        </w:tc>
      </w:tr>
      <w:tr w:rsidR="00EF54A2" w:rsidRPr="00A125DC" w:rsidTr="00481C75">
        <w:tc>
          <w:tcPr>
            <w:tcW w:w="21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pStyle w:val="Cmsor51"/>
              <w:widowControl w:val="0"/>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60" w:line="276" w:lineRule="auto"/>
              <w:jc w:val="center"/>
              <w:rPr>
                <w:rFonts w:ascii="Times New Roman" w:hAnsi="Times New Roman"/>
                <w:sz w:val="24"/>
                <w:szCs w:val="24"/>
              </w:rPr>
            </w:pPr>
            <w:r w:rsidRPr="00A125DC">
              <w:rPr>
                <w:rFonts w:ascii="Times New Roman" w:hAnsi="Times New Roman"/>
                <w:sz w:val="24"/>
                <w:szCs w:val="24"/>
                <w:lang w:val="cs-CZ"/>
              </w:rPr>
              <w:t>Kulcsfogalmak</w:t>
            </w:r>
            <w:r w:rsidRPr="00A125DC">
              <w:rPr>
                <w:rFonts w:ascii="Times New Roman" w:hAnsi="Times New Roman"/>
                <w:sz w:val="24"/>
                <w:szCs w:val="24"/>
              </w:rPr>
              <w:t>/ fogalmak</w:t>
            </w:r>
          </w:p>
        </w:tc>
        <w:tc>
          <w:tcPr>
            <w:tcW w:w="696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60" w:after="60" w:line="276" w:lineRule="auto"/>
            </w:pPr>
            <w:r w:rsidRPr="00A125DC">
              <w:t>Partitúra, notáció, tánctípus, beat, swing, ritmus.</w:t>
            </w:r>
          </w:p>
        </w:tc>
      </w:tr>
    </w:tbl>
    <w:p w:rsidR="00EF54A2" w:rsidRPr="00A125DC" w:rsidRDefault="00EF54A2" w:rsidP="00EF54A2">
      <w:pPr>
        <w:pStyle w:val="Listaszerbekezds2"/>
        <w:spacing w:line="276" w:lineRule="auto"/>
        <w:ind w:left="0"/>
        <w:jc w:val="both"/>
        <w:rPr>
          <w:rFonts w:ascii="Times New Roman" w:hAnsi="Times New Roman"/>
          <w:sz w:val="24"/>
          <w:szCs w:val="24"/>
        </w:rPr>
      </w:pPr>
    </w:p>
    <w:tbl>
      <w:tblPr>
        <w:tblW w:w="9072" w:type="dxa"/>
        <w:tblInd w:w="57" w:type="dxa"/>
        <w:tblLayout w:type="fixed"/>
        <w:tblCellMar>
          <w:left w:w="57" w:type="dxa"/>
          <w:right w:w="57" w:type="dxa"/>
        </w:tblCellMar>
        <w:tblLook w:val="0000"/>
      </w:tblPr>
      <w:tblGrid>
        <w:gridCol w:w="2069"/>
        <w:gridCol w:w="5772"/>
        <w:gridCol w:w="1231"/>
      </w:tblGrid>
      <w:tr w:rsidR="00EF54A2" w:rsidRPr="00A125DC" w:rsidTr="00481C75">
        <w:tc>
          <w:tcPr>
            <w:tcW w:w="206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widowControl w:val="0"/>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line="276" w:lineRule="auto"/>
              <w:jc w:val="center"/>
              <w:rPr>
                <w:b/>
              </w:rPr>
            </w:pPr>
            <w:r w:rsidRPr="00A125DC">
              <w:rPr>
                <w:b/>
                <w:lang w:val="cs-CZ"/>
              </w:rPr>
              <w:t>Tematikai</w:t>
            </w:r>
            <w:r w:rsidRPr="00A125DC">
              <w:rPr>
                <w:b/>
              </w:rPr>
              <w:t xml:space="preserve"> </w:t>
            </w:r>
            <w:r w:rsidRPr="00A125DC">
              <w:rPr>
                <w:b/>
                <w:lang w:val="cs-CZ"/>
              </w:rPr>
              <w:t>egység</w:t>
            </w:r>
            <w:r w:rsidRPr="00A125DC">
              <w:rPr>
                <w:b/>
              </w:rPr>
              <w:t>/ Fejlesztési cél</w:t>
            </w:r>
          </w:p>
        </w:tc>
        <w:tc>
          <w:tcPr>
            <w:tcW w:w="577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120" w:after="120" w:line="276" w:lineRule="auto"/>
              <w:jc w:val="center"/>
            </w:pPr>
            <w:r w:rsidRPr="00A125DC">
              <w:rPr>
                <w:b/>
              </w:rPr>
              <w:t>Zenei befogadás</w:t>
            </w:r>
            <w:r>
              <w:rPr>
                <w:b/>
              </w:rPr>
              <w:br/>
            </w:r>
            <w:r w:rsidRPr="00A125DC">
              <w:rPr>
                <w:b/>
              </w:rPr>
              <w:t>Befogadói kompetenciák fejlesztése</w:t>
            </w:r>
          </w:p>
        </w:tc>
        <w:tc>
          <w:tcPr>
            <w:tcW w:w="123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120" w:after="120" w:line="276" w:lineRule="auto"/>
              <w:jc w:val="center"/>
              <w:rPr>
                <w:b/>
              </w:rPr>
            </w:pPr>
            <w:r>
              <w:rPr>
                <w:b/>
              </w:rPr>
              <w:t>Órakeret</w:t>
            </w:r>
            <w:r>
              <w:rPr>
                <w:b/>
              </w:rPr>
              <w:br/>
            </w:r>
            <w:r w:rsidRPr="00A125DC">
              <w:rPr>
                <w:b/>
              </w:rPr>
              <w:t>3 óra</w:t>
            </w:r>
          </w:p>
        </w:tc>
      </w:tr>
      <w:tr w:rsidR="00EF54A2" w:rsidRPr="00A125DC" w:rsidTr="00481C75">
        <w:tc>
          <w:tcPr>
            <w:tcW w:w="206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widowControl w:val="0"/>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76" w:lineRule="auto"/>
              <w:jc w:val="center"/>
              <w:rPr>
                <w:b/>
              </w:rPr>
            </w:pPr>
            <w:r w:rsidRPr="00A125DC">
              <w:rPr>
                <w:b/>
              </w:rPr>
              <w:t>Előzetes tudás</w:t>
            </w:r>
          </w:p>
        </w:tc>
        <w:tc>
          <w:tcPr>
            <w:tcW w:w="700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line="276" w:lineRule="auto"/>
            </w:pPr>
            <w:r w:rsidRPr="00A125DC">
              <w:t>Korábbi évek során megszerzett kompetenciák, nyitott hozzáállás, zenei emlékek, tapasztalatok, koncertélmények.</w:t>
            </w:r>
          </w:p>
        </w:tc>
      </w:tr>
      <w:tr w:rsidR="00EF54A2" w:rsidRPr="00A125DC" w:rsidTr="00481C75">
        <w:tc>
          <w:tcPr>
            <w:tcW w:w="206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widowControl w:val="0"/>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line="276" w:lineRule="auto"/>
              <w:jc w:val="center"/>
              <w:rPr>
                <w:b/>
              </w:rPr>
            </w:pPr>
            <w:r w:rsidRPr="00A125DC">
              <w:rPr>
                <w:b/>
              </w:rPr>
              <w:t>A tematikai egység nevelési-fejlesztési céljai</w:t>
            </w:r>
          </w:p>
        </w:tc>
        <w:tc>
          <w:tcPr>
            <w:tcW w:w="700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t>A befogadás pályáinak szélesítésével, személyes – esztétikai, intellektuális, gyakorlati – zenei élmények szerzésével, irányított és önálló feldolgozással a személyiség és az esztétikai érzék fejlesztése.</w:t>
            </w:r>
          </w:p>
        </w:tc>
      </w:tr>
    </w:tbl>
    <w:p w:rsidR="00EF54A2" w:rsidRPr="00A125DC" w:rsidRDefault="00EF54A2" w:rsidP="00EF54A2">
      <w:pPr>
        <w:pStyle w:val="Listaszerbekezds2"/>
        <w:spacing w:line="276" w:lineRule="auto"/>
        <w:ind w:left="0"/>
        <w:jc w:val="both"/>
        <w:rPr>
          <w:rFonts w:ascii="Times New Roman" w:hAnsi="Times New Roman"/>
          <w:sz w:val="24"/>
          <w:szCs w:val="24"/>
        </w:rPr>
      </w:pPr>
    </w:p>
    <w:tbl>
      <w:tblPr>
        <w:tblW w:w="9072" w:type="dxa"/>
        <w:tblInd w:w="57" w:type="dxa"/>
        <w:tblLayout w:type="fixed"/>
        <w:tblCellMar>
          <w:left w:w="57" w:type="dxa"/>
          <w:right w:w="57" w:type="dxa"/>
        </w:tblCellMar>
        <w:tblLook w:val="0000"/>
      </w:tblPr>
      <w:tblGrid>
        <w:gridCol w:w="1820"/>
        <w:gridCol w:w="4853"/>
        <w:gridCol w:w="2399"/>
      </w:tblGrid>
      <w:tr w:rsidR="00EF54A2" w:rsidRPr="00A125DC" w:rsidTr="00481C75">
        <w:tc>
          <w:tcPr>
            <w:tcW w:w="667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pStyle w:val="Cmsor32"/>
              <w:keepNext w:val="0"/>
              <w:keepLines w:val="0"/>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line="276" w:lineRule="auto"/>
              <w:jc w:val="center"/>
              <w:rPr>
                <w:rFonts w:ascii="Times New Roman" w:hAnsi="Times New Roman"/>
                <w:color w:val="000000"/>
                <w:sz w:val="24"/>
                <w:szCs w:val="24"/>
                <w:lang w:val="hu-HU"/>
              </w:rPr>
            </w:pPr>
            <w:r w:rsidRPr="00A125DC">
              <w:rPr>
                <w:rFonts w:ascii="Times New Roman" w:hAnsi="Times New Roman"/>
                <w:color w:val="000000"/>
                <w:sz w:val="24"/>
                <w:szCs w:val="24"/>
                <w:lang w:val="hu-HU"/>
              </w:rPr>
              <w:t>Isme</w:t>
            </w:r>
            <w:r>
              <w:rPr>
                <w:rFonts w:ascii="Times New Roman" w:hAnsi="Times New Roman"/>
                <w:color w:val="000000"/>
                <w:sz w:val="24"/>
                <w:szCs w:val="24"/>
                <w:lang w:val="hu-HU"/>
              </w:rPr>
              <w:t>retek/fejlesztési követelmények</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line="276" w:lineRule="auto"/>
              <w:jc w:val="center"/>
              <w:rPr>
                <w:b/>
              </w:rPr>
            </w:pPr>
            <w:r w:rsidRPr="00A125DC">
              <w:rPr>
                <w:b/>
                <w:lang w:val="cs-CZ"/>
              </w:rPr>
              <w:t>Kapcsolódási</w:t>
            </w:r>
            <w:r w:rsidRPr="00A125DC">
              <w:rPr>
                <w:b/>
              </w:rPr>
              <w:t xml:space="preserve"> pontok</w:t>
            </w:r>
          </w:p>
        </w:tc>
      </w:tr>
      <w:tr w:rsidR="00EF54A2" w:rsidRPr="00A125DC" w:rsidTr="00481C75">
        <w:tc>
          <w:tcPr>
            <w:tcW w:w="667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spacing w:before="120" w:line="276" w:lineRule="auto"/>
              <w:ind w:left="325" w:hanging="220"/>
            </w:pPr>
            <w:r w:rsidRPr="00A125DC">
              <w:t>A zene rendszerezésének különböző szempontjai (pl. kronológia, műfaj, forma, funkció, abszolút zene – programzene):</w:t>
            </w:r>
          </w:p>
          <w:p w:rsidR="00EF54A2" w:rsidRPr="00A125DC" w:rsidRDefault="00EF54A2" w:rsidP="00481C75">
            <w:pPr>
              <w:spacing w:line="276" w:lineRule="auto"/>
              <w:ind w:left="325" w:hanging="220"/>
            </w:pPr>
            <w:r w:rsidRPr="00A125DC">
              <w:t>A zene kapcsolatainak feltárása a társművészetekkel, irodalommal, történelemmel, kultúrtörténettel a szintézis teremtés igényével (az egyházzene kapcsolata a liturgiával, zenei élet a főúri rezidenciákon és a nyilvános koncerttermekben, operaházakban).</w:t>
            </w:r>
          </w:p>
          <w:p w:rsidR="00EF54A2" w:rsidRPr="00A125DC" w:rsidRDefault="00EF54A2" w:rsidP="00481C75">
            <w:pPr>
              <w:spacing w:line="276" w:lineRule="auto"/>
              <w:ind w:left="325" w:hanging="220"/>
            </w:pPr>
            <w:r w:rsidRPr="00A125DC">
              <w:t>Az alkotás – zenei reprodukció – befogadás viszonya (zeneszerzés és előadó-művészet kapcsolata, komponálás/lejegyzés – improvizáció), a zene funkciói (művészi zene – szórakoztató zene, liturgia, önkifejezés, ünnepek zenéi, tánc, alkalmazott zene).</w:t>
            </w:r>
          </w:p>
          <w:p w:rsidR="00EF54A2" w:rsidRPr="00A125DC" w:rsidRDefault="00EF54A2" w:rsidP="00481C75">
            <w:pPr>
              <w:spacing w:line="276" w:lineRule="auto"/>
              <w:ind w:left="325" w:hanging="220"/>
            </w:pPr>
            <w:r w:rsidRPr="00A125DC">
              <w:t>A zenei ismeretszerzés és információgyűjtés, a zenehallgatás lehetőségei a számítógép és az internet segítségével. A felfedezés örömének kialakítása a folyamatos tanári tartalomközlés helyett (zeneszerzők, életutak, életművek).</w:t>
            </w:r>
          </w:p>
          <w:p w:rsidR="00EF54A2" w:rsidRPr="00A125DC" w:rsidRDefault="00EF54A2" w:rsidP="00481C75">
            <w:pPr>
              <w:spacing w:line="276" w:lineRule="auto"/>
              <w:ind w:left="325" w:hanging="220"/>
            </w:pPr>
            <w:r w:rsidRPr="00A125DC">
              <w:t>Csoportos műalkotás-elemzés, önálló véleménynyilvánítás (művészi érték – giccs).</w:t>
            </w:r>
          </w:p>
          <w:p w:rsidR="00EF54A2" w:rsidRPr="00A125DC" w:rsidRDefault="00EF54A2" w:rsidP="00481C75">
            <w:pPr>
              <w:spacing w:line="276" w:lineRule="auto"/>
              <w:ind w:left="325" w:hanging="220"/>
            </w:pPr>
            <w:r w:rsidRPr="00A125DC">
              <w:t>Népzene és műzene kapcsolatai, a jazz és a populáris zene műfajainak kapcsolódási pontjai.</w:t>
            </w:r>
          </w:p>
          <w:p w:rsidR="00EF54A2" w:rsidRPr="00A125DC" w:rsidRDefault="00EF54A2" w:rsidP="00481C75">
            <w:pPr>
              <w:spacing w:line="276" w:lineRule="auto"/>
              <w:ind w:left="325" w:hanging="220"/>
            </w:pPr>
            <w:r w:rsidRPr="00A125DC">
              <w:t>Átköltés, átdolgozás, feldolgozás, stílusok keveredése, zenei humor, pl. komolyzenei témák megjelenése a médiában és a populáris műfajokban, világzenei példák zenei forrásai.</w:t>
            </w:r>
          </w:p>
          <w:p w:rsidR="00EF54A2" w:rsidRPr="00A125DC" w:rsidRDefault="00EF54A2" w:rsidP="00481C75">
            <w:pPr>
              <w:spacing w:line="276" w:lineRule="auto"/>
              <w:ind w:left="325" w:hanging="220"/>
            </w:pPr>
            <w:r w:rsidRPr="00A125DC">
              <w:t>Jazzhangszerek, zenekar: trombita, szaxofon, klarinét, nagybőgő, zongora, sokféle ütőhangszer, bigband.</w:t>
            </w:r>
          </w:p>
          <w:p w:rsidR="00EF54A2" w:rsidRPr="00A125DC" w:rsidRDefault="00EF54A2" w:rsidP="00481C75">
            <w:pPr>
              <w:spacing w:line="276" w:lineRule="auto"/>
              <w:ind w:left="325" w:hanging="220"/>
            </w:pPr>
            <w:r w:rsidRPr="00A125DC">
              <w:t>Egy zenemű/részlet egyéni feldolgozása, elemzése megadott témából választva (pl. élet, halál, születés, gyász, haza, becsület, küzdelem, szerelem, hűség, gúny, irónia, humor, hősiesség, szabadság, béke, vallás).</w:t>
            </w:r>
          </w:p>
        </w:tc>
        <w:tc>
          <w:tcPr>
            <w:tcW w:w="239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rPr>
                <w:i/>
              </w:rPr>
              <w:t>Magyar nyelv és irodalom:</w:t>
            </w:r>
            <w:r w:rsidRPr="00A125DC">
              <w:t xml:space="preserve"> a műzene irodalmi kapcsolódásai, átköltés, humor.</w:t>
            </w:r>
          </w:p>
          <w:p w:rsidR="00EF54A2" w:rsidRPr="00A125DC" w:rsidRDefault="00EF54A2" w:rsidP="00481C75">
            <w:pPr>
              <w:spacing w:line="276" w:lineRule="auto"/>
            </w:pPr>
          </w:p>
          <w:p w:rsidR="00EF54A2" w:rsidRPr="00A125DC" w:rsidRDefault="00EF54A2" w:rsidP="00481C75">
            <w:pPr>
              <w:spacing w:line="276" w:lineRule="auto"/>
            </w:pPr>
            <w:r w:rsidRPr="00A125DC">
              <w:rPr>
                <w:i/>
              </w:rPr>
              <w:t>Történelem, társadalmi és állampolgári ismeretek:</w:t>
            </w:r>
            <w:r w:rsidRPr="00A125DC">
              <w:t xml:space="preserve"> a zene törté</w:t>
            </w:r>
            <w:r w:rsidRPr="00A125DC">
              <w:softHyphen/>
              <w:t xml:space="preserve">nelmi kapcsolódásai. </w:t>
            </w:r>
          </w:p>
          <w:p w:rsidR="00EF54A2" w:rsidRPr="00A125DC" w:rsidRDefault="00EF54A2" w:rsidP="00481C75">
            <w:pPr>
              <w:spacing w:line="276" w:lineRule="auto"/>
            </w:pPr>
          </w:p>
          <w:p w:rsidR="00EF54A2" w:rsidRPr="00A125DC" w:rsidRDefault="00EF54A2" w:rsidP="00481C75">
            <w:pPr>
              <w:spacing w:line="276" w:lineRule="auto"/>
            </w:pPr>
            <w:r w:rsidRPr="00A125DC">
              <w:rPr>
                <w:i/>
              </w:rPr>
              <w:t>Idegen nyelvek:</w:t>
            </w:r>
            <w:r w:rsidRPr="00A125DC">
              <w:t xml:space="preserve"> zenehallgatási anyag idegen nyelven.</w:t>
            </w:r>
          </w:p>
          <w:p w:rsidR="00EF54A2" w:rsidRPr="00A125DC" w:rsidRDefault="00EF54A2" w:rsidP="00481C75">
            <w:pPr>
              <w:spacing w:line="276" w:lineRule="auto"/>
            </w:pPr>
          </w:p>
          <w:p w:rsidR="00EF54A2" w:rsidRPr="00A125DC" w:rsidRDefault="00EF54A2" w:rsidP="00481C75">
            <w:pPr>
              <w:pStyle w:val="Norml2"/>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line="276" w:lineRule="auto"/>
              <w:rPr>
                <w:szCs w:val="24"/>
              </w:rPr>
            </w:pPr>
            <w:r w:rsidRPr="00A125DC">
              <w:rPr>
                <w:i/>
                <w:szCs w:val="24"/>
              </w:rPr>
              <w:t>Vizuális kultúra:</w:t>
            </w:r>
            <w:r w:rsidRPr="00A125DC">
              <w:rPr>
                <w:szCs w:val="24"/>
              </w:rPr>
              <w:t xml:space="preserve"> önkifejezés, érzelmek kifejezése többféle eszközzel.</w:t>
            </w:r>
          </w:p>
          <w:p w:rsidR="00EF54A2" w:rsidRPr="00A125DC" w:rsidRDefault="00EF54A2" w:rsidP="00481C75">
            <w:pPr>
              <w:pStyle w:val="Norml2"/>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line="276" w:lineRule="auto"/>
              <w:rPr>
                <w:szCs w:val="24"/>
              </w:rPr>
            </w:pPr>
          </w:p>
          <w:p w:rsidR="00EF54A2" w:rsidRPr="00A125DC" w:rsidRDefault="00EF54A2" w:rsidP="00481C75">
            <w:pPr>
              <w:pStyle w:val="Norml2"/>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line="276" w:lineRule="auto"/>
            </w:pPr>
            <w:r w:rsidRPr="00A125DC">
              <w:rPr>
                <w:i/>
                <w:szCs w:val="24"/>
              </w:rPr>
              <w:t>Informatika:</w:t>
            </w:r>
            <w:r w:rsidRPr="00A125DC">
              <w:rPr>
                <w:szCs w:val="24"/>
              </w:rPr>
              <w:t xml:space="preserve"> infromációgyűjtés az internet segítségével.</w:t>
            </w:r>
          </w:p>
        </w:tc>
      </w:tr>
      <w:tr w:rsidR="00EF54A2" w:rsidRPr="00A125DC" w:rsidTr="00481C75">
        <w:tblPrEx>
          <w:tblBorders>
            <w:top w:val="single" w:sz="4" w:space="0" w:color="auto"/>
            <w:left w:val="single" w:sz="4" w:space="0" w:color="000000"/>
            <w:bottom w:val="single" w:sz="4" w:space="0" w:color="000000"/>
            <w:right w:val="single" w:sz="4" w:space="0" w:color="000000"/>
            <w:insideH w:val="single" w:sz="4" w:space="0" w:color="000000"/>
            <w:insideV w:val="single" w:sz="4" w:space="0" w:color="000000"/>
          </w:tblBorders>
        </w:tblPrEx>
        <w:tc>
          <w:tcPr>
            <w:tcW w:w="1820" w:type="dxa"/>
            <w:shd w:val="clear" w:color="auto" w:fill="auto"/>
            <w:noWrap/>
            <w:tcMar>
              <w:top w:w="0" w:type="dxa"/>
              <w:left w:w="68" w:type="dxa"/>
              <w:bottom w:w="0" w:type="dxa"/>
              <w:right w:w="68" w:type="dxa"/>
            </w:tcMar>
            <w:vAlign w:val="center"/>
          </w:tcPr>
          <w:p w:rsidR="00EF54A2" w:rsidRPr="00A125DC" w:rsidRDefault="00EF54A2" w:rsidP="00481C75">
            <w:pPr>
              <w:pStyle w:val="Cmsor51"/>
              <w:widowControl w:val="0"/>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0" w:after="0" w:line="276" w:lineRule="auto"/>
              <w:jc w:val="center"/>
              <w:rPr>
                <w:rFonts w:ascii="Times New Roman" w:hAnsi="Times New Roman"/>
                <w:sz w:val="24"/>
                <w:szCs w:val="24"/>
              </w:rPr>
            </w:pPr>
            <w:r w:rsidRPr="00A125DC">
              <w:rPr>
                <w:rFonts w:ascii="Times New Roman" w:hAnsi="Times New Roman"/>
                <w:sz w:val="24"/>
                <w:szCs w:val="24"/>
                <w:lang w:val="cs-CZ"/>
              </w:rPr>
              <w:t>Kulcsfogalmak</w:t>
            </w:r>
            <w:r w:rsidRPr="00A125DC">
              <w:rPr>
                <w:rFonts w:ascii="Times New Roman" w:hAnsi="Times New Roman"/>
                <w:sz w:val="24"/>
                <w:szCs w:val="24"/>
              </w:rPr>
              <w:t>/ fogalmak</w:t>
            </w:r>
          </w:p>
        </w:tc>
        <w:tc>
          <w:tcPr>
            <w:tcW w:w="7252" w:type="dxa"/>
            <w:gridSpan w:val="2"/>
            <w:shd w:val="clear" w:color="auto" w:fill="auto"/>
            <w:noWrap/>
            <w:tcMar>
              <w:top w:w="0" w:type="dxa"/>
              <w:left w:w="68" w:type="dxa"/>
              <w:bottom w:w="0" w:type="dxa"/>
              <w:right w:w="68" w:type="dxa"/>
            </w:tcMar>
          </w:tcPr>
          <w:p w:rsidR="00EF54A2" w:rsidRPr="00A125DC" w:rsidRDefault="00EF54A2" w:rsidP="00481C75">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line="276" w:lineRule="auto"/>
            </w:pPr>
            <w:r w:rsidRPr="00A125DC">
              <w:t>Népzene – műzene, világi zene – egyházzene, abszolút zene – programzene, komolyzene – populáris zene, tánczene, alkalmazott zene.</w:t>
            </w:r>
          </w:p>
        </w:tc>
      </w:tr>
    </w:tbl>
    <w:p w:rsidR="00EF54A2" w:rsidRPr="00A125DC" w:rsidRDefault="00EF54A2" w:rsidP="00EF54A2">
      <w:pPr>
        <w:pStyle w:val="Listaszerbekezds2"/>
        <w:spacing w:line="276" w:lineRule="auto"/>
        <w:ind w:left="0"/>
        <w:jc w:val="both"/>
        <w:rPr>
          <w:rFonts w:ascii="Times New Roman" w:hAnsi="Times New Roman"/>
          <w:sz w:val="24"/>
          <w:szCs w:val="24"/>
        </w:rPr>
      </w:pPr>
    </w:p>
    <w:tbl>
      <w:tblPr>
        <w:tblW w:w="9072" w:type="dxa"/>
        <w:tblInd w:w="57" w:type="dxa"/>
        <w:tblLayout w:type="fixed"/>
        <w:tblCellMar>
          <w:left w:w="57" w:type="dxa"/>
          <w:right w:w="57" w:type="dxa"/>
        </w:tblCellMar>
        <w:tblLook w:val="0000"/>
      </w:tblPr>
      <w:tblGrid>
        <w:gridCol w:w="2069"/>
        <w:gridCol w:w="5706"/>
        <w:gridCol w:w="1297"/>
      </w:tblGrid>
      <w:tr w:rsidR="00EF54A2" w:rsidRPr="00A125DC" w:rsidTr="00481C75">
        <w:tc>
          <w:tcPr>
            <w:tcW w:w="206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120" w:after="120" w:line="276" w:lineRule="auto"/>
              <w:jc w:val="center"/>
              <w:rPr>
                <w:b/>
              </w:rPr>
            </w:pPr>
            <w:r w:rsidRPr="00A125DC">
              <w:rPr>
                <w:b/>
              </w:rPr>
              <w:t>Tematikai egység/ Fejlesztési cél</w:t>
            </w:r>
          </w:p>
        </w:tc>
        <w:tc>
          <w:tcPr>
            <w:tcW w:w="57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120" w:after="120" w:line="276" w:lineRule="auto"/>
              <w:jc w:val="center"/>
              <w:rPr>
                <w:b/>
              </w:rPr>
            </w:pPr>
            <w:r w:rsidRPr="00A125DC">
              <w:rPr>
                <w:b/>
              </w:rPr>
              <w:t>Zenei befogadás</w:t>
            </w:r>
            <w:r>
              <w:rPr>
                <w:b/>
              </w:rPr>
              <w:br/>
            </w:r>
            <w:r w:rsidRPr="00A125DC">
              <w:rPr>
                <w:b/>
              </w:rPr>
              <w:t>Zenehallgatás</w:t>
            </w:r>
          </w:p>
        </w:tc>
        <w:tc>
          <w:tcPr>
            <w:tcW w:w="129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120" w:after="120" w:line="276" w:lineRule="auto"/>
              <w:jc w:val="center"/>
              <w:rPr>
                <w:b/>
              </w:rPr>
            </w:pPr>
            <w:r>
              <w:rPr>
                <w:b/>
              </w:rPr>
              <w:t>Órakeret</w:t>
            </w:r>
            <w:r>
              <w:rPr>
                <w:b/>
              </w:rPr>
              <w:br/>
            </w:r>
            <w:r w:rsidRPr="00A125DC">
              <w:rPr>
                <w:b/>
              </w:rPr>
              <w:t>10 óra</w:t>
            </w:r>
          </w:p>
        </w:tc>
      </w:tr>
      <w:tr w:rsidR="00EF54A2" w:rsidRPr="00A125DC" w:rsidTr="00481C75">
        <w:tc>
          <w:tcPr>
            <w:tcW w:w="206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line="276" w:lineRule="auto"/>
              <w:jc w:val="center"/>
              <w:rPr>
                <w:b/>
              </w:rPr>
            </w:pPr>
            <w:r w:rsidRPr="00A125DC">
              <w:rPr>
                <w:b/>
              </w:rPr>
              <w:t>Előzetes tudás</w:t>
            </w:r>
          </w:p>
        </w:tc>
        <w:tc>
          <w:tcPr>
            <w:tcW w:w="700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pStyle w:val="Listaszerbekezds2"/>
              <w:widowControl w:val="0"/>
              <w:spacing w:before="120" w:line="276" w:lineRule="auto"/>
              <w:rPr>
                <w:rFonts w:ascii="Times New Roman" w:hAnsi="Times New Roman"/>
                <w:sz w:val="24"/>
                <w:szCs w:val="24"/>
              </w:rPr>
            </w:pPr>
            <w:r w:rsidRPr="00A125DC">
              <w:rPr>
                <w:rFonts w:ascii="Times New Roman" w:hAnsi="Times New Roman"/>
                <w:sz w:val="24"/>
                <w:szCs w:val="24"/>
              </w:rPr>
              <w:t>A zenemű gondolati tartalmát közvetítő kifejezőeszközök átélésének és értelmezésének képessége. A korábban tanult jellegzetes zeneművek részleteinek felismerése.</w:t>
            </w:r>
          </w:p>
        </w:tc>
      </w:tr>
      <w:tr w:rsidR="00EF54A2" w:rsidRPr="00A125DC" w:rsidTr="00481C75">
        <w:tc>
          <w:tcPr>
            <w:tcW w:w="206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line="276" w:lineRule="auto"/>
              <w:jc w:val="center"/>
              <w:rPr>
                <w:b/>
              </w:rPr>
            </w:pPr>
            <w:r w:rsidRPr="00A125DC">
              <w:rPr>
                <w:b/>
              </w:rPr>
              <w:t>A tematikai egység nevelési-fejlesztési céljai</w:t>
            </w:r>
          </w:p>
        </w:tc>
        <w:tc>
          <w:tcPr>
            <w:tcW w:w="700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t>A befogadói kompetencia erősítése az ismeretek kronológiai rendszerezésével. Tájékozottság a zeneművek műfajában és a zenei stílusokban. Önálló elemzés, véleménykifejtés.</w:t>
            </w:r>
          </w:p>
        </w:tc>
      </w:tr>
    </w:tbl>
    <w:p w:rsidR="00EF54A2" w:rsidRPr="00A125DC" w:rsidRDefault="00EF54A2" w:rsidP="00EF54A2">
      <w:pPr>
        <w:pStyle w:val="Listaszerbekezds2"/>
        <w:spacing w:line="276" w:lineRule="auto"/>
        <w:ind w:left="0"/>
        <w:jc w:val="both"/>
        <w:rPr>
          <w:rFonts w:ascii="Times New Roman" w:hAnsi="Times New Roman"/>
          <w:sz w:val="24"/>
          <w:szCs w:val="24"/>
        </w:rPr>
      </w:pPr>
    </w:p>
    <w:tbl>
      <w:tblPr>
        <w:tblW w:w="9072" w:type="dxa"/>
        <w:tblInd w:w="57" w:type="dxa"/>
        <w:tblLayout w:type="fixed"/>
        <w:tblCellMar>
          <w:left w:w="57" w:type="dxa"/>
          <w:right w:w="57" w:type="dxa"/>
        </w:tblCellMar>
        <w:tblLook w:val="0000"/>
      </w:tblPr>
      <w:tblGrid>
        <w:gridCol w:w="1790"/>
        <w:gridCol w:w="4755"/>
        <w:gridCol w:w="2527"/>
      </w:tblGrid>
      <w:tr w:rsidR="00EF54A2" w:rsidRPr="00A125DC" w:rsidTr="00481C75">
        <w:tc>
          <w:tcPr>
            <w:tcW w:w="6545"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pStyle w:val="Cmsor32"/>
              <w:keepNext w:val="0"/>
              <w:keepLines w:val="0"/>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120" w:after="120" w:line="276" w:lineRule="auto"/>
              <w:jc w:val="center"/>
              <w:rPr>
                <w:rFonts w:ascii="Times New Roman" w:hAnsi="Times New Roman"/>
                <w:color w:val="000000"/>
                <w:sz w:val="24"/>
                <w:szCs w:val="24"/>
                <w:lang w:val="hu-HU"/>
              </w:rPr>
            </w:pPr>
            <w:r w:rsidRPr="00A125DC">
              <w:rPr>
                <w:rFonts w:ascii="Times New Roman" w:hAnsi="Times New Roman"/>
                <w:color w:val="000000"/>
                <w:sz w:val="24"/>
                <w:szCs w:val="24"/>
                <w:lang w:val="hu-HU"/>
              </w:rPr>
              <w:t>Ismeretek/fejlesztési követelmények</w:t>
            </w:r>
          </w:p>
        </w:tc>
        <w:tc>
          <w:tcPr>
            <w:tcW w:w="25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vAlign w:val="center"/>
          </w:tcPr>
          <w:p w:rsidR="00EF54A2" w:rsidRPr="00A125DC" w:rsidRDefault="00EF54A2" w:rsidP="00481C75">
            <w:pPr>
              <w:spacing w:before="120" w:after="120" w:line="276" w:lineRule="auto"/>
              <w:rPr>
                <w:b/>
              </w:rPr>
            </w:pPr>
            <w:r w:rsidRPr="00A125DC">
              <w:rPr>
                <w:b/>
              </w:rPr>
              <w:t>Kapcsolódási pontok</w:t>
            </w:r>
          </w:p>
        </w:tc>
      </w:tr>
      <w:tr w:rsidR="00EF54A2" w:rsidRPr="00A125DC" w:rsidTr="00481C75">
        <w:tc>
          <w:tcPr>
            <w:tcW w:w="6545"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spacing w:line="276" w:lineRule="auto"/>
              <w:ind w:left="330" w:hanging="220"/>
            </w:pPr>
            <w:r w:rsidRPr="00A125DC">
              <w:t>Népzene:</w:t>
            </w:r>
          </w:p>
          <w:p w:rsidR="00EF54A2" w:rsidRPr="00A125DC" w:rsidRDefault="00EF54A2" w:rsidP="00481C75">
            <w:pPr>
              <w:spacing w:line="276" w:lineRule="auto"/>
              <w:ind w:left="330" w:hanging="220"/>
            </w:pPr>
            <w:r w:rsidRPr="00A125DC">
              <w:t>Népdal, hangszeres népzene, népies műdal.</w:t>
            </w:r>
          </w:p>
          <w:p w:rsidR="00EF54A2" w:rsidRPr="00A125DC" w:rsidRDefault="00EF54A2" w:rsidP="00481C75">
            <w:pPr>
              <w:spacing w:line="276" w:lineRule="auto"/>
              <w:ind w:left="330" w:hanging="220"/>
            </w:pPr>
            <w:r w:rsidRPr="00A125DC">
              <w:t xml:space="preserve">Műzene: </w:t>
            </w:r>
          </w:p>
          <w:p w:rsidR="00EF54A2" w:rsidRPr="00A125DC" w:rsidRDefault="00EF54A2" w:rsidP="00481C75">
            <w:pPr>
              <w:spacing w:line="276" w:lineRule="auto"/>
              <w:ind w:left="330" w:hanging="220"/>
            </w:pPr>
            <w:r w:rsidRPr="00A125DC">
              <w:t>Az európai műzene kialakulása napjaink zenéjéig – legfontosabb stílusjegyek, műfajok és zeneszerzők.</w:t>
            </w:r>
          </w:p>
          <w:p w:rsidR="00EF54A2" w:rsidRPr="00A125DC" w:rsidRDefault="00EF54A2" w:rsidP="00481C75">
            <w:pPr>
              <w:spacing w:line="276" w:lineRule="auto"/>
              <w:ind w:left="330" w:hanging="220"/>
            </w:pPr>
            <w:r w:rsidRPr="00A125DC">
              <w:t>Bihari János, Lavotta János és Csermák Antal verbunkos zenéje.</w:t>
            </w:r>
          </w:p>
          <w:p w:rsidR="00EF54A2" w:rsidRPr="00A125DC" w:rsidRDefault="00EF54A2" w:rsidP="00481C75">
            <w:pPr>
              <w:spacing w:line="276" w:lineRule="auto"/>
              <w:ind w:left="330" w:hanging="220"/>
            </w:pPr>
            <w:r w:rsidRPr="00A125DC">
              <w:t>Romantika – dalciklus, hangszeres előadási darabok, opera és zenedráma (nemzeti jelleg a zenében, hangszeres virtuozitás, az érzelmek szélsőséges megjelenítése, miniatűr kompozíciók és monumentalitás – formai és dallami jellemzők: szabad formák, kromatikus dallamalkotás, díszítés).</w:t>
            </w:r>
          </w:p>
          <w:p w:rsidR="00EF54A2" w:rsidRPr="00A125DC" w:rsidRDefault="00EF54A2" w:rsidP="00481C75">
            <w:pPr>
              <w:spacing w:line="276" w:lineRule="auto"/>
              <w:ind w:left="330" w:hanging="220"/>
            </w:pPr>
            <w:r w:rsidRPr="00A125DC">
              <w:t>A századforduló és a XX. század zenéje – a stílusegység felbomlása, új zenei irányzatok (impresszionizmus, verizmus, dodekafónia, avantgárd, experimentális zene, expresszionizmus, elektronikus zene).</w:t>
            </w:r>
          </w:p>
          <w:p w:rsidR="00EF54A2" w:rsidRPr="00A125DC" w:rsidRDefault="00EF54A2" w:rsidP="00481C75">
            <w:pPr>
              <w:spacing w:line="276" w:lineRule="auto"/>
              <w:ind w:left="330" w:hanging="220"/>
            </w:pPr>
            <w:r w:rsidRPr="00A125DC">
              <w:t>Korunk zenéje a második világháborútól napjainkig.</w:t>
            </w:r>
          </w:p>
          <w:p w:rsidR="00EF54A2" w:rsidRPr="00A125DC" w:rsidRDefault="00EF54A2" w:rsidP="00481C75">
            <w:pPr>
              <w:spacing w:line="276" w:lineRule="auto"/>
              <w:ind w:left="330" w:hanging="220"/>
            </w:pPr>
            <w:r w:rsidRPr="00A125DC">
              <w:t>A jazz fontosabb műfajai a kezdetektől napjainkig,</w:t>
            </w:r>
          </w:p>
          <w:p w:rsidR="00EF54A2" w:rsidRPr="00A125DC" w:rsidRDefault="00EF54A2" w:rsidP="00481C75">
            <w:pPr>
              <w:spacing w:line="276" w:lineRule="auto"/>
              <w:ind w:left="330" w:hanging="220"/>
            </w:pPr>
            <w:r w:rsidRPr="00A125DC">
              <w:t>a beat és a klasszikus rock,</w:t>
            </w:r>
          </w:p>
          <w:p w:rsidR="00EF54A2" w:rsidRPr="00A125DC" w:rsidRDefault="00EF54A2" w:rsidP="00481C75">
            <w:pPr>
              <w:spacing w:line="276" w:lineRule="auto"/>
              <w:ind w:left="330" w:hanging="220"/>
            </w:pPr>
            <w:r w:rsidRPr="00A125DC">
              <w:t>a világzene,</w:t>
            </w:r>
          </w:p>
          <w:p w:rsidR="00EF54A2" w:rsidRPr="00A125DC" w:rsidRDefault="00EF54A2" w:rsidP="00481C75">
            <w:pPr>
              <w:spacing w:line="276" w:lineRule="auto"/>
              <w:ind w:left="330" w:hanging="220"/>
            </w:pPr>
            <w:r w:rsidRPr="00A125DC">
              <w:t xml:space="preserve">a zenés színház – rockopera, </w:t>
            </w:r>
          </w:p>
          <w:p w:rsidR="00EF54A2" w:rsidRPr="00A125DC" w:rsidRDefault="00EF54A2" w:rsidP="00481C75">
            <w:pPr>
              <w:spacing w:line="276" w:lineRule="auto"/>
              <w:ind w:left="330" w:hanging="220"/>
            </w:pPr>
            <w:r w:rsidRPr="00A125DC">
              <w:t xml:space="preserve">a szórakoztató zene műfajai, </w:t>
            </w:r>
          </w:p>
          <w:p w:rsidR="00EF54A2" w:rsidRPr="00A125DC" w:rsidRDefault="00EF54A2" w:rsidP="00481C75">
            <w:pPr>
              <w:spacing w:line="276" w:lineRule="auto"/>
              <w:ind w:left="330" w:hanging="220"/>
            </w:pPr>
            <w:r w:rsidRPr="00A125DC">
              <w:t>filmzene és alkalmazott zene.</w:t>
            </w:r>
          </w:p>
          <w:p w:rsidR="00EF54A2" w:rsidRPr="00A125DC" w:rsidRDefault="00EF54A2" w:rsidP="00481C75">
            <w:pPr>
              <w:spacing w:line="276" w:lineRule="auto"/>
              <w:ind w:left="330" w:hanging="220"/>
            </w:pPr>
            <w:r w:rsidRPr="00A125DC">
              <w:t xml:space="preserve">A mai populáris zene irányzatai. </w:t>
            </w:r>
          </w:p>
          <w:p w:rsidR="00EF54A2" w:rsidRPr="00A125DC" w:rsidRDefault="00EF54A2" w:rsidP="00481C75">
            <w:pPr>
              <w:spacing w:line="276" w:lineRule="auto"/>
              <w:ind w:left="330" w:hanging="220"/>
            </w:pPr>
            <w:r w:rsidRPr="00A125DC">
              <w:t>A művek megismerésén, elemzésén keresztül a kultúrabefogadás szándékának erősítése, a hangverseny-látogatás motivációs szerepének felhasználásával.</w:t>
            </w:r>
          </w:p>
        </w:tc>
        <w:tc>
          <w:tcPr>
            <w:tcW w:w="25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rPr>
                <w:i/>
              </w:rPr>
              <w:t>Magyar nyelv és irodalom:</w:t>
            </w:r>
            <w:r w:rsidRPr="00A125DC">
              <w:t xml:space="preserve"> a műzene irodalmi kapcsolódásai. </w:t>
            </w:r>
          </w:p>
          <w:p w:rsidR="00EF54A2" w:rsidRPr="00A125DC" w:rsidRDefault="00EF54A2" w:rsidP="00481C75">
            <w:pPr>
              <w:spacing w:line="276" w:lineRule="auto"/>
            </w:pPr>
          </w:p>
          <w:p w:rsidR="00EF54A2" w:rsidRPr="00A125DC" w:rsidRDefault="00EF54A2" w:rsidP="00481C75">
            <w:pPr>
              <w:spacing w:line="276" w:lineRule="auto"/>
            </w:pPr>
            <w:r w:rsidRPr="00A125DC">
              <w:rPr>
                <w:i/>
              </w:rPr>
              <w:t>Történelem, társadalmi és állampolgári ismere</w:t>
            </w:r>
            <w:r w:rsidRPr="00A125DC">
              <w:rPr>
                <w:i/>
              </w:rPr>
              <w:softHyphen/>
              <w:t>tek:</w:t>
            </w:r>
            <w:r w:rsidRPr="00A125DC">
              <w:t xml:space="preserve"> a zene történelmi kapcsolódásai.</w:t>
            </w:r>
          </w:p>
          <w:p w:rsidR="00EF54A2" w:rsidRPr="00A125DC" w:rsidRDefault="00EF54A2" w:rsidP="00481C75">
            <w:pPr>
              <w:spacing w:line="276" w:lineRule="auto"/>
            </w:pPr>
          </w:p>
          <w:p w:rsidR="00EF54A2" w:rsidRPr="00A125DC" w:rsidRDefault="00EF54A2" w:rsidP="00481C75">
            <w:pPr>
              <w:pStyle w:val="Norml2"/>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line="276" w:lineRule="auto"/>
              <w:rPr>
                <w:color w:val="auto"/>
                <w:szCs w:val="24"/>
              </w:rPr>
            </w:pPr>
            <w:r w:rsidRPr="00A125DC">
              <w:rPr>
                <w:i/>
                <w:color w:val="auto"/>
                <w:szCs w:val="24"/>
              </w:rPr>
              <w:t>Vizuális kultúra:</w:t>
            </w:r>
            <w:r w:rsidRPr="00A125DC">
              <w:rPr>
                <w:color w:val="auto"/>
                <w:szCs w:val="24"/>
              </w:rPr>
              <w:t xml:space="preserve"> önkifejezés, érzelmek kifejezése többféle eszközzel.</w:t>
            </w:r>
          </w:p>
          <w:p w:rsidR="00EF54A2" w:rsidRPr="00A125DC" w:rsidRDefault="00EF54A2" w:rsidP="00481C75">
            <w:pPr>
              <w:pStyle w:val="Norml2"/>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line="276" w:lineRule="auto"/>
              <w:rPr>
                <w:color w:val="auto"/>
                <w:szCs w:val="24"/>
              </w:rPr>
            </w:pPr>
          </w:p>
          <w:p w:rsidR="00EF54A2" w:rsidRPr="00A125DC" w:rsidRDefault="00EF54A2" w:rsidP="00481C75">
            <w:pPr>
              <w:pStyle w:val="Norml2"/>
              <w:widowControl w:val="0"/>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pacing w:line="276" w:lineRule="auto"/>
              <w:rPr>
                <w:color w:val="auto"/>
              </w:rPr>
            </w:pPr>
            <w:r w:rsidRPr="00A125DC">
              <w:rPr>
                <w:i/>
                <w:color w:val="auto"/>
                <w:szCs w:val="24"/>
              </w:rPr>
              <w:t>Informatika:</w:t>
            </w:r>
            <w:r w:rsidRPr="00A125DC">
              <w:rPr>
                <w:color w:val="auto"/>
                <w:szCs w:val="24"/>
              </w:rPr>
              <w:t xml:space="preserve"> zenei infromációgyűjtés az internet segítségével).</w:t>
            </w:r>
          </w:p>
        </w:tc>
      </w:tr>
      <w:tr w:rsidR="00EF54A2" w:rsidRPr="00A125DC" w:rsidTr="00481C75">
        <w:tblPrEx>
          <w:tblBorders>
            <w:top w:val="single" w:sz="4" w:space="0" w:color="auto"/>
            <w:left w:val="single" w:sz="4" w:space="0" w:color="000000"/>
            <w:bottom w:val="single" w:sz="4" w:space="0" w:color="000000"/>
            <w:right w:val="single" w:sz="4" w:space="0" w:color="000000"/>
            <w:insideH w:val="single" w:sz="4" w:space="0" w:color="000000"/>
            <w:insideV w:val="single" w:sz="4" w:space="0" w:color="000000"/>
          </w:tblBorders>
        </w:tblPrEx>
        <w:tc>
          <w:tcPr>
            <w:tcW w:w="1790" w:type="dxa"/>
            <w:shd w:val="clear" w:color="auto" w:fill="auto"/>
            <w:noWrap/>
            <w:tcMar>
              <w:top w:w="0" w:type="dxa"/>
              <w:left w:w="68" w:type="dxa"/>
              <w:bottom w:w="0" w:type="dxa"/>
              <w:right w:w="68" w:type="dxa"/>
            </w:tcMar>
            <w:vAlign w:val="center"/>
          </w:tcPr>
          <w:p w:rsidR="00EF54A2" w:rsidRPr="00A125DC" w:rsidRDefault="00EF54A2" w:rsidP="00481C75">
            <w:pPr>
              <w:pStyle w:val="Cmsor51"/>
              <w:widowControl w:val="0"/>
              <w:tabs>
                <w:tab w:val="left" w:pos="-31680"/>
                <w:tab w:val="left" w:pos="-31552"/>
                <w:tab w:val="left" w:pos="-30844"/>
                <w:tab w:val="left" w:pos="-30136"/>
                <w:tab w:val="left" w:pos="-294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before="0" w:after="0" w:line="276" w:lineRule="auto"/>
              <w:jc w:val="center"/>
              <w:rPr>
                <w:rFonts w:ascii="Times New Roman" w:hAnsi="Times New Roman"/>
                <w:color w:val="auto"/>
                <w:sz w:val="24"/>
                <w:szCs w:val="24"/>
              </w:rPr>
            </w:pPr>
            <w:r w:rsidRPr="00A125DC">
              <w:rPr>
                <w:rFonts w:ascii="Times New Roman" w:hAnsi="Times New Roman"/>
                <w:color w:val="auto"/>
                <w:sz w:val="24"/>
                <w:szCs w:val="24"/>
                <w:lang w:val="cs-CZ"/>
              </w:rPr>
              <w:t>Kulcsfogalmak</w:t>
            </w:r>
            <w:r w:rsidRPr="00A125DC">
              <w:rPr>
                <w:rFonts w:ascii="Times New Roman" w:hAnsi="Times New Roman"/>
                <w:color w:val="auto"/>
                <w:sz w:val="24"/>
                <w:szCs w:val="24"/>
              </w:rPr>
              <w:t xml:space="preserve">/ </w:t>
            </w:r>
            <w:r w:rsidRPr="00A125DC">
              <w:rPr>
                <w:rFonts w:ascii="Times New Roman" w:hAnsi="Times New Roman"/>
                <w:color w:val="auto"/>
                <w:sz w:val="24"/>
                <w:szCs w:val="24"/>
                <w:lang w:val="cs-CZ"/>
              </w:rPr>
              <w:t>fogalmak</w:t>
            </w:r>
          </w:p>
        </w:tc>
        <w:tc>
          <w:tcPr>
            <w:tcW w:w="7282" w:type="dxa"/>
            <w:gridSpan w:val="2"/>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t>Stílusjegy, műfaj.</w:t>
            </w:r>
          </w:p>
        </w:tc>
      </w:tr>
    </w:tbl>
    <w:p w:rsidR="00EF54A2" w:rsidRPr="00A125DC" w:rsidRDefault="00EF54A2" w:rsidP="00EF54A2">
      <w:pPr>
        <w:pStyle w:val="Listaszerbekezds2"/>
        <w:spacing w:line="276" w:lineRule="auto"/>
        <w:ind w:left="0"/>
        <w:jc w:val="both"/>
        <w:rPr>
          <w:rFonts w:ascii="Times New Roman" w:hAnsi="Times New Roman"/>
          <w:sz w:val="24"/>
          <w:szCs w:val="24"/>
        </w:rPr>
      </w:pPr>
    </w:p>
    <w:tbl>
      <w:tblPr>
        <w:tblW w:w="9072"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00"/>
      </w:tblPr>
      <w:tblGrid>
        <w:gridCol w:w="1991"/>
        <w:gridCol w:w="7081"/>
      </w:tblGrid>
      <w:tr w:rsidR="00EF54A2" w:rsidRPr="00A125DC" w:rsidTr="00481C75">
        <w:tc>
          <w:tcPr>
            <w:tcW w:w="2024" w:type="dxa"/>
            <w:shd w:val="clear" w:color="auto" w:fill="auto"/>
            <w:noWrap/>
            <w:tcMar>
              <w:top w:w="0" w:type="dxa"/>
              <w:left w:w="68" w:type="dxa"/>
              <w:bottom w:w="0" w:type="dxa"/>
              <w:right w:w="68" w:type="dxa"/>
            </w:tcMar>
            <w:vAlign w:val="center"/>
          </w:tcPr>
          <w:p w:rsidR="00EF54A2" w:rsidRPr="00A125DC" w:rsidRDefault="00EF54A2" w:rsidP="00481C75">
            <w:pPr>
              <w:spacing w:line="276" w:lineRule="auto"/>
              <w:rPr>
                <w:b/>
              </w:rPr>
            </w:pPr>
            <w:r w:rsidRPr="00A125DC">
              <w:rPr>
                <w:b/>
              </w:rPr>
              <w:t>A fejlesztés várt eredményei a 10. évfolyam végén</w:t>
            </w:r>
          </w:p>
        </w:tc>
        <w:tc>
          <w:tcPr>
            <w:tcW w:w="7207" w:type="dxa"/>
            <w:shd w:val="clear" w:color="auto" w:fill="auto"/>
            <w:noWrap/>
            <w:tcMar>
              <w:top w:w="0" w:type="dxa"/>
              <w:left w:w="68" w:type="dxa"/>
              <w:bottom w:w="0" w:type="dxa"/>
              <w:right w:w="68" w:type="dxa"/>
            </w:tcMar>
          </w:tcPr>
          <w:p w:rsidR="00EF54A2" w:rsidRPr="00A125DC" w:rsidRDefault="00EF54A2" w:rsidP="00481C75">
            <w:pPr>
              <w:spacing w:before="120" w:line="276" w:lineRule="auto"/>
            </w:pPr>
            <w:r w:rsidRPr="00A125DC">
              <w:t>A tanulók az énekes anyagból 15 dalt (8 magyar dal: jeles napok, katonadalok; 3 műdal; 3 zenemű főtémája; 1 populáris) és műrészletet részben kottából, részben emlékezetből kifejezően énekelnek csoportosan.</w:t>
            </w:r>
          </w:p>
          <w:p w:rsidR="00EF54A2" w:rsidRPr="00A125DC" w:rsidRDefault="00EF54A2" w:rsidP="00481C75">
            <w:pPr>
              <w:spacing w:line="276" w:lineRule="auto"/>
            </w:pPr>
            <w:r w:rsidRPr="00A125DC">
              <w:t>Képesek néhány dallamból (népdal, műdal, zenei téma) álló csokor felidézésére egy-egy témán, műfajon, stíluskörön belül is.</w:t>
            </w:r>
          </w:p>
          <w:p w:rsidR="00EF54A2" w:rsidRPr="00A125DC" w:rsidRDefault="00EF54A2" w:rsidP="00481C75">
            <w:pPr>
              <w:spacing w:line="276" w:lineRule="auto"/>
            </w:pPr>
            <w:r w:rsidRPr="00A125DC">
              <w:t xml:space="preserve">Egyszerűbb többszólamú kórusművek, vagy azok részleteit, kánonokat csoportosan énekelnek. </w:t>
            </w:r>
          </w:p>
          <w:p w:rsidR="00EF54A2" w:rsidRPr="00A125DC" w:rsidRDefault="00EF54A2" w:rsidP="00481C75">
            <w:pPr>
              <w:spacing w:line="276" w:lineRule="auto"/>
            </w:pPr>
            <w:r w:rsidRPr="00A125DC">
              <w:t>A tanulók a generatív tevékenységek eredményeként érzékelik, felismerik a zenei kifejezés, a forma, a műfaj és a zenei eszközök közti összefüggéseket.</w:t>
            </w:r>
          </w:p>
          <w:p w:rsidR="00EF54A2" w:rsidRPr="00A125DC" w:rsidRDefault="00EF54A2" w:rsidP="00481C75">
            <w:pPr>
              <w:spacing w:line="276" w:lineRule="auto"/>
            </w:pPr>
            <w:r w:rsidRPr="00A125DC">
              <w:t>A kottakép elemeit és az alapvető zenei kifejezéseket felismerik és értelmezik, tanári segítséggel reprodukálják.</w:t>
            </w:r>
          </w:p>
          <w:p w:rsidR="00EF54A2" w:rsidRPr="00A125DC" w:rsidRDefault="00EF54A2" w:rsidP="00481C75">
            <w:pPr>
              <w:spacing w:line="276" w:lineRule="auto"/>
            </w:pPr>
            <w:r w:rsidRPr="00A125DC">
              <w:t>Képesek a műalkotások üzenetét felismerni, a bennük megjelenő sors- és magatartásmintákat értelmezni, gondolatiságukat, morális és humánus tartalmukat megérteni.</w:t>
            </w:r>
          </w:p>
          <w:p w:rsidR="00EF54A2" w:rsidRPr="00A125DC" w:rsidRDefault="00EF54A2" w:rsidP="00481C75">
            <w:pPr>
              <w:spacing w:line="276" w:lineRule="auto"/>
            </w:pPr>
            <w:r w:rsidRPr="00A125DC">
              <w:t>A kiemelkedő zenei műalkotások megismerése által korunk kulturális sokszínűségében eligazodnak.</w:t>
            </w:r>
          </w:p>
          <w:p w:rsidR="00EF54A2" w:rsidRPr="00A125DC" w:rsidRDefault="00EF54A2" w:rsidP="00481C75">
            <w:pPr>
              <w:spacing w:line="276" w:lineRule="auto"/>
            </w:pPr>
            <w:r w:rsidRPr="00A125DC">
              <w:t>A tanulók több zenei stílust, korszakot, zeneművet megismernek (min. 10 alkotás).</w:t>
            </w:r>
          </w:p>
          <w:p w:rsidR="00EF54A2" w:rsidRPr="00A125DC" w:rsidRDefault="00EF54A2" w:rsidP="00481C75">
            <w:pPr>
              <w:spacing w:line="276" w:lineRule="auto"/>
            </w:pPr>
            <w:r w:rsidRPr="00A125DC">
              <w:t>Tudnak tájékozódni a legfontosabb műfajokban és a stíluskorszakokban.</w:t>
            </w:r>
          </w:p>
          <w:p w:rsidR="00EF54A2" w:rsidRPr="00A125DC" w:rsidRDefault="00EF54A2" w:rsidP="00481C75">
            <w:pPr>
              <w:spacing w:line="276" w:lineRule="auto"/>
            </w:pPr>
            <w:r w:rsidRPr="00A125DC">
              <w:t>A műveket kontextusba helyezve képesek saját élményeket is felidézni, választásaikat meg tudják indokolni.</w:t>
            </w:r>
          </w:p>
          <w:p w:rsidR="00EF54A2" w:rsidRPr="00A125DC" w:rsidRDefault="00EF54A2" w:rsidP="00481C75">
            <w:pPr>
              <w:spacing w:line="276" w:lineRule="auto"/>
            </w:pPr>
            <w:r w:rsidRPr="00A125DC">
              <w:t>Különbséget tudnak tenni világi zene, egyházzene, szórakoztató zene, alkalmazott zene, programzene között.</w:t>
            </w:r>
          </w:p>
          <w:p w:rsidR="00EF54A2" w:rsidRPr="00A125DC" w:rsidRDefault="00EF54A2" w:rsidP="00481C75">
            <w:pPr>
              <w:spacing w:line="276" w:lineRule="auto"/>
            </w:pPr>
            <w:r w:rsidRPr="00A125DC">
              <w:t>A két év során az áttekintést segítő különböző szempontok alapján megismerik a zenei stílusok jellemzőit, kronologikus és műfaji rendszer alakul ki az eddig megszerzett és ebben az időszakban kiegészített zenei ismeretekben.</w:t>
            </w:r>
          </w:p>
        </w:tc>
      </w:tr>
    </w:tbl>
    <w:p w:rsidR="00844586" w:rsidRDefault="00844586" w:rsidP="00EF54A2">
      <w:pPr>
        <w:pStyle w:val="Norml3"/>
        <w:keepNext/>
        <w:tabs>
          <w:tab w:val="left" w:pos="1440"/>
          <w:tab w:val="left" w:pos="2124"/>
          <w:tab w:val="left" w:pos="2832"/>
          <w:tab w:val="left" w:pos="3540"/>
          <w:tab w:val="left" w:pos="4248"/>
          <w:tab w:val="left" w:pos="4956"/>
          <w:tab w:val="left" w:pos="5664"/>
          <w:tab w:val="left" w:pos="6372"/>
          <w:tab w:val="left" w:pos="7080"/>
          <w:tab w:val="left" w:pos="7788"/>
          <w:tab w:val="left" w:pos="8496"/>
        </w:tabs>
        <w:spacing w:before="480" w:line="276" w:lineRule="auto"/>
        <w:rPr>
          <w:b/>
          <w:color w:val="auto"/>
        </w:rPr>
      </w:pPr>
    </w:p>
    <w:p w:rsidR="00EF54A2" w:rsidRPr="00A125DC" w:rsidRDefault="00EF54A2" w:rsidP="00EF54A2">
      <w:pPr>
        <w:pStyle w:val="Norml3"/>
        <w:keepNext/>
        <w:tabs>
          <w:tab w:val="left" w:pos="1440"/>
          <w:tab w:val="left" w:pos="2124"/>
          <w:tab w:val="left" w:pos="2832"/>
          <w:tab w:val="left" w:pos="3540"/>
          <w:tab w:val="left" w:pos="4248"/>
          <w:tab w:val="left" w:pos="4956"/>
          <w:tab w:val="left" w:pos="5664"/>
          <w:tab w:val="left" w:pos="6372"/>
          <w:tab w:val="left" w:pos="7080"/>
          <w:tab w:val="left" w:pos="7788"/>
          <w:tab w:val="left" w:pos="8496"/>
        </w:tabs>
        <w:spacing w:before="480" w:line="276" w:lineRule="auto"/>
        <w:rPr>
          <w:b/>
          <w:color w:val="auto"/>
        </w:rPr>
      </w:pPr>
      <w:r w:rsidRPr="00A125DC">
        <w:rPr>
          <w:b/>
          <w:color w:val="auto"/>
        </w:rPr>
        <w:t>Ajánlott zenehallgatási anyag</w:t>
      </w:r>
    </w:p>
    <w:p w:rsidR="00EF54A2" w:rsidRPr="00A125DC"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before="120" w:line="276" w:lineRule="auto"/>
        <w:rPr>
          <w:rFonts w:ascii="Times New Roman" w:hAnsi="Times New Roman"/>
          <w:color w:val="auto"/>
          <w:szCs w:val="24"/>
        </w:rPr>
      </w:pPr>
      <w:r w:rsidRPr="00A125DC">
        <w:rPr>
          <w:rFonts w:ascii="Times New Roman" w:hAnsi="Times New Roman"/>
          <w:szCs w:val="24"/>
        </w:rPr>
        <w:t>Franz Schubert: Erlkönig, Op. 1. D. 328.</w:t>
      </w:r>
    </w:p>
    <w:p w:rsidR="00EF54A2" w:rsidRPr="00A125DC" w:rsidRDefault="00EF54A2" w:rsidP="00EF54A2">
      <w:pPr>
        <w:pStyle w:val="Norm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uppressAutoHyphens w:val="0"/>
        <w:spacing w:after="0"/>
        <w:rPr>
          <w:rFonts w:ascii="Times New Roman" w:hAnsi="Times New Roman"/>
          <w:sz w:val="24"/>
          <w:szCs w:val="24"/>
        </w:rPr>
      </w:pPr>
      <w:r w:rsidRPr="00A125DC">
        <w:rPr>
          <w:rFonts w:ascii="Times New Roman" w:hAnsi="Times New Roman"/>
          <w:sz w:val="24"/>
          <w:szCs w:val="24"/>
        </w:rPr>
        <w:t xml:space="preserve">Felix Mendelssohn-Bartholdy: Szentivánéji álom (Sommernachtstraum), Op. 21. </w:t>
      </w:r>
    </w:p>
    <w:p w:rsidR="00EF54A2" w:rsidRPr="00A125DC"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line="276" w:lineRule="auto"/>
        <w:rPr>
          <w:szCs w:val="24"/>
        </w:rPr>
      </w:pPr>
      <w:r w:rsidRPr="00A125DC">
        <w:rPr>
          <w:szCs w:val="24"/>
        </w:rPr>
        <w:t>Erkel Ferenc: Bánk bán – részletek.</w:t>
      </w:r>
    </w:p>
    <w:p w:rsidR="00EF54A2" w:rsidRPr="00A125DC"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line="276" w:lineRule="auto"/>
        <w:rPr>
          <w:szCs w:val="24"/>
        </w:rPr>
      </w:pPr>
      <w:r w:rsidRPr="00A125DC">
        <w:rPr>
          <w:szCs w:val="24"/>
        </w:rPr>
        <w:t xml:space="preserve">Giuseppe Verdi: Nabucco </w:t>
      </w:r>
      <w:r w:rsidRPr="00A125DC">
        <w:t>–</w:t>
      </w:r>
      <w:r w:rsidRPr="00A125DC">
        <w:rPr>
          <w:szCs w:val="24"/>
        </w:rPr>
        <w:t xml:space="preserve"> Rabszolgák kórusa.</w:t>
      </w:r>
    </w:p>
    <w:p w:rsidR="00EF54A2" w:rsidRPr="00A125DC"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rPr>
          <w:rFonts w:ascii="Times New Roman" w:hAnsi="Times New Roman"/>
          <w:szCs w:val="24"/>
        </w:rPr>
      </w:pPr>
      <w:r w:rsidRPr="00A125DC">
        <w:rPr>
          <w:rFonts w:ascii="Times New Roman" w:hAnsi="Times New Roman"/>
          <w:szCs w:val="24"/>
        </w:rPr>
        <w:t>Wagner, Richard: A nürnbergi mesterdalnokok</w:t>
      </w:r>
    </w:p>
    <w:p w:rsidR="00EF54A2" w:rsidRPr="00A125DC"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line="276" w:lineRule="auto"/>
        <w:rPr>
          <w:szCs w:val="24"/>
        </w:rPr>
      </w:pPr>
      <w:r w:rsidRPr="00A125DC">
        <w:rPr>
          <w:szCs w:val="24"/>
        </w:rPr>
        <w:t>Maurice Ravel: Bolero.</w:t>
      </w:r>
    </w:p>
    <w:p w:rsidR="00EF54A2" w:rsidRPr="00A125DC" w:rsidRDefault="00EF54A2" w:rsidP="00EF54A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6"/>
        </w:tabs>
        <w:spacing w:line="276" w:lineRule="auto"/>
        <w:rPr>
          <w:rFonts w:ascii="Times New Roman" w:hAnsi="Times New Roman"/>
          <w:szCs w:val="24"/>
        </w:rPr>
      </w:pPr>
      <w:r w:rsidRPr="00A125DC">
        <w:rPr>
          <w:rFonts w:ascii="Times New Roman" w:hAnsi="Times New Roman"/>
          <w:szCs w:val="24"/>
        </w:rPr>
        <w:t>Carl Orff: Carmina Burana.</w:t>
      </w:r>
    </w:p>
    <w:p w:rsidR="00EF54A2" w:rsidRPr="00A125DC" w:rsidRDefault="00EF54A2" w:rsidP="00EF54A2">
      <w:pPr>
        <w:pStyle w:val="Norml3"/>
        <w:tabs>
          <w:tab w:val="left" w:pos="1440"/>
          <w:tab w:val="left" w:pos="2124"/>
          <w:tab w:val="left" w:pos="2832"/>
          <w:tab w:val="left" w:pos="3540"/>
          <w:tab w:val="left" w:pos="4248"/>
          <w:tab w:val="left" w:pos="4956"/>
          <w:tab w:val="left" w:pos="5664"/>
          <w:tab w:val="left" w:pos="6372"/>
          <w:tab w:val="left" w:pos="7080"/>
          <w:tab w:val="left" w:pos="7788"/>
          <w:tab w:val="left" w:pos="8496"/>
        </w:tabs>
        <w:spacing w:line="276" w:lineRule="auto"/>
        <w:rPr>
          <w:szCs w:val="24"/>
        </w:rPr>
      </w:pPr>
      <w:r w:rsidRPr="00A125DC">
        <w:t>Kodály Zoltán: Psalmus Hungaricus.</w:t>
      </w:r>
    </w:p>
    <w:p w:rsidR="00EF54A2" w:rsidRDefault="00EF54A2" w:rsidP="00EF54A2">
      <w:pPr>
        <w:spacing w:before="240" w:line="276" w:lineRule="auto"/>
        <w:jc w:val="center"/>
        <w:rPr>
          <w:b/>
          <w:sz w:val="28"/>
        </w:rPr>
      </w:pPr>
    </w:p>
    <w:p w:rsidR="00EF54A2" w:rsidRDefault="00EF54A2" w:rsidP="00EF54A2">
      <w:pPr>
        <w:spacing w:before="240" w:line="276" w:lineRule="auto"/>
        <w:jc w:val="center"/>
        <w:rPr>
          <w:b/>
          <w:sz w:val="28"/>
        </w:rPr>
      </w:pPr>
    </w:p>
    <w:p w:rsidR="00EF54A2" w:rsidRDefault="00EF54A2" w:rsidP="00EF54A2">
      <w:pPr>
        <w:spacing w:before="240" w:line="276" w:lineRule="auto"/>
        <w:jc w:val="center"/>
        <w:rPr>
          <w:b/>
          <w:sz w:val="28"/>
        </w:rPr>
      </w:pPr>
    </w:p>
    <w:p w:rsidR="00EF54A2" w:rsidRDefault="00EF54A2" w:rsidP="00EF54A2">
      <w:pPr>
        <w:spacing w:before="240" w:line="276" w:lineRule="auto"/>
        <w:jc w:val="center"/>
        <w:rPr>
          <w:b/>
          <w:sz w:val="28"/>
        </w:rPr>
      </w:pPr>
    </w:p>
    <w:p w:rsidR="00EF54A2" w:rsidRDefault="00EF54A2" w:rsidP="00EF54A2">
      <w:pPr>
        <w:spacing w:before="240" w:line="276" w:lineRule="auto"/>
        <w:jc w:val="center"/>
        <w:rPr>
          <w:b/>
          <w:sz w:val="28"/>
        </w:rPr>
      </w:pPr>
    </w:p>
    <w:p w:rsidR="00EF54A2" w:rsidRDefault="00EF54A2" w:rsidP="00EF54A2">
      <w:pPr>
        <w:spacing w:before="240" w:line="276" w:lineRule="auto"/>
        <w:jc w:val="center"/>
        <w:rPr>
          <w:b/>
          <w:sz w:val="28"/>
        </w:rPr>
      </w:pPr>
    </w:p>
    <w:p w:rsidR="00EF54A2" w:rsidRDefault="00EF54A2" w:rsidP="00EF54A2">
      <w:pPr>
        <w:spacing w:before="240" w:line="276" w:lineRule="auto"/>
        <w:jc w:val="center"/>
        <w:rPr>
          <w:b/>
          <w:sz w:val="28"/>
        </w:rPr>
      </w:pPr>
    </w:p>
    <w:p w:rsidR="00EF54A2" w:rsidRDefault="00EF54A2" w:rsidP="00EF54A2">
      <w:pPr>
        <w:spacing w:before="240" w:line="276" w:lineRule="auto"/>
        <w:rPr>
          <w:b/>
          <w:sz w:val="28"/>
        </w:rPr>
        <w:sectPr w:rsidR="00EF54A2" w:rsidSect="00481C75">
          <w:headerReference w:type="default" r:id="rId23"/>
          <w:pgSz w:w="11906" w:h="16838"/>
          <w:pgMar w:top="1417" w:right="1417" w:bottom="1417" w:left="1417" w:header="708" w:footer="708" w:gutter="0"/>
          <w:cols w:space="708"/>
          <w:docGrid w:linePitch="360"/>
        </w:sectPr>
      </w:pPr>
    </w:p>
    <w:p w:rsidR="00EF54A2" w:rsidRDefault="00EF54A2" w:rsidP="00EF54A2">
      <w:pPr>
        <w:spacing w:before="240" w:line="276" w:lineRule="auto"/>
        <w:rPr>
          <w:b/>
          <w:sz w:val="28"/>
        </w:rPr>
      </w:pPr>
    </w:p>
    <w:p w:rsidR="00EF54A2" w:rsidRDefault="00EF54A2" w:rsidP="00EF54A2">
      <w:pPr>
        <w:spacing w:before="240" w:line="276" w:lineRule="auto"/>
        <w:jc w:val="center"/>
        <w:rPr>
          <w:b/>
          <w:sz w:val="28"/>
        </w:rPr>
      </w:pPr>
    </w:p>
    <w:p w:rsidR="00EF54A2" w:rsidRDefault="00EF54A2" w:rsidP="00EF54A2">
      <w:pPr>
        <w:spacing w:before="240" w:line="276" w:lineRule="auto"/>
        <w:jc w:val="center"/>
        <w:rPr>
          <w:b/>
          <w:sz w:val="28"/>
        </w:rPr>
      </w:pPr>
    </w:p>
    <w:p w:rsidR="00EF54A2" w:rsidRDefault="00EF54A2" w:rsidP="00EF54A2">
      <w:pPr>
        <w:tabs>
          <w:tab w:val="left" w:pos="4536"/>
        </w:tabs>
        <w:jc w:val="both"/>
        <w:rPr>
          <w:b/>
          <w:sz w:val="28"/>
        </w:rPr>
      </w:pPr>
    </w:p>
    <w:p w:rsidR="00EF54A2" w:rsidRDefault="00EF54A2" w:rsidP="00EF54A2">
      <w:pPr>
        <w:tabs>
          <w:tab w:val="left" w:pos="4536"/>
        </w:tabs>
        <w:jc w:val="both"/>
        <w:rPr>
          <w:b/>
          <w:sz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Pr="0078778A" w:rsidRDefault="00EF54A2" w:rsidP="00EF54A2">
      <w:pPr>
        <w:jc w:val="center"/>
        <w:rPr>
          <w:b/>
          <w:sz w:val="36"/>
          <w:szCs w:val="36"/>
        </w:rPr>
      </w:pPr>
      <w:r>
        <w:rPr>
          <w:b/>
          <w:sz w:val="36"/>
          <w:szCs w:val="36"/>
        </w:rPr>
        <w:t>V</w:t>
      </w:r>
      <w:r w:rsidRPr="0078778A">
        <w:rPr>
          <w:b/>
          <w:sz w:val="36"/>
          <w:szCs w:val="36"/>
        </w:rPr>
        <w:t xml:space="preserve">izuális kultúra </w:t>
      </w:r>
      <w:r w:rsidR="00377084">
        <w:rPr>
          <w:b/>
          <w:sz w:val="36"/>
          <w:szCs w:val="36"/>
        </w:rPr>
        <w:t xml:space="preserve">és művészetek </w:t>
      </w:r>
      <w:r w:rsidRPr="0078778A">
        <w:rPr>
          <w:b/>
          <w:sz w:val="36"/>
          <w:szCs w:val="36"/>
        </w:rPr>
        <w:t>részletes tantárgyi program a nappali gimnáziumi képzésben</w:t>
      </w: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Pr="00540AEE" w:rsidRDefault="00EF54A2" w:rsidP="00EF54A2">
      <w:pPr>
        <w:pStyle w:val="Cmsor1"/>
        <w:jc w:val="center"/>
        <w:rPr>
          <w:rFonts w:ascii="Times New Roman" w:hAnsi="Times New Roman"/>
        </w:rPr>
      </w:pPr>
      <w:r w:rsidRPr="00540AEE">
        <w:rPr>
          <w:rFonts w:ascii="Times New Roman" w:hAnsi="Times New Roman"/>
        </w:rPr>
        <w:t>VIZUÁLIS KULTÚRA</w:t>
      </w:r>
    </w:p>
    <w:p w:rsidR="00EF54A2" w:rsidRPr="00635CEC" w:rsidRDefault="00EF54A2" w:rsidP="00EF54A2">
      <w:pPr>
        <w:jc w:val="both"/>
      </w:pPr>
    </w:p>
    <w:p w:rsidR="00EF54A2" w:rsidRPr="00635CEC" w:rsidRDefault="00EF54A2" w:rsidP="00EF54A2">
      <w:pPr>
        <w:pStyle w:val="Cmsor1"/>
        <w:jc w:val="both"/>
        <w:rPr>
          <w:rFonts w:ascii="Times New Roman" w:hAnsi="Times New Roman"/>
          <w:sz w:val="24"/>
          <w:szCs w:val="24"/>
        </w:rPr>
      </w:pPr>
      <w:r w:rsidRPr="00635CEC">
        <w:rPr>
          <w:rFonts w:ascii="Times New Roman" w:hAnsi="Times New Roman"/>
          <w:sz w:val="24"/>
          <w:szCs w:val="24"/>
        </w:rPr>
        <w:t>Célok és feladatok</w:t>
      </w:r>
      <w:r>
        <w:rPr>
          <w:rFonts w:ascii="Times New Roman" w:hAnsi="Times New Roman"/>
          <w:sz w:val="24"/>
          <w:szCs w:val="24"/>
        </w:rPr>
        <w:t xml:space="preserve"> (nyolc évfolyamos képzés)</w:t>
      </w:r>
    </w:p>
    <w:p w:rsidR="00EF54A2" w:rsidRPr="00635CEC" w:rsidRDefault="00EF54A2" w:rsidP="00EF54A2">
      <w:pPr>
        <w:jc w:val="both"/>
      </w:pPr>
    </w:p>
    <w:p w:rsidR="00EF54A2" w:rsidRPr="00635CEC" w:rsidRDefault="00EF54A2" w:rsidP="00EF54A2">
      <w:pPr>
        <w:jc w:val="both"/>
      </w:pPr>
      <w:r w:rsidRPr="00635CEC">
        <w:t>Környezetünkben dinamikus változás zajlik. A robbanásszerűen megnövekedett képi információk körbeveszik az embert, meg kell tanítani mindenkit arra, hogy saját érzékelése és felfogása útján jusson helyes ismeretekhez. A vizuális nevelés komplex tantárgy, amelyben a hagyományos művészeti ismeretek mellett megjelenik a tágabb értelemben vett vizuális kommunikáció valamint a tárgy és környezetkultúra tanítása is . Elkerülhetetlen a tananyag komplex feldolgozása. Az órai munka olyan gyakorlati feladatokra kell, hogy épüljön, amelyek alkalmasak a legkülönbözőbb ismeretek átadására. A feladatsorok szimultán hatásúak, vagyis egyidejűleg több oktatási, nevelési cél megvalósítását szolgálják. A tantárgy összetettsége lehetőséget teremt a manuális és a szellemi tevékenység összehangolására. Az órai feldolgozott kommunikációs problémákkal összefonódik a vizuális és a verbális kifejezés, alkalom nyílik a más órákon és iskolákon kívüli információk élmények, szerves egésszé alakítására. Az általános nevelési célok mellett különösen fontos az önálló kreatív gondolkozás fejlesztése, és a nyitottságra, toleranciára való hajlandóság kialakítása.</w:t>
      </w:r>
    </w:p>
    <w:p w:rsidR="00EF54A2" w:rsidRPr="00635CEC" w:rsidRDefault="00EF54A2" w:rsidP="00EF54A2">
      <w:pPr>
        <w:jc w:val="both"/>
      </w:pPr>
      <w:r>
        <w:t xml:space="preserve">A fejlesztés átfogó célja segíteni a tanulókat abban, hogy képesek legyenek az őket érő hatalmas mennyiségű képi információt, vizuális hatást kritikusan feldolgozni, értelmezni. A vizuális nevelés kiemelt fontosságú feladata a kreativitás működtetése, fejlesztése.  </w:t>
      </w:r>
    </w:p>
    <w:p w:rsidR="00EF54A2" w:rsidRPr="00635CEC" w:rsidRDefault="00EF54A2" w:rsidP="00EF54A2">
      <w:pPr>
        <w:jc w:val="both"/>
      </w:pPr>
      <w:r w:rsidRPr="00635CEC">
        <w:t>Az alapozó szakaszra (5-6. évfolyam) vonatkozó célok és feladatok:</w:t>
      </w:r>
    </w:p>
    <w:p w:rsidR="00EF54A2" w:rsidRPr="00635CEC" w:rsidRDefault="00EF54A2" w:rsidP="00EF54A2">
      <w:pPr>
        <w:jc w:val="both"/>
      </w:pPr>
    </w:p>
    <w:p w:rsidR="00EF54A2" w:rsidRPr="00635CEC" w:rsidRDefault="00EF54A2" w:rsidP="00F85315">
      <w:pPr>
        <w:numPr>
          <w:ilvl w:val="0"/>
          <w:numId w:val="59"/>
        </w:numPr>
        <w:autoSpaceDE/>
        <w:autoSpaceDN/>
        <w:jc w:val="both"/>
      </w:pPr>
      <w:r w:rsidRPr="00635CEC">
        <w:t>A vizuális megismerő képességek fejlesztése</w:t>
      </w:r>
    </w:p>
    <w:p w:rsidR="00EF54A2" w:rsidRPr="00635CEC" w:rsidRDefault="00EF54A2" w:rsidP="00EF54A2">
      <w:pPr>
        <w:jc w:val="both"/>
      </w:pPr>
    </w:p>
    <w:p w:rsidR="00EF54A2" w:rsidRPr="00635CEC" w:rsidRDefault="00EF54A2" w:rsidP="00EF54A2">
      <w:pPr>
        <w:jc w:val="both"/>
      </w:pPr>
      <w:r w:rsidRPr="00635CEC">
        <w:t>-Vizuális megismerés (térélmény, fény-árnyék, színtani ismeretek)</w:t>
      </w:r>
    </w:p>
    <w:p w:rsidR="00EF54A2" w:rsidRPr="00635CEC" w:rsidRDefault="00EF54A2" w:rsidP="00EF54A2">
      <w:pPr>
        <w:jc w:val="both"/>
      </w:pPr>
      <w:r w:rsidRPr="00635CEC">
        <w:t>-Vizuális kifejezés, közlés (közvetlen és rögzített kommunikáció, a tömegtájékoztatás formái)</w:t>
      </w:r>
    </w:p>
    <w:p w:rsidR="00EF54A2" w:rsidRPr="00635CEC" w:rsidRDefault="00EF54A2" w:rsidP="00EF54A2">
      <w:pPr>
        <w:jc w:val="both"/>
      </w:pPr>
      <w:r w:rsidRPr="00635CEC">
        <w:t>-Vizuálisan rögzített üzenet (nem művészi jellegű vizuális közlés, művészi kifejezés alapelemei)</w:t>
      </w:r>
    </w:p>
    <w:p w:rsidR="00EF54A2" w:rsidRPr="00635CEC" w:rsidRDefault="00EF54A2" w:rsidP="00EF54A2">
      <w:pPr>
        <w:jc w:val="both"/>
      </w:pPr>
      <w:r w:rsidRPr="00635CEC">
        <w:t>-Vizuális alakítás, alkotás (önállósággal alkalmazott ábrázolási technikák, téralakítás, tárgyformálás)</w:t>
      </w:r>
    </w:p>
    <w:p w:rsidR="00EF54A2" w:rsidRPr="00635CEC" w:rsidRDefault="00EF54A2" w:rsidP="00EF54A2">
      <w:pPr>
        <w:jc w:val="both"/>
      </w:pPr>
    </w:p>
    <w:p w:rsidR="00EF54A2" w:rsidRPr="00635CEC" w:rsidRDefault="00EF54A2" w:rsidP="00EF54A2">
      <w:pPr>
        <w:jc w:val="both"/>
      </w:pPr>
      <w:r w:rsidRPr="00635CEC">
        <w:t>Fejlesztő szakaszra (7-10. évfolyam) vonatkozó célok és feladatok</w:t>
      </w:r>
    </w:p>
    <w:p w:rsidR="00EF54A2" w:rsidRPr="00635CEC" w:rsidRDefault="00EF54A2" w:rsidP="00EF54A2">
      <w:pPr>
        <w:jc w:val="both"/>
      </w:pPr>
    </w:p>
    <w:p w:rsidR="00EF54A2" w:rsidRPr="00635CEC" w:rsidRDefault="00EF54A2" w:rsidP="00EF54A2">
      <w:pPr>
        <w:tabs>
          <w:tab w:val="left" w:pos="426"/>
        </w:tabs>
        <w:jc w:val="both"/>
      </w:pPr>
      <w:r w:rsidRPr="00635CEC">
        <w:t>1.</w:t>
      </w:r>
      <w:r w:rsidRPr="00635CEC">
        <w:tab/>
        <w:t>A vizuális megismerő képességek fejlesztése</w:t>
      </w:r>
    </w:p>
    <w:p w:rsidR="00EF54A2" w:rsidRPr="00635CEC" w:rsidRDefault="00EF54A2" w:rsidP="00EF54A2">
      <w:pPr>
        <w:jc w:val="both"/>
      </w:pPr>
    </w:p>
    <w:p w:rsidR="00EF54A2" w:rsidRPr="00635CEC" w:rsidRDefault="00EF54A2" w:rsidP="00EF54A2">
      <w:pPr>
        <w:jc w:val="both"/>
      </w:pPr>
      <w:r w:rsidRPr="00635CEC">
        <w:t>-Vizuális megismerés</w:t>
      </w:r>
    </w:p>
    <w:p w:rsidR="00EF54A2" w:rsidRPr="00635CEC" w:rsidRDefault="00EF54A2" w:rsidP="00EF54A2">
      <w:pPr>
        <w:jc w:val="both"/>
      </w:pPr>
      <w:r w:rsidRPr="00635CEC">
        <w:t>-Vizuális kifejezés, közlés (mozgás, idő megjelenítése mozgóképeken, animáció)</w:t>
      </w:r>
    </w:p>
    <w:p w:rsidR="00EF54A2" w:rsidRPr="00635CEC" w:rsidRDefault="00EF54A2" w:rsidP="00EF54A2">
      <w:pPr>
        <w:jc w:val="both"/>
      </w:pPr>
      <w:r w:rsidRPr="00635CEC">
        <w:t>-Vizuálisan rögzített üzenet (alkalmazottgrafika-tárgytervezés)</w:t>
      </w:r>
    </w:p>
    <w:p w:rsidR="00EF54A2" w:rsidRPr="00635CEC" w:rsidRDefault="00EF54A2" w:rsidP="00EF54A2">
      <w:pPr>
        <w:jc w:val="both"/>
      </w:pPr>
      <w:r w:rsidRPr="00635CEC">
        <w:t>-Vizuális alakítás, alkotás (grafika, festészet, szobrászat)</w:t>
      </w:r>
    </w:p>
    <w:p w:rsidR="00EF54A2" w:rsidRPr="00635CEC" w:rsidRDefault="00EF54A2" w:rsidP="00EF54A2">
      <w:pPr>
        <w:jc w:val="both"/>
      </w:pPr>
    </w:p>
    <w:p w:rsidR="00EF54A2" w:rsidRPr="00635CEC" w:rsidRDefault="00EF54A2" w:rsidP="00F85315">
      <w:pPr>
        <w:numPr>
          <w:ilvl w:val="0"/>
          <w:numId w:val="60"/>
        </w:numPr>
        <w:autoSpaceDE/>
        <w:autoSpaceDN/>
        <w:jc w:val="both"/>
      </w:pPr>
      <w:r w:rsidRPr="00635CEC">
        <w:t>Vizuális műveltség rendszerbe foglalása</w:t>
      </w:r>
    </w:p>
    <w:p w:rsidR="00EF54A2" w:rsidRPr="00635CEC" w:rsidRDefault="00EF54A2" w:rsidP="00EF54A2">
      <w:pPr>
        <w:jc w:val="both"/>
      </w:pPr>
    </w:p>
    <w:p w:rsidR="00EF54A2" w:rsidRPr="00635CEC" w:rsidRDefault="00EF54A2" w:rsidP="00EF54A2">
      <w:pPr>
        <w:jc w:val="both"/>
      </w:pPr>
      <w:r w:rsidRPr="00635CEC">
        <w:t>-Egyetemes Művészettörténet (Ősművészet- XIX. század és a századforduló)</w:t>
      </w:r>
    </w:p>
    <w:p w:rsidR="00EF54A2" w:rsidRPr="00635CEC" w:rsidRDefault="00EF54A2" w:rsidP="00EF54A2">
      <w:pPr>
        <w:jc w:val="both"/>
      </w:pPr>
      <w:r w:rsidRPr="00635CEC">
        <w:t xml:space="preserve">-Magyar művészettörténet </w:t>
      </w:r>
    </w:p>
    <w:p w:rsidR="00EF54A2" w:rsidRPr="00635CEC" w:rsidRDefault="00EF54A2" w:rsidP="00EF54A2">
      <w:pPr>
        <w:jc w:val="both"/>
      </w:pPr>
      <w:r w:rsidRPr="00635CEC">
        <w:t>-Műelemzések, műfajnak, témának megfelelő szempontok</w:t>
      </w:r>
    </w:p>
    <w:p w:rsidR="00EF54A2" w:rsidRPr="00635CEC" w:rsidRDefault="00EF54A2" w:rsidP="00EF54A2">
      <w:pPr>
        <w:jc w:val="both"/>
      </w:pPr>
      <w:r w:rsidRPr="00635CEC">
        <w:t>-Egyetemes Művészettörténet (izmusok-kortárs képzőművészet)</w:t>
      </w:r>
    </w:p>
    <w:p w:rsidR="00EF54A2" w:rsidRPr="00635CEC" w:rsidRDefault="00EF54A2" w:rsidP="00EF54A2">
      <w:pPr>
        <w:jc w:val="both"/>
      </w:pPr>
      <w:r w:rsidRPr="00635CEC">
        <w:t>-Magyar Művészettörténet</w:t>
      </w:r>
    </w:p>
    <w:p w:rsidR="00EF54A2" w:rsidRPr="00635CEC" w:rsidRDefault="00EF54A2" w:rsidP="00EF54A2">
      <w:pPr>
        <w:jc w:val="both"/>
      </w:pPr>
      <w:r w:rsidRPr="00635CEC">
        <w:t>-Műelemzések (műfajnak és témának megfelelő szempontok)</w:t>
      </w:r>
    </w:p>
    <w:p w:rsidR="00EF54A2" w:rsidRPr="00635CEC" w:rsidRDefault="00EF54A2" w:rsidP="00EF54A2">
      <w:pPr>
        <w:jc w:val="both"/>
      </w:pPr>
      <w:r w:rsidRPr="00635CEC">
        <w:t>-Vizuális alakítás, alkotás (képgrafika, festészet, szobrászat)</w:t>
      </w:r>
    </w:p>
    <w:p w:rsidR="00EF54A2" w:rsidRDefault="00EF54A2" w:rsidP="00EF54A2">
      <w:pPr>
        <w:jc w:val="both"/>
        <w:rPr>
          <w:b/>
        </w:rPr>
      </w:pPr>
    </w:p>
    <w:p w:rsidR="00EF54A2" w:rsidRPr="00540AEE" w:rsidRDefault="00EF54A2" w:rsidP="00EF54A2">
      <w:pPr>
        <w:jc w:val="both"/>
        <w:rPr>
          <w:b/>
        </w:rPr>
      </w:pPr>
      <w:r w:rsidRPr="00635CEC">
        <w:rPr>
          <w:b/>
        </w:rPr>
        <w:t>Fejlesztési követelmények, (5-6. évfolyam)</w:t>
      </w:r>
    </w:p>
    <w:p w:rsidR="00EF54A2" w:rsidRPr="00635CEC" w:rsidRDefault="00EF54A2" w:rsidP="00EF54A2">
      <w:pPr>
        <w:jc w:val="both"/>
      </w:pPr>
      <w:r w:rsidRPr="00635CEC">
        <w:t>Alkotóképességek:</w:t>
      </w:r>
    </w:p>
    <w:p w:rsidR="00EF54A2" w:rsidRPr="00635CEC" w:rsidRDefault="00EF54A2" w:rsidP="00EF54A2">
      <w:pPr>
        <w:jc w:val="both"/>
      </w:pPr>
    </w:p>
    <w:p w:rsidR="00EF54A2" w:rsidRPr="00635CEC" w:rsidRDefault="00EF54A2" w:rsidP="00EF54A2">
      <w:pPr>
        <w:jc w:val="both"/>
      </w:pPr>
      <w:r w:rsidRPr="00635CEC">
        <w:t>-tudatos megfigyelés, elemzés</w:t>
      </w:r>
    </w:p>
    <w:p w:rsidR="00EF54A2" w:rsidRPr="00635CEC" w:rsidRDefault="00EF54A2" w:rsidP="00EF54A2">
      <w:pPr>
        <w:jc w:val="both"/>
      </w:pPr>
      <w:r w:rsidRPr="00635CEC">
        <w:t>-vizuális viszonylatok emlékezeti megőrzése</w:t>
      </w:r>
    </w:p>
    <w:p w:rsidR="00EF54A2" w:rsidRPr="00635CEC" w:rsidRDefault="00EF54A2" w:rsidP="00EF54A2">
      <w:pPr>
        <w:jc w:val="both"/>
      </w:pPr>
      <w:r w:rsidRPr="00635CEC">
        <w:t>-képzetek felidézése</w:t>
      </w:r>
    </w:p>
    <w:p w:rsidR="00EF54A2" w:rsidRPr="00635CEC" w:rsidRDefault="00EF54A2" w:rsidP="00EF54A2">
      <w:pPr>
        <w:jc w:val="both"/>
      </w:pPr>
      <w:r w:rsidRPr="00635CEC">
        <w:t>-összetett ismeretek képi közlése</w:t>
      </w:r>
    </w:p>
    <w:p w:rsidR="00EF54A2" w:rsidRPr="00635CEC" w:rsidRDefault="00EF54A2" w:rsidP="00EF54A2">
      <w:pPr>
        <w:jc w:val="both"/>
      </w:pPr>
      <w:r w:rsidRPr="00635CEC">
        <w:t>-ábrázolási és jelkonvenciók ismerete</w:t>
      </w:r>
    </w:p>
    <w:p w:rsidR="00EF54A2" w:rsidRPr="00635CEC" w:rsidRDefault="00EF54A2" w:rsidP="00EF54A2">
      <w:pPr>
        <w:jc w:val="both"/>
      </w:pPr>
      <w:r w:rsidRPr="00635CEC">
        <w:t>-jelrendszerek alkalmazása a tanuló saját terveinek közlésében</w:t>
      </w:r>
    </w:p>
    <w:p w:rsidR="00EF54A2" w:rsidRPr="00635CEC" w:rsidRDefault="00EF54A2" w:rsidP="00EF54A2">
      <w:pPr>
        <w:jc w:val="both"/>
      </w:pPr>
    </w:p>
    <w:p w:rsidR="00EF54A2" w:rsidRPr="00635CEC" w:rsidRDefault="00EF54A2" w:rsidP="00EF54A2">
      <w:pPr>
        <w:jc w:val="both"/>
      </w:pPr>
      <w:r w:rsidRPr="00635CEC">
        <w:t>Befogadó, megismerő képességek</w:t>
      </w:r>
    </w:p>
    <w:p w:rsidR="00EF54A2" w:rsidRPr="00635CEC" w:rsidRDefault="00EF54A2" w:rsidP="00EF54A2">
      <w:pPr>
        <w:jc w:val="both"/>
      </w:pPr>
    </w:p>
    <w:p w:rsidR="00EF54A2" w:rsidRPr="00635CEC" w:rsidRDefault="00EF54A2" w:rsidP="00EF54A2">
      <w:pPr>
        <w:jc w:val="both"/>
      </w:pPr>
      <w:r w:rsidRPr="00635CEC">
        <w:t>-a látvány és a művészi kifejezés elemzése értelmezése objektív szempontok alapján</w:t>
      </w:r>
    </w:p>
    <w:p w:rsidR="00EF54A2" w:rsidRPr="00635CEC" w:rsidRDefault="00EF54A2" w:rsidP="00EF54A2">
      <w:pPr>
        <w:jc w:val="both"/>
      </w:pPr>
      <w:r w:rsidRPr="00635CEC">
        <w:t>-vizuális ismeretek használata, adott szempontok szerinti tárgy- és műalkotás elemzések során.</w:t>
      </w:r>
    </w:p>
    <w:p w:rsidR="00EF54A2" w:rsidRPr="00635CEC" w:rsidRDefault="00EF54A2" w:rsidP="00EF54A2">
      <w:pPr>
        <w:jc w:val="both"/>
      </w:pPr>
    </w:p>
    <w:p w:rsidR="00EF54A2" w:rsidRPr="00540AEE" w:rsidRDefault="00EF54A2" w:rsidP="00EF54A2">
      <w:pPr>
        <w:jc w:val="both"/>
        <w:rPr>
          <w:b/>
        </w:rPr>
      </w:pPr>
      <w:r w:rsidRPr="00635CEC">
        <w:rPr>
          <w:b/>
        </w:rPr>
        <w:t>Fejlesztési követelmények (7-10. évfolyam)</w:t>
      </w:r>
    </w:p>
    <w:p w:rsidR="00EF54A2" w:rsidRPr="00635CEC" w:rsidRDefault="00EF54A2" w:rsidP="00EF54A2">
      <w:pPr>
        <w:jc w:val="both"/>
      </w:pPr>
      <w:r w:rsidRPr="00635CEC">
        <w:t>Alkotóképességek:</w:t>
      </w:r>
    </w:p>
    <w:p w:rsidR="00EF54A2" w:rsidRPr="00635CEC" w:rsidRDefault="00EF54A2" w:rsidP="00EF54A2">
      <w:pPr>
        <w:jc w:val="both"/>
      </w:pPr>
    </w:p>
    <w:p w:rsidR="00EF54A2" w:rsidRPr="00635CEC" w:rsidRDefault="00EF54A2" w:rsidP="00EF54A2">
      <w:pPr>
        <w:jc w:val="both"/>
      </w:pPr>
      <w:r w:rsidRPr="00635CEC">
        <w:t>-az alkotás során a problémának megfelelő esztétikai kifejezés, kommunikációs jelentésadás, valamint a funkciónak megfelelő formálás.</w:t>
      </w:r>
    </w:p>
    <w:p w:rsidR="00EF54A2" w:rsidRPr="00635CEC" w:rsidRDefault="00EF54A2" w:rsidP="00EF54A2">
      <w:pPr>
        <w:jc w:val="both"/>
      </w:pPr>
      <w:r w:rsidRPr="00635CEC">
        <w:t>-anyagok, eljárások, technikák ismerete</w:t>
      </w:r>
    </w:p>
    <w:p w:rsidR="00EF54A2" w:rsidRPr="00635CEC" w:rsidRDefault="00EF54A2" w:rsidP="00EF54A2">
      <w:pPr>
        <w:jc w:val="both"/>
      </w:pPr>
      <w:r w:rsidRPr="00635CEC">
        <w:t>-érzések és gondolatok önálló és tudatos vizuális megjelenítése</w:t>
      </w:r>
    </w:p>
    <w:p w:rsidR="00EF54A2" w:rsidRPr="00635CEC" w:rsidRDefault="00EF54A2" w:rsidP="00EF54A2">
      <w:pPr>
        <w:jc w:val="both"/>
      </w:pPr>
      <w:r w:rsidRPr="00635CEC">
        <w:t xml:space="preserve">-elképzelt vagy létező tárgy vagy tér egyértelmű ábrázolása, látszati rajzban illetve geometria ábrázolás segítségével </w:t>
      </w:r>
    </w:p>
    <w:p w:rsidR="00EF54A2" w:rsidRPr="00635CEC" w:rsidRDefault="00EF54A2" w:rsidP="00EF54A2">
      <w:pPr>
        <w:jc w:val="both"/>
      </w:pPr>
    </w:p>
    <w:p w:rsidR="00EF54A2" w:rsidRPr="00635CEC" w:rsidRDefault="00EF54A2" w:rsidP="00EF54A2">
      <w:pPr>
        <w:pStyle w:val="Cmsor2"/>
        <w:jc w:val="both"/>
        <w:rPr>
          <w:rFonts w:ascii="Times New Roman" w:hAnsi="Times New Roman"/>
          <w:b w:val="0"/>
        </w:rPr>
      </w:pPr>
      <w:r w:rsidRPr="00635CEC">
        <w:rPr>
          <w:rFonts w:ascii="Times New Roman" w:hAnsi="Times New Roman"/>
          <w:b w:val="0"/>
        </w:rPr>
        <w:t>Tanulást, munkát segítő képesség fejlesztése</w:t>
      </w:r>
    </w:p>
    <w:p w:rsidR="00EF54A2" w:rsidRPr="00635CEC" w:rsidRDefault="00EF54A2" w:rsidP="00EF54A2">
      <w:pPr>
        <w:jc w:val="both"/>
      </w:pPr>
    </w:p>
    <w:p w:rsidR="00EF54A2" w:rsidRPr="00635CEC" w:rsidRDefault="00EF54A2" w:rsidP="00EF54A2">
      <w:pPr>
        <w:jc w:val="both"/>
      </w:pPr>
      <w:r w:rsidRPr="00635CEC">
        <w:t>-vizuális információforrások célszerű használatának megtanítása.</w:t>
      </w:r>
    </w:p>
    <w:p w:rsidR="00EF54A2" w:rsidRPr="00635CEC" w:rsidRDefault="00EF54A2" w:rsidP="00EF54A2">
      <w:pPr>
        <w:jc w:val="both"/>
      </w:pPr>
    </w:p>
    <w:p w:rsidR="00EF54A2" w:rsidRPr="00635CEC" w:rsidRDefault="00EF54A2" w:rsidP="00EF54A2">
      <w:pPr>
        <w:pStyle w:val="Cmsor1"/>
        <w:jc w:val="both"/>
        <w:rPr>
          <w:rFonts w:ascii="Times New Roman" w:hAnsi="Times New Roman"/>
          <w:b w:val="0"/>
          <w:sz w:val="24"/>
          <w:szCs w:val="24"/>
        </w:rPr>
      </w:pPr>
      <w:r w:rsidRPr="00635CEC">
        <w:rPr>
          <w:rFonts w:ascii="Times New Roman" w:hAnsi="Times New Roman"/>
          <w:sz w:val="24"/>
          <w:szCs w:val="24"/>
        </w:rPr>
        <w:t>Óraterv</w:t>
      </w:r>
    </w:p>
    <w:p w:rsidR="00EF54A2" w:rsidRPr="00635CEC" w:rsidRDefault="00EF54A2" w:rsidP="00EF54A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67"/>
        <w:gridCol w:w="1480"/>
      </w:tblGrid>
      <w:tr w:rsidR="00EF54A2" w:rsidRPr="00635CEC" w:rsidTr="00481C75">
        <w:trPr>
          <w:trHeight w:val="20"/>
        </w:trPr>
        <w:tc>
          <w:tcPr>
            <w:tcW w:w="1167" w:type="dxa"/>
          </w:tcPr>
          <w:p w:rsidR="00EF54A2" w:rsidRPr="00635CEC" w:rsidRDefault="00EF54A2" w:rsidP="00481C75">
            <w:r w:rsidRPr="00635CEC">
              <w:t>évfolyam</w:t>
            </w:r>
          </w:p>
        </w:tc>
        <w:tc>
          <w:tcPr>
            <w:tcW w:w="1480" w:type="dxa"/>
          </w:tcPr>
          <w:p w:rsidR="00EF54A2" w:rsidRPr="00635CEC" w:rsidRDefault="00EF54A2" w:rsidP="00481C75">
            <w:r w:rsidRPr="00635CEC">
              <w:t>heti óraszám</w:t>
            </w:r>
          </w:p>
        </w:tc>
      </w:tr>
      <w:tr w:rsidR="00EF54A2" w:rsidRPr="00635CEC" w:rsidTr="00481C75">
        <w:trPr>
          <w:trHeight w:val="20"/>
        </w:trPr>
        <w:tc>
          <w:tcPr>
            <w:tcW w:w="1167" w:type="dxa"/>
          </w:tcPr>
          <w:p w:rsidR="00EF54A2" w:rsidRPr="00635CEC" w:rsidRDefault="00EF54A2" w:rsidP="00481C75">
            <w:r w:rsidRPr="00635CEC">
              <w:t>5.</w:t>
            </w:r>
          </w:p>
        </w:tc>
        <w:tc>
          <w:tcPr>
            <w:tcW w:w="1480" w:type="dxa"/>
          </w:tcPr>
          <w:p w:rsidR="00EF54A2" w:rsidRPr="00635CEC" w:rsidRDefault="00EF54A2" w:rsidP="00481C75">
            <w:r>
              <w:t>1</w:t>
            </w:r>
          </w:p>
        </w:tc>
      </w:tr>
      <w:tr w:rsidR="00EF54A2" w:rsidRPr="00635CEC" w:rsidTr="00481C75">
        <w:trPr>
          <w:trHeight w:val="20"/>
        </w:trPr>
        <w:tc>
          <w:tcPr>
            <w:tcW w:w="1167" w:type="dxa"/>
          </w:tcPr>
          <w:p w:rsidR="00EF54A2" w:rsidRPr="00635CEC" w:rsidRDefault="00EF54A2" w:rsidP="00481C75">
            <w:r w:rsidRPr="00635CEC">
              <w:t>6.</w:t>
            </w:r>
          </w:p>
        </w:tc>
        <w:tc>
          <w:tcPr>
            <w:tcW w:w="1480" w:type="dxa"/>
          </w:tcPr>
          <w:p w:rsidR="00EF54A2" w:rsidRPr="00635CEC" w:rsidRDefault="00EF54A2" w:rsidP="00481C75">
            <w:r w:rsidRPr="00635CEC">
              <w:t>1</w:t>
            </w:r>
          </w:p>
        </w:tc>
      </w:tr>
      <w:tr w:rsidR="00EF54A2" w:rsidRPr="00635CEC" w:rsidTr="00481C75">
        <w:trPr>
          <w:trHeight w:val="20"/>
        </w:trPr>
        <w:tc>
          <w:tcPr>
            <w:tcW w:w="1167" w:type="dxa"/>
          </w:tcPr>
          <w:p w:rsidR="00EF54A2" w:rsidRPr="00635CEC" w:rsidRDefault="00EF54A2" w:rsidP="00481C75">
            <w:r w:rsidRPr="00635CEC">
              <w:t>7.</w:t>
            </w:r>
          </w:p>
        </w:tc>
        <w:tc>
          <w:tcPr>
            <w:tcW w:w="1480" w:type="dxa"/>
          </w:tcPr>
          <w:p w:rsidR="00EF54A2" w:rsidRPr="00635CEC" w:rsidRDefault="00EF54A2" w:rsidP="00481C75">
            <w:r w:rsidRPr="00635CEC">
              <w:t>1</w:t>
            </w:r>
          </w:p>
        </w:tc>
      </w:tr>
      <w:tr w:rsidR="00EF54A2" w:rsidRPr="00635CEC" w:rsidTr="00481C75">
        <w:trPr>
          <w:trHeight w:val="20"/>
        </w:trPr>
        <w:tc>
          <w:tcPr>
            <w:tcW w:w="1167" w:type="dxa"/>
          </w:tcPr>
          <w:p w:rsidR="00EF54A2" w:rsidRPr="00635CEC" w:rsidRDefault="00EF54A2" w:rsidP="00481C75">
            <w:r w:rsidRPr="00635CEC">
              <w:t>8.</w:t>
            </w:r>
          </w:p>
        </w:tc>
        <w:tc>
          <w:tcPr>
            <w:tcW w:w="1480" w:type="dxa"/>
          </w:tcPr>
          <w:p w:rsidR="00EF54A2" w:rsidRPr="00635CEC" w:rsidRDefault="00EF54A2" w:rsidP="00481C75">
            <w:r w:rsidRPr="00635CEC">
              <w:t>1</w:t>
            </w:r>
          </w:p>
        </w:tc>
      </w:tr>
      <w:tr w:rsidR="00EF54A2" w:rsidRPr="00635CEC" w:rsidTr="00481C75">
        <w:trPr>
          <w:trHeight w:val="20"/>
        </w:trPr>
        <w:tc>
          <w:tcPr>
            <w:tcW w:w="1167" w:type="dxa"/>
          </w:tcPr>
          <w:p w:rsidR="00EF54A2" w:rsidRPr="00635CEC" w:rsidRDefault="00EF54A2" w:rsidP="00481C75">
            <w:r w:rsidRPr="00635CEC">
              <w:t>9.</w:t>
            </w:r>
          </w:p>
        </w:tc>
        <w:tc>
          <w:tcPr>
            <w:tcW w:w="1480" w:type="dxa"/>
          </w:tcPr>
          <w:p w:rsidR="00EF54A2" w:rsidRPr="00635CEC" w:rsidRDefault="00EF54A2" w:rsidP="00481C75">
            <w:r w:rsidRPr="00635CEC">
              <w:t>1</w:t>
            </w:r>
          </w:p>
        </w:tc>
      </w:tr>
      <w:tr w:rsidR="00EF54A2" w:rsidRPr="00635CEC" w:rsidTr="00481C75">
        <w:trPr>
          <w:trHeight w:val="20"/>
        </w:trPr>
        <w:tc>
          <w:tcPr>
            <w:tcW w:w="1167" w:type="dxa"/>
          </w:tcPr>
          <w:p w:rsidR="00EF54A2" w:rsidRPr="00635CEC" w:rsidRDefault="00EF54A2" w:rsidP="00481C75">
            <w:r w:rsidRPr="00635CEC">
              <w:t>10.</w:t>
            </w:r>
          </w:p>
        </w:tc>
        <w:tc>
          <w:tcPr>
            <w:tcW w:w="1480" w:type="dxa"/>
          </w:tcPr>
          <w:p w:rsidR="00EF54A2" w:rsidRPr="00635CEC" w:rsidRDefault="00EF54A2" w:rsidP="00481C75">
            <w:r w:rsidRPr="00635CEC">
              <w:t>1</w:t>
            </w:r>
          </w:p>
        </w:tc>
      </w:tr>
    </w:tbl>
    <w:p w:rsidR="00EF54A2" w:rsidRPr="00635CEC" w:rsidRDefault="00EF54A2" w:rsidP="00EF54A2">
      <w:pPr>
        <w:jc w:val="both"/>
      </w:pPr>
    </w:p>
    <w:p w:rsidR="00EF54A2" w:rsidRDefault="00EF54A2" w:rsidP="00EF54A2">
      <w:pPr>
        <w:jc w:val="both"/>
        <w:rPr>
          <w:b/>
        </w:rPr>
      </w:pPr>
      <w:r w:rsidRPr="00635CEC">
        <w:br w:type="page"/>
      </w:r>
      <w:r w:rsidRPr="00635CEC">
        <w:rPr>
          <w:b/>
        </w:rPr>
        <w:t>Évfolyamonkénti tanter</w:t>
      </w:r>
      <w:r>
        <w:rPr>
          <w:b/>
        </w:rPr>
        <w:t>v</w:t>
      </w:r>
    </w:p>
    <w:p w:rsidR="00EF54A2" w:rsidRPr="00635CEC" w:rsidRDefault="00EF54A2" w:rsidP="00EF54A2">
      <w:pPr>
        <w:jc w:val="both"/>
        <w:rPr>
          <w:b/>
        </w:rPr>
      </w:pPr>
    </w:p>
    <w:p w:rsidR="00EF54A2" w:rsidRPr="0089149D" w:rsidRDefault="00EF54A2" w:rsidP="00F85315">
      <w:pPr>
        <w:pStyle w:val="Listaszerbekezds"/>
        <w:numPr>
          <w:ilvl w:val="0"/>
          <w:numId w:val="83"/>
        </w:numPr>
        <w:jc w:val="both"/>
        <w:rPr>
          <w:b/>
          <w:sz w:val="28"/>
          <w:szCs w:val="28"/>
        </w:rPr>
      </w:pPr>
      <w:r w:rsidRPr="0089149D">
        <w:rPr>
          <w:b/>
          <w:sz w:val="28"/>
          <w:szCs w:val="28"/>
        </w:rPr>
        <w:t>évfolyam</w:t>
      </w:r>
    </w:p>
    <w:p w:rsidR="00EF54A2" w:rsidRDefault="00EF54A2" w:rsidP="00EF54A2">
      <w:pPr>
        <w:jc w:val="both"/>
      </w:pPr>
      <w:r w:rsidRPr="00635CEC">
        <w:t xml:space="preserve">Évi óraszám: </w:t>
      </w:r>
      <w:r>
        <w:t>36</w:t>
      </w:r>
    </w:p>
    <w:p w:rsidR="00EF54A2" w:rsidRPr="00635CEC" w:rsidRDefault="00EF54A2" w:rsidP="00EF54A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70"/>
        <w:gridCol w:w="3070"/>
        <w:gridCol w:w="3070"/>
      </w:tblGrid>
      <w:tr w:rsidR="00EF54A2" w:rsidRPr="00635CEC" w:rsidTr="00481C75">
        <w:tc>
          <w:tcPr>
            <w:tcW w:w="3070" w:type="dxa"/>
          </w:tcPr>
          <w:p w:rsidR="00EF54A2" w:rsidRPr="00635CEC" w:rsidRDefault="00EF54A2" w:rsidP="00481C75">
            <w:r w:rsidRPr="00635CEC">
              <w:t>Témakörök</w:t>
            </w:r>
          </w:p>
        </w:tc>
        <w:tc>
          <w:tcPr>
            <w:tcW w:w="3070" w:type="dxa"/>
          </w:tcPr>
          <w:p w:rsidR="00EF54A2" w:rsidRPr="00635CEC" w:rsidRDefault="00EF54A2" w:rsidP="00481C75">
            <w:r w:rsidRPr="00635CEC">
              <w:t>Tevékenységek</w:t>
            </w:r>
          </w:p>
        </w:tc>
        <w:tc>
          <w:tcPr>
            <w:tcW w:w="3070" w:type="dxa"/>
          </w:tcPr>
          <w:p w:rsidR="00EF54A2" w:rsidRPr="00635CEC" w:rsidRDefault="00EF54A2" w:rsidP="00481C75">
            <w:r w:rsidRPr="00635CEC">
              <w:t>Javasolt óraszám</w:t>
            </w:r>
          </w:p>
        </w:tc>
      </w:tr>
      <w:tr w:rsidR="00EF54A2" w:rsidRPr="00635CEC" w:rsidTr="00481C75">
        <w:tc>
          <w:tcPr>
            <w:tcW w:w="3070" w:type="dxa"/>
          </w:tcPr>
          <w:p w:rsidR="00EF54A2" w:rsidRPr="00635CEC" w:rsidRDefault="00EF54A2" w:rsidP="00481C75">
            <w:r w:rsidRPr="00635CEC">
              <w:t>Kifejezés, képzőművészet</w:t>
            </w:r>
          </w:p>
        </w:tc>
        <w:tc>
          <w:tcPr>
            <w:tcW w:w="3070" w:type="dxa"/>
          </w:tcPr>
          <w:p w:rsidR="00EF54A2" w:rsidRPr="00635CEC" w:rsidRDefault="00EF54A2" w:rsidP="00481C75">
            <w:r w:rsidRPr="00635CEC">
              <w:t>Nyelv</w:t>
            </w:r>
          </w:p>
          <w:p w:rsidR="00EF54A2" w:rsidRPr="00635CEC" w:rsidRDefault="00EF54A2" w:rsidP="00481C75">
            <w:r w:rsidRPr="00635CEC">
              <w:t>Alkotás</w:t>
            </w:r>
          </w:p>
          <w:p w:rsidR="00EF54A2" w:rsidRPr="00635CEC" w:rsidRDefault="00EF54A2" w:rsidP="00481C75">
            <w:r w:rsidRPr="00635CEC">
              <w:t>Befogadás</w:t>
            </w:r>
          </w:p>
        </w:tc>
        <w:tc>
          <w:tcPr>
            <w:tcW w:w="3070" w:type="dxa"/>
          </w:tcPr>
          <w:p w:rsidR="00EF54A2" w:rsidRPr="00635CEC" w:rsidRDefault="00EF54A2" w:rsidP="00481C75">
            <w:r>
              <w:t>14</w:t>
            </w:r>
          </w:p>
        </w:tc>
      </w:tr>
      <w:tr w:rsidR="00EF54A2" w:rsidRPr="00635CEC" w:rsidTr="00481C75">
        <w:tc>
          <w:tcPr>
            <w:tcW w:w="3070" w:type="dxa"/>
          </w:tcPr>
          <w:p w:rsidR="00EF54A2" w:rsidRPr="00635CEC" w:rsidRDefault="00EF54A2" w:rsidP="00481C75">
            <w:r w:rsidRPr="00635CEC">
              <w:t>Vizuális kommunikáció</w:t>
            </w:r>
          </w:p>
        </w:tc>
        <w:tc>
          <w:tcPr>
            <w:tcW w:w="3070" w:type="dxa"/>
          </w:tcPr>
          <w:p w:rsidR="00EF54A2" w:rsidRPr="00635CEC" w:rsidRDefault="00EF54A2" w:rsidP="00481C75">
            <w:r w:rsidRPr="00635CEC">
              <w:t>Nyelv</w:t>
            </w:r>
          </w:p>
          <w:p w:rsidR="00EF54A2" w:rsidRPr="00635CEC" w:rsidRDefault="00EF54A2" w:rsidP="00481C75">
            <w:r w:rsidRPr="00635CEC">
              <w:t>Alkotás</w:t>
            </w:r>
          </w:p>
          <w:p w:rsidR="00EF54A2" w:rsidRPr="00635CEC" w:rsidRDefault="00EF54A2" w:rsidP="00481C75">
            <w:r w:rsidRPr="00635CEC">
              <w:t>Befogadás</w:t>
            </w:r>
          </w:p>
        </w:tc>
        <w:tc>
          <w:tcPr>
            <w:tcW w:w="3070" w:type="dxa"/>
          </w:tcPr>
          <w:p w:rsidR="00EF54A2" w:rsidRPr="00635CEC" w:rsidRDefault="00EF54A2" w:rsidP="00481C75">
            <w:r>
              <w:t>16</w:t>
            </w:r>
          </w:p>
        </w:tc>
      </w:tr>
      <w:tr w:rsidR="00EF54A2" w:rsidRPr="00635CEC" w:rsidTr="00481C75">
        <w:tc>
          <w:tcPr>
            <w:tcW w:w="3070" w:type="dxa"/>
          </w:tcPr>
          <w:p w:rsidR="00EF54A2" w:rsidRPr="00635CEC" w:rsidRDefault="00EF54A2" w:rsidP="00481C75">
            <w:r w:rsidRPr="00635CEC">
              <w:t>Tárgy- és környezetkultúra</w:t>
            </w:r>
          </w:p>
        </w:tc>
        <w:tc>
          <w:tcPr>
            <w:tcW w:w="3070" w:type="dxa"/>
          </w:tcPr>
          <w:p w:rsidR="00EF54A2" w:rsidRPr="00635CEC" w:rsidRDefault="00EF54A2" w:rsidP="00481C75">
            <w:r w:rsidRPr="00635CEC">
              <w:t>Nyelv</w:t>
            </w:r>
          </w:p>
          <w:p w:rsidR="00EF54A2" w:rsidRPr="00635CEC" w:rsidRDefault="00EF54A2" w:rsidP="00481C75">
            <w:r w:rsidRPr="00635CEC">
              <w:t>Alkotás</w:t>
            </w:r>
          </w:p>
          <w:p w:rsidR="00EF54A2" w:rsidRPr="00635CEC" w:rsidRDefault="00EF54A2" w:rsidP="00481C75">
            <w:r w:rsidRPr="00635CEC">
              <w:t>Befogadás</w:t>
            </w:r>
          </w:p>
          <w:p w:rsidR="00EF54A2" w:rsidRPr="00635CEC" w:rsidRDefault="00EF54A2" w:rsidP="00481C75">
            <w:r w:rsidRPr="00635CEC">
              <w:t>Technikák</w:t>
            </w:r>
          </w:p>
          <w:p w:rsidR="00EF54A2" w:rsidRPr="00635CEC" w:rsidRDefault="00EF54A2" w:rsidP="00481C75"/>
        </w:tc>
        <w:tc>
          <w:tcPr>
            <w:tcW w:w="3070" w:type="dxa"/>
          </w:tcPr>
          <w:p w:rsidR="00EF54A2" w:rsidRPr="00635CEC" w:rsidRDefault="00EF54A2" w:rsidP="00481C75">
            <w:r>
              <w:t>6</w:t>
            </w:r>
          </w:p>
        </w:tc>
      </w:tr>
    </w:tbl>
    <w:p w:rsidR="00EF54A2" w:rsidRPr="00635CEC" w:rsidRDefault="00EF54A2" w:rsidP="00EF54A2">
      <w:pPr>
        <w:jc w:val="both"/>
      </w:pPr>
      <w:r>
        <w:t xml:space="preserve">Előzetes tudás: </w:t>
      </w:r>
    </w:p>
    <w:p w:rsidR="00EF54A2" w:rsidRDefault="00EF54A2" w:rsidP="00EF54A2">
      <w:pPr>
        <w:jc w:val="both"/>
      </w:pPr>
    </w:p>
    <w:p w:rsidR="00EF54A2" w:rsidRPr="00635CEC" w:rsidRDefault="00EF54A2" w:rsidP="00EF54A2">
      <w:pPr>
        <w:jc w:val="both"/>
      </w:pPr>
      <w:r w:rsidRPr="00635CEC">
        <w:t>A tantárgy sajátossága, hogy a fő tevékenységi formák az egész iskolaszakaszon áthúzódnak, ám műveleti szintjük évfolyamonként emelkedik! Síkbeli és térbeli alkotások létrehozásával tudatosabb kifejezőeszköz-használat. Műalkotások elemzése, művészeti ágak, stílusok megismerése a művészettörténet nyomvonalán haladva. Közvetlen megfigyelésen alapuló, nézőpontnak megfelelő téri, formai, színbeli tanulmányok. Ábrázolási módok szemléleti megismerése. Színtapasztalatok rendezése. Alkalmazott grafikai tervezés. A közvetlen és rögzített kommunikáció és a tömegtájékoztatás formáinak megkülönböztetése. Használati tárgy tervezése. Igény és stílus közötti kapcsolat feltárása.</w:t>
      </w:r>
    </w:p>
    <w:p w:rsidR="00EF54A2" w:rsidRDefault="00EF54A2" w:rsidP="00EF54A2">
      <w:pPr>
        <w:jc w:val="both"/>
      </w:pPr>
      <w:r>
        <w:t>A vizuális nyelv alapelemeinek megkülönböztetése és használata.</w:t>
      </w:r>
    </w:p>
    <w:p w:rsidR="00EF54A2" w:rsidRPr="00635CEC" w:rsidRDefault="00EF54A2" w:rsidP="00EF54A2">
      <w:pPr>
        <w:jc w:val="both"/>
      </w:pPr>
    </w:p>
    <w:tbl>
      <w:tblPr>
        <w:tblW w:w="963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9639"/>
      </w:tblGrid>
      <w:tr w:rsidR="00EF54A2" w:rsidRPr="00635CEC" w:rsidTr="00481C75">
        <w:tc>
          <w:tcPr>
            <w:tcW w:w="9639" w:type="dxa"/>
          </w:tcPr>
          <w:p w:rsidR="00EF54A2" w:rsidRPr="00635CEC" w:rsidRDefault="00EF54A2" w:rsidP="00481C75">
            <w:pPr>
              <w:rPr>
                <w:b/>
              </w:rPr>
            </w:pPr>
            <w:r w:rsidRPr="00635CEC">
              <w:rPr>
                <w:b/>
              </w:rPr>
              <w:t xml:space="preserve">TÉMAKÖRÖK, TARTALMAK, TEVÉKENYSÉGEK </w:t>
            </w:r>
          </w:p>
        </w:tc>
      </w:tr>
      <w:tr w:rsidR="00EF54A2" w:rsidRPr="00635CEC" w:rsidTr="00481C75">
        <w:tc>
          <w:tcPr>
            <w:tcW w:w="9639" w:type="dxa"/>
          </w:tcPr>
          <w:p w:rsidR="00EF54A2" w:rsidRPr="00635CEC" w:rsidRDefault="00EF54A2" w:rsidP="00481C75">
            <w:pPr>
              <w:rPr>
                <w:b/>
              </w:rPr>
            </w:pPr>
            <w:r w:rsidRPr="00635CEC">
              <w:rPr>
                <w:b/>
              </w:rPr>
              <w:t xml:space="preserve"> Kifejezés, képzőművészet</w:t>
            </w:r>
          </w:p>
        </w:tc>
      </w:tr>
      <w:tr w:rsidR="00EF54A2" w:rsidRPr="00635CEC" w:rsidTr="00481C75">
        <w:tc>
          <w:tcPr>
            <w:tcW w:w="9639" w:type="dxa"/>
          </w:tcPr>
          <w:p w:rsidR="00EF54A2" w:rsidRPr="00635CEC" w:rsidRDefault="00EF54A2" w:rsidP="00481C75">
            <w:pPr>
              <w:rPr>
                <w:i/>
              </w:rPr>
            </w:pPr>
            <w:r w:rsidRPr="00635CEC">
              <w:rPr>
                <w:i/>
              </w:rPr>
              <w:t>Nyelv</w:t>
            </w:r>
          </w:p>
          <w:p w:rsidR="00EF54A2" w:rsidRPr="00635CEC" w:rsidRDefault="00EF54A2" w:rsidP="00481C75">
            <w:r w:rsidRPr="00635CEC">
              <w:t xml:space="preserve">A vizuális nyelvi eszközök (pont, folt, színfolt, vonalakkal alkotott folt), minőségek (textúra, faktúra, szín, forma). A vonal térkifejező, formahatároló, figyelemvezető kiemelő szerepe. Keresgélő-vázoló vonalak, vonalfajták. </w:t>
            </w:r>
          </w:p>
          <w:p w:rsidR="00EF54A2" w:rsidRPr="00635CEC" w:rsidRDefault="00EF54A2" w:rsidP="00481C75">
            <w:r w:rsidRPr="00635CEC">
              <w:t>Síkjellegű és plasztikus formák.</w:t>
            </w:r>
          </w:p>
          <w:p w:rsidR="00EF54A2" w:rsidRPr="00635CEC" w:rsidRDefault="00EF54A2" w:rsidP="00481C75">
            <w:r w:rsidRPr="00635CEC">
              <w:t xml:space="preserve">A színek, hangulati hatása, figyelemfelhívó jellege. </w:t>
            </w:r>
          </w:p>
          <w:p w:rsidR="00EF54A2" w:rsidRPr="00635CEC" w:rsidRDefault="00EF54A2" w:rsidP="00481C75">
            <w:r w:rsidRPr="00635CEC">
              <w:t>Mozgás kifejezése (formaismétlés, mozgásfázisok, ritmus). Komponálás síkban, térben.</w:t>
            </w:r>
          </w:p>
        </w:tc>
      </w:tr>
      <w:tr w:rsidR="00EF54A2" w:rsidRPr="00635CEC" w:rsidTr="00481C75">
        <w:tc>
          <w:tcPr>
            <w:tcW w:w="9639" w:type="dxa"/>
          </w:tcPr>
          <w:p w:rsidR="00EF54A2" w:rsidRPr="00635CEC" w:rsidRDefault="00EF54A2" w:rsidP="00481C75">
            <w:pPr>
              <w:rPr>
                <w:i/>
              </w:rPr>
            </w:pPr>
            <w:r w:rsidRPr="00635CEC">
              <w:rPr>
                <w:i/>
              </w:rPr>
              <w:t>Alkotás</w:t>
            </w:r>
          </w:p>
          <w:p w:rsidR="00EF54A2" w:rsidRPr="00635CEC" w:rsidRDefault="00EF54A2" w:rsidP="00481C75">
            <w:r w:rsidRPr="00635CEC">
              <w:t>Személyes élmények, képzeleti képek megjelenítése, szubjektív-tudatos kiemelésekkel, fokozásokkal. A véletlen hatások kreatív beépítése a térbeli és síkbeli kompozíciókba.</w:t>
            </w:r>
          </w:p>
          <w:p w:rsidR="00EF54A2" w:rsidRPr="00635CEC" w:rsidRDefault="00EF54A2" w:rsidP="00481C75">
            <w:pPr>
              <w:rPr>
                <w:i/>
              </w:rPr>
            </w:pPr>
            <w:r w:rsidRPr="00635CEC">
              <w:t>Konkrét események, történetek elbeszélése, irodalmi illusztrációk készítése kép- vagy szoborsorozatokban</w:t>
            </w:r>
            <w:r w:rsidRPr="00635CEC">
              <w:rPr>
                <w:i/>
              </w:rPr>
              <w:t>.</w:t>
            </w:r>
          </w:p>
          <w:p w:rsidR="00EF54A2" w:rsidRPr="00635CEC" w:rsidRDefault="00EF54A2" w:rsidP="00481C75">
            <w:r w:rsidRPr="00635CEC">
              <w:t>Mozgás kifejezése a témának megfelelő grafikai, plasztikai feldolgozásokkal.</w:t>
            </w:r>
          </w:p>
          <w:p w:rsidR="00EF54A2" w:rsidRPr="00635CEC" w:rsidRDefault="00EF54A2" w:rsidP="00481C75">
            <w:r w:rsidRPr="00635CEC">
              <w:t>Látványok, műalkotások képi, plasztikai átírása, egyszerűsítése, gazdagítása, átalakítása.</w:t>
            </w:r>
          </w:p>
        </w:tc>
      </w:tr>
      <w:tr w:rsidR="00EF54A2" w:rsidRPr="00635CEC" w:rsidTr="00481C75">
        <w:tc>
          <w:tcPr>
            <w:tcW w:w="9639" w:type="dxa"/>
          </w:tcPr>
          <w:p w:rsidR="00EF54A2" w:rsidRPr="00635CEC" w:rsidRDefault="00EF54A2" w:rsidP="00481C75">
            <w:pPr>
              <w:rPr>
                <w:i/>
              </w:rPr>
            </w:pPr>
            <w:r w:rsidRPr="00635CEC">
              <w:br w:type="page"/>
            </w:r>
            <w:r w:rsidRPr="00635CEC">
              <w:rPr>
                <w:i/>
              </w:rPr>
              <w:t>Befogadás</w:t>
            </w:r>
          </w:p>
          <w:p w:rsidR="00EF54A2" w:rsidRPr="00635CEC" w:rsidRDefault="00EF54A2" w:rsidP="00481C75">
            <w:r w:rsidRPr="00635CEC">
              <w:t>Műalkotások elemzése a különféle feladatokhoz, és korszakokhoz kapcsolva.</w:t>
            </w:r>
          </w:p>
          <w:p w:rsidR="00EF54A2" w:rsidRPr="00635CEC" w:rsidRDefault="00EF54A2" w:rsidP="00481C75">
            <w:r w:rsidRPr="00635CEC">
              <w:t xml:space="preserve">Képzőművészeti ágak (építészet, szobrászat, festészet, grafika), iparművészet, népművészet, műfajok (dombormű, körplasztika,) főbb jellemzői, a megfigyelt műalkotások technikái (akvarell, tempera, olaj, mintázás, faragás). </w:t>
            </w:r>
          </w:p>
        </w:tc>
      </w:tr>
      <w:tr w:rsidR="00EF54A2" w:rsidRPr="00635CEC" w:rsidTr="00481C75">
        <w:tc>
          <w:tcPr>
            <w:tcW w:w="9639" w:type="dxa"/>
          </w:tcPr>
          <w:p w:rsidR="00EF54A2" w:rsidRPr="00635CEC" w:rsidRDefault="00EF54A2" w:rsidP="00481C75">
            <w:r w:rsidRPr="00635CEC">
              <w:rPr>
                <w:b/>
              </w:rPr>
              <w:t>Vizuális kommunikáció</w:t>
            </w:r>
          </w:p>
        </w:tc>
      </w:tr>
      <w:tr w:rsidR="00EF54A2" w:rsidRPr="00635CEC" w:rsidTr="00481C75">
        <w:tc>
          <w:tcPr>
            <w:tcW w:w="9639" w:type="dxa"/>
          </w:tcPr>
          <w:p w:rsidR="00EF54A2" w:rsidRPr="00635CEC" w:rsidRDefault="00EF54A2" w:rsidP="00481C75">
            <w:pPr>
              <w:rPr>
                <w:i/>
              </w:rPr>
            </w:pPr>
            <w:r w:rsidRPr="00635CEC">
              <w:rPr>
                <w:i/>
              </w:rPr>
              <w:t>Nyelv</w:t>
            </w:r>
          </w:p>
          <w:p w:rsidR="00EF54A2" w:rsidRPr="00635CEC" w:rsidRDefault="00EF54A2" w:rsidP="00481C75">
            <w:r w:rsidRPr="00635CEC">
              <w:t>A vizuális nyelvi elemek, minőségek értelmező, tájékoztató, felhívó szerepe.</w:t>
            </w:r>
          </w:p>
        </w:tc>
      </w:tr>
      <w:tr w:rsidR="00EF54A2" w:rsidRPr="00635CEC" w:rsidTr="00481C75">
        <w:tc>
          <w:tcPr>
            <w:tcW w:w="9639" w:type="dxa"/>
            <w:tcBorders>
              <w:bottom w:val="nil"/>
            </w:tcBorders>
          </w:tcPr>
          <w:p w:rsidR="00EF54A2" w:rsidRPr="00635CEC" w:rsidRDefault="00EF54A2" w:rsidP="00481C75">
            <w:pPr>
              <w:rPr>
                <w:i/>
              </w:rPr>
            </w:pPr>
            <w:r w:rsidRPr="00635CEC">
              <w:rPr>
                <w:i/>
              </w:rPr>
              <w:t>Alkotás</w:t>
            </w:r>
          </w:p>
          <w:p w:rsidR="00EF54A2" w:rsidRPr="00635CEC" w:rsidRDefault="00EF54A2" w:rsidP="00481C75">
            <w:r w:rsidRPr="00635CEC">
              <w:t>Téri helyzeteket ábrázoló látszati rajzok készítése látvány után és képzelet alapján.</w:t>
            </w:r>
          </w:p>
          <w:p w:rsidR="00EF54A2" w:rsidRPr="00635CEC" w:rsidRDefault="00EF54A2" w:rsidP="00481C75">
            <w:r w:rsidRPr="00635CEC">
              <w:t xml:space="preserve">Modellek (tárgyak, formák) térbeli helyzetének, arányainak, és színviszonyainak megfigyelése és nézőpontnak megfelelő grafikus, színes és plasztikai ábrázolása. </w:t>
            </w:r>
          </w:p>
          <w:p w:rsidR="00EF54A2" w:rsidRPr="00635CEC" w:rsidRDefault="00EF54A2" w:rsidP="00481C75">
            <w:pPr>
              <w:rPr>
                <w:i/>
              </w:rPr>
            </w:pPr>
            <w:r w:rsidRPr="00635CEC">
              <w:t>Tárgyak nézeti ábrázolása, származtatása egyszerű geometrikus formákból.</w:t>
            </w:r>
          </w:p>
          <w:p w:rsidR="00EF54A2" w:rsidRPr="00635CEC" w:rsidRDefault="00EF54A2" w:rsidP="00481C75">
            <w:r w:rsidRPr="00635CEC">
              <w:t xml:space="preserve">Tervezés, adott közlő célnak megfelelő forma - és színredukciók alkalmazásával. </w:t>
            </w:r>
          </w:p>
          <w:p w:rsidR="00EF54A2" w:rsidRPr="00635CEC" w:rsidRDefault="00EF54A2" w:rsidP="00481C75">
            <w:r w:rsidRPr="00635CEC">
              <w:t>Szöveg és kép összerendezése különböző konkrét célú közlésekben.</w:t>
            </w:r>
          </w:p>
        </w:tc>
      </w:tr>
      <w:tr w:rsidR="00EF54A2" w:rsidRPr="00635CEC" w:rsidTr="00481C75">
        <w:tc>
          <w:tcPr>
            <w:tcW w:w="9639" w:type="dxa"/>
            <w:tcBorders>
              <w:bottom w:val="nil"/>
            </w:tcBorders>
          </w:tcPr>
          <w:p w:rsidR="00EF54A2" w:rsidRPr="00635CEC" w:rsidRDefault="00EF54A2" w:rsidP="00481C75">
            <w:pPr>
              <w:rPr>
                <w:i/>
              </w:rPr>
            </w:pPr>
            <w:r w:rsidRPr="00635CEC">
              <w:rPr>
                <w:i/>
              </w:rPr>
              <w:t xml:space="preserve">Befogadás </w:t>
            </w:r>
          </w:p>
          <w:p w:rsidR="00EF54A2" w:rsidRPr="00635CEC" w:rsidRDefault="00EF54A2" w:rsidP="00481C75">
            <w:r w:rsidRPr="00635CEC">
              <w:t>A térbeli helyzet meghatározási módja a viszonyítás. Térjelölési lehetőségek síkon (lejjebb-feljebb helyezés, takarás, elől- oldal és félnézetek). A térkifejező ábrázolás. A nagy rálátás.</w:t>
            </w:r>
          </w:p>
          <w:p w:rsidR="00EF54A2" w:rsidRPr="00635CEC" w:rsidRDefault="00EF54A2" w:rsidP="00481C75">
            <w:r w:rsidRPr="00635CEC">
              <w:t>Síkszerűség, testesség. A részformák kapcsolódása. A testesség tónusokkal való megjelenítése. A fény-árnyék. A színkör. A sötét-világos kontrasztok, a fő- és mellékszínek. Telt színek, tört színek.</w:t>
            </w:r>
          </w:p>
          <w:p w:rsidR="00EF54A2" w:rsidRPr="00635CEC" w:rsidRDefault="00EF54A2" w:rsidP="00481C75">
            <w:r w:rsidRPr="00635CEC">
              <w:t>A közvetlen kommunikáció (testbeszéd, gesztus) és a rögzített (írás, képírás, ábrázolás) vizuális közlés köznapi és művészi formái. A tömegtájékoztatás főbb típusainak megkülönböztetése (sajtó, televízió, rádió).</w:t>
            </w:r>
          </w:p>
        </w:tc>
      </w:tr>
      <w:tr w:rsidR="00EF54A2" w:rsidRPr="00635CEC" w:rsidTr="00481C75">
        <w:tc>
          <w:tcPr>
            <w:tcW w:w="9639" w:type="dxa"/>
          </w:tcPr>
          <w:p w:rsidR="00EF54A2" w:rsidRPr="00635CEC" w:rsidRDefault="00EF54A2" w:rsidP="00481C75">
            <w:r w:rsidRPr="00635CEC">
              <w:rPr>
                <w:b/>
              </w:rPr>
              <w:t>Tárgy és környezetkultúra</w:t>
            </w:r>
          </w:p>
        </w:tc>
      </w:tr>
      <w:tr w:rsidR="00EF54A2" w:rsidRPr="00635CEC" w:rsidTr="00481C75">
        <w:tc>
          <w:tcPr>
            <w:tcW w:w="9639" w:type="dxa"/>
          </w:tcPr>
          <w:p w:rsidR="00EF54A2" w:rsidRPr="00635CEC" w:rsidRDefault="00EF54A2" w:rsidP="00481C75">
            <w:r w:rsidRPr="00635CEC">
              <w:rPr>
                <w:i/>
              </w:rPr>
              <w:t>Nyelv</w:t>
            </w:r>
          </w:p>
          <w:p w:rsidR="00EF54A2" w:rsidRPr="00635CEC" w:rsidRDefault="00EF54A2" w:rsidP="00481C75">
            <w:r w:rsidRPr="00635CEC">
              <w:t xml:space="preserve">A vizuális nyelvi elemek funkcionális és díszítő szerepe. </w:t>
            </w:r>
          </w:p>
        </w:tc>
      </w:tr>
      <w:tr w:rsidR="00EF54A2" w:rsidRPr="00635CEC" w:rsidTr="00481C75">
        <w:tc>
          <w:tcPr>
            <w:tcW w:w="9639" w:type="dxa"/>
          </w:tcPr>
          <w:p w:rsidR="00EF54A2" w:rsidRPr="00635CEC" w:rsidRDefault="00EF54A2" w:rsidP="00481C75">
            <w:pPr>
              <w:rPr>
                <w:i/>
              </w:rPr>
            </w:pPr>
            <w:r w:rsidRPr="00635CEC">
              <w:rPr>
                <w:i/>
              </w:rPr>
              <w:t>Alkotás</w:t>
            </w:r>
          </w:p>
          <w:p w:rsidR="00EF54A2" w:rsidRPr="00635CEC" w:rsidRDefault="00EF54A2" w:rsidP="00481C75">
            <w:r w:rsidRPr="00635CEC">
              <w:t xml:space="preserve">Egy saját használatra készülő tárgy </w:t>
            </w:r>
            <w:r w:rsidRPr="00635CEC">
              <w:rPr>
                <w:i/>
              </w:rPr>
              <w:t>(pl. társasjáték, ruha, taneszköz)</w:t>
            </w:r>
            <w:r w:rsidRPr="00635CEC">
              <w:t xml:space="preserve"> kitalálása, elkészítése, az alkalmas anyagok és formai megoldás kiválasztásával.</w:t>
            </w:r>
          </w:p>
        </w:tc>
      </w:tr>
      <w:tr w:rsidR="00EF54A2" w:rsidRPr="00635CEC" w:rsidTr="00481C75">
        <w:tc>
          <w:tcPr>
            <w:tcW w:w="9639" w:type="dxa"/>
          </w:tcPr>
          <w:p w:rsidR="00EF54A2" w:rsidRPr="00635CEC" w:rsidRDefault="00EF54A2" w:rsidP="00481C75">
            <w:pPr>
              <w:rPr>
                <w:i/>
              </w:rPr>
            </w:pPr>
            <w:r w:rsidRPr="00635CEC">
              <w:rPr>
                <w:i/>
              </w:rPr>
              <w:t>Befogadás</w:t>
            </w:r>
          </w:p>
          <w:p w:rsidR="00EF54A2" w:rsidRPr="00635CEC" w:rsidRDefault="00EF54A2" w:rsidP="00481C75">
            <w:r w:rsidRPr="00635CEC">
              <w:t xml:space="preserve">A személyes felhasználói igény és a tárgy stílusa közötti kapcsolat felismerése. </w:t>
            </w:r>
          </w:p>
          <w:p w:rsidR="00EF54A2" w:rsidRPr="00635CEC" w:rsidRDefault="00EF54A2" w:rsidP="00481C75">
            <w:r w:rsidRPr="00635CEC">
              <w:t>A tárgyalkotó művészet területei: a formatervezés és az iparművészet, a népművészet.</w:t>
            </w:r>
          </w:p>
          <w:p w:rsidR="00EF54A2" w:rsidRPr="00635CEC" w:rsidRDefault="00EF54A2" w:rsidP="00481C75">
            <w:r w:rsidRPr="00635CEC">
              <w:t>A környezet és a tárgy, a természeti és az épített környezet viszonya.</w:t>
            </w:r>
          </w:p>
        </w:tc>
      </w:tr>
      <w:tr w:rsidR="00EF54A2" w:rsidRPr="00635CEC" w:rsidTr="00481C75">
        <w:tc>
          <w:tcPr>
            <w:tcW w:w="9639" w:type="dxa"/>
          </w:tcPr>
          <w:p w:rsidR="00EF54A2" w:rsidRPr="00635CEC" w:rsidRDefault="00EF54A2" w:rsidP="00481C75">
            <w:pPr>
              <w:rPr>
                <w:i/>
              </w:rPr>
            </w:pPr>
            <w:r w:rsidRPr="00635CEC">
              <w:rPr>
                <w:i/>
              </w:rPr>
              <w:t>Technikák</w:t>
            </w:r>
          </w:p>
          <w:p w:rsidR="00EF54A2" w:rsidRPr="00635CEC" w:rsidRDefault="00EF54A2" w:rsidP="00481C75">
            <w:r w:rsidRPr="00635CEC">
              <w:t xml:space="preserve">Vázolás ecsettel, filctollal, ceruzával. Felületképzés ponthalmazzal, vonalráccsal, ecsettel, kollázzsal. Szabadkézi tónusos rajzok. Grafikák: tus, diófapác, monotípia, papírmetszet. </w:t>
            </w:r>
          </w:p>
          <w:p w:rsidR="00EF54A2" w:rsidRPr="00635CEC" w:rsidRDefault="00EF54A2" w:rsidP="00481C75">
            <w:pPr>
              <w:rPr>
                <w:i/>
              </w:rPr>
            </w:pPr>
            <w:r w:rsidRPr="00635CEC">
              <w:t>Festés akvarellel, krétával, kevert eljárással. Színes munkák kollázzsal (grafikai kiegészítés), frottázzsal, nyomhagyással. Egyszerű levonatok (monotípia).</w:t>
            </w:r>
          </w:p>
          <w:p w:rsidR="00EF54A2" w:rsidRPr="00635CEC" w:rsidRDefault="00EF54A2" w:rsidP="00481C75">
            <w:r>
              <w:t>Parafrázisok</w:t>
            </w:r>
            <w:r w:rsidRPr="00635CEC">
              <w:t xml:space="preserve">. </w:t>
            </w:r>
          </w:p>
          <w:p w:rsidR="00EF54A2" w:rsidRPr="00635CEC" w:rsidRDefault="00EF54A2" w:rsidP="00481C75">
            <w:r w:rsidRPr="00635CEC">
              <w:t>Modellezés szabásmintával, papírtárgyak készítése hajtogatással. Papírmasé.</w:t>
            </w:r>
          </w:p>
          <w:p w:rsidR="00EF54A2" w:rsidRPr="00635CEC" w:rsidRDefault="00EF54A2" w:rsidP="00481C75">
            <w:r w:rsidRPr="00635CEC">
              <w:t>Egyszerű szerkesztés körzővel, vonalzóval. Betűk kivágással, esetleg számítógéppel.</w:t>
            </w:r>
          </w:p>
          <w:p w:rsidR="00EF54A2" w:rsidRPr="00635CEC" w:rsidRDefault="00EF54A2" w:rsidP="00481C75">
            <w:r w:rsidRPr="00635CEC">
              <w:t>Az ésszerű lépések betartásának alapszabályai.</w:t>
            </w:r>
          </w:p>
        </w:tc>
      </w:tr>
    </w:tbl>
    <w:p w:rsidR="00EF54A2" w:rsidRPr="00635CEC" w:rsidRDefault="00EF54A2" w:rsidP="00EF54A2">
      <w:pPr>
        <w:jc w:val="both"/>
      </w:pPr>
    </w:p>
    <w:p w:rsidR="00EF54A2" w:rsidRPr="00635CEC" w:rsidRDefault="00EF54A2" w:rsidP="00EF54A2">
      <w:pPr>
        <w:keepNext/>
        <w:spacing w:before="480" w:after="240"/>
        <w:jc w:val="both"/>
        <w:rPr>
          <w:b/>
        </w:rPr>
      </w:pPr>
      <w:r w:rsidRPr="00635CEC">
        <w:rPr>
          <w:b/>
        </w:rPr>
        <w:t>A továbbhaladás feltételei</w:t>
      </w:r>
    </w:p>
    <w:p w:rsidR="00EF54A2" w:rsidRPr="00635CEC" w:rsidRDefault="00EF54A2" w:rsidP="00EF54A2">
      <w:pPr>
        <w:jc w:val="both"/>
      </w:pPr>
      <w:r w:rsidRPr="00635CEC">
        <w:t>A tanuló képes élményeit, érzelmeit, fantáziaképeit, gondolatait változatos vizuális eszközökkel kifejezni. Ismeri, megkülönbözteti a vizuális művészeti ágakat és műfajokat, segítséggel alkalmazza a műalkotások elemezésének megismert módjait. Rajzi elemzésekkel, szóbeli magyarázatokkal kísért vizuális megfigyelésekre képes. Egyszerűbb modellek, alakok egyes tulajdonságait az ábrázolásban ki tudja emelni. Kevésbé összetett látványt, kitalált tárgyat megrajzol emlékezet, képzelet alapján is. Ismeri a téri helyzetek megjelenítésének néhány módját.</w:t>
      </w:r>
    </w:p>
    <w:p w:rsidR="00EF54A2" w:rsidRPr="00635CEC" w:rsidRDefault="00EF54A2" w:rsidP="00EF54A2">
      <w:pPr>
        <w:jc w:val="both"/>
      </w:pPr>
      <w:r>
        <w:t xml:space="preserve">Kulcsfogalmak: művészi kifejezés, kompozíció, pont, vonal, felület, forma, szín, tónus, térbeliség, kontraszt </w:t>
      </w:r>
    </w:p>
    <w:p w:rsidR="00EF54A2" w:rsidRPr="00635CEC" w:rsidRDefault="00EF54A2" w:rsidP="00EF54A2">
      <w:pPr>
        <w:pStyle w:val="Cmsor1"/>
        <w:jc w:val="both"/>
        <w:rPr>
          <w:rFonts w:ascii="Times New Roman" w:hAnsi="Times New Roman"/>
          <w:sz w:val="24"/>
          <w:szCs w:val="24"/>
        </w:rPr>
      </w:pPr>
      <w:r w:rsidRPr="00635CEC">
        <w:rPr>
          <w:rFonts w:ascii="Times New Roman" w:hAnsi="Times New Roman"/>
          <w:sz w:val="24"/>
          <w:szCs w:val="24"/>
        </w:rPr>
        <w:t>Egyéb a tantárgy sajátosságából adódó részek</w:t>
      </w:r>
    </w:p>
    <w:p w:rsidR="00EF54A2" w:rsidRPr="00635CEC" w:rsidRDefault="00EF54A2" w:rsidP="00EF54A2">
      <w:pPr>
        <w:jc w:val="both"/>
      </w:pPr>
      <w:r w:rsidRPr="00635CEC">
        <w:t>Nem tanórai foglalkozások:</w:t>
      </w:r>
    </w:p>
    <w:p w:rsidR="00EF54A2" w:rsidRPr="00635CEC" w:rsidRDefault="00EF54A2" w:rsidP="00EF54A2">
      <w:pPr>
        <w:jc w:val="both"/>
      </w:pPr>
      <w:r w:rsidRPr="00635CEC">
        <w:t>-múzeumok, galériák, kortárs művészeti események látogatása.</w:t>
      </w:r>
    </w:p>
    <w:p w:rsidR="00EF54A2" w:rsidRPr="00635CEC" w:rsidRDefault="00EF54A2" w:rsidP="00EF54A2">
      <w:pPr>
        <w:jc w:val="both"/>
      </w:pPr>
    </w:p>
    <w:p w:rsidR="00EF54A2" w:rsidRPr="00635CEC" w:rsidRDefault="00EF54A2" w:rsidP="00EF54A2">
      <w:pPr>
        <w:pStyle w:val="Cmsor1"/>
        <w:jc w:val="both"/>
        <w:rPr>
          <w:rFonts w:ascii="Times New Roman" w:hAnsi="Times New Roman"/>
          <w:sz w:val="24"/>
          <w:szCs w:val="24"/>
        </w:rPr>
      </w:pPr>
      <w:r w:rsidRPr="00635CEC">
        <w:rPr>
          <w:rFonts w:ascii="Times New Roman" w:hAnsi="Times New Roman"/>
          <w:sz w:val="24"/>
          <w:szCs w:val="24"/>
        </w:rPr>
        <w:t>Értékelés</w:t>
      </w:r>
    </w:p>
    <w:p w:rsidR="00EF54A2" w:rsidRPr="00635CEC" w:rsidRDefault="00EF54A2" w:rsidP="00EF54A2">
      <w:pPr>
        <w:jc w:val="both"/>
      </w:pPr>
      <w:r w:rsidRPr="00635CEC">
        <w:t>Alkotóképesség</w:t>
      </w:r>
    </w:p>
    <w:p w:rsidR="00EF54A2" w:rsidRPr="00635CEC" w:rsidRDefault="00EF54A2" w:rsidP="00EF54A2">
      <w:pPr>
        <w:jc w:val="both"/>
      </w:pPr>
      <w:r w:rsidRPr="00635CEC">
        <w:t>-A megfigyelt vizuális viszonylatok minősége</w:t>
      </w:r>
    </w:p>
    <w:p w:rsidR="00EF54A2" w:rsidRPr="00635CEC" w:rsidRDefault="00EF54A2" w:rsidP="00EF54A2">
      <w:pPr>
        <w:jc w:val="both"/>
      </w:pPr>
      <w:r w:rsidRPr="00635CEC">
        <w:t>-Alkotások eredetisége</w:t>
      </w:r>
    </w:p>
    <w:p w:rsidR="00EF54A2" w:rsidRPr="00635CEC" w:rsidRDefault="00EF54A2" w:rsidP="00EF54A2">
      <w:pPr>
        <w:jc w:val="both"/>
      </w:pPr>
      <w:r w:rsidRPr="00635CEC">
        <w:t>-Jelrendszer árnyaltsága</w:t>
      </w:r>
    </w:p>
    <w:p w:rsidR="00EF54A2" w:rsidRPr="00635CEC" w:rsidRDefault="00EF54A2" w:rsidP="00EF54A2">
      <w:pPr>
        <w:jc w:val="both"/>
      </w:pPr>
      <w:r w:rsidRPr="00635CEC">
        <w:t>-Anyaghasználat</w:t>
      </w:r>
    </w:p>
    <w:p w:rsidR="00EF54A2" w:rsidRPr="00635CEC" w:rsidRDefault="00EF54A2" w:rsidP="00EF54A2">
      <w:pPr>
        <w:jc w:val="both"/>
      </w:pPr>
    </w:p>
    <w:p w:rsidR="00EF54A2" w:rsidRPr="00635CEC" w:rsidRDefault="00EF54A2" w:rsidP="00EF54A2">
      <w:pPr>
        <w:jc w:val="both"/>
      </w:pPr>
      <w:r w:rsidRPr="00635CEC">
        <w:t>Befogadóképesség</w:t>
      </w:r>
    </w:p>
    <w:p w:rsidR="00EF54A2" w:rsidRPr="00635CEC" w:rsidRDefault="00EF54A2" w:rsidP="00EF54A2">
      <w:pPr>
        <w:jc w:val="both"/>
      </w:pPr>
      <w:r w:rsidRPr="00635CEC">
        <w:t>-vizuális, művészeti ismeretek</w:t>
      </w:r>
    </w:p>
    <w:p w:rsidR="00EF54A2" w:rsidRPr="00635CEC" w:rsidRDefault="00EF54A2" w:rsidP="00EF54A2">
      <w:pPr>
        <w:jc w:val="both"/>
      </w:pPr>
      <w:r w:rsidRPr="00635CEC">
        <w:t>-képzőművészeti ágak főbb jellemzői</w:t>
      </w:r>
    </w:p>
    <w:p w:rsidR="00EF54A2" w:rsidRPr="00635CEC" w:rsidRDefault="00EF54A2" w:rsidP="00EF54A2">
      <w:pPr>
        <w:jc w:val="both"/>
      </w:pPr>
      <w:r w:rsidRPr="00635CEC">
        <w:t>-technikai ismeretek</w:t>
      </w:r>
    </w:p>
    <w:p w:rsidR="00EF54A2" w:rsidRPr="00635CEC" w:rsidRDefault="00EF54A2" w:rsidP="00EF54A2">
      <w:pPr>
        <w:jc w:val="both"/>
      </w:pPr>
      <w:r w:rsidRPr="00635CEC">
        <w:t>-művészettörténeti ismeretek</w:t>
      </w:r>
    </w:p>
    <w:p w:rsidR="00EF54A2" w:rsidRPr="00635CEC" w:rsidRDefault="00EF54A2" w:rsidP="00EF54A2">
      <w:pPr>
        <w:jc w:val="both"/>
      </w:pPr>
    </w:p>
    <w:p w:rsidR="00EF54A2" w:rsidRPr="00635CEC" w:rsidRDefault="00EF54A2" w:rsidP="00EF54A2">
      <w:pPr>
        <w:pStyle w:val="Cmsor1"/>
        <w:jc w:val="both"/>
        <w:rPr>
          <w:rFonts w:ascii="Times New Roman" w:hAnsi="Times New Roman"/>
          <w:sz w:val="24"/>
          <w:szCs w:val="24"/>
        </w:rPr>
      </w:pPr>
      <w:r w:rsidRPr="00635CEC">
        <w:rPr>
          <w:rFonts w:ascii="Times New Roman" w:hAnsi="Times New Roman"/>
          <w:sz w:val="24"/>
          <w:szCs w:val="24"/>
        </w:rPr>
        <w:t>Ellenőrzés</w:t>
      </w:r>
    </w:p>
    <w:p w:rsidR="00EF54A2" w:rsidRPr="00635CEC" w:rsidRDefault="00EF54A2" w:rsidP="00EF54A2">
      <w:pPr>
        <w:jc w:val="both"/>
      </w:pPr>
      <w:r w:rsidRPr="00635CEC">
        <w:t>-közös értékelés</w:t>
      </w:r>
    </w:p>
    <w:p w:rsidR="00EF54A2" w:rsidRPr="00635CEC" w:rsidRDefault="00EF54A2" w:rsidP="00EF54A2">
      <w:pPr>
        <w:jc w:val="both"/>
      </w:pPr>
      <w:r w:rsidRPr="00635CEC">
        <w:t>-bemutatás (kiállítás)</w:t>
      </w:r>
    </w:p>
    <w:p w:rsidR="00EF54A2" w:rsidRPr="00635CEC" w:rsidRDefault="00EF54A2" w:rsidP="00EF54A2">
      <w:pPr>
        <w:jc w:val="both"/>
      </w:pPr>
      <w:r w:rsidRPr="00635CEC">
        <w:t>-dokumentálás (terv, fotó, videó)</w:t>
      </w:r>
    </w:p>
    <w:p w:rsidR="00EF54A2" w:rsidRDefault="00EF54A2" w:rsidP="00EF54A2">
      <w:pPr>
        <w:jc w:val="both"/>
        <w:rPr>
          <w:b/>
          <w:sz w:val="28"/>
          <w:szCs w:val="28"/>
        </w:rPr>
      </w:pPr>
      <w:r w:rsidRPr="00635CEC">
        <w:rPr>
          <w:b/>
        </w:rPr>
        <w:br w:type="page"/>
      </w:r>
      <w:r w:rsidRPr="002D789C">
        <w:rPr>
          <w:b/>
          <w:sz w:val="28"/>
          <w:szCs w:val="28"/>
        </w:rPr>
        <w:t xml:space="preserve">6. évfolyam </w:t>
      </w:r>
    </w:p>
    <w:p w:rsidR="00EF54A2" w:rsidRPr="002D789C" w:rsidRDefault="00EF54A2" w:rsidP="00EF54A2">
      <w:pPr>
        <w:jc w:val="both"/>
        <w:rPr>
          <w:b/>
          <w:sz w:val="28"/>
          <w:szCs w:val="28"/>
        </w:rPr>
      </w:pPr>
    </w:p>
    <w:p w:rsidR="00EF54A2" w:rsidRDefault="00EF54A2" w:rsidP="00EF54A2">
      <w:pPr>
        <w:jc w:val="both"/>
      </w:pPr>
      <w:r>
        <w:t>Évi óraszám: 36</w:t>
      </w:r>
      <w:r w:rsidRPr="00635CEC">
        <w:t xml:space="preserve"> óra</w:t>
      </w:r>
    </w:p>
    <w:p w:rsidR="00EF54A2" w:rsidRPr="00635CEC" w:rsidRDefault="00EF54A2" w:rsidP="00EF54A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70"/>
        <w:gridCol w:w="3070"/>
        <w:gridCol w:w="3070"/>
      </w:tblGrid>
      <w:tr w:rsidR="00EF54A2" w:rsidRPr="00635CEC" w:rsidTr="00481C75">
        <w:tc>
          <w:tcPr>
            <w:tcW w:w="3070" w:type="dxa"/>
          </w:tcPr>
          <w:p w:rsidR="00EF54A2" w:rsidRPr="00635CEC" w:rsidRDefault="00EF54A2" w:rsidP="00481C75">
            <w:r w:rsidRPr="00635CEC">
              <w:t>Téma</w:t>
            </w:r>
          </w:p>
        </w:tc>
        <w:tc>
          <w:tcPr>
            <w:tcW w:w="3070" w:type="dxa"/>
          </w:tcPr>
          <w:p w:rsidR="00EF54A2" w:rsidRPr="00635CEC" w:rsidRDefault="00EF54A2" w:rsidP="00481C75">
            <w:r w:rsidRPr="00635CEC">
              <w:t>Tevékenységek</w:t>
            </w:r>
          </w:p>
        </w:tc>
        <w:tc>
          <w:tcPr>
            <w:tcW w:w="3070" w:type="dxa"/>
          </w:tcPr>
          <w:p w:rsidR="00EF54A2" w:rsidRPr="00635CEC" w:rsidRDefault="00EF54A2" w:rsidP="00481C75">
            <w:r w:rsidRPr="00635CEC">
              <w:t>Javasolt óraszám</w:t>
            </w:r>
          </w:p>
        </w:tc>
      </w:tr>
      <w:tr w:rsidR="00EF54A2" w:rsidRPr="00635CEC" w:rsidTr="00481C75">
        <w:tc>
          <w:tcPr>
            <w:tcW w:w="3070" w:type="dxa"/>
          </w:tcPr>
          <w:p w:rsidR="00EF54A2" w:rsidRPr="00635CEC" w:rsidRDefault="00EF54A2" w:rsidP="00481C75">
            <w:r w:rsidRPr="00635CEC">
              <w:t>Kifejezés, képzőművészet</w:t>
            </w:r>
          </w:p>
        </w:tc>
        <w:tc>
          <w:tcPr>
            <w:tcW w:w="3070" w:type="dxa"/>
          </w:tcPr>
          <w:p w:rsidR="00EF54A2" w:rsidRPr="00635CEC" w:rsidRDefault="00EF54A2" w:rsidP="00481C75">
            <w:r w:rsidRPr="00635CEC">
              <w:t>Nyelv</w:t>
            </w:r>
          </w:p>
          <w:p w:rsidR="00EF54A2" w:rsidRPr="00635CEC" w:rsidRDefault="00EF54A2" w:rsidP="00481C75">
            <w:r w:rsidRPr="00635CEC">
              <w:t>Alkotás</w:t>
            </w:r>
          </w:p>
          <w:p w:rsidR="00EF54A2" w:rsidRPr="00635CEC" w:rsidRDefault="00EF54A2" w:rsidP="00481C75">
            <w:r w:rsidRPr="00635CEC">
              <w:t>Befogadás</w:t>
            </w:r>
          </w:p>
        </w:tc>
        <w:tc>
          <w:tcPr>
            <w:tcW w:w="3070" w:type="dxa"/>
          </w:tcPr>
          <w:p w:rsidR="00EF54A2" w:rsidRPr="00635CEC" w:rsidRDefault="00EF54A2" w:rsidP="00481C75">
            <w:r>
              <w:t>14</w:t>
            </w:r>
          </w:p>
        </w:tc>
      </w:tr>
      <w:tr w:rsidR="00EF54A2" w:rsidRPr="00635CEC" w:rsidTr="00481C75">
        <w:tc>
          <w:tcPr>
            <w:tcW w:w="3070" w:type="dxa"/>
          </w:tcPr>
          <w:p w:rsidR="00EF54A2" w:rsidRPr="00635CEC" w:rsidRDefault="00EF54A2" w:rsidP="00481C75">
            <w:r w:rsidRPr="00635CEC">
              <w:t>Vizuális kommunikáció</w:t>
            </w:r>
          </w:p>
        </w:tc>
        <w:tc>
          <w:tcPr>
            <w:tcW w:w="3070" w:type="dxa"/>
          </w:tcPr>
          <w:p w:rsidR="00EF54A2" w:rsidRPr="00635CEC" w:rsidRDefault="00EF54A2" w:rsidP="00481C75">
            <w:r w:rsidRPr="00635CEC">
              <w:t>Nyelv</w:t>
            </w:r>
          </w:p>
          <w:p w:rsidR="00EF54A2" w:rsidRPr="00635CEC" w:rsidRDefault="00EF54A2" w:rsidP="00481C75">
            <w:r w:rsidRPr="00635CEC">
              <w:t>Alkotás</w:t>
            </w:r>
          </w:p>
          <w:p w:rsidR="00EF54A2" w:rsidRPr="00635CEC" w:rsidRDefault="00EF54A2" w:rsidP="00481C75">
            <w:r w:rsidRPr="00635CEC">
              <w:t>Befogadás</w:t>
            </w:r>
          </w:p>
        </w:tc>
        <w:tc>
          <w:tcPr>
            <w:tcW w:w="3070" w:type="dxa"/>
          </w:tcPr>
          <w:p w:rsidR="00EF54A2" w:rsidRPr="00635CEC" w:rsidRDefault="00EF54A2" w:rsidP="00481C75">
            <w:r w:rsidRPr="00635CEC">
              <w:t>12</w:t>
            </w:r>
          </w:p>
        </w:tc>
      </w:tr>
      <w:tr w:rsidR="00EF54A2" w:rsidRPr="00635CEC" w:rsidTr="00481C75">
        <w:tc>
          <w:tcPr>
            <w:tcW w:w="3070" w:type="dxa"/>
          </w:tcPr>
          <w:p w:rsidR="00EF54A2" w:rsidRPr="00635CEC" w:rsidRDefault="00EF54A2" w:rsidP="00481C75">
            <w:r w:rsidRPr="00635CEC">
              <w:t>Tárgy- és környezetkultúra</w:t>
            </w:r>
          </w:p>
        </w:tc>
        <w:tc>
          <w:tcPr>
            <w:tcW w:w="3070" w:type="dxa"/>
          </w:tcPr>
          <w:p w:rsidR="00EF54A2" w:rsidRPr="00635CEC" w:rsidRDefault="00EF54A2" w:rsidP="00481C75">
            <w:r w:rsidRPr="00635CEC">
              <w:t>Nyelv</w:t>
            </w:r>
          </w:p>
          <w:p w:rsidR="00EF54A2" w:rsidRPr="00635CEC" w:rsidRDefault="00EF54A2" w:rsidP="00481C75">
            <w:r w:rsidRPr="00635CEC">
              <w:t>Alkotás</w:t>
            </w:r>
          </w:p>
          <w:p w:rsidR="00EF54A2" w:rsidRPr="00635CEC" w:rsidRDefault="00EF54A2" w:rsidP="00481C75">
            <w:r w:rsidRPr="00635CEC">
              <w:t>Befogadás</w:t>
            </w:r>
          </w:p>
          <w:p w:rsidR="00EF54A2" w:rsidRPr="00635CEC" w:rsidRDefault="00EF54A2" w:rsidP="00481C75">
            <w:r w:rsidRPr="00635CEC">
              <w:t>Technikák</w:t>
            </w:r>
          </w:p>
        </w:tc>
        <w:tc>
          <w:tcPr>
            <w:tcW w:w="3070" w:type="dxa"/>
          </w:tcPr>
          <w:p w:rsidR="00EF54A2" w:rsidRPr="00635CEC" w:rsidRDefault="00EF54A2" w:rsidP="00481C75">
            <w:r w:rsidRPr="00635CEC">
              <w:t>10</w:t>
            </w:r>
          </w:p>
        </w:tc>
      </w:tr>
    </w:tbl>
    <w:p w:rsidR="00EF54A2" w:rsidRPr="00635CEC" w:rsidRDefault="00EF54A2" w:rsidP="00EF54A2">
      <w:pPr>
        <w:keepNext/>
        <w:spacing w:before="480" w:after="240"/>
        <w:jc w:val="both"/>
        <w:rPr>
          <w:b/>
        </w:rPr>
      </w:pPr>
      <w:r w:rsidRPr="00635CEC">
        <w:rPr>
          <w:b/>
        </w:rPr>
        <w:t>Belépő tevékenységformák</w:t>
      </w:r>
    </w:p>
    <w:p w:rsidR="00EF54A2" w:rsidRPr="00635CEC" w:rsidRDefault="00EF54A2" w:rsidP="00EF54A2">
      <w:pPr>
        <w:jc w:val="both"/>
      </w:pPr>
      <w:r w:rsidRPr="00635CEC">
        <w:t>A kifejező alkotásokban a szín, a textúra és a faktúra, a komponálás tudatosabb alkalmazása. Növekvő önállóság az élmények, témák feldolgozásában. Tanulmányokhoz kötődő formaelemzések és grafikai, festői, plasztikai megjelenítő munkák. A nézőpont jelentőségének megértése, a vetületi ábrázolás alapjai Színismeretek. Információk képi rögzítése, értelmezése. A képi, az írott közlés szabályainak, az információhordozók szerepének megértése. Adott funkciójú tárgy tervezése.</w:t>
      </w:r>
    </w:p>
    <w:p w:rsidR="00EF54A2" w:rsidRPr="00635CEC" w:rsidRDefault="00EF54A2" w:rsidP="00EF54A2">
      <w:pPr>
        <w:jc w:val="both"/>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9639"/>
      </w:tblGrid>
      <w:tr w:rsidR="00EF54A2" w:rsidRPr="00635CEC" w:rsidTr="00481C75">
        <w:tc>
          <w:tcPr>
            <w:tcW w:w="9639" w:type="dxa"/>
          </w:tcPr>
          <w:p w:rsidR="00EF54A2" w:rsidRPr="00635CEC" w:rsidRDefault="00EF54A2" w:rsidP="00481C75">
            <w:pPr>
              <w:rPr>
                <w:b/>
              </w:rPr>
            </w:pPr>
            <w:r w:rsidRPr="00635CEC">
              <w:rPr>
                <w:b/>
              </w:rPr>
              <w:t xml:space="preserve">TÉMAKÖRÖK, TARTALMAK, TEVÉKENYSÉGEK,    </w:t>
            </w:r>
          </w:p>
        </w:tc>
      </w:tr>
      <w:tr w:rsidR="00EF54A2" w:rsidRPr="00635CEC" w:rsidTr="00481C75">
        <w:tc>
          <w:tcPr>
            <w:tcW w:w="9639" w:type="dxa"/>
          </w:tcPr>
          <w:p w:rsidR="00EF54A2" w:rsidRPr="00635CEC" w:rsidRDefault="00EF54A2" w:rsidP="00481C75">
            <w:pPr>
              <w:rPr>
                <w:b/>
              </w:rPr>
            </w:pPr>
            <w:r w:rsidRPr="00635CEC">
              <w:rPr>
                <w:b/>
              </w:rPr>
              <w:t>Kifejezés, képzőművészet</w:t>
            </w:r>
          </w:p>
        </w:tc>
      </w:tr>
      <w:tr w:rsidR="00EF54A2" w:rsidRPr="00635CEC" w:rsidTr="00481C75">
        <w:tc>
          <w:tcPr>
            <w:tcW w:w="9639" w:type="dxa"/>
          </w:tcPr>
          <w:p w:rsidR="00EF54A2" w:rsidRPr="00635CEC" w:rsidRDefault="00EF54A2" w:rsidP="00481C75">
            <w:pPr>
              <w:rPr>
                <w:i/>
              </w:rPr>
            </w:pPr>
            <w:r w:rsidRPr="00635CEC">
              <w:rPr>
                <w:i/>
              </w:rPr>
              <w:t>Nyelv</w:t>
            </w:r>
          </w:p>
          <w:p w:rsidR="00EF54A2" w:rsidRPr="00635CEC" w:rsidRDefault="00EF54A2" w:rsidP="00481C75">
            <w:r w:rsidRPr="00635CEC">
              <w:t xml:space="preserve">Építészeti hatáselemek (tömeg, szerkezet, centrális és tengelyes térelrendezés). A plasztikai kifejezés eszközei (térbeliség, tömeg, anyag, forma, felület). </w:t>
            </w:r>
          </w:p>
          <w:p w:rsidR="00EF54A2" w:rsidRPr="00635CEC" w:rsidRDefault="00EF54A2" w:rsidP="00481C75">
            <w:r w:rsidRPr="00635CEC">
              <w:t>A szín kiemelő és ritmusképző szerepe.</w:t>
            </w:r>
            <w:r w:rsidRPr="00635CEC">
              <w:rPr>
                <w:i/>
              </w:rPr>
              <w:t xml:space="preserve"> </w:t>
            </w:r>
            <w:r w:rsidRPr="00635CEC">
              <w:t>Felületképzés (vonalháló, folt és tónus-variációk, faktúrák). Jellegzetes kompozíciós megoldások (egyensúly, kiemelés, ritmus, szimmetria-aszimmetria) síkban, térben.</w:t>
            </w:r>
          </w:p>
        </w:tc>
      </w:tr>
      <w:tr w:rsidR="00EF54A2" w:rsidRPr="00635CEC" w:rsidTr="00481C75">
        <w:tc>
          <w:tcPr>
            <w:tcW w:w="9639" w:type="dxa"/>
            <w:tcBorders>
              <w:bottom w:val="nil"/>
            </w:tcBorders>
          </w:tcPr>
          <w:p w:rsidR="00EF54A2" w:rsidRPr="00635CEC" w:rsidRDefault="00EF54A2" w:rsidP="00481C75">
            <w:pPr>
              <w:rPr>
                <w:i/>
              </w:rPr>
            </w:pPr>
            <w:r w:rsidRPr="00635CEC">
              <w:rPr>
                <w:i/>
              </w:rPr>
              <w:t>Alkotás</w:t>
            </w:r>
          </w:p>
          <w:p w:rsidR="00EF54A2" w:rsidRPr="00635CEC" w:rsidRDefault="00EF54A2" w:rsidP="00481C75">
            <w:r w:rsidRPr="00635CEC">
              <w:t>Mindennapi élmények, mozgalmas történelmi jelenetek képi-plasztikai feldolgozása. Eseménysor megjelenítése egy képen belül és képsorozattal.</w:t>
            </w:r>
          </w:p>
        </w:tc>
      </w:tr>
      <w:tr w:rsidR="00EF54A2" w:rsidRPr="00635CEC" w:rsidTr="00481C75">
        <w:tc>
          <w:tcPr>
            <w:tcW w:w="9639" w:type="dxa"/>
            <w:tcBorders>
              <w:bottom w:val="nil"/>
            </w:tcBorders>
          </w:tcPr>
          <w:p w:rsidR="00EF54A2" w:rsidRPr="00635CEC" w:rsidRDefault="00EF54A2" w:rsidP="00481C75">
            <w:r w:rsidRPr="00635CEC">
              <w:rPr>
                <w:i/>
              </w:rPr>
              <w:t xml:space="preserve">Befogadás </w:t>
            </w:r>
            <w:r w:rsidRPr="00635CEC">
              <w:rPr>
                <w:i/>
              </w:rPr>
              <w:br/>
            </w:r>
            <w:r w:rsidRPr="00635CEC">
              <w:t xml:space="preserve">A térélmény. A statikus és dinamikus elrendezés kifejező hatása a síkbeli térbeli alkotásokban. </w:t>
            </w:r>
          </w:p>
          <w:p w:rsidR="00EF54A2" w:rsidRPr="00635CEC" w:rsidRDefault="00EF54A2" w:rsidP="00481C75">
            <w:r w:rsidRPr="00635CEC">
              <w:t>Az időbeliség ábrázolási lehetőségei. A fázisok, képsorok, kép a képben.</w:t>
            </w:r>
          </w:p>
          <w:p w:rsidR="00EF54A2" w:rsidRPr="00635CEC" w:rsidRDefault="00EF54A2" w:rsidP="00481C75">
            <w:r w:rsidRPr="00635CEC">
              <w:t>Néhány alkotás (grafika, festmény, szobor, épület, tárgy) rajzos és szóbeli elemzése, összehasonlítása, a téma, a kompozíció, az anyag és technika alapján.</w:t>
            </w:r>
          </w:p>
          <w:p w:rsidR="00EF54A2" w:rsidRPr="00635CEC" w:rsidRDefault="00EF54A2" w:rsidP="00481C75">
            <w:r w:rsidRPr="00635CEC">
              <w:t xml:space="preserve">A képzőművészeti ágak (grafika, festészet, szobrászat, építészet), műfajok (táblakép, szárnyas oltár, freskó, mozaik, kisplasztika, emlékmű, magán- és középület), műtípusok (tájkép, csendélet, portré) példái. </w:t>
            </w:r>
          </w:p>
        </w:tc>
      </w:tr>
      <w:tr w:rsidR="00EF54A2" w:rsidRPr="00635CEC" w:rsidTr="00481C75">
        <w:tc>
          <w:tcPr>
            <w:tcW w:w="9639" w:type="dxa"/>
          </w:tcPr>
          <w:p w:rsidR="00EF54A2" w:rsidRPr="00635CEC" w:rsidRDefault="00EF54A2" w:rsidP="00481C75">
            <w:r w:rsidRPr="00635CEC">
              <w:rPr>
                <w:b/>
              </w:rPr>
              <w:t>Vizuális kommunikáció</w:t>
            </w:r>
          </w:p>
        </w:tc>
      </w:tr>
      <w:tr w:rsidR="00EF54A2" w:rsidRPr="00635CEC" w:rsidTr="00481C75">
        <w:tc>
          <w:tcPr>
            <w:tcW w:w="9639" w:type="dxa"/>
          </w:tcPr>
          <w:p w:rsidR="00EF54A2" w:rsidRPr="00635CEC" w:rsidRDefault="00EF54A2" w:rsidP="00481C75">
            <w:pPr>
              <w:rPr>
                <w:i/>
              </w:rPr>
            </w:pPr>
            <w:r w:rsidRPr="00635CEC">
              <w:rPr>
                <w:i/>
              </w:rPr>
              <w:t>Nyelv</w:t>
            </w:r>
          </w:p>
          <w:p w:rsidR="00EF54A2" w:rsidRPr="00635CEC" w:rsidRDefault="00EF54A2" w:rsidP="00481C75">
            <w:r w:rsidRPr="00635CEC">
              <w:t>A megformálás és a közlés tartalma, célja közötti összefüggés. A vonal, a vonalvastagság, az alakzatok, színek értelmező, jelentést hordozó szerepe a magyarázó rajzokban, közlő ábrákban.</w:t>
            </w:r>
          </w:p>
        </w:tc>
      </w:tr>
      <w:tr w:rsidR="00EF54A2" w:rsidRPr="00635CEC" w:rsidTr="00481C75">
        <w:tc>
          <w:tcPr>
            <w:tcW w:w="9639" w:type="dxa"/>
          </w:tcPr>
          <w:p w:rsidR="00EF54A2" w:rsidRPr="00635CEC" w:rsidRDefault="00EF54A2" w:rsidP="00481C75">
            <w:r w:rsidRPr="00635CEC">
              <w:rPr>
                <w:i/>
              </w:rPr>
              <w:t>Alkotás</w:t>
            </w:r>
            <w:r w:rsidRPr="00635CEC">
              <w:br/>
              <w:t>Tagoltabb testes formák</w:t>
            </w:r>
            <w:r w:rsidRPr="00635CEC">
              <w:rPr>
                <w:i/>
              </w:rPr>
              <w:t xml:space="preserve"> (tárgy, emberalak, növény)</w:t>
            </w:r>
            <w:r w:rsidRPr="00635CEC">
              <w:t xml:space="preserve"> ábrázolása rajzbeli, színbeli, plasztikai tanulmányokban (arányok, belső szerkezet, fény-árnyék és színviszonyok). </w:t>
            </w:r>
          </w:p>
          <w:p w:rsidR="00EF54A2" w:rsidRPr="00635CEC" w:rsidRDefault="00EF54A2" w:rsidP="00481C75">
            <w:r w:rsidRPr="00635CEC">
              <w:t xml:space="preserve">Rajzi vagy plasztikai tanulmány alak, tárgy mozgásáról, mozgássor ábrázolása téma feldolgozása kapcsán. </w:t>
            </w:r>
          </w:p>
          <w:p w:rsidR="00EF54A2" w:rsidRPr="00635CEC" w:rsidRDefault="00EF54A2" w:rsidP="00481C75">
            <w:r w:rsidRPr="00635CEC">
              <w:t>Formaelemző szerkezeti rajzok, metszetek, redukciók készítése.</w:t>
            </w:r>
          </w:p>
          <w:p w:rsidR="00EF54A2" w:rsidRPr="00635CEC" w:rsidRDefault="00EF54A2" w:rsidP="00481C75">
            <w:r w:rsidRPr="00635CEC">
              <w:t xml:space="preserve">Tervezés: képi sűrítés, redukált formák, színek, alkalmazása, szóbeli információ átalakítása képi üzenetté, jellé. </w:t>
            </w:r>
            <w:r w:rsidRPr="00635CEC">
              <w:rPr>
                <w:i/>
              </w:rPr>
              <w:t>(pl. összeszerelési utasítás, működést magyarázó rajz).</w:t>
            </w:r>
          </w:p>
        </w:tc>
      </w:tr>
      <w:tr w:rsidR="00EF54A2" w:rsidRPr="00635CEC" w:rsidTr="00481C75">
        <w:tc>
          <w:tcPr>
            <w:tcW w:w="9639" w:type="dxa"/>
          </w:tcPr>
          <w:p w:rsidR="00EF54A2" w:rsidRPr="00635CEC" w:rsidRDefault="00EF54A2" w:rsidP="00481C75">
            <w:pPr>
              <w:rPr>
                <w:i/>
              </w:rPr>
            </w:pPr>
            <w:r w:rsidRPr="00635CEC">
              <w:rPr>
                <w:i/>
              </w:rPr>
              <w:t>Befogadás</w:t>
            </w:r>
          </w:p>
          <w:p w:rsidR="00EF54A2" w:rsidRPr="00635CEC" w:rsidRDefault="00EF54A2" w:rsidP="00481C75">
            <w:r w:rsidRPr="00635CEC">
              <w:t>A nézőpont szerepe a téri helyzetek megítélésében (rálátás, szemmagasság, alálátás) és ábrázolásában. A formakarakter, formakontrasztok.</w:t>
            </w:r>
          </w:p>
          <w:p w:rsidR="00EF54A2" w:rsidRPr="00635CEC" w:rsidRDefault="00EF54A2" w:rsidP="00481C75">
            <w:r w:rsidRPr="00635CEC">
              <w:t>Színkontrasztok (hőfok- mennyiségi- minőségi kontraszt). A színek dekoratív és figyelemfelhívó szerepe.</w:t>
            </w:r>
          </w:p>
          <w:p w:rsidR="00EF54A2" w:rsidRPr="00635CEC" w:rsidRDefault="00EF54A2" w:rsidP="00481C75">
            <w:r w:rsidRPr="00635CEC">
              <w:t xml:space="preserve">A képi közlések szabályai (ábrák, közismert jelek, szimbólumok, betű és szövegképek, egyszerű mozgóképi példák). </w:t>
            </w:r>
          </w:p>
          <w:p w:rsidR="00EF54A2" w:rsidRPr="00635CEC" w:rsidRDefault="00EF54A2" w:rsidP="00481C75">
            <w:r w:rsidRPr="00635CEC">
              <w:t>A sokszorosított információ (könyv, reprodukció, plakát, képes folyóirat, fotó, film, video) egy-egy példa leírása, a képi tartalom (információ) feltárása.</w:t>
            </w:r>
          </w:p>
        </w:tc>
      </w:tr>
      <w:tr w:rsidR="00EF54A2" w:rsidRPr="00635CEC" w:rsidTr="00481C75">
        <w:tc>
          <w:tcPr>
            <w:tcW w:w="9639" w:type="dxa"/>
          </w:tcPr>
          <w:p w:rsidR="00EF54A2" w:rsidRPr="00635CEC" w:rsidRDefault="00EF54A2" w:rsidP="00481C75">
            <w:r w:rsidRPr="00635CEC">
              <w:rPr>
                <w:b/>
              </w:rPr>
              <w:t>Tárgy és környezetkultúra</w:t>
            </w:r>
          </w:p>
        </w:tc>
      </w:tr>
      <w:tr w:rsidR="00EF54A2" w:rsidRPr="00635CEC" w:rsidTr="00481C75">
        <w:tc>
          <w:tcPr>
            <w:tcW w:w="9639" w:type="dxa"/>
          </w:tcPr>
          <w:p w:rsidR="00EF54A2" w:rsidRPr="00635CEC" w:rsidRDefault="00EF54A2" w:rsidP="00481C75">
            <w:pPr>
              <w:rPr>
                <w:i/>
              </w:rPr>
            </w:pPr>
            <w:r w:rsidRPr="00635CEC">
              <w:rPr>
                <w:i/>
              </w:rPr>
              <w:t>Nyelv</w:t>
            </w:r>
          </w:p>
          <w:p w:rsidR="00EF54A2" w:rsidRPr="00635CEC" w:rsidRDefault="00EF54A2" w:rsidP="00481C75">
            <w:r w:rsidRPr="00635CEC">
              <w:t>A tárgyak használati és jelképes funkciójának kifejező elemei: anyag, forma, szín, felület, díszítés..</w:t>
            </w:r>
          </w:p>
        </w:tc>
      </w:tr>
      <w:tr w:rsidR="00EF54A2" w:rsidRPr="00635CEC" w:rsidTr="00481C75">
        <w:tc>
          <w:tcPr>
            <w:tcW w:w="9639" w:type="dxa"/>
          </w:tcPr>
          <w:p w:rsidR="00EF54A2" w:rsidRPr="00635CEC" w:rsidRDefault="00EF54A2" w:rsidP="00481C75">
            <w:pPr>
              <w:rPr>
                <w:i/>
              </w:rPr>
            </w:pPr>
            <w:r w:rsidRPr="00635CEC">
              <w:rPr>
                <w:i/>
              </w:rPr>
              <w:t>Alkotás</w:t>
            </w:r>
          </w:p>
          <w:p w:rsidR="00EF54A2" w:rsidRPr="00635CEC" w:rsidRDefault="00EF54A2" w:rsidP="00481C75">
            <w:r w:rsidRPr="00635CEC">
              <w:t xml:space="preserve">Egy választott tárgy rajzos, írásos felmérése, dokumentálása, a felhasználó megjelölésével. Adott személy </w:t>
            </w:r>
            <w:r w:rsidRPr="00635CEC">
              <w:rPr>
                <w:i/>
              </w:rPr>
              <w:t>(pl. családtag)</w:t>
            </w:r>
            <w:r w:rsidRPr="00635CEC">
              <w:t xml:space="preserve"> számára használati tárgy tervezése, modelljének elkészítése. </w:t>
            </w:r>
          </w:p>
        </w:tc>
      </w:tr>
      <w:tr w:rsidR="00EF54A2" w:rsidRPr="00635CEC" w:rsidTr="00481C75">
        <w:tc>
          <w:tcPr>
            <w:tcW w:w="9639" w:type="dxa"/>
          </w:tcPr>
          <w:p w:rsidR="00EF54A2" w:rsidRPr="00635CEC" w:rsidRDefault="00EF54A2" w:rsidP="00481C75">
            <w:pPr>
              <w:rPr>
                <w:i/>
              </w:rPr>
            </w:pPr>
            <w:r w:rsidRPr="00635CEC">
              <w:rPr>
                <w:i/>
              </w:rPr>
              <w:t>Befogadás</w:t>
            </w:r>
          </w:p>
          <w:p w:rsidR="00EF54A2" w:rsidRPr="00635CEC" w:rsidRDefault="00EF54A2" w:rsidP="00481C75">
            <w:r w:rsidRPr="00635CEC">
              <w:t xml:space="preserve">A tárgyakról leolvasható információk (jelentés, funkció, forma, anyag, szerkezet, technika). </w:t>
            </w:r>
          </w:p>
          <w:p w:rsidR="00EF54A2" w:rsidRPr="00635CEC" w:rsidRDefault="00EF54A2" w:rsidP="00481C75">
            <w:r w:rsidRPr="00635CEC">
              <w:t xml:space="preserve">Tárgyak formájának kialakítása a kézművességben és a sorozatgyártásban. </w:t>
            </w:r>
          </w:p>
          <w:p w:rsidR="00EF54A2" w:rsidRPr="00635CEC" w:rsidRDefault="00EF54A2" w:rsidP="00481C75">
            <w:r w:rsidRPr="00635CEC">
              <w:t>A tárgy rendeltetésének és formájának összefüggése.</w:t>
            </w:r>
          </w:p>
        </w:tc>
      </w:tr>
      <w:tr w:rsidR="00EF54A2" w:rsidRPr="00635CEC" w:rsidTr="00481C75">
        <w:tc>
          <w:tcPr>
            <w:tcW w:w="9639" w:type="dxa"/>
          </w:tcPr>
          <w:p w:rsidR="00EF54A2" w:rsidRPr="00635CEC" w:rsidRDefault="00EF54A2" w:rsidP="00481C75">
            <w:pPr>
              <w:rPr>
                <w:i/>
              </w:rPr>
            </w:pPr>
            <w:r w:rsidRPr="00635CEC">
              <w:rPr>
                <w:b/>
              </w:rPr>
              <w:t>Technikák</w:t>
            </w:r>
          </w:p>
        </w:tc>
      </w:tr>
      <w:tr w:rsidR="00EF54A2" w:rsidRPr="00635CEC" w:rsidTr="00481C75">
        <w:tc>
          <w:tcPr>
            <w:tcW w:w="9639" w:type="dxa"/>
          </w:tcPr>
          <w:p w:rsidR="00EF54A2" w:rsidRPr="00635CEC" w:rsidRDefault="00EF54A2" w:rsidP="00481C75">
            <w:r w:rsidRPr="00635CEC">
              <w:t xml:space="preserve">Az alapvető technikák leírását lásd az 5. évfolyamnál, továbbá: Lavírozás. Faktúraképzés. Szerkesztés körzővel, vonalzóval. </w:t>
            </w:r>
          </w:p>
          <w:p w:rsidR="00EF54A2" w:rsidRPr="00635CEC" w:rsidRDefault="00EF54A2" w:rsidP="00481C75">
            <w:r w:rsidRPr="00635CEC">
              <w:t xml:space="preserve">Szövegírás (kivágott betűkkel, számítógéppel). Szöveg és kép-összeállítás </w:t>
            </w:r>
            <w:r w:rsidRPr="00635CEC">
              <w:rPr>
                <w:i/>
              </w:rPr>
              <w:t>(gyűjtött reprodukciókkal, képekkel, betűkkel).</w:t>
            </w:r>
            <w:r w:rsidRPr="00635CEC">
              <w:t xml:space="preserve"> Vegyes technikák (fénymásolat, rajz, fotó és fénymásolás esetleg fotogram)</w:t>
            </w:r>
            <w:r w:rsidRPr="00635CEC">
              <w:rPr>
                <w:i/>
              </w:rPr>
              <w:t>.</w:t>
            </w:r>
            <w:r w:rsidRPr="00635CEC">
              <w:t xml:space="preserve"> Tér- és formaképzés, konstruálás (agyag, fa, papír, textil, drót, talált tárgyak). </w:t>
            </w:r>
          </w:p>
        </w:tc>
      </w:tr>
    </w:tbl>
    <w:p w:rsidR="00EF54A2" w:rsidRPr="00635CEC" w:rsidRDefault="00EF54A2" w:rsidP="00EF54A2">
      <w:pPr>
        <w:jc w:val="both"/>
      </w:pPr>
    </w:p>
    <w:p w:rsidR="00EF54A2" w:rsidRPr="00635CEC" w:rsidRDefault="00EF54A2" w:rsidP="00EF54A2">
      <w:pPr>
        <w:keepNext/>
        <w:spacing w:before="480" w:after="240"/>
        <w:jc w:val="both"/>
        <w:rPr>
          <w:b/>
        </w:rPr>
      </w:pPr>
      <w:r w:rsidRPr="00635CEC">
        <w:rPr>
          <w:b/>
        </w:rPr>
        <w:t>A továbbhaladás feltételei</w:t>
      </w:r>
    </w:p>
    <w:p w:rsidR="00EF54A2" w:rsidRPr="00635CEC" w:rsidRDefault="00EF54A2" w:rsidP="00EF54A2">
      <w:pPr>
        <w:jc w:val="both"/>
      </w:pPr>
      <w:r w:rsidRPr="00635CEC">
        <w:t xml:space="preserve">A tanuló törekedik saját, személyes képi kifejezésmód kialakítására. A hangulat, az érzelmek kifejezését kiemeléssel, átírással oldja meg. Segítséggel alkalmazza a megismert műleírási elemzési módokat. </w:t>
      </w:r>
    </w:p>
    <w:p w:rsidR="00EF54A2" w:rsidRDefault="00EF54A2" w:rsidP="00052F56">
      <w:pPr>
        <w:jc w:val="both"/>
      </w:pPr>
      <w:r w:rsidRPr="00635CEC">
        <w:t>Megfigyelésen alapuló feladatait az adott szempontok figyelembevételével oldja meg, összehasonlító megfigyeléseket végez, szabályszerűségeket felismer. Értelemszerűen alkalmazza a megismert ábrázolásmódokat. Képes gondolatokat megjelenítő ábrák értelmezésére, készítésére, érthetőségre, egyszerűségre törekedve. Érti a funkció szerepének fontosságát a tárgytervezésben, képes adott tárgy elemzésére, jelentésének feltárására. Szenzomotoros képességeit összehangoltabb mozgás, eszközhasználati ügyesség jellemezi.</w:t>
      </w:r>
    </w:p>
    <w:p w:rsidR="00052F56" w:rsidRDefault="00052F56" w:rsidP="00EF54A2">
      <w:pPr>
        <w:pStyle w:val="Cmsor1"/>
        <w:jc w:val="both"/>
        <w:rPr>
          <w:rFonts w:ascii="Times New Roman" w:hAnsi="Times New Roman"/>
          <w:sz w:val="24"/>
          <w:szCs w:val="24"/>
        </w:rPr>
      </w:pPr>
    </w:p>
    <w:p w:rsidR="00EF54A2" w:rsidRPr="00635CEC" w:rsidRDefault="00EF54A2" w:rsidP="00EF54A2">
      <w:pPr>
        <w:pStyle w:val="Cmsor1"/>
        <w:jc w:val="both"/>
        <w:rPr>
          <w:rFonts w:ascii="Times New Roman" w:hAnsi="Times New Roman"/>
          <w:sz w:val="24"/>
          <w:szCs w:val="24"/>
        </w:rPr>
      </w:pPr>
      <w:r w:rsidRPr="00635CEC">
        <w:rPr>
          <w:rFonts w:ascii="Times New Roman" w:hAnsi="Times New Roman"/>
          <w:sz w:val="24"/>
          <w:szCs w:val="24"/>
        </w:rPr>
        <w:t>Értékelés</w:t>
      </w:r>
    </w:p>
    <w:p w:rsidR="00EF54A2" w:rsidRPr="00635CEC" w:rsidRDefault="00EF54A2" w:rsidP="00EF54A2">
      <w:pPr>
        <w:jc w:val="both"/>
      </w:pPr>
      <w:r w:rsidRPr="00635CEC">
        <w:t>Alkotóképesség</w:t>
      </w:r>
    </w:p>
    <w:p w:rsidR="00EF54A2" w:rsidRPr="00635CEC" w:rsidRDefault="00EF54A2" w:rsidP="00EF54A2">
      <w:pPr>
        <w:jc w:val="both"/>
      </w:pPr>
      <w:r w:rsidRPr="00635CEC">
        <w:t>-A megfigyelt vizuális viszonylatok minősége</w:t>
      </w:r>
    </w:p>
    <w:p w:rsidR="00EF54A2" w:rsidRPr="00635CEC" w:rsidRDefault="00EF54A2" w:rsidP="00EF54A2">
      <w:pPr>
        <w:jc w:val="both"/>
      </w:pPr>
      <w:r w:rsidRPr="00635CEC">
        <w:t>-Személyes kifejezésmód</w:t>
      </w:r>
    </w:p>
    <w:p w:rsidR="00EF54A2" w:rsidRPr="00635CEC" w:rsidRDefault="00EF54A2" w:rsidP="00EF54A2">
      <w:pPr>
        <w:jc w:val="both"/>
      </w:pPr>
      <w:r w:rsidRPr="00635CEC">
        <w:t>-Szempontok figyelembe vételén alapuló, feladat megoldás</w:t>
      </w:r>
    </w:p>
    <w:p w:rsidR="00EF54A2" w:rsidRPr="00635CEC" w:rsidRDefault="00EF54A2" w:rsidP="00EF54A2">
      <w:pPr>
        <w:jc w:val="both"/>
      </w:pPr>
      <w:r w:rsidRPr="00635CEC">
        <w:t>-Anyaghasználat</w:t>
      </w:r>
    </w:p>
    <w:p w:rsidR="00EF54A2" w:rsidRPr="00635CEC" w:rsidRDefault="00EF54A2" w:rsidP="00EF54A2">
      <w:pPr>
        <w:jc w:val="both"/>
      </w:pPr>
    </w:p>
    <w:p w:rsidR="00EF54A2" w:rsidRPr="00635CEC" w:rsidRDefault="00EF54A2" w:rsidP="00EF54A2">
      <w:pPr>
        <w:jc w:val="both"/>
      </w:pPr>
      <w:r w:rsidRPr="00635CEC">
        <w:t>Befogadóképesség</w:t>
      </w:r>
    </w:p>
    <w:p w:rsidR="00EF54A2" w:rsidRPr="00635CEC" w:rsidRDefault="00EF54A2" w:rsidP="00EF54A2">
      <w:pPr>
        <w:jc w:val="both"/>
      </w:pPr>
      <w:r w:rsidRPr="00635CEC">
        <w:t>-képi közlések szabályainak ismerete</w:t>
      </w:r>
    </w:p>
    <w:p w:rsidR="00EF54A2" w:rsidRPr="00635CEC" w:rsidRDefault="00EF54A2" w:rsidP="00EF54A2">
      <w:pPr>
        <w:jc w:val="both"/>
      </w:pPr>
      <w:r w:rsidRPr="00635CEC">
        <w:t>-vizuális, művészeti ismeretek</w:t>
      </w:r>
    </w:p>
    <w:p w:rsidR="00EF54A2" w:rsidRPr="00635CEC" w:rsidRDefault="00EF54A2" w:rsidP="00EF54A2">
      <w:pPr>
        <w:jc w:val="both"/>
      </w:pPr>
      <w:r w:rsidRPr="00635CEC">
        <w:t>-képzőművészeti ágak főbb jellemzői</w:t>
      </w:r>
    </w:p>
    <w:p w:rsidR="00EF54A2" w:rsidRPr="00635CEC" w:rsidRDefault="00EF54A2" w:rsidP="00EF54A2">
      <w:pPr>
        <w:jc w:val="both"/>
      </w:pPr>
      <w:r w:rsidRPr="00635CEC">
        <w:t>-technikai ismeretek</w:t>
      </w:r>
    </w:p>
    <w:p w:rsidR="00EF54A2" w:rsidRPr="00635CEC" w:rsidRDefault="00EF54A2" w:rsidP="00EF54A2">
      <w:pPr>
        <w:jc w:val="both"/>
      </w:pPr>
    </w:p>
    <w:p w:rsidR="00EF54A2" w:rsidRPr="00635CEC" w:rsidRDefault="00EF54A2" w:rsidP="00EF54A2">
      <w:pPr>
        <w:pStyle w:val="Cmsor1"/>
        <w:jc w:val="both"/>
        <w:rPr>
          <w:rFonts w:ascii="Times New Roman" w:hAnsi="Times New Roman"/>
          <w:sz w:val="24"/>
          <w:szCs w:val="24"/>
        </w:rPr>
      </w:pPr>
      <w:r w:rsidRPr="00635CEC">
        <w:rPr>
          <w:rFonts w:ascii="Times New Roman" w:hAnsi="Times New Roman"/>
          <w:sz w:val="24"/>
          <w:szCs w:val="24"/>
        </w:rPr>
        <w:t>Ellenőrzés</w:t>
      </w:r>
    </w:p>
    <w:p w:rsidR="00EF54A2" w:rsidRPr="00635CEC" w:rsidRDefault="00EF54A2" w:rsidP="00EF54A2">
      <w:pPr>
        <w:jc w:val="both"/>
      </w:pPr>
      <w:r w:rsidRPr="00635CEC">
        <w:t>-közös értékelés</w:t>
      </w:r>
    </w:p>
    <w:p w:rsidR="00EF54A2" w:rsidRPr="00635CEC" w:rsidRDefault="00EF54A2" w:rsidP="00EF54A2">
      <w:pPr>
        <w:jc w:val="both"/>
      </w:pPr>
      <w:r w:rsidRPr="00635CEC">
        <w:t>-bemutatás (kiállítás)</w:t>
      </w:r>
    </w:p>
    <w:p w:rsidR="00EF54A2" w:rsidRPr="00635CEC" w:rsidRDefault="00EF54A2" w:rsidP="00EF54A2">
      <w:pPr>
        <w:jc w:val="both"/>
      </w:pPr>
      <w:r w:rsidRPr="00635CEC">
        <w:t>-dokumentálás (terv, fotó, videó)</w:t>
      </w:r>
    </w:p>
    <w:p w:rsidR="00EF54A2" w:rsidRDefault="00EF54A2" w:rsidP="00EF54A2">
      <w:pPr>
        <w:jc w:val="both"/>
        <w:rPr>
          <w:b/>
          <w:sz w:val="28"/>
          <w:szCs w:val="28"/>
        </w:rPr>
      </w:pPr>
      <w:r w:rsidRPr="00635CEC">
        <w:br w:type="page"/>
      </w:r>
      <w:r w:rsidRPr="002D789C">
        <w:rPr>
          <w:b/>
          <w:sz w:val="28"/>
          <w:szCs w:val="28"/>
        </w:rPr>
        <w:t>7. évfolyam</w:t>
      </w:r>
    </w:p>
    <w:p w:rsidR="00EF54A2" w:rsidRPr="002D789C" w:rsidRDefault="00EF54A2" w:rsidP="00EF54A2">
      <w:pPr>
        <w:jc w:val="both"/>
        <w:rPr>
          <w:b/>
          <w:sz w:val="28"/>
          <w:szCs w:val="28"/>
        </w:rPr>
      </w:pPr>
    </w:p>
    <w:p w:rsidR="00EF54A2" w:rsidRDefault="00EF54A2" w:rsidP="00EF54A2">
      <w:pPr>
        <w:jc w:val="both"/>
      </w:pPr>
      <w:r>
        <w:t>Évi óraszám: 36</w:t>
      </w:r>
    </w:p>
    <w:p w:rsidR="00EF54A2" w:rsidRPr="00635CEC" w:rsidRDefault="00EF54A2" w:rsidP="00EF54A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70"/>
        <w:gridCol w:w="3070"/>
        <w:gridCol w:w="3070"/>
      </w:tblGrid>
      <w:tr w:rsidR="00EF54A2" w:rsidRPr="00635CEC" w:rsidTr="00481C75">
        <w:tc>
          <w:tcPr>
            <w:tcW w:w="3070" w:type="dxa"/>
          </w:tcPr>
          <w:p w:rsidR="00EF54A2" w:rsidRPr="00635CEC" w:rsidRDefault="00EF54A2" w:rsidP="00481C75">
            <w:r w:rsidRPr="00635CEC">
              <w:t>Téma</w:t>
            </w:r>
          </w:p>
        </w:tc>
        <w:tc>
          <w:tcPr>
            <w:tcW w:w="3070" w:type="dxa"/>
          </w:tcPr>
          <w:p w:rsidR="00EF54A2" w:rsidRPr="00635CEC" w:rsidRDefault="00EF54A2" w:rsidP="00481C75">
            <w:r w:rsidRPr="00635CEC">
              <w:t>Tevékenységek</w:t>
            </w:r>
          </w:p>
        </w:tc>
        <w:tc>
          <w:tcPr>
            <w:tcW w:w="3070" w:type="dxa"/>
          </w:tcPr>
          <w:p w:rsidR="00EF54A2" w:rsidRPr="00635CEC" w:rsidRDefault="00EF54A2" w:rsidP="00481C75">
            <w:r w:rsidRPr="00635CEC">
              <w:t>Javasolt óraszám</w:t>
            </w:r>
          </w:p>
        </w:tc>
      </w:tr>
      <w:tr w:rsidR="00EF54A2" w:rsidRPr="00635CEC" w:rsidTr="00481C75">
        <w:tc>
          <w:tcPr>
            <w:tcW w:w="3070" w:type="dxa"/>
          </w:tcPr>
          <w:p w:rsidR="00EF54A2" w:rsidRPr="00635CEC" w:rsidRDefault="00EF54A2" w:rsidP="00481C75">
            <w:r w:rsidRPr="00635CEC">
              <w:t>Kifejezés, képzőművészet</w:t>
            </w:r>
          </w:p>
        </w:tc>
        <w:tc>
          <w:tcPr>
            <w:tcW w:w="3070" w:type="dxa"/>
          </w:tcPr>
          <w:p w:rsidR="00EF54A2" w:rsidRPr="00635CEC" w:rsidRDefault="00EF54A2" w:rsidP="00481C75">
            <w:r w:rsidRPr="00635CEC">
              <w:t>Nyelv</w:t>
            </w:r>
          </w:p>
          <w:p w:rsidR="00EF54A2" w:rsidRPr="00635CEC" w:rsidRDefault="00EF54A2" w:rsidP="00481C75">
            <w:r w:rsidRPr="00635CEC">
              <w:t>Alkotás</w:t>
            </w:r>
          </w:p>
          <w:p w:rsidR="00EF54A2" w:rsidRPr="00635CEC" w:rsidRDefault="00EF54A2" w:rsidP="00481C75">
            <w:r w:rsidRPr="00635CEC">
              <w:t>Befogadás</w:t>
            </w:r>
          </w:p>
          <w:p w:rsidR="00EF54A2" w:rsidRPr="00635CEC" w:rsidRDefault="00EF54A2" w:rsidP="00481C75">
            <w:r w:rsidRPr="00635CEC">
              <w:t>Művészettörténet</w:t>
            </w:r>
          </w:p>
        </w:tc>
        <w:tc>
          <w:tcPr>
            <w:tcW w:w="3070" w:type="dxa"/>
          </w:tcPr>
          <w:p w:rsidR="00EF54A2" w:rsidRPr="00635CEC" w:rsidRDefault="00EF54A2" w:rsidP="00481C75">
            <w:r w:rsidRPr="00635CEC">
              <w:t>13</w:t>
            </w:r>
          </w:p>
        </w:tc>
      </w:tr>
      <w:tr w:rsidR="00EF54A2" w:rsidRPr="00635CEC" w:rsidTr="00481C75">
        <w:tc>
          <w:tcPr>
            <w:tcW w:w="3070" w:type="dxa"/>
          </w:tcPr>
          <w:p w:rsidR="00EF54A2" w:rsidRPr="00635CEC" w:rsidRDefault="00EF54A2" w:rsidP="00481C75">
            <w:r w:rsidRPr="00635CEC">
              <w:t>Vizuális kommunikáció</w:t>
            </w:r>
          </w:p>
        </w:tc>
        <w:tc>
          <w:tcPr>
            <w:tcW w:w="3070" w:type="dxa"/>
          </w:tcPr>
          <w:p w:rsidR="00EF54A2" w:rsidRPr="00635CEC" w:rsidRDefault="00EF54A2" w:rsidP="00481C75">
            <w:r w:rsidRPr="00635CEC">
              <w:t>Nyelv</w:t>
            </w:r>
          </w:p>
          <w:p w:rsidR="00EF54A2" w:rsidRPr="00635CEC" w:rsidRDefault="00EF54A2" w:rsidP="00481C75">
            <w:r w:rsidRPr="00635CEC">
              <w:t>Alkotás</w:t>
            </w:r>
          </w:p>
          <w:p w:rsidR="00EF54A2" w:rsidRPr="00635CEC" w:rsidRDefault="00EF54A2" w:rsidP="00481C75">
            <w:r w:rsidRPr="00635CEC">
              <w:t>Befogadás</w:t>
            </w:r>
          </w:p>
        </w:tc>
        <w:tc>
          <w:tcPr>
            <w:tcW w:w="3070" w:type="dxa"/>
          </w:tcPr>
          <w:p w:rsidR="00EF54A2" w:rsidRPr="00635CEC" w:rsidRDefault="00EF54A2" w:rsidP="00481C75">
            <w:r>
              <w:t>13</w:t>
            </w:r>
          </w:p>
        </w:tc>
      </w:tr>
      <w:tr w:rsidR="00EF54A2" w:rsidRPr="00635CEC" w:rsidTr="00481C75">
        <w:tc>
          <w:tcPr>
            <w:tcW w:w="3070" w:type="dxa"/>
          </w:tcPr>
          <w:p w:rsidR="00EF54A2" w:rsidRPr="00635CEC" w:rsidRDefault="00EF54A2" w:rsidP="00481C75">
            <w:r w:rsidRPr="00635CEC">
              <w:t>Tárgy- és környezetkultúra</w:t>
            </w:r>
          </w:p>
        </w:tc>
        <w:tc>
          <w:tcPr>
            <w:tcW w:w="3070" w:type="dxa"/>
          </w:tcPr>
          <w:p w:rsidR="00EF54A2" w:rsidRPr="00635CEC" w:rsidRDefault="00EF54A2" w:rsidP="00481C75">
            <w:r w:rsidRPr="00635CEC">
              <w:t>Nyelv</w:t>
            </w:r>
          </w:p>
          <w:p w:rsidR="00EF54A2" w:rsidRPr="00635CEC" w:rsidRDefault="00EF54A2" w:rsidP="00481C75">
            <w:r w:rsidRPr="00635CEC">
              <w:t>Alkotás</w:t>
            </w:r>
          </w:p>
          <w:p w:rsidR="00EF54A2" w:rsidRPr="00635CEC" w:rsidRDefault="00EF54A2" w:rsidP="00481C75">
            <w:r w:rsidRPr="00635CEC">
              <w:t>Befogadás</w:t>
            </w:r>
          </w:p>
          <w:p w:rsidR="00EF54A2" w:rsidRPr="00635CEC" w:rsidRDefault="00EF54A2" w:rsidP="00481C75">
            <w:r w:rsidRPr="00635CEC">
              <w:t>Technikák</w:t>
            </w:r>
          </w:p>
        </w:tc>
        <w:tc>
          <w:tcPr>
            <w:tcW w:w="3070" w:type="dxa"/>
          </w:tcPr>
          <w:p w:rsidR="00EF54A2" w:rsidRPr="00635CEC" w:rsidRDefault="00EF54A2" w:rsidP="00481C75">
            <w:r w:rsidRPr="00635CEC">
              <w:t>10</w:t>
            </w:r>
          </w:p>
        </w:tc>
      </w:tr>
    </w:tbl>
    <w:p w:rsidR="00EF54A2" w:rsidRPr="00635CEC" w:rsidRDefault="00EF54A2" w:rsidP="00EF54A2">
      <w:pPr>
        <w:keepNext/>
        <w:spacing w:before="480" w:after="240"/>
        <w:jc w:val="both"/>
        <w:rPr>
          <w:b/>
        </w:rPr>
      </w:pPr>
      <w:r w:rsidRPr="00635CEC">
        <w:rPr>
          <w:b/>
        </w:rPr>
        <w:t>Belépő tevékenységformák</w:t>
      </w:r>
    </w:p>
    <w:p w:rsidR="00EF54A2" w:rsidRPr="00635CEC" w:rsidRDefault="00EF54A2" w:rsidP="00EF54A2">
      <w:pPr>
        <w:jc w:val="both"/>
      </w:pPr>
      <w:r w:rsidRPr="00635CEC">
        <w:t>Az önkifejezési érzék további kibontakoztatása. A művészeti alkotások és a kor, a kultúra leglényegesebb összefüggéseinek vizsgálata. Műalkotások elemzése, művészeti ágak, műfajok, stílusok, megismerése a művészettörténet szerint haladva. Vizuális - asszociatív analízisek, téri, formai és színtanulmányok, alkotó alkalmazások. Színrendszerezés. Nyomtatott információk hatásrendszerének vizsgálata. Használati tárgy tervezése. Funkció- és formaelemzések. A tárgykultúra társadalmi, ökológiai összefüggéseinek vizsgálata.</w:t>
      </w:r>
    </w:p>
    <w:p w:rsidR="00EF54A2" w:rsidRPr="00635CEC" w:rsidRDefault="00EF54A2" w:rsidP="00EF54A2">
      <w:pPr>
        <w:jc w:val="both"/>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9639"/>
      </w:tblGrid>
      <w:tr w:rsidR="00EF54A2" w:rsidRPr="00635CEC" w:rsidTr="00481C75">
        <w:tc>
          <w:tcPr>
            <w:tcW w:w="9639" w:type="dxa"/>
          </w:tcPr>
          <w:p w:rsidR="00EF54A2" w:rsidRPr="00635CEC" w:rsidRDefault="00EF54A2" w:rsidP="00481C75">
            <w:pPr>
              <w:rPr>
                <w:b/>
              </w:rPr>
            </w:pPr>
            <w:r w:rsidRPr="00635CEC">
              <w:rPr>
                <w:b/>
              </w:rPr>
              <w:t xml:space="preserve">TÉMAKÖRÖK, TARTALMAK, TEVÉKENYSÉGEK  </w:t>
            </w:r>
          </w:p>
        </w:tc>
      </w:tr>
      <w:tr w:rsidR="00EF54A2" w:rsidRPr="00635CEC" w:rsidTr="00481C75">
        <w:tc>
          <w:tcPr>
            <w:tcW w:w="9639" w:type="dxa"/>
          </w:tcPr>
          <w:p w:rsidR="00EF54A2" w:rsidRPr="00635CEC" w:rsidRDefault="00EF54A2" w:rsidP="00481C75">
            <w:pPr>
              <w:rPr>
                <w:b/>
              </w:rPr>
            </w:pPr>
            <w:r w:rsidRPr="00635CEC">
              <w:rPr>
                <w:b/>
              </w:rPr>
              <w:t>Kifejezés, képzőművészet</w:t>
            </w:r>
          </w:p>
        </w:tc>
      </w:tr>
      <w:tr w:rsidR="00EF54A2" w:rsidRPr="00635CEC" w:rsidTr="00481C75">
        <w:tc>
          <w:tcPr>
            <w:tcW w:w="9639" w:type="dxa"/>
          </w:tcPr>
          <w:p w:rsidR="00EF54A2" w:rsidRPr="00635CEC" w:rsidRDefault="00EF54A2" w:rsidP="00481C75">
            <w:pPr>
              <w:rPr>
                <w:i/>
              </w:rPr>
            </w:pPr>
            <w:r w:rsidRPr="00635CEC">
              <w:rPr>
                <w:i/>
              </w:rPr>
              <w:t>Nyelv</w:t>
            </w:r>
          </w:p>
          <w:p w:rsidR="00EF54A2" w:rsidRPr="00635CEC" w:rsidRDefault="00EF54A2" w:rsidP="00481C75">
            <w:r w:rsidRPr="00635CEC">
              <w:t xml:space="preserve">Építészeti hatáselemek (tömeg, anyag, szerkezet, méret, arány, tagoltság, felület, fényviszonyok, kiemelések, ritmusok, aszimmetrikus, szimmetrikus térelrendezés, a külső térben betöltött hely.) A plasztikai kifejezés eszközei (a térbeli kiterjedés mértéke, irányok, anyag, formatömeg, tagoltság, méret, felület, a környezetben elfoglalt hely). A síkbeli kifejezés eszközei (téri hatás vagy sík jelleg, redukált, átírt formák, színek). </w:t>
            </w:r>
          </w:p>
          <w:p w:rsidR="00EF54A2" w:rsidRPr="00635CEC" w:rsidRDefault="00EF54A2" w:rsidP="00481C75">
            <w:r w:rsidRPr="00635CEC">
              <w:t>Jellegzetes kompozíciós megoldások (szimmetrikus, aszimmetrikus, centrális, horizontális, vertikális elrendezés).</w:t>
            </w:r>
          </w:p>
        </w:tc>
      </w:tr>
      <w:tr w:rsidR="00EF54A2" w:rsidRPr="00635CEC" w:rsidTr="00481C75">
        <w:tc>
          <w:tcPr>
            <w:tcW w:w="9639" w:type="dxa"/>
            <w:tcBorders>
              <w:bottom w:val="nil"/>
            </w:tcBorders>
          </w:tcPr>
          <w:p w:rsidR="00EF54A2" w:rsidRPr="00635CEC" w:rsidRDefault="00EF54A2" w:rsidP="00481C75">
            <w:pPr>
              <w:rPr>
                <w:i/>
              </w:rPr>
            </w:pPr>
            <w:r w:rsidRPr="00635CEC">
              <w:rPr>
                <w:i/>
              </w:rPr>
              <w:t>Alkotás</w:t>
            </w:r>
          </w:p>
          <w:p w:rsidR="00EF54A2" w:rsidRPr="00635CEC" w:rsidRDefault="00EF54A2" w:rsidP="00481C75">
            <w:r w:rsidRPr="00635CEC">
              <w:t>Érzelmek, hangulatok megfogalmazása, az egyéni színvilág, érvényesítésével.</w:t>
            </w:r>
          </w:p>
          <w:p w:rsidR="00EF54A2" w:rsidRPr="00635CEC" w:rsidRDefault="00EF54A2" w:rsidP="00481C75">
            <w:r w:rsidRPr="00635CEC">
              <w:t>Ember vagy állatfigurák elemző rajzi és plasztikai tanulmányozása, a karakterben, látványban rejlő többletjelentés keresése egyéni asszociációkra támaszkodva; átírás, fokozás, átalakítás.</w:t>
            </w:r>
          </w:p>
          <w:p w:rsidR="00EF54A2" w:rsidRPr="00635CEC" w:rsidRDefault="00EF54A2" w:rsidP="00481C75">
            <w:r w:rsidRPr="00635CEC">
              <w:t>Irodalmi (zenei) mű, vagy történelmi esemény feldolgozása szabadon választott grafikai technikával.</w:t>
            </w:r>
          </w:p>
        </w:tc>
      </w:tr>
    </w:tbl>
    <w:p w:rsidR="00EF54A2" w:rsidRPr="00635CEC" w:rsidRDefault="00EF54A2" w:rsidP="00EF54A2">
      <w:pPr>
        <w:jc w:val="both"/>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9639"/>
      </w:tblGrid>
      <w:tr w:rsidR="00EF54A2" w:rsidRPr="00635CEC" w:rsidTr="00481C75">
        <w:tc>
          <w:tcPr>
            <w:tcW w:w="9639" w:type="dxa"/>
            <w:tcBorders>
              <w:bottom w:val="nil"/>
            </w:tcBorders>
          </w:tcPr>
          <w:p w:rsidR="00EF54A2" w:rsidRPr="00635CEC" w:rsidRDefault="00EF54A2" w:rsidP="00481C75">
            <w:r w:rsidRPr="00635CEC">
              <w:rPr>
                <w:i/>
              </w:rPr>
              <w:t xml:space="preserve">Befogadás </w:t>
            </w:r>
            <w:r w:rsidRPr="00635CEC">
              <w:rPr>
                <w:i/>
              </w:rPr>
              <w:br/>
            </w:r>
            <w:r w:rsidRPr="00635CEC">
              <w:t>A fény, a megvilágítás hatása a színekre, a hangulatra. A fények, színek, formák jelentést hordozó, érzelmi vagy gondolati tartalmakat kifejező szerepe.</w:t>
            </w:r>
          </w:p>
          <w:p w:rsidR="00EF54A2" w:rsidRPr="00635CEC" w:rsidRDefault="00EF54A2" w:rsidP="00481C75">
            <w:r w:rsidRPr="00635CEC">
              <w:t>Szóbeli műleírások, elemzések, kompozíciós és színvázlatok. A vizuális művészet szerepe a megismert korokban és kultúrákban. A korstílusok jellemző jegyei.</w:t>
            </w:r>
          </w:p>
          <w:p w:rsidR="00EF54A2" w:rsidRPr="00635CEC" w:rsidRDefault="00EF54A2" w:rsidP="00481C75">
            <w:r w:rsidRPr="00635CEC">
              <w:rPr>
                <w:i/>
              </w:rPr>
              <w:t>Művészettörténet</w:t>
            </w:r>
            <w:r w:rsidRPr="00635CEC">
              <w:t xml:space="preserve"> </w:t>
            </w:r>
          </w:p>
          <w:p w:rsidR="00EF54A2" w:rsidRPr="00635CEC" w:rsidRDefault="00EF54A2" w:rsidP="00481C75">
            <w:r w:rsidRPr="00635CEC">
              <w:t>Az őskori művészet. Egyiptom, Mezopotámia művészete Görög és római művészet.</w:t>
            </w:r>
          </w:p>
          <w:p w:rsidR="00EF54A2" w:rsidRPr="00635CEC" w:rsidRDefault="00EF54A2" w:rsidP="00481C75">
            <w:r w:rsidRPr="00635CEC">
              <w:t xml:space="preserve">A megismert alkotások szerzője, címe, műfaja, technikája. </w:t>
            </w:r>
          </w:p>
          <w:p w:rsidR="00EF54A2" w:rsidRPr="00635CEC" w:rsidRDefault="00EF54A2" w:rsidP="00481C75">
            <w:r w:rsidRPr="00635CEC">
              <w:t>Népművészeti alkotások példái (szerszám, faragás, bútor, mézesbáb, tojásfestés)</w:t>
            </w:r>
          </w:p>
          <w:p w:rsidR="00EF54A2" w:rsidRPr="00635CEC" w:rsidRDefault="00EF54A2" w:rsidP="00481C75">
            <w:r w:rsidRPr="00635CEC">
              <w:t>A múzeumok, a Szépművészeti Múzeum rendeltetése, szerepe.</w:t>
            </w:r>
          </w:p>
        </w:tc>
      </w:tr>
      <w:tr w:rsidR="00EF54A2" w:rsidRPr="00635CEC" w:rsidTr="00481C75">
        <w:tc>
          <w:tcPr>
            <w:tcW w:w="9639" w:type="dxa"/>
          </w:tcPr>
          <w:p w:rsidR="00EF54A2" w:rsidRPr="00635CEC" w:rsidRDefault="00EF54A2" w:rsidP="00481C75">
            <w:r w:rsidRPr="00635CEC">
              <w:rPr>
                <w:b/>
              </w:rPr>
              <w:t>Vizuális kommunikáció</w:t>
            </w:r>
          </w:p>
        </w:tc>
      </w:tr>
      <w:tr w:rsidR="00EF54A2" w:rsidRPr="00635CEC" w:rsidTr="00481C75">
        <w:tc>
          <w:tcPr>
            <w:tcW w:w="9639" w:type="dxa"/>
          </w:tcPr>
          <w:p w:rsidR="00EF54A2" w:rsidRPr="00635CEC" w:rsidRDefault="00EF54A2" w:rsidP="00481C75">
            <w:pPr>
              <w:rPr>
                <w:i/>
              </w:rPr>
            </w:pPr>
            <w:r w:rsidRPr="00635CEC">
              <w:rPr>
                <w:i/>
              </w:rPr>
              <w:t>Nyelv</w:t>
            </w:r>
          </w:p>
          <w:p w:rsidR="00EF54A2" w:rsidRPr="00635CEC" w:rsidRDefault="00EF54A2" w:rsidP="00481C75">
            <w:r w:rsidRPr="00635CEC">
              <w:t xml:space="preserve">A geometrikus alapformák. A nézőpont, a fény-árnyék, a távlat, mint a vizuális hatás eleme. A tónusok. Színek értelmező, információs funkciója. Az érthető, pontos rajz, az egyértelmű rendezettség és a közmegegyezés (konvenció) szerepe a képi közlőnyelvben. </w:t>
            </w:r>
          </w:p>
        </w:tc>
      </w:tr>
      <w:tr w:rsidR="00EF54A2" w:rsidRPr="00635CEC" w:rsidTr="00481C75">
        <w:tc>
          <w:tcPr>
            <w:tcW w:w="9639" w:type="dxa"/>
          </w:tcPr>
          <w:p w:rsidR="00EF54A2" w:rsidRPr="00635CEC" w:rsidRDefault="00EF54A2" w:rsidP="00481C75">
            <w:r w:rsidRPr="00635CEC">
              <w:rPr>
                <w:i/>
              </w:rPr>
              <w:t>Alkotás</w:t>
            </w:r>
            <w:r w:rsidRPr="00635CEC">
              <w:br/>
              <w:t xml:space="preserve">Nagyobb méretű mesterséges és természeti formák szerkezetes távlati ábrázolása. </w:t>
            </w:r>
          </w:p>
          <w:p w:rsidR="00EF54A2" w:rsidRPr="00635CEC" w:rsidRDefault="00EF54A2" w:rsidP="00481C75">
            <w:r w:rsidRPr="00635CEC">
              <w:t xml:space="preserve">Modellek rajzi, színbeli analízise a formai-szerkezeti, színbeli összefüggések szempontjából. </w:t>
            </w:r>
          </w:p>
          <w:p w:rsidR="00EF54A2" w:rsidRPr="00635CEC" w:rsidRDefault="00EF54A2" w:rsidP="00481C75">
            <w:r w:rsidRPr="00635CEC">
              <w:t>A megértett formák átalakítása</w:t>
            </w:r>
            <w:r w:rsidRPr="00635CEC">
              <w:rPr>
                <w:i/>
              </w:rPr>
              <w:t xml:space="preserve"> (csonkolással, vagy részek összevonásával, nagyítással stb.).</w:t>
            </w:r>
            <w:r w:rsidRPr="00635CEC">
              <w:t xml:space="preserve"> </w:t>
            </w:r>
          </w:p>
          <w:p w:rsidR="00EF54A2" w:rsidRPr="00635CEC" w:rsidRDefault="00EF54A2" w:rsidP="00481C75">
            <w:r w:rsidRPr="00635CEC">
              <w:t xml:space="preserve">Monge - vetületi és egyméretű axonometrikus ábrák szerkesztése modellből kiindulva. </w:t>
            </w:r>
          </w:p>
          <w:p w:rsidR="00EF54A2" w:rsidRPr="00635CEC" w:rsidRDefault="00EF54A2" w:rsidP="00481C75">
            <w:r w:rsidRPr="00635CEC">
              <w:t>Térbeli helyzet olvasása vetületi vázlatokról: rekonstrukciós vázlatok készítése vetület alapján</w:t>
            </w:r>
          </w:p>
          <w:p w:rsidR="00EF54A2" w:rsidRPr="00635CEC" w:rsidRDefault="00EF54A2" w:rsidP="00481C75">
            <w:r w:rsidRPr="00635CEC">
              <w:t>Pontos információt tartalmazó közlőábrák, diagramok készítése.</w:t>
            </w:r>
          </w:p>
        </w:tc>
      </w:tr>
      <w:tr w:rsidR="00EF54A2" w:rsidRPr="00635CEC" w:rsidTr="00481C75">
        <w:tc>
          <w:tcPr>
            <w:tcW w:w="9639" w:type="dxa"/>
          </w:tcPr>
          <w:p w:rsidR="00EF54A2" w:rsidRPr="00635CEC" w:rsidRDefault="00EF54A2" w:rsidP="00481C75">
            <w:pPr>
              <w:rPr>
                <w:i/>
              </w:rPr>
            </w:pPr>
            <w:r w:rsidRPr="00635CEC">
              <w:rPr>
                <w:i/>
              </w:rPr>
              <w:t>Befogadás</w:t>
            </w:r>
          </w:p>
          <w:p w:rsidR="00EF54A2" w:rsidRPr="00635CEC" w:rsidRDefault="00EF54A2" w:rsidP="00481C75">
            <w:r w:rsidRPr="00635CEC">
              <w:t xml:space="preserve">A megjelenítő, kifejező és közlő, a szabad és a geometrikus jellegű ábrázolásmód összevetése. </w:t>
            </w:r>
          </w:p>
          <w:p w:rsidR="00EF54A2" w:rsidRPr="00635CEC" w:rsidRDefault="00EF54A2" w:rsidP="00481C75">
            <w:r w:rsidRPr="00635CEC">
              <w:t xml:space="preserve">A Monge háromképsíkos vetületi ábrázolás. Az axonometrikus ábrázolás. </w:t>
            </w:r>
          </w:p>
          <w:p w:rsidR="00EF54A2" w:rsidRPr="00635CEC" w:rsidRDefault="00EF54A2" w:rsidP="00481C75">
            <w:r w:rsidRPr="00635CEC">
              <w:t>Az önárnyék, vetett árnyék. Színezet, telítettség, világosság. A telített, a derített, a tört szín. A színreflex. Színek tér- és hangulati hatása.</w:t>
            </w:r>
          </w:p>
          <w:p w:rsidR="00EF54A2" w:rsidRPr="00635CEC" w:rsidRDefault="00EF54A2" w:rsidP="00481C75">
            <w:r w:rsidRPr="00635CEC">
              <w:t>A tudományos közlések képi formái. Az alkalmazott grafika, a könyvművészet, a fotó és a reklám példáinak hatásrendszere.</w:t>
            </w:r>
          </w:p>
        </w:tc>
      </w:tr>
      <w:tr w:rsidR="00EF54A2" w:rsidRPr="00635CEC" w:rsidTr="00481C75">
        <w:tc>
          <w:tcPr>
            <w:tcW w:w="9639" w:type="dxa"/>
          </w:tcPr>
          <w:p w:rsidR="00EF54A2" w:rsidRPr="00635CEC" w:rsidRDefault="00EF54A2" w:rsidP="00481C75">
            <w:r w:rsidRPr="00635CEC">
              <w:rPr>
                <w:b/>
              </w:rPr>
              <w:t>Tárgy és környezetkultúra</w:t>
            </w:r>
          </w:p>
        </w:tc>
      </w:tr>
      <w:tr w:rsidR="00EF54A2" w:rsidRPr="00635CEC" w:rsidTr="00481C75">
        <w:tc>
          <w:tcPr>
            <w:tcW w:w="9639" w:type="dxa"/>
          </w:tcPr>
          <w:p w:rsidR="00EF54A2" w:rsidRPr="00635CEC" w:rsidRDefault="00EF54A2" w:rsidP="00481C75">
            <w:pPr>
              <w:rPr>
                <w:i/>
              </w:rPr>
            </w:pPr>
            <w:r w:rsidRPr="00635CEC">
              <w:rPr>
                <w:i/>
              </w:rPr>
              <w:t>Nyelv</w:t>
            </w:r>
          </w:p>
          <w:p w:rsidR="00EF54A2" w:rsidRPr="00635CEC" w:rsidRDefault="00EF54A2" w:rsidP="00481C75">
            <w:r w:rsidRPr="00635CEC">
              <w:t>A tervezés vizuális nyelvi eszközei: vázlatok, részletrajzok, szabásrajzok, megjelenítő ábrák. A tárgy stílusjegyei, egyéni ízlésünk kifejeződése tárgyainkban. A környezet és az építmény viszonya mint a hatásrendszer eleme.</w:t>
            </w:r>
          </w:p>
        </w:tc>
      </w:tr>
      <w:tr w:rsidR="00EF54A2" w:rsidRPr="00635CEC" w:rsidTr="00481C75">
        <w:tc>
          <w:tcPr>
            <w:tcW w:w="9639" w:type="dxa"/>
          </w:tcPr>
          <w:p w:rsidR="00EF54A2" w:rsidRPr="00635CEC" w:rsidRDefault="00EF54A2" w:rsidP="00481C75">
            <w:pPr>
              <w:rPr>
                <w:i/>
              </w:rPr>
            </w:pPr>
            <w:r w:rsidRPr="00635CEC">
              <w:rPr>
                <w:i/>
              </w:rPr>
              <w:t>Alkotás</w:t>
            </w:r>
          </w:p>
          <w:p w:rsidR="00EF54A2" w:rsidRPr="00635CEC" w:rsidRDefault="00EF54A2" w:rsidP="00481C75">
            <w:r w:rsidRPr="00635CEC">
              <w:t xml:space="preserve">. </w:t>
            </w:r>
          </w:p>
          <w:p w:rsidR="00EF54A2" w:rsidRPr="00635CEC" w:rsidRDefault="00EF54A2" w:rsidP="00481C75">
            <w:r w:rsidRPr="00635CEC">
              <w:t xml:space="preserve">Tárgyak gyűjtése, funkció- és formaelemzése rajzban-írásban. </w:t>
            </w:r>
          </w:p>
        </w:tc>
      </w:tr>
      <w:tr w:rsidR="00EF54A2" w:rsidRPr="00635CEC" w:rsidTr="00481C75">
        <w:tc>
          <w:tcPr>
            <w:tcW w:w="9639" w:type="dxa"/>
          </w:tcPr>
          <w:p w:rsidR="00EF54A2" w:rsidRPr="00635CEC" w:rsidRDefault="00EF54A2" w:rsidP="00481C75">
            <w:pPr>
              <w:rPr>
                <w:i/>
              </w:rPr>
            </w:pPr>
            <w:r w:rsidRPr="00635CEC">
              <w:rPr>
                <w:i/>
              </w:rPr>
              <w:t>Befogadás</w:t>
            </w:r>
          </w:p>
          <w:p w:rsidR="00EF54A2" w:rsidRPr="00635CEC" w:rsidRDefault="00EF54A2" w:rsidP="00481C75">
            <w:r w:rsidRPr="00635CEC">
              <w:t xml:space="preserve">A funkció és forma kapcsolatának vizsgálata régi, ismeretlen, érdekes tárgyak megfigyelésével. A tárgyak és az életmód kapcsolata. </w:t>
            </w:r>
          </w:p>
        </w:tc>
      </w:tr>
      <w:tr w:rsidR="00EF54A2" w:rsidRPr="00635CEC" w:rsidTr="00481C75">
        <w:tc>
          <w:tcPr>
            <w:tcW w:w="9639" w:type="dxa"/>
          </w:tcPr>
          <w:p w:rsidR="00EF54A2" w:rsidRPr="00635CEC" w:rsidRDefault="00EF54A2" w:rsidP="00481C75">
            <w:pPr>
              <w:rPr>
                <w:i/>
              </w:rPr>
            </w:pPr>
            <w:r w:rsidRPr="00635CEC">
              <w:rPr>
                <w:i/>
              </w:rPr>
              <w:t>Technikák</w:t>
            </w:r>
          </w:p>
          <w:p w:rsidR="00EF54A2" w:rsidRPr="00635CEC" w:rsidRDefault="00EF54A2" w:rsidP="00481C75">
            <w:pPr>
              <w:rPr>
                <w:i/>
              </w:rPr>
            </w:pPr>
            <w:r w:rsidRPr="00635CEC">
              <w:t>Mint az előző évfolyamoknál, valamint</w:t>
            </w:r>
            <w:r w:rsidRPr="00635CEC">
              <w:rPr>
                <w:i/>
              </w:rPr>
              <w:t>:</w:t>
            </w:r>
          </w:p>
          <w:p w:rsidR="00EF54A2" w:rsidRPr="00635CEC" w:rsidRDefault="00EF54A2" w:rsidP="00481C75">
            <w:r w:rsidRPr="00635CEC">
              <w:t>Síkbeli kompozíciók, festmények készítése; körplasztikák mintázása; a megismert grafikai eljárások alkalmazása. Grafikus megoldások (vázolás, tónusmegjelenítés vonallal). Szerkesztés körzővel, vonalzókkal, vonalkezelési pontosság. Képi közlések, ábrák, reprodukciók gyűjtése és felhasználása a különböző ábrázolásmódok elemzéséhez</w:t>
            </w:r>
            <w:r w:rsidRPr="00635CEC">
              <w:rPr>
                <w:i/>
              </w:rPr>
              <w:t xml:space="preserve">. </w:t>
            </w:r>
          </w:p>
        </w:tc>
      </w:tr>
    </w:tbl>
    <w:p w:rsidR="00EF54A2" w:rsidRPr="00635CEC" w:rsidRDefault="00EF54A2" w:rsidP="00EF54A2">
      <w:pPr>
        <w:keepNext/>
        <w:spacing w:before="480" w:after="240"/>
        <w:jc w:val="both"/>
        <w:rPr>
          <w:b/>
        </w:rPr>
      </w:pPr>
      <w:r w:rsidRPr="00635CEC">
        <w:rPr>
          <w:b/>
        </w:rPr>
        <w:t>A továbbhaladás feltételei</w:t>
      </w:r>
    </w:p>
    <w:p w:rsidR="00EF54A2" w:rsidRPr="00635CEC" w:rsidRDefault="00EF54A2" w:rsidP="00EF54A2">
      <w:pPr>
        <w:jc w:val="both"/>
      </w:pPr>
      <w:r w:rsidRPr="00635CEC">
        <w:t>A tanuló törekedhet önálló, egyéni képi kifejezésmód kialakítására, de rendelkeznie kell a közlő ábrázoláshoz szükséges vizuális nyelvi készségekkel is. Kifejező és tervező munkáiban figyelembe veszi a színek optikai és érzelmi hatását. Adott elemezési szempontok szerint képes műalkotásokat összehasonlítani. Ismeri a tanult művészettörténeti korok legjellemzőbb stílusjegyeit, koronként és áganként legalább három-három műalkotást, alkotót felismer és megnevez. Megfigyeléskor képes viszonyítani, megítélni, téri, formai és színviszonylatokat, arányokat, meglátja a lényeges vizuális összefüggéseket, megérti a szabályszerűségeket és szóban is meg tudja fogalmazni. Absztrakciós képessége megnyilvánul a lényegkiemelésben, a geometriai egyszerűsítésben. Képes vizuális információkban eligazodni, azokat kritikusan vizsgálni. Ismeri a Monge-vetület és az axonometrikus ábrázolás alapjait, több-kevesebb önállósággal megold ilyen szerkesztési feladatot. Alkalmazni törekszik a tárgytervezés és elemzés szabályait, módszereit. Probléma megoldási készségei megnyilvánulnak az önálló alkotó, tervező-kivitelező feladatokban Jártas a tanulás sajátos vizuális-manuális módjaiban, gyakorlottan használja az ábrázolás alakítás eszközeit.</w:t>
      </w:r>
      <w:r>
        <w:t xml:space="preserve"> Mozgások megfigyelése. A vizuális kommunikáció különböző formáinak csoportosítása. Alapszintű mozgóképnyelvi tájékozottság megszerzése. Mediális írás-olvasás tudás fejlesztése.</w:t>
      </w:r>
    </w:p>
    <w:p w:rsidR="00EF54A2" w:rsidRPr="00635CEC" w:rsidRDefault="00EF54A2" w:rsidP="00EF54A2">
      <w:pPr>
        <w:jc w:val="both"/>
      </w:pPr>
      <w:r>
        <w:t>Kulcsfogalmak: vizuális átírás, kompozíció, formaritmus, parafrázis, horizont, nézőpont, perspektíva, képsík, axonometria, színkontraszt, vetület, jelrendszer, mozgóképi közlés, monzázs</w:t>
      </w:r>
    </w:p>
    <w:p w:rsidR="00EF54A2" w:rsidRPr="00635CEC" w:rsidRDefault="00EF54A2" w:rsidP="00EF54A2">
      <w:pPr>
        <w:pStyle w:val="Cmsor1"/>
        <w:jc w:val="both"/>
        <w:rPr>
          <w:rFonts w:ascii="Times New Roman" w:hAnsi="Times New Roman"/>
          <w:sz w:val="24"/>
          <w:szCs w:val="24"/>
        </w:rPr>
      </w:pPr>
      <w:r w:rsidRPr="00635CEC">
        <w:rPr>
          <w:rFonts w:ascii="Times New Roman" w:hAnsi="Times New Roman"/>
          <w:sz w:val="24"/>
          <w:szCs w:val="24"/>
        </w:rPr>
        <w:t>Egyéb a tantárgy sajátosságából adódó részek</w:t>
      </w:r>
    </w:p>
    <w:p w:rsidR="00EF54A2" w:rsidRPr="00635CEC" w:rsidRDefault="00EF54A2" w:rsidP="00EF54A2">
      <w:pPr>
        <w:jc w:val="both"/>
      </w:pPr>
      <w:r w:rsidRPr="00635CEC">
        <w:t>Nem tanórai foglalkozások:</w:t>
      </w:r>
    </w:p>
    <w:p w:rsidR="00EF54A2" w:rsidRPr="00635CEC" w:rsidRDefault="00EF54A2" w:rsidP="00EF54A2">
      <w:pPr>
        <w:jc w:val="both"/>
      </w:pPr>
      <w:r w:rsidRPr="00635CEC">
        <w:t>-múzeumok, galériák, kortárs művészeti események látogatása.</w:t>
      </w:r>
    </w:p>
    <w:p w:rsidR="00EF54A2" w:rsidRPr="00635CEC" w:rsidRDefault="00EF54A2" w:rsidP="00EF54A2">
      <w:pPr>
        <w:jc w:val="both"/>
      </w:pPr>
    </w:p>
    <w:p w:rsidR="00EF54A2" w:rsidRPr="00635CEC" w:rsidRDefault="00EF54A2" w:rsidP="00EF54A2">
      <w:pPr>
        <w:pStyle w:val="Cmsor1"/>
        <w:jc w:val="both"/>
        <w:rPr>
          <w:rFonts w:ascii="Times New Roman" w:hAnsi="Times New Roman"/>
          <w:sz w:val="24"/>
          <w:szCs w:val="24"/>
        </w:rPr>
      </w:pPr>
      <w:r w:rsidRPr="00635CEC">
        <w:rPr>
          <w:rFonts w:ascii="Times New Roman" w:hAnsi="Times New Roman"/>
          <w:sz w:val="24"/>
          <w:szCs w:val="24"/>
        </w:rPr>
        <w:t>Értékelés</w:t>
      </w:r>
    </w:p>
    <w:p w:rsidR="00EF54A2" w:rsidRPr="00635CEC" w:rsidRDefault="00EF54A2" w:rsidP="00EF54A2">
      <w:pPr>
        <w:jc w:val="both"/>
      </w:pPr>
      <w:r w:rsidRPr="00635CEC">
        <w:t>Alkotóképesség</w:t>
      </w:r>
    </w:p>
    <w:p w:rsidR="00EF54A2" w:rsidRPr="00635CEC" w:rsidRDefault="00EF54A2" w:rsidP="00EF54A2">
      <w:pPr>
        <w:jc w:val="both"/>
      </w:pPr>
      <w:r w:rsidRPr="00635CEC">
        <w:t>-A lényeges vizuális viszonylatok, szabályszerűségek ismerete</w:t>
      </w:r>
    </w:p>
    <w:p w:rsidR="00EF54A2" w:rsidRPr="00635CEC" w:rsidRDefault="00EF54A2" w:rsidP="00EF54A2">
      <w:pPr>
        <w:jc w:val="both"/>
      </w:pPr>
      <w:r w:rsidRPr="00635CEC">
        <w:t>-Személyes kifejezésmód</w:t>
      </w:r>
    </w:p>
    <w:p w:rsidR="00EF54A2" w:rsidRPr="00635CEC" w:rsidRDefault="00EF54A2" w:rsidP="00EF54A2">
      <w:pPr>
        <w:jc w:val="both"/>
      </w:pPr>
      <w:r w:rsidRPr="00635CEC">
        <w:t>-Problémamegoldási készség</w:t>
      </w:r>
    </w:p>
    <w:p w:rsidR="00EF54A2" w:rsidRPr="00635CEC" w:rsidRDefault="00EF54A2" w:rsidP="00EF54A2">
      <w:pPr>
        <w:jc w:val="both"/>
      </w:pPr>
      <w:r w:rsidRPr="00635CEC">
        <w:t>-Anyaghasználat</w:t>
      </w:r>
    </w:p>
    <w:p w:rsidR="00EF54A2" w:rsidRPr="00635CEC" w:rsidRDefault="00EF54A2" w:rsidP="00EF54A2">
      <w:pPr>
        <w:jc w:val="both"/>
      </w:pPr>
      <w:r w:rsidRPr="00635CEC">
        <w:t>Befogadóképesség</w:t>
      </w:r>
    </w:p>
    <w:p w:rsidR="00EF54A2" w:rsidRPr="00635CEC" w:rsidRDefault="00EF54A2" w:rsidP="00EF54A2">
      <w:pPr>
        <w:jc w:val="both"/>
      </w:pPr>
      <w:r w:rsidRPr="00635CEC">
        <w:t>-vizuális, művészeti ismeretek</w:t>
      </w:r>
    </w:p>
    <w:p w:rsidR="00EF54A2" w:rsidRPr="00635CEC" w:rsidRDefault="00EF54A2" w:rsidP="00EF54A2">
      <w:pPr>
        <w:jc w:val="both"/>
      </w:pPr>
      <w:r w:rsidRPr="00635CEC">
        <w:t>-képzőművészeti ágak főbb jellemzői</w:t>
      </w:r>
    </w:p>
    <w:p w:rsidR="00EF54A2" w:rsidRPr="00635CEC" w:rsidRDefault="00EF54A2" w:rsidP="00EF54A2">
      <w:pPr>
        <w:jc w:val="both"/>
      </w:pPr>
      <w:r w:rsidRPr="00635CEC">
        <w:t>-technikai ismeretek</w:t>
      </w:r>
    </w:p>
    <w:p w:rsidR="00EF54A2" w:rsidRPr="00635CEC" w:rsidRDefault="00EF54A2" w:rsidP="00EF54A2">
      <w:pPr>
        <w:jc w:val="both"/>
      </w:pPr>
      <w:r w:rsidRPr="00635CEC">
        <w:t>-művészettörténeti ismeretek</w:t>
      </w:r>
    </w:p>
    <w:p w:rsidR="00EF54A2" w:rsidRPr="00635CEC" w:rsidRDefault="00EF54A2" w:rsidP="00EF54A2">
      <w:pPr>
        <w:jc w:val="both"/>
      </w:pPr>
    </w:p>
    <w:p w:rsidR="00EF54A2" w:rsidRPr="00635CEC" w:rsidRDefault="00EF54A2" w:rsidP="00EF54A2">
      <w:pPr>
        <w:pStyle w:val="Cmsor1"/>
        <w:jc w:val="both"/>
        <w:rPr>
          <w:rFonts w:ascii="Times New Roman" w:hAnsi="Times New Roman"/>
          <w:sz w:val="24"/>
          <w:szCs w:val="24"/>
        </w:rPr>
      </w:pPr>
      <w:r w:rsidRPr="00635CEC">
        <w:rPr>
          <w:rFonts w:ascii="Times New Roman" w:hAnsi="Times New Roman"/>
          <w:sz w:val="24"/>
          <w:szCs w:val="24"/>
        </w:rPr>
        <w:t>Ellenőrzés</w:t>
      </w:r>
    </w:p>
    <w:p w:rsidR="00EF54A2" w:rsidRPr="00635CEC" w:rsidRDefault="00EF54A2" w:rsidP="00EF54A2">
      <w:pPr>
        <w:jc w:val="both"/>
      </w:pPr>
      <w:r w:rsidRPr="00635CEC">
        <w:t>-közös értékelés</w:t>
      </w:r>
    </w:p>
    <w:p w:rsidR="00EF54A2" w:rsidRPr="00635CEC" w:rsidRDefault="00EF54A2" w:rsidP="00EF54A2">
      <w:pPr>
        <w:jc w:val="both"/>
      </w:pPr>
      <w:r w:rsidRPr="00635CEC">
        <w:t>-bemutatás (kiálítás)</w:t>
      </w:r>
    </w:p>
    <w:p w:rsidR="00EF54A2" w:rsidRPr="00635CEC" w:rsidRDefault="00EF54A2" w:rsidP="00EF54A2">
      <w:pPr>
        <w:jc w:val="both"/>
      </w:pPr>
      <w:r w:rsidRPr="00635CEC">
        <w:t>-dokumentálás (terv, fotó, videó)</w:t>
      </w:r>
    </w:p>
    <w:p w:rsidR="00EF54A2" w:rsidRPr="00635CEC" w:rsidRDefault="00EF54A2" w:rsidP="00EF54A2">
      <w:pPr>
        <w:jc w:val="both"/>
      </w:pPr>
      <w:r w:rsidRPr="00635CEC">
        <w:br w:type="page"/>
      </w:r>
    </w:p>
    <w:p w:rsidR="00EF54A2" w:rsidRPr="003A702A" w:rsidRDefault="00EF54A2" w:rsidP="00EF54A2">
      <w:pPr>
        <w:pStyle w:val="Listaszerbekezds"/>
        <w:ind w:left="454"/>
        <w:jc w:val="both"/>
        <w:rPr>
          <w:rFonts w:ascii="Times New Roman" w:hAnsi="Times New Roman" w:cs="Times New Roman"/>
          <w:b/>
          <w:sz w:val="28"/>
          <w:szCs w:val="28"/>
        </w:rPr>
      </w:pPr>
      <w:r>
        <w:rPr>
          <w:rFonts w:ascii="Times New Roman" w:hAnsi="Times New Roman" w:cs="Times New Roman"/>
          <w:b/>
          <w:sz w:val="28"/>
          <w:szCs w:val="28"/>
        </w:rPr>
        <w:t>8.</w:t>
      </w:r>
      <w:r w:rsidRPr="003A702A">
        <w:rPr>
          <w:rFonts w:ascii="Times New Roman" w:hAnsi="Times New Roman" w:cs="Times New Roman"/>
          <w:b/>
          <w:sz w:val="28"/>
          <w:szCs w:val="28"/>
        </w:rPr>
        <w:t>évfolyam</w:t>
      </w:r>
    </w:p>
    <w:p w:rsidR="00EF54A2" w:rsidRDefault="00EF54A2" w:rsidP="00EF54A2">
      <w:pPr>
        <w:jc w:val="both"/>
      </w:pPr>
      <w:r>
        <w:t>Évi óraszám: 36</w:t>
      </w:r>
    </w:p>
    <w:p w:rsidR="00EF54A2" w:rsidRPr="00635CEC" w:rsidRDefault="00EF54A2" w:rsidP="00EF54A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70"/>
        <w:gridCol w:w="3070"/>
        <w:gridCol w:w="3070"/>
      </w:tblGrid>
      <w:tr w:rsidR="00EF54A2" w:rsidRPr="00635CEC" w:rsidTr="00481C75">
        <w:tc>
          <w:tcPr>
            <w:tcW w:w="3070" w:type="dxa"/>
          </w:tcPr>
          <w:p w:rsidR="00EF54A2" w:rsidRPr="00635CEC" w:rsidRDefault="00EF54A2" w:rsidP="00481C75">
            <w:r w:rsidRPr="00635CEC">
              <w:t>Téma</w:t>
            </w:r>
          </w:p>
        </w:tc>
        <w:tc>
          <w:tcPr>
            <w:tcW w:w="3070" w:type="dxa"/>
          </w:tcPr>
          <w:p w:rsidR="00EF54A2" w:rsidRPr="00635CEC" w:rsidRDefault="00EF54A2" w:rsidP="00481C75">
            <w:r w:rsidRPr="00635CEC">
              <w:t>Tevékenységek</w:t>
            </w:r>
          </w:p>
        </w:tc>
        <w:tc>
          <w:tcPr>
            <w:tcW w:w="3070" w:type="dxa"/>
          </w:tcPr>
          <w:p w:rsidR="00EF54A2" w:rsidRPr="00635CEC" w:rsidRDefault="00EF54A2" w:rsidP="00481C75">
            <w:r w:rsidRPr="00635CEC">
              <w:t>Javasolt óraszám</w:t>
            </w:r>
          </w:p>
        </w:tc>
      </w:tr>
      <w:tr w:rsidR="00EF54A2" w:rsidRPr="00635CEC" w:rsidTr="00481C75">
        <w:tc>
          <w:tcPr>
            <w:tcW w:w="3070" w:type="dxa"/>
          </w:tcPr>
          <w:p w:rsidR="00EF54A2" w:rsidRPr="00635CEC" w:rsidRDefault="00EF54A2" w:rsidP="00481C75">
            <w:r w:rsidRPr="00635CEC">
              <w:t>Kifejezés, képzőművészet</w:t>
            </w:r>
          </w:p>
        </w:tc>
        <w:tc>
          <w:tcPr>
            <w:tcW w:w="3070" w:type="dxa"/>
          </w:tcPr>
          <w:p w:rsidR="00EF54A2" w:rsidRPr="00635CEC" w:rsidRDefault="00EF54A2" w:rsidP="00481C75">
            <w:r w:rsidRPr="00635CEC">
              <w:t>Nyelv</w:t>
            </w:r>
          </w:p>
          <w:p w:rsidR="00EF54A2" w:rsidRPr="00635CEC" w:rsidRDefault="00EF54A2" w:rsidP="00481C75">
            <w:r w:rsidRPr="00635CEC">
              <w:t>Alkotás</w:t>
            </w:r>
          </w:p>
          <w:p w:rsidR="00EF54A2" w:rsidRPr="00635CEC" w:rsidRDefault="00EF54A2" w:rsidP="00481C75">
            <w:r w:rsidRPr="00635CEC">
              <w:t>Befogadás</w:t>
            </w:r>
          </w:p>
          <w:p w:rsidR="00EF54A2" w:rsidRPr="00635CEC" w:rsidRDefault="00EF54A2" w:rsidP="00481C75">
            <w:r w:rsidRPr="00635CEC">
              <w:t>Művészettörténet</w:t>
            </w:r>
          </w:p>
        </w:tc>
        <w:tc>
          <w:tcPr>
            <w:tcW w:w="3070" w:type="dxa"/>
          </w:tcPr>
          <w:p w:rsidR="00EF54A2" w:rsidRPr="00635CEC" w:rsidRDefault="00EF54A2" w:rsidP="00481C75">
            <w:r w:rsidRPr="00635CEC">
              <w:t>13</w:t>
            </w:r>
          </w:p>
        </w:tc>
      </w:tr>
      <w:tr w:rsidR="00EF54A2" w:rsidRPr="00635CEC" w:rsidTr="00481C75">
        <w:tc>
          <w:tcPr>
            <w:tcW w:w="3070" w:type="dxa"/>
          </w:tcPr>
          <w:p w:rsidR="00EF54A2" w:rsidRPr="00635CEC" w:rsidRDefault="00EF54A2" w:rsidP="00481C75">
            <w:r w:rsidRPr="00635CEC">
              <w:t>Vizuális kommunikáció</w:t>
            </w:r>
          </w:p>
        </w:tc>
        <w:tc>
          <w:tcPr>
            <w:tcW w:w="3070" w:type="dxa"/>
          </w:tcPr>
          <w:p w:rsidR="00EF54A2" w:rsidRPr="00635CEC" w:rsidRDefault="00EF54A2" w:rsidP="00481C75">
            <w:r w:rsidRPr="00635CEC">
              <w:t>Nyelv</w:t>
            </w:r>
          </w:p>
          <w:p w:rsidR="00EF54A2" w:rsidRPr="00635CEC" w:rsidRDefault="00EF54A2" w:rsidP="00481C75">
            <w:r w:rsidRPr="00635CEC">
              <w:t>Alkotás</w:t>
            </w:r>
          </w:p>
          <w:p w:rsidR="00EF54A2" w:rsidRPr="00635CEC" w:rsidRDefault="00EF54A2" w:rsidP="00481C75">
            <w:r w:rsidRPr="00635CEC">
              <w:t>Befogadás</w:t>
            </w:r>
          </w:p>
        </w:tc>
        <w:tc>
          <w:tcPr>
            <w:tcW w:w="3070" w:type="dxa"/>
          </w:tcPr>
          <w:p w:rsidR="00EF54A2" w:rsidRPr="00635CEC" w:rsidRDefault="00EF54A2" w:rsidP="00481C75">
            <w:r>
              <w:t>13</w:t>
            </w:r>
          </w:p>
        </w:tc>
      </w:tr>
      <w:tr w:rsidR="00EF54A2" w:rsidRPr="00635CEC" w:rsidTr="00481C75">
        <w:tc>
          <w:tcPr>
            <w:tcW w:w="3070" w:type="dxa"/>
          </w:tcPr>
          <w:p w:rsidR="00EF54A2" w:rsidRPr="00635CEC" w:rsidRDefault="00EF54A2" w:rsidP="00481C75">
            <w:r w:rsidRPr="00635CEC">
              <w:t>Tárgy- és környezetkultúra</w:t>
            </w:r>
          </w:p>
        </w:tc>
        <w:tc>
          <w:tcPr>
            <w:tcW w:w="3070" w:type="dxa"/>
          </w:tcPr>
          <w:p w:rsidR="00EF54A2" w:rsidRPr="00635CEC" w:rsidRDefault="00EF54A2" w:rsidP="00481C75">
            <w:r w:rsidRPr="00635CEC">
              <w:t>Nyelv</w:t>
            </w:r>
          </w:p>
          <w:p w:rsidR="00EF54A2" w:rsidRPr="00635CEC" w:rsidRDefault="00EF54A2" w:rsidP="00481C75">
            <w:r w:rsidRPr="00635CEC">
              <w:t>Alkotás</w:t>
            </w:r>
          </w:p>
          <w:p w:rsidR="00EF54A2" w:rsidRPr="00635CEC" w:rsidRDefault="00EF54A2" w:rsidP="00481C75">
            <w:r w:rsidRPr="00635CEC">
              <w:t>Befogadás</w:t>
            </w:r>
          </w:p>
          <w:p w:rsidR="00EF54A2" w:rsidRPr="00635CEC" w:rsidRDefault="00EF54A2" w:rsidP="00481C75">
            <w:r w:rsidRPr="00635CEC">
              <w:t>Technikák</w:t>
            </w:r>
          </w:p>
        </w:tc>
        <w:tc>
          <w:tcPr>
            <w:tcW w:w="3070" w:type="dxa"/>
          </w:tcPr>
          <w:p w:rsidR="00EF54A2" w:rsidRPr="00635CEC" w:rsidRDefault="00EF54A2" w:rsidP="00481C75">
            <w:r w:rsidRPr="00635CEC">
              <w:t>10</w:t>
            </w:r>
          </w:p>
        </w:tc>
      </w:tr>
    </w:tbl>
    <w:p w:rsidR="00EF54A2" w:rsidRPr="00635CEC" w:rsidRDefault="00EF54A2" w:rsidP="00EF54A2">
      <w:pPr>
        <w:keepNext/>
        <w:spacing w:before="480" w:after="240"/>
        <w:jc w:val="both"/>
        <w:rPr>
          <w:b/>
        </w:rPr>
      </w:pPr>
      <w:r w:rsidRPr="00635CEC">
        <w:rPr>
          <w:b/>
        </w:rPr>
        <w:t>Belépő tevékenységformák</w:t>
      </w:r>
    </w:p>
    <w:p w:rsidR="00EF54A2" w:rsidRPr="00635CEC" w:rsidRDefault="00EF54A2" w:rsidP="00EF54A2">
      <w:pPr>
        <w:jc w:val="both"/>
      </w:pPr>
      <w:r w:rsidRPr="00635CEC">
        <w:t>A vizuális nyelvi elemek, kompozíciós formák önálló alkalmazása. Műalkotások elemzése, művészeti ágak, műfajok, stílusok, megismerése a XX. század első felének irányzataiban. Tér-, forma- színviszonyok tanulmányozása, az analízisből kiinduló absztrakciókra épülő átalakítások. A forma és funkció elemzése. Perspektív szerkesztések. Színismeretek összegzése. A tudományos és műszaki közlésmódoknak, a tömegkommunikáció műfajainak, a médiumok képnyelvi sajátságainak megismerése. A külső és belső építészeti tér elemzése. Tértervezési feladat megoldása</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9639"/>
      </w:tblGrid>
      <w:tr w:rsidR="00EF54A2" w:rsidRPr="00635CEC" w:rsidTr="00481C75">
        <w:tc>
          <w:tcPr>
            <w:tcW w:w="9639" w:type="dxa"/>
          </w:tcPr>
          <w:p w:rsidR="00EF54A2" w:rsidRPr="00635CEC" w:rsidRDefault="00EF54A2" w:rsidP="00481C75">
            <w:pPr>
              <w:rPr>
                <w:b/>
              </w:rPr>
            </w:pPr>
            <w:r w:rsidRPr="00635CEC">
              <w:rPr>
                <w:b/>
              </w:rPr>
              <w:t xml:space="preserve">TÉMAKÖRÖK, TARTALMAK, TEVÉKENYSÉGEK   </w:t>
            </w:r>
          </w:p>
        </w:tc>
      </w:tr>
      <w:tr w:rsidR="00EF54A2" w:rsidRPr="00635CEC" w:rsidTr="00481C75">
        <w:tc>
          <w:tcPr>
            <w:tcW w:w="9639" w:type="dxa"/>
          </w:tcPr>
          <w:p w:rsidR="00EF54A2" w:rsidRPr="00635CEC" w:rsidRDefault="00EF54A2" w:rsidP="00481C75">
            <w:pPr>
              <w:rPr>
                <w:b/>
              </w:rPr>
            </w:pPr>
            <w:r w:rsidRPr="00635CEC">
              <w:rPr>
                <w:b/>
              </w:rPr>
              <w:t xml:space="preserve"> Kifejezés, képzőművészet</w:t>
            </w:r>
          </w:p>
        </w:tc>
      </w:tr>
      <w:tr w:rsidR="00EF54A2" w:rsidRPr="00635CEC" w:rsidTr="00481C75">
        <w:tc>
          <w:tcPr>
            <w:tcW w:w="9639" w:type="dxa"/>
          </w:tcPr>
          <w:p w:rsidR="00EF54A2" w:rsidRPr="00635CEC" w:rsidRDefault="00EF54A2" w:rsidP="00481C75">
            <w:pPr>
              <w:rPr>
                <w:i/>
              </w:rPr>
            </w:pPr>
            <w:r w:rsidRPr="00635CEC">
              <w:rPr>
                <w:i/>
              </w:rPr>
              <w:t>Nyelv</w:t>
            </w:r>
          </w:p>
          <w:p w:rsidR="00EF54A2" w:rsidRPr="00635CEC" w:rsidRDefault="00EF54A2" w:rsidP="00481C75">
            <w:r w:rsidRPr="00635CEC">
              <w:t xml:space="preserve">A szórt, vonalas, koncentrikus, szimmetrikus, aszimmetrikus, sűrített, rikított elrendezés térben és síkban. </w:t>
            </w:r>
          </w:p>
          <w:p w:rsidR="00EF54A2" w:rsidRPr="00635CEC" w:rsidRDefault="00EF54A2" w:rsidP="00481C75">
            <w:r w:rsidRPr="00635CEC">
              <w:t xml:space="preserve">Egyensúly, nyugalom, mozgalmasság, feszültség, a figyelem vezetése (formák, színek, kontrasztok, vonalritmusok, fény-árnyék, tömegek). </w:t>
            </w:r>
          </w:p>
          <w:p w:rsidR="00EF54A2" w:rsidRPr="00635CEC" w:rsidRDefault="00EF54A2" w:rsidP="00481C75">
            <w:r w:rsidRPr="00635CEC">
              <w:t xml:space="preserve">A térhatás és a síkban tartás tartalomi szerepe festészeti, grafikai és fotóművészeti alkotásokban. </w:t>
            </w:r>
          </w:p>
          <w:p w:rsidR="00EF54A2" w:rsidRPr="00635CEC" w:rsidRDefault="00EF54A2" w:rsidP="00481C75">
            <w:r w:rsidRPr="00635CEC">
              <w:t>A látványrendezés vizuális eszközei, hatáselemei, a mesterséges fényhatások.</w:t>
            </w:r>
          </w:p>
        </w:tc>
      </w:tr>
      <w:tr w:rsidR="00EF54A2" w:rsidRPr="00635CEC" w:rsidTr="00481C75">
        <w:tc>
          <w:tcPr>
            <w:tcW w:w="9639" w:type="dxa"/>
            <w:tcBorders>
              <w:bottom w:val="nil"/>
            </w:tcBorders>
          </w:tcPr>
          <w:p w:rsidR="00EF54A2" w:rsidRPr="00635CEC" w:rsidRDefault="00EF54A2" w:rsidP="00481C75">
            <w:pPr>
              <w:rPr>
                <w:i/>
              </w:rPr>
            </w:pPr>
            <w:r w:rsidRPr="00635CEC">
              <w:rPr>
                <w:i/>
              </w:rPr>
              <w:t>Alkotás</w:t>
            </w:r>
          </w:p>
          <w:p w:rsidR="00EF54A2" w:rsidRPr="00635CEC" w:rsidRDefault="00EF54A2" w:rsidP="00481C75">
            <w:r w:rsidRPr="00635CEC">
              <w:t>Személyes témák, érzelmek, gondolatok plasztikai vagy síkbeli kifejezése választott mérettel, technikával, inspiráló műalkotás felhasználásával.</w:t>
            </w:r>
          </w:p>
          <w:p w:rsidR="00EF54A2" w:rsidRPr="00635CEC" w:rsidRDefault="00EF54A2" w:rsidP="00481C75">
            <w:r w:rsidRPr="00635CEC">
              <w:t>Tanulmány festése (emberalak, modellek közös beállítása), színbeli bontás, redukálás a látvány analízise alapján.</w:t>
            </w:r>
          </w:p>
          <w:p w:rsidR="00EF54A2" w:rsidRPr="00635CEC" w:rsidRDefault="00EF54A2" w:rsidP="00481C75">
            <w:r w:rsidRPr="00635CEC">
              <w:t>Vizuális illúziókra, érzéki csalódásokra épülő feladatok megoldása művészeti példák nyomán.</w:t>
            </w:r>
          </w:p>
        </w:tc>
      </w:tr>
      <w:tr w:rsidR="00EF54A2" w:rsidRPr="00635CEC" w:rsidTr="00481C75">
        <w:tc>
          <w:tcPr>
            <w:tcW w:w="9639" w:type="dxa"/>
            <w:tcBorders>
              <w:bottom w:val="nil"/>
            </w:tcBorders>
          </w:tcPr>
          <w:p w:rsidR="00EF54A2" w:rsidRPr="00635CEC" w:rsidRDefault="00EF54A2" w:rsidP="00481C75">
            <w:r w:rsidRPr="00635CEC">
              <w:rPr>
                <w:i/>
              </w:rPr>
              <w:t>Befogadás</w:t>
            </w:r>
            <w:r w:rsidRPr="00635CEC">
              <w:rPr>
                <w:i/>
              </w:rPr>
              <w:br/>
              <w:t>M</w:t>
            </w:r>
            <w:r w:rsidRPr="00635CEC">
              <w:t xml:space="preserve">űelemzések a feladathoz és történelmi korokhoz kapcsolva. </w:t>
            </w:r>
          </w:p>
          <w:p w:rsidR="00EF54A2" w:rsidRPr="00635CEC" w:rsidRDefault="00EF54A2" w:rsidP="00481C75">
            <w:r w:rsidRPr="00635CEC">
              <w:t>A művészet funkciói, a korstílus és az egyéni stílus (kompozíció, vizuális nyelvi megoldások, anyag-forma-tartalom összefüggései) különböző korokból és kultúrákból származó alkotásokon.</w:t>
            </w:r>
          </w:p>
          <w:p w:rsidR="00EF54A2" w:rsidRPr="00635CEC" w:rsidRDefault="00EF54A2" w:rsidP="00481C75">
            <w:r w:rsidRPr="00635CEC">
              <w:t>A mozgás és az idő megjelenítése álló- és mozgóképben.</w:t>
            </w:r>
          </w:p>
          <w:p w:rsidR="00EF54A2" w:rsidRPr="00635CEC" w:rsidRDefault="00EF54A2" w:rsidP="00481C75">
            <w:r w:rsidRPr="00635CEC">
              <w:rPr>
                <w:i/>
              </w:rPr>
              <w:t xml:space="preserve">Művészettörténet (benne a magyar művészet). </w:t>
            </w:r>
            <w:r w:rsidRPr="00635CEC">
              <w:t xml:space="preserve">A honfoglaló magyarok művészeti emlékei. </w:t>
            </w:r>
          </w:p>
          <w:p w:rsidR="00EF54A2" w:rsidRPr="00635CEC" w:rsidRDefault="00EF54A2" w:rsidP="00481C75">
            <w:r w:rsidRPr="00635CEC">
              <w:t xml:space="preserve">Az ókeresztény művészet. A román kor. A gótika. A reneszánsz művészet. </w:t>
            </w:r>
          </w:p>
          <w:p w:rsidR="00EF54A2" w:rsidRPr="00635CEC" w:rsidRDefault="00EF54A2" w:rsidP="00481C75">
            <w:r w:rsidRPr="00635CEC">
              <w:t xml:space="preserve">A népművészet példái (szövés, hímzés, viselet) </w:t>
            </w:r>
          </w:p>
          <w:p w:rsidR="00EF54A2" w:rsidRPr="00635CEC" w:rsidRDefault="00EF54A2" w:rsidP="00481C75">
            <w:r w:rsidRPr="00635CEC">
              <w:t>A megismert alkotások címe, szerzője műfaja, technikája. Tájékozódás a Magyar Nemzeti Galériáról.</w:t>
            </w:r>
          </w:p>
        </w:tc>
      </w:tr>
      <w:tr w:rsidR="00EF54A2" w:rsidRPr="00635CEC" w:rsidTr="00481C75">
        <w:tc>
          <w:tcPr>
            <w:tcW w:w="9639" w:type="dxa"/>
          </w:tcPr>
          <w:p w:rsidR="00EF54A2" w:rsidRPr="00635CEC" w:rsidRDefault="00EF54A2" w:rsidP="00481C75">
            <w:r w:rsidRPr="00635CEC">
              <w:rPr>
                <w:b/>
              </w:rPr>
              <w:t>Vizuális kommunikáció</w:t>
            </w:r>
          </w:p>
        </w:tc>
      </w:tr>
      <w:tr w:rsidR="00EF54A2" w:rsidRPr="00635CEC" w:rsidTr="00481C75">
        <w:tc>
          <w:tcPr>
            <w:tcW w:w="9639" w:type="dxa"/>
          </w:tcPr>
          <w:p w:rsidR="00EF54A2" w:rsidRPr="00635CEC" w:rsidRDefault="00EF54A2" w:rsidP="00481C75">
            <w:pPr>
              <w:rPr>
                <w:i/>
              </w:rPr>
            </w:pPr>
            <w:r w:rsidRPr="00635CEC">
              <w:rPr>
                <w:i/>
              </w:rPr>
              <w:t>Nyelv</w:t>
            </w:r>
          </w:p>
          <w:p w:rsidR="00EF54A2" w:rsidRPr="00635CEC" w:rsidRDefault="00EF54A2" w:rsidP="00481C75">
            <w:r w:rsidRPr="00635CEC">
              <w:t>Az értelmező ábrák nyelvi elemei: geometrikus formák, vonalminőségek, értelmező színek, formaelemek térbeli összefüggései, arányviszonyok, faktúrák. A vázoló és szerkesztett vonal.</w:t>
            </w:r>
          </w:p>
        </w:tc>
      </w:tr>
      <w:tr w:rsidR="00EF54A2" w:rsidRPr="00635CEC" w:rsidTr="00481C75">
        <w:tc>
          <w:tcPr>
            <w:tcW w:w="9639" w:type="dxa"/>
          </w:tcPr>
          <w:p w:rsidR="00EF54A2" w:rsidRPr="00635CEC" w:rsidRDefault="00EF54A2" w:rsidP="00481C75">
            <w:pPr>
              <w:rPr>
                <w:i/>
              </w:rPr>
            </w:pPr>
            <w:r w:rsidRPr="00635CEC">
              <w:rPr>
                <w:i/>
              </w:rPr>
              <w:t>Alkotás</w:t>
            </w:r>
          </w:p>
          <w:p w:rsidR="00EF54A2" w:rsidRPr="00635CEC" w:rsidRDefault="00EF54A2" w:rsidP="00481C75">
            <w:r w:rsidRPr="00635CEC">
              <w:t>Épített téri egység (épület, utcarészlet) megfigyelése, vázlatos tapasztalati-perspektív ábrázolása. Egy vagy két iránypontos perspektív kép szerkesztése.</w:t>
            </w:r>
          </w:p>
          <w:p w:rsidR="00EF54A2" w:rsidRPr="00635CEC" w:rsidRDefault="00EF54A2" w:rsidP="00481C75">
            <w:r w:rsidRPr="00635CEC">
              <w:t>Tanulmány: összetettebb természeti forma részletesebb analízise</w:t>
            </w:r>
            <w:r w:rsidRPr="00635CEC">
              <w:rPr>
                <w:i/>
              </w:rPr>
              <w:t xml:space="preserve"> (pl. értelmező vázlat, részekre bontás, kiegészítés, vagy fázisrajzok, szintvonalak, hossz- és keresztmetszetek),</w:t>
            </w:r>
            <w:r w:rsidRPr="00635CEC">
              <w:t xml:space="preserve"> felhasználása szemléltető ábrák készítéséhez. </w:t>
            </w:r>
          </w:p>
          <w:p w:rsidR="00EF54A2" w:rsidRPr="00635CEC" w:rsidRDefault="00EF54A2" w:rsidP="00481C75">
            <w:r w:rsidRPr="00635CEC">
              <w:t>Rekonstrukciók vetületi és axonometrikus rajzok alapján.</w:t>
            </w:r>
          </w:p>
          <w:p w:rsidR="00EF54A2" w:rsidRPr="00635CEC" w:rsidRDefault="00EF54A2" w:rsidP="00481C75">
            <w:r w:rsidRPr="00635CEC">
              <w:t>Fotómontázs, képes történet összeállítása, esetleg animációs filmvázlat készítése.</w:t>
            </w:r>
          </w:p>
          <w:p w:rsidR="00EF54A2" w:rsidRPr="00635CEC" w:rsidRDefault="00EF54A2" w:rsidP="00481C75"/>
        </w:tc>
      </w:tr>
      <w:tr w:rsidR="00EF54A2" w:rsidRPr="00635CEC" w:rsidTr="00481C75">
        <w:tc>
          <w:tcPr>
            <w:tcW w:w="9639" w:type="dxa"/>
          </w:tcPr>
          <w:p w:rsidR="00EF54A2" w:rsidRPr="00635CEC" w:rsidRDefault="00EF54A2" w:rsidP="00481C75">
            <w:pPr>
              <w:rPr>
                <w:i/>
              </w:rPr>
            </w:pPr>
            <w:r w:rsidRPr="00635CEC">
              <w:rPr>
                <w:i/>
              </w:rPr>
              <w:t>Befogadás</w:t>
            </w:r>
          </w:p>
          <w:p w:rsidR="00EF54A2" w:rsidRPr="00635CEC" w:rsidRDefault="00EF54A2" w:rsidP="00481C75">
            <w:r w:rsidRPr="00635CEC">
              <w:t xml:space="preserve">A tér illúzióját keltő ábrázolás tapasztalati alapon: látszati rövidülések, méretváltozások, nézőpont. Vonaltávlat, színtávlat. </w:t>
            </w:r>
          </w:p>
          <w:p w:rsidR="00EF54A2" w:rsidRPr="00635CEC" w:rsidRDefault="00EF54A2" w:rsidP="00481C75">
            <w:r w:rsidRPr="00635CEC">
              <w:t xml:space="preserve">A perspektivikus ábrázolásmód. A tanult ábrázolási rendszerek áttekintése. </w:t>
            </w:r>
          </w:p>
          <w:p w:rsidR="00EF54A2" w:rsidRPr="00635CEC" w:rsidRDefault="00EF54A2" w:rsidP="00481C75">
            <w:r w:rsidRPr="00635CEC">
              <w:t>Térábrázolási módok, kevert nézőpontú ábrázolásmódok különböző korokban, kultúrákban.</w:t>
            </w:r>
          </w:p>
          <w:p w:rsidR="00EF54A2" w:rsidRPr="00635CEC" w:rsidRDefault="00EF54A2" w:rsidP="00481C75">
            <w:r w:rsidRPr="00635CEC">
              <w:t>Színismeretek: Színritmus. Harmónia. Kontrasztok (színezet és hőfokkontraszt, sötét-világos, komplementer, szimultán, mennyiségi és minőségi kontrasztok).</w:t>
            </w:r>
          </w:p>
          <w:p w:rsidR="00EF54A2" w:rsidRPr="00635CEC" w:rsidRDefault="00EF54A2" w:rsidP="00481C75">
            <w:r w:rsidRPr="00635CEC">
              <w:t>A középületek tájékoztató rendszere (feliratok, logotípiák, emblémák, jelek)</w:t>
            </w:r>
          </w:p>
          <w:p w:rsidR="00EF54A2" w:rsidRPr="00635CEC" w:rsidRDefault="00EF54A2" w:rsidP="00481C75">
            <w:r w:rsidRPr="00635CEC">
              <w:t xml:space="preserve">Újabb médiumok képírási formái </w:t>
            </w:r>
            <w:r w:rsidRPr="00635CEC">
              <w:rPr>
                <w:i/>
              </w:rPr>
              <w:t>(pl. fotó, film, televízió, video, digitális kép; fiktív terek, térillúziók a mai számítógépes játékokban, filmekben.)</w:t>
            </w:r>
          </w:p>
        </w:tc>
      </w:tr>
      <w:tr w:rsidR="00EF54A2" w:rsidRPr="00635CEC" w:rsidTr="00481C75">
        <w:tc>
          <w:tcPr>
            <w:tcW w:w="9639" w:type="dxa"/>
          </w:tcPr>
          <w:p w:rsidR="00EF54A2" w:rsidRPr="00635CEC" w:rsidRDefault="00EF54A2" w:rsidP="00481C75">
            <w:r w:rsidRPr="00635CEC">
              <w:rPr>
                <w:b/>
              </w:rPr>
              <w:t>Tárgy és környezetkultúra</w:t>
            </w:r>
          </w:p>
        </w:tc>
      </w:tr>
      <w:tr w:rsidR="00EF54A2" w:rsidRPr="00635CEC" w:rsidTr="00481C75">
        <w:tc>
          <w:tcPr>
            <w:tcW w:w="9639" w:type="dxa"/>
          </w:tcPr>
          <w:p w:rsidR="00EF54A2" w:rsidRPr="00635CEC" w:rsidRDefault="00EF54A2" w:rsidP="00481C75">
            <w:pPr>
              <w:rPr>
                <w:i/>
              </w:rPr>
            </w:pPr>
            <w:r w:rsidRPr="00635CEC">
              <w:rPr>
                <w:i/>
              </w:rPr>
              <w:t>Nyelv</w:t>
            </w:r>
          </w:p>
          <w:p w:rsidR="00EF54A2" w:rsidRPr="00635CEC" w:rsidRDefault="00EF54A2" w:rsidP="00481C75">
            <w:r w:rsidRPr="00635CEC">
              <w:t>Szöveg és ábra kompozíciós egysége. A valódi épületet kicsinyítve megjelenítő makett tömegviszonyai, részarányai, redukált formái.</w:t>
            </w:r>
          </w:p>
        </w:tc>
      </w:tr>
      <w:tr w:rsidR="00EF54A2" w:rsidRPr="00635CEC" w:rsidTr="00481C75">
        <w:tc>
          <w:tcPr>
            <w:tcW w:w="9639" w:type="dxa"/>
          </w:tcPr>
          <w:p w:rsidR="00EF54A2" w:rsidRPr="00635CEC" w:rsidRDefault="00EF54A2" w:rsidP="00481C75">
            <w:pPr>
              <w:rPr>
                <w:i/>
              </w:rPr>
            </w:pPr>
            <w:r w:rsidRPr="00635CEC">
              <w:rPr>
                <w:i/>
              </w:rPr>
              <w:t>Alkotás</w:t>
            </w:r>
          </w:p>
          <w:p w:rsidR="00EF54A2" w:rsidRPr="00635CEC" w:rsidRDefault="00EF54A2" w:rsidP="00481C75">
            <w:r w:rsidRPr="00635CEC">
              <w:t>Rajzos-írásos dokumentáció készítése különböző korosztályok életmódot reprezentáló környezetéről (lakószobák, lakberendezési tárgyak</w:t>
            </w:r>
            <w:r w:rsidRPr="00635CEC">
              <w:rPr>
                <w:i/>
              </w:rPr>
              <w:t>).</w:t>
            </w:r>
            <w:r w:rsidRPr="00635CEC">
              <w:t xml:space="preserve"> </w:t>
            </w:r>
          </w:p>
          <w:p w:rsidR="00EF54A2" w:rsidRPr="00635CEC" w:rsidRDefault="00EF54A2" w:rsidP="00481C75">
            <w:r w:rsidRPr="00635CEC">
              <w:t xml:space="preserve">Adott méretű tér megtervezése megbeszélt stílusban konkrét személy számára. </w:t>
            </w:r>
          </w:p>
        </w:tc>
      </w:tr>
      <w:tr w:rsidR="00EF54A2" w:rsidRPr="00635CEC" w:rsidTr="00481C75">
        <w:tc>
          <w:tcPr>
            <w:tcW w:w="9639" w:type="dxa"/>
          </w:tcPr>
          <w:p w:rsidR="00EF54A2" w:rsidRPr="00635CEC" w:rsidRDefault="00EF54A2" w:rsidP="00481C75">
            <w:pPr>
              <w:rPr>
                <w:i/>
              </w:rPr>
            </w:pPr>
            <w:r w:rsidRPr="00635CEC">
              <w:rPr>
                <w:i/>
              </w:rPr>
              <w:t>Befogadás</w:t>
            </w:r>
          </w:p>
          <w:p w:rsidR="00EF54A2" w:rsidRPr="00635CEC" w:rsidRDefault="00EF54A2" w:rsidP="00481C75">
            <w:pPr>
              <w:rPr>
                <w:i/>
              </w:rPr>
            </w:pPr>
            <w:r w:rsidRPr="00635CEC">
              <w:t>Az épület és a környezet formai kapcsolata (</w:t>
            </w:r>
            <w:r w:rsidRPr="00635CEC">
              <w:rPr>
                <w:i/>
              </w:rPr>
              <w:t xml:space="preserve">pl. külső tér, kert). </w:t>
            </w:r>
          </w:p>
          <w:p w:rsidR="00EF54A2" w:rsidRPr="00635CEC" w:rsidRDefault="00EF54A2" w:rsidP="00481C75">
            <w:r w:rsidRPr="00635CEC">
              <w:t xml:space="preserve">Az építészeti tér és stílus, az épület, az életmód és a hely összefüggése. </w:t>
            </w:r>
          </w:p>
          <w:p w:rsidR="00EF54A2" w:rsidRPr="00635CEC" w:rsidRDefault="00EF54A2" w:rsidP="00481C75">
            <w:r w:rsidRPr="00635CEC">
              <w:t>A természeti környezet védelme, gazdagítása: a környezettudatosság.</w:t>
            </w:r>
          </w:p>
        </w:tc>
      </w:tr>
      <w:tr w:rsidR="00EF54A2" w:rsidRPr="00635CEC" w:rsidTr="00481C75">
        <w:tc>
          <w:tcPr>
            <w:tcW w:w="9639" w:type="dxa"/>
          </w:tcPr>
          <w:p w:rsidR="00EF54A2" w:rsidRPr="00635CEC" w:rsidRDefault="00EF54A2" w:rsidP="00481C75">
            <w:pPr>
              <w:rPr>
                <w:i/>
              </w:rPr>
            </w:pPr>
            <w:r w:rsidRPr="00635CEC">
              <w:rPr>
                <w:i/>
              </w:rPr>
              <w:t>Technikák</w:t>
            </w:r>
          </w:p>
          <w:p w:rsidR="00EF54A2" w:rsidRPr="00635CEC" w:rsidRDefault="00EF54A2" w:rsidP="00481C75">
            <w:r w:rsidRPr="00635CEC">
              <w:t xml:space="preserve">A megismert grafikai, festői, szobrászati és egyéb gépi technikák önálló megválasztása a feladatok megoldásához, igényes kivitelezés. Szabadkézi rajzok és szerkesztések. Szerkesztőeszközök (esetleg számítógépes rajzolói programok) alkalmazása, igényes, pontos kivitelezés. Kollázs, papír- és fotómontázs készítése. </w:t>
            </w:r>
          </w:p>
        </w:tc>
      </w:tr>
    </w:tbl>
    <w:p w:rsidR="00EF54A2" w:rsidRPr="00635CEC" w:rsidRDefault="00EF54A2" w:rsidP="00EF54A2">
      <w:pPr>
        <w:keepNext/>
        <w:spacing w:before="480" w:after="240"/>
        <w:jc w:val="both"/>
        <w:rPr>
          <w:b/>
        </w:rPr>
      </w:pPr>
      <w:r w:rsidRPr="00635CEC">
        <w:rPr>
          <w:b/>
        </w:rPr>
        <w:t>A továbbhaladás feltételei</w:t>
      </w:r>
    </w:p>
    <w:p w:rsidR="00EF54A2" w:rsidRPr="00635CEC" w:rsidRDefault="00EF54A2" w:rsidP="00EF54A2">
      <w:pPr>
        <w:jc w:val="both"/>
      </w:pPr>
      <w:r w:rsidRPr="00635CEC">
        <w:t>Az általános iskola befejezésekor a tanuló a tantárgyi munkára fordítható idő függvényében -, személyiségének megfelelő szinten rendelkezik a vizuális intelligencia és ítélőképesség alapjaival, többé-kevésbé önálló ábrázoló és kifejező alapképesség birtokában van. Alkotó képzeletét érvényesíti a szabad alakító, tervező feladatokban. Befogadóképességének intuitív megnyilvánulása mellett törekszik esztétikai élményei tudatos átélésére. Adott szempontokat követve alkalmazza a tanult tapasztalati és összehasonlító műelemzési módszerek valamelyikét. Ismeri a tanult művészettörténeti korszakok legjellemzőbb stílusjegyeit, koronként és áganként legalább három-három műalkotást, alkotót felismer és megnevez.</w:t>
      </w:r>
    </w:p>
    <w:p w:rsidR="00EF54A2" w:rsidRPr="00635CEC" w:rsidRDefault="00EF54A2" w:rsidP="00EF54A2">
      <w:pPr>
        <w:ind w:firstLine="567"/>
        <w:jc w:val="both"/>
      </w:pPr>
      <w:r w:rsidRPr="00635CEC">
        <w:t>Jártas a téri, formai, színbeli tanulmányok készítésében, érti, hogy ezek a látható jelenségek megértésének az eszközei. A megértés és közlés céljával alkalmazza a téri, formai, színbeli analízis, és redukció tanult eljárásait. Rendelkezik az ábrázolási konvenciókhoz szükséges térszemléleti alapokkal, képes egyszerű vetületi, axonometrikus és perspektivikus ábrákat szerkeszteni. Tudja, hogy a vizuális kommunikáció a dolgok elvont jeleit, képeit, szimbólumait használó vizuális nyelv által működik, érti a közhasznú, a tudományos, a műszaki és a művészi, a tömegkommunikáció funkcióját, felismeri különbségeiket.</w:t>
      </w:r>
    </w:p>
    <w:p w:rsidR="00EF54A2" w:rsidRPr="00635CEC" w:rsidRDefault="00EF54A2" w:rsidP="00EF54A2">
      <w:pPr>
        <w:ind w:firstLine="567"/>
        <w:jc w:val="both"/>
      </w:pPr>
      <w:r w:rsidRPr="00635CEC">
        <w:t>Ismeretei vannak a tárgy- és térformálás, az építészet tanult alapkérdéseiről, törekszik betartani a kultúrált, környezettudatos, az emberi alkotást és művészetet tiszteletben tartó magatartás szabályait. Tájékozottsággal bír a vizuális megjelenítés hagyományosabb és újabb (technikai) formáiról, megérti, hogy mindezek a kifejezés és közlés eszköztárának gazdagítását szolgálják.</w:t>
      </w:r>
    </w:p>
    <w:p w:rsidR="00EF54A2" w:rsidRPr="00635CEC" w:rsidRDefault="00EF54A2" w:rsidP="00EF54A2">
      <w:pPr>
        <w:jc w:val="both"/>
      </w:pPr>
      <w:r>
        <w:t xml:space="preserve">  A tantárgy tartalma a képzőművészeten túl a vizuális kommunikáció és a tárgy-és környezetkultúra, amelyek határozott célul tűzik ki a médiatudatosság és a környezettudatos szemlélet erősítését.</w:t>
      </w:r>
    </w:p>
    <w:p w:rsidR="00EF54A2" w:rsidRPr="00635CEC" w:rsidRDefault="00EF54A2" w:rsidP="00EF54A2">
      <w:pPr>
        <w:pStyle w:val="Cmsor1"/>
        <w:jc w:val="both"/>
        <w:rPr>
          <w:rFonts w:ascii="Times New Roman" w:hAnsi="Times New Roman"/>
          <w:sz w:val="24"/>
          <w:szCs w:val="24"/>
        </w:rPr>
      </w:pPr>
      <w:r w:rsidRPr="00635CEC">
        <w:rPr>
          <w:rFonts w:ascii="Times New Roman" w:hAnsi="Times New Roman"/>
          <w:sz w:val="24"/>
          <w:szCs w:val="24"/>
        </w:rPr>
        <w:t>Egyéb a tantárgy sajátosságából adódó részek</w:t>
      </w:r>
    </w:p>
    <w:p w:rsidR="00EF54A2" w:rsidRPr="00635CEC" w:rsidRDefault="00EF54A2" w:rsidP="00EF54A2">
      <w:pPr>
        <w:jc w:val="both"/>
      </w:pPr>
      <w:r w:rsidRPr="00635CEC">
        <w:t>Nem tanórai foglalkozások:</w:t>
      </w:r>
    </w:p>
    <w:p w:rsidR="00EF54A2" w:rsidRPr="00635CEC" w:rsidRDefault="00EF54A2" w:rsidP="00EF54A2">
      <w:pPr>
        <w:jc w:val="both"/>
      </w:pPr>
      <w:r w:rsidRPr="00635CEC">
        <w:t>-múzeumok, galériák, kortárs művészeti események látogatása.</w:t>
      </w:r>
    </w:p>
    <w:p w:rsidR="00EF54A2" w:rsidRPr="00635CEC" w:rsidRDefault="00EF54A2" w:rsidP="00EF54A2">
      <w:pPr>
        <w:jc w:val="both"/>
      </w:pPr>
    </w:p>
    <w:p w:rsidR="00EF54A2" w:rsidRPr="00635CEC" w:rsidRDefault="00EF54A2" w:rsidP="00EF54A2">
      <w:pPr>
        <w:pStyle w:val="Cmsor1"/>
        <w:jc w:val="both"/>
        <w:rPr>
          <w:rFonts w:ascii="Times New Roman" w:hAnsi="Times New Roman"/>
          <w:sz w:val="24"/>
          <w:szCs w:val="24"/>
        </w:rPr>
      </w:pPr>
      <w:r w:rsidRPr="00635CEC">
        <w:rPr>
          <w:rFonts w:ascii="Times New Roman" w:hAnsi="Times New Roman"/>
          <w:sz w:val="24"/>
          <w:szCs w:val="24"/>
        </w:rPr>
        <w:t>Értékelés</w:t>
      </w:r>
    </w:p>
    <w:p w:rsidR="00EF54A2" w:rsidRPr="00635CEC" w:rsidRDefault="00EF54A2" w:rsidP="00EF54A2">
      <w:pPr>
        <w:jc w:val="both"/>
      </w:pPr>
      <w:r w:rsidRPr="00635CEC">
        <w:t>Alkotóképesség</w:t>
      </w:r>
    </w:p>
    <w:p w:rsidR="00EF54A2" w:rsidRPr="00635CEC" w:rsidRDefault="00EF54A2" w:rsidP="00EF54A2">
      <w:pPr>
        <w:jc w:val="both"/>
      </w:pPr>
      <w:r w:rsidRPr="00635CEC">
        <w:t>-a megfigyelt vizuális viszonylatok minősége</w:t>
      </w:r>
    </w:p>
    <w:p w:rsidR="00EF54A2" w:rsidRPr="00635CEC" w:rsidRDefault="00EF54A2" w:rsidP="00EF54A2">
      <w:pPr>
        <w:jc w:val="both"/>
      </w:pPr>
      <w:r w:rsidRPr="00635CEC">
        <w:t>-személyes kifejezésmód</w:t>
      </w:r>
    </w:p>
    <w:p w:rsidR="00EF54A2" w:rsidRPr="00635CEC" w:rsidRDefault="00EF54A2" w:rsidP="00EF54A2">
      <w:pPr>
        <w:jc w:val="both"/>
      </w:pPr>
      <w:r w:rsidRPr="00635CEC">
        <w:t>-problémamegoldási készség</w:t>
      </w:r>
    </w:p>
    <w:p w:rsidR="00EF54A2" w:rsidRPr="00635CEC" w:rsidRDefault="00EF54A2" w:rsidP="00EF54A2">
      <w:pPr>
        <w:jc w:val="both"/>
      </w:pPr>
      <w:r w:rsidRPr="00635CEC">
        <w:t>-anyaghasználat</w:t>
      </w:r>
    </w:p>
    <w:p w:rsidR="00EF54A2" w:rsidRPr="00635CEC" w:rsidRDefault="00EF54A2" w:rsidP="00EF54A2">
      <w:pPr>
        <w:jc w:val="both"/>
      </w:pPr>
      <w:r w:rsidRPr="00635CEC">
        <w:t>Befogadóképesség</w:t>
      </w:r>
    </w:p>
    <w:p w:rsidR="00EF54A2" w:rsidRPr="00635CEC" w:rsidRDefault="00EF54A2" w:rsidP="00EF54A2">
      <w:pPr>
        <w:jc w:val="both"/>
      </w:pPr>
      <w:r w:rsidRPr="00635CEC">
        <w:t>-vizuális, művészeti ismeretek</w:t>
      </w:r>
    </w:p>
    <w:p w:rsidR="00EF54A2" w:rsidRPr="00635CEC" w:rsidRDefault="00EF54A2" w:rsidP="00EF54A2">
      <w:pPr>
        <w:jc w:val="both"/>
      </w:pPr>
      <w:r w:rsidRPr="00635CEC">
        <w:t>-képzőművészeti ágak főbb jellemzői</w:t>
      </w:r>
    </w:p>
    <w:p w:rsidR="00EF54A2" w:rsidRPr="00635CEC" w:rsidRDefault="00EF54A2" w:rsidP="00EF54A2">
      <w:pPr>
        <w:jc w:val="both"/>
      </w:pPr>
      <w:r w:rsidRPr="00635CEC">
        <w:t>-technikai ismeretek</w:t>
      </w:r>
    </w:p>
    <w:p w:rsidR="00EF54A2" w:rsidRPr="00635CEC" w:rsidRDefault="00EF54A2" w:rsidP="00EF54A2">
      <w:pPr>
        <w:jc w:val="both"/>
      </w:pPr>
      <w:r w:rsidRPr="00635CEC">
        <w:t>-művészettörténeti ismeretek</w:t>
      </w:r>
    </w:p>
    <w:p w:rsidR="00EF54A2" w:rsidRPr="00635CEC" w:rsidRDefault="00EF54A2" w:rsidP="00EF54A2">
      <w:pPr>
        <w:jc w:val="both"/>
      </w:pPr>
    </w:p>
    <w:p w:rsidR="00EF54A2" w:rsidRPr="00635CEC" w:rsidRDefault="00EF54A2" w:rsidP="00EF54A2">
      <w:pPr>
        <w:pStyle w:val="Cmsor1"/>
        <w:jc w:val="both"/>
        <w:rPr>
          <w:rFonts w:ascii="Times New Roman" w:hAnsi="Times New Roman"/>
          <w:sz w:val="24"/>
          <w:szCs w:val="24"/>
        </w:rPr>
      </w:pPr>
      <w:r w:rsidRPr="00635CEC">
        <w:rPr>
          <w:rFonts w:ascii="Times New Roman" w:hAnsi="Times New Roman"/>
          <w:sz w:val="24"/>
          <w:szCs w:val="24"/>
        </w:rPr>
        <w:t>Ellenőrzés</w:t>
      </w:r>
    </w:p>
    <w:p w:rsidR="00EF54A2" w:rsidRPr="00635CEC" w:rsidRDefault="00EF54A2" w:rsidP="00EF54A2">
      <w:pPr>
        <w:jc w:val="both"/>
      </w:pPr>
      <w:r w:rsidRPr="00635CEC">
        <w:t>-közös értékelés</w:t>
      </w:r>
    </w:p>
    <w:p w:rsidR="00EF54A2" w:rsidRPr="00635CEC" w:rsidRDefault="00EF54A2" w:rsidP="00EF54A2">
      <w:pPr>
        <w:jc w:val="both"/>
      </w:pPr>
      <w:r w:rsidRPr="00635CEC">
        <w:t>-bemutatás (kiállítás)</w:t>
      </w:r>
    </w:p>
    <w:p w:rsidR="00EF54A2" w:rsidRPr="00635CEC" w:rsidRDefault="00EF54A2" w:rsidP="00EF54A2">
      <w:pPr>
        <w:jc w:val="both"/>
      </w:pPr>
      <w:r w:rsidRPr="00635CEC">
        <w:t>-dokumentálás (terv, fotó, videó)</w:t>
      </w:r>
    </w:p>
    <w:p w:rsidR="00EF54A2" w:rsidRDefault="00EF54A2" w:rsidP="00EF54A2">
      <w:pPr>
        <w:jc w:val="both"/>
        <w:rPr>
          <w:b/>
          <w:sz w:val="28"/>
          <w:szCs w:val="28"/>
        </w:rPr>
      </w:pPr>
      <w:r w:rsidRPr="00635CEC">
        <w:br w:type="page"/>
      </w:r>
      <w:r w:rsidRPr="00806541">
        <w:rPr>
          <w:b/>
          <w:sz w:val="28"/>
          <w:szCs w:val="28"/>
        </w:rPr>
        <w:t>9. évfolyam</w:t>
      </w:r>
    </w:p>
    <w:p w:rsidR="00EF54A2" w:rsidRPr="00806541" w:rsidRDefault="00EF54A2" w:rsidP="00EF54A2">
      <w:pPr>
        <w:jc w:val="both"/>
        <w:rPr>
          <w:b/>
          <w:sz w:val="28"/>
          <w:szCs w:val="28"/>
        </w:rPr>
      </w:pPr>
    </w:p>
    <w:p w:rsidR="00EF54A2" w:rsidRDefault="00EF54A2" w:rsidP="00EF54A2">
      <w:pPr>
        <w:jc w:val="both"/>
      </w:pPr>
      <w:r>
        <w:t>Évi óraszám: 36</w:t>
      </w:r>
    </w:p>
    <w:p w:rsidR="00EF54A2" w:rsidRPr="00635CEC" w:rsidRDefault="00EF54A2" w:rsidP="00EF54A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70"/>
        <w:gridCol w:w="3070"/>
        <w:gridCol w:w="3070"/>
      </w:tblGrid>
      <w:tr w:rsidR="00EF54A2" w:rsidRPr="00635CEC" w:rsidTr="00481C75">
        <w:tc>
          <w:tcPr>
            <w:tcW w:w="3070" w:type="dxa"/>
          </w:tcPr>
          <w:p w:rsidR="00EF54A2" w:rsidRPr="00635CEC" w:rsidRDefault="00EF54A2" w:rsidP="00481C75">
            <w:r w:rsidRPr="00635CEC">
              <w:t>Téma</w:t>
            </w:r>
          </w:p>
        </w:tc>
        <w:tc>
          <w:tcPr>
            <w:tcW w:w="3070" w:type="dxa"/>
          </w:tcPr>
          <w:p w:rsidR="00EF54A2" w:rsidRPr="00635CEC" w:rsidRDefault="00EF54A2" w:rsidP="00481C75">
            <w:r w:rsidRPr="00635CEC">
              <w:t>Tevékenységek</w:t>
            </w:r>
          </w:p>
        </w:tc>
        <w:tc>
          <w:tcPr>
            <w:tcW w:w="3070" w:type="dxa"/>
          </w:tcPr>
          <w:p w:rsidR="00EF54A2" w:rsidRPr="00635CEC" w:rsidRDefault="00EF54A2" w:rsidP="00481C75">
            <w:r w:rsidRPr="00635CEC">
              <w:t>Javasolt óraszám</w:t>
            </w:r>
          </w:p>
        </w:tc>
      </w:tr>
      <w:tr w:rsidR="00EF54A2" w:rsidRPr="00635CEC" w:rsidTr="00481C75">
        <w:tc>
          <w:tcPr>
            <w:tcW w:w="3070" w:type="dxa"/>
          </w:tcPr>
          <w:p w:rsidR="00EF54A2" w:rsidRPr="00635CEC" w:rsidRDefault="00EF54A2" w:rsidP="00481C75">
            <w:r w:rsidRPr="00635CEC">
              <w:t>Kifejezés, képzőművészet</w:t>
            </w:r>
          </w:p>
        </w:tc>
        <w:tc>
          <w:tcPr>
            <w:tcW w:w="3070" w:type="dxa"/>
          </w:tcPr>
          <w:p w:rsidR="00EF54A2" w:rsidRPr="00635CEC" w:rsidRDefault="00EF54A2" w:rsidP="00481C75">
            <w:r w:rsidRPr="00635CEC">
              <w:t>Nyelv</w:t>
            </w:r>
          </w:p>
          <w:p w:rsidR="00EF54A2" w:rsidRPr="00635CEC" w:rsidRDefault="00EF54A2" w:rsidP="00481C75">
            <w:r w:rsidRPr="00635CEC">
              <w:t>Alkotás</w:t>
            </w:r>
          </w:p>
          <w:p w:rsidR="00EF54A2" w:rsidRPr="00635CEC" w:rsidRDefault="00EF54A2" w:rsidP="00481C75">
            <w:r w:rsidRPr="00635CEC">
              <w:t>Befogadás</w:t>
            </w:r>
          </w:p>
          <w:p w:rsidR="00EF54A2" w:rsidRPr="00635CEC" w:rsidRDefault="00EF54A2" w:rsidP="00481C75">
            <w:r w:rsidRPr="00635CEC">
              <w:t>Művészettörténet</w:t>
            </w:r>
          </w:p>
        </w:tc>
        <w:tc>
          <w:tcPr>
            <w:tcW w:w="3070" w:type="dxa"/>
          </w:tcPr>
          <w:p w:rsidR="00EF54A2" w:rsidRPr="00635CEC" w:rsidRDefault="00EF54A2" w:rsidP="00481C75">
            <w:r>
              <w:t>13</w:t>
            </w:r>
          </w:p>
        </w:tc>
      </w:tr>
      <w:tr w:rsidR="00EF54A2" w:rsidRPr="00635CEC" w:rsidTr="00481C75">
        <w:tc>
          <w:tcPr>
            <w:tcW w:w="3070" w:type="dxa"/>
          </w:tcPr>
          <w:p w:rsidR="00EF54A2" w:rsidRPr="00635CEC" w:rsidRDefault="00EF54A2" w:rsidP="00481C75">
            <w:r w:rsidRPr="00635CEC">
              <w:t>Vizuális kommunikáció</w:t>
            </w:r>
          </w:p>
        </w:tc>
        <w:tc>
          <w:tcPr>
            <w:tcW w:w="3070" w:type="dxa"/>
          </w:tcPr>
          <w:p w:rsidR="00EF54A2" w:rsidRPr="00635CEC" w:rsidRDefault="00EF54A2" w:rsidP="00481C75">
            <w:r w:rsidRPr="00635CEC">
              <w:t>Nyelv</w:t>
            </w:r>
          </w:p>
          <w:p w:rsidR="00EF54A2" w:rsidRPr="00635CEC" w:rsidRDefault="00EF54A2" w:rsidP="00481C75">
            <w:r w:rsidRPr="00635CEC">
              <w:t>Alkotás</w:t>
            </w:r>
          </w:p>
          <w:p w:rsidR="00EF54A2" w:rsidRPr="00635CEC" w:rsidRDefault="00EF54A2" w:rsidP="00481C75">
            <w:r w:rsidRPr="00635CEC">
              <w:t>Befogadás</w:t>
            </w:r>
          </w:p>
        </w:tc>
        <w:tc>
          <w:tcPr>
            <w:tcW w:w="3070" w:type="dxa"/>
          </w:tcPr>
          <w:p w:rsidR="00EF54A2" w:rsidRPr="00635CEC" w:rsidRDefault="00EF54A2" w:rsidP="00481C75">
            <w:r w:rsidRPr="00635CEC">
              <w:t>13</w:t>
            </w:r>
          </w:p>
        </w:tc>
      </w:tr>
      <w:tr w:rsidR="00EF54A2" w:rsidRPr="00635CEC" w:rsidTr="00481C75">
        <w:tc>
          <w:tcPr>
            <w:tcW w:w="3070" w:type="dxa"/>
          </w:tcPr>
          <w:p w:rsidR="00EF54A2" w:rsidRPr="00635CEC" w:rsidRDefault="00EF54A2" w:rsidP="00481C75">
            <w:r w:rsidRPr="00635CEC">
              <w:t>Tárgy- és környezetkultúra</w:t>
            </w:r>
          </w:p>
        </w:tc>
        <w:tc>
          <w:tcPr>
            <w:tcW w:w="3070" w:type="dxa"/>
          </w:tcPr>
          <w:p w:rsidR="00EF54A2" w:rsidRPr="00635CEC" w:rsidRDefault="00EF54A2" w:rsidP="00481C75">
            <w:r w:rsidRPr="00635CEC">
              <w:t>Nyelv</w:t>
            </w:r>
          </w:p>
          <w:p w:rsidR="00EF54A2" w:rsidRPr="00635CEC" w:rsidRDefault="00EF54A2" w:rsidP="00481C75">
            <w:r w:rsidRPr="00635CEC">
              <w:t>Alkotás</w:t>
            </w:r>
          </w:p>
          <w:p w:rsidR="00EF54A2" w:rsidRPr="00635CEC" w:rsidRDefault="00EF54A2" w:rsidP="00481C75">
            <w:r w:rsidRPr="00635CEC">
              <w:t>Befogadás</w:t>
            </w:r>
          </w:p>
          <w:p w:rsidR="00EF54A2" w:rsidRPr="00635CEC" w:rsidRDefault="00EF54A2" w:rsidP="00481C75">
            <w:r w:rsidRPr="00635CEC">
              <w:t>Technikák</w:t>
            </w:r>
          </w:p>
        </w:tc>
        <w:tc>
          <w:tcPr>
            <w:tcW w:w="3070" w:type="dxa"/>
          </w:tcPr>
          <w:p w:rsidR="00EF54A2" w:rsidRPr="00635CEC" w:rsidRDefault="00EF54A2" w:rsidP="00481C75">
            <w:r w:rsidRPr="00635CEC">
              <w:t>10</w:t>
            </w:r>
          </w:p>
        </w:tc>
      </w:tr>
    </w:tbl>
    <w:p w:rsidR="00EF54A2" w:rsidRPr="00635CEC" w:rsidRDefault="00EF54A2" w:rsidP="00EF54A2">
      <w:pPr>
        <w:pStyle w:val="Cmsor3"/>
        <w:jc w:val="both"/>
      </w:pPr>
      <w:r w:rsidRPr="00635CEC">
        <w:t>Belépő tevékenységformák</w:t>
      </w:r>
    </w:p>
    <w:p w:rsidR="00EF54A2" w:rsidRPr="00635CEC" w:rsidRDefault="00EF54A2" w:rsidP="00EF54A2">
      <w:pPr>
        <w:jc w:val="both"/>
      </w:pPr>
      <w:r w:rsidRPr="00635CEC">
        <w:t>A vizuális nyelvi ismeretek összegzése, alkalmazása. Önállósuló, adott problémát, témát, élményt is feldolgozó tevékenység egy-egy feladatkörben. A szobrászat, a festészet, a képgrafika műfajának megfelelő műelemzés korba és kultúrába ágyazva. Látvány vizuális tartalmainak, törvényszerűségeinek feltárása, képi-plasztikai formai-, téri analízisek, elemzések. Átmeneti ábrázolásmódok a perspektív és a műszaki távlat (axonometria) között. A vizuális kommunikáció funkciónak megfelelő megjelenítési formáinak értelmezése, alkalmazása. Alkalmazott grafikai és tárgytervezési feladat megoldása az alkotófolyamat végig vitelével. Témának megfelelő kifejezésmód és technika kiválasztása, alkalmazása, indoklása.</w:t>
      </w:r>
    </w:p>
    <w:p w:rsidR="00EF54A2" w:rsidRPr="00635CEC" w:rsidRDefault="00EF54A2" w:rsidP="00EF54A2">
      <w:pPr>
        <w:ind w:left="567"/>
        <w:jc w:val="both"/>
        <w:rPr>
          <w:u w:val="single"/>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8"/>
        <w:gridCol w:w="7441"/>
      </w:tblGrid>
      <w:tr w:rsidR="00EF54A2" w:rsidRPr="00635CEC" w:rsidTr="00481C75">
        <w:tc>
          <w:tcPr>
            <w:tcW w:w="2268" w:type="dxa"/>
          </w:tcPr>
          <w:p w:rsidR="00EF54A2" w:rsidRPr="00635CEC" w:rsidRDefault="00EF54A2" w:rsidP="00481C75">
            <w:pPr>
              <w:rPr>
                <w:b/>
              </w:rPr>
            </w:pPr>
            <w:r w:rsidRPr="00635CEC">
              <w:rPr>
                <w:b/>
              </w:rPr>
              <w:t>TÉMAKÖRÖK</w:t>
            </w:r>
          </w:p>
        </w:tc>
        <w:tc>
          <w:tcPr>
            <w:tcW w:w="7441" w:type="dxa"/>
          </w:tcPr>
          <w:p w:rsidR="00EF54A2" w:rsidRPr="00635CEC" w:rsidRDefault="00EF54A2" w:rsidP="00481C75">
            <w:pPr>
              <w:ind w:left="170"/>
              <w:rPr>
                <w:b/>
              </w:rPr>
            </w:pPr>
            <w:r w:rsidRPr="00635CEC">
              <w:rPr>
                <w:b/>
              </w:rPr>
              <w:t xml:space="preserve">TARTALMAK, TEVÉKENYSÉGEK   </w:t>
            </w:r>
          </w:p>
        </w:tc>
      </w:tr>
      <w:tr w:rsidR="00EF54A2" w:rsidRPr="00635CEC" w:rsidTr="00481C75">
        <w:tc>
          <w:tcPr>
            <w:tcW w:w="2268" w:type="dxa"/>
          </w:tcPr>
          <w:p w:rsidR="00EF54A2" w:rsidRPr="00635CEC" w:rsidRDefault="00EF54A2" w:rsidP="00481C75">
            <w:pPr>
              <w:rPr>
                <w:b/>
              </w:rPr>
            </w:pPr>
            <w:r w:rsidRPr="00635CEC">
              <w:rPr>
                <w:b/>
              </w:rPr>
              <w:t>Képzőművészet, kifejezés</w:t>
            </w:r>
          </w:p>
        </w:tc>
        <w:tc>
          <w:tcPr>
            <w:tcW w:w="7441" w:type="dxa"/>
          </w:tcPr>
          <w:p w:rsidR="00EF54A2" w:rsidRPr="00635CEC" w:rsidRDefault="00EF54A2" w:rsidP="00481C75">
            <w:pPr>
              <w:ind w:left="170"/>
              <w:rPr>
                <w:i/>
              </w:rPr>
            </w:pPr>
            <w:r w:rsidRPr="00635CEC">
              <w:rPr>
                <w:i/>
              </w:rPr>
              <w:t>Vizuális nyelv</w:t>
            </w:r>
          </w:p>
          <w:p w:rsidR="00EF54A2" w:rsidRPr="00635CEC" w:rsidRDefault="00EF54A2" w:rsidP="00481C75">
            <w:pPr>
              <w:ind w:left="170"/>
              <w:rPr>
                <w:i/>
              </w:rPr>
            </w:pPr>
            <w:r w:rsidRPr="00635CEC">
              <w:t>A vizuális kifejezés formanyelvi elemei, összefüggései, a formaadás módjai tanulói munkákban, műalkotásokban, tárgyakban, vizuális információkban.</w:t>
            </w:r>
          </w:p>
        </w:tc>
      </w:tr>
      <w:tr w:rsidR="00EF54A2" w:rsidRPr="00635CEC" w:rsidTr="00481C75">
        <w:tc>
          <w:tcPr>
            <w:tcW w:w="2268" w:type="dxa"/>
          </w:tcPr>
          <w:p w:rsidR="00EF54A2" w:rsidRPr="00635CEC" w:rsidRDefault="00EF54A2" w:rsidP="00481C75">
            <w:pPr>
              <w:rPr>
                <w:b/>
                <w:i/>
              </w:rPr>
            </w:pPr>
          </w:p>
        </w:tc>
        <w:tc>
          <w:tcPr>
            <w:tcW w:w="7441" w:type="dxa"/>
          </w:tcPr>
          <w:p w:rsidR="00EF54A2" w:rsidRPr="00635CEC" w:rsidRDefault="00EF54A2" w:rsidP="00481C75">
            <w:pPr>
              <w:keepNext/>
              <w:ind w:left="170"/>
              <w:rPr>
                <w:i/>
              </w:rPr>
            </w:pPr>
            <w:r w:rsidRPr="00635CEC">
              <w:rPr>
                <w:i/>
              </w:rPr>
              <w:t>Alkotás</w:t>
            </w:r>
          </w:p>
          <w:p w:rsidR="00EF54A2" w:rsidRPr="00635CEC" w:rsidRDefault="00EF54A2" w:rsidP="00481C75">
            <w:pPr>
              <w:ind w:left="170"/>
            </w:pPr>
            <w:r w:rsidRPr="00635CEC">
              <w:t>Érzelem, lelkiállapot, hangulat megjelenítése síkon és térben a kifejezőeszközök egyéni használatával.</w:t>
            </w:r>
          </w:p>
          <w:p w:rsidR="00EF54A2" w:rsidRPr="00635CEC" w:rsidRDefault="00EF54A2" w:rsidP="00481C75">
            <w:pPr>
              <w:ind w:left="170"/>
            </w:pPr>
            <w:r w:rsidRPr="00635CEC">
              <w:t>Művészeti (</w:t>
            </w:r>
            <w:r w:rsidRPr="00635CEC">
              <w:rPr>
                <w:i/>
              </w:rPr>
              <w:t>pl. irodalmi, zenei</w:t>
            </w:r>
            <w:r w:rsidRPr="00635CEC">
              <w:t>) élmények asszociációkra épülő feldolgozása illusztratív, grafikai, festői vagy plasztikai megjelenítéssel.</w:t>
            </w:r>
          </w:p>
          <w:p w:rsidR="00EF54A2" w:rsidRPr="00635CEC" w:rsidRDefault="00EF54A2" w:rsidP="00481C75">
            <w:pPr>
              <w:ind w:left="170"/>
            </w:pPr>
            <w:r w:rsidRPr="00635CEC">
              <w:t>Látványélmények színbeli-formai átírása, szintézisre épülő egyéni kifejezése.</w:t>
            </w:r>
          </w:p>
        </w:tc>
      </w:tr>
      <w:tr w:rsidR="00EF54A2" w:rsidRPr="00635CEC" w:rsidTr="00481C75">
        <w:tc>
          <w:tcPr>
            <w:tcW w:w="2268" w:type="dxa"/>
          </w:tcPr>
          <w:p w:rsidR="00EF54A2" w:rsidRPr="00635CEC" w:rsidRDefault="00EF54A2" w:rsidP="00481C75">
            <w:pPr>
              <w:rPr>
                <w:b/>
                <w:i/>
              </w:rPr>
            </w:pPr>
            <w:r w:rsidRPr="00635CEC">
              <w:br w:type="page"/>
            </w:r>
          </w:p>
        </w:tc>
        <w:tc>
          <w:tcPr>
            <w:tcW w:w="7441" w:type="dxa"/>
          </w:tcPr>
          <w:p w:rsidR="00EF54A2" w:rsidRPr="00635CEC" w:rsidRDefault="00EF54A2" w:rsidP="00481C75">
            <w:r w:rsidRPr="00635CEC">
              <w:rPr>
                <w:i/>
              </w:rPr>
              <w:t xml:space="preserve">Befogadás </w:t>
            </w:r>
            <w:r w:rsidRPr="00635CEC">
              <w:rPr>
                <w:i/>
              </w:rPr>
              <w:br/>
            </w:r>
            <w:r w:rsidRPr="00635CEC">
              <w:t>A fény, a megvilágítás hatása a színekre, a hangulatra. A fények, színek, formák jelentést hordozó, érzelmi vagy gondolati tartalmakat kifejező szerepe.</w:t>
            </w:r>
          </w:p>
          <w:p w:rsidR="00EF54A2" w:rsidRPr="00635CEC" w:rsidRDefault="00EF54A2" w:rsidP="00481C75">
            <w:r w:rsidRPr="00635CEC">
              <w:t>Szóbeli műleírások, elemzések, kompozíciós és színvázlatok. A vizuális művészet szerepe a megismert korokban és kultúrákban. A korstílusok jellemző jegyei.</w:t>
            </w:r>
          </w:p>
          <w:p w:rsidR="00EF54A2" w:rsidRPr="00635CEC" w:rsidRDefault="00EF54A2" w:rsidP="00481C75">
            <w:r w:rsidRPr="00635CEC">
              <w:rPr>
                <w:i/>
              </w:rPr>
              <w:t>Művészettörténet (benne a magyar művészet).</w:t>
            </w:r>
          </w:p>
          <w:p w:rsidR="00EF54A2" w:rsidRPr="00635CEC" w:rsidRDefault="00EF54A2" w:rsidP="00481C75">
            <w:r w:rsidRPr="00635CEC">
              <w:t>A barokk kor. A XIX. század és a századforduló művészete, a klasszicizmus, a romantika, a realizmus. Az impresszionizmus, a posztimpresszionizmus, a szecesszió. A népművészet példái (fazekasság).</w:t>
            </w:r>
          </w:p>
          <w:p w:rsidR="00EF54A2" w:rsidRPr="00635CEC" w:rsidRDefault="00EF54A2" w:rsidP="00481C75">
            <w:pPr>
              <w:ind w:left="170"/>
            </w:pPr>
            <w:r w:rsidRPr="00635CEC">
              <w:t xml:space="preserve">Tájékozódás a Szépművészeti Múzeumról. Elérhető művészeti gyűjtemény, kiállítás látogatása. </w:t>
            </w:r>
            <w:r w:rsidRPr="00635CEC">
              <w:br/>
              <w:t>Könyvtár és médiahasználat önálló feladathoz.</w:t>
            </w:r>
          </w:p>
        </w:tc>
      </w:tr>
      <w:tr w:rsidR="00EF54A2" w:rsidRPr="00635CEC" w:rsidTr="00481C75">
        <w:tc>
          <w:tcPr>
            <w:tcW w:w="2268" w:type="dxa"/>
          </w:tcPr>
          <w:p w:rsidR="00EF54A2" w:rsidRPr="00635CEC" w:rsidRDefault="00EF54A2" w:rsidP="00481C75">
            <w:pPr>
              <w:rPr>
                <w:b/>
              </w:rPr>
            </w:pPr>
            <w:r w:rsidRPr="00635CEC">
              <w:rPr>
                <w:b/>
              </w:rPr>
              <w:t>Vizuális kommunikáció</w:t>
            </w:r>
          </w:p>
        </w:tc>
        <w:tc>
          <w:tcPr>
            <w:tcW w:w="7441" w:type="dxa"/>
          </w:tcPr>
          <w:p w:rsidR="00EF54A2" w:rsidRPr="00635CEC" w:rsidRDefault="00EF54A2" w:rsidP="00481C75">
            <w:pPr>
              <w:keepNext/>
              <w:ind w:left="170"/>
              <w:rPr>
                <w:i/>
              </w:rPr>
            </w:pPr>
            <w:r w:rsidRPr="00635CEC">
              <w:rPr>
                <w:i/>
              </w:rPr>
              <w:t>Vizuális nyelv</w:t>
            </w:r>
          </w:p>
          <w:p w:rsidR="00EF54A2" w:rsidRPr="00635CEC" w:rsidRDefault="00EF54A2" w:rsidP="00481C75">
            <w:pPr>
              <w:ind w:left="170"/>
            </w:pPr>
            <w:r w:rsidRPr="00635CEC">
              <w:t>Az ábrázolás, a tervezőgrafika formanyelvi elemei és összefüggései.</w:t>
            </w:r>
          </w:p>
        </w:tc>
      </w:tr>
      <w:tr w:rsidR="00EF54A2" w:rsidRPr="00635CEC" w:rsidTr="00481C75">
        <w:tc>
          <w:tcPr>
            <w:tcW w:w="2268" w:type="dxa"/>
          </w:tcPr>
          <w:p w:rsidR="00EF54A2" w:rsidRPr="00635CEC" w:rsidRDefault="00EF54A2" w:rsidP="00481C75">
            <w:pPr>
              <w:rPr>
                <w:b/>
                <w:i/>
              </w:rPr>
            </w:pPr>
          </w:p>
        </w:tc>
        <w:tc>
          <w:tcPr>
            <w:tcW w:w="7441" w:type="dxa"/>
          </w:tcPr>
          <w:p w:rsidR="00EF54A2" w:rsidRPr="00635CEC" w:rsidRDefault="00EF54A2" w:rsidP="00481C75">
            <w:pPr>
              <w:keepNext/>
              <w:ind w:left="170"/>
              <w:rPr>
                <w:i/>
              </w:rPr>
            </w:pPr>
            <w:r w:rsidRPr="00635CEC">
              <w:rPr>
                <w:i/>
              </w:rPr>
              <w:t>Alkotás</w:t>
            </w:r>
          </w:p>
          <w:p w:rsidR="00EF54A2" w:rsidRPr="00635CEC" w:rsidRDefault="00EF54A2" w:rsidP="00481C75">
            <w:pPr>
              <w:ind w:left="170"/>
            </w:pPr>
            <w:r w:rsidRPr="00635CEC">
              <w:t xml:space="preserve">Természettanulmányok, látvány- és modellértelmezések: forma, szerkezet, anyag és funkció szerinti tanulmány és analízis. </w:t>
            </w:r>
          </w:p>
          <w:p w:rsidR="00EF54A2" w:rsidRPr="00635CEC" w:rsidRDefault="00EF54A2" w:rsidP="00481C75">
            <w:pPr>
              <w:ind w:left="170"/>
            </w:pPr>
            <w:r w:rsidRPr="00635CEC">
              <w:t>Keletkezést, működést, változást kifejező, magyarázó képsorok, folyamatábrák készítése.</w:t>
            </w:r>
          </w:p>
          <w:p w:rsidR="00EF54A2" w:rsidRPr="00635CEC" w:rsidRDefault="00EF54A2" w:rsidP="00481C75">
            <w:pPr>
              <w:ind w:left="170"/>
            </w:pPr>
            <w:r w:rsidRPr="00635CEC">
              <w:t>Összetett térformák, tárgyak térbeli helyzetének megjelenítése az ábrázoló geometria rendszerében (Monge-vetület. Egyméretű /izometria/ és kétméretű /dimetria/ axonometria, Kavalier axonometria) szabadkézi vázlattal és szerkesztéssel.</w:t>
            </w:r>
          </w:p>
          <w:p w:rsidR="00EF54A2" w:rsidRPr="00635CEC" w:rsidRDefault="00EF54A2" w:rsidP="00481C75">
            <w:pPr>
              <w:ind w:left="170"/>
            </w:pPr>
            <w:r w:rsidRPr="00635CEC">
              <w:t>Rekonstrukció, modellezés.</w:t>
            </w:r>
          </w:p>
          <w:p w:rsidR="00EF54A2" w:rsidRPr="00635CEC" w:rsidRDefault="00EF54A2" w:rsidP="00481C75">
            <w:pPr>
              <w:ind w:left="170"/>
            </w:pPr>
            <w:r w:rsidRPr="00635CEC">
              <w:rPr>
                <w:i/>
              </w:rPr>
              <w:t>Alkalmazott grafikai tervezés</w:t>
            </w:r>
            <w:r w:rsidRPr="00635CEC">
              <w:t xml:space="preserve"> kép és szöveg felhasználásával. Néhány betűtípus alkalmazása. (</w:t>
            </w:r>
            <w:r w:rsidRPr="00635CEC">
              <w:rPr>
                <w:i/>
              </w:rPr>
              <w:t>pl. tudományos illusztráció, vagy Ex libris, meghívó, névjegy</w:t>
            </w:r>
            <w:r w:rsidRPr="00635CEC">
              <w:t>).</w:t>
            </w:r>
          </w:p>
        </w:tc>
      </w:tr>
      <w:tr w:rsidR="00EF54A2" w:rsidRPr="00635CEC" w:rsidTr="00481C75">
        <w:tc>
          <w:tcPr>
            <w:tcW w:w="2268" w:type="dxa"/>
          </w:tcPr>
          <w:p w:rsidR="00EF54A2" w:rsidRPr="00635CEC" w:rsidRDefault="00EF54A2" w:rsidP="00481C75">
            <w:pPr>
              <w:rPr>
                <w:b/>
                <w:i/>
              </w:rPr>
            </w:pPr>
          </w:p>
        </w:tc>
        <w:tc>
          <w:tcPr>
            <w:tcW w:w="7441" w:type="dxa"/>
          </w:tcPr>
          <w:p w:rsidR="00EF54A2" w:rsidRPr="00635CEC" w:rsidRDefault="00EF54A2" w:rsidP="00481C75">
            <w:pPr>
              <w:keepNext/>
              <w:ind w:left="170"/>
              <w:rPr>
                <w:i/>
              </w:rPr>
            </w:pPr>
            <w:r w:rsidRPr="00635CEC">
              <w:rPr>
                <w:i/>
              </w:rPr>
              <w:t>Befogadás</w:t>
            </w:r>
          </w:p>
          <w:p w:rsidR="00EF54A2" w:rsidRPr="00635CEC" w:rsidRDefault="00EF54A2" w:rsidP="00481C75">
            <w:pPr>
              <w:ind w:left="170"/>
            </w:pPr>
            <w:r w:rsidRPr="00635CEC">
              <w:t>Ábrázolási konvenciók köznapi és tudományos megjelenési formái.</w:t>
            </w:r>
          </w:p>
          <w:p w:rsidR="00EF54A2" w:rsidRPr="00635CEC" w:rsidRDefault="00EF54A2" w:rsidP="00481C75">
            <w:pPr>
              <w:ind w:left="170"/>
            </w:pPr>
            <w:r w:rsidRPr="00635CEC">
              <w:t>A köznapi és tudományos közlések műfaji sajátosságai.</w:t>
            </w:r>
          </w:p>
          <w:p w:rsidR="00EF54A2" w:rsidRPr="00635CEC" w:rsidRDefault="00EF54A2" w:rsidP="00481C75">
            <w:pPr>
              <w:ind w:left="170"/>
            </w:pPr>
            <w:r w:rsidRPr="00635CEC">
              <w:t>A tervező grafika üzenethordozó és tájékoztató funkciója, közlő és felhívó jellege.</w:t>
            </w:r>
          </w:p>
          <w:p w:rsidR="00EF54A2" w:rsidRPr="00635CEC" w:rsidRDefault="00EF54A2" w:rsidP="00481C75">
            <w:pPr>
              <w:ind w:left="170"/>
            </w:pPr>
          </w:p>
        </w:tc>
      </w:tr>
      <w:tr w:rsidR="00EF54A2" w:rsidRPr="00635CEC" w:rsidTr="00481C75">
        <w:tc>
          <w:tcPr>
            <w:tcW w:w="2268" w:type="dxa"/>
          </w:tcPr>
          <w:p w:rsidR="00EF54A2" w:rsidRPr="00635CEC" w:rsidRDefault="00EF54A2" w:rsidP="00481C75">
            <w:pPr>
              <w:rPr>
                <w:b/>
              </w:rPr>
            </w:pPr>
            <w:r w:rsidRPr="00635CEC">
              <w:rPr>
                <w:b/>
              </w:rPr>
              <w:t>Tárgy - és környezetkultúra</w:t>
            </w:r>
          </w:p>
        </w:tc>
        <w:tc>
          <w:tcPr>
            <w:tcW w:w="7441" w:type="dxa"/>
          </w:tcPr>
          <w:p w:rsidR="00EF54A2" w:rsidRPr="00635CEC" w:rsidRDefault="00EF54A2" w:rsidP="00481C75">
            <w:pPr>
              <w:keepNext/>
              <w:ind w:left="170"/>
              <w:rPr>
                <w:i/>
              </w:rPr>
            </w:pPr>
            <w:r w:rsidRPr="00635CEC">
              <w:rPr>
                <w:i/>
              </w:rPr>
              <w:t xml:space="preserve">Vizuális nyelv </w:t>
            </w:r>
          </w:p>
          <w:p w:rsidR="00EF54A2" w:rsidRPr="00635CEC" w:rsidRDefault="00EF54A2" w:rsidP="00481C75">
            <w:pPr>
              <w:ind w:left="170"/>
              <w:rPr>
                <w:b/>
              </w:rPr>
            </w:pPr>
            <w:r w:rsidRPr="00635CEC">
              <w:t>A tárgyi világ formanyelvi elemei, a tartalom és forma összefüggése.</w:t>
            </w:r>
          </w:p>
        </w:tc>
      </w:tr>
      <w:tr w:rsidR="00EF54A2" w:rsidRPr="00635CEC" w:rsidTr="00481C75">
        <w:tc>
          <w:tcPr>
            <w:tcW w:w="2268" w:type="dxa"/>
          </w:tcPr>
          <w:p w:rsidR="00EF54A2" w:rsidRPr="00635CEC" w:rsidRDefault="00EF54A2" w:rsidP="00481C75">
            <w:pPr>
              <w:rPr>
                <w:b/>
                <w:i/>
              </w:rPr>
            </w:pPr>
          </w:p>
        </w:tc>
        <w:tc>
          <w:tcPr>
            <w:tcW w:w="7441" w:type="dxa"/>
          </w:tcPr>
          <w:p w:rsidR="00EF54A2" w:rsidRPr="00635CEC" w:rsidRDefault="00EF54A2" w:rsidP="00481C75">
            <w:pPr>
              <w:keepNext/>
              <w:ind w:left="170"/>
              <w:rPr>
                <w:i/>
              </w:rPr>
            </w:pPr>
            <w:r w:rsidRPr="00635CEC">
              <w:rPr>
                <w:i/>
              </w:rPr>
              <w:t>Alkotás</w:t>
            </w:r>
          </w:p>
          <w:p w:rsidR="00EF54A2" w:rsidRPr="00635CEC" w:rsidRDefault="00EF54A2" w:rsidP="00481C75">
            <w:pPr>
              <w:ind w:left="170"/>
            </w:pPr>
            <w:r w:rsidRPr="00635CEC">
              <w:t>Valós szükségleten alapuló tárgy tervezése (pl.</w:t>
            </w:r>
            <w:r w:rsidRPr="00635CEC">
              <w:rPr>
                <w:i/>
              </w:rPr>
              <w:t xml:space="preserve"> ékszer, öltözködés kiegészítő, hangszer, gépezet</w:t>
            </w:r>
            <w:r w:rsidRPr="00635CEC">
              <w:t>). A tárgynak, vagy térbeli makettjének elkészítése. A tervezési folyamat dokumentálása munkanaplóban (feladat meghatározás, tájékozódás - gyűjtéssel, ötletekkel - , látszati és műszaki jellegű rajzok, szín és anyagminta).</w:t>
            </w:r>
          </w:p>
        </w:tc>
      </w:tr>
      <w:tr w:rsidR="00EF54A2" w:rsidRPr="00635CEC" w:rsidTr="00481C75">
        <w:tc>
          <w:tcPr>
            <w:tcW w:w="2268" w:type="dxa"/>
          </w:tcPr>
          <w:p w:rsidR="00EF54A2" w:rsidRPr="00635CEC" w:rsidRDefault="00EF54A2" w:rsidP="00481C75">
            <w:pPr>
              <w:rPr>
                <w:b/>
                <w:i/>
              </w:rPr>
            </w:pPr>
            <w:r w:rsidRPr="00635CEC">
              <w:br w:type="page"/>
            </w:r>
          </w:p>
        </w:tc>
        <w:tc>
          <w:tcPr>
            <w:tcW w:w="7441" w:type="dxa"/>
          </w:tcPr>
          <w:p w:rsidR="00EF54A2" w:rsidRPr="00635CEC" w:rsidRDefault="00EF54A2" w:rsidP="00481C75">
            <w:pPr>
              <w:pStyle w:val="Cmsor7"/>
              <w:ind w:left="170"/>
              <w:rPr>
                <w:szCs w:val="24"/>
              </w:rPr>
            </w:pPr>
            <w:r w:rsidRPr="00635CEC">
              <w:rPr>
                <w:szCs w:val="24"/>
              </w:rPr>
              <w:t>Befogadás</w:t>
            </w:r>
          </w:p>
          <w:p w:rsidR="00EF54A2" w:rsidRPr="00635CEC" w:rsidRDefault="00EF54A2" w:rsidP="00481C75">
            <w:pPr>
              <w:ind w:left="170"/>
            </w:pPr>
            <w:r w:rsidRPr="00635CEC">
              <w:t>Az alkotófolyamat (feladat meghatározás, tervezés, kivitelezés, kipróbálás, értékelés) ismerete.</w:t>
            </w:r>
          </w:p>
          <w:p w:rsidR="00EF54A2" w:rsidRPr="00635CEC" w:rsidRDefault="00EF54A2" w:rsidP="00481C75">
            <w:pPr>
              <w:ind w:left="170"/>
            </w:pPr>
            <w:r w:rsidRPr="00635CEC">
              <w:t xml:space="preserve">A funkció és forma, a jelentés, a lépték, az anyag, a szerkezet, az elkészítés módjának ismerete a tárgyak megítélésében. </w:t>
            </w:r>
          </w:p>
        </w:tc>
      </w:tr>
      <w:tr w:rsidR="00EF54A2" w:rsidRPr="00635CEC" w:rsidTr="00481C75">
        <w:tc>
          <w:tcPr>
            <w:tcW w:w="2268" w:type="dxa"/>
          </w:tcPr>
          <w:p w:rsidR="00EF54A2" w:rsidRPr="00635CEC" w:rsidRDefault="00EF54A2" w:rsidP="00481C75">
            <w:pPr>
              <w:rPr>
                <w:b/>
                <w:i/>
              </w:rPr>
            </w:pPr>
          </w:p>
        </w:tc>
        <w:tc>
          <w:tcPr>
            <w:tcW w:w="7441" w:type="dxa"/>
          </w:tcPr>
          <w:p w:rsidR="00EF54A2" w:rsidRPr="00635CEC" w:rsidRDefault="00EF54A2" w:rsidP="00481C75">
            <w:pPr>
              <w:ind w:left="170"/>
            </w:pPr>
            <w:r w:rsidRPr="00635CEC">
              <w:rPr>
                <w:i/>
              </w:rPr>
              <w:t>Technikák</w:t>
            </w:r>
            <w:r w:rsidRPr="00635CEC">
              <w:t xml:space="preserve"> a 10. évfolyamnál szerepelnek.</w:t>
            </w:r>
          </w:p>
          <w:p w:rsidR="00EF54A2" w:rsidRPr="00635CEC" w:rsidRDefault="00EF54A2" w:rsidP="00481C75">
            <w:pPr>
              <w:ind w:left="170"/>
              <w:rPr>
                <w:i/>
              </w:rPr>
            </w:pPr>
          </w:p>
        </w:tc>
      </w:tr>
    </w:tbl>
    <w:p w:rsidR="00EF54A2" w:rsidRPr="00635CEC" w:rsidRDefault="00EF54A2" w:rsidP="00EF54A2">
      <w:pPr>
        <w:keepNext/>
        <w:spacing w:before="480" w:after="240"/>
        <w:jc w:val="both"/>
        <w:rPr>
          <w:b/>
        </w:rPr>
      </w:pPr>
      <w:r w:rsidRPr="00635CEC">
        <w:rPr>
          <w:b/>
        </w:rPr>
        <w:t>A továbbhaladás feltételei</w:t>
      </w:r>
    </w:p>
    <w:p w:rsidR="00EF54A2" w:rsidRPr="00635CEC" w:rsidRDefault="00EF54A2" w:rsidP="00EF54A2">
      <w:pPr>
        <w:jc w:val="both"/>
      </w:pPr>
      <w:r w:rsidRPr="00635CEC">
        <w:t>A vizuális nyelv tanult alapelemeinek, a sík- és térábrázolási módok alkalmazása. A festészet, a képgrafika, a szobrászat műfajának ismerete és a tanult műelemző módszerek témához illő alkalmazása. Képesség formák, tárgyak belső összefüggéseinek feltárására, megértésére, színismeretek rendeltetésszerű használatára. Elvont fogalmak, mennyiségek, összefüggések vizuális megjelenítésének képessége, azok közlő, információs szerepének ismerete, alkalmazása ismeretszerző eszközként. A grafikai- és tárgytervezés folyamatának gyakorlati ismerete. Jártasság a tanult művészeti technikák alkalmazásában.</w:t>
      </w:r>
    </w:p>
    <w:p w:rsidR="00EF54A2" w:rsidRPr="00635CEC" w:rsidRDefault="00EF54A2" w:rsidP="00EF54A2">
      <w:pPr>
        <w:pStyle w:val="Cmsor1"/>
        <w:jc w:val="both"/>
        <w:rPr>
          <w:rFonts w:ascii="Times New Roman" w:hAnsi="Times New Roman"/>
          <w:sz w:val="24"/>
          <w:szCs w:val="24"/>
        </w:rPr>
      </w:pPr>
      <w:r w:rsidRPr="00635CEC">
        <w:rPr>
          <w:rFonts w:ascii="Times New Roman" w:hAnsi="Times New Roman"/>
          <w:sz w:val="24"/>
          <w:szCs w:val="24"/>
        </w:rPr>
        <w:t>Egyéb a tantárgy sajátosságából adódó részek</w:t>
      </w:r>
    </w:p>
    <w:p w:rsidR="00EF54A2" w:rsidRPr="00635CEC" w:rsidRDefault="00EF54A2" w:rsidP="00EF54A2">
      <w:pPr>
        <w:jc w:val="both"/>
      </w:pPr>
      <w:r w:rsidRPr="00635CEC">
        <w:t>Nem tanórai foglalkozások:</w:t>
      </w:r>
    </w:p>
    <w:p w:rsidR="00EF54A2" w:rsidRPr="00635CEC" w:rsidRDefault="00EF54A2" w:rsidP="00EF54A2">
      <w:pPr>
        <w:jc w:val="both"/>
      </w:pPr>
      <w:r w:rsidRPr="00635CEC">
        <w:t>-múzeumok, galériák, kortárs művészeti események látogatása.</w:t>
      </w:r>
    </w:p>
    <w:p w:rsidR="00EF54A2" w:rsidRPr="00635CEC" w:rsidRDefault="00EF54A2" w:rsidP="00EF54A2">
      <w:pPr>
        <w:jc w:val="both"/>
      </w:pPr>
    </w:p>
    <w:p w:rsidR="00EF54A2" w:rsidRPr="00635CEC" w:rsidRDefault="00EF54A2" w:rsidP="00EF54A2">
      <w:pPr>
        <w:pStyle w:val="Cmsor1"/>
        <w:jc w:val="both"/>
        <w:rPr>
          <w:rFonts w:ascii="Times New Roman" w:hAnsi="Times New Roman"/>
          <w:sz w:val="24"/>
          <w:szCs w:val="24"/>
        </w:rPr>
      </w:pPr>
      <w:r w:rsidRPr="00635CEC">
        <w:rPr>
          <w:rFonts w:ascii="Times New Roman" w:hAnsi="Times New Roman"/>
          <w:sz w:val="24"/>
          <w:szCs w:val="24"/>
        </w:rPr>
        <w:t>Értékelés</w:t>
      </w:r>
    </w:p>
    <w:p w:rsidR="00EF54A2" w:rsidRPr="00635CEC" w:rsidRDefault="00EF54A2" w:rsidP="00EF54A2">
      <w:pPr>
        <w:jc w:val="both"/>
      </w:pPr>
      <w:r w:rsidRPr="00635CEC">
        <w:t>Alkotóképesség</w:t>
      </w:r>
    </w:p>
    <w:p w:rsidR="00EF54A2" w:rsidRPr="00635CEC" w:rsidRDefault="00EF54A2" w:rsidP="00EF54A2">
      <w:pPr>
        <w:jc w:val="both"/>
      </w:pPr>
      <w:r w:rsidRPr="00635CEC">
        <w:t>-megfigyelt vizuális viszonylatok minősége</w:t>
      </w:r>
    </w:p>
    <w:p w:rsidR="00EF54A2" w:rsidRPr="00635CEC" w:rsidRDefault="00EF54A2" w:rsidP="00EF54A2">
      <w:pPr>
        <w:jc w:val="both"/>
      </w:pPr>
      <w:r w:rsidRPr="00635CEC">
        <w:t>-személyes kifejezésmód</w:t>
      </w:r>
    </w:p>
    <w:p w:rsidR="00EF54A2" w:rsidRPr="00635CEC" w:rsidRDefault="00EF54A2" w:rsidP="00EF54A2">
      <w:pPr>
        <w:jc w:val="both"/>
      </w:pPr>
      <w:r w:rsidRPr="00635CEC">
        <w:t>-problémamegoldási készség</w:t>
      </w:r>
    </w:p>
    <w:p w:rsidR="00EF54A2" w:rsidRPr="00635CEC" w:rsidRDefault="00EF54A2" w:rsidP="00EF54A2">
      <w:pPr>
        <w:jc w:val="both"/>
      </w:pPr>
      <w:r w:rsidRPr="00635CEC">
        <w:t>-anyaghasználat</w:t>
      </w:r>
    </w:p>
    <w:p w:rsidR="00EF54A2" w:rsidRPr="00635CEC" w:rsidRDefault="00EF54A2" w:rsidP="00EF54A2">
      <w:pPr>
        <w:jc w:val="both"/>
      </w:pPr>
      <w:r w:rsidRPr="00635CEC">
        <w:t>Befogadóképesség</w:t>
      </w:r>
    </w:p>
    <w:p w:rsidR="00EF54A2" w:rsidRPr="00635CEC" w:rsidRDefault="00EF54A2" w:rsidP="00EF54A2">
      <w:pPr>
        <w:jc w:val="both"/>
      </w:pPr>
      <w:r w:rsidRPr="00635CEC">
        <w:t>-vizuális, művészeti ismeretek</w:t>
      </w:r>
    </w:p>
    <w:p w:rsidR="00EF54A2" w:rsidRPr="00635CEC" w:rsidRDefault="00EF54A2" w:rsidP="00EF54A2">
      <w:pPr>
        <w:jc w:val="both"/>
      </w:pPr>
      <w:r w:rsidRPr="00635CEC">
        <w:t>-képzőművészeti ágak főbb jellemzői</w:t>
      </w:r>
    </w:p>
    <w:p w:rsidR="00EF54A2" w:rsidRPr="00635CEC" w:rsidRDefault="00EF54A2" w:rsidP="00EF54A2">
      <w:pPr>
        <w:jc w:val="both"/>
      </w:pPr>
      <w:r w:rsidRPr="00635CEC">
        <w:t>-technikai ismeretek</w:t>
      </w:r>
    </w:p>
    <w:p w:rsidR="00EF54A2" w:rsidRPr="00635CEC" w:rsidRDefault="00EF54A2" w:rsidP="00EF54A2">
      <w:pPr>
        <w:jc w:val="both"/>
      </w:pPr>
      <w:r w:rsidRPr="00635CEC">
        <w:t>-művészettörténeti ismeretek</w:t>
      </w:r>
    </w:p>
    <w:p w:rsidR="00EF54A2" w:rsidRPr="00635CEC" w:rsidRDefault="00EF54A2" w:rsidP="00EF54A2">
      <w:pPr>
        <w:jc w:val="both"/>
      </w:pPr>
    </w:p>
    <w:p w:rsidR="00EF54A2" w:rsidRPr="00635CEC" w:rsidRDefault="00EF54A2" w:rsidP="00EF54A2">
      <w:pPr>
        <w:pStyle w:val="Cmsor1"/>
        <w:jc w:val="both"/>
        <w:rPr>
          <w:rFonts w:ascii="Times New Roman" w:hAnsi="Times New Roman"/>
          <w:sz w:val="24"/>
          <w:szCs w:val="24"/>
        </w:rPr>
      </w:pPr>
      <w:r w:rsidRPr="00635CEC">
        <w:rPr>
          <w:rFonts w:ascii="Times New Roman" w:hAnsi="Times New Roman"/>
          <w:sz w:val="24"/>
          <w:szCs w:val="24"/>
        </w:rPr>
        <w:t>Ellenőrzés</w:t>
      </w:r>
    </w:p>
    <w:p w:rsidR="00EF54A2" w:rsidRPr="00635CEC" w:rsidRDefault="00EF54A2" w:rsidP="00EF54A2">
      <w:pPr>
        <w:jc w:val="both"/>
      </w:pPr>
      <w:r w:rsidRPr="00635CEC">
        <w:t>-közös értékelés</w:t>
      </w:r>
    </w:p>
    <w:p w:rsidR="00EF54A2" w:rsidRPr="00635CEC" w:rsidRDefault="00EF54A2" w:rsidP="00EF54A2">
      <w:pPr>
        <w:jc w:val="both"/>
      </w:pPr>
      <w:r w:rsidRPr="00635CEC">
        <w:t>-bemutatás (kiállítás)</w:t>
      </w:r>
    </w:p>
    <w:p w:rsidR="00EF54A2" w:rsidRPr="00635CEC" w:rsidRDefault="00EF54A2" w:rsidP="00EF54A2">
      <w:pPr>
        <w:jc w:val="both"/>
      </w:pPr>
      <w:r w:rsidRPr="00635CEC">
        <w:t>-dokumentálás (terv, fotó, videó)</w:t>
      </w:r>
    </w:p>
    <w:p w:rsidR="00EF54A2" w:rsidRDefault="00EF54A2" w:rsidP="00EF54A2">
      <w:pPr>
        <w:keepNext/>
        <w:spacing w:before="240"/>
        <w:jc w:val="both"/>
        <w:rPr>
          <w:b/>
          <w:sz w:val="28"/>
          <w:szCs w:val="28"/>
        </w:rPr>
      </w:pPr>
      <w:r w:rsidRPr="00635CEC">
        <w:br w:type="page"/>
      </w:r>
      <w:r w:rsidRPr="00806541">
        <w:rPr>
          <w:b/>
          <w:sz w:val="28"/>
          <w:szCs w:val="28"/>
        </w:rPr>
        <w:t>10. évfolyam</w:t>
      </w:r>
    </w:p>
    <w:p w:rsidR="00EF54A2" w:rsidRPr="00806541" w:rsidRDefault="00EF54A2" w:rsidP="00EF54A2">
      <w:pPr>
        <w:keepNext/>
        <w:spacing w:before="240"/>
        <w:jc w:val="both"/>
        <w:rPr>
          <w:b/>
          <w:sz w:val="28"/>
          <w:szCs w:val="28"/>
        </w:rPr>
      </w:pPr>
    </w:p>
    <w:p w:rsidR="00EF54A2" w:rsidRPr="00A879E1" w:rsidRDefault="00EF54A2" w:rsidP="00EF54A2">
      <w:pPr>
        <w:jc w:val="both"/>
      </w:pPr>
      <w:r w:rsidRPr="00A879E1">
        <w:t xml:space="preserve">Évi óraszám 36 </w:t>
      </w:r>
    </w:p>
    <w:p w:rsidR="00EF54A2" w:rsidRPr="00635CEC" w:rsidRDefault="00EF54A2" w:rsidP="00EF54A2">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70"/>
        <w:gridCol w:w="3070"/>
        <w:gridCol w:w="3070"/>
      </w:tblGrid>
      <w:tr w:rsidR="00EF54A2" w:rsidRPr="00635CEC" w:rsidTr="00481C75">
        <w:tc>
          <w:tcPr>
            <w:tcW w:w="3070" w:type="dxa"/>
          </w:tcPr>
          <w:p w:rsidR="00EF54A2" w:rsidRPr="00635CEC" w:rsidRDefault="00EF54A2" w:rsidP="00481C75">
            <w:r w:rsidRPr="00635CEC">
              <w:t>Téma</w:t>
            </w:r>
          </w:p>
        </w:tc>
        <w:tc>
          <w:tcPr>
            <w:tcW w:w="3070" w:type="dxa"/>
          </w:tcPr>
          <w:p w:rsidR="00EF54A2" w:rsidRPr="00635CEC" w:rsidRDefault="00EF54A2" w:rsidP="00481C75">
            <w:r w:rsidRPr="00635CEC">
              <w:t>Tevékenységek</w:t>
            </w:r>
          </w:p>
        </w:tc>
        <w:tc>
          <w:tcPr>
            <w:tcW w:w="3070" w:type="dxa"/>
          </w:tcPr>
          <w:p w:rsidR="00EF54A2" w:rsidRPr="00635CEC" w:rsidRDefault="00EF54A2" w:rsidP="00481C75">
            <w:r w:rsidRPr="00635CEC">
              <w:t>Javasolt óraszám</w:t>
            </w:r>
          </w:p>
        </w:tc>
      </w:tr>
      <w:tr w:rsidR="00EF54A2" w:rsidRPr="00635CEC" w:rsidTr="00481C75">
        <w:tc>
          <w:tcPr>
            <w:tcW w:w="3070" w:type="dxa"/>
          </w:tcPr>
          <w:p w:rsidR="00EF54A2" w:rsidRPr="00635CEC" w:rsidRDefault="00EF54A2" w:rsidP="00481C75">
            <w:r w:rsidRPr="00635CEC">
              <w:t>Kifejezés, képzőművészet</w:t>
            </w:r>
          </w:p>
        </w:tc>
        <w:tc>
          <w:tcPr>
            <w:tcW w:w="3070" w:type="dxa"/>
          </w:tcPr>
          <w:p w:rsidR="00EF54A2" w:rsidRPr="00635CEC" w:rsidRDefault="00EF54A2" w:rsidP="00481C75">
            <w:r w:rsidRPr="00635CEC">
              <w:t>Nyelv</w:t>
            </w:r>
          </w:p>
          <w:p w:rsidR="00EF54A2" w:rsidRPr="00635CEC" w:rsidRDefault="00EF54A2" w:rsidP="00481C75">
            <w:r w:rsidRPr="00635CEC">
              <w:t>Alkotás</w:t>
            </w:r>
          </w:p>
          <w:p w:rsidR="00EF54A2" w:rsidRPr="00635CEC" w:rsidRDefault="00EF54A2" w:rsidP="00481C75">
            <w:r w:rsidRPr="00635CEC">
              <w:t>Befogadás</w:t>
            </w:r>
          </w:p>
          <w:p w:rsidR="00EF54A2" w:rsidRPr="00635CEC" w:rsidRDefault="00EF54A2" w:rsidP="00481C75">
            <w:r w:rsidRPr="00635CEC">
              <w:t>Művészettörténet</w:t>
            </w:r>
          </w:p>
        </w:tc>
        <w:tc>
          <w:tcPr>
            <w:tcW w:w="3070" w:type="dxa"/>
          </w:tcPr>
          <w:p w:rsidR="00EF54A2" w:rsidRPr="00635CEC" w:rsidRDefault="00EF54A2" w:rsidP="00481C75">
            <w:r w:rsidRPr="00635CEC">
              <w:t>10</w:t>
            </w:r>
          </w:p>
        </w:tc>
      </w:tr>
      <w:tr w:rsidR="00EF54A2" w:rsidRPr="00635CEC" w:rsidTr="00481C75">
        <w:tc>
          <w:tcPr>
            <w:tcW w:w="3070" w:type="dxa"/>
          </w:tcPr>
          <w:p w:rsidR="00EF54A2" w:rsidRPr="00635CEC" w:rsidRDefault="00EF54A2" w:rsidP="00481C75">
            <w:r w:rsidRPr="00635CEC">
              <w:t>Vizuális kommunikáció</w:t>
            </w:r>
          </w:p>
        </w:tc>
        <w:tc>
          <w:tcPr>
            <w:tcW w:w="3070" w:type="dxa"/>
          </w:tcPr>
          <w:p w:rsidR="00EF54A2" w:rsidRPr="00635CEC" w:rsidRDefault="00EF54A2" w:rsidP="00481C75">
            <w:r w:rsidRPr="00635CEC">
              <w:t>Nyelv</w:t>
            </w:r>
          </w:p>
          <w:p w:rsidR="00EF54A2" w:rsidRPr="00635CEC" w:rsidRDefault="00EF54A2" w:rsidP="00481C75">
            <w:r w:rsidRPr="00635CEC">
              <w:t>Alkotás</w:t>
            </w:r>
          </w:p>
          <w:p w:rsidR="00EF54A2" w:rsidRPr="00635CEC" w:rsidRDefault="00EF54A2" w:rsidP="00481C75">
            <w:r w:rsidRPr="00635CEC">
              <w:t>Befogadás</w:t>
            </w:r>
          </w:p>
        </w:tc>
        <w:tc>
          <w:tcPr>
            <w:tcW w:w="3070" w:type="dxa"/>
          </w:tcPr>
          <w:p w:rsidR="00EF54A2" w:rsidRPr="00635CEC" w:rsidRDefault="00EF54A2" w:rsidP="00481C75">
            <w:r>
              <w:t>14</w:t>
            </w:r>
          </w:p>
        </w:tc>
      </w:tr>
      <w:tr w:rsidR="00EF54A2" w:rsidRPr="00635CEC" w:rsidTr="00481C75">
        <w:tc>
          <w:tcPr>
            <w:tcW w:w="3070" w:type="dxa"/>
          </w:tcPr>
          <w:p w:rsidR="00EF54A2" w:rsidRPr="00635CEC" w:rsidRDefault="00EF54A2" w:rsidP="00481C75">
            <w:r w:rsidRPr="00635CEC">
              <w:t>Tárgy- és környezetkultúra</w:t>
            </w:r>
          </w:p>
        </w:tc>
        <w:tc>
          <w:tcPr>
            <w:tcW w:w="3070" w:type="dxa"/>
          </w:tcPr>
          <w:p w:rsidR="00EF54A2" w:rsidRPr="00635CEC" w:rsidRDefault="00EF54A2" w:rsidP="00481C75">
            <w:r w:rsidRPr="00635CEC">
              <w:t>Nyelv</w:t>
            </w:r>
          </w:p>
          <w:p w:rsidR="00EF54A2" w:rsidRPr="00635CEC" w:rsidRDefault="00EF54A2" w:rsidP="00481C75">
            <w:r w:rsidRPr="00635CEC">
              <w:t>Alkotás</w:t>
            </w:r>
          </w:p>
          <w:p w:rsidR="00EF54A2" w:rsidRPr="00635CEC" w:rsidRDefault="00EF54A2" w:rsidP="00481C75">
            <w:r w:rsidRPr="00635CEC">
              <w:t>Befogadás</w:t>
            </w:r>
          </w:p>
          <w:p w:rsidR="00EF54A2" w:rsidRPr="00635CEC" w:rsidRDefault="00EF54A2" w:rsidP="00481C75">
            <w:r w:rsidRPr="00635CEC">
              <w:t>Technikák</w:t>
            </w:r>
          </w:p>
        </w:tc>
        <w:tc>
          <w:tcPr>
            <w:tcW w:w="3070" w:type="dxa"/>
          </w:tcPr>
          <w:p w:rsidR="00EF54A2" w:rsidRPr="00635CEC" w:rsidRDefault="00EF54A2" w:rsidP="00481C75">
            <w:r w:rsidRPr="00635CEC">
              <w:t>12</w:t>
            </w:r>
          </w:p>
        </w:tc>
      </w:tr>
    </w:tbl>
    <w:p w:rsidR="00EF54A2" w:rsidRPr="00635CEC" w:rsidRDefault="00EF54A2" w:rsidP="00EF54A2">
      <w:pPr>
        <w:jc w:val="both"/>
        <w:rPr>
          <w:b/>
        </w:rPr>
      </w:pPr>
    </w:p>
    <w:p w:rsidR="00EF54A2" w:rsidRPr="00635CEC" w:rsidRDefault="00EF54A2" w:rsidP="00EF54A2">
      <w:pPr>
        <w:keepNext/>
        <w:spacing w:before="480" w:after="240"/>
        <w:jc w:val="both"/>
        <w:rPr>
          <w:b/>
        </w:rPr>
      </w:pPr>
      <w:r w:rsidRPr="00635CEC">
        <w:rPr>
          <w:b/>
        </w:rPr>
        <w:t>Belépő tevékenységformák</w:t>
      </w:r>
    </w:p>
    <w:p w:rsidR="00EF54A2" w:rsidRPr="00635CEC" w:rsidRDefault="00EF54A2" w:rsidP="00EF54A2">
      <w:pPr>
        <w:ind w:left="567"/>
        <w:jc w:val="both"/>
      </w:pPr>
      <w:r w:rsidRPr="00635CEC">
        <w:t>Az alkotómunka folyamatát, logikai lépéseit felölelő tudatos, tervszerű (projekt-jellegű) önálló tevékenység a képzőművészet, a vizuális kommunikáció és a környezetkultúra területén. Problémaközpontú, verbális és vizuális műelemző módok (kultúrtörténeti, építészeti elemzés, képolvasás) tudatosítása, használata az építészet, az alkalmazott művészetek és a népművészet területén. Összefoglaló művészettörténeti áttekintés.</w:t>
      </w:r>
    </w:p>
    <w:p w:rsidR="00EF54A2" w:rsidRPr="00635CEC" w:rsidRDefault="00EF54A2" w:rsidP="00EF54A2">
      <w:pPr>
        <w:ind w:left="567"/>
        <w:jc w:val="both"/>
        <w:rPr>
          <w:b/>
        </w:rPr>
      </w:pPr>
    </w:p>
    <w:tbl>
      <w:tblPr>
        <w:tblW w:w="0" w:type="auto"/>
        <w:tblLayout w:type="fixed"/>
        <w:tblCellMar>
          <w:left w:w="70" w:type="dxa"/>
          <w:right w:w="70" w:type="dxa"/>
        </w:tblCellMar>
        <w:tblLook w:val="0000"/>
      </w:tblPr>
      <w:tblGrid>
        <w:gridCol w:w="2268"/>
        <w:gridCol w:w="7441"/>
      </w:tblGrid>
      <w:tr w:rsidR="00EF54A2" w:rsidRPr="00635CEC" w:rsidTr="00481C75">
        <w:tc>
          <w:tcPr>
            <w:tcW w:w="2268" w:type="dxa"/>
          </w:tcPr>
          <w:p w:rsidR="00EF54A2" w:rsidRPr="00635CEC" w:rsidRDefault="00EF54A2" w:rsidP="00481C75">
            <w:pPr>
              <w:rPr>
                <w:b/>
              </w:rPr>
            </w:pPr>
            <w:r w:rsidRPr="00635CEC">
              <w:rPr>
                <w:b/>
              </w:rPr>
              <w:t>TÉMAKÖRÖK</w:t>
            </w:r>
          </w:p>
        </w:tc>
        <w:tc>
          <w:tcPr>
            <w:tcW w:w="7441" w:type="dxa"/>
          </w:tcPr>
          <w:p w:rsidR="00EF54A2" w:rsidRPr="00635CEC" w:rsidRDefault="00EF54A2" w:rsidP="00481C75">
            <w:pPr>
              <w:ind w:left="170"/>
              <w:rPr>
                <w:b/>
              </w:rPr>
            </w:pPr>
            <w:r w:rsidRPr="00635CEC">
              <w:rPr>
                <w:b/>
              </w:rPr>
              <w:t xml:space="preserve">TARTALMAK, TEVÉKENYSÉGEK  </w:t>
            </w:r>
          </w:p>
        </w:tc>
      </w:tr>
      <w:tr w:rsidR="00EF54A2" w:rsidRPr="00635CEC" w:rsidTr="00481C75">
        <w:tc>
          <w:tcPr>
            <w:tcW w:w="2268" w:type="dxa"/>
          </w:tcPr>
          <w:p w:rsidR="00EF54A2" w:rsidRPr="00635CEC" w:rsidRDefault="00EF54A2" w:rsidP="00481C75">
            <w:pPr>
              <w:rPr>
                <w:b/>
              </w:rPr>
            </w:pPr>
            <w:r w:rsidRPr="00635CEC">
              <w:rPr>
                <w:b/>
              </w:rPr>
              <w:t>Képzőművészet, kifejezés</w:t>
            </w:r>
          </w:p>
        </w:tc>
        <w:tc>
          <w:tcPr>
            <w:tcW w:w="7441" w:type="dxa"/>
          </w:tcPr>
          <w:p w:rsidR="00EF54A2" w:rsidRPr="00635CEC" w:rsidRDefault="00EF54A2" w:rsidP="00481C75">
            <w:pPr>
              <w:pStyle w:val="Cmsor7"/>
              <w:ind w:left="170"/>
              <w:rPr>
                <w:szCs w:val="24"/>
              </w:rPr>
            </w:pPr>
            <w:r w:rsidRPr="00635CEC">
              <w:rPr>
                <w:szCs w:val="24"/>
              </w:rPr>
              <w:t>Vizuális nyelv</w:t>
            </w:r>
          </w:p>
          <w:p w:rsidR="00EF54A2" w:rsidRPr="00635CEC" w:rsidRDefault="00EF54A2" w:rsidP="00481C75">
            <w:pPr>
              <w:ind w:left="170"/>
              <w:rPr>
                <w:b/>
              </w:rPr>
            </w:pPr>
            <w:r w:rsidRPr="00635CEC">
              <w:t>A formanyelv, a formaadási módok felismerése és alkalmazása az alkotó és befogadó tevékenységekben. Elemzésük a művészeti ágakban, műfajokban: népművészetben, építészetben, tárgyakban, a tudományos és köznapi információkban.</w:t>
            </w:r>
          </w:p>
        </w:tc>
      </w:tr>
      <w:tr w:rsidR="00EF54A2" w:rsidRPr="00635CEC" w:rsidTr="00481C75">
        <w:tc>
          <w:tcPr>
            <w:tcW w:w="2268" w:type="dxa"/>
          </w:tcPr>
          <w:p w:rsidR="00EF54A2" w:rsidRPr="00635CEC" w:rsidRDefault="00EF54A2" w:rsidP="00481C75">
            <w:pPr>
              <w:rPr>
                <w:b/>
                <w:i/>
              </w:rPr>
            </w:pPr>
          </w:p>
        </w:tc>
        <w:tc>
          <w:tcPr>
            <w:tcW w:w="7441" w:type="dxa"/>
          </w:tcPr>
          <w:p w:rsidR="00EF54A2" w:rsidRPr="00635CEC" w:rsidRDefault="00EF54A2" w:rsidP="00481C75">
            <w:pPr>
              <w:keepNext/>
              <w:ind w:left="170"/>
              <w:rPr>
                <w:i/>
              </w:rPr>
            </w:pPr>
            <w:r w:rsidRPr="00635CEC">
              <w:rPr>
                <w:i/>
              </w:rPr>
              <w:t>Alkotás</w:t>
            </w:r>
          </w:p>
          <w:p w:rsidR="00EF54A2" w:rsidRPr="00635CEC" w:rsidRDefault="00EF54A2" w:rsidP="00481C75">
            <w:pPr>
              <w:ind w:left="170"/>
              <w:rPr>
                <w:b/>
              </w:rPr>
            </w:pPr>
            <w:r w:rsidRPr="00635CEC">
              <w:t>Aktuális, egyéni vagy közösségi problémák, gondolatok, témák személyes hangú megjelenítése ábrázolási újításokat is megengedő, asszociációkra épülő alkotásokban.</w:t>
            </w:r>
          </w:p>
        </w:tc>
      </w:tr>
      <w:tr w:rsidR="00EF54A2" w:rsidRPr="00635CEC" w:rsidTr="00481C75">
        <w:tc>
          <w:tcPr>
            <w:tcW w:w="2268" w:type="dxa"/>
          </w:tcPr>
          <w:p w:rsidR="00EF54A2" w:rsidRPr="00635CEC" w:rsidRDefault="00EF54A2" w:rsidP="00481C75">
            <w:pPr>
              <w:rPr>
                <w:b/>
                <w:i/>
              </w:rPr>
            </w:pPr>
          </w:p>
        </w:tc>
        <w:tc>
          <w:tcPr>
            <w:tcW w:w="7441" w:type="dxa"/>
          </w:tcPr>
          <w:p w:rsidR="00EF54A2" w:rsidRPr="00635CEC" w:rsidRDefault="00EF54A2" w:rsidP="00481C75">
            <w:r w:rsidRPr="00635CEC">
              <w:rPr>
                <w:i/>
              </w:rPr>
              <w:t>Befogadás</w:t>
            </w:r>
            <w:r w:rsidRPr="00635CEC">
              <w:rPr>
                <w:i/>
              </w:rPr>
              <w:br/>
              <w:t>M</w:t>
            </w:r>
            <w:r w:rsidRPr="00635CEC">
              <w:t xml:space="preserve">űelemzések a feladathoz és történelmi korokhoz kapcsolva. </w:t>
            </w:r>
          </w:p>
          <w:p w:rsidR="00EF54A2" w:rsidRPr="00635CEC" w:rsidRDefault="00EF54A2" w:rsidP="00481C75">
            <w:r w:rsidRPr="00635CEC">
              <w:t>A művészet funkciói, a korstílus és az egyéni stílus (kompozíció, vizuális nyelvi megoldások, anyag-forma-tartalom összefüggései) különböző korokból és kultúrákból származó alkotásokon.</w:t>
            </w:r>
          </w:p>
          <w:p w:rsidR="00EF54A2" w:rsidRPr="00635CEC" w:rsidRDefault="00EF54A2" w:rsidP="00481C75">
            <w:r w:rsidRPr="00635CEC">
              <w:t>A mozgás és az idő megjelenítése álló- és mozgóképben.</w:t>
            </w:r>
          </w:p>
          <w:p w:rsidR="00EF54A2" w:rsidRPr="00635CEC" w:rsidRDefault="00EF54A2" w:rsidP="00481C75">
            <w:pPr>
              <w:ind w:left="170"/>
              <w:rPr>
                <w:i/>
              </w:rPr>
            </w:pPr>
            <w:r w:rsidRPr="00635CEC">
              <w:rPr>
                <w:i/>
              </w:rPr>
              <w:t>Építészet</w:t>
            </w:r>
          </w:p>
          <w:p w:rsidR="00EF54A2" w:rsidRPr="00635CEC" w:rsidRDefault="00EF54A2" w:rsidP="00481C75">
            <w:pPr>
              <w:ind w:left="170"/>
            </w:pPr>
            <w:r w:rsidRPr="00635CEC">
              <w:t>Az építészet fogalma, funkciója, társadalmi és természeti meghatározottsága.</w:t>
            </w:r>
          </w:p>
          <w:p w:rsidR="00EF54A2" w:rsidRPr="00635CEC" w:rsidRDefault="00EF54A2" w:rsidP="00481C75">
            <w:pPr>
              <w:ind w:left="170"/>
            </w:pPr>
            <w:r w:rsidRPr="00635CEC">
              <w:t>Az építészeti szerkezetek, fejlődésük fordulópontjai.</w:t>
            </w:r>
          </w:p>
          <w:p w:rsidR="00EF54A2" w:rsidRPr="00635CEC" w:rsidRDefault="00EF54A2" w:rsidP="00481C75">
            <w:pPr>
              <w:ind w:left="170"/>
            </w:pPr>
            <w:r w:rsidRPr="00635CEC">
              <w:t>Az építészeti stílusok (térszervezés, tömegalakítás, alaktan).</w:t>
            </w:r>
          </w:p>
          <w:p w:rsidR="00EF54A2" w:rsidRPr="00635CEC" w:rsidRDefault="00EF54A2" w:rsidP="00481C75">
            <w:pPr>
              <w:ind w:left="170"/>
            </w:pPr>
            <w:r w:rsidRPr="00635CEC">
              <w:t>Az építészet hatásrendszere.</w:t>
            </w:r>
          </w:p>
          <w:p w:rsidR="00EF54A2" w:rsidRPr="00635CEC" w:rsidRDefault="00EF54A2" w:rsidP="00481C75">
            <w:pPr>
              <w:ind w:left="170"/>
              <w:rPr>
                <w:i/>
              </w:rPr>
            </w:pPr>
            <w:r w:rsidRPr="00635CEC">
              <w:rPr>
                <w:i/>
              </w:rPr>
              <w:t>Művészettörténeti összefoglalás</w:t>
            </w:r>
          </w:p>
          <w:p w:rsidR="00EF54A2" w:rsidRPr="00635CEC" w:rsidRDefault="00EF54A2" w:rsidP="00481C75">
            <w:pPr>
              <w:ind w:left="170"/>
            </w:pPr>
            <w:r w:rsidRPr="00635CEC">
              <w:t>Az európai művészettörténet áttekintése a műfajok, a kor és a stílus összefüggésében.</w:t>
            </w:r>
          </w:p>
          <w:p w:rsidR="00EF54A2" w:rsidRPr="00635CEC" w:rsidRDefault="00EF54A2" w:rsidP="00481C75">
            <w:pPr>
              <w:ind w:left="170"/>
            </w:pPr>
          </w:p>
        </w:tc>
      </w:tr>
    </w:tbl>
    <w:p w:rsidR="00EF54A2" w:rsidRPr="00635CEC" w:rsidRDefault="00EF54A2" w:rsidP="00EF54A2">
      <w:pPr>
        <w:jc w:val="both"/>
      </w:pPr>
    </w:p>
    <w:tbl>
      <w:tblPr>
        <w:tblW w:w="9709" w:type="dxa"/>
        <w:tblLayout w:type="fixed"/>
        <w:tblCellMar>
          <w:left w:w="70" w:type="dxa"/>
          <w:right w:w="70" w:type="dxa"/>
        </w:tblCellMar>
        <w:tblLook w:val="0000"/>
      </w:tblPr>
      <w:tblGrid>
        <w:gridCol w:w="2268"/>
        <w:gridCol w:w="7441"/>
      </w:tblGrid>
      <w:tr w:rsidR="00EF54A2" w:rsidRPr="00635CEC" w:rsidTr="00481C75">
        <w:tc>
          <w:tcPr>
            <w:tcW w:w="2268" w:type="dxa"/>
          </w:tcPr>
          <w:p w:rsidR="00EF54A2" w:rsidRPr="00635CEC" w:rsidRDefault="00EF54A2" w:rsidP="00481C75">
            <w:pPr>
              <w:rPr>
                <w:b/>
              </w:rPr>
            </w:pPr>
            <w:r w:rsidRPr="00635CEC">
              <w:rPr>
                <w:b/>
              </w:rPr>
              <w:t>Vizuális kommunikáció</w:t>
            </w:r>
          </w:p>
        </w:tc>
        <w:tc>
          <w:tcPr>
            <w:tcW w:w="7441" w:type="dxa"/>
          </w:tcPr>
          <w:p w:rsidR="00EF54A2" w:rsidRPr="00635CEC" w:rsidRDefault="00EF54A2" w:rsidP="00481C75">
            <w:pPr>
              <w:keepNext/>
              <w:ind w:left="170"/>
              <w:rPr>
                <w:i/>
              </w:rPr>
            </w:pPr>
            <w:r w:rsidRPr="00635CEC">
              <w:rPr>
                <w:i/>
              </w:rPr>
              <w:t>Vizuális nyelv</w:t>
            </w:r>
          </w:p>
          <w:p w:rsidR="00EF54A2" w:rsidRPr="00635CEC" w:rsidRDefault="00EF54A2" w:rsidP="00481C75">
            <w:pPr>
              <w:ind w:left="170"/>
              <w:rPr>
                <w:b/>
                <w:i/>
              </w:rPr>
            </w:pPr>
            <w:r w:rsidRPr="00635CEC">
              <w:t>A formaadás módjai a tanulást szolgáló, a tudományos, a köznapi információkban, a tájékoztatásban, a reklámban.</w:t>
            </w:r>
          </w:p>
        </w:tc>
      </w:tr>
      <w:tr w:rsidR="00EF54A2" w:rsidRPr="00635CEC" w:rsidTr="00481C75">
        <w:tc>
          <w:tcPr>
            <w:tcW w:w="2268" w:type="dxa"/>
          </w:tcPr>
          <w:p w:rsidR="00EF54A2" w:rsidRPr="00635CEC" w:rsidRDefault="00EF54A2" w:rsidP="00481C75">
            <w:pPr>
              <w:rPr>
                <w:b/>
                <w:i/>
              </w:rPr>
            </w:pPr>
          </w:p>
        </w:tc>
        <w:tc>
          <w:tcPr>
            <w:tcW w:w="7441" w:type="dxa"/>
          </w:tcPr>
          <w:p w:rsidR="00EF54A2" w:rsidRPr="00635CEC" w:rsidRDefault="00EF54A2" w:rsidP="00481C75">
            <w:pPr>
              <w:keepNext/>
              <w:ind w:left="170"/>
              <w:rPr>
                <w:i/>
              </w:rPr>
            </w:pPr>
            <w:r w:rsidRPr="00635CEC">
              <w:rPr>
                <w:i/>
              </w:rPr>
              <w:t>Alkotás</w:t>
            </w:r>
          </w:p>
          <w:p w:rsidR="00EF54A2" w:rsidRPr="00635CEC" w:rsidRDefault="00EF54A2" w:rsidP="00481C75">
            <w:pPr>
              <w:ind w:left="170"/>
            </w:pPr>
            <w:r w:rsidRPr="00635CEC">
              <w:t xml:space="preserve">Tértanulmányok, téri rend, összetettebb térviszonyok tapasztalati távlattani és szerkesztett perspektivikus ábrázolása. </w:t>
            </w:r>
          </w:p>
          <w:p w:rsidR="00EF54A2" w:rsidRPr="00635CEC" w:rsidRDefault="00EF54A2" w:rsidP="00481C75">
            <w:pPr>
              <w:ind w:left="170"/>
            </w:pPr>
            <w:r w:rsidRPr="00635CEC">
              <w:t xml:space="preserve">Térábrázolási módszerek túlhaladása, transzformálási kísérletei a látáskonvenciók átalakítására, az optikai csalódások, a fordított perspektíva, vagy fotó felhasználásával. </w:t>
            </w:r>
          </w:p>
          <w:p w:rsidR="00EF54A2" w:rsidRPr="00635CEC" w:rsidRDefault="00EF54A2" w:rsidP="00481C75">
            <w:pPr>
              <w:ind w:left="170"/>
            </w:pPr>
            <w:r w:rsidRPr="00635CEC">
              <w:t>Választott témájú grafikai terv (</w:t>
            </w:r>
            <w:r w:rsidRPr="00635CEC">
              <w:rPr>
                <w:i/>
              </w:rPr>
              <w:t>pl. bélyeg, naptár, könyvborító, CD borító, iskolaújság</w:t>
            </w:r>
            <w:r w:rsidRPr="00635CEC">
              <w:t>) készítése. Az alkotó folyamat lépéseinek összegyűjtése munkanaplóban (alapgondolat, tájékozódás - gyűjtés, vázlatok, tervek).</w:t>
            </w:r>
          </w:p>
        </w:tc>
      </w:tr>
      <w:tr w:rsidR="00EF54A2" w:rsidRPr="00635CEC" w:rsidTr="00481C75">
        <w:tc>
          <w:tcPr>
            <w:tcW w:w="2268" w:type="dxa"/>
          </w:tcPr>
          <w:p w:rsidR="00EF54A2" w:rsidRPr="00635CEC" w:rsidRDefault="00EF54A2" w:rsidP="00481C75">
            <w:pPr>
              <w:rPr>
                <w:b/>
                <w:i/>
              </w:rPr>
            </w:pPr>
          </w:p>
        </w:tc>
        <w:tc>
          <w:tcPr>
            <w:tcW w:w="7441" w:type="dxa"/>
          </w:tcPr>
          <w:p w:rsidR="00EF54A2" w:rsidRPr="00635CEC" w:rsidRDefault="00EF54A2" w:rsidP="00481C75">
            <w:pPr>
              <w:keepNext/>
              <w:ind w:left="170"/>
              <w:rPr>
                <w:i/>
              </w:rPr>
            </w:pPr>
            <w:r w:rsidRPr="00635CEC">
              <w:rPr>
                <w:i/>
              </w:rPr>
              <w:t>Befogadás</w:t>
            </w:r>
          </w:p>
          <w:p w:rsidR="00EF54A2" w:rsidRPr="00635CEC" w:rsidRDefault="00EF54A2" w:rsidP="00481C75">
            <w:pPr>
              <w:ind w:left="170"/>
            </w:pPr>
            <w:r w:rsidRPr="00635CEC">
              <w:t>A mindennapi életben alkalmazott geometriai konvenciók (Monge- vetület, axonometria, perspektiva ) olvasása, megértése.</w:t>
            </w:r>
          </w:p>
          <w:p w:rsidR="00EF54A2" w:rsidRPr="00635CEC" w:rsidRDefault="00EF54A2" w:rsidP="00481C75">
            <w:pPr>
              <w:ind w:left="170"/>
            </w:pPr>
            <w:r w:rsidRPr="00635CEC">
              <w:rPr>
                <w:i/>
              </w:rPr>
              <w:t xml:space="preserve">A vizuális kommunikáció </w:t>
            </w:r>
            <w:r w:rsidRPr="00635CEC">
              <w:t>fogalma</w:t>
            </w:r>
          </w:p>
          <w:p w:rsidR="00EF54A2" w:rsidRPr="00635CEC" w:rsidRDefault="00EF54A2" w:rsidP="00481C75">
            <w:pPr>
              <w:ind w:left="170"/>
            </w:pPr>
            <w:r w:rsidRPr="00635CEC">
              <w:t>A közvetlen és közvetett emberi kommunikáció, a tömegkommunikáció.</w:t>
            </w:r>
          </w:p>
          <w:p w:rsidR="00EF54A2" w:rsidRPr="00635CEC" w:rsidRDefault="00EF54A2" w:rsidP="00481C75">
            <w:pPr>
              <w:ind w:left="170"/>
            </w:pPr>
            <w:r w:rsidRPr="00635CEC">
              <w:t>A kép, az írás szerepének fordulópontjai a kommunikáció fejlődésében.</w:t>
            </w:r>
          </w:p>
          <w:p w:rsidR="00EF54A2" w:rsidRPr="00635CEC" w:rsidRDefault="00EF54A2" w:rsidP="00481C75">
            <w:pPr>
              <w:ind w:left="170"/>
            </w:pPr>
            <w:r w:rsidRPr="00635CEC">
              <w:t>A térábrázolási konvenciók történeti áttekintése.</w:t>
            </w:r>
          </w:p>
          <w:p w:rsidR="00EF54A2" w:rsidRPr="00635CEC" w:rsidRDefault="00EF54A2" w:rsidP="00481C75">
            <w:pPr>
              <w:ind w:left="170"/>
            </w:pPr>
            <w:r w:rsidRPr="00635CEC">
              <w:t>A vizuális kommunikáció műfajai (tipográfia, fotó, tervező grafika).</w:t>
            </w:r>
          </w:p>
          <w:p w:rsidR="00EF54A2" w:rsidRPr="00635CEC" w:rsidRDefault="00EF54A2" w:rsidP="00481C75">
            <w:pPr>
              <w:ind w:left="170"/>
            </w:pPr>
            <w:r w:rsidRPr="00635CEC">
              <w:t>A vizuális kommunikáció a közlő szándéka szerinti hatásrendszere: információ (objektív), reklám ( felhívó), műalkotás (esztétikai jelentéstartalmú).</w:t>
            </w:r>
          </w:p>
          <w:p w:rsidR="00EF54A2" w:rsidRPr="00635CEC" w:rsidRDefault="00EF54A2" w:rsidP="00481C75">
            <w:pPr>
              <w:ind w:left="170"/>
              <w:rPr>
                <w:b/>
              </w:rPr>
            </w:pPr>
          </w:p>
        </w:tc>
      </w:tr>
      <w:tr w:rsidR="00EF54A2" w:rsidRPr="00635CEC" w:rsidTr="00481C75">
        <w:tc>
          <w:tcPr>
            <w:tcW w:w="2268" w:type="dxa"/>
          </w:tcPr>
          <w:p w:rsidR="00EF54A2" w:rsidRPr="00635CEC" w:rsidRDefault="00EF54A2" w:rsidP="00481C75">
            <w:pPr>
              <w:rPr>
                <w:b/>
              </w:rPr>
            </w:pPr>
            <w:r w:rsidRPr="00635CEC">
              <w:rPr>
                <w:b/>
              </w:rPr>
              <w:t>Tárgy- és környezetkultúra</w:t>
            </w:r>
          </w:p>
        </w:tc>
        <w:tc>
          <w:tcPr>
            <w:tcW w:w="7441" w:type="dxa"/>
          </w:tcPr>
          <w:p w:rsidR="00EF54A2" w:rsidRPr="00635CEC" w:rsidRDefault="00EF54A2" w:rsidP="00481C75">
            <w:pPr>
              <w:keepNext/>
              <w:ind w:left="170"/>
              <w:rPr>
                <w:i/>
              </w:rPr>
            </w:pPr>
            <w:r w:rsidRPr="00635CEC">
              <w:rPr>
                <w:i/>
              </w:rPr>
              <w:t>Vizuális nyelv</w:t>
            </w:r>
          </w:p>
          <w:p w:rsidR="00EF54A2" w:rsidRPr="00635CEC" w:rsidRDefault="00EF54A2" w:rsidP="00481C75">
            <w:pPr>
              <w:ind w:left="170"/>
              <w:rPr>
                <w:b/>
                <w:i/>
              </w:rPr>
            </w:pPr>
            <w:r w:rsidRPr="00635CEC">
              <w:t>A formanyelv, a formaadás, a funkció és a jelentés összefüggései a téralakításban.</w:t>
            </w:r>
          </w:p>
        </w:tc>
      </w:tr>
      <w:tr w:rsidR="00EF54A2" w:rsidRPr="00635CEC" w:rsidTr="00481C75">
        <w:tc>
          <w:tcPr>
            <w:tcW w:w="2268" w:type="dxa"/>
          </w:tcPr>
          <w:p w:rsidR="00EF54A2" w:rsidRPr="00635CEC" w:rsidRDefault="00EF54A2" w:rsidP="00481C75">
            <w:pPr>
              <w:rPr>
                <w:b/>
                <w:i/>
              </w:rPr>
            </w:pPr>
          </w:p>
        </w:tc>
        <w:tc>
          <w:tcPr>
            <w:tcW w:w="7441" w:type="dxa"/>
          </w:tcPr>
          <w:p w:rsidR="00EF54A2" w:rsidRPr="00635CEC" w:rsidRDefault="00EF54A2" w:rsidP="00481C75">
            <w:pPr>
              <w:keepNext/>
              <w:ind w:left="170"/>
              <w:rPr>
                <w:i/>
              </w:rPr>
            </w:pPr>
            <w:r w:rsidRPr="00635CEC">
              <w:rPr>
                <w:i/>
              </w:rPr>
              <w:t>Alkotás</w:t>
            </w:r>
          </w:p>
          <w:p w:rsidR="00EF54A2" w:rsidRPr="00635CEC" w:rsidRDefault="00EF54A2" w:rsidP="00481C75">
            <w:pPr>
              <w:ind w:left="170"/>
              <w:rPr>
                <w:b/>
              </w:rPr>
            </w:pPr>
            <w:r w:rsidRPr="00635CEC">
              <w:t>Tértervezési, berendezési probléma (</w:t>
            </w:r>
            <w:r w:rsidRPr="00635CEC">
              <w:rPr>
                <w:i/>
              </w:rPr>
              <w:t>pl. tér, térrészlet , illetve berendezési tárgy</w:t>
            </w:r>
            <w:r w:rsidRPr="00635CEC">
              <w:t>) felvetése, meghatározása, tájékozódás, ötletek. Tervezés alap- és nézetrajzban, axonometrikus rendszerben vagy perspektív képpel, a terv modellezése.</w:t>
            </w:r>
          </w:p>
        </w:tc>
      </w:tr>
      <w:tr w:rsidR="00EF54A2" w:rsidRPr="00635CEC" w:rsidTr="00481C75">
        <w:tc>
          <w:tcPr>
            <w:tcW w:w="2268" w:type="dxa"/>
          </w:tcPr>
          <w:p w:rsidR="00EF54A2" w:rsidRPr="00635CEC" w:rsidRDefault="00EF54A2" w:rsidP="00481C75">
            <w:pPr>
              <w:rPr>
                <w:b/>
                <w:i/>
              </w:rPr>
            </w:pPr>
          </w:p>
        </w:tc>
        <w:tc>
          <w:tcPr>
            <w:tcW w:w="7441" w:type="dxa"/>
          </w:tcPr>
          <w:p w:rsidR="00EF54A2" w:rsidRPr="00635CEC" w:rsidRDefault="00EF54A2" w:rsidP="00481C75">
            <w:pPr>
              <w:keepNext/>
              <w:ind w:left="170"/>
              <w:rPr>
                <w:i/>
              </w:rPr>
            </w:pPr>
            <w:r w:rsidRPr="00635CEC">
              <w:rPr>
                <w:i/>
              </w:rPr>
              <w:t>Befogadás</w:t>
            </w:r>
          </w:p>
          <w:p w:rsidR="00EF54A2" w:rsidRPr="00635CEC" w:rsidRDefault="00EF54A2" w:rsidP="00481C75">
            <w:pPr>
              <w:ind w:left="170"/>
            </w:pPr>
            <w:r w:rsidRPr="00635CEC">
              <w:rPr>
                <w:i/>
              </w:rPr>
              <w:t>A tárgykultúra</w:t>
            </w:r>
            <w:r w:rsidRPr="00635CEC">
              <w:t xml:space="preserve"> fogalma, a tárgyak funkciója, fajtái (eszköz, berendezés, felszerelés, használati-, dísz-, kegy-, műtárgy).</w:t>
            </w:r>
          </w:p>
          <w:p w:rsidR="00EF54A2" w:rsidRPr="00635CEC" w:rsidRDefault="00EF54A2" w:rsidP="00481C75">
            <w:pPr>
              <w:ind w:left="170"/>
            </w:pPr>
            <w:r w:rsidRPr="00635CEC">
              <w:t>A tárgyak stílusa és a korstílus. A tárgyak kulturális és társadalmi meghatározottsága.</w:t>
            </w:r>
          </w:p>
          <w:p w:rsidR="00EF54A2" w:rsidRPr="00635CEC" w:rsidRDefault="00EF54A2" w:rsidP="00481C75">
            <w:pPr>
              <w:ind w:left="170"/>
            </w:pPr>
            <w:r w:rsidRPr="00635CEC">
              <w:t xml:space="preserve">A tárgyak jelentése (társadalmi, történeti, műszaki, ergonómiai, esztétikai, gazdasági). </w:t>
            </w:r>
          </w:p>
          <w:p w:rsidR="00EF54A2" w:rsidRPr="00635CEC" w:rsidRDefault="00EF54A2" w:rsidP="00481C75">
            <w:pPr>
              <w:ind w:left="170"/>
              <w:rPr>
                <w:i/>
              </w:rPr>
            </w:pPr>
            <w:r w:rsidRPr="00635CEC">
              <w:rPr>
                <w:i/>
              </w:rPr>
              <w:t>Népművészet</w:t>
            </w:r>
          </w:p>
          <w:p w:rsidR="00EF54A2" w:rsidRPr="00635CEC" w:rsidRDefault="00EF54A2" w:rsidP="00481C75">
            <w:pPr>
              <w:ind w:left="170"/>
            </w:pPr>
            <w:r w:rsidRPr="00635CEC">
              <w:t>A tárgyi néprajz és a népművészet fogalma.</w:t>
            </w:r>
          </w:p>
          <w:p w:rsidR="00EF54A2" w:rsidRPr="00635CEC" w:rsidRDefault="00EF54A2" w:rsidP="00481C75">
            <w:pPr>
              <w:ind w:left="170"/>
            </w:pPr>
            <w:r w:rsidRPr="00635CEC">
              <w:t>A hagyományos magyar népművészet és napjaink népművészete a folklorizmus.</w:t>
            </w:r>
          </w:p>
          <w:p w:rsidR="00EF54A2" w:rsidRPr="00635CEC" w:rsidRDefault="00EF54A2" w:rsidP="00481C75">
            <w:pPr>
              <w:ind w:left="170"/>
            </w:pPr>
            <w:r w:rsidRPr="00635CEC">
              <w:t>A magyar népművészet áttekintése ( népi építkezés, eszközök,bútorkészítés, fafaragás, fazekasság, szőttes, hímzés, népviselet).</w:t>
            </w:r>
          </w:p>
          <w:p w:rsidR="00EF54A2" w:rsidRPr="00635CEC" w:rsidRDefault="00EF54A2" w:rsidP="00481C75">
            <w:pPr>
              <w:ind w:left="170"/>
            </w:pPr>
            <w:r w:rsidRPr="00635CEC">
              <w:t>Elérhető helytörténeti, néprajzi gyűjtemény.</w:t>
            </w:r>
          </w:p>
        </w:tc>
      </w:tr>
      <w:tr w:rsidR="00EF54A2" w:rsidRPr="00635CEC" w:rsidTr="00481C75">
        <w:tc>
          <w:tcPr>
            <w:tcW w:w="2268" w:type="dxa"/>
          </w:tcPr>
          <w:p w:rsidR="00EF54A2" w:rsidRPr="00635CEC" w:rsidRDefault="00EF54A2" w:rsidP="00481C75">
            <w:pPr>
              <w:rPr>
                <w:b/>
                <w:i/>
              </w:rPr>
            </w:pPr>
            <w:r w:rsidRPr="00635CEC">
              <w:br w:type="page"/>
            </w:r>
          </w:p>
        </w:tc>
        <w:tc>
          <w:tcPr>
            <w:tcW w:w="7441" w:type="dxa"/>
          </w:tcPr>
          <w:p w:rsidR="00EF54A2" w:rsidRPr="00635CEC" w:rsidRDefault="00EF54A2" w:rsidP="00481C75">
            <w:pPr>
              <w:keepNext/>
              <w:ind w:left="170"/>
              <w:rPr>
                <w:i/>
              </w:rPr>
            </w:pPr>
            <w:r w:rsidRPr="00635CEC">
              <w:rPr>
                <w:i/>
              </w:rPr>
              <w:t>Technikák</w:t>
            </w:r>
          </w:p>
        </w:tc>
      </w:tr>
      <w:tr w:rsidR="00EF54A2" w:rsidRPr="00635CEC" w:rsidTr="00481C75">
        <w:tc>
          <w:tcPr>
            <w:tcW w:w="2268" w:type="dxa"/>
          </w:tcPr>
          <w:p w:rsidR="00EF54A2" w:rsidRPr="00635CEC" w:rsidRDefault="00EF54A2" w:rsidP="00481C75">
            <w:pPr>
              <w:rPr>
                <w:b/>
              </w:rPr>
            </w:pPr>
          </w:p>
        </w:tc>
        <w:tc>
          <w:tcPr>
            <w:tcW w:w="7441" w:type="dxa"/>
          </w:tcPr>
          <w:p w:rsidR="00EF54A2" w:rsidRPr="00635CEC" w:rsidRDefault="00EF54A2" w:rsidP="00481C75">
            <w:pPr>
              <w:ind w:left="170"/>
            </w:pPr>
            <w:r w:rsidRPr="00635CEC">
              <w:t>Ceruza, vízfesték, tempera, s egy sokszorosító grafikai technika alkalmazása, valamint montázs, kollázs készítése. Egy technikai képalkotó eszköz (</w:t>
            </w:r>
            <w:r w:rsidRPr="00635CEC">
              <w:rPr>
                <w:i/>
              </w:rPr>
              <w:t>pl. fotó, fénymásoló, számítógép</w:t>
            </w:r>
            <w:r w:rsidRPr="00635CEC">
              <w:t>) alkalmazása.</w:t>
            </w:r>
          </w:p>
          <w:p w:rsidR="00EF54A2" w:rsidRPr="00635CEC" w:rsidRDefault="00EF54A2" w:rsidP="00481C75">
            <w:pPr>
              <w:ind w:left="170"/>
            </w:pPr>
            <w:r w:rsidRPr="00635CEC">
              <w:t>Egyedi grafikai (ceruza, szén, tus, kréta, gouache), sokszorosító grafikai (magas, mély, síknyomású), festészeti technikák táblaképfestészet (tempera, olaj) és monumentális festészeti (freskó, pannó, mozaik, üvegablak), vegyes (kollázs, montázs) technikák, valamint szobrászati anyag és technika (agyag, gipsz, fa, kő, fém; mintázás, öntés, faragás) lényegének ismerete.</w:t>
            </w:r>
          </w:p>
          <w:p w:rsidR="00EF54A2" w:rsidRPr="00635CEC" w:rsidRDefault="00EF54A2" w:rsidP="00481C75">
            <w:pPr>
              <w:ind w:left="170"/>
            </w:pPr>
          </w:p>
        </w:tc>
      </w:tr>
    </w:tbl>
    <w:p w:rsidR="00EF54A2" w:rsidRPr="00635CEC" w:rsidRDefault="00EF54A2" w:rsidP="00EF54A2">
      <w:pPr>
        <w:keepNext/>
        <w:spacing w:before="480" w:after="240"/>
        <w:jc w:val="both"/>
        <w:rPr>
          <w:b/>
        </w:rPr>
      </w:pPr>
      <w:r w:rsidRPr="00635CEC">
        <w:rPr>
          <w:b/>
        </w:rPr>
        <w:t>A továbbhaladás feltételei</w:t>
      </w:r>
    </w:p>
    <w:p w:rsidR="00EF54A2" w:rsidRPr="00635CEC" w:rsidRDefault="00EF54A2" w:rsidP="00EF54A2">
      <w:pPr>
        <w:jc w:val="both"/>
      </w:pPr>
      <w:r w:rsidRPr="00635CEC">
        <w:t>Az elsajátított vizuális jelrendszer, vizuális nyelv értő használata a megismerés, az önkifejezés, a vizuális kommunikáció és a tárgyformálás szolgálatában. Az alkotófolyamat ismerete, az esztétikai kifejezés, a jelentésadás és a funkcionális formálás területén. Képesség a tanult vizuális művészeti ágak, műfajok leglényegesebb vonásainak megfogalmazására. Legkiemelkedőbb alkotók és műveik ismerete, a kor és műalkotás közötti összefüggés megértése. Tárlatlátogatások, építészeti együttesek megtekintése során szerzett élmények, ismeretek értelmezése.</w:t>
      </w:r>
    </w:p>
    <w:p w:rsidR="00EF54A2" w:rsidRPr="00635CEC" w:rsidRDefault="00EF54A2" w:rsidP="00EF54A2">
      <w:pPr>
        <w:ind w:firstLine="567"/>
        <w:jc w:val="both"/>
      </w:pPr>
      <w:r w:rsidRPr="00635CEC">
        <w:t>Tájékozottság a vizuális kommunikáció szerepéről, médiumairól, képesség az általuk közvetített információk kritikus befogadására. Az ismeretszerzés közvetett forrásainak (könyvtár, CD, internet) értő használata. A fontosabb tanult technikák önálló alkalmazása, néhány különleges technika, eljárás alkotó módszer ismerete.</w:t>
      </w:r>
    </w:p>
    <w:p w:rsidR="00EF54A2" w:rsidRPr="00635CEC" w:rsidRDefault="00EF54A2" w:rsidP="00EF54A2">
      <w:pPr>
        <w:ind w:firstLine="567"/>
        <w:jc w:val="both"/>
      </w:pPr>
    </w:p>
    <w:p w:rsidR="00EF54A2" w:rsidRPr="00635CEC" w:rsidRDefault="00EF54A2" w:rsidP="00EF54A2">
      <w:pPr>
        <w:pStyle w:val="Cmsor1"/>
        <w:jc w:val="both"/>
        <w:rPr>
          <w:rFonts w:ascii="Times New Roman" w:hAnsi="Times New Roman"/>
          <w:sz w:val="24"/>
          <w:szCs w:val="24"/>
        </w:rPr>
      </w:pPr>
      <w:r w:rsidRPr="00635CEC">
        <w:rPr>
          <w:rFonts w:ascii="Times New Roman" w:hAnsi="Times New Roman"/>
          <w:sz w:val="24"/>
          <w:szCs w:val="24"/>
        </w:rPr>
        <w:t>Egyéb a tantárgy sajátosságából adódó részek</w:t>
      </w:r>
    </w:p>
    <w:p w:rsidR="00EF54A2" w:rsidRPr="00635CEC" w:rsidRDefault="00EF54A2" w:rsidP="00EF54A2">
      <w:pPr>
        <w:jc w:val="both"/>
      </w:pPr>
      <w:r w:rsidRPr="00635CEC">
        <w:t>Nem tanórai foglalkozások:</w:t>
      </w:r>
    </w:p>
    <w:p w:rsidR="00EF54A2" w:rsidRPr="00635CEC" w:rsidRDefault="00EF54A2" w:rsidP="00EF54A2">
      <w:pPr>
        <w:jc w:val="both"/>
      </w:pPr>
      <w:r w:rsidRPr="00635CEC">
        <w:t>-múzeumok, galériák, kortárs művészeti események látogatása.</w:t>
      </w:r>
    </w:p>
    <w:p w:rsidR="00EF54A2" w:rsidRPr="00635CEC" w:rsidRDefault="00EF54A2" w:rsidP="00EF54A2">
      <w:pPr>
        <w:jc w:val="both"/>
      </w:pPr>
    </w:p>
    <w:p w:rsidR="00EF54A2" w:rsidRPr="00635CEC" w:rsidRDefault="00EF54A2" w:rsidP="00EF54A2">
      <w:pPr>
        <w:pStyle w:val="Cmsor1"/>
        <w:jc w:val="both"/>
        <w:rPr>
          <w:rFonts w:ascii="Times New Roman" w:hAnsi="Times New Roman"/>
          <w:sz w:val="24"/>
          <w:szCs w:val="24"/>
        </w:rPr>
      </w:pPr>
      <w:r w:rsidRPr="00635CEC">
        <w:rPr>
          <w:rFonts w:ascii="Times New Roman" w:hAnsi="Times New Roman"/>
          <w:sz w:val="24"/>
          <w:szCs w:val="24"/>
        </w:rPr>
        <w:t>Értékelés</w:t>
      </w:r>
    </w:p>
    <w:p w:rsidR="00EF54A2" w:rsidRPr="00635CEC" w:rsidRDefault="00EF54A2" w:rsidP="00EF54A2">
      <w:pPr>
        <w:jc w:val="both"/>
      </w:pPr>
      <w:r w:rsidRPr="00635CEC">
        <w:t>Alkotóképesség</w:t>
      </w:r>
    </w:p>
    <w:p w:rsidR="00EF54A2" w:rsidRPr="00635CEC" w:rsidRDefault="00EF54A2" w:rsidP="00EF54A2">
      <w:pPr>
        <w:jc w:val="both"/>
      </w:pPr>
      <w:r w:rsidRPr="00635CEC">
        <w:t>-A megfigyelt vizuális viszonylatok minősége</w:t>
      </w:r>
    </w:p>
    <w:p w:rsidR="00EF54A2" w:rsidRPr="00635CEC" w:rsidRDefault="00EF54A2" w:rsidP="00EF54A2">
      <w:pPr>
        <w:jc w:val="both"/>
      </w:pPr>
      <w:r w:rsidRPr="00635CEC">
        <w:t>-Személyes kifejezésmód</w:t>
      </w:r>
    </w:p>
    <w:p w:rsidR="00EF54A2" w:rsidRPr="00635CEC" w:rsidRDefault="00EF54A2" w:rsidP="00EF54A2">
      <w:pPr>
        <w:jc w:val="both"/>
      </w:pPr>
      <w:r w:rsidRPr="00635CEC">
        <w:t>-Problémamegoldási készség</w:t>
      </w:r>
    </w:p>
    <w:p w:rsidR="00EF54A2" w:rsidRPr="00635CEC" w:rsidRDefault="00EF54A2" w:rsidP="00EF54A2">
      <w:pPr>
        <w:jc w:val="both"/>
      </w:pPr>
      <w:r w:rsidRPr="00635CEC">
        <w:t>-Anyaghasználat</w:t>
      </w:r>
    </w:p>
    <w:p w:rsidR="00EF54A2" w:rsidRPr="00635CEC" w:rsidRDefault="00EF54A2" w:rsidP="00EF54A2">
      <w:pPr>
        <w:jc w:val="both"/>
      </w:pPr>
      <w:r w:rsidRPr="00635CEC">
        <w:t>Befogadóképesség</w:t>
      </w:r>
    </w:p>
    <w:p w:rsidR="00EF54A2" w:rsidRPr="00635CEC" w:rsidRDefault="00EF54A2" w:rsidP="00EF54A2">
      <w:pPr>
        <w:jc w:val="both"/>
      </w:pPr>
      <w:r w:rsidRPr="00635CEC">
        <w:t>-vizuális, művészeti ismeretek</w:t>
      </w:r>
    </w:p>
    <w:p w:rsidR="00EF54A2" w:rsidRPr="00635CEC" w:rsidRDefault="00EF54A2" w:rsidP="00EF54A2">
      <w:pPr>
        <w:jc w:val="both"/>
      </w:pPr>
      <w:r w:rsidRPr="00635CEC">
        <w:t>-képzőművészeti ágak főbb jellemzői</w:t>
      </w:r>
    </w:p>
    <w:p w:rsidR="00EF54A2" w:rsidRPr="00635CEC" w:rsidRDefault="00EF54A2" w:rsidP="00EF54A2">
      <w:pPr>
        <w:jc w:val="both"/>
      </w:pPr>
      <w:r w:rsidRPr="00635CEC">
        <w:t>-technikai ismeretek</w:t>
      </w:r>
    </w:p>
    <w:p w:rsidR="00EF54A2" w:rsidRPr="00635CEC" w:rsidRDefault="00EF54A2" w:rsidP="00EF54A2">
      <w:pPr>
        <w:jc w:val="both"/>
      </w:pPr>
      <w:r w:rsidRPr="00635CEC">
        <w:t>-művészettörténeti ismeretek</w:t>
      </w:r>
    </w:p>
    <w:p w:rsidR="00EF54A2" w:rsidRPr="00635CEC" w:rsidRDefault="00EF54A2" w:rsidP="00EF54A2">
      <w:pPr>
        <w:jc w:val="both"/>
      </w:pPr>
    </w:p>
    <w:p w:rsidR="00EF54A2" w:rsidRPr="00635CEC" w:rsidRDefault="00EF54A2" w:rsidP="00EF54A2">
      <w:pPr>
        <w:pStyle w:val="Cmsor1"/>
        <w:jc w:val="both"/>
        <w:rPr>
          <w:rFonts w:ascii="Times New Roman" w:hAnsi="Times New Roman"/>
          <w:sz w:val="24"/>
          <w:szCs w:val="24"/>
        </w:rPr>
      </w:pPr>
      <w:r w:rsidRPr="00635CEC">
        <w:rPr>
          <w:rFonts w:ascii="Times New Roman" w:hAnsi="Times New Roman"/>
          <w:sz w:val="24"/>
          <w:szCs w:val="24"/>
        </w:rPr>
        <w:t>Ellenőrzés</w:t>
      </w:r>
    </w:p>
    <w:p w:rsidR="00EF54A2" w:rsidRPr="00635CEC" w:rsidRDefault="00EF54A2" w:rsidP="00EF54A2">
      <w:pPr>
        <w:jc w:val="both"/>
      </w:pPr>
      <w:r w:rsidRPr="00635CEC">
        <w:t>-közös értékelés</w:t>
      </w:r>
    </w:p>
    <w:p w:rsidR="00EF54A2" w:rsidRPr="00635CEC" w:rsidRDefault="00EF54A2" w:rsidP="00EF54A2">
      <w:pPr>
        <w:jc w:val="both"/>
      </w:pPr>
      <w:r w:rsidRPr="00635CEC">
        <w:t>-bemutatás (kiállítás)</w:t>
      </w:r>
    </w:p>
    <w:p w:rsidR="00EF54A2" w:rsidRPr="00635CEC" w:rsidRDefault="00EF54A2" w:rsidP="00EF54A2">
      <w:pPr>
        <w:jc w:val="both"/>
      </w:pPr>
      <w:r w:rsidRPr="00635CEC">
        <w:t>-dokumentálás (terv, fotó, videó</w:t>
      </w:r>
    </w:p>
    <w:p w:rsidR="00EF54A2" w:rsidRPr="00806541" w:rsidRDefault="00EF54A2" w:rsidP="00EF54A2">
      <w:pPr>
        <w:pStyle w:val="Cmsor6"/>
        <w:spacing w:before="720" w:after="120"/>
        <w:jc w:val="center"/>
        <w:rPr>
          <w:b w:val="0"/>
          <w:i/>
          <w:sz w:val="28"/>
          <w:szCs w:val="28"/>
        </w:rPr>
      </w:pPr>
      <w:r w:rsidRPr="00806541">
        <w:rPr>
          <w:sz w:val="28"/>
          <w:szCs w:val="28"/>
        </w:rPr>
        <w:t>VIZUÁLIS KULTÚRA</w:t>
      </w:r>
    </w:p>
    <w:p w:rsidR="00EF54A2" w:rsidRPr="00635CEC" w:rsidRDefault="00EF54A2" w:rsidP="00EF54A2">
      <w:pPr>
        <w:keepNext/>
        <w:spacing w:before="240"/>
        <w:jc w:val="both"/>
        <w:rPr>
          <w:b/>
          <w:bCs/>
        </w:rPr>
      </w:pPr>
      <w:r w:rsidRPr="004D5C05">
        <w:rPr>
          <w:b/>
          <w:bCs/>
          <w:sz w:val="28"/>
          <w:szCs w:val="28"/>
        </w:rPr>
        <w:t>9-10. évfolyam</w:t>
      </w:r>
      <w:r>
        <w:rPr>
          <w:b/>
          <w:bCs/>
        </w:rPr>
        <w:t xml:space="preserve"> - négy évfolyamos és öt évfolyamos képzés (humán, reál, természettudományos irányultságú osztályok, élsportolói osztály)</w:t>
      </w:r>
    </w:p>
    <w:p w:rsidR="00EF54A2" w:rsidRPr="00635CEC" w:rsidRDefault="00EF54A2" w:rsidP="00EF54A2">
      <w:pPr>
        <w:keepNext/>
        <w:spacing w:before="480" w:after="240"/>
        <w:jc w:val="both"/>
        <w:rPr>
          <w:b/>
          <w:bCs/>
        </w:rPr>
      </w:pPr>
      <w:r w:rsidRPr="00635CEC">
        <w:rPr>
          <w:b/>
          <w:bCs/>
        </w:rPr>
        <w:t>Célok és feladatok</w:t>
      </w:r>
    </w:p>
    <w:p w:rsidR="00EF54A2" w:rsidRPr="00635CEC" w:rsidRDefault="00EF54A2" w:rsidP="00EF54A2">
      <w:pPr>
        <w:pStyle w:val="Szvegtrzs"/>
      </w:pPr>
      <w:r w:rsidRPr="00635CEC">
        <w:t xml:space="preserve">Az általános nevelési célok közül különösen a kreativitás, a problémafelismerő- és megoldóképesség, az értelmi képességek, a képi és képzetekben gazdag gondolkodás, az ízlés, az empátia, a kommunikációs készség, az érzékenység, a nyitottság, a fejlesztéséhez járul hozzá. Művészeti jellege miatt értékközvetítő egyben értékteremtő jellemformáló tevékenység. </w:t>
      </w:r>
    </w:p>
    <w:p w:rsidR="00EF54A2" w:rsidRPr="00635CEC" w:rsidRDefault="00EF54A2" w:rsidP="00EF54A2">
      <w:pPr>
        <w:ind w:firstLine="567"/>
        <w:jc w:val="both"/>
      </w:pPr>
      <w:r w:rsidRPr="00635CEC">
        <w:t xml:space="preserve">A vizuális nevelés a világ látható minőségein keresztül tanít meg látni és láttatni, vagyis célja a vizuális alkotó- és befogadóképesség fejlesztése. A látható és láthatóvá tett világban különösen a látvány jelentésének, esztétikai üzenetének, megismeréséhez és megértéséhez, illetve a közlő szándékának megfelelő, gondolatban és érzelemben gazdag ábrázolás, képi - plasztikai kifejezés, konstruálás fejlesztéséhez járul hozzá. </w:t>
      </w:r>
    </w:p>
    <w:p w:rsidR="00EF54A2" w:rsidRPr="00635CEC" w:rsidRDefault="00EF54A2" w:rsidP="00EF54A2">
      <w:pPr>
        <w:pStyle w:val="Szvegtrzs2"/>
      </w:pPr>
      <w:r w:rsidRPr="00635CEC">
        <w:t>A vizuális alkotó- és befogadó tevékenységek tanításának az a célja, hogy összefoglalja az iskolai általános vizuális nevelést, felkészítsen a mindennapi életre: a vizuálisan jelentkező problémák önálló felismerésére és megoldására, azaz a munkára, valamint a természeti és mesterséges környezet felelős használatára, az információk kritikus kezelésére, az árucikkek tudatos kiválasztására, a művészi, esztétikai értékek iránti fogékonyságra. A tantárgy célja emellett a vizuális információkezelés megtanításával a többi tantárgy tanulásának megkönnyítése.</w:t>
      </w:r>
    </w:p>
    <w:p w:rsidR="00EF54A2" w:rsidRPr="00635CEC" w:rsidRDefault="00EF54A2" w:rsidP="00EF54A2">
      <w:pPr>
        <w:ind w:firstLine="567"/>
        <w:jc w:val="both"/>
      </w:pPr>
      <w:r w:rsidRPr="00635CEC">
        <w:t>A középiskolás korosztályban a személyes útkeresés szerepe megnő. A tantárgy feladata az egyéniség keresésének segítése a vizuális kultúra példáinak bemutatásán keresztül egyfajta követhető stílus, mintaválaszték felkínálása. Az azonosulás az alkotó munka elmélyült állapotában megy végbe a legkönnyebben, ezért a vizuális önkifejezés tág és minél önállóbb választási lehetőségeit kell felkínálni. A rajzi, a festői, a szobrászi munka mellett teret kell adjunk a korosztály érdeklődésének homlokterében álló alkalmazott grafikai tervezési és tárgytervezési - konstruálási feladatoknak.</w:t>
      </w:r>
    </w:p>
    <w:p w:rsidR="00EF54A2" w:rsidRPr="00635CEC" w:rsidRDefault="00EF54A2" w:rsidP="00EF54A2">
      <w:pPr>
        <w:ind w:firstLine="567"/>
        <w:jc w:val="both"/>
      </w:pPr>
      <w:r w:rsidRPr="00635CEC">
        <w:t>A kerettanterv a tantárgyi tartalmakat három nagy témakörbe sorolja. A</w:t>
      </w:r>
      <w:r w:rsidRPr="00635CEC">
        <w:rPr>
          <w:i/>
          <w:iCs/>
        </w:rPr>
        <w:t xml:space="preserve"> kifejezés, képzőművészet </w:t>
      </w:r>
      <w:r w:rsidRPr="00635CEC">
        <w:t>részben a tanulók személyes, kifejező-expresszív tevékenységének, és az elvárható műelemzési ismereteinek leírása található</w:t>
      </w:r>
      <w:r w:rsidRPr="00635CEC">
        <w:rPr>
          <w:i/>
          <w:iCs/>
        </w:rPr>
        <w:t xml:space="preserve">; </w:t>
      </w:r>
      <w:r w:rsidRPr="00635CEC">
        <w:t xml:space="preserve">a </w:t>
      </w:r>
      <w:r w:rsidRPr="00635CEC">
        <w:rPr>
          <w:i/>
          <w:iCs/>
        </w:rPr>
        <w:t xml:space="preserve">vizuális kommunikáció </w:t>
      </w:r>
      <w:r w:rsidRPr="00635CEC">
        <w:t xml:space="preserve">témához a köznapi - tájékoztató - tudományos vizuális információk világa tartozik; míg a </w:t>
      </w:r>
      <w:r w:rsidRPr="00635CEC">
        <w:rPr>
          <w:i/>
          <w:iCs/>
        </w:rPr>
        <w:t>tárgy- és környezetkultúra</w:t>
      </w:r>
      <w:r w:rsidRPr="00635CEC">
        <w:t xml:space="preserve"> témakör a használati tárgyak, az iparművészet, a népművészet és az építészettel kapcsolatos alkotó és elemző tevékenységeket tartalmazza.</w:t>
      </w:r>
    </w:p>
    <w:p w:rsidR="00EF54A2" w:rsidRPr="00635CEC" w:rsidRDefault="00EF54A2" w:rsidP="00EF54A2">
      <w:pPr>
        <w:ind w:firstLine="567"/>
        <w:jc w:val="both"/>
      </w:pPr>
      <w:r w:rsidRPr="00635CEC">
        <w:t>A két évfolyamon az alkotó és befogadó tevékenység aránya azonos, illetve az az alkotómunka javára növelhető. A tananyag a tantárgy jellegének megfelelően a gyakorlati tevékenységre fűződik fel.</w:t>
      </w:r>
      <w:r w:rsidRPr="00635CEC">
        <w:tab/>
      </w:r>
    </w:p>
    <w:p w:rsidR="00EF54A2" w:rsidRPr="00635CEC" w:rsidRDefault="00EF54A2" w:rsidP="00EF54A2">
      <w:pPr>
        <w:keepNext/>
        <w:spacing w:before="480" w:after="240"/>
        <w:jc w:val="both"/>
        <w:rPr>
          <w:b/>
          <w:bCs/>
        </w:rPr>
      </w:pPr>
      <w:r w:rsidRPr="00635CEC">
        <w:rPr>
          <w:b/>
          <w:bCs/>
        </w:rPr>
        <w:t xml:space="preserve">Fejlesztési követelmények </w:t>
      </w:r>
    </w:p>
    <w:p w:rsidR="00EF54A2" w:rsidRPr="00635CEC" w:rsidRDefault="00EF54A2" w:rsidP="00EF54A2">
      <w:pPr>
        <w:ind w:left="567"/>
        <w:jc w:val="both"/>
      </w:pPr>
      <w:r w:rsidRPr="00635CEC">
        <w:t>Egy középiskolai végzettséggel rendelkező ifjútól elvárható, hogy fejlett térszemlélettel rendelkezzen, megértse a mindennapi élet vizuális információit, tudatos fogyasztói döntéseket hozzon, rendeltetésszerűen használja tárgyi környezetét, ismerje a művészettörténet kiemelkedő alkotásait és legyen véleménye róluk. Ugyanakkor rendelkeznie kell a mindennapi élethez szükséges ábrázolóképességgel és a hétköznapi esztétikai itéleteket megalapozó tapasztalattal és ízléssel.</w:t>
      </w:r>
    </w:p>
    <w:p w:rsidR="00EF54A2" w:rsidRPr="00635CEC" w:rsidRDefault="00EF54A2" w:rsidP="00EF54A2">
      <w:pPr>
        <w:ind w:left="567" w:firstLine="567"/>
        <w:jc w:val="both"/>
      </w:pPr>
      <w:r w:rsidRPr="00635CEC">
        <w:t>Általános követelmény a kulturális, a művészeti értékek iránti nyitottság fejlesztése, az értékes műalkotásokat, tárgyakat, információkat megbecsülő, környezettudatos magatartás kialakítása, a kritikai érzék fejlesztése. A középiskolai tanulmányok kellő alapot kell biztosítsanak a továbbtanuláshoz és a munkába álláshoz. A felsorolt általános követelmények, a vizuális kultúra tantárgy sajátos követelményinek teljesítésével érhetők el.</w:t>
      </w:r>
    </w:p>
    <w:p w:rsidR="00EF54A2" w:rsidRPr="00635CEC" w:rsidRDefault="00EF54A2" w:rsidP="00EF54A2">
      <w:pPr>
        <w:ind w:left="567" w:firstLine="567"/>
        <w:jc w:val="both"/>
      </w:pPr>
    </w:p>
    <w:p w:rsidR="00EF54A2" w:rsidRPr="00635CEC" w:rsidRDefault="00EF54A2" w:rsidP="00EF54A2">
      <w:pPr>
        <w:keepNext/>
        <w:jc w:val="both"/>
        <w:rPr>
          <w:i/>
          <w:iCs/>
        </w:rPr>
      </w:pPr>
      <w:r w:rsidRPr="00635CEC">
        <w:rPr>
          <w:i/>
          <w:iCs/>
        </w:rPr>
        <w:t>Alkotóképességek területe</w:t>
      </w:r>
    </w:p>
    <w:p w:rsidR="00EF54A2" w:rsidRPr="00635CEC" w:rsidRDefault="00EF54A2" w:rsidP="00EF54A2">
      <w:pPr>
        <w:ind w:left="567"/>
        <w:jc w:val="both"/>
      </w:pPr>
      <w:r w:rsidRPr="00635CEC">
        <w:t xml:space="preserve">Elképzelt vagy létező tárgy vagy tér egyértelmű ábrázolása látszati rajzban illetve geometriai ábrázolás segítségével (Kavalier axonometria, egyméretű, kétméretű és Monge-vetületek, két iránypontos perspektíva). Adatok, összefüggések vizuális megjelenítésének képessége a tanult szinten. </w:t>
      </w:r>
    </w:p>
    <w:p w:rsidR="00EF54A2" w:rsidRPr="00635CEC" w:rsidRDefault="00EF54A2" w:rsidP="00EF54A2">
      <w:pPr>
        <w:ind w:left="567" w:firstLine="567"/>
        <w:jc w:val="both"/>
      </w:pPr>
      <w:r w:rsidRPr="00635CEC">
        <w:t>Érzések és gondolatok önálló és tudatos vizuális megjelenítésének képessége, a témának megfelelő szabadon választott kifejezőeszközzel és technikával, síkban illetve térben. Önállóság a problémamegoldás lépéseiben: helyzetfelismerés, tájékozódás, vázlatkészítés - tervezés, alkotás - konstruálás és a munka értékelése. A megfelelő művészeti ág (pl. képzőművészet, alkalmazott művészet) kiválasztásának képessége. Az alkotás során a problémának megfelelő arányú esztétikai kifejezés, kommunikációs jelentésadás, valamint a fukciónak megfelelő formálás.</w:t>
      </w:r>
    </w:p>
    <w:p w:rsidR="00EF54A2" w:rsidRPr="00635CEC" w:rsidRDefault="00EF54A2" w:rsidP="00EF54A2">
      <w:pPr>
        <w:keepNext/>
        <w:jc w:val="both"/>
        <w:rPr>
          <w:i/>
          <w:iCs/>
        </w:rPr>
      </w:pPr>
      <w:r w:rsidRPr="00635CEC">
        <w:rPr>
          <w:i/>
          <w:iCs/>
        </w:rPr>
        <w:t>Befogadóképességek területe</w:t>
      </w:r>
    </w:p>
    <w:p w:rsidR="00EF54A2" w:rsidRPr="00635CEC" w:rsidRDefault="00EF54A2" w:rsidP="00EF54A2">
      <w:pPr>
        <w:ind w:left="567"/>
        <w:jc w:val="both"/>
      </w:pPr>
      <w:r w:rsidRPr="00635CEC">
        <w:t>A tanult művészeti ágak és a mindennapi környezet, a tömegkommunikáció átfogó műfajainak (pl. szobrászat, alkalmazott grafika, tárgytervezés) sajátosságainak, összefüggéseinek és történetük fordulópontjainak, valamint kiemelkedő művek és alkotóik ismerete. A tárgyhoz illő műelemző módszer (pl. stíluskritikai, ikonográfiai, tárgyelemzés) alkalmazása. A leírástól az ítéletalkotásig terjedő műelemzőképesség. Nyitottság az idegen (pl. Európán kívüli) művek és műfajok iránt, tolerancia az új művek, tárgyak megítélésében. A hétköznapi élet jelenségeinél a vizuális formában megjelenő információk kritikus befogadása, az árucikkek tudatos megítélése a tanult szempontok alapján.</w:t>
      </w:r>
    </w:p>
    <w:p w:rsidR="00EF54A2" w:rsidRPr="00635CEC" w:rsidRDefault="00EF54A2" w:rsidP="00EF54A2">
      <w:pPr>
        <w:keepNext/>
        <w:jc w:val="both"/>
        <w:rPr>
          <w:i/>
          <w:iCs/>
        </w:rPr>
      </w:pPr>
      <w:r w:rsidRPr="00635CEC">
        <w:rPr>
          <w:i/>
          <w:iCs/>
        </w:rPr>
        <w:t>A tanulást, munkát segítő képességfejlesztés</w:t>
      </w:r>
    </w:p>
    <w:p w:rsidR="00EF54A2" w:rsidRPr="00635CEC" w:rsidRDefault="00EF54A2" w:rsidP="00EF54A2">
      <w:pPr>
        <w:ind w:left="567"/>
        <w:jc w:val="both"/>
      </w:pPr>
      <w:r w:rsidRPr="00635CEC">
        <w:t>Gondolatok áttekinthetővé, szemléletessé tétele, valamint a vizuális információk megértése a tanulásban, a munkában és a mindennapi életben. A vizuális kultúra tantárgy feladata e módszerek átadása, továbbá a vizuális információforrások (pl. könyvtár, képtár, internet) célszerű használatának megtanítása.</w:t>
      </w:r>
    </w:p>
    <w:p w:rsidR="00EF54A2" w:rsidRPr="00635CEC" w:rsidRDefault="00EF54A2" w:rsidP="00EF54A2">
      <w:pPr>
        <w:ind w:left="567"/>
        <w:jc w:val="both"/>
      </w:pPr>
    </w:p>
    <w:p w:rsidR="00EF54A2" w:rsidRPr="00635CEC" w:rsidRDefault="00EF54A2" w:rsidP="00EF54A2">
      <w:pPr>
        <w:ind w:left="567"/>
        <w:jc w:val="both"/>
      </w:pPr>
    </w:p>
    <w:p w:rsidR="00EF54A2" w:rsidRPr="00287CFE" w:rsidRDefault="00EF54A2" w:rsidP="00F85315">
      <w:pPr>
        <w:pStyle w:val="Listaszerbekezds"/>
        <w:numPr>
          <w:ilvl w:val="0"/>
          <w:numId w:val="95"/>
        </w:numPr>
        <w:tabs>
          <w:tab w:val="left" w:pos="4536"/>
        </w:tabs>
        <w:jc w:val="both"/>
        <w:rPr>
          <w:b/>
          <w:bCs/>
          <w:sz w:val="28"/>
          <w:szCs w:val="28"/>
        </w:rPr>
      </w:pPr>
      <w:r w:rsidRPr="00287CFE">
        <w:rPr>
          <w:b/>
          <w:bCs/>
        </w:rPr>
        <w:br w:type="page"/>
      </w:r>
      <w:r w:rsidRPr="00287CFE">
        <w:rPr>
          <w:b/>
          <w:bCs/>
          <w:sz w:val="28"/>
          <w:szCs w:val="28"/>
        </w:rPr>
        <w:t>évfolyam</w:t>
      </w:r>
    </w:p>
    <w:p w:rsidR="00EF54A2" w:rsidRPr="00287CFE" w:rsidRDefault="00EF54A2" w:rsidP="00EF54A2">
      <w:pPr>
        <w:tabs>
          <w:tab w:val="left" w:pos="4536"/>
        </w:tabs>
        <w:ind w:left="340"/>
        <w:jc w:val="both"/>
        <w:rPr>
          <w:sz w:val="28"/>
          <w:szCs w:val="28"/>
        </w:rPr>
      </w:pPr>
    </w:p>
    <w:p w:rsidR="00EF54A2" w:rsidRDefault="00EF54A2" w:rsidP="00EF54A2">
      <w:pPr>
        <w:jc w:val="both"/>
        <w:rPr>
          <w:b/>
          <w:bCs/>
        </w:rPr>
      </w:pPr>
      <w:r w:rsidRPr="00635CEC">
        <w:rPr>
          <w:b/>
          <w:bCs/>
        </w:rPr>
        <w:t xml:space="preserve">Évi óraszám: </w:t>
      </w:r>
      <w:r>
        <w:rPr>
          <w:b/>
          <w:bCs/>
        </w:rPr>
        <w:t>36</w:t>
      </w:r>
    </w:p>
    <w:p w:rsidR="00EF54A2" w:rsidRDefault="00EF54A2" w:rsidP="00EF54A2">
      <w:pPr>
        <w:jc w:val="both"/>
        <w:rPr>
          <w:b/>
          <w:bCs/>
        </w:rPr>
      </w:pPr>
    </w:p>
    <w:p w:rsidR="00EF54A2" w:rsidRPr="00635CEC" w:rsidRDefault="00EF54A2" w:rsidP="00EF54A2">
      <w:pPr>
        <w:jc w:val="both"/>
        <w:rPr>
          <w:b/>
          <w:bCs/>
        </w:rPr>
      </w:pPr>
      <w:r w:rsidRPr="00635CEC">
        <w:rPr>
          <w:b/>
          <w:bCs/>
        </w:rPr>
        <w:t>Belépő tevékenységformák</w:t>
      </w:r>
    </w:p>
    <w:p w:rsidR="00EF54A2" w:rsidRDefault="00EF54A2" w:rsidP="00EF54A2">
      <w:pPr>
        <w:ind w:left="567"/>
        <w:jc w:val="both"/>
      </w:pPr>
      <w:r w:rsidRPr="00635CEC">
        <w:t>A vizuális nyelvi ismeretek összegzése, alkalmazása.Önállósuló, adott problémát, témát, élményt is feldolgozó tevékenység egy-egy feladatkörben.A szobrászat, a festészet, a képgrafika műfajának megfelelő műelemzés korba és kultúrába ágyazva.Látvány vizuális tartalmainak, törvényszerűségeinek feltárása, képi-plasztikai formai-, téri analízisek, elemzések.Átmeneti ábrázolásmódok a perspektív és a műszaki távlat (axonometria) között.A vizuális kommunikáció funkciónak megfelelő megjelenítési formáinak értelmezése, alkalmazása.Alkalmazott grafikai és tárgytervezési feladat megoldása az alkotófolyamat végigvitelével.Témának megfelelő kifejezésmód és technika kiválasztása, alkalmazása, indoklása.</w:t>
      </w:r>
    </w:p>
    <w:p w:rsidR="00EF54A2" w:rsidRPr="00635CEC" w:rsidRDefault="00EF54A2" w:rsidP="00EF54A2">
      <w:pPr>
        <w:ind w:left="567"/>
        <w:jc w:val="both"/>
        <w:rPr>
          <w:u w:val="single"/>
        </w:rPr>
      </w:pPr>
    </w:p>
    <w:tbl>
      <w:tblPr>
        <w:tblW w:w="0" w:type="auto"/>
        <w:tblLayout w:type="fixed"/>
        <w:tblCellMar>
          <w:left w:w="70" w:type="dxa"/>
          <w:right w:w="70" w:type="dxa"/>
        </w:tblCellMar>
        <w:tblLook w:val="0000"/>
      </w:tblPr>
      <w:tblGrid>
        <w:gridCol w:w="2268"/>
        <w:gridCol w:w="7441"/>
      </w:tblGrid>
      <w:tr w:rsidR="00EF54A2" w:rsidRPr="00635CEC" w:rsidTr="00481C75">
        <w:tc>
          <w:tcPr>
            <w:tcW w:w="2268" w:type="dxa"/>
            <w:tcBorders>
              <w:top w:val="nil"/>
              <w:left w:val="nil"/>
              <w:bottom w:val="nil"/>
              <w:right w:val="nil"/>
            </w:tcBorders>
          </w:tcPr>
          <w:p w:rsidR="00EF54A2" w:rsidRPr="00635CEC" w:rsidRDefault="00EF54A2" w:rsidP="00481C75">
            <w:pPr>
              <w:rPr>
                <w:b/>
                <w:bCs/>
              </w:rPr>
            </w:pPr>
            <w:r w:rsidRPr="00635CEC">
              <w:rPr>
                <w:b/>
                <w:bCs/>
              </w:rPr>
              <w:t>TÉMAKÖRÖK</w:t>
            </w:r>
          </w:p>
        </w:tc>
        <w:tc>
          <w:tcPr>
            <w:tcW w:w="7441" w:type="dxa"/>
            <w:tcBorders>
              <w:top w:val="nil"/>
              <w:left w:val="nil"/>
              <w:bottom w:val="nil"/>
              <w:right w:val="nil"/>
            </w:tcBorders>
          </w:tcPr>
          <w:p w:rsidR="00EF54A2" w:rsidRPr="00635CEC" w:rsidRDefault="00EF54A2" w:rsidP="00481C75">
            <w:pPr>
              <w:ind w:left="170"/>
              <w:rPr>
                <w:b/>
                <w:bCs/>
              </w:rPr>
            </w:pPr>
            <w:r w:rsidRPr="00635CEC">
              <w:rPr>
                <w:b/>
                <w:bCs/>
              </w:rPr>
              <w:t>TARTALMAK, TEVÉKENYSÉGEK</w:t>
            </w:r>
          </w:p>
          <w:p w:rsidR="00EF54A2" w:rsidRPr="00635CEC" w:rsidRDefault="00EF54A2" w:rsidP="00481C75">
            <w:pPr>
              <w:ind w:left="170"/>
              <w:rPr>
                <w:b/>
                <w:bCs/>
              </w:rPr>
            </w:pPr>
          </w:p>
        </w:tc>
      </w:tr>
      <w:tr w:rsidR="00EF54A2" w:rsidRPr="00635CEC" w:rsidTr="00481C75">
        <w:tc>
          <w:tcPr>
            <w:tcW w:w="2268" w:type="dxa"/>
            <w:tcBorders>
              <w:top w:val="nil"/>
              <w:left w:val="nil"/>
              <w:bottom w:val="nil"/>
              <w:right w:val="nil"/>
            </w:tcBorders>
          </w:tcPr>
          <w:p w:rsidR="00EF54A2" w:rsidRPr="00635CEC" w:rsidRDefault="00EF54A2" w:rsidP="00481C75">
            <w:pPr>
              <w:rPr>
                <w:b/>
                <w:bCs/>
              </w:rPr>
            </w:pPr>
            <w:r w:rsidRPr="00635CEC">
              <w:rPr>
                <w:b/>
                <w:bCs/>
              </w:rPr>
              <w:t xml:space="preserve">Képzőművészet, kifejezés </w:t>
            </w:r>
          </w:p>
          <w:p w:rsidR="00EF54A2" w:rsidRPr="00635CEC" w:rsidRDefault="00EF54A2" w:rsidP="00481C75">
            <w:pPr>
              <w:rPr>
                <w:b/>
                <w:bCs/>
              </w:rPr>
            </w:pPr>
            <w:r w:rsidRPr="00635CEC">
              <w:rPr>
                <w:b/>
                <w:bCs/>
              </w:rPr>
              <w:t>Javasolt óraszám: 12 óra</w:t>
            </w:r>
          </w:p>
        </w:tc>
        <w:tc>
          <w:tcPr>
            <w:tcW w:w="7441" w:type="dxa"/>
            <w:tcBorders>
              <w:top w:val="nil"/>
              <w:left w:val="nil"/>
              <w:bottom w:val="nil"/>
              <w:right w:val="nil"/>
            </w:tcBorders>
          </w:tcPr>
          <w:p w:rsidR="00EF54A2" w:rsidRPr="00635CEC" w:rsidRDefault="00EF54A2" w:rsidP="00481C75">
            <w:pPr>
              <w:ind w:left="170"/>
              <w:rPr>
                <w:b/>
                <w:bCs/>
                <w:i/>
                <w:iCs/>
              </w:rPr>
            </w:pPr>
            <w:r w:rsidRPr="00635CEC">
              <w:rPr>
                <w:b/>
                <w:bCs/>
                <w:i/>
                <w:iCs/>
              </w:rPr>
              <w:t>Vizuális nyelv</w:t>
            </w:r>
          </w:p>
          <w:p w:rsidR="00EF54A2" w:rsidRPr="00635CEC" w:rsidRDefault="00EF54A2" w:rsidP="00481C75">
            <w:pPr>
              <w:ind w:left="170"/>
              <w:rPr>
                <w:i/>
                <w:iCs/>
              </w:rPr>
            </w:pPr>
            <w:r w:rsidRPr="00635CEC">
              <w:t>A vizuális kifejezés formanyelvi elemei, összefüggései, a formaadás módjai tanulói munkákban, műalkotásokban, tárgyakban, vizuális információkban.</w:t>
            </w:r>
          </w:p>
        </w:tc>
      </w:tr>
      <w:tr w:rsidR="00EF54A2" w:rsidRPr="00635CEC" w:rsidTr="00481C75">
        <w:tc>
          <w:tcPr>
            <w:tcW w:w="2268" w:type="dxa"/>
            <w:tcBorders>
              <w:top w:val="nil"/>
              <w:left w:val="nil"/>
              <w:bottom w:val="nil"/>
              <w:right w:val="nil"/>
            </w:tcBorders>
          </w:tcPr>
          <w:p w:rsidR="00EF54A2" w:rsidRPr="00635CEC" w:rsidRDefault="00EF54A2" w:rsidP="00481C75">
            <w:pPr>
              <w:rPr>
                <w:b/>
                <w:bCs/>
                <w:i/>
                <w:iCs/>
              </w:rPr>
            </w:pPr>
          </w:p>
        </w:tc>
        <w:tc>
          <w:tcPr>
            <w:tcW w:w="7441" w:type="dxa"/>
            <w:tcBorders>
              <w:top w:val="nil"/>
              <w:left w:val="nil"/>
              <w:bottom w:val="nil"/>
              <w:right w:val="nil"/>
            </w:tcBorders>
          </w:tcPr>
          <w:p w:rsidR="00EF54A2" w:rsidRPr="00635CEC" w:rsidRDefault="00EF54A2" w:rsidP="00481C75">
            <w:pPr>
              <w:keepNext/>
              <w:ind w:left="170"/>
              <w:rPr>
                <w:b/>
                <w:bCs/>
                <w:i/>
                <w:iCs/>
              </w:rPr>
            </w:pPr>
            <w:r w:rsidRPr="00635CEC">
              <w:rPr>
                <w:b/>
                <w:bCs/>
                <w:i/>
                <w:iCs/>
              </w:rPr>
              <w:t>Alkotás</w:t>
            </w:r>
          </w:p>
          <w:p w:rsidR="00EF54A2" w:rsidRPr="00635CEC" w:rsidRDefault="00EF54A2" w:rsidP="00481C75">
            <w:pPr>
              <w:ind w:left="170"/>
            </w:pPr>
            <w:r w:rsidRPr="00635CEC">
              <w:t>Érzelem, lelkiállapot, hangulat megjelenítése síkon és térben a kifejezőeszközök egyéni használatával.</w:t>
            </w:r>
          </w:p>
          <w:p w:rsidR="00EF54A2" w:rsidRPr="00635CEC" w:rsidRDefault="00EF54A2" w:rsidP="00481C75">
            <w:pPr>
              <w:ind w:left="170"/>
            </w:pPr>
            <w:r w:rsidRPr="00635CEC">
              <w:t>Művészeti (</w:t>
            </w:r>
            <w:r w:rsidRPr="00635CEC">
              <w:rPr>
                <w:i/>
                <w:iCs/>
              </w:rPr>
              <w:t>pl. irodalmi, zenei</w:t>
            </w:r>
            <w:r w:rsidRPr="00635CEC">
              <w:t>) élmények aszociációkra épülő feldolgozása illusztratív, grafikai, festői vagy plasztikai megjelenítéssel.</w:t>
            </w:r>
          </w:p>
          <w:p w:rsidR="00EF54A2" w:rsidRPr="00635CEC" w:rsidRDefault="00EF54A2" w:rsidP="00481C75">
            <w:pPr>
              <w:ind w:left="170"/>
            </w:pPr>
            <w:r w:rsidRPr="00635CEC">
              <w:t>Látványélmények színbeli-formai átírása, szintézisre épülő egyéni kifejezése.</w:t>
            </w:r>
          </w:p>
        </w:tc>
      </w:tr>
      <w:tr w:rsidR="00EF54A2" w:rsidRPr="00635CEC" w:rsidTr="00481C75">
        <w:tc>
          <w:tcPr>
            <w:tcW w:w="2268" w:type="dxa"/>
            <w:tcBorders>
              <w:top w:val="nil"/>
              <w:left w:val="nil"/>
              <w:bottom w:val="nil"/>
              <w:right w:val="nil"/>
            </w:tcBorders>
          </w:tcPr>
          <w:p w:rsidR="00EF54A2" w:rsidRPr="00635CEC" w:rsidRDefault="00EF54A2" w:rsidP="00481C75">
            <w:pPr>
              <w:rPr>
                <w:b/>
                <w:bCs/>
                <w:i/>
                <w:iCs/>
              </w:rPr>
            </w:pPr>
          </w:p>
        </w:tc>
        <w:tc>
          <w:tcPr>
            <w:tcW w:w="7441" w:type="dxa"/>
            <w:tcBorders>
              <w:top w:val="nil"/>
              <w:left w:val="nil"/>
              <w:bottom w:val="nil"/>
              <w:right w:val="nil"/>
            </w:tcBorders>
          </w:tcPr>
          <w:p w:rsidR="00EF54A2" w:rsidRPr="00635CEC" w:rsidRDefault="00EF54A2" w:rsidP="00481C75">
            <w:pPr>
              <w:keepNext/>
              <w:ind w:left="170"/>
              <w:rPr>
                <w:b/>
                <w:bCs/>
                <w:i/>
                <w:iCs/>
              </w:rPr>
            </w:pPr>
            <w:r w:rsidRPr="00635CEC">
              <w:rPr>
                <w:b/>
                <w:bCs/>
                <w:i/>
                <w:iCs/>
              </w:rPr>
              <w:t>Befogadás</w:t>
            </w:r>
          </w:p>
          <w:p w:rsidR="00EF54A2" w:rsidRPr="00635CEC" w:rsidRDefault="00EF54A2" w:rsidP="00481C75">
            <w:pPr>
              <w:ind w:left="170"/>
            </w:pPr>
            <w:r w:rsidRPr="00635CEC">
              <w:t>Műfajnak, témának megfelelő műelemező szempontok (ikonográfiai, stílustörténeti) alkalmazása a leírástól az ítéletalkotásig.</w:t>
            </w:r>
          </w:p>
          <w:p w:rsidR="00EF54A2" w:rsidRPr="00635CEC" w:rsidRDefault="00EF54A2" w:rsidP="00481C75">
            <w:pPr>
              <w:ind w:left="170"/>
            </w:pPr>
            <w:r w:rsidRPr="00635CEC">
              <w:rPr>
                <w:b/>
                <w:bCs/>
                <w:i/>
                <w:iCs/>
              </w:rPr>
              <w:t>Festészet</w:t>
            </w:r>
            <w:r w:rsidRPr="00635CEC">
              <w:rPr>
                <w:i/>
                <w:iCs/>
              </w:rPr>
              <w:t xml:space="preserve"> </w:t>
            </w:r>
            <w:r w:rsidRPr="00635CEC">
              <w:t xml:space="preserve">fogalma,funkciója. </w:t>
            </w:r>
          </w:p>
          <w:p w:rsidR="00EF54A2" w:rsidRPr="00635CEC" w:rsidRDefault="00EF54A2" w:rsidP="00481C75">
            <w:pPr>
              <w:ind w:left="170"/>
            </w:pPr>
            <w:r w:rsidRPr="00635CEC">
              <w:t>Festészeti stílusok ( kulturális, társadalmi, történeti meghatározottság).</w:t>
            </w:r>
          </w:p>
          <w:p w:rsidR="00EF54A2" w:rsidRPr="00635CEC" w:rsidRDefault="00EF54A2" w:rsidP="00481C75">
            <w:pPr>
              <w:ind w:left="170"/>
            </w:pPr>
            <w:r w:rsidRPr="00635CEC">
              <w:t>Festészeti műfajok témái (</w:t>
            </w:r>
            <w:r w:rsidRPr="00635CEC">
              <w:rPr>
                <w:i/>
                <w:iCs/>
              </w:rPr>
              <w:t>pl. arckép, csendélet, tájkép</w:t>
            </w:r>
            <w:r w:rsidRPr="00635CEC">
              <w:t>), megjelenési típusai (</w:t>
            </w:r>
            <w:r w:rsidRPr="00635CEC">
              <w:rPr>
                <w:i/>
                <w:iCs/>
              </w:rPr>
              <w:t>pl. táblakép, murális alkotás</w:t>
            </w:r>
            <w:r w:rsidRPr="00635CEC">
              <w:t>) technikái (</w:t>
            </w:r>
            <w:r w:rsidRPr="00635CEC">
              <w:rPr>
                <w:i/>
                <w:iCs/>
              </w:rPr>
              <w:t>pl.olaj, freskó</w:t>
            </w:r>
            <w:r w:rsidRPr="00635CEC">
              <w:t>).</w:t>
            </w:r>
          </w:p>
          <w:p w:rsidR="00EF54A2" w:rsidRPr="00635CEC" w:rsidRDefault="00EF54A2" w:rsidP="00481C75">
            <w:pPr>
              <w:ind w:left="170"/>
              <w:rPr>
                <w:i/>
                <w:iCs/>
              </w:rPr>
            </w:pPr>
            <w:r w:rsidRPr="00635CEC">
              <w:t>A festészet kifejezőeszközei, hatásrendszere.</w:t>
            </w:r>
            <w:r w:rsidRPr="00635CEC">
              <w:rPr>
                <w:i/>
                <w:iCs/>
              </w:rPr>
              <w:t xml:space="preserve"> </w:t>
            </w:r>
          </w:p>
          <w:p w:rsidR="00EF54A2" w:rsidRPr="00635CEC" w:rsidRDefault="00EF54A2" w:rsidP="00481C75">
            <w:pPr>
              <w:ind w:left="170"/>
            </w:pPr>
            <w:r w:rsidRPr="00635CEC">
              <w:rPr>
                <w:b/>
                <w:bCs/>
                <w:i/>
                <w:iCs/>
              </w:rPr>
              <w:t>Képgrafika</w:t>
            </w:r>
            <w:r w:rsidRPr="00635CEC">
              <w:rPr>
                <w:b/>
                <w:bCs/>
              </w:rPr>
              <w:t xml:space="preserve"> </w:t>
            </w:r>
            <w:r w:rsidRPr="00635CEC">
              <w:t>fogalma, funkciója, stílusa</w:t>
            </w:r>
            <w:r w:rsidRPr="00635CEC">
              <w:rPr>
                <w:u w:val="single"/>
              </w:rPr>
              <w:t>,</w:t>
            </w:r>
            <w:r w:rsidRPr="00635CEC">
              <w:t xml:space="preserve"> témái, formanyelve, technikái.</w:t>
            </w:r>
          </w:p>
          <w:p w:rsidR="00EF54A2" w:rsidRPr="00635CEC" w:rsidRDefault="00EF54A2" w:rsidP="00481C75">
            <w:pPr>
              <w:ind w:left="170"/>
            </w:pPr>
            <w:r w:rsidRPr="00635CEC">
              <w:rPr>
                <w:b/>
                <w:bCs/>
                <w:i/>
                <w:iCs/>
              </w:rPr>
              <w:t>Szobrászat</w:t>
            </w:r>
            <w:r w:rsidRPr="00635CEC">
              <w:rPr>
                <w:i/>
                <w:iCs/>
              </w:rPr>
              <w:t xml:space="preserve"> </w:t>
            </w:r>
            <w:r w:rsidRPr="00635CEC">
              <w:t>fogalma, rendeltetése.</w:t>
            </w:r>
          </w:p>
          <w:p w:rsidR="00EF54A2" w:rsidRPr="00635CEC" w:rsidRDefault="00EF54A2" w:rsidP="00481C75">
            <w:pPr>
              <w:ind w:left="170"/>
            </w:pPr>
            <w:r w:rsidRPr="00635CEC">
              <w:t>Szobrászati formanyelv, stílusok (kulturális, társadalmi, történeti meghatározottság).</w:t>
            </w:r>
          </w:p>
          <w:p w:rsidR="00EF54A2" w:rsidRPr="00635CEC" w:rsidRDefault="00EF54A2" w:rsidP="00481C75">
            <w:pPr>
              <w:ind w:left="170"/>
            </w:pPr>
            <w:r w:rsidRPr="00635CEC">
              <w:t>A szobrászat műfajai (kerekszobor, szoborcsoport, dombormű), témái, technikái.</w:t>
            </w:r>
          </w:p>
          <w:p w:rsidR="00EF54A2" w:rsidRPr="00635CEC" w:rsidRDefault="00EF54A2" w:rsidP="00481C75">
            <w:pPr>
              <w:ind w:left="170"/>
            </w:pPr>
            <w:r w:rsidRPr="00635CEC">
              <w:t>A szobrászat hatásrendszere.</w:t>
            </w:r>
          </w:p>
          <w:p w:rsidR="00EF54A2" w:rsidRPr="00635CEC" w:rsidRDefault="00EF54A2" w:rsidP="00481C75">
            <w:pPr>
              <w:ind w:left="170"/>
            </w:pPr>
            <w:r w:rsidRPr="00635CEC">
              <w:t>Kortárs műfajok a képzőművészetben (</w:t>
            </w:r>
            <w:r w:rsidRPr="00635CEC">
              <w:rPr>
                <w:i/>
                <w:iCs/>
              </w:rPr>
              <w:t>pl. environment, térinstalláció</w:t>
            </w:r>
            <w:r w:rsidRPr="00635CEC">
              <w:t>).</w:t>
            </w:r>
          </w:p>
          <w:p w:rsidR="00EF54A2" w:rsidRDefault="00EF54A2" w:rsidP="00481C75">
            <w:pPr>
              <w:ind w:left="170"/>
            </w:pPr>
            <w:r w:rsidRPr="00635CEC">
              <w:t>Elérhető művészeti gyűjtemény anyagának megismerése.</w:t>
            </w:r>
          </w:p>
          <w:p w:rsidR="00EF54A2" w:rsidRDefault="00EF54A2" w:rsidP="00481C75">
            <w:pPr>
              <w:ind w:left="170"/>
            </w:pPr>
          </w:p>
          <w:p w:rsidR="00EF54A2" w:rsidRDefault="00EF54A2" w:rsidP="00481C75">
            <w:pPr>
              <w:ind w:left="170"/>
            </w:pPr>
          </w:p>
          <w:p w:rsidR="00EF54A2" w:rsidRPr="00635CEC" w:rsidRDefault="00EF54A2" w:rsidP="00481C75">
            <w:pPr>
              <w:ind w:left="170"/>
            </w:pPr>
          </w:p>
          <w:p w:rsidR="00EF54A2" w:rsidRPr="00635CEC" w:rsidRDefault="00EF54A2" w:rsidP="00481C75">
            <w:pPr>
              <w:ind w:left="170"/>
            </w:pPr>
          </w:p>
        </w:tc>
      </w:tr>
      <w:tr w:rsidR="00EF54A2" w:rsidRPr="00635CEC" w:rsidTr="00481C75">
        <w:tc>
          <w:tcPr>
            <w:tcW w:w="2268" w:type="dxa"/>
            <w:tcBorders>
              <w:top w:val="nil"/>
              <w:left w:val="nil"/>
              <w:bottom w:val="nil"/>
              <w:right w:val="nil"/>
            </w:tcBorders>
          </w:tcPr>
          <w:p w:rsidR="00EF54A2" w:rsidRPr="00635CEC" w:rsidRDefault="00EF54A2" w:rsidP="00481C75">
            <w:pPr>
              <w:rPr>
                <w:b/>
                <w:bCs/>
              </w:rPr>
            </w:pPr>
            <w:r w:rsidRPr="00635CEC">
              <w:rPr>
                <w:b/>
                <w:bCs/>
              </w:rPr>
              <w:t>Vizuális kommunikáció</w:t>
            </w:r>
          </w:p>
          <w:p w:rsidR="00EF54A2" w:rsidRPr="00635CEC" w:rsidRDefault="00EF54A2" w:rsidP="00481C75">
            <w:pPr>
              <w:rPr>
                <w:b/>
                <w:bCs/>
              </w:rPr>
            </w:pPr>
            <w:r>
              <w:rPr>
                <w:b/>
                <w:bCs/>
              </w:rPr>
              <w:t>Javasolt óraszám: 13</w:t>
            </w:r>
            <w:r w:rsidRPr="00635CEC">
              <w:rPr>
                <w:b/>
                <w:bCs/>
              </w:rPr>
              <w:t xml:space="preserve"> óra</w:t>
            </w:r>
          </w:p>
        </w:tc>
        <w:tc>
          <w:tcPr>
            <w:tcW w:w="7441" w:type="dxa"/>
            <w:tcBorders>
              <w:top w:val="nil"/>
              <w:left w:val="nil"/>
              <w:bottom w:val="nil"/>
              <w:right w:val="nil"/>
            </w:tcBorders>
          </w:tcPr>
          <w:p w:rsidR="00EF54A2" w:rsidRPr="00635CEC" w:rsidRDefault="00EF54A2" w:rsidP="00481C75">
            <w:pPr>
              <w:keepNext/>
              <w:ind w:left="170"/>
              <w:rPr>
                <w:b/>
                <w:bCs/>
                <w:i/>
                <w:iCs/>
              </w:rPr>
            </w:pPr>
            <w:r w:rsidRPr="00635CEC">
              <w:rPr>
                <w:b/>
                <w:bCs/>
                <w:i/>
                <w:iCs/>
              </w:rPr>
              <w:t>Vizuális nyelv</w:t>
            </w:r>
          </w:p>
          <w:p w:rsidR="00EF54A2" w:rsidRPr="00635CEC" w:rsidRDefault="00EF54A2" w:rsidP="00481C75">
            <w:pPr>
              <w:ind w:left="170"/>
            </w:pPr>
            <w:r w:rsidRPr="00635CEC">
              <w:t>Az ábrázolás, a tervezőgrafika formanyelvi elemei és összefüggései.</w:t>
            </w:r>
          </w:p>
        </w:tc>
      </w:tr>
      <w:tr w:rsidR="00EF54A2" w:rsidRPr="00635CEC" w:rsidTr="00481C75">
        <w:tc>
          <w:tcPr>
            <w:tcW w:w="2268" w:type="dxa"/>
            <w:tcBorders>
              <w:top w:val="nil"/>
              <w:left w:val="nil"/>
              <w:bottom w:val="nil"/>
              <w:right w:val="nil"/>
            </w:tcBorders>
          </w:tcPr>
          <w:p w:rsidR="00EF54A2" w:rsidRPr="00635CEC" w:rsidRDefault="00EF54A2" w:rsidP="00481C75">
            <w:pPr>
              <w:rPr>
                <w:b/>
                <w:bCs/>
                <w:i/>
                <w:iCs/>
              </w:rPr>
            </w:pPr>
          </w:p>
        </w:tc>
        <w:tc>
          <w:tcPr>
            <w:tcW w:w="7441" w:type="dxa"/>
            <w:tcBorders>
              <w:top w:val="nil"/>
              <w:left w:val="nil"/>
              <w:bottom w:val="nil"/>
              <w:right w:val="nil"/>
            </w:tcBorders>
          </w:tcPr>
          <w:p w:rsidR="00EF54A2" w:rsidRPr="00635CEC" w:rsidRDefault="00EF54A2" w:rsidP="00481C75">
            <w:pPr>
              <w:keepNext/>
              <w:rPr>
                <w:b/>
                <w:bCs/>
                <w:i/>
                <w:iCs/>
              </w:rPr>
            </w:pPr>
          </w:p>
          <w:p w:rsidR="00EF54A2" w:rsidRPr="00635CEC" w:rsidRDefault="00EF54A2" w:rsidP="00481C75">
            <w:pPr>
              <w:keepNext/>
              <w:ind w:left="170"/>
              <w:rPr>
                <w:b/>
                <w:bCs/>
                <w:i/>
                <w:iCs/>
              </w:rPr>
            </w:pPr>
            <w:r w:rsidRPr="00635CEC">
              <w:rPr>
                <w:b/>
                <w:bCs/>
                <w:i/>
                <w:iCs/>
              </w:rPr>
              <w:t>Alkotás</w:t>
            </w:r>
          </w:p>
          <w:p w:rsidR="00EF54A2" w:rsidRPr="00635CEC" w:rsidRDefault="00EF54A2" w:rsidP="00481C75">
            <w:pPr>
              <w:ind w:left="170"/>
            </w:pPr>
            <w:r w:rsidRPr="00635CEC">
              <w:t xml:space="preserve">Természettanulmányok, látvány- és modellértelmezések: forma, szerkezet, anyag és funkció szerinti tanulmány és analízis. </w:t>
            </w:r>
          </w:p>
          <w:p w:rsidR="00EF54A2" w:rsidRPr="00635CEC" w:rsidRDefault="00EF54A2" w:rsidP="00481C75">
            <w:pPr>
              <w:ind w:left="170"/>
            </w:pPr>
            <w:r w:rsidRPr="00635CEC">
              <w:t>Keletkezést, működést, változást kifejező, magyarázó képsorok, folyamatábrák készítése.</w:t>
            </w:r>
          </w:p>
          <w:p w:rsidR="00EF54A2" w:rsidRPr="00635CEC" w:rsidRDefault="00EF54A2" w:rsidP="00481C75">
            <w:pPr>
              <w:ind w:left="170"/>
            </w:pPr>
            <w:r w:rsidRPr="00635CEC">
              <w:t>Összetett térformák, tárgyak térbeli helyzetének megjelenítése az ábrázoló geometria rendszerében (Monge-vetület. Egyméretű /izometria/ és kétméretű /dimetria/ axonometria, Kavalier axonometria) szabadkézi vázlattal és szerkesztéssel.</w:t>
            </w:r>
          </w:p>
          <w:p w:rsidR="00EF54A2" w:rsidRPr="00635CEC" w:rsidRDefault="00EF54A2" w:rsidP="00481C75">
            <w:pPr>
              <w:ind w:left="170"/>
            </w:pPr>
            <w:r w:rsidRPr="00635CEC">
              <w:t>Rekonstrukció, modellezés.</w:t>
            </w:r>
          </w:p>
          <w:p w:rsidR="00EF54A2" w:rsidRPr="00635CEC" w:rsidRDefault="00EF54A2" w:rsidP="00481C75">
            <w:pPr>
              <w:ind w:left="170"/>
            </w:pPr>
            <w:r w:rsidRPr="00635CEC">
              <w:rPr>
                <w:b/>
                <w:bCs/>
                <w:i/>
                <w:iCs/>
              </w:rPr>
              <w:t>Alkalmazott grafikai tervezés</w:t>
            </w:r>
            <w:r w:rsidRPr="00635CEC">
              <w:t xml:space="preserve"> kép és szöveg felhasználásával. Néhány betűtípus alkalmazása. (</w:t>
            </w:r>
            <w:r w:rsidRPr="00635CEC">
              <w:rPr>
                <w:i/>
                <w:iCs/>
              </w:rPr>
              <w:t>pl. tudományos illusztráció, vagy Ex libris, meghívó, névjegy</w:t>
            </w:r>
            <w:r w:rsidRPr="00635CEC">
              <w:t>).</w:t>
            </w:r>
          </w:p>
        </w:tc>
      </w:tr>
      <w:tr w:rsidR="00EF54A2" w:rsidRPr="00635CEC" w:rsidTr="00481C75">
        <w:tc>
          <w:tcPr>
            <w:tcW w:w="2268" w:type="dxa"/>
            <w:tcBorders>
              <w:top w:val="nil"/>
              <w:left w:val="nil"/>
              <w:bottom w:val="nil"/>
              <w:right w:val="nil"/>
            </w:tcBorders>
          </w:tcPr>
          <w:p w:rsidR="00EF54A2" w:rsidRPr="00635CEC" w:rsidRDefault="00EF54A2" w:rsidP="00481C75">
            <w:pPr>
              <w:rPr>
                <w:b/>
                <w:bCs/>
                <w:i/>
                <w:iCs/>
              </w:rPr>
            </w:pPr>
          </w:p>
        </w:tc>
        <w:tc>
          <w:tcPr>
            <w:tcW w:w="7441" w:type="dxa"/>
            <w:tcBorders>
              <w:top w:val="nil"/>
              <w:left w:val="nil"/>
              <w:bottom w:val="nil"/>
              <w:right w:val="nil"/>
            </w:tcBorders>
          </w:tcPr>
          <w:p w:rsidR="00EF54A2" w:rsidRPr="00635CEC" w:rsidRDefault="00EF54A2" w:rsidP="00481C75">
            <w:pPr>
              <w:keepNext/>
              <w:ind w:left="170"/>
              <w:rPr>
                <w:b/>
                <w:bCs/>
                <w:i/>
                <w:iCs/>
              </w:rPr>
            </w:pPr>
            <w:r w:rsidRPr="00635CEC">
              <w:rPr>
                <w:b/>
                <w:bCs/>
                <w:i/>
                <w:iCs/>
              </w:rPr>
              <w:t>Befogadás</w:t>
            </w:r>
          </w:p>
          <w:p w:rsidR="00EF54A2" w:rsidRPr="00635CEC" w:rsidRDefault="00EF54A2" w:rsidP="00481C75">
            <w:pPr>
              <w:ind w:left="170"/>
            </w:pPr>
            <w:r w:rsidRPr="00635CEC">
              <w:t>Ábrázolási konvenciók köznapi és tudományos megjelenési formái.</w:t>
            </w:r>
          </w:p>
          <w:p w:rsidR="00EF54A2" w:rsidRPr="00635CEC" w:rsidRDefault="00EF54A2" w:rsidP="00481C75">
            <w:pPr>
              <w:ind w:left="170"/>
            </w:pPr>
            <w:r w:rsidRPr="00635CEC">
              <w:t>A köznapi és tudományos közlések műfaji sajátosságai.</w:t>
            </w:r>
          </w:p>
          <w:p w:rsidR="00EF54A2" w:rsidRPr="00635CEC" w:rsidRDefault="00EF54A2" w:rsidP="00481C75">
            <w:pPr>
              <w:ind w:left="170"/>
            </w:pPr>
          </w:p>
        </w:tc>
      </w:tr>
      <w:tr w:rsidR="00EF54A2" w:rsidRPr="00635CEC" w:rsidTr="00481C75">
        <w:tc>
          <w:tcPr>
            <w:tcW w:w="2268" w:type="dxa"/>
            <w:tcBorders>
              <w:top w:val="nil"/>
              <w:left w:val="nil"/>
              <w:bottom w:val="nil"/>
              <w:right w:val="nil"/>
            </w:tcBorders>
          </w:tcPr>
          <w:p w:rsidR="00EF54A2" w:rsidRPr="00635CEC" w:rsidRDefault="00EF54A2" w:rsidP="00481C75">
            <w:pPr>
              <w:rPr>
                <w:b/>
                <w:bCs/>
              </w:rPr>
            </w:pPr>
            <w:r w:rsidRPr="00635CEC">
              <w:rPr>
                <w:b/>
                <w:bCs/>
              </w:rPr>
              <w:t>Tárgy - és környezetkultúra</w:t>
            </w:r>
          </w:p>
          <w:p w:rsidR="00EF54A2" w:rsidRPr="00635CEC" w:rsidRDefault="00EF54A2" w:rsidP="00481C75">
            <w:pPr>
              <w:rPr>
                <w:b/>
                <w:bCs/>
              </w:rPr>
            </w:pPr>
            <w:r w:rsidRPr="00635CEC">
              <w:rPr>
                <w:b/>
                <w:bCs/>
              </w:rPr>
              <w:t xml:space="preserve">Javasolt óraszám: </w:t>
            </w:r>
            <w:r>
              <w:rPr>
                <w:b/>
                <w:bCs/>
              </w:rPr>
              <w:t>11</w:t>
            </w:r>
            <w:r w:rsidRPr="00635CEC">
              <w:rPr>
                <w:b/>
                <w:bCs/>
              </w:rPr>
              <w:t>óra</w:t>
            </w:r>
          </w:p>
        </w:tc>
        <w:tc>
          <w:tcPr>
            <w:tcW w:w="7441" w:type="dxa"/>
            <w:tcBorders>
              <w:top w:val="nil"/>
              <w:left w:val="nil"/>
              <w:bottom w:val="nil"/>
              <w:right w:val="nil"/>
            </w:tcBorders>
          </w:tcPr>
          <w:p w:rsidR="00EF54A2" w:rsidRPr="00635CEC" w:rsidRDefault="00EF54A2" w:rsidP="00481C75">
            <w:pPr>
              <w:keepNext/>
              <w:ind w:left="170"/>
              <w:rPr>
                <w:b/>
                <w:bCs/>
                <w:i/>
                <w:iCs/>
              </w:rPr>
            </w:pPr>
            <w:r w:rsidRPr="00635CEC">
              <w:rPr>
                <w:b/>
                <w:bCs/>
                <w:i/>
                <w:iCs/>
              </w:rPr>
              <w:t xml:space="preserve">Vizuális nyelv </w:t>
            </w:r>
          </w:p>
          <w:p w:rsidR="00EF54A2" w:rsidRPr="00635CEC" w:rsidRDefault="00EF54A2" w:rsidP="00481C75">
            <w:pPr>
              <w:ind w:left="170"/>
              <w:rPr>
                <w:b/>
                <w:bCs/>
              </w:rPr>
            </w:pPr>
            <w:r w:rsidRPr="00635CEC">
              <w:t>A tárgyi világ formanyelvi elemei, a tartalom és forma összefüggése.</w:t>
            </w:r>
          </w:p>
        </w:tc>
      </w:tr>
      <w:tr w:rsidR="00EF54A2" w:rsidRPr="00635CEC" w:rsidTr="00481C75">
        <w:tc>
          <w:tcPr>
            <w:tcW w:w="2268" w:type="dxa"/>
            <w:tcBorders>
              <w:top w:val="nil"/>
              <w:left w:val="nil"/>
              <w:bottom w:val="nil"/>
              <w:right w:val="nil"/>
            </w:tcBorders>
          </w:tcPr>
          <w:p w:rsidR="00EF54A2" w:rsidRPr="00635CEC" w:rsidRDefault="00EF54A2" w:rsidP="00481C75">
            <w:pPr>
              <w:rPr>
                <w:b/>
                <w:bCs/>
                <w:i/>
                <w:iCs/>
              </w:rPr>
            </w:pPr>
          </w:p>
        </w:tc>
        <w:tc>
          <w:tcPr>
            <w:tcW w:w="7441" w:type="dxa"/>
            <w:tcBorders>
              <w:top w:val="nil"/>
              <w:left w:val="nil"/>
              <w:bottom w:val="nil"/>
              <w:right w:val="nil"/>
            </w:tcBorders>
          </w:tcPr>
          <w:p w:rsidR="00EF54A2" w:rsidRPr="00635CEC" w:rsidRDefault="00EF54A2" w:rsidP="00481C75">
            <w:pPr>
              <w:keepNext/>
              <w:ind w:left="170"/>
              <w:rPr>
                <w:b/>
                <w:bCs/>
                <w:i/>
                <w:iCs/>
              </w:rPr>
            </w:pPr>
            <w:r w:rsidRPr="00635CEC">
              <w:rPr>
                <w:b/>
                <w:bCs/>
                <w:i/>
                <w:iCs/>
              </w:rPr>
              <w:t>Alkotás</w:t>
            </w:r>
          </w:p>
          <w:p w:rsidR="00EF54A2" w:rsidRPr="00635CEC" w:rsidRDefault="00EF54A2" w:rsidP="00481C75">
            <w:pPr>
              <w:ind w:left="170"/>
            </w:pPr>
            <w:r w:rsidRPr="00635CEC">
              <w:t>Valós szükségleten alapuló tárgy tervezése (pl.</w:t>
            </w:r>
            <w:r w:rsidRPr="00635CEC">
              <w:rPr>
                <w:i/>
                <w:iCs/>
              </w:rPr>
              <w:t xml:space="preserve"> ékszer, öltözködés kiegészítő, hangszer, gépezet</w:t>
            </w:r>
            <w:r w:rsidRPr="00635CEC">
              <w:t>). A tárgynak, vagy térbeli makettjének elkészítése. A tervezési folyamat dokumentálása munkanaplóban (feladatmeghatározás, tájékozódás - gyűjtéssel, ötletekkel - , látszati és műszaki jellegű rajzok, szín és anyagminta).</w:t>
            </w:r>
          </w:p>
        </w:tc>
      </w:tr>
      <w:tr w:rsidR="00EF54A2" w:rsidRPr="00635CEC" w:rsidTr="00481C75">
        <w:tc>
          <w:tcPr>
            <w:tcW w:w="2268" w:type="dxa"/>
            <w:tcBorders>
              <w:top w:val="nil"/>
              <w:left w:val="nil"/>
              <w:bottom w:val="nil"/>
              <w:right w:val="nil"/>
            </w:tcBorders>
          </w:tcPr>
          <w:p w:rsidR="00EF54A2" w:rsidRPr="00635CEC" w:rsidRDefault="00EF54A2" w:rsidP="00481C75">
            <w:pPr>
              <w:rPr>
                <w:b/>
                <w:bCs/>
                <w:i/>
                <w:iCs/>
              </w:rPr>
            </w:pPr>
          </w:p>
        </w:tc>
        <w:tc>
          <w:tcPr>
            <w:tcW w:w="7441" w:type="dxa"/>
            <w:tcBorders>
              <w:top w:val="nil"/>
              <w:left w:val="nil"/>
              <w:bottom w:val="nil"/>
              <w:right w:val="nil"/>
            </w:tcBorders>
          </w:tcPr>
          <w:p w:rsidR="00EF54A2" w:rsidRPr="00635CEC" w:rsidRDefault="00EF54A2" w:rsidP="00481C75">
            <w:pPr>
              <w:pStyle w:val="Cmsor7"/>
              <w:ind w:left="170"/>
              <w:rPr>
                <w:b w:val="0"/>
                <w:bCs w:val="0"/>
                <w:szCs w:val="24"/>
              </w:rPr>
            </w:pPr>
            <w:r w:rsidRPr="00635CEC">
              <w:rPr>
                <w:b w:val="0"/>
                <w:szCs w:val="24"/>
              </w:rPr>
              <w:t>Befogadás</w:t>
            </w:r>
          </w:p>
          <w:p w:rsidR="00EF54A2" w:rsidRPr="00635CEC" w:rsidRDefault="00EF54A2" w:rsidP="00481C75">
            <w:pPr>
              <w:ind w:left="170"/>
            </w:pPr>
            <w:r w:rsidRPr="00635CEC">
              <w:t>Az alkotófolyamat (feladatmeghatározás, tervezés, kivitelezés, kipróbálás, értékelés) ismerete.</w:t>
            </w:r>
          </w:p>
          <w:p w:rsidR="00EF54A2" w:rsidRPr="00635CEC" w:rsidRDefault="00EF54A2" w:rsidP="00481C75">
            <w:pPr>
              <w:ind w:left="170"/>
            </w:pPr>
            <w:r w:rsidRPr="00635CEC">
              <w:t xml:space="preserve">A funkció és forma, a jelentés, a lépték, az anyag, a szerkezet, az elkészítés módjának ismerete a tárgyak megítélésében. </w:t>
            </w:r>
          </w:p>
        </w:tc>
      </w:tr>
      <w:tr w:rsidR="00EF54A2" w:rsidRPr="00635CEC" w:rsidTr="00481C75">
        <w:tc>
          <w:tcPr>
            <w:tcW w:w="2268" w:type="dxa"/>
            <w:tcBorders>
              <w:top w:val="nil"/>
              <w:left w:val="nil"/>
              <w:bottom w:val="nil"/>
              <w:right w:val="nil"/>
            </w:tcBorders>
          </w:tcPr>
          <w:p w:rsidR="00EF54A2" w:rsidRPr="00635CEC" w:rsidRDefault="00EF54A2" w:rsidP="00481C75">
            <w:pPr>
              <w:rPr>
                <w:b/>
                <w:bCs/>
                <w:i/>
                <w:iCs/>
              </w:rPr>
            </w:pPr>
          </w:p>
        </w:tc>
        <w:tc>
          <w:tcPr>
            <w:tcW w:w="7441" w:type="dxa"/>
            <w:tcBorders>
              <w:top w:val="nil"/>
              <w:left w:val="nil"/>
              <w:bottom w:val="nil"/>
              <w:right w:val="nil"/>
            </w:tcBorders>
          </w:tcPr>
          <w:p w:rsidR="00EF54A2" w:rsidRPr="00635CEC" w:rsidRDefault="00EF54A2" w:rsidP="00481C75">
            <w:pPr>
              <w:ind w:left="170"/>
            </w:pPr>
            <w:r w:rsidRPr="00635CEC">
              <w:rPr>
                <w:b/>
                <w:bCs/>
                <w:i/>
                <w:iCs/>
              </w:rPr>
              <w:t>Technikák</w:t>
            </w:r>
            <w:r w:rsidRPr="00635CEC">
              <w:rPr>
                <w:b/>
                <w:bCs/>
              </w:rPr>
              <w:t xml:space="preserve"> </w:t>
            </w:r>
            <w:r w:rsidRPr="00635CEC">
              <w:t>a 10. évfolyamnál szerepelnek.</w:t>
            </w:r>
          </w:p>
          <w:p w:rsidR="00EF54A2" w:rsidRPr="00635CEC" w:rsidRDefault="00EF54A2" w:rsidP="00481C75">
            <w:pPr>
              <w:ind w:left="170"/>
              <w:rPr>
                <w:i/>
                <w:iCs/>
              </w:rPr>
            </w:pPr>
          </w:p>
        </w:tc>
      </w:tr>
    </w:tbl>
    <w:p w:rsidR="00EF54A2" w:rsidRPr="00635CEC" w:rsidRDefault="00EF54A2" w:rsidP="00EF54A2">
      <w:pPr>
        <w:keepNext/>
        <w:spacing w:before="480" w:after="240"/>
        <w:jc w:val="both"/>
        <w:rPr>
          <w:b/>
          <w:bCs/>
        </w:rPr>
      </w:pPr>
      <w:r w:rsidRPr="00635CEC">
        <w:rPr>
          <w:b/>
          <w:bCs/>
        </w:rPr>
        <w:t>Ajánlott művek</w:t>
      </w:r>
    </w:p>
    <w:p w:rsidR="00EF54A2" w:rsidRPr="00635CEC" w:rsidRDefault="00EF54A2" w:rsidP="00EF54A2">
      <w:pPr>
        <w:ind w:left="567"/>
        <w:jc w:val="both"/>
      </w:pPr>
      <w:r w:rsidRPr="00635CEC">
        <w:t>A műfaj tipikus alkotásait a tanár választja ki a témának megfelelően. Ezen belül a válogatás további szempontja, hogy a bemutatott művek lehetőleg terjedjenek ki az egyetemes és a magyar művészettörténet kiemelkedő műveire és alkotóira, illetve tartalmazzák a magas művészet mellett a populáris kultúra megnyilvánulásait. Ajánlatos nagy teret biztosítani a kortárs művek bemutatásának, a művészettörténetnek a tárgyalt műfaj szempontjából fontos alkotásai között. A mindennapi környezet, a helyi, a regionális értékek tárgyalása kiemelt fontosságú.</w:t>
      </w:r>
    </w:p>
    <w:p w:rsidR="00EF54A2" w:rsidRPr="00635CEC" w:rsidRDefault="00EF54A2" w:rsidP="00EF54A2">
      <w:pPr>
        <w:ind w:left="567"/>
        <w:jc w:val="both"/>
      </w:pPr>
    </w:p>
    <w:p w:rsidR="00EF54A2" w:rsidRPr="00123707" w:rsidRDefault="00EF54A2" w:rsidP="00EF54A2">
      <w:pPr>
        <w:tabs>
          <w:tab w:val="left" w:pos="4536"/>
        </w:tabs>
        <w:jc w:val="both"/>
      </w:pPr>
      <w:r w:rsidRPr="00635CEC">
        <w:rPr>
          <w:i/>
          <w:iCs/>
        </w:rPr>
        <w:t>Festészet, képgrafika</w:t>
      </w:r>
    </w:p>
    <w:p w:rsidR="00EF54A2" w:rsidRPr="00635CEC" w:rsidRDefault="00EF54A2" w:rsidP="00EF54A2">
      <w:pPr>
        <w:ind w:left="567"/>
        <w:jc w:val="both"/>
      </w:pPr>
      <w:r w:rsidRPr="00635CEC">
        <w:t>Bikák terme a lascaux-i barlangban, Zenélő lányok Thébából Exekias feketealakos amphorája, Pompei Misztérium villa falfestményének részlete,</w:t>
      </w:r>
      <w:r w:rsidRPr="00635CEC">
        <w:rPr>
          <w:i/>
          <w:iCs/>
        </w:rPr>
        <w:t xml:space="preserve"> Vang Mien: </w:t>
      </w:r>
      <w:r w:rsidRPr="00635CEC">
        <w:t xml:space="preserve">Cseresznyeág, </w:t>
      </w:r>
      <w:r w:rsidRPr="00635CEC">
        <w:rPr>
          <w:i/>
          <w:iCs/>
        </w:rPr>
        <w:t xml:space="preserve">Utamaro: </w:t>
      </w:r>
      <w:r w:rsidRPr="00635CEC">
        <w:t xml:space="preserve">Tűnődés a szerelemről (fametszet), Ravennai San Apollinare in Classe apszismozakja, </w:t>
      </w:r>
      <w:r w:rsidRPr="00635CEC">
        <w:rPr>
          <w:i/>
          <w:iCs/>
        </w:rPr>
        <w:t xml:space="preserve">A. Rubljov: </w:t>
      </w:r>
      <w:r w:rsidRPr="00635CEC">
        <w:t xml:space="preserve">Szentháromság ikon, Krisztus az apostolokkal (oltárelőlap Catalóniából), </w:t>
      </w:r>
      <w:r w:rsidRPr="00635CEC">
        <w:rPr>
          <w:i/>
          <w:iCs/>
        </w:rPr>
        <w:t xml:space="preserve">Giotto: </w:t>
      </w:r>
      <w:r w:rsidRPr="00635CEC">
        <w:t xml:space="preserve">Lázár feltámasztása, </w:t>
      </w:r>
      <w:r w:rsidRPr="00635CEC">
        <w:rPr>
          <w:i/>
          <w:iCs/>
        </w:rPr>
        <w:t xml:space="preserve">Kolozsvári Tamás: </w:t>
      </w:r>
      <w:r w:rsidRPr="00635CEC">
        <w:t xml:space="preserve">Keresztrefeszítés a garamszentbenedeki oltárról, Üvegablak a chartres-i katedrálisból, </w:t>
      </w:r>
      <w:r w:rsidRPr="00635CEC">
        <w:rPr>
          <w:i/>
          <w:iCs/>
        </w:rPr>
        <w:t>Raffaello:</w:t>
      </w:r>
      <w:r w:rsidRPr="00635CEC">
        <w:t xml:space="preserve"> Athéni iskola, </w:t>
      </w:r>
      <w:r w:rsidRPr="00635CEC">
        <w:rPr>
          <w:i/>
          <w:iCs/>
        </w:rPr>
        <w:t xml:space="preserve">Leonardo da Vinci: </w:t>
      </w:r>
      <w:r w:rsidRPr="00635CEC">
        <w:t xml:space="preserve">Sziklás Madonna (londoni változat), </w:t>
      </w:r>
      <w:r w:rsidRPr="00635CEC">
        <w:rPr>
          <w:i/>
          <w:iCs/>
        </w:rPr>
        <w:t>Michelangelo:</w:t>
      </w:r>
      <w:r w:rsidRPr="00635CEC">
        <w:t xml:space="preserve"> Ádám teremtése,</w:t>
      </w:r>
      <w:r w:rsidRPr="00635CEC">
        <w:rPr>
          <w:i/>
          <w:iCs/>
        </w:rPr>
        <w:t xml:space="preserve"> Brueghel: </w:t>
      </w:r>
      <w:r w:rsidRPr="00635CEC">
        <w:t xml:space="preserve">Tél, </w:t>
      </w:r>
      <w:r w:rsidRPr="00635CEC">
        <w:rPr>
          <w:i/>
          <w:iCs/>
        </w:rPr>
        <w:t>Giorgione:</w:t>
      </w:r>
      <w:r w:rsidRPr="00635CEC">
        <w:t xml:space="preserve"> Alvó Vénusz,</w:t>
      </w:r>
      <w:r w:rsidRPr="00635CEC">
        <w:rPr>
          <w:i/>
          <w:iCs/>
        </w:rPr>
        <w:t xml:space="preserve"> Dürer: </w:t>
      </w:r>
      <w:r w:rsidRPr="00635CEC">
        <w:t xml:space="preserve">A lovag, halál és az ördög (fametszet), </w:t>
      </w:r>
      <w:r w:rsidRPr="00635CEC">
        <w:rPr>
          <w:i/>
          <w:iCs/>
        </w:rPr>
        <w:t>Leonardo da Vinci:</w:t>
      </w:r>
      <w:r w:rsidRPr="00635CEC">
        <w:t xml:space="preserve"> Virágtanulmány a windsori gyűjteményből, </w:t>
      </w:r>
      <w:r w:rsidRPr="00635CEC">
        <w:rPr>
          <w:i/>
          <w:iCs/>
        </w:rPr>
        <w:t xml:space="preserve">Bosch: </w:t>
      </w:r>
      <w:r w:rsidRPr="00635CEC">
        <w:t xml:space="preserve">A pokol (Gyönyörök kertje oltár részlete), </w:t>
      </w:r>
      <w:r w:rsidRPr="00635CEC">
        <w:rPr>
          <w:i/>
          <w:iCs/>
        </w:rPr>
        <w:t xml:space="preserve">A. Pozzo: </w:t>
      </w:r>
      <w:r w:rsidRPr="00635CEC">
        <w:t xml:space="preserve">Loyolai Szent Ignác megdicsőülése (mennyezetfreskó), </w:t>
      </w:r>
      <w:r w:rsidRPr="00635CEC">
        <w:rPr>
          <w:i/>
          <w:iCs/>
        </w:rPr>
        <w:t xml:space="preserve">Caravaggio: </w:t>
      </w:r>
      <w:r w:rsidRPr="00635CEC">
        <w:t xml:space="preserve">Szent Máté elhivatása, </w:t>
      </w:r>
      <w:r w:rsidRPr="00635CEC">
        <w:rPr>
          <w:i/>
          <w:iCs/>
        </w:rPr>
        <w:t xml:space="preserve">Rembrandt: </w:t>
      </w:r>
      <w:r w:rsidRPr="00635CEC">
        <w:t xml:space="preserve">Éjjeli őrjárat, Önarckép feleségével (rézkarc), </w:t>
      </w:r>
      <w:r w:rsidRPr="00635CEC">
        <w:rPr>
          <w:i/>
          <w:iCs/>
        </w:rPr>
        <w:t>Goya:</w:t>
      </w:r>
      <w:r w:rsidRPr="00635CEC">
        <w:t xml:space="preserve"> Ha az értelem szunnyad (rézkarc), </w:t>
      </w:r>
      <w:r w:rsidRPr="00635CEC">
        <w:rPr>
          <w:i/>
          <w:iCs/>
        </w:rPr>
        <w:t xml:space="preserve">E. Monet: </w:t>
      </w:r>
      <w:r w:rsidRPr="00635CEC">
        <w:t xml:space="preserve">A rouani-katedrális két képe, </w:t>
      </w:r>
      <w:r w:rsidRPr="00635CEC">
        <w:rPr>
          <w:i/>
          <w:iCs/>
        </w:rPr>
        <w:t xml:space="preserve">E. Degas: </w:t>
      </w:r>
      <w:r w:rsidRPr="00635CEC">
        <w:t xml:space="preserve">A közönséget köszöntő táncosnő, </w:t>
      </w:r>
      <w:r w:rsidRPr="00635CEC">
        <w:rPr>
          <w:i/>
          <w:iCs/>
        </w:rPr>
        <w:t xml:space="preserve">Van Gogh: </w:t>
      </w:r>
      <w:r w:rsidRPr="00635CEC">
        <w:t xml:space="preserve">Önarckép, </w:t>
      </w:r>
      <w:r w:rsidRPr="00635CEC">
        <w:rPr>
          <w:i/>
          <w:iCs/>
        </w:rPr>
        <w:t xml:space="preserve">G. Seurat: </w:t>
      </w:r>
      <w:r w:rsidRPr="00635CEC">
        <w:t xml:space="preserve">Fürdőzés, </w:t>
      </w:r>
      <w:r w:rsidRPr="00635CEC">
        <w:rPr>
          <w:i/>
          <w:iCs/>
        </w:rPr>
        <w:t xml:space="preserve">P. Cezanne: </w:t>
      </w:r>
      <w:r w:rsidRPr="00635CEC">
        <w:t xml:space="preserve">Csendélet hagymákkal, </w:t>
      </w:r>
      <w:r w:rsidRPr="00635CEC">
        <w:rPr>
          <w:i/>
          <w:iCs/>
        </w:rPr>
        <w:t xml:space="preserve">H. Toulouse-Lautrec: </w:t>
      </w:r>
      <w:r w:rsidRPr="00635CEC">
        <w:t xml:space="preserve">Aristide Bruant (plakát) </w:t>
      </w:r>
      <w:r w:rsidRPr="00635CEC">
        <w:rPr>
          <w:i/>
          <w:iCs/>
        </w:rPr>
        <w:t xml:space="preserve">Székely Bertalan: </w:t>
      </w:r>
      <w:r w:rsidRPr="00635CEC">
        <w:t xml:space="preserve">Egri nők, </w:t>
      </w:r>
      <w:r w:rsidRPr="00635CEC">
        <w:rPr>
          <w:i/>
          <w:iCs/>
        </w:rPr>
        <w:t xml:space="preserve">Szinyei Merse Pál: </w:t>
      </w:r>
      <w:r w:rsidRPr="00635CEC">
        <w:t xml:space="preserve">Majális, </w:t>
      </w:r>
      <w:r w:rsidRPr="00635CEC">
        <w:rPr>
          <w:i/>
          <w:iCs/>
        </w:rPr>
        <w:t xml:space="preserve">H. Matisse: </w:t>
      </w:r>
      <w:r w:rsidRPr="00635CEC">
        <w:t xml:space="preserve">Ikarosz (kollázs), </w:t>
      </w:r>
      <w:r w:rsidRPr="00635CEC">
        <w:rPr>
          <w:i/>
          <w:iCs/>
        </w:rPr>
        <w:t xml:space="preserve">P. Picasso: </w:t>
      </w:r>
      <w:r w:rsidRPr="00635CEC">
        <w:t xml:space="preserve">Női arckép </w:t>
      </w:r>
      <w:r w:rsidRPr="00635CEC">
        <w:rPr>
          <w:i/>
          <w:iCs/>
        </w:rPr>
        <w:t xml:space="preserve">Cranach </w:t>
      </w:r>
      <w:r w:rsidRPr="00635CEC">
        <w:t xml:space="preserve">után (linómetszet), </w:t>
      </w:r>
      <w:r w:rsidRPr="00635CEC">
        <w:rPr>
          <w:i/>
          <w:iCs/>
        </w:rPr>
        <w:t xml:space="preserve">G. Braque: </w:t>
      </w:r>
      <w:r w:rsidRPr="00635CEC">
        <w:t xml:space="preserve">Gitár és klarinét, </w:t>
      </w:r>
      <w:r w:rsidRPr="00635CEC">
        <w:rPr>
          <w:i/>
          <w:iCs/>
        </w:rPr>
        <w:t xml:space="preserve">V. Kandinszkíj: </w:t>
      </w:r>
      <w:r w:rsidRPr="00635CEC">
        <w:t xml:space="preserve">Sárga kíséret, </w:t>
      </w:r>
      <w:r w:rsidRPr="00635CEC">
        <w:rPr>
          <w:i/>
          <w:iCs/>
        </w:rPr>
        <w:t xml:space="preserve">P. Mondrian: </w:t>
      </w:r>
      <w:r w:rsidRPr="00635CEC">
        <w:t xml:space="preserve">Vörös, sárga, kék kompozíció, </w:t>
      </w:r>
      <w:r w:rsidRPr="00635CEC">
        <w:rPr>
          <w:i/>
          <w:iCs/>
        </w:rPr>
        <w:t xml:space="preserve">P. Klee: </w:t>
      </w:r>
      <w:r w:rsidRPr="00635CEC">
        <w:t xml:space="preserve">Szindbád a tengeren, </w:t>
      </w:r>
      <w:r w:rsidRPr="00635CEC">
        <w:rPr>
          <w:i/>
          <w:iCs/>
        </w:rPr>
        <w:t>R. Magritte</w:t>
      </w:r>
      <w:r w:rsidRPr="00635CEC">
        <w:t xml:space="preserve">: Kastély a Pireneusokban, </w:t>
      </w:r>
      <w:r w:rsidRPr="00635CEC">
        <w:rPr>
          <w:i/>
          <w:iCs/>
        </w:rPr>
        <w:t xml:space="preserve">A.Warhol: </w:t>
      </w:r>
      <w:r w:rsidRPr="00635CEC">
        <w:t xml:space="preserve">Marilyn, </w:t>
      </w:r>
      <w:r w:rsidRPr="00635CEC">
        <w:rPr>
          <w:i/>
          <w:iCs/>
        </w:rPr>
        <w:t xml:space="preserve">Csontváry Kosztka Tivadar: </w:t>
      </w:r>
      <w:r w:rsidRPr="00635CEC">
        <w:t xml:space="preserve">Baalbek, </w:t>
      </w:r>
      <w:r w:rsidRPr="00635CEC">
        <w:rPr>
          <w:i/>
          <w:iCs/>
        </w:rPr>
        <w:t xml:space="preserve">Gulácsy Lajos: </w:t>
      </w:r>
      <w:r w:rsidRPr="00635CEC">
        <w:t xml:space="preserve">A varázsló kertje, </w:t>
      </w:r>
      <w:r w:rsidRPr="00635CEC">
        <w:rPr>
          <w:i/>
          <w:iCs/>
        </w:rPr>
        <w:t xml:space="preserve">Vajda Lajos: </w:t>
      </w:r>
      <w:r w:rsidRPr="00635CEC">
        <w:t xml:space="preserve">Torony tányéros csendélettel, </w:t>
      </w:r>
      <w:r w:rsidRPr="00635CEC">
        <w:rPr>
          <w:i/>
          <w:iCs/>
        </w:rPr>
        <w:t xml:space="preserve">Vasarely Viktor: </w:t>
      </w:r>
      <w:r w:rsidRPr="00635CEC">
        <w:t xml:space="preserve">Vonal Ksz, </w:t>
      </w:r>
      <w:r w:rsidRPr="00635CEC">
        <w:rPr>
          <w:i/>
          <w:iCs/>
        </w:rPr>
        <w:t xml:space="preserve">Kondor Béla: </w:t>
      </w:r>
      <w:r w:rsidRPr="00635CEC">
        <w:t>A nagy madár (rézkarc)</w:t>
      </w:r>
    </w:p>
    <w:p w:rsidR="00EF54A2" w:rsidRPr="00635CEC" w:rsidRDefault="00EF54A2" w:rsidP="00EF54A2">
      <w:pPr>
        <w:keepNext/>
        <w:jc w:val="both"/>
        <w:rPr>
          <w:i/>
          <w:iCs/>
        </w:rPr>
      </w:pPr>
      <w:r w:rsidRPr="00635CEC">
        <w:rPr>
          <w:i/>
          <w:iCs/>
        </w:rPr>
        <w:t>Szobrászat</w:t>
      </w:r>
    </w:p>
    <w:p w:rsidR="00EF54A2" w:rsidRPr="00635CEC" w:rsidRDefault="00EF54A2" w:rsidP="00EF54A2">
      <w:pPr>
        <w:ind w:left="567"/>
        <w:jc w:val="both"/>
      </w:pPr>
      <w:r w:rsidRPr="00635CEC">
        <w:t xml:space="preserve">Willendorfi Vénusz, Antilopfej alaku maszk Nyugat-Afrikából, Mükerinosz szoborcsoportja, Nofretete portré, Sebesült nőstényoroszlán, Kocsihajtó bronzszobra, Szamothrakei Niké, </w:t>
      </w:r>
      <w:r w:rsidRPr="00635CEC">
        <w:rPr>
          <w:i/>
          <w:iCs/>
        </w:rPr>
        <w:t xml:space="preserve">Ageszandrosz, Polüdorosz, Athenodorosz: </w:t>
      </w:r>
      <w:r w:rsidRPr="00635CEC">
        <w:t xml:space="preserve">Laokoón csoport, Római patrícius ősei portréival, Marcus Aurelius lovas szobra, Táncoló Síva Indiából, Rakamazi hajkorong, Angyal dombormű Pécsről Angyali üdvözlet a reimsi katedrális kapujáról, Tilman Riemenschneider oltára, Szent László herma, </w:t>
      </w:r>
      <w:r w:rsidRPr="00635CEC">
        <w:rPr>
          <w:i/>
          <w:iCs/>
        </w:rPr>
        <w:t xml:space="preserve">Donatello: </w:t>
      </w:r>
      <w:r w:rsidRPr="00635CEC">
        <w:t xml:space="preserve">Gattamelata, </w:t>
      </w:r>
      <w:r w:rsidRPr="00635CEC">
        <w:rPr>
          <w:i/>
          <w:iCs/>
        </w:rPr>
        <w:t xml:space="preserve">Ghiberti: </w:t>
      </w:r>
      <w:r w:rsidRPr="00635CEC">
        <w:t xml:space="preserve">Jákob és Ézsau a Porta del Paradisoról, </w:t>
      </w:r>
      <w:r w:rsidRPr="00635CEC">
        <w:rPr>
          <w:i/>
          <w:iCs/>
        </w:rPr>
        <w:t xml:space="preserve">Pisanello: </w:t>
      </w:r>
      <w:r w:rsidRPr="00635CEC">
        <w:t xml:space="preserve">Cecilia Gonzaga érem elő- és hátoldala, </w:t>
      </w:r>
      <w:r w:rsidRPr="00635CEC">
        <w:rPr>
          <w:i/>
          <w:iCs/>
        </w:rPr>
        <w:t xml:space="preserve">Michelangelo: </w:t>
      </w:r>
      <w:r w:rsidRPr="00635CEC">
        <w:t xml:space="preserve">Medici síremlék, </w:t>
      </w:r>
      <w:r w:rsidRPr="00635CEC">
        <w:rPr>
          <w:i/>
          <w:iCs/>
        </w:rPr>
        <w:t xml:space="preserve">Bernini: </w:t>
      </w:r>
      <w:r w:rsidRPr="00635CEC">
        <w:t xml:space="preserve">Szent Teréz extázisa, </w:t>
      </w:r>
      <w:r w:rsidRPr="00635CEC">
        <w:rPr>
          <w:i/>
          <w:iCs/>
        </w:rPr>
        <w:t xml:space="preserve">Ferenczy István: </w:t>
      </w:r>
      <w:r w:rsidRPr="00635CEC">
        <w:t>Pásztorlányka,</w:t>
      </w:r>
      <w:r w:rsidRPr="00635CEC">
        <w:rPr>
          <w:i/>
          <w:iCs/>
        </w:rPr>
        <w:t xml:space="preserve"> Izsó Miklós: </w:t>
      </w:r>
      <w:r w:rsidRPr="00635CEC">
        <w:t xml:space="preserve">Táncoló paraszt, </w:t>
      </w:r>
      <w:r w:rsidRPr="00635CEC">
        <w:rPr>
          <w:i/>
          <w:iCs/>
        </w:rPr>
        <w:t xml:space="preserve">A. Rodin. </w:t>
      </w:r>
      <w:r w:rsidRPr="00635CEC">
        <w:t xml:space="preserve">Calaisi polgárok, </w:t>
      </w:r>
      <w:r w:rsidRPr="00635CEC">
        <w:rPr>
          <w:i/>
          <w:iCs/>
        </w:rPr>
        <w:t xml:space="preserve">V. Tatlin: </w:t>
      </w:r>
      <w:r w:rsidRPr="00635CEC">
        <w:t xml:space="preserve">III. Internacionálé emlékműve, </w:t>
      </w:r>
      <w:r w:rsidRPr="00635CEC">
        <w:rPr>
          <w:i/>
          <w:iCs/>
        </w:rPr>
        <w:t xml:space="preserve">A. Maillol: </w:t>
      </w:r>
      <w:r w:rsidRPr="00635CEC">
        <w:t xml:space="preserve">Földközi-tenger, </w:t>
      </w:r>
      <w:r w:rsidRPr="00635CEC">
        <w:rPr>
          <w:i/>
          <w:iCs/>
        </w:rPr>
        <w:t xml:space="preserve">U. Boccioni: </w:t>
      </w:r>
      <w:r w:rsidRPr="00635CEC">
        <w:t xml:space="preserve">Lépő figura, </w:t>
      </w:r>
      <w:r w:rsidRPr="00635CEC">
        <w:rPr>
          <w:i/>
          <w:iCs/>
        </w:rPr>
        <w:t xml:space="preserve">A. Archipenko: </w:t>
      </w:r>
      <w:r w:rsidRPr="00635CEC">
        <w:t xml:space="preserve">Álló alak, </w:t>
      </w:r>
      <w:r w:rsidRPr="00635CEC">
        <w:rPr>
          <w:i/>
          <w:iCs/>
        </w:rPr>
        <w:t xml:space="preserve">Medgyessy Ferenc: </w:t>
      </w:r>
      <w:r w:rsidRPr="00635CEC">
        <w:t xml:space="preserve">Táncosnő bronzszobra, </w:t>
      </w:r>
      <w:r w:rsidRPr="00635CEC">
        <w:rPr>
          <w:i/>
          <w:iCs/>
        </w:rPr>
        <w:t xml:space="preserve">Ferenczy Béni: </w:t>
      </w:r>
      <w:r w:rsidRPr="00635CEC">
        <w:t xml:space="preserve">Babits síremlék, </w:t>
      </w:r>
      <w:r w:rsidRPr="00635CEC">
        <w:rPr>
          <w:i/>
          <w:iCs/>
        </w:rPr>
        <w:t xml:space="preserve">Borsos Miklós: </w:t>
      </w:r>
      <w:r w:rsidRPr="00635CEC">
        <w:t xml:space="preserve">Lyghea II., </w:t>
      </w:r>
      <w:r w:rsidRPr="00635CEC">
        <w:rPr>
          <w:i/>
          <w:iCs/>
        </w:rPr>
        <w:t xml:space="preserve">Schaár Erzsébet: </w:t>
      </w:r>
      <w:r w:rsidRPr="00635CEC">
        <w:t xml:space="preserve">Utca, </w:t>
      </w:r>
      <w:r w:rsidRPr="00635CEC">
        <w:rPr>
          <w:i/>
          <w:iCs/>
        </w:rPr>
        <w:t xml:space="preserve">H. Moore: </w:t>
      </w:r>
      <w:r w:rsidRPr="00635CEC">
        <w:t>Király és királynő,</w:t>
      </w:r>
      <w:r w:rsidRPr="00635CEC">
        <w:rPr>
          <w:i/>
          <w:iCs/>
        </w:rPr>
        <w:t xml:space="preserve"> A. Calder: </w:t>
      </w:r>
      <w:r w:rsidRPr="00635CEC">
        <w:t xml:space="preserve">Mobil, </w:t>
      </w:r>
      <w:r w:rsidRPr="00635CEC">
        <w:rPr>
          <w:i/>
          <w:iCs/>
        </w:rPr>
        <w:t xml:space="preserve">D. Hanson: </w:t>
      </w:r>
      <w:r w:rsidRPr="00635CEC">
        <w:t>Nő bevásárlókocsival</w:t>
      </w:r>
    </w:p>
    <w:p w:rsidR="00EF54A2" w:rsidRPr="00635CEC" w:rsidRDefault="00EF54A2" w:rsidP="00EF54A2">
      <w:pPr>
        <w:keepNext/>
        <w:spacing w:before="480" w:after="240"/>
        <w:jc w:val="both"/>
        <w:rPr>
          <w:b/>
          <w:bCs/>
        </w:rPr>
      </w:pPr>
      <w:r w:rsidRPr="00635CEC">
        <w:rPr>
          <w:b/>
          <w:bCs/>
        </w:rPr>
        <w:t>A továbbhaladás feltételei</w:t>
      </w:r>
    </w:p>
    <w:p w:rsidR="00EF54A2" w:rsidRPr="00635CEC" w:rsidRDefault="00EF54A2" w:rsidP="00EF54A2">
      <w:pPr>
        <w:jc w:val="both"/>
      </w:pPr>
      <w:r w:rsidRPr="00635CEC">
        <w:t>A vizuális nyelv tanult alapelemeinek, a sík- és térábrázolási módok alkalmazása. A festészet, a képgrafika, a szobrászat műfajának ismerete és a tanult műelemzó módszerek témához illő alkalmazása. Képesség formák, tárgyak belső összefüggéseinek feltárására, megértésére, színismeretek rendeltetésszerű használatára. Elvont fogalmak, mennyiségek, összefüggések vizuális megjelenítésének képessége, azok közlő, információs szerepének ismerete, alkalmazása ismeretszerző eszközként. A grafikai- és tárgytervezés folyamatának gyakorlati ismerete. Jártasság a tanult művészeti technikák alkalmazásában.</w:t>
      </w:r>
    </w:p>
    <w:p w:rsidR="00EF54A2" w:rsidRPr="00287CFE" w:rsidRDefault="00EF54A2" w:rsidP="00F85315">
      <w:pPr>
        <w:pStyle w:val="Listaszerbekezds"/>
        <w:keepNext/>
        <w:numPr>
          <w:ilvl w:val="0"/>
          <w:numId w:val="95"/>
        </w:numPr>
        <w:tabs>
          <w:tab w:val="left" w:pos="4536"/>
        </w:tabs>
        <w:spacing w:before="240"/>
        <w:jc w:val="both"/>
        <w:rPr>
          <w:b/>
          <w:bCs/>
          <w:sz w:val="28"/>
          <w:szCs w:val="28"/>
        </w:rPr>
      </w:pPr>
      <w:r w:rsidRPr="00287CFE">
        <w:rPr>
          <w:b/>
          <w:bCs/>
        </w:rPr>
        <w:br w:type="page"/>
      </w:r>
      <w:r w:rsidRPr="00287CFE">
        <w:rPr>
          <w:b/>
          <w:bCs/>
          <w:sz w:val="28"/>
          <w:szCs w:val="28"/>
        </w:rPr>
        <w:t>évfolyam</w:t>
      </w:r>
    </w:p>
    <w:p w:rsidR="00EF54A2" w:rsidRDefault="00EF54A2" w:rsidP="00EF54A2">
      <w:pPr>
        <w:jc w:val="both"/>
        <w:rPr>
          <w:b/>
          <w:bCs/>
        </w:rPr>
      </w:pPr>
      <w:r w:rsidRPr="00635CEC">
        <w:rPr>
          <w:b/>
          <w:bCs/>
        </w:rPr>
        <w:t xml:space="preserve">Évi óraszám </w:t>
      </w:r>
      <w:r>
        <w:rPr>
          <w:b/>
          <w:bCs/>
        </w:rPr>
        <w:t>36</w:t>
      </w:r>
    </w:p>
    <w:p w:rsidR="00EF54A2" w:rsidRPr="00635CEC" w:rsidRDefault="00EF54A2" w:rsidP="00EF54A2">
      <w:pPr>
        <w:jc w:val="both"/>
        <w:rPr>
          <w:b/>
          <w:bCs/>
        </w:rPr>
      </w:pPr>
    </w:p>
    <w:p w:rsidR="00EF54A2" w:rsidRPr="00635CEC" w:rsidRDefault="00EF54A2" w:rsidP="00EF54A2">
      <w:pPr>
        <w:jc w:val="both"/>
        <w:rPr>
          <w:b/>
          <w:bCs/>
        </w:rPr>
      </w:pPr>
      <w:r w:rsidRPr="00635CEC">
        <w:rPr>
          <w:b/>
          <w:bCs/>
        </w:rPr>
        <w:t>Belépő tevékenységformák</w:t>
      </w:r>
    </w:p>
    <w:p w:rsidR="00EF54A2" w:rsidRPr="00635CEC" w:rsidRDefault="00EF54A2" w:rsidP="00EF54A2">
      <w:pPr>
        <w:ind w:left="567"/>
        <w:jc w:val="both"/>
        <w:rPr>
          <w:b/>
          <w:bCs/>
        </w:rPr>
      </w:pPr>
      <w:r w:rsidRPr="00635CEC">
        <w:t>Az alkotómunka folyamatát, logikai lépéseit felölelő tudatos, tervszerű (projekt-jellegű) önálló tevékenység a képzőművészet, a vizuális kommunikáció és a környezetkultúra területén.Problémaközpontú, verbális és vizuális műelemző módok (kultúrtörténeti, építészeti elemzés, képolvasás) tudatosítása, használata az építészet, az alkalmazott művészetek és a népművészet területén.Összefoglaló művészettörténeti áttekintés.</w:t>
      </w:r>
    </w:p>
    <w:tbl>
      <w:tblPr>
        <w:tblW w:w="0" w:type="auto"/>
        <w:tblLayout w:type="fixed"/>
        <w:tblCellMar>
          <w:left w:w="70" w:type="dxa"/>
          <w:right w:w="70" w:type="dxa"/>
        </w:tblCellMar>
        <w:tblLook w:val="0000"/>
      </w:tblPr>
      <w:tblGrid>
        <w:gridCol w:w="2268"/>
        <w:gridCol w:w="7441"/>
      </w:tblGrid>
      <w:tr w:rsidR="00EF54A2" w:rsidRPr="00635CEC" w:rsidTr="00481C75">
        <w:tc>
          <w:tcPr>
            <w:tcW w:w="2268" w:type="dxa"/>
            <w:tcBorders>
              <w:top w:val="nil"/>
              <w:left w:val="nil"/>
              <w:bottom w:val="nil"/>
              <w:right w:val="nil"/>
            </w:tcBorders>
          </w:tcPr>
          <w:p w:rsidR="00EF54A2" w:rsidRPr="00635CEC" w:rsidRDefault="00EF54A2" w:rsidP="00481C75">
            <w:pPr>
              <w:rPr>
                <w:b/>
                <w:bCs/>
              </w:rPr>
            </w:pPr>
            <w:r w:rsidRPr="00635CEC">
              <w:rPr>
                <w:b/>
                <w:bCs/>
              </w:rPr>
              <w:t>TÉMAKÖRÖK</w:t>
            </w:r>
          </w:p>
        </w:tc>
        <w:tc>
          <w:tcPr>
            <w:tcW w:w="7441" w:type="dxa"/>
            <w:tcBorders>
              <w:top w:val="nil"/>
              <w:left w:val="nil"/>
              <w:bottom w:val="nil"/>
              <w:right w:val="nil"/>
            </w:tcBorders>
          </w:tcPr>
          <w:p w:rsidR="00EF54A2" w:rsidRPr="00635CEC" w:rsidRDefault="00EF54A2" w:rsidP="00481C75">
            <w:pPr>
              <w:ind w:left="170"/>
              <w:rPr>
                <w:b/>
                <w:bCs/>
              </w:rPr>
            </w:pPr>
            <w:r w:rsidRPr="00635CEC">
              <w:rPr>
                <w:b/>
                <w:bCs/>
              </w:rPr>
              <w:t>TARTALMAK, TEVÉKENYSÉGEK</w:t>
            </w:r>
          </w:p>
          <w:p w:rsidR="00EF54A2" w:rsidRPr="00635CEC" w:rsidRDefault="00EF54A2" w:rsidP="00481C75">
            <w:pPr>
              <w:ind w:left="170"/>
              <w:rPr>
                <w:b/>
                <w:bCs/>
              </w:rPr>
            </w:pPr>
          </w:p>
        </w:tc>
      </w:tr>
      <w:tr w:rsidR="00EF54A2" w:rsidRPr="00635CEC" w:rsidTr="00481C75">
        <w:tc>
          <w:tcPr>
            <w:tcW w:w="2268" w:type="dxa"/>
            <w:tcBorders>
              <w:top w:val="nil"/>
              <w:left w:val="nil"/>
              <w:bottom w:val="nil"/>
              <w:right w:val="nil"/>
            </w:tcBorders>
          </w:tcPr>
          <w:p w:rsidR="00EF54A2" w:rsidRPr="00635CEC" w:rsidRDefault="00EF54A2" w:rsidP="00481C75">
            <w:pPr>
              <w:rPr>
                <w:b/>
                <w:bCs/>
              </w:rPr>
            </w:pPr>
            <w:r w:rsidRPr="00635CEC">
              <w:rPr>
                <w:b/>
                <w:bCs/>
              </w:rPr>
              <w:t>Képzőművészet, kifejezés</w:t>
            </w:r>
          </w:p>
          <w:p w:rsidR="00EF54A2" w:rsidRPr="00635CEC" w:rsidRDefault="00EF54A2" w:rsidP="00481C75">
            <w:pPr>
              <w:rPr>
                <w:b/>
                <w:bCs/>
              </w:rPr>
            </w:pPr>
            <w:r>
              <w:rPr>
                <w:b/>
                <w:bCs/>
              </w:rPr>
              <w:t>Javasolt óraszám: 13</w:t>
            </w:r>
            <w:r w:rsidRPr="00635CEC">
              <w:rPr>
                <w:b/>
                <w:bCs/>
              </w:rPr>
              <w:t xml:space="preserve"> óra</w:t>
            </w:r>
          </w:p>
        </w:tc>
        <w:tc>
          <w:tcPr>
            <w:tcW w:w="7441" w:type="dxa"/>
            <w:tcBorders>
              <w:top w:val="nil"/>
              <w:left w:val="nil"/>
              <w:bottom w:val="nil"/>
              <w:right w:val="nil"/>
            </w:tcBorders>
          </w:tcPr>
          <w:p w:rsidR="00EF54A2" w:rsidRPr="00635CEC" w:rsidRDefault="00EF54A2" w:rsidP="00481C75">
            <w:pPr>
              <w:pStyle w:val="Cmsor7"/>
              <w:ind w:left="170"/>
              <w:rPr>
                <w:b w:val="0"/>
                <w:bCs w:val="0"/>
                <w:szCs w:val="24"/>
              </w:rPr>
            </w:pPr>
            <w:r w:rsidRPr="00635CEC">
              <w:rPr>
                <w:b w:val="0"/>
                <w:szCs w:val="24"/>
              </w:rPr>
              <w:t>Vizuális nyelv</w:t>
            </w:r>
          </w:p>
          <w:p w:rsidR="00EF54A2" w:rsidRPr="00635CEC" w:rsidRDefault="00EF54A2" w:rsidP="00481C75">
            <w:pPr>
              <w:ind w:left="170"/>
              <w:rPr>
                <w:b/>
                <w:bCs/>
              </w:rPr>
            </w:pPr>
            <w:r w:rsidRPr="00635CEC">
              <w:t>A formanyelv, a formaadási módok felismerése és alkalmazása az alkotó és befogadó tevékenységekben. Elemzésük a művészeti ágakban, műfajokban: népművészetben, építészetben, tárgyakban, a tudományos és köznapi információkban.</w:t>
            </w:r>
          </w:p>
        </w:tc>
      </w:tr>
      <w:tr w:rsidR="00EF54A2" w:rsidRPr="00635CEC" w:rsidTr="00481C75">
        <w:tc>
          <w:tcPr>
            <w:tcW w:w="2268" w:type="dxa"/>
            <w:tcBorders>
              <w:top w:val="nil"/>
              <w:left w:val="nil"/>
              <w:bottom w:val="nil"/>
              <w:right w:val="nil"/>
            </w:tcBorders>
          </w:tcPr>
          <w:p w:rsidR="00EF54A2" w:rsidRPr="00635CEC" w:rsidRDefault="00EF54A2" w:rsidP="00481C75">
            <w:pPr>
              <w:rPr>
                <w:b/>
                <w:bCs/>
                <w:i/>
                <w:iCs/>
              </w:rPr>
            </w:pPr>
          </w:p>
        </w:tc>
        <w:tc>
          <w:tcPr>
            <w:tcW w:w="7441" w:type="dxa"/>
            <w:tcBorders>
              <w:top w:val="nil"/>
              <w:left w:val="nil"/>
              <w:bottom w:val="nil"/>
              <w:right w:val="nil"/>
            </w:tcBorders>
          </w:tcPr>
          <w:p w:rsidR="00EF54A2" w:rsidRPr="00635CEC" w:rsidRDefault="00EF54A2" w:rsidP="00481C75">
            <w:pPr>
              <w:keepNext/>
              <w:ind w:left="170"/>
              <w:rPr>
                <w:b/>
                <w:bCs/>
                <w:i/>
                <w:iCs/>
              </w:rPr>
            </w:pPr>
            <w:r w:rsidRPr="00635CEC">
              <w:rPr>
                <w:b/>
                <w:bCs/>
                <w:i/>
                <w:iCs/>
              </w:rPr>
              <w:t>Alkotás</w:t>
            </w:r>
          </w:p>
          <w:p w:rsidR="00EF54A2" w:rsidRPr="00635CEC" w:rsidRDefault="00EF54A2" w:rsidP="00481C75">
            <w:pPr>
              <w:ind w:left="170"/>
              <w:rPr>
                <w:b/>
                <w:bCs/>
              </w:rPr>
            </w:pPr>
            <w:r w:rsidRPr="00635CEC">
              <w:t>Aktuális, egyéni vagy közösségi problémák, gondolatok, témák személyes hangú megjelenítése ábrázolási újításokat is megengedő, asszociációkra épülő alkotásokban.</w:t>
            </w:r>
          </w:p>
        </w:tc>
      </w:tr>
      <w:tr w:rsidR="00EF54A2" w:rsidRPr="00635CEC" w:rsidTr="00481C75">
        <w:tc>
          <w:tcPr>
            <w:tcW w:w="2268" w:type="dxa"/>
            <w:tcBorders>
              <w:top w:val="nil"/>
              <w:left w:val="nil"/>
              <w:bottom w:val="nil"/>
              <w:right w:val="nil"/>
            </w:tcBorders>
          </w:tcPr>
          <w:p w:rsidR="00EF54A2" w:rsidRPr="00635CEC" w:rsidRDefault="00EF54A2" w:rsidP="00481C75">
            <w:pPr>
              <w:rPr>
                <w:b/>
                <w:bCs/>
                <w:i/>
                <w:iCs/>
              </w:rPr>
            </w:pPr>
          </w:p>
        </w:tc>
        <w:tc>
          <w:tcPr>
            <w:tcW w:w="7441" w:type="dxa"/>
            <w:tcBorders>
              <w:top w:val="nil"/>
              <w:left w:val="nil"/>
              <w:bottom w:val="nil"/>
              <w:right w:val="nil"/>
            </w:tcBorders>
          </w:tcPr>
          <w:p w:rsidR="00EF54A2" w:rsidRPr="00635CEC" w:rsidRDefault="00EF54A2" w:rsidP="00481C75">
            <w:pPr>
              <w:keepNext/>
              <w:ind w:left="170"/>
              <w:rPr>
                <w:b/>
                <w:bCs/>
                <w:i/>
                <w:iCs/>
              </w:rPr>
            </w:pPr>
            <w:r w:rsidRPr="00635CEC">
              <w:rPr>
                <w:b/>
                <w:bCs/>
                <w:i/>
                <w:iCs/>
              </w:rPr>
              <w:t>Befogadás</w:t>
            </w:r>
          </w:p>
          <w:p w:rsidR="00EF54A2" w:rsidRPr="00635CEC" w:rsidRDefault="00EF54A2" w:rsidP="00481C75">
            <w:pPr>
              <w:ind w:left="170"/>
            </w:pPr>
            <w:r w:rsidRPr="00635CEC">
              <w:t>Művészeti ágak szerinti problémaközpontú műelemzés korba, kultúrába ágyazva. A műfajnak és a témának megfelelő értelmezési szempontok (stílustörténeti, kultúrtörténeti, ikonográfiai).</w:t>
            </w:r>
          </w:p>
          <w:p w:rsidR="00EF54A2" w:rsidRPr="00635CEC" w:rsidRDefault="00EF54A2" w:rsidP="00481C75">
            <w:pPr>
              <w:ind w:left="170"/>
              <w:rPr>
                <w:b/>
                <w:bCs/>
                <w:i/>
                <w:iCs/>
              </w:rPr>
            </w:pPr>
            <w:r w:rsidRPr="00635CEC">
              <w:rPr>
                <w:b/>
                <w:bCs/>
                <w:i/>
                <w:iCs/>
              </w:rPr>
              <w:t>Építészet</w:t>
            </w:r>
          </w:p>
          <w:p w:rsidR="00EF54A2" w:rsidRPr="00635CEC" w:rsidRDefault="00EF54A2" w:rsidP="00481C75">
            <w:pPr>
              <w:ind w:left="170"/>
            </w:pPr>
            <w:r w:rsidRPr="00635CEC">
              <w:t>Az építészet fogalma, funkciója, társadalmi és természeti meghatározottsága.</w:t>
            </w:r>
          </w:p>
          <w:p w:rsidR="00EF54A2" w:rsidRPr="00635CEC" w:rsidRDefault="00EF54A2" w:rsidP="00481C75">
            <w:pPr>
              <w:ind w:left="170"/>
            </w:pPr>
            <w:r w:rsidRPr="00635CEC">
              <w:t>Az építészeti szerkezetek, fejlődésük fordulópontjai.</w:t>
            </w:r>
          </w:p>
          <w:p w:rsidR="00EF54A2" w:rsidRPr="00635CEC" w:rsidRDefault="00EF54A2" w:rsidP="00481C75">
            <w:pPr>
              <w:ind w:left="170"/>
            </w:pPr>
            <w:r w:rsidRPr="00635CEC">
              <w:t>Az építészeti stílusok (térszervezés, tömegalakítás, alaktan).</w:t>
            </w:r>
          </w:p>
          <w:p w:rsidR="00EF54A2" w:rsidRPr="00635CEC" w:rsidRDefault="00EF54A2" w:rsidP="00481C75">
            <w:pPr>
              <w:ind w:left="170"/>
            </w:pPr>
            <w:r w:rsidRPr="00635CEC">
              <w:t>Az építészet hatásrendszere.</w:t>
            </w:r>
          </w:p>
          <w:p w:rsidR="00EF54A2" w:rsidRPr="00635CEC" w:rsidRDefault="00EF54A2" w:rsidP="00481C75">
            <w:pPr>
              <w:ind w:left="170"/>
              <w:rPr>
                <w:b/>
                <w:bCs/>
                <w:i/>
                <w:iCs/>
              </w:rPr>
            </w:pPr>
            <w:r w:rsidRPr="00635CEC">
              <w:rPr>
                <w:b/>
                <w:bCs/>
                <w:i/>
                <w:iCs/>
              </w:rPr>
              <w:t>Művészettörténeti összefoglalás</w:t>
            </w:r>
          </w:p>
          <w:p w:rsidR="00EF54A2" w:rsidRPr="00635CEC" w:rsidRDefault="00EF54A2" w:rsidP="00481C75">
            <w:pPr>
              <w:ind w:left="170"/>
            </w:pPr>
            <w:r w:rsidRPr="00635CEC">
              <w:t>Az európai művészettörténet áttekintése a műfajok, a kor és a stílus összefüggésében.</w:t>
            </w:r>
          </w:p>
          <w:p w:rsidR="00EF54A2" w:rsidRPr="00635CEC" w:rsidRDefault="00EF54A2" w:rsidP="00481C75">
            <w:pPr>
              <w:ind w:left="170"/>
            </w:pPr>
          </w:p>
        </w:tc>
      </w:tr>
      <w:tr w:rsidR="00EF54A2" w:rsidRPr="00635CEC" w:rsidTr="00481C75">
        <w:tc>
          <w:tcPr>
            <w:tcW w:w="2268" w:type="dxa"/>
            <w:tcBorders>
              <w:top w:val="nil"/>
              <w:left w:val="nil"/>
              <w:bottom w:val="nil"/>
              <w:right w:val="nil"/>
            </w:tcBorders>
          </w:tcPr>
          <w:p w:rsidR="00EF54A2" w:rsidRPr="00635CEC" w:rsidRDefault="00EF54A2" w:rsidP="00481C75">
            <w:pPr>
              <w:rPr>
                <w:b/>
                <w:bCs/>
              </w:rPr>
            </w:pPr>
            <w:r w:rsidRPr="00635CEC">
              <w:rPr>
                <w:b/>
                <w:bCs/>
              </w:rPr>
              <w:t>Vizuális kommunikáció</w:t>
            </w:r>
          </w:p>
          <w:p w:rsidR="00EF54A2" w:rsidRPr="00635CEC" w:rsidRDefault="00EF54A2" w:rsidP="00481C75">
            <w:pPr>
              <w:rPr>
                <w:b/>
                <w:bCs/>
              </w:rPr>
            </w:pPr>
            <w:r w:rsidRPr="00635CEC">
              <w:rPr>
                <w:b/>
                <w:bCs/>
              </w:rPr>
              <w:t>Javasolt óraszám: 10 óra</w:t>
            </w:r>
          </w:p>
        </w:tc>
        <w:tc>
          <w:tcPr>
            <w:tcW w:w="7441" w:type="dxa"/>
            <w:tcBorders>
              <w:top w:val="nil"/>
              <w:left w:val="nil"/>
              <w:bottom w:val="nil"/>
              <w:right w:val="nil"/>
            </w:tcBorders>
          </w:tcPr>
          <w:p w:rsidR="00EF54A2" w:rsidRPr="00635CEC" w:rsidRDefault="00EF54A2" w:rsidP="00481C75">
            <w:pPr>
              <w:keepNext/>
              <w:ind w:left="170"/>
              <w:rPr>
                <w:b/>
                <w:bCs/>
                <w:i/>
                <w:iCs/>
              </w:rPr>
            </w:pPr>
            <w:r w:rsidRPr="00635CEC">
              <w:rPr>
                <w:b/>
                <w:bCs/>
                <w:i/>
                <w:iCs/>
              </w:rPr>
              <w:t>Vizuális nyelv</w:t>
            </w:r>
          </w:p>
          <w:p w:rsidR="00EF54A2" w:rsidRPr="00635CEC" w:rsidRDefault="00EF54A2" w:rsidP="00481C75">
            <w:pPr>
              <w:ind w:left="170"/>
              <w:rPr>
                <w:b/>
                <w:bCs/>
                <w:i/>
                <w:iCs/>
              </w:rPr>
            </w:pPr>
            <w:r w:rsidRPr="00635CEC">
              <w:t>A formaadás módjai a tanulást szolgáló, a tudományos, a köznapi információkban, a tájékoztatásban, a reklámban.</w:t>
            </w:r>
          </w:p>
        </w:tc>
      </w:tr>
      <w:tr w:rsidR="00EF54A2" w:rsidRPr="00635CEC" w:rsidTr="00481C75">
        <w:tc>
          <w:tcPr>
            <w:tcW w:w="2268" w:type="dxa"/>
            <w:tcBorders>
              <w:top w:val="nil"/>
              <w:left w:val="nil"/>
              <w:bottom w:val="nil"/>
              <w:right w:val="nil"/>
            </w:tcBorders>
          </w:tcPr>
          <w:p w:rsidR="00EF54A2" w:rsidRPr="00635CEC" w:rsidRDefault="00EF54A2" w:rsidP="00481C75">
            <w:pPr>
              <w:rPr>
                <w:b/>
                <w:bCs/>
                <w:i/>
                <w:iCs/>
              </w:rPr>
            </w:pPr>
          </w:p>
        </w:tc>
        <w:tc>
          <w:tcPr>
            <w:tcW w:w="7441" w:type="dxa"/>
            <w:tcBorders>
              <w:top w:val="nil"/>
              <w:left w:val="nil"/>
              <w:bottom w:val="nil"/>
              <w:right w:val="nil"/>
            </w:tcBorders>
          </w:tcPr>
          <w:p w:rsidR="00EF54A2" w:rsidRPr="00635CEC" w:rsidRDefault="00EF54A2" w:rsidP="00481C75">
            <w:pPr>
              <w:keepNext/>
              <w:ind w:left="170"/>
              <w:rPr>
                <w:b/>
                <w:bCs/>
                <w:i/>
                <w:iCs/>
              </w:rPr>
            </w:pPr>
            <w:r w:rsidRPr="00635CEC">
              <w:rPr>
                <w:b/>
                <w:bCs/>
                <w:i/>
                <w:iCs/>
              </w:rPr>
              <w:t>Alkotás</w:t>
            </w:r>
          </w:p>
          <w:p w:rsidR="00EF54A2" w:rsidRPr="00635CEC" w:rsidRDefault="00EF54A2" w:rsidP="00481C75">
            <w:pPr>
              <w:ind w:left="170"/>
            </w:pPr>
            <w:r w:rsidRPr="00635CEC">
              <w:t xml:space="preserve">Tértanulmányok, téri rend, összetettebb térviszonyok tapasztalati távlattani és szerkesztett perspektivikus ábrázolása. </w:t>
            </w:r>
          </w:p>
          <w:p w:rsidR="00EF54A2" w:rsidRPr="00635CEC" w:rsidRDefault="00EF54A2" w:rsidP="00481C75">
            <w:pPr>
              <w:ind w:left="170"/>
            </w:pPr>
            <w:r w:rsidRPr="00635CEC">
              <w:t xml:space="preserve">Térábrázolási módszerek túlhaladása, transzformálási kísérletei a látáskonvenciók átalakítására, az optikai csalódások, a fordított perspektíva, vagy fotó felhasználásával. </w:t>
            </w:r>
          </w:p>
          <w:p w:rsidR="00EF54A2" w:rsidRPr="00635CEC" w:rsidRDefault="00EF54A2" w:rsidP="00481C75">
            <w:pPr>
              <w:ind w:left="170"/>
            </w:pPr>
            <w:r w:rsidRPr="00635CEC">
              <w:t>Választott témájú grafikai terv (</w:t>
            </w:r>
            <w:r w:rsidRPr="00635CEC">
              <w:rPr>
                <w:i/>
                <w:iCs/>
              </w:rPr>
              <w:t>pl. bélyeg, naptár, könyvborító, CD borító, iskolaújság</w:t>
            </w:r>
            <w:r w:rsidRPr="00635CEC">
              <w:t>) készítése. Az alkotó folyamat lépéseinek összegyűjtése munkanaplóban (alapgondolat, tájékozódás - gyűjtés, vázlatok, tervek).</w:t>
            </w:r>
          </w:p>
        </w:tc>
      </w:tr>
      <w:tr w:rsidR="00EF54A2" w:rsidRPr="00635CEC" w:rsidTr="00481C75">
        <w:tc>
          <w:tcPr>
            <w:tcW w:w="2268" w:type="dxa"/>
            <w:tcBorders>
              <w:top w:val="nil"/>
              <w:left w:val="nil"/>
              <w:bottom w:val="nil"/>
              <w:right w:val="nil"/>
            </w:tcBorders>
          </w:tcPr>
          <w:p w:rsidR="00EF54A2" w:rsidRPr="00635CEC" w:rsidRDefault="00EF54A2" w:rsidP="00481C75">
            <w:pPr>
              <w:rPr>
                <w:b/>
                <w:bCs/>
                <w:i/>
                <w:iCs/>
              </w:rPr>
            </w:pPr>
          </w:p>
        </w:tc>
        <w:tc>
          <w:tcPr>
            <w:tcW w:w="7441" w:type="dxa"/>
            <w:tcBorders>
              <w:top w:val="nil"/>
              <w:left w:val="nil"/>
              <w:bottom w:val="nil"/>
              <w:right w:val="nil"/>
            </w:tcBorders>
          </w:tcPr>
          <w:p w:rsidR="00EF54A2" w:rsidRPr="00635CEC" w:rsidRDefault="00EF54A2" w:rsidP="00481C75">
            <w:pPr>
              <w:keepNext/>
              <w:ind w:left="170"/>
              <w:rPr>
                <w:b/>
                <w:bCs/>
                <w:i/>
                <w:iCs/>
              </w:rPr>
            </w:pPr>
          </w:p>
          <w:p w:rsidR="00EF54A2" w:rsidRPr="00635CEC" w:rsidRDefault="00EF54A2" w:rsidP="00481C75">
            <w:pPr>
              <w:keepNext/>
              <w:ind w:left="170"/>
              <w:rPr>
                <w:b/>
                <w:bCs/>
                <w:i/>
                <w:iCs/>
              </w:rPr>
            </w:pPr>
            <w:r w:rsidRPr="00635CEC">
              <w:rPr>
                <w:b/>
                <w:bCs/>
                <w:i/>
                <w:iCs/>
              </w:rPr>
              <w:t>Befogadás</w:t>
            </w:r>
          </w:p>
          <w:p w:rsidR="00EF54A2" w:rsidRPr="00635CEC" w:rsidRDefault="00EF54A2" w:rsidP="00481C75">
            <w:pPr>
              <w:ind w:left="170"/>
            </w:pPr>
            <w:r w:rsidRPr="00635CEC">
              <w:t>A mindennapi életben alkalmazott geometriai konvenciók (Monge- vetület, axonometria, perspektiva ) olvasása, megértése.</w:t>
            </w:r>
          </w:p>
          <w:p w:rsidR="00EF54A2" w:rsidRPr="00635CEC" w:rsidRDefault="00EF54A2" w:rsidP="00481C75">
            <w:pPr>
              <w:ind w:left="170"/>
              <w:rPr>
                <w:b/>
                <w:bCs/>
              </w:rPr>
            </w:pPr>
            <w:r w:rsidRPr="00635CEC">
              <w:rPr>
                <w:b/>
                <w:bCs/>
                <w:i/>
                <w:iCs/>
              </w:rPr>
              <w:t xml:space="preserve">A vizuális kommunikáció </w:t>
            </w:r>
            <w:r w:rsidRPr="00635CEC">
              <w:rPr>
                <w:b/>
                <w:bCs/>
              </w:rPr>
              <w:t>fogalma</w:t>
            </w:r>
          </w:p>
          <w:p w:rsidR="00EF54A2" w:rsidRPr="00635CEC" w:rsidRDefault="00EF54A2" w:rsidP="00481C75">
            <w:pPr>
              <w:ind w:left="170"/>
            </w:pPr>
            <w:r w:rsidRPr="00635CEC">
              <w:t>A közvetlen és közvetett emberi kommunikáció, a tömegkommunikáció.</w:t>
            </w:r>
          </w:p>
          <w:p w:rsidR="00EF54A2" w:rsidRPr="00635CEC" w:rsidRDefault="00EF54A2" w:rsidP="00481C75">
            <w:pPr>
              <w:ind w:left="170"/>
            </w:pPr>
            <w:r w:rsidRPr="00635CEC">
              <w:t>A kép, az írás szerepének fordulópontjai a kommunikáció fejlődésében.</w:t>
            </w:r>
          </w:p>
          <w:p w:rsidR="00EF54A2" w:rsidRPr="00635CEC" w:rsidRDefault="00EF54A2" w:rsidP="00481C75">
            <w:pPr>
              <w:ind w:left="170"/>
            </w:pPr>
            <w:r w:rsidRPr="00635CEC">
              <w:t>A térábrázolási konvenciók történeti áttekintése.</w:t>
            </w:r>
          </w:p>
          <w:p w:rsidR="00EF54A2" w:rsidRPr="00635CEC" w:rsidRDefault="00EF54A2" w:rsidP="00481C75">
            <w:pPr>
              <w:ind w:left="170"/>
              <w:rPr>
                <w:b/>
                <w:bCs/>
              </w:rPr>
            </w:pPr>
            <w:r w:rsidRPr="00635CEC">
              <w:t>A vizuális kommunikáció műfajai (tipográfia, fotó, tervező grafika).</w:t>
            </w:r>
          </w:p>
        </w:tc>
      </w:tr>
      <w:tr w:rsidR="00EF54A2" w:rsidRPr="00635CEC" w:rsidTr="00481C75">
        <w:tc>
          <w:tcPr>
            <w:tcW w:w="2268" w:type="dxa"/>
            <w:tcBorders>
              <w:top w:val="nil"/>
              <w:left w:val="nil"/>
              <w:bottom w:val="nil"/>
              <w:right w:val="nil"/>
            </w:tcBorders>
          </w:tcPr>
          <w:p w:rsidR="00EF54A2" w:rsidRPr="00635CEC" w:rsidRDefault="00EF54A2" w:rsidP="00481C75">
            <w:pPr>
              <w:rPr>
                <w:b/>
                <w:bCs/>
              </w:rPr>
            </w:pPr>
            <w:r w:rsidRPr="00635CEC">
              <w:rPr>
                <w:b/>
                <w:bCs/>
              </w:rPr>
              <w:t>Tárgy- és környezetkultúra</w:t>
            </w:r>
          </w:p>
          <w:p w:rsidR="00EF54A2" w:rsidRPr="00635CEC" w:rsidRDefault="00EF54A2" w:rsidP="00481C75">
            <w:pPr>
              <w:rPr>
                <w:b/>
                <w:bCs/>
              </w:rPr>
            </w:pPr>
            <w:r w:rsidRPr="00635CEC">
              <w:rPr>
                <w:b/>
                <w:bCs/>
              </w:rPr>
              <w:t xml:space="preserve">Javasolt óraszám: </w:t>
            </w:r>
            <w:r>
              <w:rPr>
                <w:b/>
                <w:bCs/>
              </w:rPr>
              <w:t>13</w:t>
            </w:r>
            <w:r w:rsidRPr="00635CEC">
              <w:rPr>
                <w:b/>
                <w:bCs/>
              </w:rPr>
              <w:t>óra</w:t>
            </w:r>
          </w:p>
        </w:tc>
        <w:tc>
          <w:tcPr>
            <w:tcW w:w="7441" w:type="dxa"/>
            <w:tcBorders>
              <w:top w:val="nil"/>
              <w:left w:val="nil"/>
              <w:bottom w:val="nil"/>
              <w:right w:val="nil"/>
            </w:tcBorders>
          </w:tcPr>
          <w:p w:rsidR="00EF54A2" w:rsidRPr="00635CEC" w:rsidRDefault="00EF54A2" w:rsidP="00481C75">
            <w:pPr>
              <w:keepNext/>
              <w:ind w:left="170"/>
              <w:rPr>
                <w:b/>
                <w:bCs/>
                <w:i/>
                <w:iCs/>
              </w:rPr>
            </w:pPr>
            <w:r w:rsidRPr="00635CEC">
              <w:rPr>
                <w:b/>
                <w:bCs/>
                <w:i/>
                <w:iCs/>
              </w:rPr>
              <w:t>Vizuális nyelv</w:t>
            </w:r>
          </w:p>
          <w:p w:rsidR="00EF54A2" w:rsidRPr="00635CEC" w:rsidRDefault="00EF54A2" w:rsidP="00481C75">
            <w:pPr>
              <w:ind w:left="170"/>
              <w:rPr>
                <w:b/>
                <w:bCs/>
                <w:i/>
                <w:iCs/>
              </w:rPr>
            </w:pPr>
            <w:r w:rsidRPr="00635CEC">
              <w:t>A formanyelv, a formaadás, a funkció és a jelentés összefüggései a téralakításban.</w:t>
            </w:r>
          </w:p>
        </w:tc>
      </w:tr>
      <w:tr w:rsidR="00EF54A2" w:rsidRPr="00635CEC" w:rsidTr="00481C75">
        <w:tc>
          <w:tcPr>
            <w:tcW w:w="2268" w:type="dxa"/>
            <w:tcBorders>
              <w:top w:val="nil"/>
              <w:left w:val="nil"/>
              <w:bottom w:val="nil"/>
              <w:right w:val="nil"/>
            </w:tcBorders>
          </w:tcPr>
          <w:p w:rsidR="00EF54A2" w:rsidRPr="00635CEC" w:rsidRDefault="00EF54A2" w:rsidP="00481C75">
            <w:pPr>
              <w:rPr>
                <w:b/>
                <w:bCs/>
                <w:i/>
                <w:iCs/>
              </w:rPr>
            </w:pPr>
          </w:p>
        </w:tc>
        <w:tc>
          <w:tcPr>
            <w:tcW w:w="7441" w:type="dxa"/>
            <w:tcBorders>
              <w:top w:val="nil"/>
              <w:left w:val="nil"/>
              <w:bottom w:val="nil"/>
              <w:right w:val="nil"/>
            </w:tcBorders>
          </w:tcPr>
          <w:p w:rsidR="00EF54A2" w:rsidRPr="00635CEC" w:rsidRDefault="00EF54A2" w:rsidP="00481C75">
            <w:pPr>
              <w:keepNext/>
              <w:ind w:left="170"/>
              <w:rPr>
                <w:b/>
                <w:bCs/>
                <w:i/>
                <w:iCs/>
              </w:rPr>
            </w:pPr>
            <w:r w:rsidRPr="00635CEC">
              <w:rPr>
                <w:b/>
                <w:bCs/>
                <w:i/>
                <w:iCs/>
              </w:rPr>
              <w:t>Alkotás</w:t>
            </w:r>
          </w:p>
          <w:p w:rsidR="00EF54A2" w:rsidRPr="00635CEC" w:rsidRDefault="00EF54A2" w:rsidP="00481C75">
            <w:pPr>
              <w:ind w:left="170"/>
              <w:rPr>
                <w:b/>
                <w:bCs/>
              </w:rPr>
            </w:pPr>
            <w:r w:rsidRPr="00635CEC">
              <w:t>Tértervezési, berendezési probléma (</w:t>
            </w:r>
            <w:r w:rsidRPr="00635CEC">
              <w:rPr>
                <w:i/>
                <w:iCs/>
              </w:rPr>
              <w:t>pl. tér, térrészlet , illetve berendezési tárgy</w:t>
            </w:r>
            <w:r w:rsidRPr="00635CEC">
              <w:t>) felvetése, meghatározása, tájékozódás, ötletek. Tervezés alap- és nézetrajzban, axonometrikus rendszerben vagy perspektív képpel, a terv modellezése.</w:t>
            </w:r>
          </w:p>
        </w:tc>
      </w:tr>
      <w:tr w:rsidR="00EF54A2" w:rsidRPr="00635CEC" w:rsidTr="00481C75">
        <w:tc>
          <w:tcPr>
            <w:tcW w:w="2268" w:type="dxa"/>
            <w:tcBorders>
              <w:top w:val="nil"/>
              <w:left w:val="nil"/>
              <w:bottom w:val="nil"/>
              <w:right w:val="nil"/>
            </w:tcBorders>
          </w:tcPr>
          <w:p w:rsidR="00EF54A2" w:rsidRPr="00635CEC" w:rsidRDefault="00EF54A2" w:rsidP="00481C75">
            <w:pPr>
              <w:rPr>
                <w:b/>
                <w:bCs/>
                <w:i/>
                <w:iCs/>
              </w:rPr>
            </w:pPr>
          </w:p>
        </w:tc>
        <w:tc>
          <w:tcPr>
            <w:tcW w:w="7441" w:type="dxa"/>
            <w:tcBorders>
              <w:top w:val="nil"/>
              <w:left w:val="nil"/>
              <w:bottom w:val="nil"/>
              <w:right w:val="nil"/>
            </w:tcBorders>
          </w:tcPr>
          <w:p w:rsidR="00EF54A2" w:rsidRPr="00635CEC" w:rsidRDefault="00EF54A2" w:rsidP="00481C75">
            <w:pPr>
              <w:keepNext/>
              <w:ind w:left="170"/>
              <w:rPr>
                <w:b/>
                <w:bCs/>
                <w:i/>
                <w:iCs/>
              </w:rPr>
            </w:pPr>
            <w:r w:rsidRPr="00635CEC">
              <w:rPr>
                <w:b/>
                <w:bCs/>
                <w:i/>
                <w:iCs/>
              </w:rPr>
              <w:t>Befogadás</w:t>
            </w:r>
          </w:p>
          <w:p w:rsidR="00EF54A2" w:rsidRPr="00635CEC" w:rsidRDefault="00EF54A2" w:rsidP="00481C75">
            <w:pPr>
              <w:ind w:left="170"/>
            </w:pPr>
            <w:r w:rsidRPr="00635CEC">
              <w:rPr>
                <w:i/>
                <w:iCs/>
              </w:rPr>
              <w:t>A tárgykultúra</w:t>
            </w:r>
            <w:r w:rsidRPr="00635CEC">
              <w:t xml:space="preserve"> fogalma, a tárgyak funkciója, fajtái (eszköz, berendezés, felszerelés, használati-, dísz-, kegy-, műtárgy).</w:t>
            </w:r>
          </w:p>
          <w:p w:rsidR="00EF54A2" w:rsidRPr="00635CEC" w:rsidRDefault="00EF54A2" w:rsidP="00481C75">
            <w:pPr>
              <w:ind w:left="170"/>
            </w:pPr>
            <w:r w:rsidRPr="00635CEC">
              <w:t>A tárgyak stílusa és a korstílus. A tárgyak kulturális és társadalmi meghatározottsága.</w:t>
            </w:r>
          </w:p>
          <w:p w:rsidR="00EF54A2" w:rsidRPr="00635CEC" w:rsidRDefault="00EF54A2" w:rsidP="00481C75">
            <w:pPr>
              <w:ind w:left="170"/>
            </w:pPr>
            <w:r w:rsidRPr="00635CEC">
              <w:t xml:space="preserve">A tárgyak jelentése (társadalmi, történeti, műszaki, ergonómiai, esztétikai, gazdasági). </w:t>
            </w:r>
          </w:p>
          <w:p w:rsidR="00EF54A2" w:rsidRPr="00635CEC" w:rsidRDefault="00EF54A2" w:rsidP="00481C75">
            <w:pPr>
              <w:ind w:left="170"/>
              <w:rPr>
                <w:i/>
                <w:iCs/>
              </w:rPr>
            </w:pPr>
            <w:r w:rsidRPr="00635CEC">
              <w:rPr>
                <w:i/>
                <w:iCs/>
              </w:rPr>
              <w:t>Népművészet</w:t>
            </w:r>
          </w:p>
          <w:p w:rsidR="00EF54A2" w:rsidRPr="00635CEC" w:rsidRDefault="00EF54A2" w:rsidP="00481C75">
            <w:pPr>
              <w:ind w:left="170"/>
            </w:pPr>
            <w:r w:rsidRPr="00635CEC">
              <w:t>A tárgyi néprajz és a népművészet fogalma.</w:t>
            </w:r>
          </w:p>
          <w:p w:rsidR="00EF54A2" w:rsidRPr="00635CEC" w:rsidRDefault="00EF54A2" w:rsidP="00481C75">
            <w:pPr>
              <w:ind w:left="170"/>
            </w:pPr>
            <w:r w:rsidRPr="00635CEC">
              <w:t>A hagyományos magyar népművészet és napjaink népművészete a folklorizmus.</w:t>
            </w:r>
          </w:p>
        </w:tc>
      </w:tr>
      <w:tr w:rsidR="00EF54A2" w:rsidRPr="00635CEC" w:rsidTr="00481C75">
        <w:tc>
          <w:tcPr>
            <w:tcW w:w="2268" w:type="dxa"/>
            <w:tcBorders>
              <w:top w:val="nil"/>
              <w:left w:val="nil"/>
              <w:bottom w:val="nil"/>
              <w:right w:val="nil"/>
            </w:tcBorders>
          </w:tcPr>
          <w:p w:rsidR="00EF54A2" w:rsidRPr="00635CEC" w:rsidRDefault="00EF54A2" w:rsidP="00481C75">
            <w:pPr>
              <w:rPr>
                <w:b/>
                <w:bCs/>
                <w:i/>
                <w:iCs/>
              </w:rPr>
            </w:pPr>
          </w:p>
        </w:tc>
        <w:tc>
          <w:tcPr>
            <w:tcW w:w="7441" w:type="dxa"/>
            <w:tcBorders>
              <w:top w:val="nil"/>
              <w:left w:val="nil"/>
              <w:bottom w:val="nil"/>
              <w:right w:val="nil"/>
            </w:tcBorders>
          </w:tcPr>
          <w:p w:rsidR="00EF54A2" w:rsidRPr="00635CEC" w:rsidRDefault="00EF54A2" w:rsidP="00481C75">
            <w:pPr>
              <w:keepNext/>
              <w:ind w:left="170"/>
              <w:rPr>
                <w:b/>
                <w:bCs/>
                <w:i/>
                <w:iCs/>
              </w:rPr>
            </w:pPr>
            <w:r w:rsidRPr="00635CEC">
              <w:rPr>
                <w:b/>
                <w:bCs/>
                <w:i/>
                <w:iCs/>
              </w:rPr>
              <w:t>Technikák</w:t>
            </w:r>
          </w:p>
        </w:tc>
      </w:tr>
      <w:tr w:rsidR="00EF54A2" w:rsidRPr="00635CEC" w:rsidTr="00481C75">
        <w:tc>
          <w:tcPr>
            <w:tcW w:w="2268" w:type="dxa"/>
            <w:tcBorders>
              <w:top w:val="nil"/>
              <w:left w:val="nil"/>
              <w:bottom w:val="nil"/>
              <w:right w:val="nil"/>
            </w:tcBorders>
          </w:tcPr>
          <w:p w:rsidR="00EF54A2" w:rsidRPr="00635CEC" w:rsidRDefault="00EF54A2" w:rsidP="00481C75">
            <w:pPr>
              <w:rPr>
                <w:b/>
                <w:bCs/>
              </w:rPr>
            </w:pPr>
          </w:p>
        </w:tc>
        <w:tc>
          <w:tcPr>
            <w:tcW w:w="7441" w:type="dxa"/>
            <w:tcBorders>
              <w:top w:val="nil"/>
              <w:left w:val="nil"/>
              <w:bottom w:val="nil"/>
              <w:right w:val="nil"/>
            </w:tcBorders>
          </w:tcPr>
          <w:p w:rsidR="00EF54A2" w:rsidRPr="00635CEC" w:rsidRDefault="00EF54A2" w:rsidP="00481C75">
            <w:pPr>
              <w:ind w:left="170"/>
            </w:pPr>
            <w:r w:rsidRPr="00635CEC">
              <w:t>Ceruza, vízfesték, tempera, s egy sokszorosító grafikai technika alkalmazása, valamint montázs, kollázs készítése.Egy technikai képalkotó eszköz (</w:t>
            </w:r>
            <w:r w:rsidRPr="00635CEC">
              <w:rPr>
                <w:i/>
                <w:iCs/>
              </w:rPr>
              <w:t>pl. fotó, fénymásoló, számítógép</w:t>
            </w:r>
            <w:r w:rsidRPr="00635CEC">
              <w:t>) alkalmazása.</w:t>
            </w:r>
          </w:p>
          <w:p w:rsidR="00EF54A2" w:rsidRPr="00635CEC" w:rsidRDefault="00EF54A2" w:rsidP="00481C75">
            <w:pPr>
              <w:ind w:left="170"/>
            </w:pPr>
            <w:r w:rsidRPr="00635CEC">
              <w:t>Egyedi grafikai (ceruza, szén, tus, kréta, gouache), sokszorosító grafikai (magas, mély, síknyomású), festészeti technikák táblaképfestészet (tempera, olaj) és monumentális festészeti (freskó, pannó, mozaik, üvegablak), vegyes (kollázs, montázs) technikák, valamint szobrászati anyag és technika (agyag, gipsz, fa, kő, fém; mintázás, öntés, faragás) lényegének ismerete.</w:t>
            </w:r>
          </w:p>
          <w:p w:rsidR="00EF54A2" w:rsidRPr="00635CEC" w:rsidRDefault="00EF54A2" w:rsidP="00481C75"/>
        </w:tc>
      </w:tr>
    </w:tbl>
    <w:p w:rsidR="00EF54A2" w:rsidRPr="00635CEC" w:rsidRDefault="00EF54A2" w:rsidP="00EF54A2">
      <w:pPr>
        <w:keepNext/>
        <w:spacing w:before="480" w:after="240"/>
        <w:jc w:val="both"/>
        <w:rPr>
          <w:b/>
          <w:bCs/>
        </w:rPr>
      </w:pPr>
      <w:r w:rsidRPr="00635CEC">
        <w:rPr>
          <w:b/>
          <w:bCs/>
        </w:rPr>
        <w:t>Ajánlott művek</w:t>
      </w:r>
    </w:p>
    <w:p w:rsidR="00EF54A2" w:rsidRPr="00635CEC" w:rsidRDefault="00EF54A2" w:rsidP="00EF54A2">
      <w:pPr>
        <w:ind w:left="567"/>
        <w:jc w:val="both"/>
      </w:pPr>
      <w:r w:rsidRPr="00635CEC">
        <w:t>A műfaj tipikus alkotásait a tanár választja ki a témának megfelelően. Ezen belül a válogatás további szempontja, hogy a bemutatott művek lehetőleg terjedjenek ki az egyetemes és a magyar művészettörténet kiemelkedő műveire és alkotóira, illetve tartalmazzák a magas művészet mellett a populáris kultúra megnyilvánulásait. Ajánlatos nagy teret biztosítani a kortárs művek bemutatásának, a művészettörténetnek a tárgyalt műfaj szempontjából fontos alkotásai között. A mindennapi környezet, a helyi, a regionális értékek tárgyalása kiemelt fontosságú.</w:t>
      </w:r>
      <w:r w:rsidRPr="00635CEC">
        <w:tab/>
      </w:r>
    </w:p>
    <w:p w:rsidR="00EF54A2" w:rsidRPr="00635CEC" w:rsidRDefault="00EF54A2" w:rsidP="00EF54A2">
      <w:pPr>
        <w:keepNext/>
        <w:jc w:val="both"/>
        <w:rPr>
          <w:i/>
          <w:iCs/>
        </w:rPr>
      </w:pPr>
      <w:r w:rsidRPr="00635CEC">
        <w:rPr>
          <w:i/>
          <w:iCs/>
        </w:rPr>
        <w:t>Építészet</w:t>
      </w:r>
    </w:p>
    <w:p w:rsidR="00EF54A2" w:rsidRPr="00635CEC" w:rsidRDefault="00EF54A2" w:rsidP="00EF54A2">
      <w:pPr>
        <w:ind w:left="567"/>
        <w:jc w:val="both"/>
      </w:pPr>
      <w:r w:rsidRPr="00635CEC">
        <w:t xml:space="preserve">Stonehenge, Kheopsz piramis, Luxori Amon teplom, Parthenon, Epidauroszi színház, Görög oszloprendek, Nimes-i vízvezeték, Pantheon, Colosseum homlokzata, Vettiusok házának átriuma Pompeiből, Kyotói zen-kert, Edirnei Szelim dzsámi, San Apollinare Nuovo bazilika, Wormsi székesegyház, Bélapátfalvi apátsági templom, Vézelay-i La Madelaine templom boltozata, Esztergomi királyi palota kápolnájának főhomlokzata, Reimsi katedrális külső-belső, Diósgyőri vár, Firenzei Palazzo Vecchio, </w:t>
      </w:r>
      <w:r w:rsidRPr="00635CEC">
        <w:rPr>
          <w:i/>
          <w:iCs/>
        </w:rPr>
        <w:t xml:space="preserve">Brunelleschi: </w:t>
      </w:r>
      <w:r w:rsidRPr="00635CEC">
        <w:t xml:space="preserve">Tempietto, </w:t>
      </w:r>
      <w:r w:rsidRPr="00635CEC">
        <w:rPr>
          <w:i/>
          <w:iCs/>
        </w:rPr>
        <w:t xml:space="preserve">Alberti: </w:t>
      </w:r>
      <w:r w:rsidRPr="00635CEC">
        <w:t xml:space="preserve">Palazzo Rucellai külső, Firenzei Palazzo Medici udvara, Sárospataki Perényi-loggia, Versaillesi-palota franciakertje, </w:t>
      </w:r>
      <w:r w:rsidRPr="00635CEC">
        <w:rPr>
          <w:i/>
          <w:iCs/>
        </w:rPr>
        <w:t xml:space="preserve">Bernini: </w:t>
      </w:r>
      <w:r w:rsidRPr="00635CEC">
        <w:t xml:space="preserve">Szt. Péter tér kollonádja, Fertődi Esterházy-kastély, Magyar barokk városkép (Eger), </w:t>
      </w:r>
      <w:r w:rsidRPr="00635CEC">
        <w:rPr>
          <w:i/>
          <w:iCs/>
        </w:rPr>
        <w:t xml:space="preserve">Pollack Mihály: </w:t>
      </w:r>
      <w:r w:rsidRPr="00635CEC">
        <w:t xml:space="preserve">Nemzeti Múzeum, </w:t>
      </w:r>
      <w:r w:rsidRPr="00635CEC">
        <w:rPr>
          <w:i/>
          <w:iCs/>
        </w:rPr>
        <w:t>Eiffel:</w:t>
      </w:r>
      <w:r w:rsidRPr="00635CEC">
        <w:t xml:space="preserve"> Nyugati-pályaudvar, </w:t>
      </w:r>
      <w:r w:rsidRPr="00635CEC">
        <w:rPr>
          <w:i/>
          <w:iCs/>
        </w:rPr>
        <w:t xml:space="preserve">Lechner Ödön: </w:t>
      </w:r>
      <w:r w:rsidRPr="00635CEC">
        <w:t xml:space="preserve">Postatakarékpénztár, </w:t>
      </w:r>
      <w:r w:rsidRPr="00635CEC">
        <w:rPr>
          <w:i/>
          <w:iCs/>
        </w:rPr>
        <w:t xml:space="preserve">W. Gropius: </w:t>
      </w:r>
      <w:r w:rsidRPr="00635CEC">
        <w:t xml:space="preserve">Bauhaus-épülete, </w:t>
      </w:r>
      <w:r w:rsidRPr="00635CEC">
        <w:rPr>
          <w:i/>
          <w:iCs/>
        </w:rPr>
        <w:t xml:space="preserve">Le Courbusier: </w:t>
      </w:r>
      <w:r w:rsidRPr="00635CEC">
        <w:t xml:space="preserve">Villa Savoye, </w:t>
      </w:r>
      <w:r w:rsidRPr="00635CEC">
        <w:rPr>
          <w:i/>
          <w:iCs/>
        </w:rPr>
        <w:t xml:space="preserve">F. L. Wright: </w:t>
      </w:r>
      <w:r w:rsidRPr="00635CEC">
        <w:t xml:space="preserve">Vizesés-ház Lakótelep (Wekerle), </w:t>
      </w:r>
      <w:r w:rsidRPr="00635CEC">
        <w:rPr>
          <w:i/>
          <w:iCs/>
        </w:rPr>
        <w:t xml:space="preserve">Makovecz Imre: </w:t>
      </w:r>
      <w:r w:rsidRPr="00635CEC">
        <w:t xml:space="preserve">Paksi katolikus templom, </w:t>
      </w:r>
    </w:p>
    <w:p w:rsidR="00EF54A2" w:rsidRPr="00635CEC" w:rsidRDefault="00EF54A2" w:rsidP="00EF54A2">
      <w:pPr>
        <w:pStyle w:val="Szvegtrzs2"/>
        <w:rPr>
          <w:b/>
          <w:bCs/>
        </w:rPr>
      </w:pPr>
    </w:p>
    <w:p w:rsidR="00EF54A2" w:rsidRPr="00635CEC" w:rsidRDefault="00EF54A2" w:rsidP="00EF54A2">
      <w:pPr>
        <w:keepNext/>
        <w:jc w:val="both"/>
      </w:pPr>
      <w:r w:rsidRPr="00635CEC">
        <w:t xml:space="preserve">A </w:t>
      </w:r>
      <w:r w:rsidRPr="00635CEC">
        <w:rPr>
          <w:i/>
          <w:iCs/>
        </w:rPr>
        <w:t xml:space="preserve">vizuális kommunikáció </w:t>
      </w:r>
      <w:r w:rsidRPr="00635CEC">
        <w:t xml:space="preserve">valamint a </w:t>
      </w:r>
      <w:r w:rsidRPr="00635CEC">
        <w:rPr>
          <w:i/>
          <w:iCs/>
        </w:rPr>
        <w:t xml:space="preserve">tárgy- és környezetkultúra </w:t>
      </w:r>
      <w:r w:rsidRPr="00635CEC">
        <w:t>befogadásához nem készül külön műlista. A műfaji sajátosság tanítását az aktuális kommunikációs eszközök, és helyi tárgyak, épületek elemzésével ajánlatos megoldani. A képi megjelenítés tanításához a festészeti műlista, a tárgyi-, környezeti emlékek tárgyalásához az építészeti és a népművészeti műlista nyújt segítséget.</w:t>
      </w:r>
    </w:p>
    <w:p w:rsidR="00EF54A2" w:rsidRPr="00635CEC" w:rsidRDefault="00EF54A2" w:rsidP="00EF54A2">
      <w:pPr>
        <w:keepNext/>
        <w:spacing w:before="480" w:after="240"/>
        <w:jc w:val="both"/>
        <w:rPr>
          <w:b/>
          <w:bCs/>
        </w:rPr>
      </w:pPr>
      <w:r w:rsidRPr="00635CEC">
        <w:rPr>
          <w:b/>
          <w:bCs/>
        </w:rPr>
        <w:t>A továbbhaladás feltételei</w:t>
      </w:r>
    </w:p>
    <w:p w:rsidR="00EF54A2" w:rsidRPr="00635CEC" w:rsidRDefault="00EF54A2" w:rsidP="00EF54A2">
      <w:pPr>
        <w:jc w:val="both"/>
      </w:pPr>
      <w:r w:rsidRPr="00635CEC">
        <w:t>Az elsajátított vizuális jelrendszer, vizuális nyelv értő használata a megismerés, az önkifejezés, a vizuális kommunikáció és a tárgyformálás szolgálatában. Az alkotófolyamat ismerete, az esztétikai kifejezés, a jelentésadás és a funkcionális formálás területén. Képesség a tanult vizuális művészeti ágak, műfajok leglényegesebb vonásainak megfogalmazására. Legkiemelkedőbb alkotók és műveik ismerete, a kor és műalkotás közötti összefüggés megértése. Tárlatlátogatások, építészeti együttesek megtekintése során szerzett élmények, ismeretek értelmezése.</w:t>
      </w:r>
    </w:p>
    <w:p w:rsidR="00EF54A2" w:rsidRPr="00635CEC" w:rsidRDefault="00EF54A2" w:rsidP="00EF54A2">
      <w:pPr>
        <w:ind w:firstLine="567"/>
        <w:jc w:val="both"/>
      </w:pPr>
      <w:r w:rsidRPr="00635CEC">
        <w:t>Tájékozottság a vizuális kommunikáció szerepéről, médiumairól, képesség az általuk közvetített információk kritikus befogadására. Az ismeretszerzés közvetett forrásainak (könyvtár, CD, internet) értő használata. A fontosabb tanult technikák önálló alkalmazása, néhány különleges technika, eljárás alkotó módszer ismerete.</w:t>
      </w:r>
    </w:p>
    <w:p w:rsidR="00EF54A2" w:rsidRPr="00635CEC" w:rsidRDefault="00EF54A2" w:rsidP="00EF54A2">
      <w:pPr>
        <w:ind w:firstLine="567"/>
        <w:jc w:val="both"/>
      </w:pPr>
    </w:p>
    <w:p w:rsidR="00EF54A2" w:rsidRPr="00A853B9" w:rsidRDefault="00EF54A2" w:rsidP="00EF54A2">
      <w:pPr>
        <w:ind w:firstLine="567"/>
        <w:jc w:val="both"/>
        <w:rPr>
          <w:b/>
          <w:bCs/>
        </w:rPr>
      </w:pPr>
      <w:r w:rsidRPr="00635CEC">
        <w:rPr>
          <w:b/>
          <w:bCs/>
        </w:rPr>
        <w:t>Értékelés:</w:t>
      </w:r>
    </w:p>
    <w:p w:rsidR="00EF54A2" w:rsidRPr="00635CEC" w:rsidRDefault="00EF54A2" w:rsidP="00EF54A2">
      <w:pPr>
        <w:ind w:firstLine="567"/>
        <w:jc w:val="both"/>
      </w:pPr>
      <w:r w:rsidRPr="00635CEC">
        <w:t>Félévenként két érdemjegy megszerzése szükséges. Az érdemjegy, órai munkára, házi dolgozatra, dolgozatra, project-munkára és gyűjtőmunkára is adható. Az érdemjegyek azonos értékűek.</w:t>
      </w:r>
    </w:p>
    <w:p w:rsidR="00EF54A2" w:rsidRPr="00635CEC" w:rsidRDefault="00EF54A2" w:rsidP="00EF54A2">
      <w:pPr>
        <w:tabs>
          <w:tab w:val="left" w:pos="4536"/>
        </w:tabs>
        <w:ind w:firstLine="567"/>
        <w:jc w:val="both"/>
        <w:rPr>
          <w:bCs/>
        </w:rPr>
      </w:pPr>
      <w:r w:rsidRPr="00635CEC">
        <w:rPr>
          <w:b/>
          <w:bCs/>
        </w:rPr>
        <w:tab/>
      </w:r>
    </w:p>
    <w:p w:rsidR="00EF54A2" w:rsidRPr="00635CEC" w:rsidRDefault="00EF54A2" w:rsidP="00EF54A2">
      <w:pPr>
        <w:ind w:firstLine="567"/>
        <w:jc w:val="both"/>
        <w:rPr>
          <w:b/>
          <w:bCs/>
        </w:rPr>
      </w:pPr>
      <w:r w:rsidRPr="00635CEC">
        <w:rPr>
          <w:b/>
          <w:bCs/>
        </w:rPr>
        <w:t xml:space="preserve">Javasolt tankönyv: </w:t>
      </w:r>
    </w:p>
    <w:p w:rsidR="00EF54A2" w:rsidRPr="00635CEC" w:rsidRDefault="00EF54A2" w:rsidP="00EF54A2">
      <w:pPr>
        <w:ind w:firstLine="567"/>
        <w:jc w:val="both"/>
      </w:pPr>
      <w:r w:rsidRPr="00635CEC">
        <w:t>Szabó Attila: Művészettörténet képekben</w:t>
      </w:r>
    </w:p>
    <w:p w:rsidR="00EF54A2" w:rsidRPr="00635CEC" w:rsidRDefault="00EF54A2" w:rsidP="00EF54A2">
      <w:pPr>
        <w:ind w:firstLine="567"/>
        <w:jc w:val="both"/>
      </w:pPr>
      <w:r w:rsidRPr="00635CEC">
        <w:t>Szabó Attila: Művészettörténet vázlatokban</w:t>
      </w:r>
    </w:p>
    <w:p w:rsidR="00EF54A2" w:rsidRPr="00635CEC" w:rsidRDefault="00EF54A2" w:rsidP="00EF54A2">
      <w:pPr>
        <w:ind w:firstLine="567"/>
        <w:jc w:val="both"/>
      </w:pPr>
    </w:p>
    <w:p w:rsidR="00EF54A2" w:rsidRPr="00635CEC" w:rsidRDefault="00EF54A2" w:rsidP="00EF54A2">
      <w:pPr>
        <w:ind w:firstLine="567"/>
        <w:jc w:val="both"/>
      </w:pPr>
    </w:p>
    <w:p w:rsidR="00EF54A2" w:rsidRDefault="00EF54A2" w:rsidP="00EF54A2">
      <w:pPr>
        <w:tabs>
          <w:tab w:val="left" w:pos="4536"/>
        </w:tabs>
        <w:ind w:firstLine="567"/>
        <w:jc w:val="both"/>
      </w:pPr>
      <w:r w:rsidRPr="00635CEC">
        <w:tab/>
      </w:r>
    </w:p>
    <w:p w:rsidR="00EF54A2" w:rsidRDefault="00EF54A2" w:rsidP="00EF54A2">
      <w:pPr>
        <w:tabs>
          <w:tab w:val="left" w:pos="4536"/>
        </w:tabs>
        <w:ind w:firstLine="567"/>
        <w:jc w:val="both"/>
      </w:pPr>
    </w:p>
    <w:p w:rsidR="00EF54A2" w:rsidRDefault="00EF54A2" w:rsidP="00EF54A2">
      <w:pPr>
        <w:tabs>
          <w:tab w:val="left" w:pos="4536"/>
        </w:tabs>
        <w:ind w:firstLine="567"/>
        <w:jc w:val="both"/>
      </w:pPr>
    </w:p>
    <w:p w:rsidR="00EF54A2" w:rsidRDefault="00EF54A2" w:rsidP="00EF54A2">
      <w:pPr>
        <w:tabs>
          <w:tab w:val="left" w:pos="4536"/>
        </w:tabs>
        <w:jc w:val="both"/>
      </w:pPr>
    </w:p>
    <w:p w:rsidR="00EF54A2" w:rsidRDefault="00EF54A2" w:rsidP="00EF54A2">
      <w:pPr>
        <w:tabs>
          <w:tab w:val="left" w:pos="4536"/>
        </w:tabs>
        <w:jc w:val="both"/>
      </w:pPr>
    </w:p>
    <w:p w:rsidR="00EF54A2" w:rsidRDefault="00EF54A2" w:rsidP="00EF54A2">
      <w:pPr>
        <w:tabs>
          <w:tab w:val="left" w:pos="4536"/>
        </w:tabs>
        <w:jc w:val="both"/>
      </w:pPr>
    </w:p>
    <w:p w:rsidR="00EF54A2" w:rsidRPr="00444CA3" w:rsidRDefault="00EF54A2" w:rsidP="00EF54A2">
      <w:pPr>
        <w:tabs>
          <w:tab w:val="left" w:pos="4536"/>
        </w:tabs>
        <w:jc w:val="both"/>
        <w:rPr>
          <w:b/>
          <w:sz w:val="28"/>
          <w:szCs w:val="28"/>
        </w:rPr>
      </w:pPr>
      <w:r w:rsidRPr="00444CA3">
        <w:rPr>
          <w:b/>
        </w:rPr>
        <w:t>A négy évfolyamos, az öt évfolyamos</w:t>
      </w:r>
      <w:r>
        <w:rPr>
          <w:b/>
        </w:rPr>
        <w:t>, a nyolc évfolyamos</w:t>
      </w:r>
      <w:r w:rsidRPr="00444CA3">
        <w:rPr>
          <w:b/>
        </w:rPr>
        <w:t xml:space="preserve"> képzés esetében</w:t>
      </w:r>
      <w:r>
        <w:rPr>
          <w:b/>
        </w:rPr>
        <w:t xml:space="preserve"> (reál és természettudományos irányultságú osztályokban)</w:t>
      </w:r>
    </w:p>
    <w:p w:rsidR="00EF54A2" w:rsidRDefault="00EF54A2" w:rsidP="00EF54A2">
      <w:pPr>
        <w:tabs>
          <w:tab w:val="left" w:pos="4536"/>
        </w:tabs>
        <w:jc w:val="both"/>
        <w:rPr>
          <w:b/>
          <w:sz w:val="28"/>
          <w:szCs w:val="28"/>
        </w:rPr>
      </w:pPr>
    </w:p>
    <w:p w:rsidR="00EF54A2" w:rsidRPr="00A30DBD" w:rsidRDefault="00EF54A2" w:rsidP="00EF54A2">
      <w:pPr>
        <w:jc w:val="center"/>
        <w:rPr>
          <w:b/>
          <w:sz w:val="28"/>
          <w:szCs w:val="28"/>
        </w:rPr>
      </w:pPr>
      <w:r w:rsidRPr="00A30DBD">
        <w:rPr>
          <w:b/>
          <w:sz w:val="28"/>
          <w:szCs w:val="28"/>
        </w:rPr>
        <w:t>11–12. évfolyam</w:t>
      </w:r>
    </w:p>
    <w:p w:rsidR="00EF54A2" w:rsidRPr="00A749F3" w:rsidRDefault="00EF54A2" w:rsidP="00EF54A2">
      <w:pPr>
        <w:pStyle w:val="Listaszerbekezds2"/>
        <w:spacing w:before="120"/>
        <w:ind w:left="0"/>
        <w:jc w:val="both"/>
        <w:rPr>
          <w:rFonts w:ascii="Times New Roman" w:hAnsi="Times New Roman"/>
          <w:sz w:val="24"/>
          <w:szCs w:val="24"/>
        </w:rPr>
      </w:pPr>
      <w:r w:rsidRPr="00A749F3">
        <w:rPr>
          <w:rFonts w:ascii="Times New Roman" w:hAnsi="Times New Roman"/>
          <w:sz w:val="24"/>
          <w:szCs w:val="24"/>
        </w:rPr>
        <w:t xml:space="preserve">Vizuális kultúrából az alkotótevékenység gyakorlása ebben a szakaszban is fontos szerepet kap, amely egyrészt komplex, esetleges kutatómunkát igénylő feladatok megoldásával lehet hatékony, másrészt az önálló tanulói utak bejárásával a hatékony és önálló tanulás támogatásának is megteremti a lehetőségét. Továbbra is nagy hangsúlyt kap a kritikai gondolkodás, az önálló problémamegoldó gondolkodás, illetve a szociális érzékenység fejlesztése, amely a felnőtté válás folyamatában jó előkészítése a hiteles társadalmi beilleszkedésnek. </w:t>
      </w:r>
    </w:p>
    <w:p w:rsidR="00EF54A2" w:rsidRPr="004426E4" w:rsidRDefault="00EF54A2" w:rsidP="00EF54A2">
      <w:pPr>
        <w:pStyle w:val="Listaszerbekezds2"/>
        <w:ind w:left="0" w:firstLine="708"/>
        <w:jc w:val="both"/>
        <w:rPr>
          <w:rFonts w:ascii="Times New Roman" w:hAnsi="Times New Roman"/>
          <w:sz w:val="24"/>
          <w:szCs w:val="24"/>
          <w:lang w:val="cs-CZ"/>
        </w:rPr>
      </w:pPr>
      <w:r>
        <w:rPr>
          <w:rFonts w:ascii="Times New Roman" w:hAnsi="Times New Roman"/>
          <w:sz w:val="24"/>
          <w:szCs w:val="24"/>
        </w:rPr>
        <w:t>E</w:t>
      </w:r>
      <w:r w:rsidRPr="00A749F3">
        <w:rPr>
          <w:rFonts w:ascii="Times New Roman" w:hAnsi="Times New Roman"/>
          <w:sz w:val="24"/>
          <w:szCs w:val="24"/>
        </w:rPr>
        <w:t xml:space="preserve"> szakaszban </w:t>
      </w:r>
      <w:r>
        <w:rPr>
          <w:rFonts w:ascii="Times New Roman" w:hAnsi="Times New Roman"/>
          <w:sz w:val="24"/>
          <w:szCs w:val="24"/>
        </w:rPr>
        <w:t xml:space="preserve">a </w:t>
      </w:r>
      <w:r w:rsidRPr="00A749F3">
        <w:rPr>
          <w:rFonts w:ascii="Times New Roman" w:hAnsi="Times New Roman"/>
          <w:sz w:val="24"/>
          <w:szCs w:val="24"/>
        </w:rPr>
        <w:t>vizuális kultúra részterületei közül ismét a „Kifejezés, Képzőművészet” fejlesztési feladatai kerülnek előtérbe, míg a „Vizuális kommunikáció” és a „Tárgy- és környezetkultúra” fejlesztési követelményeinek aránya a korábbihoz képest némileg csökken. A tantárgy kultúraközvetítő szerepe továbbra is jelentős, ráadásul a sikeres érettségi vizsga fontos kritériuma az összegző, felhasználó jellegű tudás bizonyítása, így a művészettörténeti és művészetelméleti problémák, ismeretek összegző jellegű rendszerezése kiemelt cél.</w:t>
      </w:r>
    </w:p>
    <w:p w:rsidR="00EF54A2" w:rsidRDefault="00EF54A2" w:rsidP="00EF54A2">
      <w:pPr>
        <w:widowControl w:val="0"/>
        <w:adjustRightInd w:val="0"/>
        <w:spacing w:after="240"/>
        <w:ind w:firstLine="708"/>
        <w:jc w:val="both"/>
      </w:pPr>
      <w:r w:rsidRPr="00A749F3">
        <w:t xml:space="preserve">A gimnázium 11–12. évfolyamán a tanuló felismeri, hogy a különböző vizuális művészetek érzelmi, gondolati, erkölcsi, esztétikai élmények, a tapasztalatszerzés forrásai. Tudatosul benne a helyi, a nemzeti, az európai és az egyetemes kulturális örökség jelentősége. Megérti az európai országok, nemzetek és a kisebbségek kulturális sokféleségét, valamint az esztétikum mindennapokban betöltött szerepét. Nyitott műalkotások befogadására, képes a vizuális események önálló feldolgozására, életkorának megfelelő szintű értelmezésére, ennek során a művekben megjelenített témák, élethelyzetek, motívumok, formai megoldások közötti kapcsolódási pontokat azonosítani, többféle értelmezési kontextusban elhelyezni. A tanuló képes állóképi, plasztikai, mozgóképi és intermediális karakterű megjelenítésre. Képes makettek, modellek konstruálására, belső terek különböző funkciókra történő önálló átrendezésére. Hajlandó kísérletezni új technikákkal, módszerekkel és anyagokkal. Képes a média által alkalmazott álló- és mozgóképi kifejezőeszközöket értelmezni, médiatartalmakat használni, megfelelő kommunikációs stratégiával rendelkezik a nem kívánatos tartalmak elhárítására. Nyitott és motivált az IKT nyújtotta lehetőségek kihasználásában. </w:t>
      </w:r>
      <w:r w:rsidRPr="00A749F3">
        <w:rPr>
          <w:color w:val="00000A"/>
        </w:rPr>
        <w:t xml:space="preserve">Képes arra, hogy saját munkáját tárgyilagosan értékelje, és szükség esetén tanácsot, információt, támogatást kérjen. </w:t>
      </w:r>
      <w:r w:rsidRPr="00A749F3">
        <w:t>Együttműködik társaival, igényli és képes a feladatmegoldást segítő információk megosztására. Problémamegoldó tevékenységét nagymértékben a függetlenség, a kreativitás és az innováció jellemzi.</w:t>
      </w:r>
    </w:p>
    <w:p w:rsidR="00EF54A2" w:rsidRPr="00A749F3" w:rsidRDefault="00EF54A2" w:rsidP="00EF54A2">
      <w:pPr>
        <w:widowControl w:val="0"/>
        <w:adjustRightInd w:val="0"/>
        <w:jc w:val="both"/>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12"/>
        <w:gridCol w:w="5925"/>
        <w:gridCol w:w="1193"/>
      </w:tblGrid>
      <w:tr w:rsidR="00EF54A2" w:rsidRPr="00A749F3" w:rsidTr="00481C75">
        <w:trPr>
          <w:cantSplit/>
        </w:trPr>
        <w:tc>
          <w:tcPr>
            <w:tcW w:w="2109" w:type="dxa"/>
            <w:vAlign w:val="center"/>
          </w:tcPr>
          <w:p w:rsidR="00EF54A2" w:rsidRPr="00A749F3" w:rsidRDefault="00EF54A2" w:rsidP="00481C75">
            <w:pPr>
              <w:spacing w:before="120"/>
              <w:jc w:val="center"/>
              <w:rPr>
                <w:b/>
                <w:bCs/>
              </w:rPr>
            </w:pPr>
            <w:r w:rsidRPr="00A749F3">
              <w:rPr>
                <w:b/>
                <w:bCs/>
              </w:rPr>
              <w:t>Tematikai egység/</w:t>
            </w:r>
            <w:r>
              <w:rPr>
                <w:b/>
                <w:bCs/>
              </w:rPr>
              <w:t xml:space="preserve"> </w:t>
            </w:r>
            <w:r w:rsidRPr="00A749F3">
              <w:rPr>
                <w:b/>
                <w:bCs/>
              </w:rPr>
              <w:t>Fejlesztési cél</w:t>
            </w:r>
          </w:p>
        </w:tc>
        <w:tc>
          <w:tcPr>
            <w:tcW w:w="5917" w:type="dxa"/>
            <w:vAlign w:val="center"/>
          </w:tcPr>
          <w:p w:rsidR="00EF54A2" w:rsidRDefault="00EF54A2" w:rsidP="00481C75">
            <w:pPr>
              <w:spacing w:before="120"/>
              <w:jc w:val="center"/>
              <w:rPr>
                <w:b/>
                <w:bCs/>
              </w:rPr>
            </w:pPr>
            <w:r w:rsidRPr="00D43080">
              <w:rPr>
                <w:b/>
                <w:bCs/>
              </w:rPr>
              <w:t>Kifejezés, képzőművészet</w:t>
            </w:r>
          </w:p>
          <w:p w:rsidR="00EF54A2" w:rsidRPr="00A749F3" w:rsidRDefault="00EF54A2" w:rsidP="00481C75">
            <w:pPr>
              <w:jc w:val="center"/>
              <w:rPr>
                <w:b/>
                <w:bCs/>
              </w:rPr>
            </w:pPr>
            <w:r w:rsidRPr="00D43080">
              <w:rPr>
                <w:b/>
              </w:rPr>
              <w:t>Érzelmek, hangulatok kifejezése</w:t>
            </w:r>
          </w:p>
        </w:tc>
        <w:tc>
          <w:tcPr>
            <w:tcW w:w="1191" w:type="dxa"/>
            <w:vAlign w:val="center"/>
          </w:tcPr>
          <w:p w:rsidR="00EF54A2" w:rsidRPr="00A749F3" w:rsidRDefault="00EF54A2" w:rsidP="00481C75">
            <w:pPr>
              <w:spacing w:before="120"/>
              <w:jc w:val="center"/>
              <w:rPr>
                <w:bCs/>
              </w:rPr>
            </w:pPr>
            <w:r>
              <w:rPr>
                <w:b/>
                <w:bCs/>
              </w:rPr>
              <w:t>Óra</w:t>
            </w:r>
            <w:r w:rsidRPr="00A749F3">
              <w:rPr>
                <w:b/>
                <w:bCs/>
              </w:rPr>
              <w:t>keret</w:t>
            </w:r>
            <w:r>
              <w:rPr>
                <w:b/>
                <w:bCs/>
              </w:rPr>
              <w:t xml:space="preserve"> </w:t>
            </w:r>
            <w:r w:rsidRPr="00A749F3">
              <w:rPr>
                <w:b/>
                <w:bCs/>
              </w:rPr>
              <w:t>1</w:t>
            </w:r>
            <w:r>
              <w:rPr>
                <w:b/>
                <w:bCs/>
              </w:rPr>
              <w:t xml:space="preserve">0 </w:t>
            </w:r>
            <w:r w:rsidRPr="00A749F3">
              <w:rPr>
                <w:b/>
                <w:bCs/>
              </w:rPr>
              <w:t>óra</w:t>
            </w:r>
          </w:p>
        </w:tc>
      </w:tr>
      <w:tr w:rsidR="00EF54A2" w:rsidRPr="00A749F3" w:rsidTr="00481C75">
        <w:trPr>
          <w:cantSplit/>
        </w:trPr>
        <w:tc>
          <w:tcPr>
            <w:tcW w:w="2109" w:type="dxa"/>
            <w:vAlign w:val="center"/>
          </w:tcPr>
          <w:p w:rsidR="00EF54A2" w:rsidRPr="00A749F3" w:rsidRDefault="00EF54A2" w:rsidP="00481C75">
            <w:pPr>
              <w:spacing w:before="120"/>
              <w:jc w:val="center"/>
              <w:rPr>
                <w:b/>
                <w:bCs/>
              </w:rPr>
            </w:pPr>
            <w:r w:rsidRPr="00A749F3">
              <w:rPr>
                <w:b/>
                <w:bCs/>
              </w:rPr>
              <w:t>Előzetes tudás</w:t>
            </w:r>
          </w:p>
        </w:tc>
        <w:tc>
          <w:tcPr>
            <w:tcW w:w="1191" w:type="dxa"/>
            <w:gridSpan w:val="2"/>
          </w:tcPr>
          <w:p w:rsidR="00EF54A2" w:rsidRPr="00A749F3" w:rsidRDefault="00EF54A2" w:rsidP="00481C75">
            <w:pPr>
              <w:spacing w:before="120"/>
            </w:pPr>
            <w:r w:rsidRPr="00A749F3">
              <w:t xml:space="preserve">Az alkotó tevékenységekben a síkbeli, térbeli kifejezőeszközök, a térábrázolási konvenciók, a színtani ismeretek </w:t>
            </w:r>
            <w:r w:rsidRPr="00A749F3">
              <w:rPr>
                <w:lang w:val="cs-CZ"/>
              </w:rPr>
              <w:t>megfelelő és önálló alkalmazása</w:t>
            </w:r>
            <w:r w:rsidRPr="00A749F3">
              <w:t>. Érzelmek, hangulatok megfogalmazása egyéni szín- és formavilágban</w:t>
            </w:r>
            <w:r w:rsidRPr="00A749F3">
              <w:rPr>
                <w:lang w:val="cs-CZ"/>
              </w:rPr>
              <w:t>.</w:t>
            </w:r>
          </w:p>
        </w:tc>
      </w:tr>
      <w:tr w:rsidR="00EF54A2" w:rsidRPr="00A749F3" w:rsidTr="00481C75">
        <w:trPr>
          <w:cantSplit/>
          <w:trHeight w:val="328"/>
        </w:trPr>
        <w:tc>
          <w:tcPr>
            <w:tcW w:w="2109" w:type="dxa"/>
            <w:vAlign w:val="center"/>
          </w:tcPr>
          <w:p w:rsidR="00EF54A2" w:rsidRPr="00A749F3" w:rsidRDefault="00EF54A2" w:rsidP="00481C75">
            <w:pPr>
              <w:spacing w:before="120"/>
              <w:jc w:val="center"/>
            </w:pPr>
            <w:r w:rsidRPr="008E7236">
              <w:rPr>
                <w:b/>
              </w:rPr>
              <w:t>A tematikai egység nevelési-fejlesztési céljai</w:t>
            </w:r>
          </w:p>
        </w:tc>
        <w:tc>
          <w:tcPr>
            <w:tcW w:w="1191" w:type="dxa"/>
            <w:gridSpan w:val="2"/>
          </w:tcPr>
          <w:p w:rsidR="00EF54A2" w:rsidRPr="00A749F3" w:rsidRDefault="00EF54A2" w:rsidP="00481C75">
            <w:pPr>
              <w:pStyle w:val="CM38"/>
              <w:widowControl/>
              <w:autoSpaceDE/>
              <w:autoSpaceDN/>
              <w:adjustRightInd/>
              <w:spacing w:before="120" w:after="0"/>
              <w:rPr>
                <w:rFonts w:ascii="Times New Roman" w:hAnsi="Times New Roman"/>
              </w:rPr>
            </w:pPr>
            <w:r w:rsidRPr="00A749F3">
              <w:rPr>
                <w:rFonts w:ascii="Times New Roman" w:hAnsi="Times New Roman"/>
              </w:rPr>
              <w:t>Személyes gondolatok, érzelmek vizuális megjelenítése a vizuális kifejezés alapvető eszközeinek segítségével, saját kifejezési szándék érdekében is</w:t>
            </w:r>
            <w:r w:rsidRPr="00A749F3">
              <w:rPr>
                <w:rFonts w:ascii="Times New Roman" w:hAnsi="Times New Roman"/>
                <w:lang w:val="cs-CZ"/>
              </w:rPr>
              <w:t>.</w:t>
            </w:r>
            <w:r w:rsidRPr="00A749F3">
              <w:rPr>
                <w:rFonts w:ascii="Times New Roman" w:hAnsi="Times New Roman"/>
              </w:rPr>
              <w:t xml:space="preserve"> Egyéni asszociációkra támaszkodó átírás, fokozás</w:t>
            </w:r>
            <w:r w:rsidRPr="00A749F3">
              <w:rPr>
                <w:rFonts w:ascii="Times New Roman" w:hAnsi="Times New Roman"/>
                <w:lang w:val="cs-CZ"/>
              </w:rPr>
              <w:t xml:space="preserve">. </w:t>
            </w:r>
            <w:r w:rsidRPr="00A749F3">
              <w:rPr>
                <w:rFonts w:ascii="Times New Roman" w:hAnsi="Times New Roman"/>
              </w:rPr>
              <w:t>Hagyományos és korszerű vizuális technikák alkalmazása</w:t>
            </w:r>
            <w:r w:rsidRPr="00A749F3">
              <w:rPr>
                <w:rFonts w:ascii="Times New Roman" w:hAnsi="Times New Roman"/>
                <w:lang w:val="cs-CZ"/>
              </w:rPr>
              <w:t xml:space="preserve">. </w:t>
            </w:r>
            <w:r w:rsidRPr="00A749F3">
              <w:rPr>
                <w:rFonts w:ascii="Times New Roman" w:hAnsi="Times New Roman"/>
              </w:rPr>
              <w:t>Önálló vélemény megfogalmazása saját és mások munkáiról.</w:t>
            </w:r>
          </w:p>
        </w:tc>
      </w:tr>
    </w:tbl>
    <w:p w:rsidR="00EF54A2" w:rsidRDefault="00EF54A2" w:rsidP="00EF54A2">
      <w:pPr>
        <w:pStyle w:val="Cmsor3"/>
        <w:keepNext w:val="0"/>
        <w:spacing w:before="0"/>
        <w:rPr>
          <w:bCs w:val="0"/>
          <w:iCs/>
        </w:rPr>
        <w:sectPr w:rsidR="00EF54A2" w:rsidSect="00481C75">
          <w:headerReference w:type="default" r:id="rId24"/>
          <w:pgSz w:w="11906" w:h="16838"/>
          <w:pgMar w:top="1417" w:right="1417" w:bottom="1417" w:left="1417" w:header="708" w:footer="708" w:gutter="0"/>
          <w:cols w:space="708"/>
          <w:docGrid w:linePitch="360"/>
        </w:sect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874"/>
        <w:gridCol w:w="2356"/>
      </w:tblGrid>
      <w:tr w:rsidR="00EF54A2" w:rsidRPr="00A749F3" w:rsidTr="00481C75">
        <w:tc>
          <w:tcPr>
            <w:tcW w:w="6952" w:type="dxa"/>
            <w:vAlign w:val="center"/>
          </w:tcPr>
          <w:p w:rsidR="00EF54A2" w:rsidRPr="00A749F3" w:rsidRDefault="00EF54A2" w:rsidP="00481C75">
            <w:pPr>
              <w:pStyle w:val="Cmsor3"/>
              <w:keepNext w:val="0"/>
              <w:spacing w:before="120"/>
              <w:jc w:val="center"/>
              <w:rPr>
                <w:bCs w:val="0"/>
                <w:iCs/>
              </w:rPr>
            </w:pPr>
            <w:r w:rsidRPr="00A749F3">
              <w:rPr>
                <w:bCs w:val="0"/>
                <w:iCs/>
              </w:rPr>
              <w:t>Ismeretek/fejlesztési követelmények</w:t>
            </w:r>
          </w:p>
        </w:tc>
        <w:tc>
          <w:tcPr>
            <w:tcW w:w="2381" w:type="dxa"/>
            <w:vAlign w:val="center"/>
          </w:tcPr>
          <w:p w:rsidR="00EF54A2" w:rsidRPr="00A749F3" w:rsidRDefault="00EF54A2" w:rsidP="00481C75">
            <w:pPr>
              <w:spacing w:before="120"/>
              <w:jc w:val="center"/>
              <w:rPr>
                <w:b/>
                <w:bCs/>
              </w:rPr>
            </w:pPr>
            <w:r w:rsidRPr="00A749F3">
              <w:rPr>
                <w:b/>
                <w:bCs/>
              </w:rPr>
              <w:t>Kapcsolódási pontok</w:t>
            </w:r>
          </w:p>
        </w:tc>
      </w:tr>
      <w:tr w:rsidR="00EF54A2" w:rsidRPr="00A749F3" w:rsidTr="00481C75">
        <w:tc>
          <w:tcPr>
            <w:tcW w:w="6952" w:type="dxa"/>
          </w:tcPr>
          <w:p w:rsidR="00EF54A2" w:rsidRPr="002563A5" w:rsidRDefault="00EF54A2" w:rsidP="00F85315">
            <w:pPr>
              <w:numPr>
                <w:ilvl w:val="0"/>
                <w:numId w:val="61"/>
              </w:numPr>
              <w:autoSpaceDE/>
              <w:autoSpaceDN/>
              <w:spacing w:before="120"/>
              <w:rPr>
                <w:color w:val="000080"/>
              </w:rPr>
            </w:pPr>
            <w:r w:rsidRPr="002563A5">
              <w:t>Látvány megjelenítése egyénileg választott kifejezési szándék (pl. feszültség, figyelemfelhívás, nyugalom) érdekében, a vizuális kifejezés eszközeinek tudatos alkalmazásával (pl. nézőpont, kompozíció, színhasználat, felületkialakítás).</w:t>
            </w:r>
            <w:r w:rsidRPr="002563A5">
              <w:br/>
              <w:t>Művészeti alkotások kifejező, sajátos átdolgozása, átírása, parafrázis készítése (pl. sík alkotás térbelivé alakítása, kép kiegészítése sajátos elemekkel vagy részletekkel, stílus- és műfajváltás, idő és karaktercserék).</w:t>
            </w:r>
          </w:p>
          <w:p w:rsidR="00EF54A2" w:rsidRPr="002563A5" w:rsidRDefault="00EF54A2" w:rsidP="00F85315">
            <w:pPr>
              <w:numPr>
                <w:ilvl w:val="0"/>
                <w:numId w:val="61"/>
              </w:numPr>
              <w:autoSpaceDE/>
              <w:autoSpaceDN/>
            </w:pPr>
            <w:r w:rsidRPr="00A749F3">
              <w:t>Fogalmak, jelenségek (pl. repülés, víz, kapcsolatok, utánzás) komplex vizuális feldolgozása nem a megszokott eszközökkel (pl. talált tárgyakból, szokatlan anyagokból, fénnyel).</w:t>
            </w:r>
          </w:p>
          <w:p w:rsidR="00EF54A2" w:rsidRPr="002563A5" w:rsidRDefault="00EF54A2" w:rsidP="00F85315">
            <w:pPr>
              <w:numPr>
                <w:ilvl w:val="0"/>
                <w:numId w:val="61"/>
              </w:numPr>
              <w:autoSpaceDE/>
              <w:autoSpaceDN/>
            </w:pPr>
            <w:r w:rsidRPr="00A749F3">
              <w:t>Szöveges és képi elemek képi kompozícióba rendezése (pl. egymás erősítésével) adott vagy tudatosan választott kifejezési szándék érdekében képzőművészeti példák (pl. dadaizmus, kortárs alkotók) alapján.</w:t>
            </w:r>
          </w:p>
          <w:p w:rsidR="00EF54A2" w:rsidRPr="00A749F3" w:rsidRDefault="00EF54A2" w:rsidP="00F85315">
            <w:pPr>
              <w:numPr>
                <w:ilvl w:val="0"/>
                <w:numId w:val="61"/>
              </w:numPr>
              <w:autoSpaceDE/>
              <w:autoSpaceDN/>
            </w:pPr>
            <w:r w:rsidRPr="00A749F3">
              <w:t>Mű és környezetének elemző vizsgálata több szempont szerint, konkrét művészeti példák alapján (pl. oltárkép, köztéri szobor, installáció, land-art, street art munka)</w:t>
            </w:r>
            <w:r>
              <w:t>.</w:t>
            </w:r>
          </w:p>
        </w:tc>
        <w:tc>
          <w:tcPr>
            <w:tcW w:w="2381" w:type="dxa"/>
          </w:tcPr>
          <w:p w:rsidR="00EF54A2" w:rsidRDefault="00EF54A2" w:rsidP="00481C75">
            <w:pPr>
              <w:spacing w:before="120"/>
              <w:rPr>
                <w:lang w:val="cs-CZ"/>
              </w:rPr>
            </w:pPr>
            <w:r w:rsidRPr="00A749F3">
              <w:rPr>
                <w:i/>
              </w:rPr>
              <w:t>Magyar nyelv és irodalom:</w:t>
            </w:r>
            <w:r w:rsidRPr="00A749F3">
              <w:rPr>
                <w:b/>
              </w:rPr>
              <w:t xml:space="preserve"> </w:t>
            </w:r>
            <w:r w:rsidRPr="00A749F3">
              <w:t>s</w:t>
            </w:r>
            <w:r w:rsidRPr="00A749F3">
              <w:rPr>
                <w:lang w:val="cs-CZ"/>
              </w:rPr>
              <w:t>zöveg és kép illusztratív, narratív kapcsolata.</w:t>
            </w:r>
          </w:p>
          <w:p w:rsidR="00EF54A2" w:rsidRPr="00A749F3" w:rsidRDefault="00EF54A2" w:rsidP="00481C75">
            <w:pPr>
              <w:rPr>
                <w:lang w:val="cs-CZ"/>
              </w:rPr>
            </w:pPr>
          </w:p>
          <w:p w:rsidR="00EF54A2" w:rsidRDefault="00EF54A2" w:rsidP="00481C75">
            <w:pPr>
              <w:rPr>
                <w:lang w:val="cs-CZ"/>
              </w:rPr>
            </w:pPr>
            <w:r w:rsidRPr="00A749F3">
              <w:rPr>
                <w:i/>
              </w:rPr>
              <w:t>Ének-zene:</w:t>
            </w:r>
            <w:r>
              <w:rPr>
                <w:i/>
              </w:rPr>
              <w:t xml:space="preserve"> </w:t>
            </w:r>
            <w:r w:rsidRPr="00A749F3">
              <w:t>zenei élmények megjelenítése</w:t>
            </w:r>
            <w:r w:rsidRPr="00A749F3">
              <w:rPr>
                <w:lang w:val="cs-CZ"/>
              </w:rPr>
              <w:t>.</w:t>
            </w:r>
          </w:p>
          <w:p w:rsidR="00EF54A2" w:rsidRPr="00A749F3" w:rsidRDefault="00EF54A2" w:rsidP="00481C75">
            <w:pPr>
              <w:rPr>
                <w:lang w:val="cs-CZ"/>
              </w:rPr>
            </w:pPr>
          </w:p>
          <w:p w:rsidR="00EF54A2" w:rsidRDefault="00EF54A2" w:rsidP="00481C75">
            <w:r w:rsidRPr="00A749F3">
              <w:rPr>
                <w:i/>
                <w:lang w:val="cs-CZ"/>
              </w:rPr>
              <w:t>Dráma</w:t>
            </w:r>
            <w:r w:rsidRPr="00A749F3">
              <w:rPr>
                <w:i/>
              </w:rPr>
              <w:t xml:space="preserve"> és tánc:</w:t>
            </w:r>
            <w:r w:rsidRPr="00A749F3">
              <w:t xml:space="preserve"> jelenetek, táncmozgások, összetett mediális hatások.</w:t>
            </w:r>
          </w:p>
          <w:p w:rsidR="00EF54A2" w:rsidRPr="00A749F3" w:rsidRDefault="00EF54A2" w:rsidP="00481C75"/>
          <w:p w:rsidR="00EF54A2" w:rsidRPr="00A749F3" w:rsidRDefault="00EF54A2" w:rsidP="00481C75">
            <w:pPr>
              <w:rPr>
                <w:i/>
              </w:rPr>
            </w:pPr>
            <w:r w:rsidRPr="00A749F3">
              <w:rPr>
                <w:i/>
              </w:rPr>
              <w:t>Informatika:</w:t>
            </w:r>
            <w:r>
              <w:rPr>
                <w:i/>
              </w:rPr>
              <w:t xml:space="preserve"> </w:t>
            </w:r>
            <w:r>
              <w:t>s</w:t>
            </w:r>
            <w:r w:rsidRPr="00A749F3">
              <w:t>zámítógép felhasználószintű alkalmazása.</w:t>
            </w:r>
          </w:p>
        </w:tc>
      </w:tr>
    </w:tbl>
    <w:p w:rsidR="00EF54A2" w:rsidRDefault="00EF54A2" w:rsidP="00EF54A2">
      <w:pPr>
        <w:pStyle w:val="Cmsor5"/>
        <w:keepNext w:val="0"/>
        <w:rPr>
          <w:b w:val="0"/>
        </w:rPr>
        <w:sectPr w:rsidR="00EF54A2" w:rsidSect="00481C75">
          <w:type w:val="continuous"/>
          <w:pgSz w:w="11906" w:h="16838"/>
          <w:pgMar w:top="1417" w:right="1417" w:bottom="1417" w:left="1417" w:header="708" w:footer="708" w:gutter="0"/>
          <w:cols w:space="708"/>
          <w:docGrid w:linePitch="360"/>
        </w:sect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25"/>
        <w:gridCol w:w="7405"/>
      </w:tblGrid>
      <w:tr w:rsidR="00EF54A2" w:rsidRPr="00A749F3" w:rsidTr="00481C75">
        <w:trPr>
          <w:trHeight w:val="550"/>
        </w:trPr>
        <w:tc>
          <w:tcPr>
            <w:tcW w:w="1826" w:type="dxa"/>
            <w:vAlign w:val="center"/>
          </w:tcPr>
          <w:p w:rsidR="00EF54A2" w:rsidRPr="00A749F3" w:rsidRDefault="00EF54A2" w:rsidP="00481C75">
            <w:pPr>
              <w:pStyle w:val="Cmsor5"/>
              <w:keepNext w:val="0"/>
              <w:spacing w:before="120"/>
              <w:jc w:val="center"/>
              <w:rPr>
                <w:b w:val="0"/>
                <w:i/>
              </w:rPr>
            </w:pPr>
            <w:r w:rsidRPr="00A749F3">
              <w:t>Kulcsfogalmak/</w:t>
            </w:r>
            <w:r>
              <w:t xml:space="preserve"> </w:t>
            </w:r>
            <w:r w:rsidRPr="00A749F3">
              <w:t>fogalmak</w:t>
            </w:r>
          </w:p>
        </w:tc>
        <w:tc>
          <w:tcPr>
            <w:tcW w:w="7409" w:type="dxa"/>
          </w:tcPr>
          <w:p w:rsidR="00EF54A2" w:rsidRPr="00A749F3" w:rsidRDefault="00EF54A2" w:rsidP="00481C75">
            <w:pPr>
              <w:spacing w:before="120"/>
            </w:pPr>
            <w:r w:rsidRPr="00A749F3">
              <w:t>Nonfiguratív megjelenítés, vizuális átírás, redukció, absztrakció, kiemelés, kontraszt, kompozíció, parafrázis, komplementer, vizuális narratív hatás, illusztratív hatás, installáció, enviroment/környezetművészet, fényművészet.</w:t>
            </w:r>
          </w:p>
        </w:tc>
      </w:tr>
    </w:tbl>
    <w:p w:rsidR="00EF54A2" w:rsidRDefault="00EF54A2" w:rsidP="00EF54A2">
      <w:pPr>
        <w:widowControl w:val="0"/>
        <w:adjustRightInd w:val="0"/>
      </w:pPr>
    </w:p>
    <w:p w:rsidR="00EF54A2" w:rsidRPr="00A749F3" w:rsidRDefault="00EF54A2" w:rsidP="00EF54A2">
      <w:pPr>
        <w:widowControl w:val="0"/>
        <w:adjustRightInd w:val="0"/>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4"/>
        <w:gridCol w:w="4725"/>
        <w:gridCol w:w="1182"/>
        <w:gridCol w:w="1199"/>
      </w:tblGrid>
      <w:tr w:rsidR="00EF54A2" w:rsidRPr="00A749F3" w:rsidTr="00481C75">
        <w:trPr>
          <w:cantSplit/>
        </w:trPr>
        <w:tc>
          <w:tcPr>
            <w:tcW w:w="2124" w:type="dxa"/>
            <w:vAlign w:val="center"/>
          </w:tcPr>
          <w:p w:rsidR="00EF54A2" w:rsidRPr="00A749F3" w:rsidRDefault="00EF54A2" w:rsidP="00481C75">
            <w:pPr>
              <w:spacing w:before="120"/>
              <w:jc w:val="center"/>
              <w:rPr>
                <w:b/>
                <w:bCs/>
              </w:rPr>
            </w:pPr>
            <w:r w:rsidRPr="00A749F3">
              <w:rPr>
                <w:b/>
                <w:bCs/>
              </w:rPr>
              <w:t>Tematikai egység/</w:t>
            </w:r>
            <w:r>
              <w:rPr>
                <w:b/>
                <w:bCs/>
              </w:rPr>
              <w:t xml:space="preserve"> </w:t>
            </w:r>
            <w:r w:rsidRPr="00A749F3">
              <w:rPr>
                <w:b/>
                <w:bCs/>
              </w:rPr>
              <w:t>Fejlesztési cél</w:t>
            </w:r>
          </w:p>
        </w:tc>
        <w:tc>
          <w:tcPr>
            <w:tcW w:w="5907" w:type="dxa"/>
            <w:gridSpan w:val="2"/>
            <w:vAlign w:val="center"/>
          </w:tcPr>
          <w:p w:rsidR="00EF54A2" w:rsidRDefault="00EF54A2" w:rsidP="00481C75">
            <w:pPr>
              <w:spacing w:before="120"/>
              <w:jc w:val="center"/>
              <w:rPr>
                <w:b/>
                <w:bCs/>
                <w:i/>
              </w:rPr>
            </w:pPr>
            <w:r w:rsidRPr="004143BD">
              <w:rPr>
                <w:b/>
                <w:bCs/>
              </w:rPr>
              <w:t>Kifejezés, képzőművészet</w:t>
            </w:r>
          </w:p>
          <w:p w:rsidR="00EF54A2" w:rsidRPr="00A749F3" w:rsidRDefault="00EF54A2" w:rsidP="00481C75">
            <w:pPr>
              <w:jc w:val="center"/>
              <w:rPr>
                <w:b/>
                <w:bCs/>
              </w:rPr>
            </w:pPr>
            <w:r w:rsidRPr="00A749F3">
              <w:rPr>
                <w:b/>
                <w:bCs/>
              </w:rPr>
              <w:t>Ábrázolás és stílus</w:t>
            </w:r>
          </w:p>
        </w:tc>
        <w:tc>
          <w:tcPr>
            <w:tcW w:w="1199" w:type="dxa"/>
            <w:vAlign w:val="center"/>
          </w:tcPr>
          <w:p w:rsidR="00EF54A2" w:rsidRPr="00A749F3" w:rsidRDefault="00EF54A2" w:rsidP="00481C75">
            <w:pPr>
              <w:spacing w:before="120"/>
              <w:jc w:val="center"/>
              <w:rPr>
                <w:bCs/>
              </w:rPr>
            </w:pPr>
            <w:r>
              <w:rPr>
                <w:b/>
                <w:bCs/>
              </w:rPr>
              <w:t>Óra</w:t>
            </w:r>
            <w:r w:rsidRPr="00A749F3">
              <w:rPr>
                <w:b/>
                <w:bCs/>
              </w:rPr>
              <w:t>keret</w:t>
            </w:r>
            <w:r>
              <w:rPr>
                <w:b/>
                <w:bCs/>
              </w:rPr>
              <w:t xml:space="preserve"> </w:t>
            </w:r>
            <w:r w:rsidRPr="00A749F3">
              <w:rPr>
                <w:b/>
                <w:bCs/>
              </w:rPr>
              <w:t>8 óra</w:t>
            </w:r>
          </w:p>
        </w:tc>
      </w:tr>
      <w:tr w:rsidR="00EF54A2" w:rsidRPr="00A749F3" w:rsidTr="00481C75">
        <w:trPr>
          <w:cantSplit/>
        </w:trPr>
        <w:tc>
          <w:tcPr>
            <w:tcW w:w="2124" w:type="dxa"/>
            <w:vAlign w:val="center"/>
          </w:tcPr>
          <w:p w:rsidR="00EF54A2" w:rsidRPr="00A749F3" w:rsidRDefault="00EF54A2" w:rsidP="00481C75">
            <w:pPr>
              <w:spacing w:before="120"/>
              <w:jc w:val="center"/>
              <w:rPr>
                <w:b/>
                <w:bCs/>
              </w:rPr>
            </w:pPr>
            <w:r w:rsidRPr="00A749F3">
              <w:rPr>
                <w:b/>
                <w:bCs/>
              </w:rPr>
              <w:t>Előzetes tudás</w:t>
            </w:r>
          </w:p>
        </w:tc>
        <w:tc>
          <w:tcPr>
            <w:tcW w:w="7106" w:type="dxa"/>
            <w:gridSpan w:val="3"/>
          </w:tcPr>
          <w:p w:rsidR="00EF54A2" w:rsidRPr="00A749F3" w:rsidRDefault="00EF54A2" w:rsidP="00481C75">
            <w:pPr>
              <w:spacing w:before="120"/>
            </w:pPr>
            <w:r w:rsidRPr="00A749F3">
              <w:t>Megfigyelt téri helyzetek, forma, arány, fény és színviszonyok ábrázolása</w:t>
            </w:r>
            <w:r w:rsidRPr="00A749F3">
              <w:rPr>
                <w:lang w:val="cs-CZ"/>
              </w:rPr>
              <w:t>.</w:t>
            </w:r>
          </w:p>
        </w:tc>
      </w:tr>
      <w:tr w:rsidR="00EF54A2" w:rsidRPr="00A749F3" w:rsidTr="00481C75">
        <w:trPr>
          <w:cantSplit/>
          <w:trHeight w:val="328"/>
        </w:trPr>
        <w:tc>
          <w:tcPr>
            <w:tcW w:w="2124" w:type="dxa"/>
            <w:vAlign w:val="center"/>
          </w:tcPr>
          <w:p w:rsidR="00EF54A2" w:rsidRPr="00A749F3" w:rsidRDefault="00EF54A2" w:rsidP="00481C75">
            <w:pPr>
              <w:spacing w:before="120"/>
              <w:jc w:val="center"/>
            </w:pPr>
            <w:r w:rsidRPr="008E7236">
              <w:rPr>
                <w:b/>
              </w:rPr>
              <w:t>A tematikai egység nevelési-fejlesztési céljai</w:t>
            </w:r>
          </w:p>
        </w:tc>
        <w:tc>
          <w:tcPr>
            <w:tcW w:w="7106" w:type="dxa"/>
            <w:gridSpan w:val="3"/>
          </w:tcPr>
          <w:p w:rsidR="00EF54A2" w:rsidRPr="00A749F3" w:rsidRDefault="00EF54A2" w:rsidP="00481C75">
            <w:pPr>
              <w:pStyle w:val="CM38"/>
              <w:widowControl/>
              <w:autoSpaceDE/>
              <w:autoSpaceDN/>
              <w:adjustRightInd/>
              <w:spacing w:before="120" w:after="0"/>
              <w:rPr>
                <w:rFonts w:ascii="Times New Roman" w:hAnsi="Times New Roman"/>
              </w:rPr>
            </w:pPr>
            <w:r w:rsidRPr="00A749F3">
              <w:rPr>
                <w:rFonts w:ascii="Times New Roman" w:hAnsi="Times New Roman"/>
              </w:rPr>
              <w:t>Megfigyelt téri helyzetek, fény</w:t>
            </w:r>
            <w:r>
              <w:rPr>
                <w:rFonts w:ascii="Times New Roman" w:hAnsi="Times New Roman"/>
              </w:rPr>
              <w:t>-</w:t>
            </w:r>
            <w:r w:rsidRPr="00A749F3">
              <w:rPr>
                <w:rFonts w:ascii="Times New Roman" w:hAnsi="Times New Roman"/>
              </w:rPr>
              <w:t xml:space="preserve"> és színviszonyok adott vagy választott célnak megfelelő ábrázolása</w:t>
            </w:r>
            <w:r w:rsidRPr="00A749F3">
              <w:rPr>
                <w:rFonts w:ascii="Times New Roman" w:hAnsi="Times New Roman"/>
                <w:lang w:val="cs-CZ"/>
              </w:rPr>
              <w:t>.</w:t>
            </w:r>
          </w:p>
        </w:tc>
      </w:tr>
      <w:tr w:rsidR="00EF54A2" w:rsidRPr="00A749F3" w:rsidTr="00481C75">
        <w:trPr>
          <w:cantSplit/>
        </w:trPr>
        <w:tc>
          <w:tcPr>
            <w:tcW w:w="6849" w:type="dxa"/>
            <w:gridSpan w:val="2"/>
            <w:vAlign w:val="center"/>
          </w:tcPr>
          <w:p w:rsidR="00EF54A2" w:rsidRPr="00A749F3" w:rsidRDefault="00EF54A2" w:rsidP="00481C75">
            <w:pPr>
              <w:pStyle w:val="Cmsor3"/>
              <w:keepNext w:val="0"/>
              <w:spacing w:before="120"/>
              <w:jc w:val="center"/>
              <w:rPr>
                <w:bCs w:val="0"/>
                <w:iCs/>
              </w:rPr>
            </w:pPr>
            <w:r w:rsidRPr="00A749F3">
              <w:rPr>
                <w:bCs w:val="0"/>
                <w:iCs/>
              </w:rPr>
              <w:t>Ismeretek/fejlesztési követelmények</w:t>
            </w:r>
          </w:p>
        </w:tc>
        <w:tc>
          <w:tcPr>
            <w:tcW w:w="2381" w:type="dxa"/>
            <w:gridSpan w:val="2"/>
            <w:vAlign w:val="center"/>
          </w:tcPr>
          <w:p w:rsidR="00EF54A2" w:rsidRPr="00A749F3" w:rsidRDefault="00EF54A2" w:rsidP="00481C75">
            <w:pPr>
              <w:spacing w:before="120"/>
              <w:jc w:val="center"/>
              <w:rPr>
                <w:b/>
                <w:bCs/>
              </w:rPr>
            </w:pPr>
            <w:r w:rsidRPr="00A749F3">
              <w:rPr>
                <w:b/>
                <w:bCs/>
              </w:rPr>
              <w:t>Kapcsolódási pontok</w:t>
            </w:r>
          </w:p>
        </w:tc>
      </w:tr>
      <w:tr w:rsidR="00EF54A2" w:rsidRPr="00A749F3" w:rsidTr="00481C75">
        <w:trPr>
          <w:cantSplit/>
          <w:trHeight w:val="1787"/>
        </w:trPr>
        <w:tc>
          <w:tcPr>
            <w:tcW w:w="6849" w:type="dxa"/>
            <w:gridSpan w:val="2"/>
          </w:tcPr>
          <w:p w:rsidR="00EF54A2" w:rsidRDefault="00EF54A2" w:rsidP="00F85315">
            <w:pPr>
              <w:numPr>
                <w:ilvl w:val="0"/>
                <w:numId w:val="62"/>
              </w:numPr>
              <w:autoSpaceDE/>
              <w:autoSpaceDN/>
              <w:spacing w:before="120"/>
            </w:pPr>
            <w:r w:rsidRPr="00A749F3">
              <w:t>Téri helyzetek megjelenítése különböző ábrázolási rendszerek használatával és transzformálásával (pl. látvány reprodukálása vetületi ábrázolásból perspektivikus vagy axonometrikus megjelenítéssel).</w:t>
            </w:r>
          </w:p>
          <w:p w:rsidR="00EF54A2" w:rsidRPr="00A749F3" w:rsidRDefault="00EF54A2" w:rsidP="00F85315">
            <w:pPr>
              <w:numPr>
                <w:ilvl w:val="0"/>
                <w:numId w:val="62"/>
              </w:numPr>
              <w:autoSpaceDE/>
              <w:autoSpaceDN/>
            </w:pPr>
            <w:r w:rsidRPr="00A749F3">
              <w:t xml:space="preserve">Az önárnyék és a vetett árnyék művészi kifejező elemként történő alkalmazása (pl. megvilágítás megváltoztatásával létrehozott változások megjelenítése grafikai, fotós eszközökkel). </w:t>
            </w:r>
          </w:p>
          <w:p w:rsidR="00EF54A2" w:rsidRPr="00A749F3" w:rsidRDefault="00EF54A2" w:rsidP="00F85315">
            <w:pPr>
              <w:numPr>
                <w:ilvl w:val="0"/>
                <w:numId w:val="62"/>
              </w:numPr>
              <w:autoSpaceDE/>
              <w:autoSpaceDN/>
            </w:pPr>
            <w:r w:rsidRPr="00A749F3">
              <w:t xml:space="preserve">Ábrázolási konvenciók megfigyelése és értelmezése a művészet történetében, illetve az adott vagy választott megjelenítési cél érdekében reprodukálása az alkotó munkában. </w:t>
            </w:r>
          </w:p>
        </w:tc>
        <w:tc>
          <w:tcPr>
            <w:tcW w:w="2381" w:type="dxa"/>
            <w:gridSpan w:val="2"/>
          </w:tcPr>
          <w:p w:rsidR="00EF54A2" w:rsidRPr="00A749F3" w:rsidRDefault="00EF54A2" w:rsidP="00481C75">
            <w:pPr>
              <w:spacing w:before="120"/>
              <w:rPr>
                <w:i/>
              </w:rPr>
            </w:pPr>
            <w:r w:rsidRPr="00A749F3">
              <w:rPr>
                <w:i/>
              </w:rPr>
              <w:t xml:space="preserve">Matematika: </w:t>
            </w:r>
            <w:r w:rsidRPr="00A749F3">
              <w:t>Modellezés, összefüggések megjelenítése. Transzformációk, adott tárgy más nézőpontból való elképzelése.</w:t>
            </w:r>
          </w:p>
        </w:tc>
      </w:tr>
    </w:tbl>
    <w:p w:rsidR="00EF54A2" w:rsidRDefault="00EF54A2" w:rsidP="00EF54A2">
      <w:pPr>
        <w:pStyle w:val="Cmsor5"/>
        <w:keepNext w:val="0"/>
        <w:rPr>
          <w:b w:val="0"/>
        </w:rPr>
        <w:sectPr w:rsidR="00EF54A2" w:rsidSect="00481C75">
          <w:type w:val="continuous"/>
          <w:pgSz w:w="11906" w:h="16838"/>
          <w:pgMar w:top="1417" w:right="1417" w:bottom="1417" w:left="1417" w:header="708" w:footer="708" w:gutter="0"/>
          <w:cols w:space="708"/>
          <w:docGrid w:linePitch="360"/>
        </w:sect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26"/>
        <w:gridCol w:w="7404"/>
      </w:tblGrid>
      <w:tr w:rsidR="00EF54A2" w:rsidRPr="00A749F3" w:rsidTr="00481C75">
        <w:trPr>
          <w:cantSplit/>
          <w:trHeight w:val="550"/>
        </w:trPr>
        <w:tc>
          <w:tcPr>
            <w:tcW w:w="1826" w:type="dxa"/>
            <w:vAlign w:val="center"/>
          </w:tcPr>
          <w:p w:rsidR="00EF54A2" w:rsidRPr="00A749F3" w:rsidRDefault="00EF54A2" w:rsidP="00481C75">
            <w:pPr>
              <w:pStyle w:val="Cmsor5"/>
              <w:keepNext w:val="0"/>
              <w:spacing w:before="120"/>
              <w:jc w:val="center"/>
              <w:rPr>
                <w:b w:val="0"/>
              </w:rPr>
            </w:pPr>
            <w:r w:rsidRPr="00A749F3">
              <w:t>Kulcsfogalmak/</w:t>
            </w:r>
            <w:r>
              <w:t xml:space="preserve"> </w:t>
            </w:r>
            <w:r w:rsidRPr="00A749F3">
              <w:t>fogalmak</w:t>
            </w:r>
          </w:p>
        </w:tc>
        <w:tc>
          <w:tcPr>
            <w:tcW w:w="7404" w:type="dxa"/>
          </w:tcPr>
          <w:p w:rsidR="00EF54A2" w:rsidRPr="00A749F3" w:rsidRDefault="00EF54A2" w:rsidP="00481C75">
            <w:pPr>
              <w:spacing w:before="120"/>
            </w:pPr>
            <w:r w:rsidRPr="00A749F3">
              <w:t>Téri helyzet, ábrázolási konvenció vagy ábrázolási rendszer, nézőpont, horizontvonal, iránypont, rövidülés, vetületi ábrázolás, képsík, nézet, axonometria, egy- és két iránypontos perspektíva, önárnyék, vetett árnyék.</w:t>
            </w:r>
          </w:p>
        </w:tc>
      </w:tr>
    </w:tbl>
    <w:p w:rsidR="00EF54A2" w:rsidRDefault="00EF54A2" w:rsidP="00EF54A2">
      <w:pPr>
        <w:widowControl w:val="0"/>
        <w:adjustRightInd w:val="0"/>
      </w:pPr>
    </w:p>
    <w:p w:rsidR="00EF54A2" w:rsidRPr="00A749F3" w:rsidRDefault="00EF54A2" w:rsidP="00EF54A2">
      <w:pPr>
        <w:widowControl w:val="0"/>
        <w:adjustRightInd w:val="0"/>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12"/>
        <w:gridCol w:w="5925"/>
        <w:gridCol w:w="1193"/>
      </w:tblGrid>
      <w:tr w:rsidR="00EF54A2" w:rsidRPr="00A749F3" w:rsidTr="00481C75">
        <w:tc>
          <w:tcPr>
            <w:tcW w:w="2109" w:type="dxa"/>
            <w:vAlign w:val="center"/>
          </w:tcPr>
          <w:p w:rsidR="00EF54A2" w:rsidRPr="00A749F3" w:rsidRDefault="00EF54A2" w:rsidP="00481C75">
            <w:pPr>
              <w:spacing w:before="120"/>
              <w:jc w:val="center"/>
              <w:rPr>
                <w:b/>
                <w:bCs/>
              </w:rPr>
            </w:pPr>
            <w:r w:rsidRPr="00A749F3">
              <w:rPr>
                <w:b/>
                <w:bCs/>
              </w:rPr>
              <w:t>Tematikai egység/</w:t>
            </w:r>
            <w:r>
              <w:rPr>
                <w:b/>
                <w:bCs/>
              </w:rPr>
              <w:t xml:space="preserve"> </w:t>
            </w:r>
            <w:r w:rsidRPr="00A749F3">
              <w:rPr>
                <w:b/>
                <w:bCs/>
              </w:rPr>
              <w:t>Fejlesztési cél</w:t>
            </w:r>
          </w:p>
        </w:tc>
        <w:tc>
          <w:tcPr>
            <w:tcW w:w="5917" w:type="dxa"/>
            <w:vAlign w:val="center"/>
          </w:tcPr>
          <w:p w:rsidR="00EF54A2" w:rsidRDefault="00EF54A2" w:rsidP="00481C75">
            <w:pPr>
              <w:spacing w:before="120"/>
              <w:jc w:val="center"/>
              <w:rPr>
                <w:b/>
                <w:bCs/>
                <w:i/>
              </w:rPr>
            </w:pPr>
            <w:r w:rsidRPr="00BE5E44">
              <w:rPr>
                <w:b/>
                <w:bCs/>
              </w:rPr>
              <w:t>Kifejezés, képzőművészet</w:t>
            </w:r>
          </w:p>
          <w:p w:rsidR="00EF54A2" w:rsidRPr="00A749F3" w:rsidRDefault="00EF54A2" w:rsidP="00481C75">
            <w:pPr>
              <w:jc w:val="center"/>
              <w:rPr>
                <w:b/>
                <w:bCs/>
              </w:rPr>
            </w:pPr>
            <w:r w:rsidRPr="00A749F3">
              <w:rPr>
                <w:b/>
                <w:bCs/>
              </w:rPr>
              <w:t>A művészi közlés, mű és jelentése</w:t>
            </w:r>
          </w:p>
        </w:tc>
        <w:tc>
          <w:tcPr>
            <w:tcW w:w="1191" w:type="dxa"/>
            <w:vAlign w:val="center"/>
          </w:tcPr>
          <w:p w:rsidR="00EF54A2" w:rsidRPr="00A749F3" w:rsidRDefault="00EF54A2" w:rsidP="00481C75">
            <w:pPr>
              <w:spacing w:before="120"/>
              <w:jc w:val="center"/>
              <w:rPr>
                <w:bCs/>
              </w:rPr>
            </w:pPr>
            <w:r>
              <w:rPr>
                <w:b/>
                <w:bCs/>
              </w:rPr>
              <w:t>Óra</w:t>
            </w:r>
            <w:r w:rsidRPr="00A749F3">
              <w:rPr>
                <w:b/>
                <w:bCs/>
              </w:rPr>
              <w:t>keret</w:t>
            </w:r>
            <w:r>
              <w:rPr>
                <w:b/>
                <w:bCs/>
              </w:rPr>
              <w:t xml:space="preserve"> </w:t>
            </w:r>
            <w:r w:rsidRPr="00A749F3">
              <w:rPr>
                <w:b/>
                <w:bCs/>
              </w:rPr>
              <w:t>1</w:t>
            </w:r>
            <w:r>
              <w:rPr>
                <w:b/>
                <w:bCs/>
              </w:rPr>
              <w:t>2</w:t>
            </w:r>
            <w:r w:rsidRPr="00A749F3">
              <w:rPr>
                <w:b/>
                <w:bCs/>
              </w:rPr>
              <w:t xml:space="preserve"> óra</w:t>
            </w:r>
          </w:p>
        </w:tc>
      </w:tr>
      <w:tr w:rsidR="00EF54A2" w:rsidRPr="00A749F3" w:rsidTr="00481C75">
        <w:tc>
          <w:tcPr>
            <w:tcW w:w="2109" w:type="dxa"/>
            <w:vAlign w:val="center"/>
          </w:tcPr>
          <w:p w:rsidR="00EF54A2" w:rsidRPr="00A749F3" w:rsidRDefault="00EF54A2" w:rsidP="00481C75">
            <w:pPr>
              <w:spacing w:before="120"/>
              <w:jc w:val="center"/>
              <w:rPr>
                <w:b/>
                <w:bCs/>
              </w:rPr>
            </w:pPr>
            <w:r w:rsidRPr="00A749F3">
              <w:rPr>
                <w:b/>
                <w:bCs/>
              </w:rPr>
              <w:t>Előzetes tudás</w:t>
            </w:r>
          </w:p>
        </w:tc>
        <w:tc>
          <w:tcPr>
            <w:tcW w:w="1191" w:type="dxa"/>
            <w:gridSpan w:val="2"/>
          </w:tcPr>
          <w:p w:rsidR="00EF54A2" w:rsidRPr="00A749F3" w:rsidRDefault="00EF54A2" w:rsidP="00481C75">
            <w:pPr>
              <w:spacing w:before="120"/>
            </w:pPr>
            <w:r w:rsidRPr="00A749F3">
              <w:t>A művészet stíluskorszakait reprezentáló legfontosabb művészeti alko</w:t>
            </w:r>
            <w:r w:rsidRPr="00A749F3">
              <w:softHyphen/>
              <w:t xml:space="preserve">tások, alkotók felismerése, jelentőségének megértése.  A vizuális kifejezés eszközeinek felismerése és használata műelemzés során. A megfigyelés segítségével műelemző módszerek alkalmazása. </w:t>
            </w:r>
          </w:p>
        </w:tc>
      </w:tr>
      <w:tr w:rsidR="00EF54A2" w:rsidRPr="00A749F3" w:rsidTr="00481C75">
        <w:trPr>
          <w:trHeight w:val="328"/>
        </w:trPr>
        <w:tc>
          <w:tcPr>
            <w:tcW w:w="2109" w:type="dxa"/>
            <w:vAlign w:val="center"/>
          </w:tcPr>
          <w:p w:rsidR="00EF54A2" w:rsidRPr="00A749F3" w:rsidRDefault="00EF54A2" w:rsidP="00481C75">
            <w:pPr>
              <w:spacing w:before="120"/>
              <w:jc w:val="center"/>
            </w:pPr>
            <w:r w:rsidRPr="008E7236">
              <w:rPr>
                <w:b/>
              </w:rPr>
              <w:t>A tematikai egység nevelési-fejlesztési céljai</w:t>
            </w:r>
          </w:p>
        </w:tc>
        <w:tc>
          <w:tcPr>
            <w:tcW w:w="1191" w:type="dxa"/>
            <w:gridSpan w:val="2"/>
          </w:tcPr>
          <w:p w:rsidR="00EF54A2" w:rsidRPr="00A749F3" w:rsidRDefault="00EF54A2" w:rsidP="00481C75">
            <w:pPr>
              <w:pStyle w:val="CM38"/>
              <w:widowControl/>
              <w:autoSpaceDE/>
              <w:autoSpaceDN/>
              <w:adjustRightInd/>
              <w:spacing w:before="120" w:after="0"/>
              <w:rPr>
                <w:rFonts w:ascii="Times New Roman" w:hAnsi="Times New Roman"/>
              </w:rPr>
            </w:pPr>
            <w:r w:rsidRPr="00A749F3">
              <w:rPr>
                <w:rFonts w:ascii="Times New Roman" w:hAnsi="Times New Roman"/>
              </w:rPr>
              <w:t>Esztétikai minőségek megalapozott értékelése. Vizuális esztétikai jellegű értékítéletek megfogalmazása elemzésekben, illetve érvényre juttatása az alkotó feladatokban. Eltérő kultúrák legfontosabb vizuális jellemzőinek összehasonlítása. A technikai képalkotás – fotográfia, mozgókép – műtípusainak, kifejezőeszközeinek ismerete, elemzése és képzőművészeti kapcsolódásainak megértése. Elemzési szempontok megfelelő érvényesítése.</w:t>
            </w:r>
          </w:p>
        </w:tc>
      </w:tr>
    </w:tbl>
    <w:p w:rsidR="00EF54A2" w:rsidRDefault="00EF54A2" w:rsidP="00EF54A2">
      <w:pPr>
        <w:pStyle w:val="Cmsor3"/>
        <w:keepNext w:val="0"/>
        <w:spacing w:before="0"/>
        <w:rPr>
          <w:bCs w:val="0"/>
          <w:iCs/>
        </w:rPr>
        <w:sectPr w:rsidR="00EF54A2" w:rsidSect="00481C75">
          <w:type w:val="continuous"/>
          <w:pgSz w:w="11906" w:h="16838"/>
          <w:pgMar w:top="1417" w:right="1417" w:bottom="1417" w:left="1417" w:header="708" w:footer="708" w:gutter="0"/>
          <w:cols w:space="708"/>
          <w:docGrid w:linePitch="360"/>
        </w:sect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847"/>
        <w:gridCol w:w="2383"/>
      </w:tblGrid>
      <w:tr w:rsidR="00EF54A2" w:rsidRPr="00A749F3" w:rsidTr="00481C75">
        <w:tc>
          <w:tcPr>
            <w:tcW w:w="6841" w:type="dxa"/>
            <w:vAlign w:val="center"/>
          </w:tcPr>
          <w:p w:rsidR="00EF54A2" w:rsidRPr="00A749F3" w:rsidRDefault="00EF54A2" w:rsidP="00481C75">
            <w:pPr>
              <w:pStyle w:val="Cmsor3"/>
              <w:keepNext w:val="0"/>
              <w:spacing w:before="120"/>
              <w:jc w:val="center"/>
              <w:rPr>
                <w:bCs w:val="0"/>
                <w:iCs/>
              </w:rPr>
            </w:pPr>
            <w:r w:rsidRPr="00A749F3">
              <w:rPr>
                <w:bCs w:val="0"/>
                <w:iCs/>
              </w:rPr>
              <w:t>Ismeretek/fejlesztési követelmények</w:t>
            </w:r>
          </w:p>
        </w:tc>
        <w:tc>
          <w:tcPr>
            <w:tcW w:w="2381" w:type="dxa"/>
            <w:vAlign w:val="center"/>
          </w:tcPr>
          <w:p w:rsidR="00EF54A2" w:rsidRPr="00A749F3" w:rsidRDefault="00EF54A2" w:rsidP="00481C75">
            <w:pPr>
              <w:spacing w:before="120"/>
              <w:jc w:val="center"/>
              <w:rPr>
                <w:b/>
                <w:bCs/>
              </w:rPr>
            </w:pPr>
            <w:r w:rsidRPr="00A749F3">
              <w:rPr>
                <w:b/>
                <w:bCs/>
              </w:rPr>
              <w:t>Kapcsolódási pontok</w:t>
            </w:r>
          </w:p>
        </w:tc>
      </w:tr>
      <w:tr w:rsidR="00EF54A2" w:rsidRPr="00A749F3" w:rsidTr="00481C75">
        <w:trPr>
          <w:trHeight w:val="1787"/>
        </w:trPr>
        <w:tc>
          <w:tcPr>
            <w:tcW w:w="6841" w:type="dxa"/>
          </w:tcPr>
          <w:p w:rsidR="00EF54A2" w:rsidRPr="00A749F3" w:rsidRDefault="00EF54A2" w:rsidP="00F85315">
            <w:pPr>
              <w:numPr>
                <w:ilvl w:val="0"/>
                <w:numId w:val="63"/>
              </w:numPr>
              <w:autoSpaceDE/>
              <w:autoSpaceDN/>
              <w:spacing w:before="120"/>
            </w:pPr>
            <w:r w:rsidRPr="00A749F3">
              <w:t>Kortárs társadalmi problémákat bemutató tematikus ábrázolások elemzése a művészetben (pl. elidegenedés, szegénység, erőszak) konkrét példákon keresztül.</w:t>
            </w:r>
          </w:p>
          <w:p w:rsidR="00EF54A2" w:rsidRPr="00A749F3" w:rsidRDefault="00EF54A2" w:rsidP="00F85315">
            <w:pPr>
              <w:numPr>
                <w:ilvl w:val="0"/>
                <w:numId w:val="63"/>
              </w:numPr>
              <w:autoSpaceDE/>
              <w:autoSpaceDN/>
            </w:pPr>
            <w:r w:rsidRPr="00A749F3">
              <w:t>A mozgóképi kifejezés eszközeinek (montázs, kameramozgás, képkivágás, nézőpont, világítás, hang és kép kapcsolata) elemzése képzőművészeti példák (pl. video-installáció) alapján.</w:t>
            </w:r>
          </w:p>
          <w:p w:rsidR="00EF54A2" w:rsidRPr="00A749F3" w:rsidRDefault="00EF54A2" w:rsidP="00F85315">
            <w:pPr>
              <w:numPr>
                <w:ilvl w:val="0"/>
                <w:numId w:val="63"/>
              </w:numPr>
              <w:autoSpaceDE/>
              <w:autoSpaceDN/>
            </w:pPr>
            <w:r w:rsidRPr="00A749F3">
              <w:t>Vizuális művészeti élmények közvetlen, személyes megtapas</w:t>
            </w:r>
            <w:r>
              <w:t>ztalása (pl. múzeum-, kiállítás-</w:t>
            </w:r>
            <w:r w:rsidRPr="00A749F3">
              <w:t>látogatás), az élmények, tapasztalatok szöveges megfogalmazása.</w:t>
            </w:r>
          </w:p>
          <w:p w:rsidR="00EF54A2" w:rsidRPr="00A749F3" w:rsidRDefault="00EF54A2" w:rsidP="00F85315">
            <w:pPr>
              <w:numPr>
                <w:ilvl w:val="0"/>
                <w:numId w:val="63"/>
              </w:numPr>
              <w:autoSpaceDE/>
              <w:autoSpaceDN/>
            </w:pPr>
            <w:r w:rsidRPr="00A749F3">
              <w:t>Saját munkákból adott szempontok szerint válogatott anyag (portfólió) összeállítása, a válogatás szempontjainak értelmezése és érvelés a választás mellett.</w:t>
            </w:r>
            <w:r>
              <w:t xml:space="preserve"> </w:t>
            </w:r>
          </w:p>
        </w:tc>
        <w:tc>
          <w:tcPr>
            <w:tcW w:w="2381" w:type="dxa"/>
          </w:tcPr>
          <w:p w:rsidR="00EF54A2" w:rsidRDefault="00EF54A2" w:rsidP="00481C75">
            <w:pPr>
              <w:spacing w:before="120"/>
            </w:pPr>
            <w:r w:rsidRPr="00A749F3">
              <w:rPr>
                <w:i/>
              </w:rPr>
              <w:t>T</w:t>
            </w:r>
            <w:r>
              <w:rPr>
                <w:i/>
              </w:rPr>
              <w:t>örténelem, társadal</w:t>
            </w:r>
            <w:r w:rsidRPr="00A749F3">
              <w:rPr>
                <w:i/>
              </w:rPr>
              <w:t>mi</w:t>
            </w:r>
            <w:r>
              <w:rPr>
                <w:i/>
              </w:rPr>
              <w:t xml:space="preserve"> és állampolgári i</w:t>
            </w:r>
            <w:r w:rsidRPr="00A749F3">
              <w:rPr>
                <w:i/>
              </w:rPr>
              <w:t>smeret</w:t>
            </w:r>
            <w:r>
              <w:rPr>
                <w:i/>
              </w:rPr>
              <w:t>ek</w:t>
            </w:r>
            <w:r w:rsidRPr="00A749F3">
              <w:rPr>
                <w:i/>
              </w:rPr>
              <w:t>:</w:t>
            </w:r>
            <w:r>
              <w:rPr>
                <w:i/>
              </w:rPr>
              <w:t xml:space="preserve"> </w:t>
            </w:r>
            <w:r w:rsidRPr="00A749F3">
              <w:t>globális társadalmi és gazdasági problémák.</w:t>
            </w:r>
          </w:p>
          <w:p w:rsidR="00EF54A2" w:rsidRPr="00A749F3" w:rsidRDefault="00EF54A2" w:rsidP="00481C75"/>
          <w:p w:rsidR="00EF54A2" w:rsidRDefault="00EF54A2" w:rsidP="00481C75">
            <w:r w:rsidRPr="00A749F3">
              <w:rPr>
                <w:i/>
              </w:rPr>
              <w:t>Mozgóképkultúra és médiaismeret:</w:t>
            </w:r>
            <w:r>
              <w:rPr>
                <w:i/>
              </w:rPr>
              <w:t xml:space="preserve"> </w:t>
            </w:r>
            <w:r w:rsidRPr="00A749F3">
              <w:t>a mozgókép alapvető kifejezőeszközei.</w:t>
            </w:r>
          </w:p>
          <w:p w:rsidR="00EF54A2" w:rsidRPr="00A749F3" w:rsidRDefault="00EF54A2" w:rsidP="00481C75"/>
          <w:p w:rsidR="00EF54A2" w:rsidRDefault="00EF54A2" w:rsidP="00481C75">
            <w:r w:rsidRPr="00A749F3">
              <w:rPr>
                <w:i/>
              </w:rPr>
              <w:t>Magyar nyelv és irodalom:</w:t>
            </w:r>
            <w:r>
              <w:rPr>
                <w:i/>
              </w:rPr>
              <w:t xml:space="preserve"> </w:t>
            </w:r>
            <w:r w:rsidRPr="00A749F3">
              <w:t>Műelemző esszé írása</w:t>
            </w:r>
            <w:r>
              <w:t>.</w:t>
            </w:r>
          </w:p>
          <w:p w:rsidR="00EF54A2" w:rsidRDefault="00EF54A2" w:rsidP="00481C75">
            <w:r w:rsidRPr="00A749F3">
              <w:t>Számítógépes formázás, illusztrálás digitális képfeldolgozó eszközökkel</w:t>
            </w:r>
            <w:r>
              <w:t>.</w:t>
            </w:r>
          </w:p>
          <w:p w:rsidR="00EF54A2" w:rsidRPr="00A749F3" w:rsidRDefault="00EF54A2" w:rsidP="00481C75"/>
          <w:p w:rsidR="00EF54A2" w:rsidRPr="00A749F3" w:rsidRDefault="00EF54A2" w:rsidP="00481C75">
            <w:r w:rsidRPr="00A749F3">
              <w:rPr>
                <w:i/>
              </w:rPr>
              <w:t>Informatika:</w:t>
            </w:r>
            <w:r>
              <w:rPr>
                <w:i/>
              </w:rPr>
              <w:t xml:space="preserve"> </w:t>
            </w:r>
            <w:r w:rsidRPr="00A749F3">
              <w:t>Internetes (művészeti) portálok használata.</w:t>
            </w:r>
          </w:p>
          <w:p w:rsidR="00EF54A2" w:rsidRPr="00A749F3" w:rsidRDefault="00EF54A2" w:rsidP="00481C75">
            <w:pPr>
              <w:rPr>
                <w:i/>
              </w:rPr>
            </w:pPr>
            <w:r w:rsidRPr="00A749F3">
              <w:t>Digitális prezentációk.</w:t>
            </w:r>
          </w:p>
        </w:tc>
      </w:tr>
    </w:tbl>
    <w:p w:rsidR="00EF54A2" w:rsidRDefault="00EF54A2" w:rsidP="00EF54A2">
      <w:pPr>
        <w:pStyle w:val="Cmsor5"/>
        <w:keepNext w:val="0"/>
        <w:spacing w:before="120"/>
        <w:rPr>
          <w:b w:val="0"/>
        </w:rPr>
        <w:sectPr w:rsidR="00EF54A2" w:rsidSect="00481C75">
          <w:type w:val="continuous"/>
          <w:pgSz w:w="11906" w:h="16838"/>
          <w:pgMar w:top="1417" w:right="1417" w:bottom="1417" w:left="1417" w:header="708" w:footer="708" w:gutter="0"/>
          <w:cols w:space="708"/>
          <w:docGrid w:linePitch="360"/>
        </w:sect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28"/>
        <w:gridCol w:w="7402"/>
      </w:tblGrid>
      <w:tr w:rsidR="00EF54A2" w:rsidRPr="00A749F3" w:rsidTr="00481C75">
        <w:trPr>
          <w:trHeight w:val="550"/>
        </w:trPr>
        <w:tc>
          <w:tcPr>
            <w:tcW w:w="1826" w:type="dxa"/>
            <w:vAlign w:val="center"/>
          </w:tcPr>
          <w:p w:rsidR="00EF54A2" w:rsidRPr="00A749F3" w:rsidRDefault="00EF54A2" w:rsidP="00481C75">
            <w:pPr>
              <w:pStyle w:val="Cmsor5"/>
              <w:keepNext w:val="0"/>
              <w:spacing w:before="120"/>
              <w:jc w:val="center"/>
              <w:rPr>
                <w:b w:val="0"/>
                <w:i/>
              </w:rPr>
            </w:pPr>
            <w:r w:rsidRPr="00A749F3">
              <w:t>Kulcsfogalmak/</w:t>
            </w:r>
            <w:r>
              <w:t xml:space="preserve"> </w:t>
            </w:r>
            <w:r w:rsidRPr="00A749F3">
              <w:t>fogalmak</w:t>
            </w:r>
          </w:p>
        </w:tc>
        <w:tc>
          <w:tcPr>
            <w:tcW w:w="7395" w:type="dxa"/>
          </w:tcPr>
          <w:p w:rsidR="00EF54A2" w:rsidRPr="00A749F3" w:rsidRDefault="00EF54A2" w:rsidP="00481C75">
            <w:pPr>
              <w:spacing w:before="120"/>
            </w:pPr>
            <w:r w:rsidRPr="00A749F3">
              <w:t xml:space="preserve">Portfólió, mozgóképi kifejezőeszköz, </w:t>
            </w:r>
            <w:r w:rsidRPr="00D43080">
              <w:t>video-installáció</w:t>
            </w:r>
            <w:r w:rsidRPr="00A749F3">
              <w:t>, múzeum, állandó és időszaki kiállítás</w:t>
            </w:r>
            <w:r>
              <w:t>.</w:t>
            </w:r>
          </w:p>
        </w:tc>
      </w:tr>
    </w:tbl>
    <w:p w:rsidR="00EF54A2" w:rsidRDefault="00EF54A2" w:rsidP="00EF54A2">
      <w:pPr>
        <w:widowControl w:val="0"/>
        <w:adjustRightInd w:val="0"/>
      </w:pPr>
    </w:p>
    <w:p w:rsidR="00EF54A2" w:rsidRPr="00A749F3" w:rsidRDefault="00EF54A2" w:rsidP="00EF54A2">
      <w:pPr>
        <w:widowControl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40"/>
        <w:gridCol w:w="5568"/>
        <w:gridCol w:w="1204"/>
      </w:tblGrid>
      <w:tr w:rsidR="00EF54A2" w:rsidRPr="00A749F3" w:rsidTr="00481C75">
        <w:tc>
          <w:tcPr>
            <w:tcW w:w="2440" w:type="dxa"/>
            <w:vAlign w:val="center"/>
          </w:tcPr>
          <w:p w:rsidR="00EF54A2" w:rsidRPr="00A749F3" w:rsidRDefault="00EF54A2" w:rsidP="00481C75">
            <w:pPr>
              <w:spacing w:before="120"/>
              <w:jc w:val="center"/>
              <w:rPr>
                <w:b/>
                <w:bCs/>
              </w:rPr>
            </w:pPr>
            <w:r w:rsidRPr="00A749F3">
              <w:rPr>
                <w:b/>
                <w:bCs/>
              </w:rPr>
              <w:t>Tematikai egység/</w:t>
            </w:r>
            <w:r>
              <w:rPr>
                <w:b/>
                <w:bCs/>
              </w:rPr>
              <w:t xml:space="preserve"> </w:t>
            </w:r>
            <w:r w:rsidRPr="00A749F3">
              <w:rPr>
                <w:b/>
                <w:bCs/>
              </w:rPr>
              <w:t>Fejlesztési cél</w:t>
            </w:r>
          </w:p>
        </w:tc>
        <w:tc>
          <w:tcPr>
            <w:tcW w:w="5568" w:type="dxa"/>
            <w:vAlign w:val="center"/>
          </w:tcPr>
          <w:p w:rsidR="00EF54A2" w:rsidRDefault="00EF54A2" w:rsidP="00481C75">
            <w:pPr>
              <w:spacing w:before="120"/>
              <w:jc w:val="center"/>
              <w:rPr>
                <w:b/>
                <w:bCs/>
              </w:rPr>
            </w:pPr>
            <w:r w:rsidRPr="00D43080">
              <w:rPr>
                <w:b/>
                <w:bCs/>
              </w:rPr>
              <w:t>Kifejezés, képzőművészet</w:t>
            </w:r>
          </w:p>
          <w:p w:rsidR="00EF54A2" w:rsidRPr="00A749F3" w:rsidRDefault="00EF54A2" w:rsidP="00481C75">
            <w:pPr>
              <w:jc w:val="center"/>
              <w:rPr>
                <w:b/>
                <w:bCs/>
              </w:rPr>
            </w:pPr>
            <w:r w:rsidRPr="00D43080">
              <w:rPr>
                <w:b/>
                <w:bCs/>
              </w:rPr>
              <w:t>Korszakok, stílusirányzatok</w:t>
            </w:r>
          </w:p>
        </w:tc>
        <w:tc>
          <w:tcPr>
            <w:tcW w:w="1204" w:type="dxa"/>
            <w:vAlign w:val="center"/>
          </w:tcPr>
          <w:p w:rsidR="00EF54A2" w:rsidRPr="00A749F3" w:rsidRDefault="00EF54A2" w:rsidP="00481C75">
            <w:pPr>
              <w:spacing w:before="120"/>
              <w:jc w:val="center"/>
              <w:rPr>
                <w:bCs/>
              </w:rPr>
            </w:pPr>
            <w:r>
              <w:rPr>
                <w:b/>
                <w:bCs/>
              </w:rPr>
              <w:t>Óra</w:t>
            </w:r>
            <w:r w:rsidRPr="00A749F3">
              <w:rPr>
                <w:b/>
                <w:bCs/>
              </w:rPr>
              <w:t>keret</w:t>
            </w:r>
            <w:r>
              <w:rPr>
                <w:b/>
                <w:bCs/>
              </w:rPr>
              <w:t xml:space="preserve"> 18 </w:t>
            </w:r>
            <w:r w:rsidRPr="00A749F3">
              <w:rPr>
                <w:b/>
                <w:bCs/>
              </w:rPr>
              <w:t>óra</w:t>
            </w:r>
          </w:p>
        </w:tc>
      </w:tr>
      <w:tr w:rsidR="00EF54A2" w:rsidRPr="00A749F3" w:rsidTr="00481C75">
        <w:tc>
          <w:tcPr>
            <w:tcW w:w="2440" w:type="dxa"/>
            <w:vAlign w:val="center"/>
          </w:tcPr>
          <w:p w:rsidR="00EF54A2" w:rsidRPr="00A749F3" w:rsidRDefault="00EF54A2" w:rsidP="00481C75">
            <w:pPr>
              <w:spacing w:before="120"/>
              <w:jc w:val="center"/>
              <w:rPr>
                <w:b/>
                <w:bCs/>
              </w:rPr>
            </w:pPr>
            <w:r w:rsidRPr="00A749F3">
              <w:rPr>
                <w:b/>
                <w:bCs/>
              </w:rPr>
              <w:t>Előzetes tudás</w:t>
            </w:r>
          </w:p>
        </w:tc>
        <w:tc>
          <w:tcPr>
            <w:tcW w:w="6772" w:type="dxa"/>
            <w:gridSpan w:val="2"/>
          </w:tcPr>
          <w:p w:rsidR="00EF54A2" w:rsidRPr="00A749F3" w:rsidRDefault="00EF54A2" w:rsidP="00481C75">
            <w:pPr>
              <w:spacing w:before="120"/>
            </w:pPr>
            <w:r w:rsidRPr="00A749F3">
              <w:t>A művészet stíluskorszakait reprezentáló legfontosabb művészeti alkotások, alkotók felismerése, és elhelyezése a megfelelő korban. A vizuális kifejezés eszközeinek felismerése és használata műelemzés során. A művészettörténet főbb korszakainak összegző, lényegkiemelő jellemzése.</w:t>
            </w:r>
          </w:p>
        </w:tc>
      </w:tr>
      <w:tr w:rsidR="00EF54A2" w:rsidRPr="00A749F3" w:rsidTr="00481C75">
        <w:trPr>
          <w:trHeight w:val="328"/>
        </w:trPr>
        <w:tc>
          <w:tcPr>
            <w:tcW w:w="2440" w:type="dxa"/>
            <w:vAlign w:val="center"/>
          </w:tcPr>
          <w:p w:rsidR="00EF54A2" w:rsidRPr="00A749F3" w:rsidRDefault="00EF54A2" w:rsidP="00481C75">
            <w:pPr>
              <w:spacing w:before="120"/>
              <w:jc w:val="center"/>
            </w:pPr>
            <w:r w:rsidRPr="008E7236">
              <w:rPr>
                <w:b/>
              </w:rPr>
              <w:t>A tematikai egység nevelési-fejlesztési céljai</w:t>
            </w:r>
          </w:p>
        </w:tc>
        <w:tc>
          <w:tcPr>
            <w:tcW w:w="6772" w:type="dxa"/>
            <w:gridSpan w:val="2"/>
          </w:tcPr>
          <w:p w:rsidR="00EF54A2" w:rsidRPr="00A749F3" w:rsidRDefault="00EF54A2" w:rsidP="00481C75">
            <w:pPr>
              <w:pStyle w:val="CM38"/>
              <w:widowControl/>
              <w:autoSpaceDE/>
              <w:autoSpaceDN/>
              <w:adjustRightInd/>
              <w:spacing w:before="120" w:after="0"/>
              <w:rPr>
                <w:rFonts w:ascii="Times New Roman" w:hAnsi="Times New Roman"/>
              </w:rPr>
            </w:pPr>
            <w:r w:rsidRPr="00A749F3">
              <w:rPr>
                <w:rFonts w:ascii="Times New Roman" w:hAnsi="Times New Roman"/>
              </w:rPr>
              <w:t>A vizuális kifejezés eszközeinek pontos értelmezése különböző korokban. A legjelentősebb művészettörténeti stíluskorszakok és irányzatok témák illetve problémakörök rendszerezése és összegző ismerete. Esztétikai jellemzők megalapozott értékelése. Vizuális esztétikai jellegű értékítéletek megfogalmazása elemzésekben, illetve érvényre juttatása az alkotó feladatokban. A technikai képalkotás lehetőségeinek elemzése és képzőművészeti kapcsolódásainak megértése. Elemzési szempontok megfelelő érvényesítése.</w:t>
            </w:r>
          </w:p>
        </w:tc>
      </w:tr>
    </w:tbl>
    <w:p w:rsidR="00EF54A2" w:rsidRDefault="00EF54A2" w:rsidP="00EF54A2">
      <w:pPr>
        <w:pStyle w:val="Cmsor3"/>
        <w:keepNext w:val="0"/>
        <w:spacing w:before="0"/>
        <w:rPr>
          <w:bCs w:val="0"/>
          <w:iCs/>
        </w:rPr>
        <w:sectPr w:rsidR="00EF54A2" w:rsidSect="00481C75">
          <w:type w:val="continuous"/>
          <w:pgSz w:w="11906" w:h="16838"/>
          <w:pgMar w:top="1417" w:right="1417" w:bottom="1417" w:left="1417"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831"/>
        <w:gridCol w:w="2381"/>
      </w:tblGrid>
      <w:tr w:rsidR="00EF54A2" w:rsidRPr="00A749F3" w:rsidTr="00481C75">
        <w:tc>
          <w:tcPr>
            <w:tcW w:w="0" w:type="auto"/>
            <w:vAlign w:val="center"/>
          </w:tcPr>
          <w:p w:rsidR="00EF54A2" w:rsidRPr="00A749F3" w:rsidRDefault="00EF54A2" w:rsidP="00481C75">
            <w:pPr>
              <w:pStyle w:val="Cmsor3"/>
              <w:keepNext w:val="0"/>
              <w:spacing w:before="120"/>
              <w:jc w:val="center"/>
              <w:rPr>
                <w:bCs w:val="0"/>
                <w:iCs/>
              </w:rPr>
            </w:pPr>
            <w:r w:rsidRPr="00A749F3">
              <w:rPr>
                <w:bCs w:val="0"/>
                <w:iCs/>
              </w:rPr>
              <w:t>Ismeretek/fejlesztési követelmények</w:t>
            </w:r>
          </w:p>
        </w:tc>
        <w:tc>
          <w:tcPr>
            <w:tcW w:w="2381" w:type="dxa"/>
            <w:vAlign w:val="center"/>
          </w:tcPr>
          <w:p w:rsidR="00EF54A2" w:rsidRPr="00A749F3" w:rsidRDefault="00EF54A2" w:rsidP="00481C75">
            <w:pPr>
              <w:spacing w:before="120"/>
              <w:jc w:val="center"/>
              <w:rPr>
                <w:b/>
                <w:bCs/>
              </w:rPr>
            </w:pPr>
            <w:r w:rsidRPr="00A749F3">
              <w:rPr>
                <w:b/>
                <w:bCs/>
              </w:rPr>
              <w:t>Kapcsolódási pontok</w:t>
            </w:r>
          </w:p>
        </w:tc>
      </w:tr>
      <w:tr w:rsidR="00EF54A2" w:rsidRPr="00A749F3" w:rsidTr="00481C75">
        <w:tc>
          <w:tcPr>
            <w:tcW w:w="0" w:type="auto"/>
          </w:tcPr>
          <w:p w:rsidR="00EF54A2" w:rsidRPr="00466281" w:rsidRDefault="00EF54A2" w:rsidP="00F85315">
            <w:pPr>
              <w:numPr>
                <w:ilvl w:val="0"/>
                <w:numId w:val="64"/>
              </w:numPr>
              <w:autoSpaceDE/>
              <w:autoSpaceDN/>
              <w:spacing w:before="120"/>
            </w:pPr>
            <w:r w:rsidRPr="00A749F3">
              <w:t>Művészettörténeti korszakok (pl. ókor, korakeresztény, romanika és gótika, reneszánsz és barokk, klasszicizmus és romantika) műfajokra lebontott részletes összegzése, a legfontosabb stílust meghatározó jegyek pontos megkülönböztetésével.</w:t>
            </w:r>
          </w:p>
          <w:p w:rsidR="00EF54A2" w:rsidRPr="00466281" w:rsidRDefault="00EF54A2" w:rsidP="00F85315">
            <w:pPr>
              <w:numPr>
                <w:ilvl w:val="0"/>
                <w:numId w:val="64"/>
              </w:numPr>
            </w:pPr>
            <w:r w:rsidRPr="00A749F3">
              <w:t>Vizuális művészeti műfajok összehasonlítása több szempontból (pl. műtípusok szerint: életkép a festészetben és a fotóművészetben, portré a szobrászatban és festészetben).</w:t>
            </w:r>
          </w:p>
          <w:p w:rsidR="00EF54A2" w:rsidRPr="00A749F3" w:rsidRDefault="00EF54A2" w:rsidP="00F85315">
            <w:pPr>
              <w:numPr>
                <w:ilvl w:val="0"/>
                <w:numId w:val="64"/>
              </w:numPr>
              <w:autoSpaceDE/>
              <w:autoSpaceDN/>
            </w:pPr>
            <w:r w:rsidRPr="00A749F3">
              <w:t>A századforduló irányzatainak (pl. szecesszió, posztimpresszionizmus, impresszionizmus) és a 20. század legfontosabb avantgard irányzatainak (pl. kubizmus, expresszionizmus, dadaizmus, fauvizmus, futurizmus, szürrealizmus) részletes összegzése, a legfontosabb stílust meghatározó jegyek pontos megkülönböztetésével.</w:t>
            </w:r>
          </w:p>
          <w:p w:rsidR="00EF54A2" w:rsidRPr="00A749F3" w:rsidRDefault="00EF54A2" w:rsidP="00F85315">
            <w:pPr>
              <w:numPr>
                <w:ilvl w:val="0"/>
                <w:numId w:val="64"/>
              </w:numPr>
              <w:autoSpaceDE/>
              <w:autoSpaceDN/>
            </w:pPr>
            <w:r w:rsidRPr="00A749F3">
              <w:t>A 20. század második fel</w:t>
            </w:r>
            <w:r>
              <w:t>e</w:t>
            </w:r>
            <w:r w:rsidRPr="00A749F3">
              <w:t xml:space="preserve"> vizuális művészeti irányzatainak konstruktív, expresszív és konceptuális példáinak elemző vizsgálata.</w:t>
            </w:r>
          </w:p>
          <w:p w:rsidR="00EF54A2" w:rsidRPr="00A749F3" w:rsidRDefault="00EF54A2" w:rsidP="00F85315">
            <w:pPr>
              <w:numPr>
                <w:ilvl w:val="0"/>
                <w:numId w:val="64"/>
              </w:numPr>
              <w:autoSpaceDE/>
              <w:autoSpaceDN/>
            </w:pPr>
            <w:r w:rsidRPr="00A749F3">
              <w:t>A művészetben használt legfontosabb alkotói technikák (pl. egyedi és sokszorosított grafika, olaj vagy vizes alapú festmény) felismerése, a művészi kifejezésben betöltött szerepének elemzése.</w:t>
            </w:r>
          </w:p>
          <w:p w:rsidR="00EF54A2" w:rsidRPr="00A749F3" w:rsidRDefault="00EF54A2" w:rsidP="00F85315">
            <w:pPr>
              <w:numPr>
                <w:ilvl w:val="0"/>
                <w:numId w:val="64"/>
              </w:numPr>
              <w:autoSpaceDE/>
              <w:autoSpaceDN/>
            </w:pPr>
            <w:r w:rsidRPr="00A749F3">
              <w:t>Újmediális művészeti jelenségek konkrét elemző vizsgálata.</w:t>
            </w:r>
          </w:p>
        </w:tc>
        <w:tc>
          <w:tcPr>
            <w:tcW w:w="2381" w:type="dxa"/>
          </w:tcPr>
          <w:p w:rsidR="00EF54A2" w:rsidRDefault="00EF54A2" w:rsidP="00481C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before="120"/>
            </w:pPr>
            <w:r w:rsidRPr="00A749F3">
              <w:rPr>
                <w:i/>
              </w:rPr>
              <w:t>Történelem</w:t>
            </w:r>
            <w:r>
              <w:rPr>
                <w:i/>
              </w:rPr>
              <w:t>, társadalmi és állampolgári ismeretek</w:t>
            </w:r>
            <w:r w:rsidRPr="00A749F3">
              <w:rPr>
                <w:i/>
              </w:rPr>
              <w:t>:</w:t>
            </w:r>
            <w:r>
              <w:rPr>
                <w:i/>
              </w:rPr>
              <w:t xml:space="preserve"> </w:t>
            </w:r>
            <w:r w:rsidRPr="00A749F3">
              <w:t>korstílusok, irányzatok társadalmi és kulturális háttere.</w:t>
            </w:r>
          </w:p>
          <w:p w:rsidR="00EF54A2" w:rsidRPr="00A749F3" w:rsidRDefault="00EF54A2" w:rsidP="00481C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pPr>
          </w:p>
          <w:p w:rsidR="00EF54A2" w:rsidRDefault="00EF54A2" w:rsidP="00481C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pPr>
            <w:r w:rsidRPr="00A749F3">
              <w:rPr>
                <w:i/>
              </w:rPr>
              <w:t>Magyar nyelv és irodalom:</w:t>
            </w:r>
            <w:r w:rsidRPr="00A749F3">
              <w:t xml:space="preserve"> </w:t>
            </w:r>
            <w:r>
              <w:t>k</w:t>
            </w:r>
            <w:r w:rsidRPr="00A749F3">
              <w:t>orstílusok, stílusirányzatok megnevezései, megkülönböztető jegyei, művészettörténeti párhuzamok.</w:t>
            </w:r>
          </w:p>
          <w:p w:rsidR="00EF54A2" w:rsidRPr="00A749F3" w:rsidRDefault="00EF54A2" w:rsidP="00481C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pPr>
          </w:p>
          <w:p w:rsidR="00EF54A2" w:rsidRDefault="00EF54A2" w:rsidP="00481C75">
            <w:r w:rsidRPr="00A749F3">
              <w:rPr>
                <w:i/>
              </w:rPr>
              <w:t>Ének-zene:</w:t>
            </w:r>
            <w:r w:rsidRPr="00A749F3">
              <w:t xml:space="preserve"> Művészettörténeti és zenetörténeti összefüggések (korszakok, stílusok kiemelkedő alkotók, műfajok). </w:t>
            </w:r>
          </w:p>
          <w:p w:rsidR="00EF54A2" w:rsidRPr="00A749F3" w:rsidRDefault="00EF54A2" w:rsidP="00481C75">
            <w:r>
              <w:t xml:space="preserve">Zenei </w:t>
            </w:r>
            <w:r w:rsidRPr="00A749F3">
              <w:t>befogadói tapasztalatok.</w:t>
            </w:r>
          </w:p>
        </w:tc>
      </w:tr>
    </w:tbl>
    <w:p w:rsidR="00EF54A2" w:rsidRDefault="00EF54A2" w:rsidP="00EF54A2">
      <w:pPr>
        <w:pStyle w:val="Cmsor5"/>
        <w:keepNext w:val="0"/>
        <w:rPr>
          <w:b w:val="0"/>
        </w:rPr>
        <w:sectPr w:rsidR="00EF54A2" w:rsidSect="00481C75">
          <w:type w:val="continuous"/>
          <w:pgSz w:w="11906" w:h="16838"/>
          <w:pgMar w:top="1417" w:right="1417" w:bottom="1417" w:left="1417"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321"/>
        <w:gridCol w:w="6891"/>
      </w:tblGrid>
      <w:tr w:rsidR="00EF54A2" w:rsidRPr="00A749F3" w:rsidTr="00481C75">
        <w:trPr>
          <w:trHeight w:val="1371"/>
        </w:trPr>
        <w:tc>
          <w:tcPr>
            <w:tcW w:w="1826" w:type="dxa"/>
            <w:vAlign w:val="center"/>
          </w:tcPr>
          <w:p w:rsidR="00EF54A2" w:rsidRPr="00A749F3" w:rsidRDefault="00EF54A2" w:rsidP="00481C75">
            <w:pPr>
              <w:pStyle w:val="Cmsor5"/>
              <w:keepNext w:val="0"/>
              <w:spacing w:before="120"/>
              <w:jc w:val="center"/>
              <w:rPr>
                <w:b w:val="0"/>
                <w:i/>
              </w:rPr>
            </w:pPr>
            <w:r w:rsidRPr="00A749F3">
              <w:t>Kulcsfogalmak/</w:t>
            </w:r>
            <w:r>
              <w:t xml:space="preserve"> </w:t>
            </w:r>
            <w:r w:rsidRPr="00A749F3">
              <w:t>fogalmak</w:t>
            </w:r>
          </w:p>
        </w:tc>
        <w:tc>
          <w:tcPr>
            <w:tcW w:w="0" w:type="auto"/>
          </w:tcPr>
          <w:p w:rsidR="00EF54A2" w:rsidRPr="00A749F3" w:rsidRDefault="00EF54A2" w:rsidP="00481C75">
            <w:pPr>
              <w:spacing w:before="120"/>
            </w:pPr>
            <w:r w:rsidRPr="00A749F3">
              <w:t>Korszak, korstílus, stílusirányzat, képzőművészeti műfaj, műtípus, magasnyomás, mélynyomás, síknyomás, egyéni stílus, avantgard, avantgard irányzat, neoavantgard, posztmodern, kortárs képzőművészet, újmédia, intermediális műfaj, eseményművészet, interaktív művészet, hálózati művészet.</w:t>
            </w:r>
          </w:p>
        </w:tc>
      </w:tr>
    </w:tbl>
    <w:p w:rsidR="00EF54A2" w:rsidRDefault="00EF54A2" w:rsidP="00EF54A2">
      <w:pPr>
        <w:widowControl w:val="0"/>
        <w:adjustRightInd w:val="0"/>
      </w:pPr>
    </w:p>
    <w:p w:rsidR="00EF54A2" w:rsidRPr="00A749F3" w:rsidRDefault="00EF54A2" w:rsidP="00EF54A2">
      <w:pPr>
        <w:widowControl w:val="0"/>
        <w:adjustRightInd w:val="0"/>
      </w:pPr>
    </w:p>
    <w:tbl>
      <w:tblPr>
        <w:tblW w:w="930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82"/>
        <w:gridCol w:w="6022"/>
        <w:gridCol w:w="1198"/>
      </w:tblGrid>
      <w:tr w:rsidR="00EF54A2" w:rsidRPr="00A749F3" w:rsidTr="00481C75">
        <w:tc>
          <w:tcPr>
            <w:tcW w:w="2082" w:type="dxa"/>
            <w:vAlign w:val="center"/>
          </w:tcPr>
          <w:p w:rsidR="00EF54A2" w:rsidRPr="00A749F3" w:rsidRDefault="00EF54A2" w:rsidP="00481C75">
            <w:pPr>
              <w:spacing w:before="120"/>
              <w:jc w:val="center"/>
              <w:rPr>
                <w:b/>
                <w:bCs/>
              </w:rPr>
            </w:pPr>
            <w:r w:rsidRPr="00A749F3">
              <w:rPr>
                <w:b/>
                <w:bCs/>
              </w:rPr>
              <w:t>Tematikai egység/</w:t>
            </w:r>
            <w:r>
              <w:rPr>
                <w:b/>
                <w:bCs/>
              </w:rPr>
              <w:t xml:space="preserve"> </w:t>
            </w:r>
            <w:r w:rsidRPr="00A749F3">
              <w:rPr>
                <w:b/>
                <w:bCs/>
              </w:rPr>
              <w:t>Fejlesztési cél</w:t>
            </w:r>
          </w:p>
        </w:tc>
        <w:tc>
          <w:tcPr>
            <w:tcW w:w="6022" w:type="dxa"/>
            <w:vAlign w:val="center"/>
          </w:tcPr>
          <w:p w:rsidR="00EF54A2" w:rsidRDefault="00EF54A2" w:rsidP="00481C75">
            <w:pPr>
              <w:spacing w:before="120"/>
              <w:jc w:val="center"/>
              <w:rPr>
                <w:b/>
                <w:bCs/>
                <w:i/>
              </w:rPr>
            </w:pPr>
            <w:r w:rsidRPr="007E13FD">
              <w:rPr>
                <w:b/>
                <w:bCs/>
              </w:rPr>
              <w:t>Vizuális kommunikáció</w:t>
            </w:r>
          </w:p>
          <w:p w:rsidR="00EF54A2" w:rsidRPr="00A749F3" w:rsidRDefault="00EF54A2" w:rsidP="00481C75">
            <w:pPr>
              <w:jc w:val="center"/>
              <w:rPr>
                <w:b/>
                <w:bCs/>
              </w:rPr>
            </w:pPr>
            <w:r w:rsidRPr="00A749F3">
              <w:rPr>
                <w:b/>
                <w:bCs/>
              </w:rPr>
              <w:t>A fotografikus kép nyelve</w:t>
            </w:r>
          </w:p>
        </w:tc>
        <w:tc>
          <w:tcPr>
            <w:tcW w:w="1198" w:type="dxa"/>
            <w:vAlign w:val="center"/>
          </w:tcPr>
          <w:p w:rsidR="00EF54A2" w:rsidRPr="00A749F3" w:rsidRDefault="00EF54A2" w:rsidP="00481C75">
            <w:pPr>
              <w:spacing w:before="120"/>
              <w:jc w:val="center"/>
              <w:rPr>
                <w:b/>
              </w:rPr>
            </w:pPr>
            <w:r>
              <w:rPr>
                <w:b/>
                <w:bCs/>
              </w:rPr>
              <w:t>Óra</w:t>
            </w:r>
            <w:r w:rsidRPr="00A749F3">
              <w:rPr>
                <w:b/>
                <w:bCs/>
              </w:rPr>
              <w:t>keret</w:t>
            </w:r>
            <w:r>
              <w:rPr>
                <w:b/>
                <w:bCs/>
              </w:rPr>
              <w:t xml:space="preserve"> </w:t>
            </w:r>
            <w:r w:rsidRPr="00A749F3">
              <w:rPr>
                <w:b/>
              </w:rPr>
              <w:t>12 óra</w:t>
            </w:r>
          </w:p>
        </w:tc>
      </w:tr>
      <w:tr w:rsidR="00EF54A2" w:rsidRPr="00A749F3" w:rsidTr="00481C75">
        <w:tc>
          <w:tcPr>
            <w:tcW w:w="2082" w:type="dxa"/>
            <w:vAlign w:val="center"/>
          </w:tcPr>
          <w:p w:rsidR="00EF54A2" w:rsidRPr="00A749F3" w:rsidRDefault="00EF54A2" w:rsidP="00481C75">
            <w:pPr>
              <w:spacing w:before="120"/>
              <w:jc w:val="center"/>
              <w:rPr>
                <w:b/>
                <w:bCs/>
              </w:rPr>
            </w:pPr>
            <w:r w:rsidRPr="00A749F3">
              <w:rPr>
                <w:b/>
                <w:bCs/>
              </w:rPr>
              <w:t>Előzetes tudás</w:t>
            </w:r>
          </w:p>
        </w:tc>
        <w:tc>
          <w:tcPr>
            <w:tcW w:w="7220" w:type="dxa"/>
            <w:gridSpan w:val="2"/>
          </w:tcPr>
          <w:p w:rsidR="00EF54A2" w:rsidRPr="00A749F3" w:rsidRDefault="00EF54A2" w:rsidP="00481C75">
            <w:pPr>
              <w:spacing w:before="120"/>
            </w:pPr>
            <w:r w:rsidRPr="00A749F3">
              <w:t xml:space="preserve">A vizuális kifejezés eszközeinek felismerése és használata műelemzés során. </w:t>
            </w:r>
            <w:r w:rsidRPr="00A749F3">
              <w:rPr>
                <w:bCs/>
              </w:rPr>
              <w:t>A fényképezés képalkotó lehetőségeinek ismerete és megértése.</w:t>
            </w:r>
          </w:p>
        </w:tc>
      </w:tr>
      <w:tr w:rsidR="00EF54A2" w:rsidRPr="00A749F3" w:rsidTr="00481C75">
        <w:trPr>
          <w:trHeight w:val="328"/>
        </w:trPr>
        <w:tc>
          <w:tcPr>
            <w:tcW w:w="2082" w:type="dxa"/>
            <w:vAlign w:val="center"/>
          </w:tcPr>
          <w:p w:rsidR="00EF54A2" w:rsidRPr="00A749F3" w:rsidRDefault="00EF54A2" w:rsidP="00481C75">
            <w:pPr>
              <w:spacing w:before="120"/>
              <w:jc w:val="center"/>
            </w:pPr>
            <w:r w:rsidRPr="008E7236">
              <w:rPr>
                <w:b/>
              </w:rPr>
              <w:t>A tematikai egység nevelési-fejlesztési céljai</w:t>
            </w:r>
          </w:p>
        </w:tc>
        <w:tc>
          <w:tcPr>
            <w:tcW w:w="7220" w:type="dxa"/>
            <w:gridSpan w:val="2"/>
          </w:tcPr>
          <w:p w:rsidR="00EF54A2" w:rsidRPr="00A749F3" w:rsidRDefault="00EF54A2" w:rsidP="00481C75">
            <w:pPr>
              <w:pStyle w:val="CM38"/>
              <w:widowControl/>
              <w:autoSpaceDE/>
              <w:autoSpaceDN/>
              <w:adjustRightInd/>
              <w:spacing w:before="120" w:after="0"/>
              <w:rPr>
                <w:rFonts w:ascii="Times New Roman" w:hAnsi="Times New Roman"/>
              </w:rPr>
            </w:pPr>
            <w:r w:rsidRPr="00A749F3">
              <w:rPr>
                <w:rFonts w:ascii="Times New Roman" w:hAnsi="Times New Roman"/>
              </w:rPr>
              <w:t xml:space="preserve">A vizuális kifejezés eszközeinek pontos értelmezése kortárs művészeti alkotások elemző feldolgozása során. Vizuális esztétikai jellegű értékítéletek megfogalmazása elemzésekben, illetve érvényre juttatása az alkotó feladatokban. </w:t>
            </w:r>
            <w:r w:rsidRPr="00A749F3">
              <w:rPr>
                <w:rFonts w:ascii="Times New Roman" w:hAnsi="Times New Roman"/>
                <w:bCs/>
              </w:rPr>
              <w:t>A fotográfia műtípusainak, műfajainak ismerete és elemzése.</w:t>
            </w:r>
          </w:p>
        </w:tc>
      </w:tr>
    </w:tbl>
    <w:p w:rsidR="00EF54A2" w:rsidRDefault="00EF54A2" w:rsidP="00EF54A2">
      <w:pPr>
        <w:pStyle w:val="Cmsor3"/>
        <w:keepNext w:val="0"/>
        <w:spacing w:before="120"/>
        <w:rPr>
          <w:bCs w:val="0"/>
          <w:iCs/>
        </w:rPr>
        <w:sectPr w:rsidR="00EF54A2" w:rsidSect="00481C75">
          <w:type w:val="continuous"/>
          <w:pgSz w:w="11906" w:h="16838"/>
          <w:pgMar w:top="1417" w:right="1417" w:bottom="1417" w:left="1417" w:header="708" w:footer="708" w:gutter="0"/>
          <w:cols w:space="708"/>
          <w:docGrid w:linePitch="360"/>
        </w:sectPr>
      </w:pPr>
    </w:p>
    <w:tbl>
      <w:tblPr>
        <w:tblW w:w="930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913"/>
        <w:gridCol w:w="2389"/>
      </w:tblGrid>
      <w:tr w:rsidR="00EF54A2" w:rsidRPr="00A749F3" w:rsidTr="00481C75">
        <w:tc>
          <w:tcPr>
            <w:tcW w:w="6913" w:type="dxa"/>
            <w:vAlign w:val="center"/>
          </w:tcPr>
          <w:p w:rsidR="00EF54A2" w:rsidRPr="00A749F3" w:rsidRDefault="00EF54A2" w:rsidP="00481C75">
            <w:pPr>
              <w:pStyle w:val="Cmsor3"/>
              <w:keepNext w:val="0"/>
              <w:spacing w:before="120"/>
              <w:jc w:val="center"/>
              <w:rPr>
                <w:bCs w:val="0"/>
                <w:iCs/>
              </w:rPr>
            </w:pPr>
            <w:r w:rsidRPr="00A749F3">
              <w:rPr>
                <w:bCs w:val="0"/>
                <w:iCs/>
              </w:rPr>
              <w:t>Ismeretek/fejlesztési követelmények</w:t>
            </w:r>
          </w:p>
        </w:tc>
        <w:tc>
          <w:tcPr>
            <w:tcW w:w="2389" w:type="dxa"/>
            <w:vAlign w:val="center"/>
          </w:tcPr>
          <w:p w:rsidR="00EF54A2" w:rsidRPr="00A749F3" w:rsidRDefault="00EF54A2" w:rsidP="00481C75">
            <w:pPr>
              <w:spacing w:before="120"/>
              <w:jc w:val="center"/>
              <w:rPr>
                <w:b/>
                <w:bCs/>
              </w:rPr>
            </w:pPr>
            <w:r w:rsidRPr="00A749F3">
              <w:rPr>
                <w:b/>
                <w:bCs/>
              </w:rPr>
              <w:t>Kapcsolódási pontok</w:t>
            </w:r>
          </w:p>
        </w:tc>
      </w:tr>
      <w:tr w:rsidR="00EF54A2" w:rsidRPr="00A749F3" w:rsidTr="00481C75">
        <w:tc>
          <w:tcPr>
            <w:tcW w:w="6913" w:type="dxa"/>
          </w:tcPr>
          <w:p w:rsidR="00EF54A2" w:rsidRPr="00A749F3" w:rsidRDefault="00EF54A2" w:rsidP="00F85315">
            <w:pPr>
              <w:numPr>
                <w:ilvl w:val="0"/>
                <w:numId w:val="65"/>
              </w:numPr>
              <w:autoSpaceDE/>
              <w:autoSpaceDN/>
              <w:spacing w:before="120"/>
            </w:pPr>
            <w:r w:rsidRPr="00A749F3">
              <w:t>A fotó mint a technikai képalkotás alapmédium</w:t>
            </w:r>
            <w:r>
              <w:t>a</w:t>
            </w:r>
            <w:r w:rsidRPr="00A749F3">
              <w:t xml:space="preserve"> főbb sajátosságainak megismerése, megértése (pl. „feltáró” beszélgetések, elemzések Henri Cartier-Bresson vagy Robert Capa műveiről megadott szempontok alapján).</w:t>
            </w:r>
          </w:p>
          <w:p w:rsidR="00EF54A2" w:rsidRPr="00A749F3" w:rsidRDefault="00EF54A2" w:rsidP="00F85315">
            <w:pPr>
              <w:numPr>
                <w:ilvl w:val="0"/>
                <w:numId w:val="65"/>
              </w:numPr>
              <w:autoSpaceDE/>
              <w:autoSpaceDN/>
            </w:pPr>
            <w:r w:rsidRPr="00A749F3">
              <w:t>A fotografikus látásmód, a médium sajátosságainak alkalmazása kreatív gyakorlatok során (pl. fekete-fehér és/vagy színes fotósorozat készítése digitális technikával megadott téma alapján, mint „Egy nap az életemből”, vagy „A lépcső”).</w:t>
            </w:r>
          </w:p>
          <w:p w:rsidR="00EF54A2" w:rsidRPr="00A749F3" w:rsidRDefault="00EF54A2" w:rsidP="00F85315">
            <w:pPr>
              <w:numPr>
                <w:ilvl w:val="0"/>
                <w:numId w:val="65"/>
              </w:numPr>
              <w:autoSpaceDE/>
              <w:autoSpaceDN/>
            </w:pPr>
            <w:r w:rsidRPr="00A749F3">
              <w:t>Technikai kép és szöveg kiegészítő alkalmazása komplex feladat kapcsán (pl. fekete-fehér és/vagy színes fotografika készítése saját felvételek átalakításával – manuális vagy digitális technikával –, majd a kép felhasználása saját névjegykártya vagy fejléces levélpapír, boríték tervezése során), elsősorban az alkalmazott fotográfia gyakorlati szerepének felismerése céljából.</w:t>
            </w:r>
          </w:p>
        </w:tc>
        <w:tc>
          <w:tcPr>
            <w:tcW w:w="2389" w:type="dxa"/>
          </w:tcPr>
          <w:p w:rsidR="00EF54A2" w:rsidRDefault="00EF54A2" w:rsidP="00481C75">
            <w:pPr>
              <w:spacing w:before="120"/>
            </w:pPr>
            <w:r w:rsidRPr="00A749F3">
              <w:rPr>
                <w:i/>
              </w:rPr>
              <w:t>Mozgóképkultúra és médiaismeret:</w:t>
            </w:r>
            <w:r w:rsidRPr="00A749F3">
              <w:t xml:space="preserve"> A fotografikus technikával rögzített kép. Valóságábrázolás és hitelesség. Tömegtájékoztatás és demokrácia.</w:t>
            </w:r>
          </w:p>
          <w:p w:rsidR="00EF54A2" w:rsidRPr="00A749F3" w:rsidRDefault="00EF54A2" w:rsidP="00481C75"/>
          <w:p w:rsidR="00EF54A2" w:rsidRDefault="00EF54A2" w:rsidP="00481C75">
            <w:r w:rsidRPr="00A749F3">
              <w:rPr>
                <w:i/>
              </w:rPr>
              <w:t>Magyar nyelv és irodalom:</w:t>
            </w:r>
            <w:r w:rsidRPr="00A749F3">
              <w:t xml:space="preserve"> A vizuális közlés verbális és nem verbális elemei. A nyelv mint jelrendszer.</w:t>
            </w:r>
            <w:r>
              <w:t xml:space="preserve"> I</w:t>
            </w:r>
            <w:r w:rsidRPr="00A749F3">
              <w:t>rodalmi emlékhelyek, alkotói életművek fotódokumentumai.</w:t>
            </w:r>
          </w:p>
          <w:p w:rsidR="00EF54A2" w:rsidRDefault="00EF54A2" w:rsidP="00481C75"/>
          <w:p w:rsidR="00EF54A2" w:rsidRPr="00A749F3" w:rsidRDefault="00EF54A2" w:rsidP="00481C75">
            <w:pPr>
              <w:rPr>
                <w:i/>
              </w:rPr>
            </w:pPr>
            <w:r w:rsidRPr="00A749F3">
              <w:rPr>
                <w:i/>
              </w:rPr>
              <w:t>Informatika:</w:t>
            </w:r>
            <w:r w:rsidRPr="00A749F3">
              <w:t xml:space="preserve"> </w:t>
            </w:r>
            <w:r>
              <w:t>a</w:t>
            </w:r>
            <w:r w:rsidRPr="00A749F3">
              <w:t>z internetes közléstípusok tartalmi megbízhatósága és vizuális megjelenése.</w:t>
            </w:r>
          </w:p>
        </w:tc>
      </w:tr>
    </w:tbl>
    <w:p w:rsidR="00EF54A2" w:rsidRDefault="00EF54A2" w:rsidP="00EF54A2">
      <w:pPr>
        <w:pStyle w:val="Cmsor5"/>
        <w:keepNext w:val="0"/>
        <w:spacing w:before="120"/>
        <w:rPr>
          <w:b w:val="0"/>
        </w:rPr>
        <w:sectPr w:rsidR="00EF54A2" w:rsidSect="00481C75">
          <w:type w:val="continuous"/>
          <w:pgSz w:w="11906" w:h="16838"/>
          <w:pgMar w:top="1417" w:right="1417" w:bottom="1417" w:left="1417" w:header="708" w:footer="708" w:gutter="0"/>
          <w:cols w:space="708"/>
          <w:docGrid w:linePitch="360"/>
        </w:sectPr>
      </w:pPr>
    </w:p>
    <w:tbl>
      <w:tblPr>
        <w:tblW w:w="930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788"/>
        <w:gridCol w:w="7514"/>
      </w:tblGrid>
      <w:tr w:rsidR="00EF54A2" w:rsidRPr="00A749F3" w:rsidTr="00481C75">
        <w:trPr>
          <w:trHeight w:val="550"/>
        </w:trPr>
        <w:tc>
          <w:tcPr>
            <w:tcW w:w="1788" w:type="dxa"/>
            <w:vAlign w:val="center"/>
          </w:tcPr>
          <w:p w:rsidR="00EF54A2" w:rsidRPr="00A749F3" w:rsidRDefault="00EF54A2" w:rsidP="00481C75">
            <w:pPr>
              <w:pStyle w:val="Cmsor5"/>
              <w:keepNext w:val="0"/>
              <w:spacing w:before="120"/>
              <w:jc w:val="center"/>
              <w:rPr>
                <w:b w:val="0"/>
                <w:i/>
              </w:rPr>
            </w:pPr>
            <w:r w:rsidRPr="00A749F3">
              <w:t>Kulcsfogalmak/</w:t>
            </w:r>
            <w:r>
              <w:t xml:space="preserve"> </w:t>
            </w:r>
            <w:r w:rsidRPr="00A749F3">
              <w:t>fogalmak</w:t>
            </w:r>
          </w:p>
        </w:tc>
        <w:tc>
          <w:tcPr>
            <w:tcW w:w="7514" w:type="dxa"/>
          </w:tcPr>
          <w:p w:rsidR="00EF54A2" w:rsidRPr="00A749F3" w:rsidRDefault="00EF54A2" w:rsidP="00481C75">
            <w:pPr>
              <w:spacing w:before="120"/>
            </w:pPr>
            <w:r w:rsidRPr="00A749F3">
              <w:t>Fotográfia kettős természete: reprodukció és manipuláció/"ábrázolat", reprezentáció, fotogenitás, fotószerűség, „fotós látásmód”, műfaj/műtípus/stílus a fotóművészetben, arculatterv, tipográfia, (fotografika).</w:t>
            </w:r>
          </w:p>
        </w:tc>
      </w:tr>
    </w:tbl>
    <w:p w:rsidR="00EF54A2" w:rsidRDefault="00EF54A2" w:rsidP="00EF54A2"/>
    <w:p w:rsidR="00EF54A2" w:rsidRPr="00A749F3" w:rsidRDefault="00EF54A2" w:rsidP="00EF54A2"/>
    <w:tbl>
      <w:tblPr>
        <w:tblW w:w="930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84"/>
        <w:gridCol w:w="5925"/>
        <w:gridCol w:w="1193"/>
      </w:tblGrid>
      <w:tr w:rsidR="00EF54A2" w:rsidRPr="00A749F3" w:rsidTr="00481C75">
        <w:tc>
          <w:tcPr>
            <w:tcW w:w="2184" w:type="dxa"/>
            <w:vAlign w:val="center"/>
          </w:tcPr>
          <w:p w:rsidR="00EF54A2" w:rsidRPr="00A749F3" w:rsidRDefault="00EF54A2" w:rsidP="00481C75">
            <w:pPr>
              <w:spacing w:before="120"/>
              <w:jc w:val="center"/>
              <w:rPr>
                <w:b/>
                <w:bCs/>
              </w:rPr>
            </w:pPr>
            <w:r w:rsidRPr="00A749F3">
              <w:rPr>
                <w:b/>
                <w:bCs/>
              </w:rPr>
              <w:t>Tematikai egység/</w:t>
            </w:r>
            <w:r>
              <w:rPr>
                <w:b/>
                <w:bCs/>
              </w:rPr>
              <w:t xml:space="preserve"> </w:t>
            </w:r>
            <w:r w:rsidRPr="00A749F3">
              <w:rPr>
                <w:b/>
                <w:bCs/>
              </w:rPr>
              <w:t>Fejlesztési cél</w:t>
            </w:r>
          </w:p>
        </w:tc>
        <w:tc>
          <w:tcPr>
            <w:tcW w:w="5925" w:type="dxa"/>
            <w:vAlign w:val="center"/>
          </w:tcPr>
          <w:p w:rsidR="00EF54A2" w:rsidRDefault="00EF54A2" w:rsidP="00481C75">
            <w:pPr>
              <w:spacing w:before="120"/>
              <w:jc w:val="center"/>
              <w:rPr>
                <w:b/>
                <w:bCs/>
                <w:i/>
              </w:rPr>
            </w:pPr>
            <w:r w:rsidRPr="00BD41A0">
              <w:rPr>
                <w:b/>
                <w:bCs/>
              </w:rPr>
              <w:t>Vizuális kommunikáció</w:t>
            </w:r>
          </w:p>
          <w:p w:rsidR="00EF54A2" w:rsidRPr="00A749F3" w:rsidRDefault="00EF54A2" w:rsidP="00481C75">
            <w:pPr>
              <w:jc w:val="center"/>
              <w:rPr>
                <w:b/>
                <w:bCs/>
              </w:rPr>
            </w:pPr>
            <w:r w:rsidRPr="00A749F3">
              <w:rPr>
                <w:b/>
                <w:bCs/>
              </w:rPr>
              <w:t>Mozgóképi kifejezés</w:t>
            </w:r>
          </w:p>
        </w:tc>
        <w:tc>
          <w:tcPr>
            <w:tcW w:w="1193" w:type="dxa"/>
            <w:vAlign w:val="center"/>
          </w:tcPr>
          <w:p w:rsidR="00EF54A2" w:rsidRPr="00A749F3" w:rsidRDefault="00EF54A2" w:rsidP="00481C75">
            <w:pPr>
              <w:spacing w:before="120"/>
              <w:jc w:val="center"/>
              <w:rPr>
                <w:b/>
              </w:rPr>
            </w:pPr>
            <w:r>
              <w:rPr>
                <w:b/>
                <w:bCs/>
              </w:rPr>
              <w:t>Óra</w:t>
            </w:r>
            <w:r w:rsidRPr="00A749F3">
              <w:rPr>
                <w:b/>
                <w:bCs/>
              </w:rPr>
              <w:t>keret</w:t>
            </w:r>
            <w:r>
              <w:rPr>
                <w:b/>
                <w:bCs/>
              </w:rPr>
              <w:t xml:space="preserve"> </w:t>
            </w:r>
            <w:r w:rsidRPr="00A749F3">
              <w:rPr>
                <w:b/>
              </w:rPr>
              <w:t>12 óra</w:t>
            </w:r>
          </w:p>
        </w:tc>
      </w:tr>
      <w:tr w:rsidR="00EF54A2" w:rsidRPr="00A749F3" w:rsidTr="00481C75">
        <w:tc>
          <w:tcPr>
            <w:tcW w:w="2184" w:type="dxa"/>
            <w:vAlign w:val="center"/>
          </w:tcPr>
          <w:p w:rsidR="00EF54A2" w:rsidRPr="00A749F3" w:rsidRDefault="00EF54A2" w:rsidP="00481C75">
            <w:pPr>
              <w:spacing w:before="120"/>
              <w:jc w:val="center"/>
              <w:rPr>
                <w:b/>
                <w:bCs/>
              </w:rPr>
            </w:pPr>
            <w:r w:rsidRPr="00A749F3">
              <w:rPr>
                <w:b/>
                <w:bCs/>
              </w:rPr>
              <w:t>Előzetes tudás</w:t>
            </w:r>
          </w:p>
        </w:tc>
        <w:tc>
          <w:tcPr>
            <w:tcW w:w="7118" w:type="dxa"/>
            <w:gridSpan w:val="2"/>
          </w:tcPr>
          <w:p w:rsidR="00EF54A2" w:rsidRPr="00A749F3" w:rsidRDefault="00EF54A2" w:rsidP="00481C75">
            <w:pPr>
              <w:spacing w:before="120"/>
            </w:pPr>
            <w:r w:rsidRPr="00A749F3">
              <w:rPr>
                <w:bCs/>
              </w:rPr>
              <w:t>A technikai képalkotás lehetőségeinek ismerete és megértése. Mozgóképi kifejezőeszközök vizuális értelmezése.</w:t>
            </w:r>
          </w:p>
        </w:tc>
      </w:tr>
      <w:tr w:rsidR="00EF54A2" w:rsidRPr="00A749F3" w:rsidTr="00481C75">
        <w:trPr>
          <w:trHeight w:val="328"/>
        </w:trPr>
        <w:tc>
          <w:tcPr>
            <w:tcW w:w="2184" w:type="dxa"/>
            <w:vAlign w:val="center"/>
          </w:tcPr>
          <w:p w:rsidR="00EF54A2" w:rsidRPr="00A749F3" w:rsidRDefault="00EF54A2" w:rsidP="00481C75">
            <w:pPr>
              <w:spacing w:before="120"/>
              <w:jc w:val="center"/>
            </w:pPr>
            <w:r w:rsidRPr="008E7236">
              <w:rPr>
                <w:b/>
              </w:rPr>
              <w:t>A tematikai egység nevelési-fejlesztési céljai</w:t>
            </w:r>
          </w:p>
        </w:tc>
        <w:tc>
          <w:tcPr>
            <w:tcW w:w="7118" w:type="dxa"/>
            <w:gridSpan w:val="2"/>
          </w:tcPr>
          <w:p w:rsidR="00EF54A2" w:rsidRPr="00A749F3" w:rsidRDefault="00EF54A2" w:rsidP="00481C75">
            <w:pPr>
              <w:pStyle w:val="CM38"/>
              <w:widowControl/>
              <w:autoSpaceDE/>
              <w:autoSpaceDN/>
              <w:adjustRightInd/>
              <w:spacing w:before="120" w:after="0"/>
              <w:rPr>
                <w:rFonts w:ascii="Times New Roman" w:hAnsi="Times New Roman"/>
              </w:rPr>
            </w:pPr>
            <w:r w:rsidRPr="00A749F3">
              <w:rPr>
                <w:rFonts w:ascii="Times New Roman" w:hAnsi="Times New Roman"/>
                <w:bCs/>
              </w:rPr>
              <w:t>A mozgókép műtípusainak, a mozgóképi kifejezés eszközeinek megértése és felhasználása. Mozgóképi közlés tervezése, megvalósítása irányítással.</w:t>
            </w:r>
          </w:p>
        </w:tc>
      </w:tr>
    </w:tbl>
    <w:p w:rsidR="00EF54A2" w:rsidRDefault="00EF54A2" w:rsidP="00EF54A2">
      <w:pPr>
        <w:pStyle w:val="Cmsor3"/>
        <w:keepNext w:val="0"/>
        <w:spacing w:before="0"/>
        <w:rPr>
          <w:bCs w:val="0"/>
          <w:iCs/>
        </w:rPr>
        <w:sectPr w:rsidR="00EF54A2" w:rsidSect="00481C75">
          <w:type w:val="continuous"/>
          <w:pgSz w:w="11906" w:h="16838"/>
          <w:pgMar w:top="1417" w:right="1417" w:bottom="1417" w:left="1417" w:header="708" w:footer="708" w:gutter="0"/>
          <w:cols w:space="708"/>
          <w:docGrid w:linePitch="360"/>
        </w:sectPr>
      </w:pPr>
    </w:p>
    <w:tbl>
      <w:tblPr>
        <w:tblW w:w="930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913"/>
        <w:gridCol w:w="2389"/>
      </w:tblGrid>
      <w:tr w:rsidR="00EF54A2" w:rsidRPr="00A749F3" w:rsidTr="00481C75">
        <w:tc>
          <w:tcPr>
            <w:tcW w:w="6913" w:type="dxa"/>
            <w:vAlign w:val="center"/>
          </w:tcPr>
          <w:p w:rsidR="00EF54A2" w:rsidRPr="00A749F3" w:rsidRDefault="00EF54A2" w:rsidP="00481C75">
            <w:pPr>
              <w:pStyle w:val="Cmsor3"/>
              <w:keepNext w:val="0"/>
              <w:spacing w:before="120"/>
              <w:jc w:val="center"/>
              <w:rPr>
                <w:bCs w:val="0"/>
                <w:iCs/>
              </w:rPr>
            </w:pPr>
            <w:r w:rsidRPr="00A749F3">
              <w:rPr>
                <w:bCs w:val="0"/>
                <w:iCs/>
              </w:rPr>
              <w:t>Ismeretek/fejlesztési követelmények</w:t>
            </w:r>
          </w:p>
        </w:tc>
        <w:tc>
          <w:tcPr>
            <w:tcW w:w="2389" w:type="dxa"/>
            <w:vAlign w:val="center"/>
          </w:tcPr>
          <w:p w:rsidR="00EF54A2" w:rsidRPr="00A749F3" w:rsidRDefault="00EF54A2" w:rsidP="00481C75">
            <w:pPr>
              <w:spacing w:before="120"/>
              <w:jc w:val="center"/>
              <w:rPr>
                <w:b/>
                <w:bCs/>
              </w:rPr>
            </w:pPr>
            <w:r w:rsidRPr="00A749F3">
              <w:rPr>
                <w:b/>
                <w:bCs/>
              </w:rPr>
              <w:t>Kapcsolódási pontok</w:t>
            </w:r>
          </w:p>
        </w:tc>
      </w:tr>
      <w:tr w:rsidR="00EF54A2" w:rsidRPr="00A749F3" w:rsidTr="00481C75">
        <w:trPr>
          <w:trHeight w:val="346"/>
        </w:trPr>
        <w:tc>
          <w:tcPr>
            <w:tcW w:w="6913" w:type="dxa"/>
          </w:tcPr>
          <w:p w:rsidR="00EF54A2" w:rsidRPr="00BD41A0" w:rsidRDefault="00EF54A2" w:rsidP="00F85315">
            <w:pPr>
              <w:numPr>
                <w:ilvl w:val="0"/>
                <w:numId w:val="66"/>
              </w:numPr>
              <w:autoSpaceDE/>
              <w:autoSpaceDN/>
              <w:spacing w:before="120"/>
            </w:pPr>
            <w:r w:rsidRPr="00A749F3">
              <w:t>A mozgóképi kifejezés fontos állomásainak megismerése, lényeges összefüggések megértése (pl. a film létrejöttének tanár által segített, tanulói feldolgozása, adatgyűjtés, illetve referátum összeállítása) a sajátos, mozgóképi nyelv megértése érdekében.</w:t>
            </w:r>
          </w:p>
          <w:p w:rsidR="00EF54A2" w:rsidRPr="00A749F3" w:rsidRDefault="00EF54A2" w:rsidP="00F85315">
            <w:pPr>
              <w:numPr>
                <w:ilvl w:val="0"/>
                <w:numId w:val="66"/>
              </w:numPr>
              <w:autoSpaceDE/>
              <w:autoSpaceDN/>
            </w:pPr>
            <w:r w:rsidRPr="00A749F3">
              <w:t>A film audiovizuális kifejezési módszereinek megismerése kreatív, kísérleti szemléletű gyakorlatokkal (pl. a „mozdulatlan kép megmozdul”– fényjáték megvalósítása egyszerű megoldások, eszközök, technika alkalmazásával, mint „szendvicsdia”, diavetítők, lencsék, üvegdarabok, színezett fóliák többszöri módosításokhoz, videokamera-, projektor- és számítógép-használattal, illetve hang hozzárendelésével a mozgóképhez). A figyelemirányítás, a hangulatteremtés és az audiovizuális értelmezés legfontosabb eszközeinek tudatosítása.</w:t>
            </w:r>
          </w:p>
          <w:p w:rsidR="00EF54A2" w:rsidRPr="00A749F3" w:rsidRDefault="00EF54A2" w:rsidP="00F85315">
            <w:pPr>
              <w:numPr>
                <w:ilvl w:val="0"/>
                <w:numId w:val="66"/>
              </w:numPr>
              <w:autoSpaceDE/>
              <w:autoSpaceDN/>
            </w:pPr>
            <w:r w:rsidRPr="00A749F3">
              <w:t>A kockánként beállított és felvett mozgókép alapsajátosságainak megismerése kreatív gyakorlatok során (pl. tárgymozgatásos és/vagy pixillációs technikával pár perces film készítése megadott témából, műből kiindulva – egy fotográfia, fényképsorozat, vers, novella, zene, hangmontázs, egy hangulatos köztér, vagy írásban megadott téma, cím alapján – hang, zene hozzárendelésével, illetve készítésével a mozgóképhez) az animációs technika néhány fontos lehetőségének feltárása érdekében.</w:t>
            </w:r>
          </w:p>
        </w:tc>
        <w:tc>
          <w:tcPr>
            <w:tcW w:w="2389" w:type="dxa"/>
          </w:tcPr>
          <w:p w:rsidR="00EF54A2" w:rsidRDefault="00EF54A2" w:rsidP="00481C75">
            <w:pPr>
              <w:widowControl w:val="0"/>
              <w:adjustRightInd w:val="0"/>
              <w:spacing w:before="120"/>
              <w:ind w:right="34"/>
            </w:pPr>
            <w:r w:rsidRPr="00A749F3">
              <w:rPr>
                <w:i/>
              </w:rPr>
              <w:t>Mozgóképkultúra és médiaismeret:</w:t>
            </w:r>
            <w:r w:rsidRPr="00A749F3">
              <w:t xml:space="preserve"> Kultúra és tömegkultúra. A média funkciói. Nézettségnövelő stratégiák. Sztárok. A figyelemirányítás, a hangulatteremtés és az értelmezés legfontosabb eszközei. </w:t>
            </w:r>
          </w:p>
          <w:p w:rsidR="00EF54A2" w:rsidRDefault="00EF54A2" w:rsidP="00481C75">
            <w:pPr>
              <w:widowControl w:val="0"/>
              <w:adjustRightInd w:val="0"/>
              <w:ind w:right="34"/>
            </w:pPr>
          </w:p>
          <w:p w:rsidR="00EF54A2" w:rsidRDefault="00EF54A2" w:rsidP="00481C75">
            <w:pPr>
              <w:widowControl w:val="0"/>
              <w:adjustRightInd w:val="0"/>
              <w:ind w:right="34"/>
            </w:pPr>
            <w:r w:rsidRPr="00A749F3">
              <w:rPr>
                <w:i/>
              </w:rPr>
              <w:t>Ének-zene:</w:t>
            </w:r>
            <w:r w:rsidRPr="00A749F3">
              <w:t xml:space="preserve"> </w:t>
            </w:r>
            <w:r>
              <w:t>a</w:t>
            </w:r>
            <w:r w:rsidRPr="00A749F3">
              <w:t xml:space="preserve"> zene szerepe a médiában és a filmművészetben.</w:t>
            </w:r>
          </w:p>
          <w:p w:rsidR="00EF54A2" w:rsidRPr="00A749F3" w:rsidRDefault="00EF54A2" w:rsidP="00481C75">
            <w:pPr>
              <w:widowControl w:val="0"/>
              <w:adjustRightInd w:val="0"/>
              <w:ind w:right="34"/>
            </w:pPr>
          </w:p>
          <w:p w:rsidR="00EF54A2" w:rsidRDefault="00EF54A2" w:rsidP="00481C75">
            <w:pPr>
              <w:widowControl w:val="0"/>
              <w:adjustRightInd w:val="0"/>
              <w:ind w:right="34"/>
            </w:pPr>
            <w:r w:rsidRPr="00A749F3">
              <w:rPr>
                <w:i/>
              </w:rPr>
              <w:t xml:space="preserve">Dráma és tánc: </w:t>
            </w:r>
            <w:r w:rsidRPr="00A749F3">
              <w:t>Mozgásos kommunikáció. Metaforikus kifejezőeszközök. Jellemábrázolás; etűdépítés.</w:t>
            </w:r>
          </w:p>
          <w:p w:rsidR="00EF54A2" w:rsidRPr="00A749F3" w:rsidRDefault="00EF54A2" w:rsidP="00481C75">
            <w:pPr>
              <w:widowControl w:val="0"/>
              <w:adjustRightInd w:val="0"/>
              <w:ind w:right="34"/>
            </w:pPr>
          </w:p>
          <w:p w:rsidR="00EF54A2" w:rsidRPr="00A749F3" w:rsidRDefault="00EF54A2" w:rsidP="00481C75">
            <w:pPr>
              <w:rPr>
                <w:i/>
              </w:rPr>
            </w:pPr>
            <w:r w:rsidRPr="00A749F3">
              <w:rPr>
                <w:i/>
              </w:rPr>
              <w:t>Informatika:</w:t>
            </w:r>
            <w:r w:rsidRPr="00A749F3">
              <w:t xml:space="preserve"> az internetes közléstípusok tartalmi megbízhatósága és vizuális megjelenése.</w:t>
            </w:r>
          </w:p>
        </w:tc>
      </w:tr>
    </w:tbl>
    <w:p w:rsidR="00EF54A2" w:rsidRDefault="00EF54A2" w:rsidP="00EF54A2">
      <w:pPr>
        <w:pStyle w:val="Cmsor5"/>
        <w:rPr>
          <w:b w:val="0"/>
        </w:rPr>
        <w:sectPr w:rsidR="00EF54A2" w:rsidSect="00481C75">
          <w:type w:val="continuous"/>
          <w:pgSz w:w="11906" w:h="16838"/>
          <w:pgMar w:top="1417" w:right="1417" w:bottom="1417" w:left="1417" w:header="708" w:footer="708" w:gutter="0"/>
          <w:cols w:space="708"/>
          <w:docGrid w:linePitch="360"/>
        </w:sect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26"/>
        <w:gridCol w:w="7404"/>
      </w:tblGrid>
      <w:tr w:rsidR="00EF54A2" w:rsidRPr="00A749F3" w:rsidTr="00481C75">
        <w:trPr>
          <w:trHeight w:val="550"/>
        </w:trPr>
        <w:tc>
          <w:tcPr>
            <w:tcW w:w="1826" w:type="dxa"/>
            <w:vAlign w:val="center"/>
          </w:tcPr>
          <w:p w:rsidR="00EF54A2" w:rsidRPr="00A749F3" w:rsidRDefault="00EF54A2" w:rsidP="00481C75">
            <w:pPr>
              <w:pStyle w:val="Cmsor5"/>
              <w:keepNext w:val="0"/>
              <w:spacing w:before="120"/>
              <w:jc w:val="center"/>
              <w:rPr>
                <w:b w:val="0"/>
                <w:i/>
              </w:rPr>
            </w:pPr>
            <w:r w:rsidRPr="00A749F3">
              <w:t>Kulcsfogalmak/</w:t>
            </w:r>
            <w:r>
              <w:t xml:space="preserve"> </w:t>
            </w:r>
            <w:r w:rsidRPr="00A749F3">
              <w:t>fogalmak</w:t>
            </w:r>
          </w:p>
        </w:tc>
        <w:tc>
          <w:tcPr>
            <w:tcW w:w="7406" w:type="dxa"/>
          </w:tcPr>
          <w:p w:rsidR="00EF54A2" w:rsidRPr="00A749F3" w:rsidRDefault="00EF54A2" w:rsidP="00481C75">
            <w:pPr>
              <w:spacing w:before="120"/>
            </w:pPr>
            <w:r w:rsidRPr="00A749F3">
              <w:t>Technikai képfajt</w:t>
            </w:r>
            <w:r>
              <w:t>a;</w:t>
            </w:r>
            <w:r w:rsidRPr="00A749F3">
              <w:t xml:space="preserve"> fénykép, mozi/film, videó, fénymásolás, hologram, pillanatkép/fáziskép, vetítés, a mozgókép sajátos (alap)eszközei, experimentális művészet, akció, Bauhaus, absztrakt film, VJ-kultúra, animáció, „kockázás”, tárgymozgatás, pixilláció, stoptrükk, történet, cselekmény, elbeszélés, kísérleti film, etűd, videoklip, (fényjáték), („szendvicsdia”).</w:t>
            </w:r>
          </w:p>
        </w:tc>
      </w:tr>
    </w:tbl>
    <w:p w:rsidR="00EF54A2" w:rsidRDefault="00EF54A2" w:rsidP="00EF54A2"/>
    <w:p w:rsidR="00EF54A2" w:rsidRPr="00A749F3"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12"/>
        <w:gridCol w:w="5925"/>
        <w:gridCol w:w="1193"/>
      </w:tblGrid>
      <w:tr w:rsidR="00EF54A2" w:rsidRPr="00A749F3" w:rsidTr="00481C75">
        <w:tc>
          <w:tcPr>
            <w:tcW w:w="2109" w:type="dxa"/>
            <w:vAlign w:val="center"/>
          </w:tcPr>
          <w:p w:rsidR="00EF54A2" w:rsidRPr="00A749F3" w:rsidRDefault="00EF54A2" w:rsidP="00481C75">
            <w:pPr>
              <w:spacing w:before="120"/>
              <w:jc w:val="center"/>
              <w:rPr>
                <w:b/>
                <w:bCs/>
              </w:rPr>
            </w:pPr>
            <w:r w:rsidRPr="00A749F3">
              <w:rPr>
                <w:b/>
                <w:bCs/>
              </w:rPr>
              <w:t>Tematikai egység/</w:t>
            </w:r>
            <w:r>
              <w:rPr>
                <w:b/>
                <w:bCs/>
              </w:rPr>
              <w:t xml:space="preserve"> </w:t>
            </w:r>
            <w:r w:rsidRPr="00A749F3">
              <w:rPr>
                <w:b/>
                <w:bCs/>
              </w:rPr>
              <w:t>Fejlesztési cél</w:t>
            </w:r>
          </w:p>
        </w:tc>
        <w:tc>
          <w:tcPr>
            <w:tcW w:w="5917" w:type="dxa"/>
            <w:vAlign w:val="center"/>
          </w:tcPr>
          <w:p w:rsidR="00EF54A2" w:rsidRDefault="00EF54A2" w:rsidP="00481C75">
            <w:pPr>
              <w:spacing w:before="120"/>
              <w:jc w:val="center"/>
              <w:rPr>
                <w:b/>
                <w:bCs/>
              </w:rPr>
            </w:pPr>
            <w:r w:rsidRPr="003B2767">
              <w:rPr>
                <w:b/>
                <w:bCs/>
              </w:rPr>
              <w:t>Vizuális kommunikáció</w:t>
            </w:r>
          </w:p>
          <w:p w:rsidR="00EF54A2" w:rsidRPr="00A749F3" w:rsidRDefault="00EF54A2" w:rsidP="00481C75">
            <w:pPr>
              <w:jc w:val="center"/>
              <w:rPr>
                <w:b/>
                <w:bCs/>
              </w:rPr>
            </w:pPr>
            <w:r w:rsidRPr="003B2767">
              <w:rPr>
                <w:b/>
                <w:bCs/>
              </w:rPr>
              <w:t>Tömegkommunikáció</w:t>
            </w:r>
          </w:p>
        </w:tc>
        <w:tc>
          <w:tcPr>
            <w:tcW w:w="1191" w:type="dxa"/>
            <w:vAlign w:val="center"/>
          </w:tcPr>
          <w:p w:rsidR="00EF54A2" w:rsidRPr="00A749F3" w:rsidRDefault="00EF54A2" w:rsidP="00481C75">
            <w:pPr>
              <w:spacing w:before="120"/>
              <w:jc w:val="center"/>
              <w:rPr>
                <w:b/>
              </w:rPr>
            </w:pPr>
            <w:r>
              <w:rPr>
                <w:b/>
                <w:bCs/>
              </w:rPr>
              <w:t>Óra</w:t>
            </w:r>
            <w:r w:rsidRPr="00A749F3">
              <w:rPr>
                <w:b/>
                <w:bCs/>
              </w:rPr>
              <w:t>keret</w:t>
            </w:r>
            <w:r>
              <w:rPr>
                <w:b/>
                <w:bCs/>
              </w:rPr>
              <w:t xml:space="preserve"> </w:t>
            </w:r>
            <w:r w:rsidRPr="00A749F3">
              <w:rPr>
                <w:b/>
              </w:rPr>
              <w:t>4 óra</w:t>
            </w:r>
          </w:p>
        </w:tc>
      </w:tr>
      <w:tr w:rsidR="00EF54A2" w:rsidRPr="00A749F3" w:rsidTr="00481C75">
        <w:tc>
          <w:tcPr>
            <w:tcW w:w="2109" w:type="dxa"/>
            <w:vAlign w:val="center"/>
          </w:tcPr>
          <w:p w:rsidR="00EF54A2" w:rsidRPr="00A749F3" w:rsidRDefault="00EF54A2" w:rsidP="00481C75">
            <w:pPr>
              <w:spacing w:before="120"/>
              <w:jc w:val="center"/>
              <w:rPr>
                <w:b/>
                <w:bCs/>
              </w:rPr>
            </w:pPr>
            <w:r w:rsidRPr="00A749F3">
              <w:rPr>
                <w:b/>
                <w:bCs/>
              </w:rPr>
              <w:t>Előzetes tudás</w:t>
            </w:r>
          </w:p>
        </w:tc>
        <w:tc>
          <w:tcPr>
            <w:tcW w:w="1191" w:type="dxa"/>
            <w:gridSpan w:val="2"/>
            <w:vAlign w:val="center"/>
          </w:tcPr>
          <w:p w:rsidR="00EF54A2" w:rsidRPr="00A749F3" w:rsidRDefault="00EF54A2" w:rsidP="00481C75">
            <w:pPr>
              <w:widowControl w:val="0"/>
              <w:adjustRightInd w:val="0"/>
              <w:spacing w:before="120"/>
              <w:rPr>
                <w:bCs/>
              </w:rPr>
            </w:pPr>
            <w:r w:rsidRPr="00A749F3">
              <w:rPr>
                <w:bCs/>
              </w:rPr>
              <w:t xml:space="preserve">A reklám hatásmechanizmusának elemzése. </w:t>
            </w:r>
          </w:p>
        </w:tc>
      </w:tr>
      <w:tr w:rsidR="00EF54A2" w:rsidRPr="00A749F3" w:rsidTr="00481C75">
        <w:trPr>
          <w:trHeight w:val="328"/>
        </w:trPr>
        <w:tc>
          <w:tcPr>
            <w:tcW w:w="2109" w:type="dxa"/>
            <w:vAlign w:val="center"/>
          </w:tcPr>
          <w:p w:rsidR="00EF54A2" w:rsidRPr="00A749F3" w:rsidRDefault="00EF54A2" w:rsidP="00481C75">
            <w:pPr>
              <w:spacing w:before="120"/>
              <w:jc w:val="center"/>
            </w:pPr>
            <w:r w:rsidRPr="008E7236">
              <w:rPr>
                <w:b/>
              </w:rPr>
              <w:t>A tematikai egység nevelési-fejlesztési céljai</w:t>
            </w:r>
          </w:p>
        </w:tc>
        <w:tc>
          <w:tcPr>
            <w:tcW w:w="1191" w:type="dxa"/>
            <w:gridSpan w:val="2"/>
            <w:vAlign w:val="center"/>
          </w:tcPr>
          <w:p w:rsidR="00EF54A2" w:rsidRPr="00A749F3" w:rsidRDefault="00EF54A2" w:rsidP="00481C75">
            <w:pPr>
              <w:widowControl w:val="0"/>
              <w:adjustRightInd w:val="0"/>
              <w:spacing w:before="120"/>
              <w:rPr>
                <w:bCs/>
              </w:rPr>
            </w:pPr>
            <w:r w:rsidRPr="00A749F3">
              <w:rPr>
                <w:bCs/>
              </w:rPr>
              <w:t>A tömegkommunikáció eszközeinek és formáinak ismerete és értelmezése. Reklámok összetett elemzése.</w:t>
            </w:r>
          </w:p>
        </w:tc>
      </w:tr>
    </w:tbl>
    <w:p w:rsidR="00EF54A2" w:rsidRDefault="00EF54A2" w:rsidP="00EF54A2">
      <w:pPr>
        <w:pStyle w:val="Cmsor3"/>
        <w:keepNext w:val="0"/>
        <w:spacing w:before="0"/>
        <w:rPr>
          <w:bCs w:val="0"/>
          <w:iCs/>
        </w:rPr>
        <w:sectPr w:rsidR="00EF54A2" w:rsidSect="00481C75">
          <w:type w:val="continuous"/>
          <w:pgSz w:w="11906" w:h="16838"/>
          <w:pgMar w:top="1417" w:right="1417" w:bottom="1417" w:left="1417" w:header="708" w:footer="708" w:gutter="0"/>
          <w:cols w:space="708"/>
          <w:docGrid w:linePitch="360"/>
        </w:sect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841"/>
        <w:gridCol w:w="2389"/>
      </w:tblGrid>
      <w:tr w:rsidR="00EF54A2" w:rsidRPr="00A749F3" w:rsidTr="00481C75">
        <w:tc>
          <w:tcPr>
            <w:tcW w:w="6819" w:type="dxa"/>
            <w:vAlign w:val="center"/>
          </w:tcPr>
          <w:p w:rsidR="00EF54A2" w:rsidRPr="00A749F3" w:rsidRDefault="00EF54A2" w:rsidP="00481C75">
            <w:pPr>
              <w:pStyle w:val="Cmsor3"/>
              <w:keepNext w:val="0"/>
              <w:spacing w:before="120"/>
              <w:jc w:val="center"/>
              <w:rPr>
                <w:bCs w:val="0"/>
                <w:iCs/>
              </w:rPr>
            </w:pPr>
            <w:r w:rsidRPr="00A749F3">
              <w:rPr>
                <w:bCs w:val="0"/>
                <w:iCs/>
              </w:rPr>
              <w:t>Ismeretek/fejlesztési követelmények</w:t>
            </w:r>
          </w:p>
        </w:tc>
        <w:tc>
          <w:tcPr>
            <w:tcW w:w="2381" w:type="dxa"/>
            <w:vAlign w:val="center"/>
          </w:tcPr>
          <w:p w:rsidR="00EF54A2" w:rsidRPr="00A749F3" w:rsidRDefault="00EF54A2" w:rsidP="00481C75">
            <w:pPr>
              <w:spacing w:before="120"/>
              <w:jc w:val="center"/>
              <w:rPr>
                <w:b/>
                <w:bCs/>
              </w:rPr>
            </w:pPr>
            <w:r w:rsidRPr="00A749F3">
              <w:rPr>
                <w:b/>
                <w:bCs/>
              </w:rPr>
              <w:t>Kapcsolódási pontok</w:t>
            </w:r>
          </w:p>
        </w:tc>
      </w:tr>
      <w:tr w:rsidR="00EF54A2" w:rsidRPr="00A749F3" w:rsidTr="00481C75">
        <w:trPr>
          <w:trHeight w:val="204"/>
        </w:trPr>
        <w:tc>
          <w:tcPr>
            <w:tcW w:w="6819" w:type="dxa"/>
          </w:tcPr>
          <w:p w:rsidR="00EF54A2" w:rsidRPr="00A749F3" w:rsidRDefault="00EF54A2" w:rsidP="00F85315">
            <w:pPr>
              <w:numPr>
                <w:ilvl w:val="0"/>
                <w:numId w:val="67"/>
              </w:numPr>
              <w:autoSpaceDE/>
              <w:autoSpaceDN/>
              <w:spacing w:before="120"/>
            </w:pPr>
            <w:r w:rsidRPr="00A749F3">
              <w:t>A médiaipar működésének, a reklám hatásmechanizmusának feltárása kreatív gyakorlatokkal (pl. szerepjátékkal pop- vagy filmsztár karrierjének „felépítése” a tömegmédiában; fiktív reklámkampány tervezése és kivitelezése).</w:t>
            </w:r>
          </w:p>
        </w:tc>
        <w:tc>
          <w:tcPr>
            <w:tcW w:w="2381" w:type="dxa"/>
          </w:tcPr>
          <w:p w:rsidR="00EF54A2" w:rsidRDefault="00EF54A2" w:rsidP="00481C75">
            <w:pPr>
              <w:spacing w:before="120"/>
            </w:pPr>
            <w:r w:rsidRPr="00A749F3">
              <w:rPr>
                <w:i/>
              </w:rPr>
              <w:t>Mozgóképkultúra és médiaismeret:</w:t>
            </w:r>
            <w:r w:rsidRPr="00A749F3">
              <w:t xml:space="preserve"> A médiaipar működése. A reklám hatásmechanizmusa. Sztárok és szenzációk. Nemi szerepek reprezentációja. Virtuális valóság. Sztereotípia, tömegkultúra.</w:t>
            </w:r>
          </w:p>
          <w:p w:rsidR="00EF54A2" w:rsidRPr="00A749F3" w:rsidRDefault="00EF54A2" w:rsidP="00481C75"/>
          <w:p w:rsidR="00EF54A2" w:rsidRDefault="00EF54A2" w:rsidP="00481C75">
            <w:r w:rsidRPr="00A749F3">
              <w:rPr>
                <w:i/>
              </w:rPr>
              <w:t>Dráma és tánc:</w:t>
            </w:r>
            <w:r w:rsidRPr="00A749F3">
              <w:t xml:space="preserve"> díszlet, jelmez, kellék, fény- és hanghatások, jellemábrázolás.</w:t>
            </w:r>
          </w:p>
          <w:p w:rsidR="00EF54A2" w:rsidRPr="00A749F3" w:rsidRDefault="00EF54A2" w:rsidP="00481C75"/>
          <w:p w:rsidR="00EF54A2" w:rsidRDefault="00EF54A2" w:rsidP="00481C75">
            <w:r w:rsidRPr="00A749F3">
              <w:rPr>
                <w:i/>
              </w:rPr>
              <w:t>Ének-zene:</w:t>
            </w:r>
            <w:r w:rsidRPr="00A749F3">
              <w:t xml:space="preserve"> </w:t>
            </w:r>
            <w:r>
              <w:t>p</w:t>
            </w:r>
            <w:r w:rsidRPr="00A749F3">
              <w:t>opuláris zenei stílusok.</w:t>
            </w:r>
          </w:p>
          <w:p w:rsidR="00EF54A2" w:rsidRPr="00A749F3" w:rsidRDefault="00EF54A2" w:rsidP="00481C75"/>
          <w:p w:rsidR="00EF54A2" w:rsidRDefault="00EF54A2" w:rsidP="00481C75">
            <w:r w:rsidRPr="00A749F3">
              <w:rPr>
                <w:i/>
              </w:rPr>
              <w:t>Magyar nyelv és irodalom:</w:t>
            </w:r>
            <w:r w:rsidRPr="00A749F3">
              <w:t xml:space="preserve"> médiaszövegek kommunikációs és műfaji jellemzői. </w:t>
            </w:r>
          </w:p>
          <w:p w:rsidR="00EF54A2" w:rsidRDefault="00EF54A2" w:rsidP="00481C75"/>
          <w:p w:rsidR="00EF54A2" w:rsidRPr="00A749F3" w:rsidRDefault="00EF54A2" w:rsidP="00481C75">
            <w:pPr>
              <w:rPr>
                <w:i/>
              </w:rPr>
            </w:pPr>
            <w:r w:rsidRPr="00A749F3">
              <w:rPr>
                <w:i/>
              </w:rPr>
              <w:t>Informatika:</w:t>
            </w:r>
            <w:r w:rsidRPr="00A749F3">
              <w:t xml:space="preserve"> az információk közlési célnak megfelelő alakítása, a manipuláció felismerése.</w:t>
            </w:r>
          </w:p>
        </w:tc>
      </w:tr>
    </w:tbl>
    <w:p w:rsidR="00EF54A2" w:rsidRDefault="00EF54A2" w:rsidP="00EF54A2">
      <w:pPr>
        <w:pStyle w:val="Cmsor5"/>
        <w:keepNext w:val="0"/>
        <w:rPr>
          <w:b w:val="0"/>
        </w:rPr>
        <w:sectPr w:rsidR="00EF54A2" w:rsidSect="00481C75">
          <w:type w:val="continuous"/>
          <w:pgSz w:w="11906" w:h="16838"/>
          <w:pgMar w:top="1417" w:right="1417" w:bottom="1417" w:left="1417" w:header="708" w:footer="708" w:gutter="0"/>
          <w:cols w:space="708"/>
          <w:docGrid w:linePitch="360"/>
        </w:sect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24"/>
        <w:gridCol w:w="7406"/>
      </w:tblGrid>
      <w:tr w:rsidR="00EF54A2" w:rsidRPr="00A749F3" w:rsidTr="00481C75">
        <w:trPr>
          <w:trHeight w:val="550"/>
        </w:trPr>
        <w:tc>
          <w:tcPr>
            <w:tcW w:w="1826" w:type="dxa"/>
            <w:vAlign w:val="center"/>
          </w:tcPr>
          <w:p w:rsidR="00EF54A2" w:rsidRPr="00A749F3" w:rsidRDefault="00EF54A2" w:rsidP="00481C75">
            <w:pPr>
              <w:pStyle w:val="Cmsor5"/>
              <w:keepNext w:val="0"/>
              <w:spacing w:before="120"/>
              <w:jc w:val="center"/>
              <w:rPr>
                <w:b w:val="0"/>
                <w:i/>
              </w:rPr>
            </w:pPr>
            <w:r w:rsidRPr="00A749F3">
              <w:t>Kulcsfogalmak</w:t>
            </w:r>
            <w:r>
              <w:t xml:space="preserve">/ </w:t>
            </w:r>
            <w:r w:rsidRPr="00A749F3">
              <w:t>fogalmak</w:t>
            </w:r>
          </w:p>
        </w:tc>
        <w:tc>
          <w:tcPr>
            <w:tcW w:w="7414" w:type="dxa"/>
          </w:tcPr>
          <w:p w:rsidR="00EF54A2" w:rsidRPr="00A749F3" w:rsidRDefault="00EF54A2" w:rsidP="00481C75">
            <w:pPr>
              <w:spacing w:before="120"/>
            </w:pPr>
            <w:r w:rsidRPr="00A749F3">
              <w:t>Reklám, sztár/jelenség, attribútum, öltözet/megjelenés, reklámtárgy, plakát, szlogen, banner, spot, klip, weblap.</w:t>
            </w:r>
          </w:p>
        </w:tc>
      </w:tr>
    </w:tbl>
    <w:p w:rsidR="00EF54A2" w:rsidRPr="005B69C8" w:rsidRDefault="00EF54A2" w:rsidP="00EF54A2"/>
    <w:p w:rsidR="00EF54A2" w:rsidRPr="005B69C8"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10"/>
        <w:gridCol w:w="5928"/>
        <w:gridCol w:w="1192"/>
      </w:tblGrid>
      <w:tr w:rsidR="00EF54A2" w:rsidRPr="00A749F3" w:rsidTr="00481C75">
        <w:tc>
          <w:tcPr>
            <w:tcW w:w="2109" w:type="dxa"/>
            <w:vAlign w:val="center"/>
          </w:tcPr>
          <w:p w:rsidR="00EF54A2" w:rsidRPr="00A749F3" w:rsidRDefault="00EF54A2" w:rsidP="00481C75">
            <w:pPr>
              <w:spacing w:before="120"/>
              <w:jc w:val="center"/>
              <w:rPr>
                <w:b/>
                <w:bCs/>
              </w:rPr>
            </w:pPr>
            <w:r w:rsidRPr="00A749F3">
              <w:rPr>
                <w:b/>
                <w:bCs/>
              </w:rPr>
              <w:t>Tematikai egység/</w:t>
            </w:r>
            <w:r>
              <w:rPr>
                <w:b/>
                <w:bCs/>
              </w:rPr>
              <w:t xml:space="preserve"> </w:t>
            </w:r>
            <w:r w:rsidRPr="00A749F3">
              <w:rPr>
                <w:b/>
                <w:bCs/>
              </w:rPr>
              <w:t>Fejlesztési cél</w:t>
            </w:r>
          </w:p>
        </w:tc>
        <w:tc>
          <w:tcPr>
            <w:tcW w:w="5925" w:type="dxa"/>
            <w:vAlign w:val="center"/>
          </w:tcPr>
          <w:p w:rsidR="00EF54A2" w:rsidRDefault="00EF54A2" w:rsidP="00481C75">
            <w:pPr>
              <w:spacing w:before="120"/>
              <w:jc w:val="center"/>
              <w:rPr>
                <w:b/>
                <w:bCs/>
              </w:rPr>
            </w:pPr>
            <w:r w:rsidRPr="003B2767">
              <w:rPr>
                <w:b/>
                <w:bCs/>
              </w:rPr>
              <w:t>Vizuális kommunikáció</w:t>
            </w:r>
          </w:p>
          <w:p w:rsidR="00EF54A2" w:rsidRPr="00A749F3" w:rsidRDefault="00EF54A2" w:rsidP="00481C75">
            <w:pPr>
              <w:jc w:val="center"/>
              <w:rPr>
                <w:b/>
                <w:bCs/>
              </w:rPr>
            </w:pPr>
            <w:r w:rsidRPr="003B2767">
              <w:rPr>
                <w:b/>
                <w:bCs/>
              </w:rPr>
              <w:t>Az újabb</w:t>
            </w:r>
            <w:r w:rsidRPr="00A749F3">
              <w:rPr>
                <w:b/>
                <w:bCs/>
              </w:rPr>
              <w:t xml:space="preserve"> médiumokkal való kísérletezés</w:t>
            </w:r>
          </w:p>
        </w:tc>
        <w:tc>
          <w:tcPr>
            <w:tcW w:w="1191" w:type="dxa"/>
            <w:vAlign w:val="center"/>
          </w:tcPr>
          <w:p w:rsidR="00EF54A2" w:rsidRPr="00A749F3" w:rsidRDefault="00EF54A2" w:rsidP="00481C75">
            <w:pPr>
              <w:spacing w:before="120"/>
              <w:jc w:val="center"/>
              <w:rPr>
                <w:b/>
              </w:rPr>
            </w:pPr>
            <w:r>
              <w:rPr>
                <w:b/>
                <w:bCs/>
              </w:rPr>
              <w:t>Óra</w:t>
            </w:r>
            <w:r w:rsidRPr="00A749F3">
              <w:rPr>
                <w:b/>
                <w:bCs/>
              </w:rPr>
              <w:t>keret</w:t>
            </w:r>
            <w:r>
              <w:rPr>
                <w:b/>
                <w:bCs/>
              </w:rPr>
              <w:t xml:space="preserve"> </w:t>
            </w:r>
            <w:r w:rsidRPr="00A749F3">
              <w:rPr>
                <w:b/>
              </w:rPr>
              <w:t>12 óra</w:t>
            </w:r>
          </w:p>
        </w:tc>
      </w:tr>
      <w:tr w:rsidR="00EF54A2" w:rsidRPr="00A749F3" w:rsidTr="00481C75">
        <w:tc>
          <w:tcPr>
            <w:tcW w:w="2109" w:type="dxa"/>
            <w:vAlign w:val="center"/>
          </w:tcPr>
          <w:p w:rsidR="00EF54A2" w:rsidRPr="00A749F3" w:rsidRDefault="00EF54A2" w:rsidP="00481C75">
            <w:pPr>
              <w:spacing w:before="120"/>
              <w:jc w:val="center"/>
              <w:rPr>
                <w:b/>
                <w:bCs/>
              </w:rPr>
            </w:pPr>
            <w:r w:rsidRPr="00A749F3">
              <w:rPr>
                <w:b/>
                <w:bCs/>
              </w:rPr>
              <w:t>Előzetes tudás</w:t>
            </w:r>
          </w:p>
        </w:tc>
        <w:tc>
          <w:tcPr>
            <w:tcW w:w="1191" w:type="dxa"/>
            <w:gridSpan w:val="2"/>
            <w:vAlign w:val="center"/>
          </w:tcPr>
          <w:p w:rsidR="00EF54A2" w:rsidRPr="00A749F3" w:rsidRDefault="00EF54A2" w:rsidP="00481C75">
            <w:pPr>
              <w:widowControl w:val="0"/>
              <w:adjustRightInd w:val="0"/>
              <w:spacing w:before="120"/>
              <w:rPr>
                <w:bCs/>
              </w:rPr>
            </w:pPr>
            <w:r w:rsidRPr="00A749F3">
              <w:rPr>
                <w:bCs/>
              </w:rPr>
              <w:t xml:space="preserve">Nem vizuális természetű információk érzékletes, képi megfogalmazása. Bonyolultabb vizuális kommunikációt szolgáló megjelenések tervezése. Idő- és térbeli változások megjelenítése. A technikai képalkotás lehetőségeinek ismerete és megértése. </w:t>
            </w:r>
          </w:p>
        </w:tc>
      </w:tr>
      <w:tr w:rsidR="00EF54A2" w:rsidRPr="00A749F3" w:rsidTr="00481C75">
        <w:trPr>
          <w:trHeight w:val="328"/>
        </w:trPr>
        <w:tc>
          <w:tcPr>
            <w:tcW w:w="2109" w:type="dxa"/>
            <w:vAlign w:val="center"/>
          </w:tcPr>
          <w:p w:rsidR="00EF54A2" w:rsidRPr="00A749F3" w:rsidRDefault="00EF54A2" w:rsidP="00481C75">
            <w:pPr>
              <w:spacing w:before="120"/>
              <w:jc w:val="center"/>
            </w:pPr>
            <w:r w:rsidRPr="008E7236">
              <w:rPr>
                <w:b/>
              </w:rPr>
              <w:t>A tematikai egység nevelési-fejlesztési céljai</w:t>
            </w:r>
          </w:p>
        </w:tc>
        <w:tc>
          <w:tcPr>
            <w:tcW w:w="1191" w:type="dxa"/>
            <w:gridSpan w:val="2"/>
            <w:vAlign w:val="center"/>
          </w:tcPr>
          <w:p w:rsidR="00EF54A2" w:rsidRPr="00A749F3" w:rsidRDefault="00EF54A2" w:rsidP="00481C75">
            <w:pPr>
              <w:widowControl w:val="0"/>
              <w:adjustRightInd w:val="0"/>
              <w:spacing w:before="120"/>
              <w:rPr>
                <w:bCs/>
              </w:rPr>
            </w:pPr>
            <w:r w:rsidRPr="00A749F3">
              <w:rPr>
                <w:bCs/>
              </w:rPr>
              <w:t>A technikai médiumok (képalkotó) módszereinek megismerése. Komplex audiovizuális közlés tervezése. Kortárs művészeti alkotások elemző feldolgozása.</w:t>
            </w:r>
          </w:p>
        </w:tc>
      </w:tr>
    </w:tbl>
    <w:p w:rsidR="00EF54A2" w:rsidRDefault="00EF54A2" w:rsidP="00EF54A2">
      <w:pPr>
        <w:pStyle w:val="Cmsor3"/>
        <w:keepNext w:val="0"/>
        <w:spacing w:before="0"/>
        <w:rPr>
          <w:bCs w:val="0"/>
          <w:iCs/>
        </w:rPr>
        <w:sectPr w:rsidR="00EF54A2" w:rsidSect="00481C75">
          <w:type w:val="continuous"/>
          <w:pgSz w:w="11906" w:h="16838"/>
          <w:pgMar w:top="1417" w:right="1417" w:bottom="1417" w:left="1417" w:header="708" w:footer="708" w:gutter="0"/>
          <w:cols w:space="708"/>
          <w:docGrid w:linePitch="360"/>
        </w:sect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24"/>
        <w:gridCol w:w="5017"/>
        <w:gridCol w:w="2389"/>
      </w:tblGrid>
      <w:tr w:rsidR="00EF54A2" w:rsidRPr="00A749F3" w:rsidTr="00481C75">
        <w:tc>
          <w:tcPr>
            <w:tcW w:w="6841" w:type="dxa"/>
            <w:gridSpan w:val="2"/>
            <w:vAlign w:val="center"/>
          </w:tcPr>
          <w:p w:rsidR="00EF54A2" w:rsidRPr="00A749F3" w:rsidRDefault="00EF54A2" w:rsidP="00481C75">
            <w:pPr>
              <w:pStyle w:val="Cmsor3"/>
              <w:keepNext w:val="0"/>
              <w:spacing w:before="120"/>
              <w:jc w:val="center"/>
              <w:rPr>
                <w:bCs w:val="0"/>
                <w:iCs/>
              </w:rPr>
            </w:pPr>
            <w:r w:rsidRPr="00A749F3">
              <w:rPr>
                <w:bCs w:val="0"/>
                <w:iCs/>
              </w:rPr>
              <w:t>Ismeretek/fejlesztési követelmények</w:t>
            </w:r>
          </w:p>
        </w:tc>
        <w:tc>
          <w:tcPr>
            <w:tcW w:w="2389" w:type="dxa"/>
            <w:vAlign w:val="center"/>
          </w:tcPr>
          <w:p w:rsidR="00EF54A2" w:rsidRPr="00A749F3" w:rsidRDefault="00EF54A2" w:rsidP="00481C75">
            <w:pPr>
              <w:widowControl w:val="0"/>
              <w:adjustRightInd w:val="0"/>
              <w:spacing w:before="120"/>
              <w:jc w:val="center"/>
              <w:rPr>
                <w:b/>
                <w:bCs/>
              </w:rPr>
            </w:pPr>
            <w:r w:rsidRPr="00A749F3">
              <w:rPr>
                <w:b/>
                <w:bCs/>
              </w:rPr>
              <w:t>Kapcsolódási pontok</w:t>
            </w:r>
          </w:p>
        </w:tc>
      </w:tr>
      <w:tr w:rsidR="00EF54A2" w:rsidRPr="00A749F3" w:rsidTr="00481C75">
        <w:trPr>
          <w:trHeight w:val="841"/>
        </w:trPr>
        <w:tc>
          <w:tcPr>
            <w:tcW w:w="6841" w:type="dxa"/>
            <w:gridSpan w:val="2"/>
          </w:tcPr>
          <w:p w:rsidR="00EF54A2" w:rsidRPr="00A749F3" w:rsidRDefault="00EF54A2" w:rsidP="00F85315">
            <w:pPr>
              <w:numPr>
                <w:ilvl w:val="0"/>
                <w:numId w:val="68"/>
              </w:numPr>
              <w:autoSpaceDE/>
              <w:autoSpaceDN/>
              <w:spacing w:before="120"/>
            </w:pPr>
            <w:r w:rsidRPr="00A749F3">
              <w:t>Az egyik médiumból a másikba való átkódolás egyszerűbb lehetőségeinek kipróbálása kreatív gyakorlatok segítségével (pl. „vizuális zen”" létrehozása kotta „átformálásával” képpé, választott színes technikával) a mediális szemlélet kiterjesztése, a különböző médiumok közötti tartalmi, üzenetbeli összefüggések feltárása céljából.</w:t>
            </w:r>
          </w:p>
          <w:p w:rsidR="00EF54A2" w:rsidRPr="00A749F3" w:rsidRDefault="00EF54A2" w:rsidP="00F85315">
            <w:pPr>
              <w:numPr>
                <w:ilvl w:val="0"/>
                <w:numId w:val="68"/>
              </w:numPr>
              <w:autoSpaceDE/>
              <w:autoSpaceDN/>
            </w:pPr>
            <w:r w:rsidRPr="00A749F3">
              <w:t>A technikai képalkotás újabb, kísérleti megoldásainak felismerése, alkalmazása alkotó gyakorlatok során (pl. fotoelektrográfia készítése fénymásoló vagy szkenner használatával, mozgó tárgyak, illetve testrészletek másolásával és további elektronikus/digitális módosításával) a kortárs szemlélet erősítése érdekében.</w:t>
            </w:r>
          </w:p>
          <w:p w:rsidR="00EF54A2" w:rsidRPr="00A749F3" w:rsidRDefault="00EF54A2" w:rsidP="00F85315">
            <w:pPr>
              <w:numPr>
                <w:ilvl w:val="0"/>
                <w:numId w:val="68"/>
              </w:numPr>
              <w:autoSpaceDE/>
              <w:autoSpaceDN/>
            </w:pPr>
            <w:r w:rsidRPr="00A749F3">
              <w:t>A nem lineáris alapú média-szövegformák néhány formájának megismerése, alkalmazása kreatív felhasználás révén (pl. hipertextre épülő vagy hipermédia szemléletű művek tervezése a világhálóra), a kevésbé bejáratott, asszociatív alapú gondolkodásmódok gyakorlása és tudatosítása céljából.</w:t>
            </w:r>
          </w:p>
          <w:p w:rsidR="00EF54A2" w:rsidRPr="00A749F3" w:rsidRDefault="00EF54A2" w:rsidP="00F85315">
            <w:pPr>
              <w:numPr>
                <w:ilvl w:val="0"/>
                <w:numId w:val="68"/>
              </w:numPr>
              <w:autoSpaceDE/>
              <w:autoSpaceDN/>
            </w:pPr>
            <w:r w:rsidRPr="00A749F3">
              <w:t>Az interaktivitás alapműködésének megismerése, feltárása a mozgóképi szövegben tervezési feladattal (pl. interaktívan, többféle módon bejárható videofilm szinopszisának és story-board-jának elkészítése), a kevésbé ismert, új mediális-művészeti technikák megfigyelése, alkalmazása érdekében.</w:t>
            </w:r>
          </w:p>
        </w:tc>
        <w:tc>
          <w:tcPr>
            <w:tcW w:w="2389" w:type="dxa"/>
          </w:tcPr>
          <w:p w:rsidR="00EF54A2" w:rsidRDefault="00EF54A2" w:rsidP="00481C75">
            <w:pPr>
              <w:spacing w:before="120"/>
            </w:pPr>
            <w:r w:rsidRPr="00A749F3">
              <w:rPr>
                <w:i/>
              </w:rPr>
              <w:t>Mozgóképkultúra és médiaismeret:</w:t>
            </w:r>
            <w:r w:rsidRPr="00A749F3">
              <w:t xml:space="preserve"> Nem lineáris szövegformák. Internetes szövegépítkezés, hálózati kommunikáció, internetes tartalmak, online életforma.</w:t>
            </w:r>
          </w:p>
          <w:p w:rsidR="00EF54A2" w:rsidRPr="004A6D8F" w:rsidRDefault="00EF54A2" w:rsidP="00481C75">
            <w:pPr>
              <w:rPr>
                <w:sz w:val="16"/>
                <w:szCs w:val="16"/>
              </w:rPr>
            </w:pPr>
          </w:p>
          <w:p w:rsidR="00EF54A2" w:rsidRDefault="00EF54A2" w:rsidP="00481C75">
            <w:r w:rsidRPr="00A749F3">
              <w:rPr>
                <w:i/>
              </w:rPr>
              <w:t>Ének-zene:</w:t>
            </w:r>
            <w:r w:rsidRPr="00A749F3">
              <w:t xml:space="preserve"> </w:t>
            </w:r>
            <w:r>
              <w:t>a</w:t>
            </w:r>
            <w:r w:rsidRPr="00A749F3">
              <w:t xml:space="preserve"> zenei mondanivaló más művészeti ág kifejezési eszközeibe való átkódolása.</w:t>
            </w:r>
          </w:p>
          <w:p w:rsidR="00EF54A2" w:rsidRPr="004A6D8F" w:rsidRDefault="00EF54A2" w:rsidP="00481C75">
            <w:pPr>
              <w:rPr>
                <w:sz w:val="16"/>
                <w:szCs w:val="16"/>
              </w:rPr>
            </w:pPr>
          </w:p>
          <w:p w:rsidR="00EF54A2" w:rsidRDefault="00EF54A2" w:rsidP="00481C75">
            <w:r w:rsidRPr="00A749F3">
              <w:rPr>
                <w:i/>
              </w:rPr>
              <w:t>Magyar nyelv és irodalom:</w:t>
            </w:r>
            <w:r w:rsidRPr="00A749F3">
              <w:t xml:space="preserve"> hipertext.</w:t>
            </w:r>
          </w:p>
          <w:p w:rsidR="00EF54A2" w:rsidRPr="004A6D8F" w:rsidRDefault="00EF54A2" w:rsidP="00481C75">
            <w:pPr>
              <w:rPr>
                <w:sz w:val="16"/>
                <w:szCs w:val="16"/>
              </w:rPr>
            </w:pPr>
          </w:p>
          <w:p w:rsidR="00EF54A2" w:rsidRPr="00A749F3" w:rsidRDefault="00EF54A2" w:rsidP="00481C75">
            <w:pPr>
              <w:rPr>
                <w:i/>
              </w:rPr>
            </w:pPr>
            <w:r w:rsidRPr="00A749F3">
              <w:rPr>
                <w:i/>
              </w:rPr>
              <w:t>Informatika:</w:t>
            </w:r>
            <w:r w:rsidRPr="00A749F3">
              <w:t xml:space="preserve"> Multimédiás dokumentumok. Viselkedési kultúra az online világban, a hagyományostól különböző médiumok megjelenési formái. A globális információs társadalom.</w:t>
            </w:r>
          </w:p>
        </w:tc>
      </w:tr>
      <w:tr w:rsidR="00EF54A2" w:rsidRPr="00A749F3" w:rsidTr="00481C75">
        <w:trPr>
          <w:trHeight w:val="346"/>
        </w:trPr>
        <w:tc>
          <w:tcPr>
            <w:tcW w:w="1824" w:type="dxa"/>
            <w:vAlign w:val="center"/>
          </w:tcPr>
          <w:p w:rsidR="00EF54A2" w:rsidRPr="003B2767" w:rsidRDefault="00EF54A2" w:rsidP="00481C75">
            <w:pPr>
              <w:pStyle w:val="Cmsor5"/>
              <w:keepNext w:val="0"/>
              <w:spacing w:before="120"/>
              <w:jc w:val="center"/>
              <w:rPr>
                <w:b w:val="0"/>
              </w:rPr>
            </w:pPr>
            <w:r w:rsidRPr="003B2767">
              <w:t>Kulcsfogalmak/ fogalmak</w:t>
            </w:r>
          </w:p>
        </w:tc>
        <w:tc>
          <w:tcPr>
            <w:tcW w:w="7406" w:type="dxa"/>
            <w:gridSpan w:val="2"/>
          </w:tcPr>
          <w:p w:rsidR="00EF54A2" w:rsidRPr="00A749F3" w:rsidRDefault="00EF54A2" w:rsidP="00481C75">
            <w:pPr>
              <w:spacing w:before="120"/>
            </w:pPr>
            <w:r w:rsidRPr="00A749F3">
              <w:t>Intermédia, kísérleti művészet, non-linearitás, hipertext, hipermédia, www, hálózati kommunikáció és művészet, interaktivitás, multimédia/hipermédia, új média és művészet, hibrid média, (posztmédia), (vizuális zene), (elektrográfia), („copy-motion” technika).</w:t>
            </w:r>
          </w:p>
        </w:tc>
      </w:tr>
    </w:tbl>
    <w:p w:rsidR="00EF54A2" w:rsidRDefault="00EF54A2" w:rsidP="00EF54A2"/>
    <w:p w:rsidR="00EF54A2" w:rsidRPr="00A749F3"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12"/>
        <w:gridCol w:w="5925"/>
        <w:gridCol w:w="1193"/>
      </w:tblGrid>
      <w:tr w:rsidR="00EF54A2" w:rsidRPr="00A749F3" w:rsidTr="00481C75">
        <w:tc>
          <w:tcPr>
            <w:tcW w:w="2109" w:type="dxa"/>
            <w:vAlign w:val="center"/>
          </w:tcPr>
          <w:p w:rsidR="00EF54A2" w:rsidRPr="00A749F3" w:rsidRDefault="00EF54A2" w:rsidP="00481C75">
            <w:pPr>
              <w:spacing w:before="120"/>
              <w:jc w:val="center"/>
              <w:rPr>
                <w:b/>
                <w:bCs/>
              </w:rPr>
            </w:pPr>
            <w:r w:rsidRPr="00A749F3">
              <w:rPr>
                <w:b/>
                <w:bCs/>
              </w:rPr>
              <w:t>Tematikai egység/</w:t>
            </w:r>
            <w:r>
              <w:rPr>
                <w:b/>
                <w:bCs/>
              </w:rPr>
              <w:t xml:space="preserve"> </w:t>
            </w:r>
            <w:r w:rsidRPr="00A749F3">
              <w:rPr>
                <w:b/>
                <w:bCs/>
              </w:rPr>
              <w:t>Fejlesztési cél</w:t>
            </w:r>
          </w:p>
        </w:tc>
        <w:tc>
          <w:tcPr>
            <w:tcW w:w="5917" w:type="dxa"/>
            <w:vAlign w:val="center"/>
          </w:tcPr>
          <w:p w:rsidR="00EF54A2" w:rsidRDefault="00EF54A2" w:rsidP="00481C75">
            <w:pPr>
              <w:spacing w:before="120"/>
              <w:jc w:val="center"/>
              <w:rPr>
                <w:b/>
                <w:bCs/>
              </w:rPr>
            </w:pPr>
            <w:r w:rsidRPr="003B2767">
              <w:rPr>
                <w:b/>
                <w:bCs/>
              </w:rPr>
              <w:t>Tárgy- és környezetkultúra</w:t>
            </w:r>
          </w:p>
          <w:p w:rsidR="00EF54A2" w:rsidRPr="00A749F3" w:rsidRDefault="00EF54A2" w:rsidP="00481C75">
            <w:pPr>
              <w:jc w:val="center"/>
              <w:rPr>
                <w:b/>
                <w:bCs/>
              </w:rPr>
            </w:pPr>
            <w:r w:rsidRPr="003B2767">
              <w:rPr>
                <w:b/>
                <w:bCs/>
              </w:rPr>
              <w:t>Tervezett,</w:t>
            </w:r>
            <w:r w:rsidRPr="00A749F3">
              <w:rPr>
                <w:b/>
                <w:bCs/>
              </w:rPr>
              <w:t xml:space="preserve"> alakított környezet</w:t>
            </w:r>
          </w:p>
        </w:tc>
        <w:tc>
          <w:tcPr>
            <w:tcW w:w="1191" w:type="dxa"/>
            <w:vAlign w:val="center"/>
          </w:tcPr>
          <w:p w:rsidR="00EF54A2" w:rsidRPr="00A749F3" w:rsidRDefault="00EF54A2" w:rsidP="00481C75">
            <w:pPr>
              <w:spacing w:before="120"/>
              <w:jc w:val="center"/>
              <w:rPr>
                <w:b/>
              </w:rPr>
            </w:pPr>
            <w:r>
              <w:rPr>
                <w:b/>
                <w:bCs/>
              </w:rPr>
              <w:t>Óra</w:t>
            </w:r>
            <w:r w:rsidRPr="00A749F3">
              <w:rPr>
                <w:b/>
                <w:bCs/>
              </w:rPr>
              <w:t>keret</w:t>
            </w:r>
            <w:r>
              <w:rPr>
                <w:b/>
                <w:bCs/>
              </w:rPr>
              <w:t xml:space="preserve"> </w:t>
            </w:r>
            <w:r w:rsidRPr="00A749F3">
              <w:rPr>
                <w:b/>
              </w:rPr>
              <w:t>12 óra</w:t>
            </w:r>
          </w:p>
        </w:tc>
      </w:tr>
      <w:tr w:rsidR="00EF54A2" w:rsidRPr="00A749F3" w:rsidTr="00481C75">
        <w:tc>
          <w:tcPr>
            <w:tcW w:w="2109" w:type="dxa"/>
            <w:vAlign w:val="center"/>
          </w:tcPr>
          <w:p w:rsidR="00EF54A2" w:rsidRPr="00A749F3" w:rsidRDefault="00EF54A2" w:rsidP="00481C75">
            <w:pPr>
              <w:spacing w:before="120"/>
              <w:jc w:val="center"/>
              <w:rPr>
                <w:b/>
                <w:bCs/>
              </w:rPr>
            </w:pPr>
            <w:r w:rsidRPr="00A749F3">
              <w:rPr>
                <w:b/>
                <w:bCs/>
              </w:rPr>
              <w:t>Előzetes tudás</w:t>
            </w:r>
          </w:p>
        </w:tc>
        <w:tc>
          <w:tcPr>
            <w:tcW w:w="1191" w:type="dxa"/>
            <w:gridSpan w:val="2"/>
          </w:tcPr>
          <w:p w:rsidR="00EF54A2" w:rsidRPr="00A749F3" w:rsidRDefault="00EF54A2" w:rsidP="00481C75">
            <w:pPr>
              <w:spacing w:before="120"/>
            </w:pPr>
            <w:r w:rsidRPr="00A749F3">
              <w:t xml:space="preserve">A vizuális környezetben megfigyelhető jellemzők pontos és árnyalt értelmezése és szöveges megfogalmazása. Megfigyelések alapján a vizuális közlések érdekében különböző rajzi technikák alkalmazása. Tárgyakkal, épületekkel, jelenségekkel kapcsolatos információk gyűjtése. </w:t>
            </w:r>
          </w:p>
          <w:p w:rsidR="00EF54A2" w:rsidRPr="00A749F3" w:rsidRDefault="00EF54A2" w:rsidP="00481C75">
            <w:r w:rsidRPr="00A749F3">
              <w:t>Tárgykészítő, kézműves technikák önálló alkalmazása. Gyakorlati feladatok önálló előkészítése.</w:t>
            </w:r>
          </w:p>
        </w:tc>
      </w:tr>
      <w:tr w:rsidR="00EF54A2" w:rsidRPr="00A749F3" w:rsidTr="00481C75">
        <w:trPr>
          <w:trHeight w:val="328"/>
        </w:trPr>
        <w:tc>
          <w:tcPr>
            <w:tcW w:w="2109" w:type="dxa"/>
            <w:vAlign w:val="center"/>
          </w:tcPr>
          <w:p w:rsidR="00EF54A2" w:rsidRPr="00A749F3" w:rsidRDefault="00EF54A2" w:rsidP="00481C75">
            <w:pPr>
              <w:spacing w:before="120"/>
              <w:jc w:val="center"/>
            </w:pPr>
            <w:r w:rsidRPr="008E7236">
              <w:rPr>
                <w:b/>
              </w:rPr>
              <w:t>A tematikai egység nevelési-fejlesztési céljai</w:t>
            </w:r>
          </w:p>
        </w:tc>
        <w:tc>
          <w:tcPr>
            <w:tcW w:w="1191" w:type="dxa"/>
            <w:gridSpan w:val="2"/>
          </w:tcPr>
          <w:p w:rsidR="00EF54A2" w:rsidRPr="00A749F3" w:rsidRDefault="00EF54A2" w:rsidP="00481C75">
            <w:pPr>
              <w:pStyle w:val="CM38"/>
              <w:widowControl/>
              <w:autoSpaceDE/>
              <w:autoSpaceDN/>
              <w:adjustRightInd/>
              <w:spacing w:before="120" w:after="0"/>
              <w:rPr>
                <w:rFonts w:ascii="Times New Roman" w:hAnsi="Times New Roman"/>
              </w:rPr>
            </w:pPr>
            <w:r w:rsidRPr="00A749F3">
              <w:rPr>
                <w:rFonts w:ascii="Times New Roman" w:hAnsi="Times New Roman"/>
              </w:rPr>
              <w:t>Jelenségek, látványok vizuális megfigyelése és értelmezése során célirányos szempontok kiválasztása. A tervezési folyamat értelmezhető dokumentálása. A vizuális közlések érdekében különböző rajzi technikák alkalmazása. Az adott tárgynak megfelelő tárgykészítő technikák alkalmazása. Problémamegoldás a tervezés során. Építészeti és térélmények átértelmezése. A térélményt befolyásoló tényezők összegzése.</w:t>
            </w:r>
          </w:p>
        </w:tc>
      </w:tr>
    </w:tbl>
    <w:p w:rsidR="00EF54A2" w:rsidRDefault="00EF54A2" w:rsidP="00EF54A2">
      <w:pPr>
        <w:pStyle w:val="Cmsor3"/>
        <w:keepNext w:val="0"/>
        <w:spacing w:before="0"/>
        <w:rPr>
          <w:bCs w:val="0"/>
          <w:iCs/>
        </w:rPr>
        <w:sectPr w:rsidR="00EF54A2" w:rsidSect="00481C75">
          <w:type w:val="continuous"/>
          <w:pgSz w:w="11906" w:h="16838"/>
          <w:pgMar w:top="1417" w:right="1417" w:bottom="1417" w:left="1417" w:header="708" w:footer="708" w:gutter="0"/>
          <w:cols w:space="708"/>
          <w:docGrid w:linePitch="360"/>
        </w:sect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841"/>
        <w:gridCol w:w="2389"/>
      </w:tblGrid>
      <w:tr w:rsidR="00EF54A2" w:rsidRPr="00A749F3" w:rsidTr="00481C75">
        <w:tc>
          <w:tcPr>
            <w:tcW w:w="6819" w:type="dxa"/>
            <w:vAlign w:val="center"/>
          </w:tcPr>
          <w:p w:rsidR="00EF54A2" w:rsidRPr="00A749F3" w:rsidRDefault="00EF54A2" w:rsidP="00481C75">
            <w:pPr>
              <w:pStyle w:val="Cmsor3"/>
              <w:keepNext w:val="0"/>
              <w:spacing w:before="120"/>
              <w:jc w:val="center"/>
              <w:rPr>
                <w:bCs w:val="0"/>
                <w:iCs/>
              </w:rPr>
            </w:pPr>
            <w:r w:rsidRPr="00A749F3">
              <w:rPr>
                <w:bCs w:val="0"/>
                <w:iCs/>
              </w:rPr>
              <w:t>Ismeretek/fejlesztési követelmények</w:t>
            </w:r>
          </w:p>
        </w:tc>
        <w:tc>
          <w:tcPr>
            <w:tcW w:w="2381" w:type="dxa"/>
            <w:vAlign w:val="center"/>
          </w:tcPr>
          <w:p w:rsidR="00EF54A2" w:rsidRPr="00A749F3" w:rsidRDefault="00EF54A2" w:rsidP="00481C75">
            <w:pPr>
              <w:spacing w:before="120"/>
              <w:jc w:val="center"/>
              <w:rPr>
                <w:b/>
                <w:bCs/>
              </w:rPr>
            </w:pPr>
            <w:r w:rsidRPr="00A749F3">
              <w:rPr>
                <w:b/>
                <w:bCs/>
              </w:rPr>
              <w:t>Kapcsolódási pontok</w:t>
            </w:r>
          </w:p>
        </w:tc>
      </w:tr>
      <w:tr w:rsidR="00EF54A2" w:rsidRPr="00A749F3" w:rsidTr="00481C75">
        <w:trPr>
          <w:trHeight w:val="983"/>
        </w:trPr>
        <w:tc>
          <w:tcPr>
            <w:tcW w:w="6819" w:type="dxa"/>
          </w:tcPr>
          <w:p w:rsidR="00EF54A2" w:rsidRPr="00A749F3" w:rsidRDefault="00EF54A2" w:rsidP="00F85315">
            <w:pPr>
              <w:numPr>
                <w:ilvl w:val="0"/>
                <w:numId w:val="69"/>
              </w:numPr>
              <w:autoSpaceDE/>
              <w:autoSpaceDN/>
              <w:spacing w:before="120"/>
            </w:pPr>
            <w:r w:rsidRPr="00A749F3">
              <w:t>Egyszerű használati tárgy (pl. egyedi övtáska) és belső tér (pl. élet minimál térben) tervezése az alapvető ergonómiai szempontok felmérésével és figyelembevételével, a tervezői folyamat jól értelmezhető rajzos és szöveges dokumentációja az ötletek, tervvázlatok, megvalósulási terv elkészítéséig.</w:t>
            </w:r>
          </w:p>
          <w:p w:rsidR="00EF54A2" w:rsidRPr="00A749F3" w:rsidRDefault="00EF54A2" w:rsidP="00F85315">
            <w:pPr>
              <w:numPr>
                <w:ilvl w:val="0"/>
                <w:numId w:val="69"/>
              </w:numPr>
              <w:autoSpaceDE/>
              <w:autoSpaceDN/>
            </w:pPr>
            <w:r w:rsidRPr="00A749F3">
              <w:t>Belső terek, tárgyak átalakítása egyszerű, de szokatlan eszközökkel (pl. fénnyel, becsomagolással) elsősorban a kifejezés, a hangulati hatások erősítése érdekében.</w:t>
            </w:r>
          </w:p>
          <w:p w:rsidR="00EF54A2" w:rsidRPr="00A6658F" w:rsidRDefault="00EF54A2" w:rsidP="00F85315">
            <w:pPr>
              <w:numPr>
                <w:ilvl w:val="0"/>
                <w:numId w:val="69"/>
              </w:numPr>
              <w:autoSpaceDE/>
              <w:autoSpaceDN/>
            </w:pPr>
            <w:r w:rsidRPr="00A749F3">
              <w:t>A közvetlen környezet (pl. település, iskola) kihasználatlan tereinek felmérése, megismerése, valós újrahasznosítási lehetőségeinek megtervezése és az ötletek pontos dokumentálása vizuális eszközökkel és szöveggel.</w:t>
            </w:r>
          </w:p>
          <w:p w:rsidR="00EF54A2" w:rsidRPr="00A749F3" w:rsidRDefault="00EF54A2" w:rsidP="00F85315">
            <w:pPr>
              <w:numPr>
                <w:ilvl w:val="0"/>
                <w:numId w:val="69"/>
              </w:numPr>
              <w:autoSpaceDE/>
              <w:autoSpaceDN/>
            </w:pPr>
            <w:r w:rsidRPr="00A749F3">
              <w:t>A lakberendezés funkciótól független lehetőségeinek (pl. színhatás és térérzet, anyagválasztás és hatáskeltés) elemző vizsgálata és összehasonlítása konkrét példákon keresztül</w:t>
            </w:r>
            <w:r>
              <w:t>.</w:t>
            </w:r>
          </w:p>
        </w:tc>
        <w:tc>
          <w:tcPr>
            <w:tcW w:w="2381" w:type="dxa"/>
          </w:tcPr>
          <w:p w:rsidR="00EF54A2" w:rsidRDefault="00EF54A2" w:rsidP="00481C75">
            <w:pPr>
              <w:spacing w:before="120"/>
            </w:pPr>
            <w:r w:rsidRPr="00A749F3">
              <w:rPr>
                <w:i/>
              </w:rPr>
              <w:t xml:space="preserve">Matematika: </w:t>
            </w:r>
            <w:r w:rsidRPr="00A749F3">
              <w:t>Méretezés.</w:t>
            </w:r>
            <w:r w:rsidRPr="00A749F3">
              <w:rPr>
                <w:i/>
              </w:rPr>
              <w:t xml:space="preserve"> </w:t>
            </w:r>
            <w:r w:rsidRPr="00A749F3">
              <w:t xml:space="preserve">Gondolatmenet követése. Absztrahálás, konkretizálás. </w:t>
            </w:r>
          </w:p>
          <w:p w:rsidR="00EF54A2" w:rsidRPr="00A749F3" w:rsidRDefault="00EF54A2" w:rsidP="00481C75"/>
          <w:p w:rsidR="00EF54A2" w:rsidRDefault="00EF54A2" w:rsidP="00481C75">
            <w:r>
              <w:rPr>
                <w:i/>
              </w:rPr>
              <w:t>Technika, é</w:t>
            </w:r>
            <w:r w:rsidRPr="00A749F3">
              <w:rPr>
                <w:i/>
              </w:rPr>
              <w:t>letvitel és gyakorlat:</w:t>
            </w:r>
            <w:r>
              <w:rPr>
                <w:i/>
              </w:rPr>
              <w:t xml:space="preserve"> </w:t>
            </w:r>
            <w:r w:rsidRPr="00A749F3">
              <w:t>Szükségletek és igények elemzése, tevékenységhez szükséges információk kiválasztása, tervezés szerepe, jelentősége, műveleti sorrend betartása, eszközhasználat. Lakókörnyezet</w:t>
            </w:r>
            <w:r>
              <w:t xml:space="preserve"> – </w:t>
            </w:r>
            <w:r w:rsidRPr="00A749F3">
              <w:t>életmód.</w:t>
            </w:r>
          </w:p>
          <w:p w:rsidR="00EF54A2" w:rsidRPr="00A749F3" w:rsidRDefault="00EF54A2" w:rsidP="00481C75"/>
          <w:p w:rsidR="00EF54A2" w:rsidRPr="00A749F3" w:rsidRDefault="00EF54A2" w:rsidP="00481C75">
            <w:r w:rsidRPr="00A749F3">
              <w:rPr>
                <w:i/>
              </w:rPr>
              <w:t>Dráma és tánc:</w:t>
            </w:r>
            <w:r>
              <w:rPr>
                <w:i/>
              </w:rPr>
              <w:t xml:space="preserve"> </w:t>
            </w:r>
            <w:r w:rsidRPr="00A749F3">
              <w:t>Produkciós munka. A színházművészet összművészeti sajátosságai.</w:t>
            </w:r>
          </w:p>
        </w:tc>
      </w:tr>
    </w:tbl>
    <w:p w:rsidR="00EF54A2" w:rsidRDefault="00EF54A2" w:rsidP="00EF54A2">
      <w:pPr>
        <w:pStyle w:val="Cmsor5"/>
        <w:rPr>
          <w:b w:val="0"/>
        </w:rPr>
        <w:sectPr w:rsidR="00EF54A2" w:rsidSect="00481C75">
          <w:type w:val="continuous"/>
          <w:pgSz w:w="11906" w:h="16838"/>
          <w:pgMar w:top="1417" w:right="1417" w:bottom="1417" w:left="1417" w:header="708" w:footer="708" w:gutter="0"/>
          <w:cols w:space="708"/>
          <w:docGrid w:linePitch="360"/>
        </w:sect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35"/>
        <w:gridCol w:w="7395"/>
      </w:tblGrid>
      <w:tr w:rsidR="00EF54A2" w:rsidRPr="00A749F3" w:rsidTr="00481C75">
        <w:trPr>
          <w:trHeight w:val="550"/>
        </w:trPr>
        <w:tc>
          <w:tcPr>
            <w:tcW w:w="1826" w:type="dxa"/>
            <w:vAlign w:val="center"/>
          </w:tcPr>
          <w:p w:rsidR="00EF54A2" w:rsidRPr="00A749F3" w:rsidRDefault="00EF54A2" w:rsidP="00481C75">
            <w:pPr>
              <w:pStyle w:val="Cmsor5"/>
              <w:keepNext w:val="0"/>
              <w:spacing w:before="120"/>
              <w:jc w:val="center"/>
              <w:rPr>
                <w:b w:val="0"/>
                <w:i/>
              </w:rPr>
            </w:pPr>
            <w:r w:rsidRPr="00A749F3">
              <w:t>Kulcsfogalmak/</w:t>
            </w:r>
            <w:r>
              <w:t xml:space="preserve"> </w:t>
            </w:r>
            <w:r w:rsidRPr="00A749F3">
              <w:t>fogalmak</w:t>
            </w:r>
          </w:p>
        </w:tc>
        <w:tc>
          <w:tcPr>
            <w:tcW w:w="7358" w:type="dxa"/>
          </w:tcPr>
          <w:p w:rsidR="00EF54A2" w:rsidRPr="00A749F3" w:rsidRDefault="00EF54A2" w:rsidP="00481C75">
            <w:pPr>
              <w:spacing w:before="120"/>
            </w:pPr>
            <w:r w:rsidRPr="00A749F3">
              <w:t>Tervezési folyamat, felmérés, térelrendezés, műszaki jellegű ábrázolás, ergonómia, környezettudatos magatartás, környezetvédelem.</w:t>
            </w:r>
          </w:p>
        </w:tc>
      </w:tr>
    </w:tbl>
    <w:p w:rsidR="00EF54A2" w:rsidRDefault="00EF54A2" w:rsidP="00EF54A2"/>
    <w:p w:rsidR="00EF54A2" w:rsidRPr="00A749F3"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0"/>
        <w:gridCol w:w="5913"/>
        <w:gridCol w:w="1197"/>
      </w:tblGrid>
      <w:tr w:rsidR="00EF54A2" w:rsidRPr="00A749F3" w:rsidTr="00481C75">
        <w:trPr>
          <w:trHeight w:val="731"/>
        </w:trPr>
        <w:tc>
          <w:tcPr>
            <w:tcW w:w="2109" w:type="dxa"/>
            <w:vAlign w:val="center"/>
          </w:tcPr>
          <w:p w:rsidR="00EF54A2" w:rsidRPr="00A749F3" w:rsidRDefault="00EF54A2" w:rsidP="00481C75">
            <w:pPr>
              <w:spacing w:before="120"/>
              <w:jc w:val="center"/>
              <w:rPr>
                <w:b/>
                <w:bCs/>
              </w:rPr>
            </w:pPr>
            <w:r w:rsidRPr="00A749F3">
              <w:rPr>
                <w:b/>
                <w:bCs/>
              </w:rPr>
              <w:t>Tematikai egység/</w:t>
            </w:r>
            <w:r>
              <w:rPr>
                <w:b/>
                <w:bCs/>
              </w:rPr>
              <w:t xml:space="preserve"> </w:t>
            </w:r>
            <w:r w:rsidRPr="00A749F3">
              <w:rPr>
                <w:b/>
                <w:bCs/>
              </w:rPr>
              <w:t>Fejlesztési cél</w:t>
            </w:r>
          </w:p>
        </w:tc>
        <w:tc>
          <w:tcPr>
            <w:tcW w:w="5883" w:type="dxa"/>
            <w:vAlign w:val="center"/>
          </w:tcPr>
          <w:p w:rsidR="00EF54A2" w:rsidRDefault="00EF54A2" w:rsidP="00481C75">
            <w:pPr>
              <w:spacing w:before="120"/>
              <w:jc w:val="center"/>
              <w:rPr>
                <w:b/>
                <w:bCs/>
              </w:rPr>
            </w:pPr>
            <w:r w:rsidRPr="003B2767">
              <w:rPr>
                <w:b/>
                <w:bCs/>
              </w:rPr>
              <w:t>Tárgy- és környezetkultúra</w:t>
            </w:r>
          </w:p>
          <w:p w:rsidR="00EF54A2" w:rsidRPr="00A749F3" w:rsidRDefault="00EF54A2" w:rsidP="00481C75">
            <w:pPr>
              <w:jc w:val="center"/>
              <w:rPr>
                <w:b/>
                <w:bCs/>
              </w:rPr>
            </w:pPr>
            <w:r w:rsidRPr="003B2767">
              <w:rPr>
                <w:b/>
                <w:bCs/>
              </w:rPr>
              <w:t>Tervezés és fogyasztói szokások</w:t>
            </w:r>
          </w:p>
        </w:tc>
        <w:tc>
          <w:tcPr>
            <w:tcW w:w="1191" w:type="dxa"/>
            <w:vAlign w:val="center"/>
          </w:tcPr>
          <w:p w:rsidR="00EF54A2" w:rsidRPr="00A749F3" w:rsidRDefault="00EF54A2" w:rsidP="00481C75">
            <w:pPr>
              <w:spacing w:before="120"/>
              <w:jc w:val="center"/>
              <w:rPr>
                <w:b/>
              </w:rPr>
            </w:pPr>
            <w:r>
              <w:rPr>
                <w:b/>
                <w:bCs/>
              </w:rPr>
              <w:t>Óra</w:t>
            </w:r>
            <w:r w:rsidRPr="00A749F3">
              <w:rPr>
                <w:b/>
                <w:bCs/>
              </w:rPr>
              <w:t>keret</w:t>
            </w:r>
            <w:r>
              <w:rPr>
                <w:b/>
                <w:bCs/>
              </w:rPr>
              <w:t xml:space="preserve"> </w:t>
            </w:r>
            <w:r w:rsidRPr="00A749F3">
              <w:rPr>
                <w:b/>
              </w:rPr>
              <w:t>4 óra</w:t>
            </w:r>
          </w:p>
        </w:tc>
      </w:tr>
      <w:tr w:rsidR="00EF54A2" w:rsidRPr="00A749F3" w:rsidTr="00481C75">
        <w:tc>
          <w:tcPr>
            <w:tcW w:w="2109" w:type="dxa"/>
            <w:vAlign w:val="center"/>
          </w:tcPr>
          <w:p w:rsidR="00EF54A2" w:rsidRPr="00A749F3" w:rsidRDefault="00EF54A2" w:rsidP="00481C75">
            <w:pPr>
              <w:spacing w:before="120"/>
              <w:jc w:val="center"/>
              <w:rPr>
                <w:b/>
                <w:bCs/>
              </w:rPr>
            </w:pPr>
            <w:r w:rsidRPr="00A749F3">
              <w:rPr>
                <w:b/>
                <w:bCs/>
              </w:rPr>
              <w:t>Előzetes tudás</w:t>
            </w:r>
          </w:p>
        </w:tc>
        <w:tc>
          <w:tcPr>
            <w:tcW w:w="1191" w:type="dxa"/>
            <w:gridSpan w:val="2"/>
          </w:tcPr>
          <w:p w:rsidR="00EF54A2" w:rsidRPr="00A749F3" w:rsidRDefault="00EF54A2" w:rsidP="00481C75">
            <w:pPr>
              <w:spacing w:before="120"/>
            </w:pPr>
            <w:r w:rsidRPr="00A749F3">
              <w:t>A vizuális környezetben megfigyelhető jellemzők pontos és árnyalt értelmezése és szöveges megfogalmazása. A látott jelenségek elemzéséhez, értelmezéséhez szükséges szempontok megértése. Önálló kérdések megfogalmazása.</w:t>
            </w:r>
          </w:p>
        </w:tc>
      </w:tr>
      <w:tr w:rsidR="00EF54A2" w:rsidRPr="00A749F3" w:rsidTr="00481C75">
        <w:trPr>
          <w:trHeight w:val="328"/>
        </w:trPr>
        <w:tc>
          <w:tcPr>
            <w:tcW w:w="2109" w:type="dxa"/>
            <w:vAlign w:val="center"/>
          </w:tcPr>
          <w:p w:rsidR="00EF54A2" w:rsidRPr="00A749F3" w:rsidRDefault="00EF54A2" w:rsidP="00481C75">
            <w:pPr>
              <w:spacing w:before="120"/>
              <w:jc w:val="center"/>
            </w:pPr>
            <w:r w:rsidRPr="008E7236">
              <w:rPr>
                <w:b/>
              </w:rPr>
              <w:t>A tematikai egység nevelési-fejlesztési céljai</w:t>
            </w:r>
          </w:p>
        </w:tc>
        <w:tc>
          <w:tcPr>
            <w:tcW w:w="1191" w:type="dxa"/>
            <w:gridSpan w:val="2"/>
          </w:tcPr>
          <w:p w:rsidR="00EF54A2" w:rsidRPr="00A749F3" w:rsidRDefault="00EF54A2" w:rsidP="00481C75">
            <w:pPr>
              <w:pStyle w:val="CM38"/>
              <w:widowControl/>
              <w:autoSpaceDE/>
              <w:autoSpaceDN/>
              <w:adjustRightInd/>
              <w:spacing w:before="120" w:after="0"/>
              <w:rPr>
                <w:rFonts w:ascii="Times New Roman" w:hAnsi="Times New Roman"/>
              </w:rPr>
            </w:pPr>
            <w:r w:rsidRPr="00A749F3">
              <w:rPr>
                <w:rFonts w:ascii="Times New Roman" w:hAnsi="Times New Roman"/>
              </w:rPr>
              <w:t xml:space="preserve">Vizuálisan is értelmezhető jelenségek, folyamatok társadalmi és gazdasági ok-okozati összefüggéseinek megértése. Különböző korú és típusú tárgyak, és a tárgyakhoz kapcsolódó társadalmi jelenségek értelmezése. A következtetések célirányos megfogalmazása. </w:t>
            </w:r>
          </w:p>
        </w:tc>
      </w:tr>
    </w:tbl>
    <w:p w:rsidR="00EF54A2" w:rsidRDefault="00EF54A2" w:rsidP="00EF54A2">
      <w:pPr>
        <w:pStyle w:val="Cmsor3"/>
        <w:keepNext w:val="0"/>
        <w:spacing w:before="0"/>
        <w:rPr>
          <w:bCs w:val="0"/>
          <w:iCs/>
        </w:rPr>
        <w:sectPr w:rsidR="00EF54A2" w:rsidSect="00481C75">
          <w:type w:val="continuous"/>
          <w:pgSz w:w="11906" w:h="16838"/>
          <w:pgMar w:top="1417" w:right="1417" w:bottom="1417" w:left="1417" w:header="708" w:footer="708" w:gutter="0"/>
          <w:cols w:space="708"/>
          <w:docGrid w:linePitch="360"/>
        </w:sect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832"/>
        <w:gridCol w:w="2398"/>
      </w:tblGrid>
      <w:tr w:rsidR="00EF54A2" w:rsidRPr="00A749F3" w:rsidTr="00481C75">
        <w:tc>
          <w:tcPr>
            <w:tcW w:w="6785" w:type="dxa"/>
            <w:vAlign w:val="center"/>
          </w:tcPr>
          <w:p w:rsidR="00EF54A2" w:rsidRPr="00A749F3" w:rsidRDefault="00EF54A2" w:rsidP="00481C75">
            <w:pPr>
              <w:pStyle w:val="Cmsor3"/>
              <w:keepNext w:val="0"/>
              <w:spacing w:before="120"/>
              <w:jc w:val="center"/>
              <w:rPr>
                <w:bCs w:val="0"/>
                <w:iCs/>
              </w:rPr>
            </w:pPr>
            <w:r w:rsidRPr="00A749F3">
              <w:rPr>
                <w:bCs w:val="0"/>
                <w:iCs/>
              </w:rPr>
              <w:t>Ismeretek/fejlesztési követelmények</w:t>
            </w:r>
          </w:p>
        </w:tc>
        <w:tc>
          <w:tcPr>
            <w:tcW w:w="2381" w:type="dxa"/>
            <w:vAlign w:val="center"/>
          </w:tcPr>
          <w:p w:rsidR="00EF54A2" w:rsidRPr="00A749F3" w:rsidRDefault="00EF54A2" w:rsidP="00481C75">
            <w:pPr>
              <w:spacing w:before="120"/>
              <w:jc w:val="center"/>
              <w:rPr>
                <w:b/>
                <w:bCs/>
              </w:rPr>
            </w:pPr>
            <w:r w:rsidRPr="00A749F3">
              <w:rPr>
                <w:b/>
                <w:bCs/>
              </w:rPr>
              <w:t>Kapcsolódási pontok</w:t>
            </w:r>
          </w:p>
        </w:tc>
      </w:tr>
      <w:tr w:rsidR="00EF54A2" w:rsidRPr="00A749F3" w:rsidTr="00481C75">
        <w:tc>
          <w:tcPr>
            <w:tcW w:w="6785" w:type="dxa"/>
          </w:tcPr>
          <w:p w:rsidR="00EF54A2" w:rsidRPr="00A749F3" w:rsidRDefault="00EF54A2" w:rsidP="00F85315">
            <w:pPr>
              <w:numPr>
                <w:ilvl w:val="0"/>
                <w:numId w:val="70"/>
              </w:numPr>
              <w:autoSpaceDE/>
              <w:autoSpaceDN/>
              <w:spacing w:before="120"/>
            </w:pPr>
            <w:r w:rsidRPr="00A749F3">
              <w:t>A hagyományos és a modern társadalmak tárgykészítésének, tárgytervezésének összehasonlítása a fogyasztóra gyakorolt hatások alapján, a fogyasztói szokások megkülönböztetésével és magyarázatával.</w:t>
            </w:r>
          </w:p>
          <w:p w:rsidR="00EF54A2" w:rsidRPr="00A749F3" w:rsidRDefault="00EF54A2" w:rsidP="00F85315">
            <w:pPr>
              <w:numPr>
                <w:ilvl w:val="0"/>
                <w:numId w:val="70"/>
              </w:numPr>
              <w:autoSpaceDE/>
              <w:autoSpaceDN/>
            </w:pPr>
            <w:r w:rsidRPr="00A749F3">
              <w:t>A média által közvetített fogyasztói szokások és a valós szükségletek elemző vizsgálata a közvetlen környezetben, a tapasztalatok és következtetések vizuális szemléltetésével.</w:t>
            </w:r>
          </w:p>
        </w:tc>
        <w:tc>
          <w:tcPr>
            <w:tcW w:w="2381" w:type="dxa"/>
          </w:tcPr>
          <w:p w:rsidR="00EF54A2" w:rsidRDefault="00EF54A2" w:rsidP="00481C75">
            <w:pPr>
              <w:spacing w:before="120"/>
            </w:pPr>
            <w:r w:rsidRPr="00A749F3">
              <w:rPr>
                <w:i/>
              </w:rPr>
              <w:t>T</w:t>
            </w:r>
            <w:r>
              <w:rPr>
                <w:i/>
              </w:rPr>
              <w:t>örténelem, társadal</w:t>
            </w:r>
            <w:r w:rsidRPr="00A749F3">
              <w:rPr>
                <w:i/>
              </w:rPr>
              <w:t>mi</w:t>
            </w:r>
            <w:r>
              <w:rPr>
                <w:i/>
              </w:rPr>
              <w:t xml:space="preserve"> és állampolgári i</w:t>
            </w:r>
            <w:r w:rsidRPr="00A749F3">
              <w:rPr>
                <w:i/>
              </w:rPr>
              <w:t>smeret</w:t>
            </w:r>
            <w:r>
              <w:rPr>
                <w:i/>
              </w:rPr>
              <w:t>ek</w:t>
            </w:r>
            <w:r w:rsidRPr="00A749F3">
              <w:rPr>
                <w:i/>
              </w:rPr>
              <w:t xml:space="preserve">: </w:t>
            </w:r>
            <w:r w:rsidRPr="00A749F3">
              <w:t>Társadalmi jelenségek értékelése. Társadalmi normák. Technológiai fejlődés. Fogyasztói társadalom.</w:t>
            </w:r>
          </w:p>
          <w:p w:rsidR="00EF54A2" w:rsidRPr="00A749F3" w:rsidRDefault="00EF54A2" w:rsidP="00481C75">
            <w:pPr>
              <w:rPr>
                <w:i/>
              </w:rPr>
            </w:pPr>
          </w:p>
          <w:p w:rsidR="00EF54A2" w:rsidRDefault="00EF54A2" w:rsidP="00481C75">
            <w:r w:rsidRPr="00A749F3">
              <w:rPr>
                <w:i/>
              </w:rPr>
              <w:t>Földrajz:</w:t>
            </w:r>
            <w:r w:rsidRPr="00A749F3">
              <w:t xml:space="preserve"> globális társadalmi-gazdasági problémák: fogyasztói szokások, életmód.</w:t>
            </w:r>
          </w:p>
          <w:p w:rsidR="00EF54A2" w:rsidRDefault="00EF54A2" w:rsidP="00481C75"/>
          <w:p w:rsidR="00EF54A2" w:rsidRPr="00A749F3" w:rsidRDefault="00EF54A2" w:rsidP="00481C75">
            <w:pPr>
              <w:rPr>
                <w:i/>
              </w:rPr>
            </w:pPr>
            <w:r>
              <w:rPr>
                <w:i/>
              </w:rPr>
              <w:t>M</w:t>
            </w:r>
            <w:r w:rsidRPr="00A749F3">
              <w:rPr>
                <w:i/>
              </w:rPr>
              <w:t>ozgóképkultúra</w:t>
            </w:r>
            <w:r>
              <w:rPr>
                <w:i/>
              </w:rPr>
              <w:t xml:space="preserve"> és médiaismeret</w:t>
            </w:r>
            <w:r w:rsidRPr="00A749F3">
              <w:rPr>
                <w:i/>
              </w:rPr>
              <w:t xml:space="preserve">: </w:t>
            </w:r>
            <w:r w:rsidRPr="00A749F3">
              <w:t>Kultúra és tömegkultúra. A reklám hatásmechanizmusa.</w:t>
            </w:r>
          </w:p>
        </w:tc>
      </w:tr>
    </w:tbl>
    <w:p w:rsidR="00EF54A2" w:rsidRDefault="00EF54A2" w:rsidP="00EF54A2">
      <w:pPr>
        <w:pStyle w:val="Cmsor5"/>
        <w:keepNext w:val="0"/>
        <w:rPr>
          <w:b w:val="0"/>
        </w:rPr>
        <w:sectPr w:rsidR="00EF54A2" w:rsidSect="00481C75">
          <w:type w:val="continuous"/>
          <w:pgSz w:w="11906" w:h="16838"/>
          <w:pgMar w:top="1417" w:right="1417" w:bottom="1417" w:left="1417" w:header="708" w:footer="708" w:gutter="0"/>
          <w:cols w:space="708"/>
          <w:docGrid w:linePitch="360"/>
        </w:sect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38"/>
        <w:gridCol w:w="7392"/>
      </w:tblGrid>
      <w:tr w:rsidR="00EF54A2" w:rsidRPr="00A749F3" w:rsidTr="00481C75">
        <w:trPr>
          <w:trHeight w:val="550"/>
        </w:trPr>
        <w:tc>
          <w:tcPr>
            <w:tcW w:w="1826" w:type="dxa"/>
            <w:vAlign w:val="center"/>
          </w:tcPr>
          <w:p w:rsidR="00EF54A2" w:rsidRPr="00A749F3" w:rsidRDefault="00EF54A2" w:rsidP="00481C75">
            <w:pPr>
              <w:pStyle w:val="Cmsor5"/>
              <w:keepNext w:val="0"/>
              <w:spacing w:before="120"/>
              <w:jc w:val="center"/>
              <w:rPr>
                <w:b w:val="0"/>
                <w:i/>
              </w:rPr>
            </w:pPr>
            <w:r w:rsidRPr="00A749F3">
              <w:t>Kulcsfogalmak/</w:t>
            </w:r>
            <w:r>
              <w:t xml:space="preserve"> </w:t>
            </w:r>
            <w:r w:rsidRPr="00A749F3">
              <w:t>fogalmak</w:t>
            </w:r>
          </w:p>
        </w:tc>
        <w:tc>
          <w:tcPr>
            <w:tcW w:w="7346" w:type="dxa"/>
          </w:tcPr>
          <w:p w:rsidR="00EF54A2" w:rsidRPr="00A749F3" w:rsidRDefault="00EF54A2" w:rsidP="00481C75">
            <w:pPr>
              <w:spacing w:before="120"/>
            </w:pPr>
            <w:r w:rsidRPr="00A749F3">
              <w:t>Hagyományos és modern társadal</w:t>
            </w:r>
            <w:r>
              <w:t>om</w:t>
            </w:r>
            <w:r w:rsidRPr="00A749F3">
              <w:t>, fogyasztói szokás, divat, életmód.</w:t>
            </w:r>
          </w:p>
        </w:tc>
      </w:tr>
    </w:tbl>
    <w:p w:rsidR="00EF54A2" w:rsidRDefault="00EF54A2" w:rsidP="00EF54A2"/>
    <w:p w:rsidR="00EF54A2" w:rsidRPr="00A749F3" w:rsidRDefault="00EF54A2" w:rsidP="00EF54A2"/>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12"/>
        <w:gridCol w:w="5925"/>
        <w:gridCol w:w="1193"/>
      </w:tblGrid>
      <w:tr w:rsidR="00EF54A2" w:rsidRPr="00A749F3" w:rsidTr="00481C75">
        <w:tc>
          <w:tcPr>
            <w:tcW w:w="2109" w:type="dxa"/>
            <w:vAlign w:val="center"/>
          </w:tcPr>
          <w:p w:rsidR="00EF54A2" w:rsidRPr="00A749F3" w:rsidRDefault="00EF54A2" w:rsidP="00481C75">
            <w:pPr>
              <w:spacing w:before="120"/>
              <w:jc w:val="center"/>
              <w:rPr>
                <w:b/>
                <w:bCs/>
              </w:rPr>
            </w:pPr>
            <w:r w:rsidRPr="00A749F3">
              <w:rPr>
                <w:b/>
                <w:bCs/>
              </w:rPr>
              <w:t>Tematikai egység/</w:t>
            </w:r>
            <w:r>
              <w:rPr>
                <w:b/>
                <w:bCs/>
              </w:rPr>
              <w:t xml:space="preserve"> </w:t>
            </w:r>
            <w:r w:rsidRPr="00A749F3">
              <w:rPr>
                <w:b/>
                <w:bCs/>
              </w:rPr>
              <w:t>Fejlesztési cél</w:t>
            </w:r>
          </w:p>
        </w:tc>
        <w:tc>
          <w:tcPr>
            <w:tcW w:w="5917" w:type="dxa"/>
            <w:vAlign w:val="center"/>
          </w:tcPr>
          <w:p w:rsidR="00EF54A2" w:rsidRDefault="00EF54A2" w:rsidP="00481C75">
            <w:pPr>
              <w:spacing w:before="120"/>
              <w:jc w:val="center"/>
              <w:rPr>
                <w:b/>
                <w:bCs/>
              </w:rPr>
            </w:pPr>
            <w:r w:rsidRPr="00803EC8">
              <w:rPr>
                <w:b/>
                <w:bCs/>
              </w:rPr>
              <w:t>Tárgy- és környezetkultúra</w:t>
            </w:r>
          </w:p>
          <w:p w:rsidR="00EF54A2" w:rsidRPr="00A749F3" w:rsidRDefault="00EF54A2" w:rsidP="00481C75">
            <w:pPr>
              <w:jc w:val="center"/>
              <w:rPr>
                <w:b/>
                <w:bCs/>
              </w:rPr>
            </w:pPr>
            <w:r w:rsidRPr="00803EC8">
              <w:rPr>
                <w:b/>
                <w:bCs/>
              </w:rPr>
              <w:t>Tárgy és hagyomány</w:t>
            </w:r>
          </w:p>
        </w:tc>
        <w:tc>
          <w:tcPr>
            <w:tcW w:w="1191" w:type="dxa"/>
            <w:vAlign w:val="center"/>
          </w:tcPr>
          <w:p w:rsidR="00EF54A2" w:rsidRPr="00A749F3" w:rsidRDefault="00EF54A2" w:rsidP="00481C75">
            <w:pPr>
              <w:spacing w:before="120"/>
              <w:jc w:val="center"/>
              <w:rPr>
                <w:b/>
                <w:bCs/>
              </w:rPr>
            </w:pPr>
            <w:r>
              <w:rPr>
                <w:b/>
                <w:bCs/>
              </w:rPr>
              <w:t>Óra</w:t>
            </w:r>
            <w:r w:rsidRPr="00A749F3">
              <w:rPr>
                <w:b/>
                <w:bCs/>
              </w:rPr>
              <w:t>keret</w:t>
            </w:r>
            <w:r>
              <w:rPr>
                <w:b/>
                <w:bCs/>
              </w:rPr>
              <w:t xml:space="preserve"> 10 óra</w:t>
            </w:r>
          </w:p>
        </w:tc>
      </w:tr>
      <w:tr w:rsidR="00EF54A2" w:rsidRPr="00A749F3" w:rsidTr="00481C75">
        <w:tc>
          <w:tcPr>
            <w:tcW w:w="2109" w:type="dxa"/>
            <w:vAlign w:val="center"/>
          </w:tcPr>
          <w:p w:rsidR="00EF54A2" w:rsidRPr="00A749F3" w:rsidRDefault="00EF54A2" w:rsidP="00481C75">
            <w:pPr>
              <w:spacing w:before="120"/>
              <w:jc w:val="center"/>
              <w:rPr>
                <w:b/>
                <w:bCs/>
              </w:rPr>
            </w:pPr>
            <w:r w:rsidRPr="00A749F3">
              <w:rPr>
                <w:b/>
                <w:bCs/>
              </w:rPr>
              <w:t>Előzetes tudás</w:t>
            </w:r>
          </w:p>
        </w:tc>
        <w:tc>
          <w:tcPr>
            <w:tcW w:w="1191" w:type="dxa"/>
            <w:gridSpan w:val="2"/>
          </w:tcPr>
          <w:p w:rsidR="00EF54A2" w:rsidRPr="00A749F3" w:rsidRDefault="00EF54A2" w:rsidP="00481C75">
            <w:pPr>
              <w:spacing w:before="120"/>
            </w:pPr>
            <w:r w:rsidRPr="00A749F3">
              <w:t>Tárgyakkal, épületekkel, jelenségekkel kapcsolatos információk gyűjtés. A látott jelenségek elemzéséhez, értelmezéséhez szükséges szempontok önálló kiválasztása. Önálló kérdések megfogalmazása.</w:t>
            </w:r>
          </w:p>
        </w:tc>
      </w:tr>
      <w:tr w:rsidR="00EF54A2" w:rsidRPr="00A749F3" w:rsidTr="00481C75">
        <w:trPr>
          <w:trHeight w:val="328"/>
        </w:trPr>
        <w:tc>
          <w:tcPr>
            <w:tcW w:w="2109" w:type="dxa"/>
            <w:vAlign w:val="center"/>
          </w:tcPr>
          <w:p w:rsidR="00EF54A2" w:rsidRPr="00A749F3" w:rsidRDefault="00EF54A2" w:rsidP="00481C75">
            <w:pPr>
              <w:spacing w:before="120"/>
              <w:jc w:val="center"/>
            </w:pPr>
            <w:r w:rsidRPr="008E7236">
              <w:rPr>
                <w:b/>
              </w:rPr>
              <w:t>A tematikai egység nevelési-fejlesztési céljai</w:t>
            </w:r>
          </w:p>
        </w:tc>
        <w:tc>
          <w:tcPr>
            <w:tcW w:w="1191" w:type="dxa"/>
            <w:gridSpan w:val="2"/>
          </w:tcPr>
          <w:p w:rsidR="00EF54A2" w:rsidRPr="00A749F3" w:rsidRDefault="00EF54A2" w:rsidP="00481C75">
            <w:pPr>
              <w:pStyle w:val="CM38"/>
              <w:widowControl/>
              <w:autoSpaceDE/>
              <w:autoSpaceDN/>
              <w:adjustRightInd/>
              <w:spacing w:before="120" w:after="0"/>
              <w:rPr>
                <w:rFonts w:ascii="Times New Roman" w:hAnsi="Times New Roman"/>
              </w:rPr>
            </w:pPr>
            <w:r w:rsidRPr="00A749F3">
              <w:rPr>
                <w:rFonts w:ascii="Times New Roman" w:hAnsi="Times New Roman"/>
              </w:rPr>
              <w:t>Különböző korú és típusú tárgyak, épületek megkülönböztetése, elhelyezése a megfelelő korban vagy kultúrában. A következtetések célirányos megfogalmazása. Néprajzi tájegységek tárgy</w:t>
            </w:r>
            <w:r>
              <w:rPr>
                <w:rFonts w:ascii="Times New Roman" w:hAnsi="Times New Roman"/>
              </w:rPr>
              <w:t>i</w:t>
            </w:r>
            <w:r w:rsidRPr="00A749F3">
              <w:rPr>
                <w:rFonts w:ascii="Times New Roman" w:hAnsi="Times New Roman"/>
              </w:rPr>
              <w:t xml:space="preserve"> környezetének, kulturális jellemzőinek megismerése. A múlt tárgyi emlékeinek értékelése, jelentőség</w:t>
            </w:r>
            <w:r>
              <w:rPr>
                <w:rFonts w:ascii="Times New Roman" w:hAnsi="Times New Roman"/>
              </w:rPr>
              <w:t>ü</w:t>
            </w:r>
            <w:r w:rsidRPr="00A749F3">
              <w:rPr>
                <w:rFonts w:ascii="Times New Roman" w:hAnsi="Times New Roman"/>
              </w:rPr>
              <w:t>k megértése.</w:t>
            </w:r>
          </w:p>
        </w:tc>
      </w:tr>
    </w:tbl>
    <w:p w:rsidR="00EF54A2" w:rsidRDefault="00EF54A2" w:rsidP="00EF54A2">
      <w:pPr>
        <w:pStyle w:val="Cmsor3"/>
        <w:keepNext w:val="0"/>
        <w:spacing w:before="0"/>
        <w:rPr>
          <w:bCs w:val="0"/>
          <w:iCs/>
        </w:rPr>
        <w:sectPr w:rsidR="00EF54A2" w:rsidSect="00481C75">
          <w:type w:val="continuous"/>
          <w:pgSz w:w="11906" w:h="16838"/>
          <w:pgMar w:top="1417" w:right="1417" w:bottom="1417" w:left="1417" w:header="708" w:footer="708" w:gutter="0"/>
          <w:cols w:space="708"/>
          <w:docGrid w:linePitch="360"/>
        </w:sect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841"/>
        <w:gridCol w:w="2389"/>
      </w:tblGrid>
      <w:tr w:rsidR="00EF54A2" w:rsidRPr="00A749F3" w:rsidTr="00481C75">
        <w:tc>
          <w:tcPr>
            <w:tcW w:w="6819" w:type="dxa"/>
            <w:vAlign w:val="center"/>
          </w:tcPr>
          <w:p w:rsidR="00EF54A2" w:rsidRPr="00A749F3" w:rsidRDefault="00EF54A2" w:rsidP="00481C75">
            <w:pPr>
              <w:pStyle w:val="Cmsor3"/>
              <w:keepNext w:val="0"/>
              <w:spacing w:before="120"/>
              <w:jc w:val="center"/>
              <w:rPr>
                <w:bCs w:val="0"/>
                <w:iCs/>
              </w:rPr>
            </w:pPr>
            <w:r w:rsidRPr="00A749F3">
              <w:rPr>
                <w:bCs w:val="0"/>
                <w:iCs/>
              </w:rPr>
              <w:t>Ismeretek/fejlesztési követelmények</w:t>
            </w:r>
          </w:p>
        </w:tc>
        <w:tc>
          <w:tcPr>
            <w:tcW w:w="2381" w:type="dxa"/>
            <w:vAlign w:val="center"/>
          </w:tcPr>
          <w:p w:rsidR="00EF54A2" w:rsidRPr="00A749F3" w:rsidRDefault="00EF54A2" w:rsidP="00481C75">
            <w:pPr>
              <w:spacing w:before="120"/>
              <w:jc w:val="center"/>
              <w:rPr>
                <w:b/>
                <w:bCs/>
              </w:rPr>
            </w:pPr>
            <w:r w:rsidRPr="00A749F3">
              <w:rPr>
                <w:b/>
                <w:bCs/>
              </w:rPr>
              <w:t>Kapcsolódási pontok</w:t>
            </w:r>
          </w:p>
        </w:tc>
      </w:tr>
      <w:tr w:rsidR="00EF54A2" w:rsidRPr="00A749F3" w:rsidTr="00481C75">
        <w:tc>
          <w:tcPr>
            <w:tcW w:w="6819" w:type="dxa"/>
          </w:tcPr>
          <w:p w:rsidR="00EF54A2" w:rsidRPr="00A749F3" w:rsidRDefault="00EF54A2" w:rsidP="00F85315">
            <w:pPr>
              <w:numPr>
                <w:ilvl w:val="0"/>
                <w:numId w:val="71"/>
              </w:numPr>
              <w:autoSpaceDE/>
              <w:autoSpaceDN/>
              <w:spacing w:before="120"/>
            </w:pPr>
            <w:r w:rsidRPr="00A749F3">
              <w:t>Különböző történeti korok és kultúrák (pl. Európán kívüli is) sajátos, jellemző tárgyainak (pl. totem, amulett), épületeinek, (pl. hagyományos japán lakóház) és díszítőmotívumainak (pl. azték, maja, kalocsai motívumok) elemző vizsgálata a kulturális jegyek pontos megkülönböztetésével, illetve a közös jegyek megkeresésével.</w:t>
            </w:r>
          </w:p>
          <w:p w:rsidR="00EF54A2" w:rsidRPr="00A749F3" w:rsidRDefault="00EF54A2" w:rsidP="00F85315">
            <w:pPr>
              <w:numPr>
                <w:ilvl w:val="0"/>
                <w:numId w:val="71"/>
              </w:numPr>
              <w:autoSpaceDE/>
              <w:autoSpaceDN/>
            </w:pPr>
            <w:r w:rsidRPr="00A749F3">
              <w:t>Két – a Kárpát-medence táji tagolódása szerint tetszőlegesen választott – táji csoport, néprajzi csoport (pl. Nyírség, Sárrét, Őrség, Palócföld, Nagykunság, Kalotaszeg, Mezőség) legfontosabb jegyeinek (pl. építkezés, viselet, eszközök, szokások) összegyűjtése, az eredmények képes és szöveges feldolgozása.</w:t>
            </w:r>
          </w:p>
        </w:tc>
        <w:tc>
          <w:tcPr>
            <w:tcW w:w="2381" w:type="dxa"/>
          </w:tcPr>
          <w:p w:rsidR="00EF54A2" w:rsidRDefault="00EF54A2" w:rsidP="00481C75">
            <w:pPr>
              <w:spacing w:before="120"/>
            </w:pPr>
            <w:r w:rsidRPr="00A749F3">
              <w:rPr>
                <w:i/>
              </w:rPr>
              <w:t xml:space="preserve">Magyar nyelv és irodalom: </w:t>
            </w:r>
            <w:r w:rsidRPr="00A749F3">
              <w:t>Esztétikai minőségek. Toposz, archetípus.</w:t>
            </w:r>
          </w:p>
          <w:p w:rsidR="00EF54A2" w:rsidRPr="00A749F3" w:rsidRDefault="00EF54A2" w:rsidP="00481C75">
            <w:pPr>
              <w:rPr>
                <w:i/>
              </w:rPr>
            </w:pPr>
          </w:p>
          <w:p w:rsidR="00EF54A2" w:rsidRDefault="00EF54A2" w:rsidP="00481C75">
            <w:r w:rsidRPr="00A749F3">
              <w:rPr>
                <w:i/>
              </w:rPr>
              <w:t>T</w:t>
            </w:r>
            <w:r>
              <w:rPr>
                <w:i/>
              </w:rPr>
              <w:t>örténelem, társadal</w:t>
            </w:r>
            <w:r w:rsidRPr="00A749F3">
              <w:rPr>
                <w:i/>
              </w:rPr>
              <w:t>mi</w:t>
            </w:r>
            <w:r>
              <w:rPr>
                <w:i/>
              </w:rPr>
              <w:t xml:space="preserve"> és állampolgári i</w:t>
            </w:r>
            <w:r w:rsidRPr="00A749F3">
              <w:rPr>
                <w:i/>
              </w:rPr>
              <w:t>smeret</w:t>
            </w:r>
            <w:r>
              <w:rPr>
                <w:i/>
              </w:rPr>
              <w:t>ek</w:t>
            </w:r>
            <w:r w:rsidRPr="00A749F3">
              <w:rPr>
                <w:i/>
              </w:rPr>
              <w:t xml:space="preserve">: </w:t>
            </w:r>
            <w:r w:rsidRPr="00A749F3">
              <w:t>Társadalmi jelenségek értékelése. Társadalmi normák. Hagyomány. Hagyományos népi kultúra.</w:t>
            </w:r>
          </w:p>
          <w:p w:rsidR="00EF54A2" w:rsidRPr="00A749F3" w:rsidRDefault="00EF54A2" w:rsidP="00481C75"/>
          <w:p w:rsidR="00EF54A2" w:rsidRDefault="00EF54A2" w:rsidP="00481C75">
            <w:r w:rsidRPr="00A749F3">
              <w:rPr>
                <w:i/>
              </w:rPr>
              <w:t xml:space="preserve">Földrajz: </w:t>
            </w:r>
            <w:r w:rsidRPr="00A749F3">
              <w:t>Magyarország és a Kárpát-medence, világörökségi helyszínek, építészeti együttesek, kulturális tevékenységek (pl. táncház, busójárás).</w:t>
            </w:r>
          </w:p>
          <w:p w:rsidR="00EF54A2" w:rsidRPr="00A749F3" w:rsidRDefault="00EF54A2" w:rsidP="00481C75">
            <w:pPr>
              <w:rPr>
                <w:i/>
              </w:rPr>
            </w:pPr>
          </w:p>
          <w:p w:rsidR="00EF54A2" w:rsidRPr="00A749F3" w:rsidRDefault="00EF54A2" w:rsidP="00481C75">
            <w:pPr>
              <w:rPr>
                <w:i/>
              </w:rPr>
            </w:pPr>
            <w:r w:rsidRPr="00A749F3">
              <w:rPr>
                <w:i/>
              </w:rPr>
              <w:t xml:space="preserve">Ének-zene: </w:t>
            </w:r>
            <w:r w:rsidRPr="00A749F3">
              <w:t>Népek zenéje, néphagyomány.</w:t>
            </w:r>
          </w:p>
        </w:tc>
      </w:tr>
    </w:tbl>
    <w:p w:rsidR="00EF54A2" w:rsidRDefault="00EF54A2" w:rsidP="00EF54A2">
      <w:pPr>
        <w:pStyle w:val="Cmsor5"/>
        <w:rPr>
          <w:b w:val="0"/>
        </w:rPr>
        <w:sectPr w:rsidR="00EF54A2" w:rsidSect="00481C75">
          <w:type w:val="continuous"/>
          <w:pgSz w:w="11906" w:h="16838"/>
          <w:pgMar w:top="1417" w:right="1417" w:bottom="1417" w:left="1417" w:header="708" w:footer="708" w:gutter="0"/>
          <w:cols w:space="708"/>
          <w:docGrid w:linePitch="360"/>
        </w:sect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26"/>
        <w:gridCol w:w="7404"/>
      </w:tblGrid>
      <w:tr w:rsidR="00EF54A2" w:rsidRPr="00A749F3" w:rsidTr="00481C75">
        <w:trPr>
          <w:trHeight w:val="550"/>
        </w:trPr>
        <w:tc>
          <w:tcPr>
            <w:tcW w:w="1826" w:type="dxa"/>
            <w:vAlign w:val="center"/>
          </w:tcPr>
          <w:p w:rsidR="00EF54A2" w:rsidRPr="00A749F3" w:rsidRDefault="00EF54A2" w:rsidP="00481C75">
            <w:pPr>
              <w:pStyle w:val="Cmsor5"/>
              <w:keepNext w:val="0"/>
              <w:spacing w:before="120"/>
              <w:jc w:val="center"/>
              <w:rPr>
                <w:b w:val="0"/>
              </w:rPr>
            </w:pPr>
            <w:r w:rsidRPr="00A749F3">
              <w:t>Kulcsfogalmak/</w:t>
            </w:r>
            <w:r>
              <w:t xml:space="preserve"> </w:t>
            </w:r>
            <w:r w:rsidRPr="00A749F3">
              <w:t>fogalmak</w:t>
            </w:r>
          </w:p>
        </w:tc>
        <w:tc>
          <w:tcPr>
            <w:tcW w:w="7406" w:type="dxa"/>
          </w:tcPr>
          <w:p w:rsidR="00EF54A2" w:rsidRPr="00A749F3" w:rsidRDefault="00EF54A2" w:rsidP="00481C75">
            <w:pPr>
              <w:spacing w:before="120"/>
            </w:pPr>
            <w:r w:rsidRPr="00A749F3">
              <w:t>Táji csoport, néprajzi csoport, tájegység, népi kultúra, hagyomány, hagyományőrzés, világörökség.</w:t>
            </w:r>
          </w:p>
        </w:tc>
      </w:tr>
    </w:tbl>
    <w:p w:rsidR="00EF54A2" w:rsidRDefault="00EF54A2" w:rsidP="00EF54A2">
      <w:pPr>
        <w:rPr>
          <w:b/>
        </w:rPr>
      </w:pPr>
    </w:p>
    <w:p w:rsidR="00EF54A2" w:rsidRPr="00A749F3" w:rsidRDefault="00EF54A2" w:rsidP="00EF54A2">
      <w:pPr>
        <w:rPr>
          <w:b/>
        </w:r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12"/>
        <w:gridCol w:w="5925"/>
        <w:gridCol w:w="1193"/>
      </w:tblGrid>
      <w:tr w:rsidR="00EF54A2" w:rsidRPr="00A749F3" w:rsidTr="00481C75">
        <w:tc>
          <w:tcPr>
            <w:tcW w:w="2109" w:type="dxa"/>
            <w:vAlign w:val="center"/>
          </w:tcPr>
          <w:p w:rsidR="00EF54A2" w:rsidRPr="00A749F3" w:rsidRDefault="00EF54A2" w:rsidP="00481C75">
            <w:pPr>
              <w:spacing w:before="120"/>
              <w:jc w:val="center"/>
              <w:rPr>
                <w:b/>
                <w:bCs/>
              </w:rPr>
            </w:pPr>
            <w:r w:rsidRPr="00A749F3">
              <w:rPr>
                <w:b/>
                <w:bCs/>
              </w:rPr>
              <w:t>Tematikai egység/</w:t>
            </w:r>
            <w:r>
              <w:rPr>
                <w:b/>
                <w:bCs/>
              </w:rPr>
              <w:t xml:space="preserve"> </w:t>
            </w:r>
            <w:r w:rsidRPr="00A749F3">
              <w:rPr>
                <w:b/>
                <w:bCs/>
              </w:rPr>
              <w:t>Fejlesztési cél</w:t>
            </w:r>
          </w:p>
        </w:tc>
        <w:tc>
          <w:tcPr>
            <w:tcW w:w="5917" w:type="dxa"/>
            <w:vAlign w:val="center"/>
          </w:tcPr>
          <w:p w:rsidR="00EF54A2" w:rsidRDefault="00EF54A2" w:rsidP="00481C75">
            <w:pPr>
              <w:spacing w:before="120"/>
              <w:jc w:val="center"/>
              <w:rPr>
                <w:b/>
                <w:bCs/>
              </w:rPr>
            </w:pPr>
            <w:r w:rsidRPr="00F61A72">
              <w:rPr>
                <w:b/>
                <w:bCs/>
              </w:rPr>
              <w:t>Tárgy- és környezetkultúra</w:t>
            </w:r>
          </w:p>
          <w:p w:rsidR="00EF54A2" w:rsidRPr="00A749F3" w:rsidRDefault="00EF54A2" w:rsidP="00481C75">
            <w:pPr>
              <w:jc w:val="center"/>
              <w:rPr>
                <w:b/>
                <w:bCs/>
              </w:rPr>
            </w:pPr>
            <w:r w:rsidRPr="00A749F3">
              <w:rPr>
                <w:b/>
                <w:bCs/>
              </w:rPr>
              <w:t>Az épített, alakított környezet változásai</w:t>
            </w:r>
          </w:p>
        </w:tc>
        <w:tc>
          <w:tcPr>
            <w:tcW w:w="1191" w:type="dxa"/>
            <w:vAlign w:val="center"/>
          </w:tcPr>
          <w:p w:rsidR="00EF54A2" w:rsidRPr="00A749F3" w:rsidRDefault="00EF54A2" w:rsidP="00481C75">
            <w:pPr>
              <w:spacing w:before="120"/>
              <w:jc w:val="center"/>
              <w:rPr>
                <w:b/>
              </w:rPr>
            </w:pPr>
            <w:r>
              <w:rPr>
                <w:b/>
                <w:bCs/>
              </w:rPr>
              <w:t>Óra</w:t>
            </w:r>
            <w:r w:rsidRPr="00A749F3">
              <w:rPr>
                <w:b/>
                <w:bCs/>
              </w:rPr>
              <w:t>keret</w:t>
            </w:r>
            <w:r>
              <w:rPr>
                <w:b/>
                <w:bCs/>
              </w:rPr>
              <w:t xml:space="preserve"> </w:t>
            </w:r>
            <w:r w:rsidRPr="00A749F3">
              <w:rPr>
                <w:b/>
                <w:bCs/>
              </w:rPr>
              <w:t>12 óra</w:t>
            </w:r>
          </w:p>
        </w:tc>
      </w:tr>
      <w:tr w:rsidR="00EF54A2" w:rsidRPr="00A749F3" w:rsidTr="00481C75">
        <w:tc>
          <w:tcPr>
            <w:tcW w:w="2109" w:type="dxa"/>
            <w:vAlign w:val="center"/>
          </w:tcPr>
          <w:p w:rsidR="00EF54A2" w:rsidRPr="00A749F3" w:rsidRDefault="00EF54A2" w:rsidP="00481C75">
            <w:pPr>
              <w:spacing w:before="120"/>
              <w:jc w:val="center"/>
              <w:rPr>
                <w:b/>
                <w:bCs/>
              </w:rPr>
            </w:pPr>
            <w:r w:rsidRPr="00A749F3">
              <w:rPr>
                <w:b/>
                <w:bCs/>
              </w:rPr>
              <w:t>Előzetes tudás</w:t>
            </w:r>
          </w:p>
        </w:tc>
        <w:tc>
          <w:tcPr>
            <w:tcW w:w="1191" w:type="dxa"/>
            <w:gridSpan w:val="2"/>
          </w:tcPr>
          <w:p w:rsidR="00EF54A2" w:rsidRPr="00A749F3" w:rsidRDefault="00EF54A2" w:rsidP="00481C75">
            <w:pPr>
              <w:spacing w:before="120"/>
            </w:pPr>
            <w:r w:rsidRPr="00A749F3">
              <w:t>Tárgyakkal, épületekkel, jelenségekkel kapcsolatos információk gyűjtése. A látott jelenségek elemzéséhez, értelmezéséhez szükséges szempontok önálló kiválasztása. Önálló kérdések megfogalmazása.</w:t>
            </w:r>
          </w:p>
        </w:tc>
      </w:tr>
      <w:tr w:rsidR="00EF54A2" w:rsidRPr="00A749F3" w:rsidTr="00481C75">
        <w:trPr>
          <w:trHeight w:val="328"/>
        </w:trPr>
        <w:tc>
          <w:tcPr>
            <w:tcW w:w="2109" w:type="dxa"/>
            <w:vAlign w:val="center"/>
          </w:tcPr>
          <w:p w:rsidR="00EF54A2" w:rsidRPr="00A749F3" w:rsidRDefault="00EF54A2" w:rsidP="00481C75">
            <w:pPr>
              <w:spacing w:before="120"/>
              <w:jc w:val="center"/>
            </w:pPr>
            <w:r w:rsidRPr="008E7236">
              <w:rPr>
                <w:b/>
              </w:rPr>
              <w:t>A tematikai egység nevelési-fejlesztési céljai</w:t>
            </w:r>
          </w:p>
        </w:tc>
        <w:tc>
          <w:tcPr>
            <w:tcW w:w="1191" w:type="dxa"/>
            <w:gridSpan w:val="2"/>
          </w:tcPr>
          <w:p w:rsidR="00EF54A2" w:rsidRPr="00A749F3" w:rsidRDefault="00EF54A2" w:rsidP="00481C75">
            <w:pPr>
              <w:pStyle w:val="CM38"/>
              <w:widowControl/>
              <w:autoSpaceDE/>
              <w:autoSpaceDN/>
              <w:adjustRightInd/>
              <w:spacing w:before="120" w:after="0"/>
              <w:rPr>
                <w:rFonts w:ascii="Times New Roman" w:hAnsi="Times New Roman"/>
              </w:rPr>
            </w:pPr>
            <w:r w:rsidRPr="00A749F3">
              <w:rPr>
                <w:rFonts w:ascii="Times New Roman" w:hAnsi="Times New Roman"/>
              </w:rPr>
              <w:t>Vizuálisan is értelmezhető jelenségek, folyamatok társadalmi és gazdasági ok-okozati összefüggéseinek megértése. Különböző korú és típusú tárgyak, és a tárgyakhoz kapcsolódó társadalmi jelenségek értelmezése. A kortárs építészet és a kortárs téralakítás megjelenéseinek értelmezése. A következtetések célirányos megfogalmazása.</w:t>
            </w:r>
          </w:p>
        </w:tc>
      </w:tr>
    </w:tbl>
    <w:p w:rsidR="00EF54A2" w:rsidRDefault="00EF54A2" w:rsidP="00EF54A2">
      <w:pPr>
        <w:pStyle w:val="Cmsor3"/>
        <w:keepNext w:val="0"/>
        <w:spacing w:before="0"/>
        <w:rPr>
          <w:bCs w:val="0"/>
          <w:iCs/>
        </w:rPr>
        <w:sectPr w:rsidR="00EF54A2" w:rsidSect="00481C75">
          <w:type w:val="continuous"/>
          <w:pgSz w:w="11906" w:h="16838"/>
          <w:pgMar w:top="1417" w:right="1417" w:bottom="1417" w:left="1417" w:header="708" w:footer="708" w:gutter="0"/>
          <w:cols w:space="708"/>
          <w:docGrid w:linePitch="360"/>
        </w:sect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841"/>
        <w:gridCol w:w="2389"/>
      </w:tblGrid>
      <w:tr w:rsidR="00EF54A2" w:rsidRPr="00A749F3" w:rsidTr="00481C75">
        <w:tc>
          <w:tcPr>
            <w:tcW w:w="6819" w:type="dxa"/>
            <w:vAlign w:val="center"/>
          </w:tcPr>
          <w:p w:rsidR="00EF54A2" w:rsidRPr="00A749F3" w:rsidRDefault="00EF54A2" w:rsidP="00481C75">
            <w:pPr>
              <w:pStyle w:val="Cmsor3"/>
              <w:keepNext w:val="0"/>
              <w:spacing w:before="120"/>
              <w:jc w:val="center"/>
              <w:rPr>
                <w:bCs w:val="0"/>
                <w:iCs/>
              </w:rPr>
            </w:pPr>
            <w:r w:rsidRPr="00A749F3">
              <w:rPr>
                <w:bCs w:val="0"/>
                <w:iCs/>
              </w:rPr>
              <w:t>Ismeretek/fejlesztési követelmények</w:t>
            </w:r>
          </w:p>
        </w:tc>
        <w:tc>
          <w:tcPr>
            <w:tcW w:w="2381" w:type="dxa"/>
            <w:vAlign w:val="center"/>
          </w:tcPr>
          <w:p w:rsidR="00EF54A2" w:rsidRPr="00A749F3" w:rsidRDefault="00EF54A2" w:rsidP="00481C75">
            <w:pPr>
              <w:spacing w:before="120"/>
              <w:jc w:val="center"/>
              <w:rPr>
                <w:b/>
                <w:bCs/>
              </w:rPr>
            </w:pPr>
            <w:r w:rsidRPr="00A749F3">
              <w:rPr>
                <w:b/>
                <w:bCs/>
              </w:rPr>
              <w:t>Kapcsolódási pontok</w:t>
            </w:r>
          </w:p>
        </w:tc>
      </w:tr>
      <w:tr w:rsidR="00EF54A2" w:rsidRPr="00A749F3" w:rsidTr="00481C75">
        <w:tc>
          <w:tcPr>
            <w:tcW w:w="6819" w:type="dxa"/>
          </w:tcPr>
          <w:p w:rsidR="00EF54A2" w:rsidRPr="00A749F3" w:rsidRDefault="00EF54A2" w:rsidP="00F85315">
            <w:pPr>
              <w:numPr>
                <w:ilvl w:val="0"/>
                <w:numId w:val="72"/>
              </w:numPr>
              <w:autoSpaceDE/>
              <w:autoSpaceDN/>
              <w:spacing w:before="120"/>
            </w:pPr>
            <w:r w:rsidRPr="00A749F3">
              <w:t>Az építészettörténet fontosabb korszakainak (pl. ókor, roman</w:t>
            </w:r>
            <w:r>
              <w:t>t</w:t>
            </w:r>
            <w:r w:rsidRPr="00A749F3">
              <w:t>ika, gótika, reneszánsz, barokk, klasszicizmus, eklektika) elemzése és összehasonlítása – különös tekintettel a formai, szerkezeti kapcsolódásokra és különbségekre –, illetve összehasonlítva a 20. század és kortárs építészeti stílusok és térrendezés sajátos vonásaival. .</w:t>
            </w:r>
          </w:p>
          <w:p w:rsidR="00EF54A2" w:rsidRPr="00A749F3" w:rsidRDefault="00EF54A2" w:rsidP="00F85315">
            <w:pPr>
              <w:numPr>
                <w:ilvl w:val="0"/>
                <w:numId w:val="72"/>
              </w:numPr>
              <w:autoSpaceDE/>
              <w:autoSpaceDN/>
            </w:pPr>
            <w:r w:rsidRPr="00A749F3">
              <w:t>Kortárs környezetalakítás és térrendezés elemző vizsgálata a közvetlen környezetben.</w:t>
            </w:r>
          </w:p>
          <w:p w:rsidR="00EF54A2" w:rsidRPr="00A749F3" w:rsidRDefault="00EF54A2" w:rsidP="00F85315">
            <w:pPr>
              <w:numPr>
                <w:ilvl w:val="0"/>
                <w:numId w:val="72"/>
              </w:numPr>
              <w:autoSpaceDE/>
              <w:autoSpaceDN/>
            </w:pPr>
            <w:r w:rsidRPr="00A749F3">
              <w:t>Művészi, azaz a térrendezés kifejező szándékú felhasználásának rendszerező elemzése és kipróbálása (pl. land art, street art).</w:t>
            </w:r>
          </w:p>
          <w:p w:rsidR="00EF54A2" w:rsidRPr="00A749F3" w:rsidRDefault="00EF54A2" w:rsidP="00F85315">
            <w:pPr>
              <w:numPr>
                <w:ilvl w:val="0"/>
                <w:numId w:val="72"/>
              </w:numPr>
              <w:autoSpaceDE/>
              <w:autoSpaceDN/>
            </w:pPr>
            <w:r w:rsidRPr="00A749F3">
              <w:t>A divat szélesen értelmezett fogalmának (pl. öltözködés, életforma, lakberendezés) elemző vizsgálata és értelmezése, reflektálva annak társadalmi összefüggéseire is.</w:t>
            </w:r>
          </w:p>
          <w:p w:rsidR="00EF54A2" w:rsidRPr="00A749F3" w:rsidRDefault="00EF54A2" w:rsidP="00F85315">
            <w:pPr>
              <w:numPr>
                <w:ilvl w:val="0"/>
                <w:numId w:val="72"/>
              </w:numPr>
              <w:autoSpaceDE/>
              <w:autoSpaceDN/>
            </w:pPr>
            <w:r w:rsidRPr="00A749F3">
              <w:t>A divat és hagyomány kapcsolatának vizuális értelmezése (pl. hagyományos ruhadarab áttervezése, átalakítása, hagyományos díszítmény felhasználásával póló mintatervezés).</w:t>
            </w:r>
          </w:p>
          <w:p w:rsidR="00EF54A2" w:rsidRPr="00A749F3" w:rsidRDefault="00EF54A2" w:rsidP="00F85315">
            <w:pPr>
              <w:numPr>
                <w:ilvl w:val="0"/>
                <w:numId w:val="72"/>
              </w:numPr>
              <w:autoSpaceDE/>
              <w:autoSpaceDN/>
            </w:pPr>
            <w:r w:rsidRPr="00A749F3">
              <w:t>A kulturális értékmegőrzés (pl. környezet- és műemlékvédelem) lehetőségének vizsgálata, az eredmények képes és szöveges feldolgozása, összegzése különös tekintettel annak felhívó jellegére.</w:t>
            </w:r>
          </w:p>
        </w:tc>
        <w:tc>
          <w:tcPr>
            <w:tcW w:w="2381" w:type="dxa"/>
          </w:tcPr>
          <w:p w:rsidR="00EF54A2" w:rsidRDefault="00EF54A2" w:rsidP="00481C75">
            <w:pPr>
              <w:spacing w:before="120"/>
            </w:pPr>
            <w:r w:rsidRPr="00A749F3">
              <w:rPr>
                <w:i/>
              </w:rPr>
              <w:t xml:space="preserve">Magyar nyelv és irodalom: </w:t>
            </w:r>
            <w:r w:rsidRPr="00A749F3">
              <w:t>Esztétikai minőségek. Toposzok, archetípusok állandó és változó jelentésköre.</w:t>
            </w:r>
          </w:p>
          <w:p w:rsidR="00EF54A2" w:rsidRPr="00A749F3" w:rsidRDefault="00EF54A2" w:rsidP="00481C75">
            <w:pPr>
              <w:rPr>
                <w:i/>
              </w:rPr>
            </w:pPr>
          </w:p>
          <w:p w:rsidR="00EF54A2" w:rsidRDefault="00EF54A2" w:rsidP="00481C75">
            <w:r w:rsidRPr="00A749F3">
              <w:rPr>
                <w:i/>
              </w:rPr>
              <w:t>T</w:t>
            </w:r>
            <w:r>
              <w:rPr>
                <w:i/>
              </w:rPr>
              <w:t>örténelem, társadal</w:t>
            </w:r>
            <w:r w:rsidRPr="00A749F3">
              <w:rPr>
                <w:i/>
              </w:rPr>
              <w:t>mi</w:t>
            </w:r>
            <w:r>
              <w:rPr>
                <w:i/>
              </w:rPr>
              <w:t xml:space="preserve"> és állampolgári i</w:t>
            </w:r>
            <w:r w:rsidRPr="00A749F3">
              <w:rPr>
                <w:i/>
              </w:rPr>
              <w:t>smeret</w:t>
            </w:r>
            <w:r>
              <w:rPr>
                <w:i/>
              </w:rPr>
              <w:t>ek</w:t>
            </w:r>
            <w:r w:rsidRPr="00A749F3">
              <w:rPr>
                <w:i/>
              </w:rPr>
              <w:t xml:space="preserve">: </w:t>
            </w:r>
            <w:r w:rsidRPr="00A749F3">
              <w:t>Társadalmi jelenségek értékelése. Társadalmi normák. Technológiai fejlődés. Fogyasztói társadalom.</w:t>
            </w:r>
          </w:p>
          <w:p w:rsidR="00EF54A2" w:rsidRPr="00A749F3" w:rsidRDefault="00EF54A2" w:rsidP="00481C75">
            <w:pPr>
              <w:rPr>
                <w:i/>
              </w:rPr>
            </w:pPr>
          </w:p>
          <w:p w:rsidR="00EF54A2" w:rsidRPr="00A749F3" w:rsidRDefault="00EF54A2" w:rsidP="00481C75">
            <w:pPr>
              <w:rPr>
                <w:i/>
              </w:rPr>
            </w:pPr>
            <w:r w:rsidRPr="00A749F3">
              <w:rPr>
                <w:i/>
              </w:rPr>
              <w:t>Földrajz:</w:t>
            </w:r>
            <w:r w:rsidRPr="00A749F3">
              <w:t xml:space="preserve"> Környezet fogalmának értelmezése. Helyi természet- és környezetvédelmi problémák felismerése. Környezettudatos magatartás, fenntarthatóság.</w:t>
            </w:r>
          </w:p>
          <w:p w:rsidR="00EF54A2" w:rsidRPr="00A749F3" w:rsidRDefault="00EF54A2" w:rsidP="00481C75">
            <w:pPr>
              <w:rPr>
                <w:i/>
              </w:rPr>
            </w:pPr>
            <w:r w:rsidRPr="00A749F3">
              <w:t>Globális társadalmi-gazd</w:t>
            </w:r>
            <w:r>
              <w:t>a</w:t>
            </w:r>
            <w:r w:rsidRPr="00A749F3">
              <w:t>sági problémák</w:t>
            </w:r>
            <w:r>
              <w:t xml:space="preserve"> </w:t>
            </w:r>
            <w:r>
              <w:noBreakHyphen/>
            </w:r>
            <w:r w:rsidRPr="00A749F3">
              <w:t xml:space="preserve"> fogyasztói szokások, életmód. Fenntarthatóság. Környezet és természetvédelem.</w:t>
            </w:r>
          </w:p>
        </w:tc>
      </w:tr>
    </w:tbl>
    <w:p w:rsidR="00EF54A2" w:rsidRDefault="00EF54A2" w:rsidP="00EF54A2">
      <w:pPr>
        <w:sectPr w:rsidR="00EF54A2" w:rsidSect="00481C75">
          <w:type w:val="continuous"/>
          <w:pgSz w:w="11906" w:h="16838"/>
          <w:pgMar w:top="1417" w:right="1417" w:bottom="1417" w:left="1417" w:header="708" w:footer="708" w:gutter="0"/>
          <w:cols w:space="708"/>
          <w:docGrid w:linePitch="360"/>
        </w:sectPr>
      </w:pPr>
    </w:p>
    <w:p w:rsidR="00EF54A2" w:rsidRPr="0023274F" w:rsidRDefault="00EF54A2" w:rsidP="00EF54A2">
      <w:pPr>
        <w:sectPr w:rsidR="00EF54A2" w:rsidRPr="0023274F" w:rsidSect="00481C75">
          <w:type w:val="continuous"/>
          <w:pgSz w:w="11906" w:h="16838"/>
          <w:pgMar w:top="1417" w:right="1417" w:bottom="1417" w:left="1417" w:header="708" w:footer="708" w:gutter="0"/>
          <w:cols w:space="708"/>
          <w:docGrid w:linePitch="360"/>
        </w:sectPr>
      </w:pP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35"/>
        <w:gridCol w:w="7395"/>
      </w:tblGrid>
      <w:tr w:rsidR="00EF54A2" w:rsidRPr="00A749F3" w:rsidTr="00481C75">
        <w:trPr>
          <w:trHeight w:val="550"/>
        </w:trPr>
        <w:tc>
          <w:tcPr>
            <w:tcW w:w="1826" w:type="dxa"/>
            <w:vAlign w:val="center"/>
          </w:tcPr>
          <w:p w:rsidR="00EF54A2" w:rsidRPr="00A749F3" w:rsidRDefault="00EF54A2" w:rsidP="00481C75">
            <w:pPr>
              <w:pStyle w:val="Cmsor5"/>
              <w:keepNext w:val="0"/>
              <w:spacing w:before="120"/>
              <w:jc w:val="center"/>
              <w:rPr>
                <w:b w:val="0"/>
                <w:i/>
              </w:rPr>
            </w:pPr>
            <w:r w:rsidRPr="00A749F3">
              <w:t>Kulcsfogalmak/</w:t>
            </w:r>
            <w:r>
              <w:t xml:space="preserve"> </w:t>
            </w:r>
            <w:r w:rsidRPr="00A749F3">
              <w:t>fogalmak</w:t>
            </w:r>
          </w:p>
        </w:tc>
        <w:tc>
          <w:tcPr>
            <w:tcW w:w="7358" w:type="dxa"/>
          </w:tcPr>
          <w:p w:rsidR="00EF54A2" w:rsidRPr="00A749F3" w:rsidRDefault="00EF54A2" w:rsidP="00481C75">
            <w:pPr>
              <w:spacing w:before="120"/>
            </w:pPr>
            <w:r w:rsidRPr="00A749F3">
              <w:t>Modern, posztmodern, konstruktív-dekonstruktív térrendezés, organikus építészet, Bauhaus, funkcionalizmus, divat</w:t>
            </w:r>
            <w:r>
              <w:t xml:space="preserve">, </w:t>
            </w:r>
            <w:r w:rsidRPr="00A749F3">
              <w:t>társadalmi norm</w:t>
            </w:r>
            <w:r>
              <w:t>a</w:t>
            </w:r>
            <w:r w:rsidRPr="00A749F3">
              <w:t>, szubkultúra, értékmegőrzés.</w:t>
            </w:r>
          </w:p>
        </w:tc>
      </w:tr>
    </w:tbl>
    <w:p w:rsidR="00EF54A2" w:rsidRDefault="00EF54A2" w:rsidP="00EF54A2">
      <w:pPr>
        <w:pStyle w:val="Listaszerbekezds2"/>
        <w:ind w:left="360"/>
        <w:jc w:val="center"/>
        <w:rPr>
          <w:rFonts w:ascii="Times New Roman" w:hAnsi="Times New Roman"/>
          <w:b/>
          <w:bCs/>
          <w:sz w:val="24"/>
          <w:szCs w:val="24"/>
        </w:rPr>
      </w:pPr>
    </w:p>
    <w:p w:rsidR="00EF54A2" w:rsidRPr="00A749F3" w:rsidRDefault="00EF54A2" w:rsidP="00EF54A2">
      <w:pPr>
        <w:pStyle w:val="Listaszerbekezds2"/>
        <w:spacing w:before="120" w:after="120"/>
        <w:ind w:left="0"/>
        <w:jc w:val="center"/>
        <w:rPr>
          <w:rFonts w:ascii="Times New Roman" w:hAnsi="Times New Roman"/>
          <w:b/>
          <w:bCs/>
          <w:sz w:val="24"/>
          <w:szCs w:val="24"/>
        </w:rPr>
      </w:pPr>
      <w:r w:rsidRPr="00A749F3">
        <w:rPr>
          <w:rFonts w:ascii="Times New Roman" w:hAnsi="Times New Roman"/>
          <w:b/>
          <w:bCs/>
          <w:sz w:val="24"/>
          <w:szCs w:val="24"/>
        </w:rPr>
        <w:t>Ajánlott műtípusok, művek, alkotók</w:t>
      </w:r>
    </w:p>
    <w:p w:rsidR="00EF54A2" w:rsidRPr="00A749F3" w:rsidRDefault="00EF54A2" w:rsidP="00EF54A2">
      <w:pPr>
        <w:pStyle w:val="Listaszerbekezds2"/>
        <w:spacing w:before="120"/>
        <w:ind w:left="0"/>
        <w:jc w:val="both"/>
        <w:rPr>
          <w:rFonts w:ascii="Times New Roman" w:hAnsi="Times New Roman"/>
          <w:bCs/>
          <w:sz w:val="24"/>
          <w:szCs w:val="24"/>
        </w:rPr>
      </w:pPr>
      <w:r w:rsidRPr="00A749F3">
        <w:rPr>
          <w:rFonts w:ascii="Times New Roman" w:hAnsi="Times New Roman"/>
          <w:bCs/>
          <w:sz w:val="24"/>
          <w:szCs w:val="24"/>
        </w:rPr>
        <w:t>Amennyiben a különböző korok és kultúrák feldolgozását kronologikus megközelítésben végezzük, a részletes érettségi vizsgakövetelmény műlistája az irányadó a műtípusok, művek, alkotók szemléltetésére. E listában kronológiai sorrendben találhatók a feldolgozásra ajánlott művek az őskortól napjainkig. A listában a képzőművészeti alkotásokon kívül jelentősebb, stílusteremtő tárgyak, tárgytípusok, fotók, népművészeti és Európán kívüli kultúrák műtárgyai és tárgyi emlékei is megtalálhatók. E listában szereplő tárgyakon és műtárgyakon kívül a szemléltetés anyagát tematikus módon is válogathatjuk.</w:t>
      </w:r>
    </w:p>
    <w:p w:rsidR="00EF54A2" w:rsidRPr="00A749F3" w:rsidRDefault="00EF54A2" w:rsidP="00EF54A2">
      <w:pPr>
        <w:pStyle w:val="Listaszerbekezds2"/>
        <w:ind w:left="0" w:firstLine="708"/>
        <w:jc w:val="both"/>
        <w:rPr>
          <w:rFonts w:ascii="Times New Roman" w:hAnsi="Times New Roman"/>
          <w:bCs/>
          <w:sz w:val="24"/>
          <w:szCs w:val="24"/>
        </w:rPr>
      </w:pPr>
      <w:r w:rsidRPr="00A749F3">
        <w:rPr>
          <w:rFonts w:ascii="Times New Roman" w:hAnsi="Times New Roman"/>
          <w:bCs/>
          <w:sz w:val="24"/>
          <w:szCs w:val="24"/>
        </w:rPr>
        <w:t>A válogatás fontos szempontja, hogy a bemutatott művek az egyetemes művészettörténet legjelentősebb és tipikus műveivel szemléltessék a témát, míg a magyar művészettörténetében megtalálható leglényegesebb példák is bemutatásra kerüljenek. A részletes érettségi vizsgakövetelmény műlistájában ajánlott műveken és alkotókon kívül adott témák szemléltetésére további műtípusok és művek is felhasználhatók. A tananyag tematikus szempontú megközelítése eset</w:t>
      </w:r>
      <w:r>
        <w:rPr>
          <w:rFonts w:ascii="Times New Roman" w:hAnsi="Times New Roman"/>
          <w:bCs/>
          <w:sz w:val="24"/>
          <w:szCs w:val="24"/>
        </w:rPr>
        <w:t>é</w:t>
      </w:r>
      <w:r w:rsidRPr="00A749F3">
        <w:rPr>
          <w:rFonts w:ascii="Times New Roman" w:hAnsi="Times New Roman"/>
          <w:bCs/>
          <w:sz w:val="24"/>
          <w:szCs w:val="24"/>
        </w:rPr>
        <w:t>ben a válogatás fontos szempontja, hogy az adott téma függvényében ne csak művészettörténeti, hanem nyitottabban értelmezett kultúrtörténeti, tárgytörténeti példák is bemutatásra kerüljenek, továbbá hogy adott esetben a magas művészet példáin kívül populárisabb irányzatok egyformán szemléltessék az adott tartalmat, illetve hogy tértől (pl. Európán kívüli kultúrákból származó művek) és időtől (pl. akár kortárs művek) független példák is szemléltessék a tananyagot. Fontos továbbá, hogy a vizuális kommunikáció, valamint a tárgy- és környezetkultúra részterületek szemléltetéséhez a kortárs kultúrából, a történelmi korokból, illetve a közelmúltból származó példákat is felhasználhatjuk.</w:t>
      </w:r>
    </w:p>
    <w:p w:rsidR="00EF54A2" w:rsidRDefault="00EF54A2" w:rsidP="00EF54A2">
      <w:pPr>
        <w:pStyle w:val="Listaszerbekezds2"/>
        <w:ind w:left="0"/>
        <w:jc w:val="both"/>
        <w:rPr>
          <w:rFonts w:ascii="Times New Roman" w:hAnsi="Times New Roman"/>
          <w:bCs/>
          <w:sz w:val="24"/>
          <w:szCs w:val="24"/>
        </w:rPr>
      </w:pPr>
    </w:p>
    <w:p w:rsidR="00EF54A2" w:rsidRPr="00A749F3" w:rsidRDefault="00EF54A2" w:rsidP="00EF54A2">
      <w:pPr>
        <w:pStyle w:val="Listaszerbekezds2"/>
        <w:ind w:left="0"/>
        <w:jc w:val="both"/>
        <w:rPr>
          <w:rFonts w:ascii="Times New Roman" w:hAnsi="Times New Roman"/>
          <w:bCs/>
          <w:sz w:val="24"/>
          <w:szCs w:val="24"/>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60"/>
        <w:gridCol w:w="7290"/>
      </w:tblGrid>
      <w:tr w:rsidR="00EF54A2" w:rsidRPr="00A749F3" w:rsidTr="00481C75">
        <w:trPr>
          <w:trHeight w:val="550"/>
        </w:trPr>
        <w:tc>
          <w:tcPr>
            <w:tcW w:w="1956" w:type="dxa"/>
            <w:vAlign w:val="center"/>
          </w:tcPr>
          <w:p w:rsidR="00EF54A2" w:rsidRPr="00A749F3" w:rsidRDefault="00EF54A2" w:rsidP="00481C75">
            <w:pPr>
              <w:jc w:val="center"/>
              <w:rPr>
                <w:b/>
                <w:bCs/>
              </w:rPr>
            </w:pPr>
            <w:r w:rsidRPr="00A749F3">
              <w:rPr>
                <w:b/>
                <w:bCs/>
              </w:rPr>
              <w:t>A fejlesztés várt eredményei a</w:t>
            </w:r>
            <w:r w:rsidRPr="00A749F3">
              <w:t xml:space="preserve"> </w:t>
            </w:r>
            <w:r w:rsidRPr="00A749F3">
              <w:rPr>
                <w:b/>
              </w:rPr>
              <w:t>két évfolyamos ciklus végén</w:t>
            </w:r>
          </w:p>
        </w:tc>
        <w:tc>
          <w:tcPr>
            <w:tcW w:w="7274" w:type="dxa"/>
          </w:tcPr>
          <w:p w:rsidR="00EF54A2" w:rsidRPr="00A749F3" w:rsidRDefault="00EF54A2" w:rsidP="00F85315">
            <w:pPr>
              <w:numPr>
                <w:ilvl w:val="0"/>
                <w:numId w:val="73"/>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autoSpaceDE/>
              <w:autoSpaceDN/>
              <w:spacing w:before="120"/>
              <w:ind w:left="640" w:hanging="425"/>
              <w:rPr>
                <w:lang w:val="cs-CZ"/>
              </w:rPr>
            </w:pPr>
            <w:r w:rsidRPr="00A749F3">
              <w:rPr>
                <w:lang w:val="cs-CZ"/>
              </w:rPr>
              <w:t>Célirányos vizuális megfigyelési szempontok önálló kiválasztása.</w:t>
            </w:r>
          </w:p>
          <w:p w:rsidR="00EF54A2" w:rsidRPr="00A749F3" w:rsidRDefault="00EF54A2" w:rsidP="00F85315">
            <w:pPr>
              <w:numPr>
                <w:ilvl w:val="0"/>
                <w:numId w:val="73"/>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autoSpaceDE/>
              <w:autoSpaceDN/>
              <w:ind w:left="640" w:hanging="425"/>
              <w:rPr>
                <w:lang w:val="cs-CZ"/>
              </w:rPr>
            </w:pPr>
            <w:r w:rsidRPr="00A749F3">
              <w:rPr>
                <w:lang w:val="cs-CZ"/>
              </w:rPr>
              <w:t>A vizuális közlés, kifejezés eszközeinek önálló, célnak megfelelő használata az alkotó- és befogadótevékenység során.</w:t>
            </w:r>
          </w:p>
          <w:p w:rsidR="00EF54A2" w:rsidRPr="00A749F3" w:rsidRDefault="00EF54A2" w:rsidP="00F85315">
            <w:pPr>
              <w:numPr>
                <w:ilvl w:val="0"/>
                <w:numId w:val="73"/>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autoSpaceDE/>
              <w:autoSpaceDN/>
              <w:ind w:left="640" w:hanging="425"/>
              <w:rPr>
                <w:lang w:val="cs-CZ"/>
              </w:rPr>
            </w:pPr>
            <w:r w:rsidRPr="00A749F3">
              <w:rPr>
                <w:lang w:val="cs-CZ"/>
              </w:rPr>
              <w:t>Bonyolultabb kompozíciós alapelvek tudatos használata kölönböző célok érdekében.</w:t>
            </w:r>
          </w:p>
          <w:p w:rsidR="00EF54A2" w:rsidRPr="00A749F3" w:rsidRDefault="00EF54A2" w:rsidP="00F85315">
            <w:pPr>
              <w:numPr>
                <w:ilvl w:val="0"/>
                <w:numId w:val="73"/>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autoSpaceDE/>
              <w:autoSpaceDN/>
              <w:ind w:left="640" w:hanging="425"/>
              <w:rPr>
                <w:lang w:val="cs-CZ"/>
              </w:rPr>
            </w:pPr>
            <w:r w:rsidRPr="00A749F3">
              <w:rPr>
                <w:lang w:val="cs-CZ"/>
              </w:rPr>
              <w:t>Térbeli és időbeli változások vizuális megjelenítésének szándéknak megfelelő pontos értelmezése, egyszerű mozgóképi közlések elkészítése.</w:t>
            </w:r>
          </w:p>
          <w:p w:rsidR="00EF54A2" w:rsidRPr="00A749F3" w:rsidRDefault="00EF54A2" w:rsidP="00F85315">
            <w:pPr>
              <w:numPr>
                <w:ilvl w:val="0"/>
                <w:numId w:val="73"/>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autoSpaceDE/>
              <w:autoSpaceDN/>
              <w:ind w:left="640" w:hanging="425"/>
              <w:rPr>
                <w:lang w:val="cs-CZ"/>
              </w:rPr>
            </w:pPr>
            <w:r w:rsidRPr="00A749F3">
              <w:rPr>
                <w:lang w:val="cs-CZ"/>
              </w:rPr>
              <w:t>A médiatudatos gondolkodás magasabb szintjénak elérése tömegkommunikációs eszközök és formák összetettebb, rendszerező ismerete alapján.</w:t>
            </w:r>
          </w:p>
          <w:p w:rsidR="00EF54A2" w:rsidRPr="00A749F3" w:rsidRDefault="00EF54A2" w:rsidP="00F85315">
            <w:pPr>
              <w:numPr>
                <w:ilvl w:val="0"/>
                <w:numId w:val="73"/>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autoSpaceDE/>
              <w:autoSpaceDN/>
              <w:ind w:left="640" w:hanging="425"/>
              <w:rPr>
                <w:lang w:val="cs-CZ"/>
              </w:rPr>
            </w:pPr>
            <w:r w:rsidRPr="00A749F3">
              <w:rPr>
                <w:lang w:val="cs-CZ"/>
              </w:rPr>
              <w:t>Tanult technikák célnak megfelelő, tudatos és önálló alkalmazása az alkotótevékenységekben.</w:t>
            </w:r>
          </w:p>
          <w:p w:rsidR="00EF54A2" w:rsidRPr="00A749F3" w:rsidRDefault="00EF54A2" w:rsidP="00F85315">
            <w:pPr>
              <w:numPr>
                <w:ilvl w:val="0"/>
                <w:numId w:val="73"/>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autoSpaceDE/>
              <w:autoSpaceDN/>
              <w:ind w:left="640" w:hanging="425"/>
              <w:rPr>
                <w:lang w:val="cs-CZ"/>
              </w:rPr>
            </w:pPr>
            <w:r w:rsidRPr="00A749F3">
              <w:rPr>
                <w:lang w:val="cs-CZ"/>
              </w:rPr>
              <w:t>A tervezett, alakított környezet komplex értelmezése, reflektálva a társadalmi, környezeti problémákra is.</w:t>
            </w:r>
          </w:p>
          <w:p w:rsidR="00EF54A2" w:rsidRPr="00A749F3" w:rsidRDefault="00EF54A2" w:rsidP="00F85315">
            <w:pPr>
              <w:numPr>
                <w:ilvl w:val="0"/>
                <w:numId w:val="73"/>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autoSpaceDE/>
              <w:autoSpaceDN/>
              <w:ind w:left="640" w:hanging="425"/>
              <w:rPr>
                <w:lang w:val="cs-CZ"/>
              </w:rPr>
            </w:pPr>
            <w:r w:rsidRPr="00A749F3">
              <w:rPr>
                <w:lang w:val="cs-CZ"/>
              </w:rPr>
              <w:t>Társművészeti kapcsolatok árnyalt értelmezése.</w:t>
            </w:r>
          </w:p>
          <w:p w:rsidR="00EF54A2" w:rsidRPr="00A749F3" w:rsidRDefault="00EF54A2" w:rsidP="00F85315">
            <w:pPr>
              <w:numPr>
                <w:ilvl w:val="0"/>
                <w:numId w:val="73"/>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autoSpaceDE/>
              <w:autoSpaceDN/>
              <w:ind w:left="640" w:hanging="425"/>
              <w:rPr>
                <w:lang w:val="cs-CZ"/>
              </w:rPr>
            </w:pPr>
            <w:r w:rsidRPr="00A749F3">
              <w:rPr>
                <w:lang w:val="cs-CZ"/>
              </w:rPr>
              <w:t>Legfontosabb kultúrák, művészettörténeti korok, stílusirányzatok rendszerező ismerete és a meghatározó alkotók műveinek felismerése.</w:t>
            </w:r>
          </w:p>
          <w:p w:rsidR="00EF54A2" w:rsidRPr="00A749F3" w:rsidRDefault="00EF54A2" w:rsidP="00F85315">
            <w:pPr>
              <w:numPr>
                <w:ilvl w:val="0"/>
                <w:numId w:val="73"/>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autoSpaceDE/>
              <w:autoSpaceDN/>
              <w:ind w:left="640" w:hanging="425"/>
              <w:rPr>
                <w:lang w:val="cs-CZ"/>
              </w:rPr>
            </w:pPr>
            <w:r w:rsidRPr="00A749F3">
              <w:rPr>
                <w:lang w:val="cs-CZ"/>
              </w:rPr>
              <w:t>Az építészet legfontosabb elrendezési és szerkezeti alapelveinek, illetve stílust meghatározó vonásainak rendszerező ismerete.</w:t>
            </w:r>
          </w:p>
          <w:p w:rsidR="00EF54A2" w:rsidRPr="00A749F3" w:rsidRDefault="00EF54A2" w:rsidP="00F85315">
            <w:pPr>
              <w:numPr>
                <w:ilvl w:val="0"/>
                <w:numId w:val="73"/>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autoSpaceDE/>
              <w:autoSpaceDN/>
              <w:ind w:left="640" w:hanging="425"/>
              <w:rPr>
                <w:lang w:val="cs-CZ"/>
              </w:rPr>
            </w:pPr>
            <w:r w:rsidRPr="00A749F3">
              <w:rPr>
                <w:lang w:val="cs-CZ"/>
              </w:rPr>
              <w:t>Vizuális jelenségek, tárgyak, műalkotások elemzése, összehasonlítása során a műelemző módszerek összetett, komplex alkalmazása az ítéletalkotás érdekében.</w:t>
            </w:r>
          </w:p>
          <w:p w:rsidR="00EF54A2" w:rsidRPr="00A749F3" w:rsidRDefault="00EF54A2" w:rsidP="00F85315">
            <w:pPr>
              <w:numPr>
                <w:ilvl w:val="0"/>
                <w:numId w:val="73"/>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autoSpaceDE/>
              <w:autoSpaceDN/>
              <w:ind w:left="640" w:hanging="425"/>
              <w:rPr>
                <w:lang w:val="cs-CZ"/>
              </w:rPr>
            </w:pPr>
            <w:r w:rsidRPr="00A749F3">
              <w:rPr>
                <w:lang w:val="cs-CZ"/>
              </w:rPr>
              <w:t>Adott vizuális problémakkal kapcsolatban önálló kérdések megfogalmazása.</w:t>
            </w:r>
          </w:p>
          <w:p w:rsidR="00EF54A2" w:rsidRPr="00A749F3" w:rsidRDefault="00EF54A2" w:rsidP="00F85315">
            <w:pPr>
              <w:numPr>
                <w:ilvl w:val="0"/>
                <w:numId w:val="73"/>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autoSpaceDE/>
              <w:autoSpaceDN/>
              <w:ind w:left="640" w:hanging="425"/>
              <w:rPr>
                <w:lang w:val="cs-CZ"/>
              </w:rPr>
            </w:pPr>
            <w:r w:rsidRPr="00A749F3">
              <w:rPr>
                <w:lang w:val="cs-CZ"/>
              </w:rPr>
              <w:t>A kreatív problémamegoldás lépéseinek alkalmazása</w:t>
            </w:r>
            <w:r>
              <w:rPr>
                <w:lang w:val="cs-CZ"/>
              </w:rPr>
              <w:t>.</w:t>
            </w:r>
          </w:p>
          <w:p w:rsidR="00EF54A2" w:rsidRPr="00A749F3" w:rsidRDefault="00EF54A2" w:rsidP="00F85315">
            <w:pPr>
              <w:numPr>
                <w:ilvl w:val="0"/>
                <w:numId w:val="73"/>
              </w:numPr>
              <w:tabs>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218"/>
                <w:tab w:val="left" w:pos="64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autoSpaceDE/>
              <w:autoSpaceDN/>
              <w:ind w:left="640" w:hanging="425"/>
              <w:rPr>
                <w:lang w:val="cs-CZ"/>
              </w:rPr>
            </w:pPr>
            <w:r w:rsidRPr="00A749F3">
              <w:rPr>
                <w:lang w:val="cs-CZ"/>
              </w:rPr>
              <w:t>Önálló vélemény megfogalmazása saját és mások munkájáról.</w:t>
            </w:r>
          </w:p>
        </w:tc>
      </w:tr>
    </w:tbl>
    <w:p w:rsidR="00EF54A2" w:rsidRDefault="00EF54A2" w:rsidP="00EF54A2"/>
    <w:p w:rsidR="00EF54A2" w:rsidRDefault="00EF54A2" w:rsidP="00EF54A2">
      <w:pPr>
        <w:jc w:val="both"/>
      </w:pPr>
      <w:r>
        <w:t xml:space="preserve">      A heti óraszám 11-12. évfolyamon heti 2 óra. Ez a két évben összesen 136 órát jelent. 11. évfolyamon 72, 12. évfolyamon 64 óra. A két év követelményeit egyben, nem évekre lebontva adja meg a kerettanterv. Az élsportolói osztályban ugyanez a tananyag, de ott csak heti egy óra áll rendelkezésre, így ott ezt a tananyagot 11. évfolyamon 36 órában, 12. évfolyamon 32 órában tanítjuk.</w:t>
      </w:r>
    </w:p>
    <w:p w:rsidR="00EF54A2" w:rsidRDefault="00EF54A2" w:rsidP="00EF54A2">
      <w:pPr>
        <w:tabs>
          <w:tab w:val="left" w:pos="4536"/>
        </w:tabs>
        <w:jc w:val="both"/>
        <w:rPr>
          <w:b/>
          <w:sz w:val="28"/>
          <w:szCs w:val="28"/>
        </w:rPr>
      </w:pPr>
    </w:p>
    <w:p w:rsidR="00EF54A2" w:rsidRPr="00EE7E95" w:rsidRDefault="00EF54A2" w:rsidP="00EF54A2">
      <w:pPr>
        <w:tabs>
          <w:tab w:val="left" w:pos="4536"/>
        </w:tabs>
        <w:jc w:val="both"/>
        <w:rPr>
          <w:b/>
          <w:color w:val="FF0000"/>
          <w:sz w:val="28"/>
          <w:szCs w:val="28"/>
        </w:rPr>
      </w:pPr>
    </w:p>
    <w:p w:rsidR="008F6E93" w:rsidRDefault="008F6E93" w:rsidP="008F6E93">
      <w:pPr>
        <w:pStyle w:val="Cm"/>
        <w:jc w:val="left"/>
        <w:rPr>
          <w:b/>
          <w:i/>
        </w:rPr>
      </w:pPr>
      <w:r>
        <w:rPr>
          <w:b/>
          <w:i/>
        </w:rPr>
        <w:t xml:space="preserve">A tanulmányi munka ellenőrzésének, értékelésének alapelvei </w:t>
      </w:r>
    </w:p>
    <w:p w:rsidR="008F6E93" w:rsidRDefault="008F6E93" w:rsidP="008F6E93">
      <w:pPr>
        <w:pStyle w:val="Cm"/>
      </w:pPr>
    </w:p>
    <w:p w:rsidR="008F6E93" w:rsidRDefault="008F6E93" w:rsidP="008F6E93">
      <w:pPr>
        <w:pStyle w:val="Cm"/>
        <w:ind w:firstLine="708"/>
        <w:jc w:val="both"/>
      </w:pPr>
      <w:r>
        <w:t xml:space="preserve">A tanulmányi előmenetel folyamatos ellenőrzése, értékelése (az osztályozás) a pedagógus törvényben rögzített joga. Az értékelés szaktárgyi és pedagógiai kifogástalanságáért a szaktanár felel, viszont az alapelvek, célok, funkciók tekintetében konszenzusnak kell lennie nevelőtestületen belül. Az értékelés fő alapelve a fejlesztő támogatás. Intézményi norma, hogy a tanári értékelés a tanuló emberi méltóságát tiszteletben tartva elfogulatlan és konkrét legyen, a minősítés (az érdemjegy/osztályzat) hitelesen tükrözze a tanulói teljesítményt. A mérés- ellenőrzés célja: informálódni a tanuló tananyagban való előrehaladásáról, az értékelés funkciója pedig hiteles visszajelzést adni számára a követelmény- teljesítmény megfeleléséről, de legátfogóbb célja a reális önértékelés, az önálló tanulási képesség és igény kialakítása. </w:t>
      </w:r>
    </w:p>
    <w:p w:rsidR="008F6E93" w:rsidRDefault="008F6E93" w:rsidP="008F6E93">
      <w:pPr>
        <w:pStyle w:val="Cm"/>
        <w:ind w:firstLine="708"/>
        <w:jc w:val="both"/>
      </w:pPr>
      <w:r>
        <w:t>Az értékelés célja a tanuló előrehaladásának, illetve a tanári közvetítés módjainak (a tanítás eredményességének) vizsgálata.</w:t>
      </w:r>
    </w:p>
    <w:p w:rsidR="008F6E93" w:rsidRDefault="008F6E93" w:rsidP="008F6E93">
      <w:pPr>
        <w:pStyle w:val="Cm"/>
        <w:ind w:firstLine="708"/>
        <w:jc w:val="both"/>
      </w:pPr>
      <w:r>
        <w:t>A fejlesztendő képességek a következők:</w:t>
      </w:r>
    </w:p>
    <w:p w:rsidR="008F6E93" w:rsidRDefault="008F6E93" w:rsidP="008F6E93">
      <w:pPr>
        <w:pStyle w:val="Cm"/>
        <w:ind w:firstLine="708"/>
        <w:jc w:val="both"/>
      </w:pPr>
      <w:r>
        <w:t>- Megjegyzés, reprodukció: tények, elemi információk megjegyzése, megértése, fogalmak felismerése, megnevezése és használata, a szaknyelv alkalmazása, a különböző műfajú és rendeltetésű szövegek sajátosságainak felismerése, értelmezése, szabályok ismerete és reprodukálása.</w:t>
      </w:r>
    </w:p>
    <w:p w:rsidR="008F6E93" w:rsidRDefault="008F6E93" w:rsidP="008F6E93">
      <w:pPr>
        <w:pStyle w:val="Cm"/>
        <w:ind w:firstLine="708"/>
        <w:jc w:val="both"/>
      </w:pPr>
      <w:r>
        <w:t>- Egyszerűbb és bonyolultabb összefüggések megértése, különféle szövegek megalkotása, átírása sokféle műfajban, a nyelvhelyességi és helyesírási biztonság fejlesztése, átkódolás, transzformációs képességek (kép-szöveg, szöveg-szöveg, egyszerűbb ábra-szöveg, szöveg-mozgás, mimika, testbeszéd, élőbeszéd).</w:t>
      </w:r>
    </w:p>
    <w:p w:rsidR="008F6E93" w:rsidRDefault="008F6E93" w:rsidP="008F6E93">
      <w:pPr>
        <w:pStyle w:val="Cm"/>
        <w:ind w:firstLine="708"/>
        <w:jc w:val="both"/>
      </w:pPr>
      <w:r>
        <w:t>- Ismeretek és képességek önálló alkalmazása ismert vagy új szituációban, szóbeli (egyéni, társa) és írásbeli kommunikációs képességek továbbfejlesztése, lényegkiemelő képesség fejlesztése, valamely téma önálló feldolgozása a felkészüléstől az előadásig.</w:t>
      </w:r>
    </w:p>
    <w:p w:rsidR="008F6E93" w:rsidRDefault="008F6E93" w:rsidP="008F6E93">
      <w:pPr>
        <w:pStyle w:val="Cm"/>
        <w:ind w:firstLine="708"/>
        <w:jc w:val="both"/>
      </w:pPr>
      <w:r>
        <w:t>- Önálló véleményalkotás, értékelés jelenségekről, személyekről, problémákról, erkölcsi dilemmákról és konfliktusokról, aktivitás, a társakkal való együttműködés képessége (kooperáció), az önálló ítéletalkotás képességének megléte, a felelősségvállalás attitűdjének kialakítása, magasabb rendű műveletek – analízis, szintézis (a problémamegoldó, a logikus gondolkodás, az ismeretek integrációjának színvonala).</w:t>
      </w:r>
    </w:p>
    <w:p w:rsidR="008F6E93" w:rsidRDefault="008F6E93" w:rsidP="008F6E93">
      <w:pPr>
        <w:pStyle w:val="Cm"/>
        <w:ind w:firstLine="708"/>
        <w:jc w:val="both"/>
      </w:pPr>
      <w:r>
        <w:t>- A tanulók saját munkáinak esztétikai színvonala.</w:t>
      </w:r>
    </w:p>
    <w:p w:rsidR="008F6E93" w:rsidRDefault="008F6E93" w:rsidP="008F6E93">
      <w:pPr>
        <w:pStyle w:val="Cm"/>
        <w:ind w:firstLine="708"/>
        <w:jc w:val="both"/>
      </w:pPr>
      <w:r>
        <w:t>- Nyelvi kreativitás és az alternatívák önálló megrajzolása képességének szóbeli, írásbeli értékelése.</w:t>
      </w:r>
    </w:p>
    <w:p w:rsidR="00052F56" w:rsidRDefault="00052F56" w:rsidP="008F6E93">
      <w:pPr>
        <w:pStyle w:val="Cm"/>
        <w:tabs>
          <w:tab w:val="left" w:pos="4536"/>
        </w:tabs>
        <w:jc w:val="both"/>
      </w:pPr>
    </w:p>
    <w:p w:rsidR="00052F56" w:rsidRDefault="00052F56" w:rsidP="008F6E93">
      <w:pPr>
        <w:pStyle w:val="Cm"/>
        <w:tabs>
          <w:tab w:val="left" w:pos="4536"/>
        </w:tabs>
        <w:jc w:val="both"/>
      </w:pPr>
    </w:p>
    <w:p w:rsidR="008F6E93" w:rsidRDefault="008F6E93" w:rsidP="008F6E93">
      <w:pPr>
        <w:pStyle w:val="Cm"/>
        <w:tabs>
          <w:tab w:val="left" w:pos="4536"/>
        </w:tabs>
        <w:jc w:val="both"/>
        <w:rPr>
          <w:sz w:val="20"/>
        </w:rPr>
      </w:pPr>
      <w:r>
        <w:tab/>
      </w:r>
    </w:p>
    <w:p w:rsidR="008F6E93" w:rsidRDefault="008F6E93" w:rsidP="008F6E93">
      <w:pPr>
        <w:pStyle w:val="Cm"/>
      </w:pPr>
    </w:p>
    <w:p w:rsidR="008F6E93" w:rsidRDefault="008F6E93" w:rsidP="008F6E93">
      <w:pPr>
        <w:pStyle w:val="Cm"/>
        <w:jc w:val="both"/>
      </w:pPr>
      <w:r>
        <w:rPr>
          <w:i/>
        </w:rPr>
        <w:t>3. 1. Az értékelés/ minősítés alapformái</w:t>
      </w:r>
      <w:r>
        <w:t xml:space="preserve"> (A minősítés körébe tartozó fogalmak féléves, </w:t>
      </w:r>
    </w:p>
    <w:p w:rsidR="008F6E93" w:rsidRDefault="008F6E93" w:rsidP="008F6E93">
      <w:pPr>
        <w:pStyle w:val="Cm"/>
        <w:jc w:val="both"/>
      </w:pPr>
      <w:r>
        <w:t xml:space="preserve">éves szakaszt illetően) </w:t>
      </w:r>
    </w:p>
    <w:p w:rsidR="008F6E93" w:rsidRDefault="008F6E93" w:rsidP="008F6E93">
      <w:pPr>
        <w:pStyle w:val="Cm"/>
        <w:jc w:val="both"/>
      </w:pPr>
    </w:p>
    <w:p w:rsidR="008F6E93" w:rsidRDefault="008F6E93" w:rsidP="008F6E93">
      <w:pPr>
        <w:pStyle w:val="Cm"/>
        <w:jc w:val="both"/>
      </w:pPr>
      <w:r>
        <w:t>Az érdemjegy :</w:t>
      </w:r>
    </w:p>
    <w:p w:rsidR="008F6E93" w:rsidRDefault="008F6E93" w:rsidP="008F6E93">
      <w:pPr>
        <w:pStyle w:val="Cm"/>
        <w:jc w:val="both"/>
      </w:pPr>
      <w:r>
        <w:t xml:space="preserve">a tanév folyamán a tanár a tanuló írásbeli és szóbeli  teljesítményeit rendszeresen érdemjegyek adásával minősíti. </w:t>
      </w:r>
    </w:p>
    <w:p w:rsidR="008F6E93" w:rsidRDefault="008F6E93" w:rsidP="008F6E93">
      <w:pPr>
        <w:pStyle w:val="Cm"/>
        <w:jc w:val="both"/>
      </w:pPr>
    </w:p>
    <w:p w:rsidR="008F6E93" w:rsidRDefault="008F6E93" w:rsidP="008F6E93">
      <w:pPr>
        <w:pStyle w:val="Cm"/>
        <w:jc w:val="both"/>
      </w:pPr>
      <w:r>
        <w:t>Az osztályzat :</w:t>
      </w:r>
    </w:p>
    <w:p w:rsidR="008F6E93" w:rsidRDefault="008F6E93" w:rsidP="008F6E93">
      <w:pPr>
        <w:pStyle w:val="Cm"/>
        <w:jc w:val="both"/>
      </w:pPr>
      <w:r>
        <w:t xml:space="preserve">félévi és év végi osztályzat, mely a jelzett időszakok alatti tanulmányi eredményt minősíti. </w:t>
      </w:r>
    </w:p>
    <w:p w:rsidR="008F6E93" w:rsidRDefault="008F6E93" w:rsidP="008F6E93">
      <w:pPr>
        <w:pStyle w:val="Cm"/>
        <w:jc w:val="both"/>
      </w:pPr>
    </w:p>
    <w:p w:rsidR="008F6E93" w:rsidRDefault="008F6E93" w:rsidP="008F6E93">
      <w:pPr>
        <w:pStyle w:val="Cm"/>
        <w:jc w:val="both"/>
      </w:pPr>
      <w:r>
        <w:t>A számszerű minősítés „mértékegységei”:</w:t>
      </w:r>
    </w:p>
    <w:p w:rsidR="008F6E93" w:rsidRDefault="008F6E93" w:rsidP="008F6E93">
      <w:pPr>
        <w:pStyle w:val="Cm"/>
        <w:jc w:val="both"/>
      </w:pPr>
      <w:r>
        <w:t xml:space="preserve">A hagyományos ötfokozatú skála alapján – az érdemjegyekre, és az osztályzatokra vonatkozóan: </w:t>
      </w:r>
    </w:p>
    <w:p w:rsidR="008F6E93" w:rsidRDefault="008F6E93" w:rsidP="008F6E93">
      <w:pPr>
        <w:pStyle w:val="Cm"/>
        <w:jc w:val="both"/>
      </w:pPr>
    </w:p>
    <w:p w:rsidR="008F6E93" w:rsidRDefault="008F6E93" w:rsidP="008F6E93">
      <w:pPr>
        <w:pStyle w:val="Cm"/>
        <w:tabs>
          <w:tab w:val="left" w:pos="4536"/>
        </w:tabs>
        <w:jc w:val="both"/>
        <w:rPr>
          <w:sz w:val="20"/>
        </w:rPr>
      </w:pPr>
      <w:r>
        <w:tab/>
      </w:r>
    </w:p>
    <w:p w:rsidR="008F6E93" w:rsidRDefault="008F6E93" w:rsidP="008F6E93">
      <w:pPr>
        <w:pStyle w:val="Cm"/>
        <w:jc w:val="both"/>
      </w:pPr>
      <w:r>
        <w:t xml:space="preserve">         A tantárgyak esetében </w:t>
      </w:r>
    </w:p>
    <w:p w:rsidR="008F6E93" w:rsidRDefault="008F6E93" w:rsidP="008F6E93">
      <w:pPr>
        <w:pStyle w:val="Cm"/>
        <w:jc w:val="both"/>
      </w:pPr>
    </w:p>
    <w:p w:rsidR="008F6E93" w:rsidRDefault="008F6E93" w:rsidP="008F6E93">
      <w:pPr>
        <w:pStyle w:val="Cm"/>
        <w:jc w:val="both"/>
      </w:pPr>
      <w:r>
        <w:t xml:space="preserve">jeles                 (5) </w:t>
      </w:r>
    </w:p>
    <w:p w:rsidR="008F6E93" w:rsidRDefault="008F6E93" w:rsidP="008F6E93">
      <w:pPr>
        <w:pStyle w:val="Cm"/>
        <w:jc w:val="both"/>
      </w:pPr>
    </w:p>
    <w:p w:rsidR="008F6E93" w:rsidRDefault="008F6E93" w:rsidP="008F6E93">
      <w:pPr>
        <w:pStyle w:val="Cm"/>
        <w:jc w:val="both"/>
      </w:pPr>
      <w:r>
        <w:t xml:space="preserve">jó                     (4) </w:t>
      </w:r>
    </w:p>
    <w:p w:rsidR="008F6E93" w:rsidRDefault="008F6E93" w:rsidP="008F6E93">
      <w:pPr>
        <w:pStyle w:val="Cm"/>
        <w:jc w:val="both"/>
      </w:pPr>
    </w:p>
    <w:p w:rsidR="008F6E93" w:rsidRDefault="008F6E93" w:rsidP="008F6E93">
      <w:pPr>
        <w:pStyle w:val="Cm"/>
        <w:jc w:val="both"/>
      </w:pPr>
      <w:r>
        <w:t xml:space="preserve">közepes           (3) </w:t>
      </w:r>
    </w:p>
    <w:p w:rsidR="008F6E93" w:rsidRDefault="008F6E93" w:rsidP="008F6E93">
      <w:pPr>
        <w:pStyle w:val="Cm"/>
        <w:jc w:val="both"/>
      </w:pPr>
    </w:p>
    <w:p w:rsidR="008F6E93" w:rsidRDefault="008F6E93" w:rsidP="008F6E93">
      <w:pPr>
        <w:pStyle w:val="Cm"/>
        <w:jc w:val="both"/>
      </w:pPr>
      <w:r>
        <w:t xml:space="preserve">elégséges         (2) </w:t>
      </w:r>
    </w:p>
    <w:p w:rsidR="008F6E93" w:rsidRDefault="008F6E93" w:rsidP="008F6E93">
      <w:pPr>
        <w:pStyle w:val="Cm"/>
        <w:jc w:val="both"/>
      </w:pPr>
    </w:p>
    <w:p w:rsidR="008F6E93" w:rsidRDefault="008F6E93" w:rsidP="008F6E93">
      <w:pPr>
        <w:pStyle w:val="Cm"/>
        <w:jc w:val="both"/>
      </w:pPr>
      <w:r>
        <w:t xml:space="preserve">elégtelen          (1) </w:t>
      </w:r>
    </w:p>
    <w:p w:rsidR="008F6E93" w:rsidRDefault="008F6E93" w:rsidP="008F6E93">
      <w:pPr>
        <w:pStyle w:val="Cm"/>
        <w:jc w:val="both"/>
      </w:pPr>
    </w:p>
    <w:p w:rsidR="008F6E93" w:rsidRDefault="008F6E93" w:rsidP="008F6E93">
      <w:pPr>
        <w:pStyle w:val="Cm"/>
        <w:tabs>
          <w:tab w:val="left" w:pos="4536"/>
        </w:tabs>
        <w:jc w:val="both"/>
      </w:pPr>
      <w:r>
        <w:tab/>
      </w:r>
    </w:p>
    <w:p w:rsidR="008F6E93" w:rsidRDefault="008F6E93" w:rsidP="008F6E93">
      <w:pPr>
        <w:pStyle w:val="Cm"/>
        <w:jc w:val="both"/>
        <w:rPr>
          <w:i/>
        </w:rPr>
      </w:pPr>
      <w:r>
        <w:rPr>
          <w:i/>
        </w:rPr>
        <w:t xml:space="preserve">3. 2.  Az értékelés funkciói: </w:t>
      </w:r>
    </w:p>
    <w:p w:rsidR="008F6E93" w:rsidRDefault="008F6E93" w:rsidP="008F6E93">
      <w:pPr>
        <w:pStyle w:val="Cm"/>
        <w:jc w:val="both"/>
      </w:pPr>
    </w:p>
    <w:p w:rsidR="008F6E93" w:rsidRDefault="008F6E93" w:rsidP="008F6E93">
      <w:pPr>
        <w:pStyle w:val="Cm"/>
        <w:jc w:val="both"/>
      </w:pPr>
      <w:r>
        <w:t xml:space="preserve">diagnosztizáló, azaz előzetes tudást felmérő, eredménye semmilyen körülmények között nem osztályozható </w:t>
      </w:r>
    </w:p>
    <w:p w:rsidR="008F6E93" w:rsidRDefault="008F6E93" w:rsidP="008F6E93">
      <w:pPr>
        <w:pStyle w:val="Cm"/>
        <w:jc w:val="both"/>
      </w:pPr>
    </w:p>
    <w:p w:rsidR="008F6E93" w:rsidRDefault="008F6E93" w:rsidP="008F6E93">
      <w:pPr>
        <w:pStyle w:val="Cm"/>
        <w:jc w:val="both"/>
      </w:pPr>
      <w:r>
        <w:t xml:space="preserve">formatív, azaz formáló </w:t>
      </w:r>
    </w:p>
    <w:p w:rsidR="008F6E93" w:rsidRDefault="008F6E93" w:rsidP="008F6E93">
      <w:pPr>
        <w:pStyle w:val="Cm"/>
        <w:jc w:val="both"/>
      </w:pPr>
    </w:p>
    <w:p w:rsidR="008F6E93" w:rsidRDefault="008F6E93" w:rsidP="008F6E93">
      <w:pPr>
        <w:pStyle w:val="Cm"/>
        <w:jc w:val="both"/>
      </w:pPr>
      <w:r>
        <w:t xml:space="preserve">segítő a kötelező anyagrészek vonatkozásában, mégsem osztályozandó, </w:t>
      </w:r>
    </w:p>
    <w:p w:rsidR="008F6E93" w:rsidRDefault="008F6E93" w:rsidP="008F6E93">
      <w:pPr>
        <w:pStyle w:val="Cm"/>
        <w:jc w:val="both"/>
      </w:pPr>
    </w:p>
    <w:p w:rsidR="008F6E93" w:rsidRDefault="008F6E93" w:rsidP="008F6E93">
      <w:pPr>
        <w:pStyle w:val="Cm"/>
        <w:jc w:val="both"/>
      </w:pPr>
      <w:r>
        <w:t xml:space="preserve">szummatív, lezáró, összegző </w:t>
      </w:r>
    </w:p>
    <w:p w:rsidR="008F6E93" w:rsidRDefault="008F6E93" w:rsidP="008F6E93">
      <w:pPr>
        <w:pStyle w:val="Cm"/>
        <w:jc w:val="both"/>
      </w:pPr>
    </w:p>
    <w:p w:rsidR="008F6E93" w:rsidRDefault="008F6E93" w:rsidP="008F6E93">
      <w:pPr>
        <w:pStyle w:val="Cm"/>
        <w:jc w:val="both"/>
      </w:pPr>
      <w:r>
        <w:t xml:space="preserve">iskolai-tanórai ellenőrzési, minősítési mód – érdemjegyszerzéssel. </w:t>
      </w:r>
    </w:p>
    <w:p w:rsidR="008F6E93" w:rsidRDefault="008F6E93" w:rsidP="008F6E93">
      <w:pPr>
        <w:pStyle w:val="Cm"/>
        <w:jc w:val="both"/>
      </w:pPr>
    </w:p>
    <w:p w:rsidR="008F6E93" w:rsidRDefault="008F6E93" w:rsidP="008F6E93">
      <w:pPr>
        <w:pStyle w:val="Cm"/>
        <w:jc w:val="both"/>
      </w:pPr>
      <w:r>
        <w:t xml:space="preserve">Érdemjegyet kaphat a tanuló nappali tagozaton: </w:t>
      </w:r>
    </w:p>
    <w:p w:rsidR="008F6E93" w:rsidRDefault="008F6E93" w:rsidP="008F6E93">
      <w:pPr>
        <w:pStyle w:val="Cm"/>
        <w:jc w:val="both"/>
      </w:pPr>
    </w:p>
    <w:p w:rsidR="008F6E93" w:rsidRDefault="008F6E93" w:rsidP="008F6E93">
      <w:pPr>
        <w:pStyle w:val="Cm"/>
        <w:jc w:val="both"/>
      </w:pPr>
      <w:r>
        <w:t xml:space="preserve">- szóbeli feleletre (lehet részletes számadás és összefoglaló, tételszerű, memoriter), </w:t>
      </w:r>
    </w:p>
    <w:p w:rsidR="008F6E93" w:rsidRDefault="008F6E93" w:rsidP="008F6E93">
      <w:pPr>
        <w:pStyle w:val="Cm"/>
        <w:jc w:val="both"/>
      </w:pPr>
    </w:p>
    <w:p w:rsidR="008F6E93" w:rsidRDefault="008F6E93" w:rsidP="008F6E93">
      <w:pPr>
        <w:pStyle w:val="Cm"/>
        <w:jc w:val="both"/>
      </w:pPr>
      <w:r>
        <w:t xml:space="preserve">- írásbeli munkára (röpdolgozat, esszé, elemző dolgozat, házi dolgozat, témazáró nagydolgozat, tantárgyi  tesztek), </w:t>
      </w:r>
    </w:p>
    <w:p w:rsidR="008F6E93" w:rsidRDefault="008F6E93" w:rsidP="008F6E93">
      <w:pPr>
        <w:pStyle w:val="Cm"/>
        <w:jc w:val="both"/>
      </w:pPr>
    </w:p>
    <w:p w:rsidR="008F6E93" w:rsidRDefault="008F6E93" w:rsidP="008F6E93">
      <w:pPr>
        <w:pStyle w:val="Cm"/>
        <w:jc w:val="both"/>
      </w:pPr>
      <w:r>
        <w:t>- előre megadott témakörből önálló kiselőadásra, projektmunkára</w:t>
      </w:r>
    </w:p>
    <w:p w:rsidR="008F6E93" w:rsidRDefault="008F6E93" w:rsidP="008F6E93">
      <w:pPr>
        <w:pStyle w:val="Cm"/>
        <w:jc w:val="both"/>
      </w:pPr>
    </w:p>
    <w:p w:rsidR="008F6E93" w:rsidRDefault="008F6E93" w:rsidP="008F6E93">
      <w:pPr>
        <w:pStyle w:val="Cm"/>
        <w:jc w:val="both"/>
      </w:pPr>
      <w:r>
        <w:t xml:space="preserve">- óraközi, tanórai munkára, </w:t>
      </w:r>
    </w:p>
    <w:p w:rsidR="008F6E93" w:rsidRDefault="008F6E93" w:rsidP="008F6E93">
      <w:pPr>
        <w:pStyle w:val="Cm"/>
        <w:jc w:val="both"/>
      </w:pPr>
    </w:p>
    <w:p w:rsidR="008F6E93" w:rsidRDefault="008F6E93" w:rsidP="008F6E93">
      <w:pPr>
        <w:pStyle w:val="Cm"/>
        <w:jc w:val="both"/>
      </w:pPr>
      <w:r>
        <w:t xml:space="preserve">- tantárgyi tanulmányi versenyen való részvételre. </w:t>
      </w:r>
    </w:p>
    <w:p w:rsidR="008F6E93" w:rsidRDefault="008F6E93" w:rsidP="008F6E93">
      <w:pPr>
        <w:pStyle w:val="Cm"/>
        <w:jc w:val="both"/>
      </w:pPr>
    </w:p>
    <w:p w:rsidR="008F6E93" w:rsidRDefault="008F6E93" w:rsidP="008F6E93">
      <w:pPr>
        <w:pStyle w:val="Cm"/>
        <w:jc w:val="both"/>
      </w:pPr>
      <w:r>
        <w:t xml:space="preserve">A tanulói szóbeli feleletek/teljesítmények értékelése a teljesítéssel egyidejű, nyilvános és indokolandó. (A tanuló kulturált ellenvéleménye érdemjeggyel nem torolható meg, viszont a tanórai munka minősítésére lehet tantárgyi elégtelent adni.) Az írásos tanulói teljesítmények (dolgozatok) tanári értékelésének határidejét, módját, közzétételét a házirend rögzíti. </w:t>
      </w:r>
    </w:p>
    <w:p w:rsidR="008F6E93" w:rsidRDefault="008F6E93" w:rsidP="008F6E93">
      <w:pPr>
        <w:pStyle w:val="Cm"/>
        <w:jc w:val="both"/>
      </w:pPr>
    </w:p>
    <w:p w:rsidR="008F6E93" w:rsidRDefault="008F6E93" w:rsidP="008F6E93">
      <w:pPr>
        <w:pStyle w:val="Cm"/>
        <w:jc w:val="both"/>
      </w:pPr>
      <w:r>
        <w:t xml:space="preserve">A tanulót a szorgalmi időszak utolsó hetének kivételével megilleti az osztályzat javításának lehetősége. Ebben az időszakban témazáró dolgozatot íratni már nem lehet. </w:t>
      </w:r>
    </w:p>
    <w:p w:rsidR="008F6E93" w:rsidRDefault="008F6E93" w:rsidP="008F6E93">
      <w:pPr>
        <w:pStyle w:val="Cm"/>
        <w:jc w:val="both"/>
      </w:pPr>
    </w:p>
    <w:p w:rsidR="008F6E93" w:rsidRDefault="008F6E93" w:rsidP="008F6E93">
      <w:pPr>
        <w:pStyle w:val="Cm"/>
        <w:tabs>
          <w:tab w:val="left" w:pos="4536"/>
        </w:tabs>
        <w:jc w:val="both"/>
        <w:rPr>
          <w:sz w:val="20"/>
        </w:rPr>
      </w:pPr>
      <w:r>
        <w:tab/>
      </w:r>
    </w:p>
    <w:p w:rsidR="008F6E93" w:rsidRDefault="008F6E93" w:rsidP="008F6E93">
      <w:pPr>
        <w:pStyle w:val="Cm"/>
        <w:jc w:val="both"/>
      </w:pPr>
      <w:r>
        <w:t xml:space="preserve">Az érdemjegyek nem egyenértékűek. A témazárók, összefoglaló jellegű teljesítmények érdemjegyei a félévi/tanév végi végső jegyek (az osztályzatok) alakításában nagyobb szerepet játszanak, ezeket pirossal írjuk be a naplóba, értékét tekintve kétszer számoljuk. </w:t>
      </w:r>
    </w:p>
    <w:p w:rsidR="008F6E93" w:rsidRDefault="008F6E93" w:rsidP="008F6E93">
      <w:pPr>
        <w:pStyle w:val="Cm"/>
        <w:jc w:val="both"/>
      </w:pPr>
    </w:p>
    <w:p w:rsidR="008F6E93" w:rsidRDefault="008F6E93" w:rsidP="008F6E93">
      <w:pPr>
        <w:pStyle w:val="Cm"/>
        <w:jc w:val="both"/>
      </w:pPr>
      <w:r>
        <w:t xml:space="preserve">Az érdemjegyek minimális száma egy félévben legalább a tantárgy heti óraszáma, illetve háromnál kevesebb nem lehet. (Kivétel a heti egy órás tantárgy, ott az érdemjegyek minimális száma: 2 ) </w:t>
      </w:r>
    </w:p>
    <w:p w:rsidR="008F6E93" w:rsidRDefault="008F6E93" w:rsidP="008F6E93">
      <w:pPr>
        <w:pStyle w:val="Cm"/>
        <w:jc w:val="both"/>
      </w:pPr>
    </w:p>
    <w:p w:rsidR="008F6E93" w:rsidRDefault="008F6E93" w:rsidP="008F6E93">
      <w:pPr>
        <w:pStyle w:val="Cm"/>
        <w:jc w:val="both"/>
      </w:pPr>
      <w:r>
        <w:t>A félév/tanév végén a fejlődési tendencia figyelembevételével értékeli a tanár a tanulókat, figyelembe véve a tantárgyak átlagát. Év végén az egész évet értékeljük. Az elégtelen érdemjegy nem az 1,50%, hanem az 1,79%. Az 1,80% már elégséges. A többi esetben 2,6%, 3,6%, 4,6% a választóvonal. 2,5; 3.5; 4.5 esetében a tanár dönthet a kerekítés irányáról.</w:t>
      </w:r>
    </w:p>
    <w:p w:rsidR="008F6E93" w:rsidRDefault="008F6E93" w:rsidP="008F6E93">
      <w:pPr>
        <w:pStyle w:val="Cm"/>
        <w:jc w:val="both"/>
        <w:rPr>
          <w:color w:val="FF0000"/>
        </w:rPr>
      </w:pPr>
    </w:p>
    <w:p w:rsidR="008F6E93" w:rsidRDefault="008F6E93" w:rsidP="008F6E93">
      <w:pPr>
        <w:pStyle w:val="Cm"/>
        <w:jc w:val="both"/>
      </w:pPr>
      <w:r>
        <w:t xml:space="preserve">Egy tanítási napon kettőnél több témazáró dolgozat nem íratható. Az iskolai témazáró dolgozatok időpontját egy héttel korábban kell nyilvánosságra hozni. </w:t>
      </w:r>
    </w:p>
    <w:p w:rsidR="008F6E93" w:rsidRDefault="008F6E93" w:rsidP="008F6E93">
      <w:pPr>
        <w:pStyle w:val="Cm"/>
        <w:tabs>
          <w:tab w:val="left" w:pos="4536"/>
        </w:tabs>
        <w:jc w:val="both"/>
      </w:pPr>
      <w:r>
        <w:tab/>
      </w:r>
    </w:p>
    <w:p w:rsidR="008F6E93" w:rsidRDefault="008F6E93" w:rsidP="008F6E93">
      <w:pPr>
        <w:pStyle w:val="Cm"/>
        <w:jc w:val="both"/>
      </w:pPr>
      <w:r>
        <w:t xml:space="preserve">A tanulók tanulmányi munkája során az érdemjegyeken, osztályzatokon kívüli elismerést jelent az év végi (évzárón átadott) jutalomkönyv vagy dicsérő oklevél, melyet „kiemelkedő tanulmányi munkáért”, „hiányzásmentes tanévért” vagy „kiemelkedő közösségi munkáért”  kaphat a tanuló. Hasonló módon ismerjük el a területi, az országos viszonylatban kiemelkedő versenyeredményeket tanulmányi versenyen vagy bármely egyéb területen. </w:t>
      </w:r>
    </w:p>
    <w:p w:rsidR="008F6E93" w:rsidRDefault="008F6E93" w:rsidP="008F6E93">
      <w:pPr>
        <w:pStyle w:val="Cm"/>
        <w:jc w:val="both"/>
      </w:pPr>
    </w:p>
    <w:p w:rsidR="008F6E93" w:rsidRDefault="008F6E93" w:rsidP="008F6E93">
      <w:pPr>
        <w:pStyle w:val="Cm"/>
        <w:jc w:val="both"/>
      </w:pPr>
    </w:p>
    <w:p w:rsidR="008F6E93" w:rsidRDefault="008F6E93" w:rsidP="008F6E93">
      <w:pPr>
        <w:pStyle w:val="Cm"/>
        <w:tabs>
          <w:tab w:val="left" w:pos="4536"/>
        </w:tabs>
        <w:jc w:val="both"/>
        <w:rPr>
          <w:sz w:val="20"/>
        </w:rPr>
      </w:pPr>
      <w:r>
        <w:tab/>
      </w:r>
    </w:p>
    <w:p w:rsidR="008F6E93" w:rsidRDefault="008F6E93" w:rsidP="008F6E93">
      <w:pPr>
        <w:pStyle w:val="Cm"/>
        <w:jc w:val="both"/>
        <w:rPr>
          <w:i/>
        </w:rPr>
      </w:pPr>
      <w:r>
        <w:rPr>
          <w:i/>
        </w:rPr>
        <w:t xml:space="preserve">3. 3. Osztályzatok, érdemjegyek </w:t>
      </w:r>
    </w:p>
    <w:p w:rsidR="008F6E93" w:rsidRDefault="008F6E93" w:rsidP="008F6E93">
      <w:pPr>
        <w:pStyle w:val="Cm"/>
        <w:jc w:val="both"/>
      </w:pPr>
    </w:p>
    <w:p w:rsidR="008F6E93" w:rsidRDefault="008F6E93" w:rsidP="008F6E93">
      <w:pPr>
        <w:pStyle w:val="Cm"/>
        <w:jc w:val="both"/>
      </w:pPr>
      <w:r>
        <w:t xml:space="preserve">A bizonyítványban szereplő tantárgyi osztályzatok összefoglaló képet adnak a tanuló adott tanévben nyújtott összteljesítményéről, tájékoztatva a szülőket, pedagógusokat, tehát minősíti a tanulókat. A tantárgyi osztályzatokat a tanuló évközi érdemjegyei, vagy az osztályozó vizsga (különbözeti vizsga, osztályozó vizsga, javítóvizsga) eredményei alapján kell kialakítani a közoktatási törvényben leírtak szerint. </w:t>
      </w:r>
    </w:p>
    <w:p w:rsidR="008F6E93" w:rsidRDefault="008F6E93" w:rsidP="008F6E93">
      <w:pPr>
        <w:pStyle w:val="Cm"/>
        <w:jc w:val="both"/>
      </w:pPr>
    </w:p>
    <w:p w:rsidR="008F6E93" w:rsidRDefault="008F6E93" w:rsidP="008F6E93">
      <w:pPr>
        <w:pStyle w:val="Cm"/>
        <w:jc w:val="both"/>
      </w:pPr>
      <w:r>
        <w:t xml:space="preserve">A tanév végi osztályzat tanúsítja tehát, hogy </w:t>
      </w:r>
    </w:p>
    <w:p w:rsidR="008F6E93" w:rsidRDefault="008F6E93" w:rsidP="008F6E93">
      <w:pPr>
        <w:pStyle w:val="Cm"/>
        <w:jc w:val="both"/>
      </w:pPr>
    </w:p>
    <w:p w:rsidR="008F6E93" w:rsidRDefault="008F6E93" w:rsidP="008F6E93">
      <w:pPr>
        <w:pStyle w:val="Cm"/>
        <w:jc w:val="both"/>
      </w:pPr>
      <w:r>
        <w:t xml:space="preserve">- a tanuló az adott évfolyam követelményeit milyen mértékben teljesítette </w:t>
      </w:r>
    </w:p>
    <w:p w:rsidR="008F6E93" w:rsidRDefault="008F6E93" w:rsidP="008F6E93">
      <w:pPr>
        <w:pStyle w:val="Cm"/>
        <w:jc w:val="both"/>
      </w:pPr>
    </w:p>
    <w:p w:rsidR="008F6E93" w:rsidRDefault="008F6E93" w:rsidP="008F6E93">
      <w:pPr>
        <w:pStyle w:val="Cm"/>
        <w:jc w:val="both"/>
      </w:pPr>
      <w:r>
        <w:t xml:space="preserve">- ismeretei elegendőek-e az elégséges minősítés megszerzéséhez </w:t>
      </w:r>
    </w:p>
    <w:p w:rsidR="008F6E93" w:rsidRDefault="008F6E93" w:rsidP="008F6E93">
      <w:pPr>
        <w:pStyle w:val="Cm"/>
        <w:jc w:val="both"/>
      </w:pPr>
    </w:p>
    <w:p w:rsidR="008F6E93" w:rsidRDefault="008F6E93" w:rsidP="008F6E93">
      <w:pPr>
        <w:pStyle w:val="Cm"/>
        <w:jc w:val="both"/>
      </w:pPr>
      <w:r>
        <w:t xml:space="preserve">- tudása elegendő-e a következő évfolyam elvégzéséhez, vagy a záróvizsgára bocsátáshoz. </w:t>
      </w:r>
    </w:p>
    <w:p w:rsidR="008F6E93" w:rsidRDefault="008F6E93" w:rsidP="008F6E93">
      <w:pPr>
        <w:pStyle w:val="Cm"/>
        <w:jc w:val="both"/>
      </w:pPr>
    </w:p>
    <w:p w:rsidR="008F6E93" w:rsidRDefault="008F6E93" w:rsidP="008F6E93">
      <w:pPr>
        <w:pStyle w:val="Cm"/>
        <w:jc w:val="both"/>
      </w:pPr>
      <w:r>
        <w:t xml:space="preserve">A tanulók év végi osztályzatait a nevelőtestület áttekinti, dönt a tanuló magasabb évfolyamba lépéséről. Vitás esetekben (ha a tanuló év végi osztályzata jelentősen eltér az év közben tapasztalt előmeneteltől) a nevelőtestület felkéri az érdekelt pedagógust, hogy adjon tájékoztatást döntésének okairól, indokolt esetben változtassa meg döntését. </w:t>
      </w:r>
    </w:p>
    <w:p w:rsidR="008F6E93" w:rsidRDefault="008F6E93" w:rsidP="008F6E93">
      <w:pPr>
        <w:pStyle w:val="Cm"/>
        <w:jc w:val="both"/>
      </w:pPr>
    </w:p>
    <w:p w:rsidR="008F6E93" w:rsidRDefault="008F6E93" w:rsidP="008F6E93">
      <w:pPr>
        <w:pStyle w:val="Cm"/>
        <w:tabs>
          <w:tab w:val="left" w:pos="4536"/>
        </w:tabs>
        <w:jc w:val="both"/>
        <w:rPr>
          <w:sz w:val="20"/>
        </w:rPr>
      </w:pPr>
      <w:r>
        <w:tab/>
      </w:r>
    </w:p>
    <w:p w:rsidR="008F6E93" w:rsidRDefault="008F6E93" w:rsidP="008F6E93">
      <w:pPr>
        <w:pStyle w:val="Cm"/>
        <w:jc w:val="both"/>
      </w:pPr>
      <w:r>
        <w:t xml:space="preserve">Ha a pedagógus nem változtatja meg döntését, de a nevelőtestület ennek indokaival nem ért egyet, az év végi osztályzatot az évközi eredmények alapján a tanuló javára módosíthatja. Vizsgán kapott osztályzatot a tantestület nem változtathatja meg. </w:t>
      </w:r>
    </w:p>
    <w:p w:rsidR="008F6E93" w:rsidRDefault="008F6E93" w:rsidP="008F6E93">
      <w:pPr>
        <w:pStyle w:val="Cm"/>
        <w:jc w:val="both"/>
      </w:pPr>
    </w:p>
    <w:p w:rsidR="008F6E93" w:rsidRDefault="008F6E93" w:rsidP="008F6E93">
      <w:pPr>
        <w:pStyle w:val="Cm"/>
        <w:jc w:val="both"/>
      </w:pPr>
      <w:r>
        <w:t xml:space="preserve">A tanuló előmeneteléről a szülőket az ellenőrzőbe, a félévi értesítőbe és a bizonyítványba beírt eredmények segítségével kell tájékoztatni. </w:t>
      </w:r>
    </w:p>
    <w:p w:rsidR="008F6E93" w:rsidRDefault="008F6E93" w:rsidP="008F6E93">
      <w:pPr>
        <w:pStyle w:val="Cm"/>
        <w:jc w:val="both"/>
      </w:pPr>
    </w:p>
    <w:p w:rsidR="008F6E93" w:rsidRDefault="008F6E93" w:rsidP="008F6E93">
      <w:pPr>
        <w:pStyle w:val="Cm"/>
        <w:jc w:val="both"/>
      </w:pPr>
      <w:r>
        <w:t xml:space="preserve">Az érdemjegy és az osztályzat megállapítása soha nem válhat a fegyelmezés eszközévé! </w:t>
      </w:r>
    </w:p>
    <w:p w:rsidR="008F6E93" w:rsidRDefault="008F6E93" w:rsidP="00052F56">
      <w:pPr>
        <w:pStyle w:val="Cm"/>
        <w:tabs>
          <w:tab w:val="left" w:pos="4536"/>
        </w:tabs>
        <w:jc w:val="both"/>
      </w:pPr>
      <w:r>
        <w:tab/>
      </w:r>
    </w:p>
    <w:p w:rsidR="008F6E93" w:rsidRDefault="008F6E93" w:rsidP="008F6E93">
      <w:pPr>
        <w:pStyle w:val="Cm"/>
        <w:jc w:val="both"/>
      </w:pPr>
    </w:p>
    <w:p w:rsidR="008F6E93" w:rsidRDefault="008F6E93" w:rsidP="008F6E93">
      <w:pPr>
        <w:pStyle w:val="Cm"/>
        <w:jc w:val="both"/>
      </w:pPr>
      <w:r>
        <w:t xml:space="preserve">Érdemjegyek, osztályzatok értelmezése: </w:t>
      </w:r>
    </w:p>
    <w:p w:rsidR="008F6E93" w:rsidRDefault="008F6E93" w:rsidP="008F6E93">
      <w:pPr>
        <w:pStyle w:val="Cm"/>
        <w:jc w:val="both"/>
      </w:pPr>
    </w:p>
    <w:p w:rsidR="008F6E93" w:rsidRDefault="008F6E93" w:rsidP="008F6E93">
      <w:pPr>
        <w:pStyle w:val="Cm"/>
        <w:jc w:val="both"/>
      </w:pPr>
      <w:r>
        <w:t xml:space="preserve">Jeles (5) aki </w:t>
      </w:r>
    </w:p>
    <w:p w:rsidR="008F6E93" w:rsidRDefault="008F6E93" w:rsidP="008F6E93">
      <w:pPr>
        <w:pStyle w:val="Cm"/>
        <w:jc w:val="both"/>
      </w:pPr>
    </w:p>
    <w:p w:rsidR="008F6E93" w:rsidRDefault="008F6E93" w:rsidP="008F6E93">
      <w:pPr>
        <w:pStyle w:val="Cm"/>
        <w:jc w:val="both"/>
      </w:pPr>
      <w:r>
        <w:t xml:space="preserve">- a tantervi követelményeknek kifogástalanul eleget tesz </w:t>
      </w:r>
    </w:p>
    <w:p w:rsidR="008F6E93" w:rsidRDefault="008F6E93" w:rsidP="008F6E93">
      <w:pPr>
        <w:pStyle w:val="Cm"/>
        <w:jc w:val="both"/>
      </w:pPr>
    </w:p>
    <w:p w:rsidR="008F6E93" w:rsidRDefault="008F6E93" w:rsidP="008F6E93">
      <w:pPr>
        <w:pStyle w:val="Cm"/>
        <w:jc w:val="both"/>
      </w:pPr>
      <w:r>
        <w:t xml:space="preserve">- a tananyagot ismeri, érti, tudja alkalmazni </w:t>
      </w:r>
    </w:p>
    <w:p w:rsidR="008F6E93" w:rsidRDefault="008F6E93" w:rsidP="008F6E93">
      <w:pPr>
        <w:pStyle w:val="Cm"/>
        <w:jc w:val="both"/>
      </w:pPr>
    </w:p>
    <w:p w:rsidR="008F6E93" w:rsidRDefault="008F6E93" w:rsidP="008F6E93">
      <w:pPr>
        <w:pStyle w:val="Cm"/>
        <w:jc w:val="both"/>
      </w:pPr>
      <w:r>
        <w:t xml:space="preserve">- a tantárgy szaknyelvét használja, szabatosan fogalmaz </w:t>
      </w:r>
    </w:p>
    <w:p w:rsidR="008F6E93" w:rsidRDefault="008F6E93" w:rsidP="008F6E93">
      <w:pPr>
        <w:pStyle w:val="Cm"/>
        <w:tabs>
          <w:tab w:val="left" w:pos="4536"/>
        </w:tabs>
        <w:jc w:val="both"/>
      </w:pPr>
      <w:r>
        <w:tab/>
      </w:r>
    </w:p>
    <w:p w:rsidR="008F6E93" w:rsidRDefault="008F6E93" w:rsidP="008F6E93">
      <w:pPr>
        <w:pStyle w:val="Cm"/>
        <w:jc w:val="both"/>
      </w:pPr>
      <w:r>
        <w:t xml:space="preserve">Jó (4) aki </w:t>
      </w:r>
    </w:p>
    <w:p w:rsidR="008F6E93" w:rsidRDefault="008F6E93" w:rsidP="008F6E93">
      <w:pPr>
        <w:pStyle w:val="Cm"/>
        <w:jc w:val="both"/>
      </w:pPr>
    </w:p>
    <w:p w:rsidR="008F6E93" w:rsidRDefault="008F6E93" w:rsidP="008F6E93">
      <w:pPr>
        <w:pStyle w:val="Cm"/>
        <w:jc w:val="both"/>
      </w:pPr>
      <w:r>
        <w:t xml:space="preserve">- a tantervi követelményeknek megbízhatóan, kevés, jelentéktelen hibával tesz eleget </w:t>
      </w:r>
    </w:p>
    <w:p w:rsidR="008F6E93" w:rsidRDefault="008F6E93" w:rsidP="008F6E93">
      <w:pPr>
        <w:pStyle w:val="Cm"/>
        <w:tabs>
          <w:tab w:val="left" w:pos="4536"/>
        </w:tabs>
        <w:jc w:val="both"/>
        <w:rPr>
          <w:sz w:val="20"/>
        </w:rPr>
      </w:pPr>
      <w:r>
        <w:tab/>
      </w:r>
    </w:p>
    <w:p w:rsidR="008F6E93" w:rsidRDefault="008F6E93" w:rsidP="008F6E93">
      <w:pPr>
        <w:pStyle w:val="Cm"/>
        <w:jc w:val="both"/>
      </w:pPr>
      <w:r>
        <w:t xml:space="preserve">Közepes (3) aki </w:t>
      </w:r>
    </w:p>
    <w:p w:rsidR="008F6E93" w:rsidRDefault="008F6E93" w:rsidP="008F6E93">
      <w:pPr>
        <w:pStyle w:val="Cm"/>
        <w:jc w:val="both"/>
      </w:pPr>
    </w:p>
    <w:p w:rsidR="008F6E93" w:rsidRDefault="008F6E93" w:rsidP="008F6E93">
      <w:pPr>
        <w:pStyle w:val="Cm"/>
        <w:jc w:val="both"/>
      </w:pPr>
      <w:r>
        <w:t xml:space="preserve">- a tantervi követelményeknek pontatlanul tesz eleget </w:t>
      </w:r>
    </w:p>
    <w:p w:rsidR="008F6E93" w:rsidRDefault="008F6E93" w:rsidP="008F6E93">
      <w:pPr>
        <w:pStyle w:val="Cm"/>
        <w:jc w:val="both"/>
      </w:pPr>
    </w:p>
    <w:p w:rsidR="008F6E93" w:rsidRDefault="008F6E93" w:rsidP="008F6E93">
      <w:pPr>
        <w:pStyle w:val="Cm"/>
        <w:jc w:val="both"/>
      </w:pPr>
      <w:r>
        <w:t xml:space="preserve">- gyakran szorul a számonkérés során tanári segítségre </w:t>
      </w:r>
    </w:p>
    <w:p w:rsidR="008F6E93" w:rsidRDefault="008F6E93" w:rsidP="008F6E93">
      <w:pPr>
        <w:pStyle w:val="Cm"/>
        <w:jc w:val="both"/>
      </w:pPr>
    </w:p>
    <w:p w:rsidR="008F6E93" w:rsidRDefault="008F6E93" w:rsidP="008F6E93">
      <w:pPr>
        <w:pStyle w:val="Cm"/>
        <w:jc w:val="both"/>
      </w:pPr>
      <w:r>
        <w:t xml:space="preserve">Elégséges (2) aki </w:t>
      </w:r>
    </w:p>
    <w:p w:rsidR="008F6E93" w:rsidRDefault="008F6E93" w:rsidP="008F6E93">
      <w:pPr>
        <w:pStyle w:val="Cm"/>
        <w:jc w:val="both"/>
      </w:pPr>
    </w:p>
    <w:p w:rsidR="008F6E93" w:rsidRDefault="008F6E93" w:rsidP="008F6E93">
      <w:pPr>
        <w:pStyle w:val="Cm"/>
        <w:jc w:val="both"/>
      </w:pPr>
      <w:r>
        <w:t xml:space="preserve">- a tantervi követelményekből a továbbhaladáshoz csak a szükséges minimális ismeretekkel, jártassággal rendelkezik </w:t>
      </w:r>
    </w:p>
    <w:p w:rsidR="008F6E93" w:rsidRDefault="008F6E93" w:rsidP="008F6E93">
      <w:pPr>
        <w:pStyle w:val="Cm"/>
        <w:jc w:val="both"/>
      </w:pPr>
    </w:p>
    <w:p w:rsidR="008F6E93" w:rsidRDefault="008F6E93" w:rsidP="008F6E93">
      <w:pPr>
        <w:pStyle w:val="Cm"/>
        <w:jc w:val="both"/>
      </w:pPr>
      <w:r>
        <w:t xml:space="preserve">- fogalmakat önállóan nem alkot, egyáltalán önálló feladatvégzésre nem képes </w:t>
      </w:r>
    </w:p>
    <w:p w:rsidR="008F6E93" w:rsidRDefault="008F6E93" w:rsidP="008F6E93">
      <w:pPr>
        <w:pStyle w:val="Cm"/>
        <w:jc w:val="both"/>
      </w:pPr>
    </w:p>
    <w:p w:rsidR="008F6E93" w:rsidRDefault="008F6E93" w:rsidP="008F6E93">
      <w:pPr>
        <w:pStyle w:val="Cm"/>
        <w:jc w:val="both"/>
      </w:pPr>
      <w:r>
        <w:t xml:space="preserve">Elégtelen (1) aki </w:t>
      </w:r>
    </w:p>
    <w:p w:rsidR="008F6E93" w:rsidRDefault="008F6E93" w:rsidP="008F6E93">
      <w:pPr>
        <w:pStyle w:val="Cm"/>
        <w:jc w:val="both"/>
      </w:pPr>
    </w:p>
    <w:p w:rsidR="008F6E93" w:rsidRDefault="008F6E93" w:rsidP="008F6E93">
      <w:pPr>
        <w:pStyle w:val="Cm"/>
        <w:jc w:val="both"/>
      </w:pPr>
      <w:r>
        <w:t xml:space="preserve">- a tantervi minimumot sem teljesítette </w:t>
      </w:r>
    </w:p>
    <w:p w:rsidR="008F6E93" w:rsidRDefault="008F6E93" w:rsidP="008F6E93">
      <w:pPr>
        <w:pStyle w:val="Cm"/>
        <w:jc w:val="both"/>
      </w:pPr>
    </w:p>
    <w:p w:rsidR="008F6E93" w:rsidRDefault="008F6E93" w:rsidP="008F6E93">
      <w:pPr>
        <w:pStyle w:val="Cm"/>
        <w:jc w:val="both"/>
      </w:pPr>
      <w:r>
        <w:t xml:space="preserve">- ennek eleget tenni a tanári útmutatás segítségével sem képes </w:t>
      </w:r>
    </w:p>
    <w:p w:rsidR="008F6E93" w:rsidRDefault="008F6E93" w:rsidP="008F6E93">
      <w:pPr>
        <w:pStyle w:val="Cm"/>
        <w:jc w:val="both"/>
        <w:rPr>
          <w:i/>
        </w:rPr>
      </w:pPr>
    </w:p>
    <w:p w:rsidR="008F6E93" w:rsidRDefault="008F6E93" w:rsidP="008F6E93">
      <w:pPr>
        <w:pStyle w:val="Cm"/>
        <w:jc w:val="both"/>
        <w:rPr>
          <w:i/>
        </w:rPr>
      </w:pPr>
    </w:p>
    <w:p w:rsidR="008F6E93" w:rsidRDefault="008F6E93" w:rsidP="008F6E93">
      <w:pPr>
        <w:pStyle w:val="Cm"/>
        <w:jc w:val="both"/>
      </w:pPr>
      <w:r>
        <w:t>Vizuális kultúra tantárgyból értékelhető feladatok minden évfolyamon:</w:t>
      </w:r>
    </w:p>
    <w:p w:rsidR="008F6E93" w:rsidRDefault="008F6E93" w:rsidP="008F6E93">
      <w:pPr>
        <w:pStyle w:val="Cm"/>
        <w:jc w:val="both"/>
      </w:pPr>
      <w:r>
        <w:t xml:space="preserve">    -órai munka</w:t>
      </w:r>
    </w:p>
    <w:p w:rsidR="008F6E93" w:rsidRDefault="008F6E93" w:rsidP="008F6E93">
      <w:pPr>
        <w:pStyle w:val="Cm"/>
        <w:jc w:val="both"/>
      </w:pPr>
      <w:r>
        <w:t xml:space="preserve">    -házi feladat</w:t>
      </w:r>
    </w:p>
    <w:p w:rsidR="008F6E93" w:rsidRDefault="008F6E93" w:rsidP="008F6E93">
      <w:pPr>
        <w:pStyle w:val="Cm"/>
        <w:jc w:val="both"/>
      </w:pPr>
      <w:r>
        <w:t xml:space="preserve">    -házi dolgozat</w:t>
      </w:r>
    </w:p>
    <w:p w:rsidR="008F6E93" w:rsidRDefault="008F6E93" w:rsidP="008F6E93">
      <w:pPr>
        <w:pStyle w:val="Cm"/>
        <w:jc w:val="both"/>
      </w:pPr>
      <w:r>
        <w:t xml:space="preserve">    -projektmunka</w:t>
      </w:r>
    </w:p>
    <w:p w:rsidR="008F6E93" w:rsidRDefault="008F6E93" w:rsidP="008F6E93">
      <w:pPr>
        <w:pStyle w:val="Cm"/>
        <w:jc w:val="both"/>
      </w:pPr>
      <w:r>
        <w:t xml:space="preserve">    -prezentáció</w:t>
      </w:r>
    </w:p>
    <w:p w:rsidR="008F6E93" w:rsidRDefault="008F6E93" w:rsidP="008F6E93">
      <w:pPr>
        <w:pStyle w:val="Cm"/>
        <w:jc w:val="both"/>
      </w:pPr>
      <w:r>
        <w:t xml:space="preserve">    -képfelismerés</w:t>
      </w:r>
    </w:p>
    <w:p w:rsidR="008F6E93" w:rsidRDefault="008F6E93" w:rsidP="008F6E93">
      <w:pPr>
        <w:pStyle w:val="Cm"/>
        <w:jc w:val="both"/>
      </w:pPr>
    </w:p>
    <w:p w:rsidR="008F6E93" w:rsidRDefault="008F6E93" w:rsidP="008F6E93">
      <w:pPr>
        <w:pStyle w:val="Cm"/>
        <w:jc w:val="both"/>
      </w:pPr>
      <w:r>
        <w:t>Az értékelés szempontjai: a helyi tantervben, a továbbhaladás feltételeiben szereplőkritériumok szerint történik, mind a gyakorlati feladatok, mind az elméleti, művészettörténeti ismeretek területén.</w:t>
      </w:r>
    </w:p>
    <w:p w:rsidR="008F6E93" w:rsidRDefault="008F6E93" w:rsidP="008F6E93">
      <w:pPr>
        <w:pStyle w:val="Cm"/>
        <w:jc w:val="both"/>
      </w:pPr>
    </w:p>
    <w:p w:rsidR="008F6E93" w:rsidRDefault="008F6E93" w:rsidP="008F6E93">
      <w:pPr>
        <w:pStyle w:val="Cm"/>
        <w:jc w:val="both"/>
      </w:pPr>
      <w:r>
        <w:t>Művészetek tantárgyból értékelhető feladatok minden évfolyamon:</w:t>
      </w:r>
    </w:p>
    <w:p w:rsidR="008F6E93" w:rsidRDefault="008F6E93" w:rsidP="008F6E93">
      <w:pPr>
        <w:pStyle w:val="Cm"/>
        <w:jc w:val="both"/>
      </w:pPr>
      <w:r>
        <w:t xml:space="preserve">    -órai munka</w:t>
      </w:r>
    </w:p>
    <w:p w:rsidR="008F6E93" w:rsidRDefault="008F6E93" w:rsidP="008F6E93">
      <w:pPr>
        <w:pStyle w:val="Cm"/>
        <w:jc w:val="both"/>
      </w:pPr>
      <w:r>
        <w:t xml:space="preserve">    -házi feladat</w:t>
      </w:r>
    </w:p>
    <w:p w:rsidR="008F6E93" w:rsidRDefault="008F6E93" w:rsidP="008F6E93">
      <w:pPr>
        <w:pStyle w:val="Cm"/>
        <w:jc w:val="both"/>
      </w:pPr>
      <w:r>
        <w:t xml:space="preserve">    -házi dolgozat</w:t>
      </w:r>
    </w:p>
    <w:p w:rsidR="008F6E93" w:rsidRDefault="008F6E93" w:rsidP="008F6E93">
      <w:pPr>
        <w:pStyle w:val="Cm"/>
        <w:jc w:val="both"/>
      </w:pPr>
      <w:r>
        <w:t xml:space="preserve">    -projektmunka</w:t>
      </w:r>
    </w:p>
    <w:p w:rsidR="008F6E93" w:rsidRDefault="008F6E93" w:rsidP="008F6E93">
      <w:pPr>
        <w:pStyle w:val="Cm"/>
        <w:jc w:val="both"/>
      </w:pPr>
      <w:r>
        <w:t xml:space="preserve">    -prezentáció</w:t>
      </w:r>
    </w:p>
    <w:p w:rsidR="008F6E93" w:rsidRDefault="008F6E93" w:rsidP="008F6E93">
      <w:pPr>
        <w:pStyle w:val="Cm"/>
        <w:jc w:val="both"/>
      </w:pPr>
      <w:r>
        <w:t xml:space="preserve">    -képfelismerés</w:t>
      </w:r>
    </w:p>
    <w:p w:rsidR="008F6E93" w:rsidRDefault="008F6E93" w:rsidP="008F6E93">
      <w:pPr>
        <w:pStyle w:val="Cm"/>
        <w:jc w:val="both"/>
      </w:pPr>
    </w:p>
    <w:p w:rsidR="008F6E93" w:rsidRDefault="008F6E93" w:rsidP="008F6E93">
      <w:pPr>
        <w:pStyle w:val="Cm"/>
        <w:jc w:val="both"/>
      </w:pPr>
      <w:r>
        <w:t>Az értékelés szempontjai: a helyi tantervben, a továbbhaladás feltételeiben szereplő kritériumok szerint történik, mind a gyakorlati feladatok, mind az elméleti, művészettörténeti ismeretek területén.</w:t>
      </w:r>
    </w:p>
    <w:p w:rsidR="008F6E93" w:rsidRDefault="008F6E93" w:rsidP="008F6E93">
      <w:pPr>
        <w:pStyle w:val="Cm"/>
        <w:jc w:val="both"/>
      </w:pPr>
    </w:p>
    <w:p w:rsidR="008F6E93" w:rsidRDefault="008F6E93" w:rsidP="008F6E93">
      <w:pPr>
        <w:pStyle w:val="Cm"/>
        <w:jc w:val="both"/>
        <w:rPr>
          <w:i/>
        </w:rPr>
      </w:pPr>
      <w:r>
        <w:rPr>
          <w:i/>
        </w:rPr>
        <w:t xml:space="preserve">3. 4. Osztályozhatóság, osztályozás rendje: </w:t>
      </w:r>
    </w:p>
    <w:p w:rsidR="008F6E93" w:rsidRDefault="008F6E93" w:rsidP="008F6E93">
      <w:pPr>
        <w:pStyle w:val="Cm"/>
        <w:jc w:val="both"/>
      </w:pPr>
    </w:p>
    <w:p w:rsidR="008F6E93" w:rsidRDefault="008F6E93" w:rsidP="008F6E93">
      <w:pPr>
        <w:pStyle w:val="Cm"/>
        <w:jc w:val="both"/>
      </w:pPr>
      <w:r>
        <w:t xml:space="preserve">- A tanuló igazolt és igazolatlan hiányzásai nem haladhatják meg az évi 250 órát. </w:t>
      </w:r>
    </w:p>
    <w:p w:rsidR="008F6E93" w:rsidRDefault="008F6E93" w:rsidP="008F6E93">
      <w:pPr>
        <w:pStyle w:val="Cm"/>
        <w:jc w:val="both"/>
      </w:pPr>
    </w:p>
    <w:p w:rsidR="008F6E93" w:rsidRDefault="008F6E93" w:rsidP="008F6E93">
      <w:pPr>
        <w:pStyle w:val="Cm"/>
        <w:jc w:val="both"/>
      </w:pPr>
      <w:r>
        <w:t xml:space="preserve">- Az osztályozás az adott tanév tantárgyi követelményeinek való megfelelés alapján, ill. eredményes tantárgyi osztályozó vizsga alapján történik. </w:t>
      </w:r>
    </w:p>
    <w:p w:rsidR="008F6E93" w:rsidRDefault="008F6E93" w:rsidP="008F6E93">
      <w:pPr>
        <w:pStyle w:val="Cm"/>
        <w:jc w:val="both"/>
      </w:pPr>
    </w:p>
    <w:p w:rsidR="008F6E93" w:rsidRDefault="008F6E93" w:rsidP="008F6E93">
      <w:pPr>
        <w:pStyle w:val="Cm"/>
        <w:jc w:val="both"/>
      </w:pPr>
      <w:r>
        <w:t xml:space="preserve">- Indokolt huzamos hiányzás esetén - amennyiben a tanuló nem tud legalább elégséges szinten bekapcsolódni a folyamatos munkába, „felmérő” dolgozat írására, illetőleg osztályozó vizsgára kötelezhető, legkésőbb a pótvizsga időszakára. </w:t>
      </w:r>
    </w:p>
    <w:p w:rsidR="008F6E93" w:rsidRDefault="008F6E93" w:rsidP="008F6E93">
      <w:pPr>
        <w:pStyle w:val="Cm"/>
        <w:jc w:val="both"/>
      </w:pPr>
    </w:p>
    <w:p w:rsidR="008F6E93" w:rsidRDefault="008F6E93" w:rsidP="008F6E93">
      <w:pPr>
        <w:pStyle w:val="Cm"/>
        <w:jc w:val="both"/>
      </w:pPr>
      <w:r>
        <w:t xml:space="preserve">- A tanuló, ha az egyes tantárgyak éves óraszámának 30%-át meghaladóan mulasztott, a nevelőtestület döntése értelmében osztályozó vizsga letételével folytathatja a tanulmányait vagy évfolyamismétléssel. </w:t>
      </w:r>
    </w:p>
    <w:p w:rsidR="008F6E93" w:rsidRDefault="008F6E93" w:rsidP="008F6E93">
      <w:pPr>
        <w:pStyle w:val="Cm"/>
        <w:jc w:val="both"/>
      </w:pPr>
      <w:r>
        <w:tab/>
      </w:r>
    </w:p>
    <w:p w:rsidR="008F6E93" w:rsidRDefault="008F6E93" w:rsidP="008F6E93">
      <w:pPr>
        <w:pStyle w:val="Cm"/>
        <w:tabs>
          <w:tab w:val="left" w:pos="4536"/>
        </w:tabs>
        <w:jc w:val="both"/>
        <w:rPr>
          <w:sz w:val="20"/>
        </w:rPr>
      </w:pPr>
      <w:r>
        <w:tab/>
      </w:r>
    </w:p>
    <w:p w:rsidR="008F6E93" w:rsidRDefault="008F6E93" w:rsidP="008F6E93">
      <w:pPr>
        <w:pStyle w:val="Cm"/>
        <w:jc w:val="both"/>
        <w:rPr>
          <w:i/>
        </w:rPr>
      </w:pPr>
      <w:r>
        <w:rPr>
          <w:i/>
        </w:rPr>
        <w:t xml:space="preserve">3. 5.  A minősítés nagyobb szakaszokat lezáró formái, a vizsgák </w:t>
      </w:r>
    </w:p>
    <w:p w:rsidR="008F6E93" w:rsidRDefault="008F6E93" w:rsidP="008F6E93">
      <w:pPr>
        <w:pStyle w:val="Cm"/>
        <w:jc w:val="both"/>
      </w:pPr>
    </w:p>
    <w:p w:rsidR="008F6E93" w:rsidRDefault="008F6E93" w:rsidP="008F6E93">
      <w:pPr>
        <w:pStyle w:val="Cm"/>
        <w:jc w:val="both"/>
      </w:pPr>
      <w:r>
        <w:t xml:space="preserve">Az állami kétszintű érettségi vizsga </w:t>
      </w:r>
    </w:p>
    <w:p w:rsidR="008F6E93" w:rsidRDefault="008F6E93" w:rsidP="008F6E93">
      <w:pPr>
        <w:pStyle w:val="Cm"/>
        <w:jc w:val="both"/>
      </w:pPr>
    </w:p>
    <w:p w:rsidR="008F6E93" w:rsidRDefault="008F6E93" w:rsidP="008F6E93">
      <w:pPr>
        <w:pStyle w:val="Cm"/>
        <w:jc w:val="both"/>
      </w:pPr>
      <w:r>
        <w:t xml:space="preserve">A tanulók a 12. évfolyam eredményes befejezése után teszik le. Tartalmát, formáját magasabb jogszabályok írják elő. </w:t>
      </w:r>
    </w:p>
    <w:p w:rsidR="008F6E93" w:rsidRDefault="008F6E93" w:rsidP="008F6E93">
      <w:pPr>
        <w:pStyle w:val="Cm"/>
        <w:jc w:val="both"/>
      </w:pPr>
    </w:p>
    <w:p w:rsidR="008F6E93" w:rsidRDefault="008F6E93" w:rsidP="008F6E93">
      <w:pPr>
        <w:pStyle w:val="Cm"/>
        <w:jc w:val="both"/>
      </w:pPr>
      <w:r>
        <w:t xml:space="preserve">Az érettségi vizsga szintjeiről is a tanulók döntenek. Iskolánk emelt szintű érettségi vizsgára készít fel a kötelező vizsgatárgyakon belül magyar tantárgyból. </w:t>
      </w:r>
    </w:p>
    <w:p w:rsidR="008F6E93" w:rsidRDefault="008F6E93" w:rsidP="008F6E93">
      <w:pPr>
        <w:pStyle w:val="Cm"/>
        <w:jc w:val="both"/>
      </w:pPr>
    </w:p>
    <w:p w:rsidR="008F6E93" w:rsidRDefault="008F6E93" w:rsidP="008F6E93">
      <w:pPr>
        <w:pStyle w:val="Cm"/>
        <w:jc w:val="both"/>
      </w:pPr>
    </w:p>
    <w:p w:rsidR="008F6E93" w:rsidRDefault="008F6E93" w:rsidP="008F6E93">
      <w:pPr>
        <w:pStyle w:val="Cm"/>
        <w:jc w:val="both"/>
      </w:pPr>
      <w:r>
        <w:t xml:space="preserve">Osztályozó vizsga </w:t>
      </w:r>
    </w:p>
    <w:p w:rsidR="008F6E93" w:rsidRDefault="008F6E93" w:rsidP="008F6E93">
      <w:pPr>
        <w:pStyle w:val="Cm"/>
        <w:jc w:val="both"/>
      </w:pPr>
    </w:p>
    <w:p w:rsidR="008F6E93" w:rsidRDefault="008F6E93" w:rsidP="008F6E93">
      <w:pPr>
        <w:pStyle w:val="Cm"/>
        <w:jc w:val="both"/>
      </w:pPr>
      <w:r>
        <w:t>Azok a tanulók, akik magántanulók, illetve azok, akik a hiányzásaik miatt nem tudnak tanórai keretek között érdemjegyet szerezni, azok (a nevelőtestület határozata alapján) osztályozó vizsgát tehetnek. Az osztályozó vizsga írásbeli és szóbeli feleletből áll. A végleges érdemjegy a kapott jegyek átlaga.</w:t>
      </w:r>
    </w:p>
    <w:p w:rsidR="008F6E93" w:rsidRDefault="008F6E93" w:rsidP="008F6E93">
      <w:pPr>
        <w:pStyle w:val="Cm"/>
        <w:jc w:val="both"/>
      </w:pPr>
    </w:p>
    <w:p w:rsidR="008F6E93" w:rsidRDefault="008F6E93" w:rsidP="008F6E93">
      <w:pPr>
        <w:pStyle w:val="Cm"/>
        <w:tabs>
          <w:tab w:val="left" w:pos="4536"/>
        </w:tabs>
        <w:jc w:val="both"/>
        <w:rPr>
          <w:sz w:val="20"/>
        </w:rPr>
      </w:pPr>
    </w:p>
    <w:p w:rsidR="008F6E93" w:rsidRDefault="008F6E93" w:rsidP="008F6E93">
      <w:pPr>
        <w:pStyle w:val="Cm"/>
        <w:jc w:val="both"/>
      </w:pPr>
      <w:r>
        <w:t>Javítóvizsga</w:t>
      </w:r>
    </w:p>
    <w:p w:rsidR="008F6E93" w:rsidRDefault="008F6E93" w:rsidP="008F6E93">
      <w:pPr>
        <w:pStyle w:val="Cm"/>
        <w:jc w:val="both"/>
      </w:pPr>
    </w:p>
    <w:p w:rsidR="008F6E93" w:rsidRDefault="008F6E93" w:rsidP="008F6E93">
      <w:pPr>
        <w:pStyle w:val="Cm"/>
        <w:jc w:val="both"/>
      </w:pPr>
      <w:r>
        <w:t>Az a tanuló, aki év végén elégtelen osztályzatot kapott, augusztus hónapban javítóvizsgát tehet. A javítóvizsgán is kell írásbeli és szóbeli vizsgát tenni.</w:t>
      </w:r>
      <w:r>
        <w:tab/>
      </w:r>
    </w:p>
    <w:p w:rsidR="008F6E93" w:rsidRDefault="008F6E93" w:rsidP="008F6E93">
      <w:pPr>
        <w:pStyle w:val="Cm"/>
        <w:jc w:val="both"/>
        <w:rPr>
          <w:b/>
          <w:i/>
        </w:rPr>
      </w:pPr>
    </w:p>
    <w:p w:rsidR="008F6E93" w:rsidRDefault="008F6E93" w:rsidP="008F6E93">
      <w:pPr>
        <w:pStyle w:val="Cm"/>
        <w:jc w:val="both"/>
      </w:pPr>
    </w:p>
    <w:p w:rsidR="008F6E93" w:rsidRDefault="008F6E93" w:rsidP="008F6E93">
      <w:pPr>
        <w:pStyle w:val="Cm"/>
        <w:jc w:val="both"/>
        <w:rPr>
          <w:b/>
          <w:i/>
        </w:rPr>
      </w:pPr>
      <w:r>
        <w:rPr>
          <w:b/>
          <w:i/>
        </w:rPr>
        <w:t>4. Az iskolai írásbeli beszámoltatások formája, rendje</w:t>
      </w:r>
    </w:p>
    <w:p w:rsidR="008F6E93" w:rsidRDefault="008F6E93" w:rsidP="008F6E93">
      <w:pPr>
        <w:pStyle w:val="Cm"/>
        <w:jc w:val="both"/>
        <w:rPr>
          <w:b/>
          <w:i/>
        </w:rPr>
      </w:pPr>
    </w:p>
    <w:p w:rsidR="008F6E93" w:rsidRDefault="008F6E93" w:rsidP="008F6E93">
      <w:pPr>
        <w:pStyle w:val="Cm"/>
        <w:jc w:val="both"/>
      </w:pPr>
      <w:r>
        <w:t xml:space="preserve">A folyamatos tanulás a középiskolai nevelés-oktatás természetes igénye. </w:t>
      </w:r>
    </w:p>
    <w:p w:rsidR="008F6E93" w:rsidRDefault="008F6E93" w:rsidP="008F6E93">
      <w:pPr>
        <w:pStyle w:val="Cm"/>
        <w:jc w:val="both"/>
      </w:pPr>
    </w:p>
    <w:p w:rsidR="008F6E93" w:rsidRDefault="008F6E93" w:rsidP="008F6E93">
      <w:pPr>
        <w:pStyle w:val="Cm"/>
        <w:jc w:val="both"/>
      </w:pPr>
      <w:r>
        <w:t xml:space="preserve">A tanulóknak minden órára készülniük kell, és minden órán ismereteikről, jártasságukról, készségük szintjéről számot kell tudniuk adni. </w:t>
      </w:r>
    </w:p>
    <w:p w:rsidR="008F6E93" w:rsidRDefault="008F6E93" w:rsidP="008F6E93">
      <w:pPr>
        <w:pStyle w:val="Cm"/>
        <w:jc w:val="both"/>
      </w:pPr>
    </w:p>
    <w:p w:rsidR="008F6E93" w:rsidRDefault="008F6E93" w:rsidP="008F6E93">
      <w:pPr>
        <w:pStyle w:val="Cm"/>
        <w:jc w:val="both"/>
      </w:pPr>
      <w:r>
        <w:t xml:space="preserve">A számonkérés formája lehet szóbeli felelet vagy írásbeli beszámoltatás. </w:t>
      </w:r>
    </w:p>
    <w:p w:rsidR="008F6E93" w:rsidRDefault="008F6E93" w:rsidP="008F6E93">
      <w:pPr>
        <w:pStyle w:val="Cm"/>
        <w:tabs>
          <w:tab w:val="left" w:pos="4536"/>
        </w:tabs>
        <w:jc w:val="both"/>
      </w:pPr>
    </w:p>
    <w:p w:rsidR="008F6E93" w:rsidRDefault="008F6E93" w:rsidP="008F6E93">
      <w:pPr>
        <w:pStyle w:val="Cm"/>
        <w:jc w:val="both"/>
        <w:rPr>
          <w:i/>
        </w:rPr>
      </w:pPr>
      <w:r>
        <w:rPr>
          <w:i/>
        </w:rPr>
        <w:t xml:space="preserve">2.1.Az írásbeli és szóbeli beszámoltatás formái lehetnek: </w:t>
      </w:r>
    </w:p>
    <w:p w:rsidR="008F6E93" w:rsidRDefault="008F6E93" w:rsidP="008F6E93">
      <w:pPr>
        <w:pStyle w:val="Cm"/>
        <w:jc w:val="both"/>
      </w:pPr>
    </w:p>
    <w:p w:rsidR="008F6E93" w:rsidRDefault="008F6E93" w:rsidP="008F6E93">
      <w:pPr>
        <w:pStyle w:val="Cm"/>
        <w:jc w:val="both"/>
      </w:pPr>
      <w:r>
        <w:t xml:space="preserve"> - röpdolgozat (kisebb anyagrészben elért eredmény mérése vagy a továbbhaladáshoz</w:t>
      </w:r>
    </w:p>
    <w:p w:rsidR="008F6E93" w:rsidRDefault="008F6E93" w:rsidP="008F6E93">
      <w:pPr>
        <w:pStyle w:val="Cm"/>
        <w:jc w:val="both"/>
      </w:pPr>
      <w:r>
        <w:t xml:space="preserve">szükséges szint mérése), felelet értékű; </w:t>
      </w:r>
    </w:p>
    <w:p w:rsidR="008F6E93" w:rsidRDefault="008F6E93" w:rsidP="008F6E93">
      <w:pPr>
        <w:pStyle w:val="Cm"/>
        <w:jc w:val="both"/>
      </w:pPr>
      <w:r>
        <w:t xml:space="preserve"> - összefoglaló, témazáró dolgozat (egy nagyobb anyagrészben, egy fejezetben elért tudásszint, készség átfogó mérése);  </w:t>
      </w:r>
    </w:p>
    <w:p w:rsidR="008F6E93" w:rsidRDefault="008F6E93" w:rsidP="008F6E93">
      <w:pPr>
        <w:pStyle w:val="Cm"/>
        <w:jc w:val="both"/>
      </w:pPr>
      <w:r>
        <w:t xml:space="preserve"> - házi dolgozat (önálló ismeretszerzés, önálló tanulás, tananyag kiegészítése);  </w:t>
      </w:r>
    </w:p>
    <w:p w:rsidR="008F6E93" w:rsidRDefault="008F6E93" w:rsidP="008F6E93">
      <w:pPr>
        <w:pStyle w:val="Cm"/>
        <w:jc w:val="both"/>
      </w:pPr>
      <w:r>
        <w:t xml:space="preserve"> - szóbeli felelet, száma tetszőleges, lehetőség szerint minden tanuló kapjon lehetőséget</w:t>
      </w:r>
    </w:p>
    <w:p w:rsidR="008F6E93" w:rsidRDefault="008F6E93" w:rsidP="008F6E93">
      <w:pPr>
        <w:pStyle w:val="Cm"/>
        <w:jc w:val="both"/>
      </w:pPr>
      <w:r>
        <w:t>szóbeli feleletre;</w:t>
      </w:r>
    </w:p>
    <w:p w:rsidR="008F6E93" w:rsidRDefault="008F6E93" w:rsidP="008F6E93">
      <w:pPr>
        <w:pStyle w:val="Cm"/>
        <w:jc w:val="both"/>
      </w:pPr>
      <w:r>
        <w:t xml:space="preserve"> - elemző dolgozat;</w:t>
      </w:r>
    </w:p>
    <w:p w:rsidR="008F6E93" w:rsidRDefault="008F6E93" w:rsidP="008F6E93">
      <w:pPr>
        <w:pStyle w:val="Cm"/>
        <w:jc w:val="both"/>
      </w:pPr>
      <w:r>
        <w:t xml:space="preserve"> - kiselőadás, írásbeli vagy szóbeli beszámoló (olvasónapló, műsorrészlet) egy-egy témakörben a megadott szempontok vagy önálló gyűjtés alapján;</w:t>
      </w:r>
    </w:p>
    <w:p w:rsidR="008F6E93" w:rsidRDefault="008F6E93" w:rsidP="008F6E93">
      <w:pPr>
        <w:pStyle w:val="Cm"/>
        <w:jc w:val="both"/>
      </w:pPr>
      <w:r>
        <w:t xml:space="preserve"> - szituációs játékok (történetek, jelenetek, improvizációk) eljátszása, vitaszituációkban való</w:t>
      </w:r>
    </w:p>
    <w:p w:rsidR="008F6E93" w:rsidRDefault="008F6E93" w:rsidP="008F6E93">
      <w:pPr>
        <w:pStyle w:val="Cm"/>
        <w:jc w:val="both"/>
      </w:pPr>
      <w:r>
        <w:t>részvétel, művek, műrészletek (memoriterek) előadása, ennek írásbeli, szóbeli értékelése;</w:t>
      </w:r>
    </w:p>
    <w:p w:rsidR="008F6E93" w:rsidRDefault="008F6E93" w:rsidP="008F6E93">
      <w:pPr>
        <w:pStyle w:val="Cm"/>
        <w:jc w:val="both"/>
      </w:pPr>
      <w:r>
        <w:t xml:space="preserve"> - projektmunkában való részvétel.</w:t>
      </w:r>
    </w:p>
    <w:p w:rsidR="008F6E93" w:rsidRDefault="008F6E93" w:rsidP="008F6E93">
      <w:pPr>
        <w:pStyle w:val="Cm"/>
        <w:jc w:val="both"/>
      </w:pPr>
    </w:p>
    <w:p w:rsidR="008F6E93" w:rsidRDefault="008F6E93" w:rsidP="008F6E93">
      <w:pPr>
        <w:pStyle w:val="Cm"/>
        <w:jc w:val="both"/>
      </w:pPr>
      <w:r>
        <w:t xml:space="preserve">Gondot fordítunk arra, hogy minden olyan számonkérési formát gyakoroltassunk, mellyel a tanulók a kétszintű érettségi vizsgán és más záróvizsgán találkozhatnak (teszt, esszé, forráselemzés stb.) </w:t>
      </w:r>
    </w:p>
    <w:p w:rsidR="008F6E93" w:rsidRDefault="008F6E93" w:rsidP="008F6E93">
      <w:pPr>
        <w:pStyle w:val="Cm"/>
        <w:jc w:val="both"/>
      </w:pPr>
    </w:p>
    <w:p w:rsidR="008F6E93" w:rsidRDefault="008F6E93" w:rsidP="008F6E93">
      <w:pPr>
        <w:pStyle w:val="Cm"/>
        <w:jc w:val="both"/>
      </w:pPr>
      <w:r>
        <w:t xml:space="preserve"> Röpdolgozatot kivéve a tanulók az írásbeli számonkérés előtt egy héttel tájékoztatást kapnak, hogy felkészülésük idejét jobban beoszthassák, és a tanulói terhelés egyenletességét biztosítsuk. </w:t>
      </w:r>
    </w:p>
    <w:p w:rsidR="008F6E93" w:rsidRDefault="008F6E93" w:rsidP="008F6E93">
      <w:pPr>
        <w:pStyle w:val="Cm"/>
        <w:tabs>
          <w:tab w:val="left" w:pos="4536"/>
        </w:tabs>
        <w:jc w:val="both"/>
        <w:rPr>
          <w:sz w:val="20"/>
        </w:rPr>
      </w:pPr>
    </w:p>
    <w:p w:rsidR="008F6E93" w:rsidRDefault="008F6E93" w:rsidP="008F6E93">
      <w:pPr>
        <w:pStyle w:val="Cm"/>
        <w:jc w:val="both"/>
      </w:pPr>
      <w:r>
        <w:t xml:space="preserve">Alapelvünk, hogy egy tanítási napon kettőnél több témazáró dolgozat nem íratható egy osztályban. </w:t>
      </w:r>
    </w:p>
    <w:p w:rsidR="008F6E93" w:rsidRDefault="008F6E93" w:rsidP="008F6E93">
      <w:pPr>
        <w:pStyle w:val="Cm"/>
        <w:jc w:val="both"/>
      </w:pPr>
    </w:p>
    <w:p w:rsidR="008F6E93" w:rsidRDefault="008F6E93" w:rsidP="008F6E93">
      <w:pPr>
        <w:pStyle w:val="Cm"/>
        <w:jc w:val="both"/>
      </w:pPr>
      <w:r>
        <w:t xml:space="preserve">A hiányzó tanuló a röpdolgozaton kívül minden más írásbeli számonkérést köteles pótolni a tanárral egyezetett időpontban. </w:t>
      </w:r>
    </w:p>
    <w:p w:rsidR="008F6E93" w:rsidRDefault="008F6E93" w:rsidP="008F6E93">
      <w:pPr>
        <w:pStyle w:val="Cm"/>
        <w:jc w:val="both"/>
      </w:pPr>
    </w:p>
    <w:p w:rsidR="008F6E93" w:rsidRDefault="008F6E93" w:rsidP="008F6E93">
      <w:pPr>
        <w:pStyle w:val="Cm"/>
        <w:jc w:val="both"/>
      </w:pPr>
      <w:r>
        <w:t xml:space="preserve">Javító dolgozatot a tanuló írhat, de a javító dolgozat a korábbinál rosszabb eredményét nem számítjuk be az érdemjegy kialakításába. </w:t>
      </w:r>
    </w:p>
    <w:p w:rsidR="00052F56" w:rsidRDefault="00052F56" w:rsidP="008F6E93">
      <w:pPr>
        <w:pStyle w:val="Cm"/>
        <w:jc w:val="both"/>
      </w:pPr>
    </w:p>
    <w:p w:rsidR="00052F56" w:rsidRDefault="00052F56" w:rsidP="008F6E93">
      <w:pPr>
        <w:pStyle w:val="Cm"/>
        <w:jc w:val="both"/>
      </w:pPr>
    </w:p>
    <w:p w:rsidR="00052F56" w:rsidRDefault="00052F56" w:rsidP="008F6E93">
      <w:pPr>
        <w:pStyle w:val="Cm"/>
        <w:jc w:val="both"/>
      </w:pPr>
    </w:p>
    <w:p w:rsidR="008F6E93" w:rsidRDefault="008F6E93" w:rsidP="008F6E93">
      <w:pPr>
        <w:pStyle w:val="Cm"/>
        <w:tabs>
          <w:tab w:val="left" w:pos="4536"/>
        </w:tabs>
        <w:jc w:val="both"/>
      </w:pPr>
      <w:r>
        <w:tab/>
      </w:r>
    </w:p>
    <w:p w:rsidR="008F6E93" w:rsidRDefault="008F6E93" w:rsidP="008F6E93">
      <w:pPr>
        <w:pStyle w:val="Cm"/>
        <w:jc w:val="both"/>
        <w:rPr>
          <w:i/>
        </w:rPr>
      </w:pPr>
      <w:r>
        <w:rPr>
          <w:i/>
        </w:rPr>
        <w:t>4. 2. Az értékelés elvei:</w:t>
      </w:r>
    </w:p>
    <w:p w:rsidR="008F6E93" w:rsidRDefault="008F6E93" w:rsidP="008F6E93">
      <w:pPr>
        <w:pStyle w:val="Cm"/>
        <w:jc w:val="both"/>
        <w:rPr>
          <w:i/>
        </w:rPr>
      </w:pPr>
    </w:p>
    <w:p w:rsidR="008F6E93" w:rsidRDefault="008F6E93" w:rsidP="008F6E93">
      <w:pPr>
        <w:pStyle w:val="Cm"/>
        <w:jc w:val="both"/>
      </w:pPr>
      <w:r>
        <w:t xml:space="preserve"> - a tantárgyhoz illeszkedően pontozással, százalékos átszámítással történik; 5-8. évfolyamnál: 100-90% jeles-5, 89-76% jó-4, 75-63% közepes-3, 62-51% elégséges-2, 50% - 0% elégtelen-1; kivéve a történelem tantárgyat, ott7.-8. évfolyamon a 9-12 évfolyam értékelése a mérvadó. 9-12. évfolyam esetében: 100-85% jeles-5, 84-70% jó-4, 69-55% közepes-3, 54-41% elégséges-2, 40% -0% elégtelen-1.</w:t>
      </w:r>
    </w:p>
    <w:p w:rsidR="008F6E93" w:rsidRDefault="008F6E93" w:rsidP="008F6E93">
      <w:pPr>
        <w:pStyle w:val="Cm"/>
        <w:jc w:val="both"/>
      </w:pPr>
      <w:r>
        <w:t xml:space="preserve"> - a tanulók számára egyértelműen megfogalmazott elvárások alapján, a hibák jelzésével és javításával.  </w:t>
      </w:r>
    </w:p>
    <w:p w:rsidR="008F6E93" w:rsidRDefault="008F6E93" w:rsidP="008F6E93">
      <w:pPr>
        <w:pStyle w:val="Cm"/>
        <w:jc w:val="both"/>
      </w:pPr>
    </w:p>
    <w:p w:rsidR="008F6E93" w:rsidRDefault="008F6E93" w:rsidP="008F6E93">
      <w:pPr>
        <w:pStyle w:val="Cm"/>
        <w:jc w:val="both"/>
      </w:pPr>
      <w:r>
        <w:t xml:space="preserve">Az osztályzatokat a naplóban rögzítjük az előző fejezetben leírtak alapján. </w:t>
      </w:r>
    </w:p>
    <w:p w:rsidR="008F6E93" w:rsidRDefault="008F6E93" w:rsidP="008F6E93">
      <w:pPr>
        <w:pStyle w:val="Cm"/>
        <w:jc w:val="both"/>
      </w:pPr>
    </w:p>
    <w:p w:rsidR="008F6E93" w:rsidRDefault="008F6E93" w:rsidP="008F6E93">
      <w:pPr>
        <w:pStyle w:val="Cm"/>
        <w:jc w:val="both"/>
      </w:pPr>
    </w:p>
    <w:p w:rsidR="008F6E93" w:rsidRDefault="008F6E93" w:rsidP="008F6E93">
      <w:pPr>
        <w:pStyle w:val="Cm"/>
        <w:jc w:val="both"/>
        <w:rPr>
          <w:i/>
        </w:rPr>
      </w:pPr>
      <w:r>
        <w:rPr>
          <w:i/>
        </w:rPr>
        <w:t>4. 3.  A javítás határideje:</w:t>
      </w:r>
    </w:p>
    <w:p w:rsidR="008F6E93" w:rsidRDefault="008F6E93" w:rsidP="008F6E93">
      <w:pPr>
        <w:pStyle w:val="Cm"/>
        <w:jc w:val="both"/>
      </w:pPr>
    </w:p>
    <w:p w:rsidR="008F6E93" w:rsidRDefault="008F6E93" w:rsidP="008F6E93">
      <w:pPr>
        <w:pStyle w:val="Cm"/>
        <w:jc w:val="both"/>
      </w:pPr>
      <w:r>
        <w:t xml:space="preserve">Az írásbeli beszámolókat 10 munkanapon belül ki kell javítani. Újabb témazáró nem íratható, míg az előbbit ki nem javította a szaktanár. </w:t>
      </w:r>
    </w:p>
    <w:p w:rsidR="008F6E93" w:rsidRDefault="008F6E93" w:rsidP="008F6E93">
      <w:pPr>
        <w:pStyle w:val="Cm"/>
        <w:jc w:val="both"/>
      </w:pPr>
    </w:p>
    <w:p w:rsidR="008F6E93" w:rsidRDefault="008F6E93" w:rsidP="008F6E93">
      <w:pPr>
        <w:pStyle w:val="Cm"/>
        <w:jc w:val="both"/>
      </w:pPr>
      <w:r>
        <w:t xml:space="preserve">A témazárókat, az osztályozó vizsgák és javító vizsgák dolgozatait 1 évig őrizzük. </w:t>
      </w:r>
    </w:p>
    <w:p w:rsidR="008F6E93" w:rsidRDefault="008F6E93" w:rsidP="008F6E93">
      <w:pPr>
        <w:pStyle w:val="Cm"/>
        <w:jc w:val="both"/>
      </w:pPr>
    </w:p>
    <w:p w:rsidR="008F6E93" w:rsidRDefault="008F6E93" w:rsidP="008F6E93">
      <w:pPr>
        <w:pStyle w:val="Cm"/>
        <w:jc w:val="both"/>
      </w:pPr>
      <w:r>
        <w:t xml:space="preserve">A szülők kérésre megtekinthetik a kijavított dolgozatokat. </w:t>
      </w:r>
    </w:p>
    <w:p w:rsidR="008F6E93" w:rsidRDefault="008F6E93" w:rsidP="008F6E93">
      <w:pPr>
        <w:pStyle w:val="Cm"/>
        <w:tabs>
          <w:tab w:val="left" w:pos="4536"/>
        </w:tabs>
        <w:jc w:val="both"/>
        <w:rPr>
          <w:sz w:val="20"/>
        </w:rPr>
      </w:pPr>
    </w:p>
    <w:p w:rsidR="008F6E93" w:rsidRDefault="008F6E93" w:rsidP="008F6E93">
      <w:pPr>
        <w:pStyle w:val="Cm"/>
        <w:jc w:val="both"/>
        <w:rPr>
          <w:b/>
          <w:i/>
        </w:rPr>
      </w:pPr>
      <w:r>
        <w:rPr>
          <w:b/>
          <w:i/>
        </w:rPr>
        <w:t>5. Az otthoni felkészüléshez előírt írásbeli és szóbeli feladatok meghatározásának elvei és korlátai</w:t>
      </w:r>
    </w:p>
    <w:p w:rsidR="008F6E93" w:rsidRDefault="008F6E93" w:rsidP="008F6E93">
      <w:pPr>
        <w:pStyle w:val="Cm"/>
        <w:jc w:val="both"/>
        <w:rPr>
          <w:b/>
          <w:i/>
        </w:rPr>
      </w:pPr>
    </w:p>
    <w:p w:rsidR="008F6E93" w:rsidRDefault="008F6E93" w:rsidP="008F6E93">
      <w:pPr>
        <w:pStyle w:val="Cm"/>
        <w:jc w:val="both"/>
      </w:pPr>
      <w:r>
        <w:t xml:space="preserve">Iskolánk oktató munkájában él a házi feladat feladásának lehetőségével, mivel pedagógiai tapasztalatunk, hogy a tananyag elsajátítása csupán a tanórai foglakozásokkal a tanuló otthoni felkészülésével együtt lehetséges. </w:t>
      </w:r>
    </w:p>
    <w:p w:rsidR="008F6E93" w:rsidRDefault="008F6E93" w:rsidP="008F6E93">
      <w:pPr>
        <w:pStyle w:val="Cm"/>
        <w:jc w:val="both"/>
      </w:pPr>
    </w:p>
    <w:p w:rsidR="008F6E93" w:rsidRDefault="008F6E93" w:rsidP="008F6E93">
      <w:pPr>
        <w:pStyle w:val="Cm"/>
        <w:jc w:val="both"/>
      </w:pPr>
      <w:r>
        <w:t xml:space="preserve">Az otthoni felkészülés funkciói véleményünk szerint: </w:t>
      </w:r>
    </w:p>
    <w:p w:rsidR="008F6E93" w:rsidRDefault="008F6E93" w:rsidP="008F6E93">
      <w:pPr>
        <w:pStyle w:val="Cm"/>
        <w:jc w:val="both"/>
      </w:pPr>
    </w:p>
    <w:p w:rsidR="008F6E93" w:rsidRDefault="008F6E93" w:rsidP="008F6E93">
      <w:pPr>
        <w:pStyle w:val="Cm"/>
        <w:jc w:val="both"/>
      </w:pPr>
      <w:r>
        <w:t xml:space="preserve"> - a tanórán feldolgozott tananyag gyakorlása,  </w:t>
      </w:r>
    </w:p>
    <w:p w:rsidR="008F6E93" w:rsidRDefault="008F6E93" w:rsidP="008F6E93">
      <w:pPr>
        <w:pStyle w:val="Cm"/>
        <w:jc w:val="both"/>
      </w:pPr>
      <w:r>
        <w:t xml:space="preserve"> - a feldolgozott tananyag megtanulása (rögzítése),  </w:t>
      </w:r>
    </w:p>
    <w:p w:rsidR="008F6E93" w:rsidRDefault="008F6E93" w:rsidP="008F6E93">
      <w:pPr>
        <w:pStyle w:val="Cm"/>
        <w:jc w:val="both"/>
      </w:pPr>
      <w:r>
        <w:t xml:space="preserve"> - készségek, képességek fejlesztése,  </w:t>
      </w:r>
    </w:p>
    <w:p w:rsidR="008F6E93" w:rsidRDefault="008F6E93" w:rsidP="008F6E93">
      <w:pPr>
        <w:pStyle w:val="Cm"/>
        <w:jc w:val="both"/>
      </w:pPr>
      <w:r>
        <w:t xml:space="preserve"> - az önálló tanulói teljesítmény, tanulás fejlesztése.  </w:t>
      </w:r>
    </w:p>
    <w:p w:rsidR="008F6E93" w:rsidRDefault="008F6E93" w:rsidP="008F6E93">
      <w:pPr>
        <w:pStyle w:val="Cm"/>
        <w:jc w:val="both"/>
      </w:pPr>
    </w:p>
    <w:p w:rsidR="008F6E93" w:rsidRDefault="008F6E93" w:rsidP="008F6E93">
      <w:pPr>
        <w:pStyle w:val="Cm"/>
        <w:jc w:val="both"/>
      </w:pPr>
    </w:p>
    <w:p w:rsidR="008F6E93" w:rsidRDefault="008F6E93" w:rsidP="008F6E93">
      <w:pPr>
        <w:pStyle w:val="Cm"/>
        <w:jc w:val="both"/>
      </w:pPr>
      <w:r>
        <w:t xml:space="preserve">Az egyénre szabott otthoni feladatokkal a hátrányok csökkentését, a kötelező tananyagon felüli ismeretek, készségek megszerzését szolgáló feladatokkal a tehetséggondozást segítjük. </w:t>
      </w:r>
    </w:p>
    <w:p w:rsidR="008F6E93" w:rsidRDefault="008F6E93" w:rsidP="008F6E93">
      <w:pPr>
        <w:pStyle w:val="Cm"/>
        <w:tabs>
          <w:tab w:val="left" w:pos="4536"/>
        </w:tabs>
        <w:jc w:val="both"/>
      </w:pPr>
      <w:r>
        <w:tab/>
      </w:r>
    </w:p>
    <w:p w:rsidR="008F6E93" w:rsidRDefault="008F6E93" w:rsidP="008F6E93">
      <w:pPr>
        <w:pStyle w:val="Cm"/>
        <w:jc w:val="both"/>
      </w:pPr>
      <w:r>
        <w:t xml:space="preserve">Alapvető elvként fogadjuk el, hogy ez a tevékenység is tervezhető, a lehetőségek határain belül koordinálható. </w:t>
      </w:r>
    </w:p>
    <w:p w:rsidR="008F6E93" w:rsidRDefault="008F6E93" w:rsidP="008F6E93">
      <w:pPr>
        <w:pStyle w:val="Cm"/>
        <w:tabs>
          <w:tab w:val="left" w:pos="4536"/>
        </w:tabs>
        <w:jc w:val="both"/>
        <w:rPr>
          <w:sz w:val="20"/>
        </w:rPr>
      </w:pPr>
      <w:r>
        <w:tab/>
      </w:r>
    </w:p>
    <w:p w:rsidR="008F6E93" w:rsidRDefault="008F6E93" w:rsidP="008F6E93">
      <w:pPr>
        <w:pStyle w:val="Cm"/>
        <w:jc w:val="both"/>
      </w:pPr>
      <w:r>
        <w:t xml:space="preserve">Törekszünk a házi feladatok és a tanórai tevékenység közötti arányok optimális alakítására az órarend kialakításában és az otthoni feladatok előkészítésével. </w:t>
      </w:r>
    </w:p>
    <w:p w:rsidR="008F6E93" w:rsidRDefault="008F6E93" w:rsidP="008F6E93">
      <w:pPr>
        <w:pStyle w:val="Cm"/>
        <w:tabs>
          <w:tab w:val="left" w:pos="4536"/>
        </w:tabs>
        <w:jc w:val="both"/>
      </w:pPr>
    </w:p>
    <w:p w:rsidR="008F6E93" w:rsidRDefault="008F6E93" w:rsidP="008F6E93">
      <w:pPr>
        <w:pStyle w:val="Cm"/>
        <w:jc w:val="both"/>
      </w:pPr>
      <w:r>
        <w:t xml:space="preserve">Tanulóink eligazítást kapnak a házi feladatok elkészítéséhez: </w:t>
      </w:r>
    </w:p>
    <w:p w:rsidR="008F6E93" w:rsidRDefault="008F6E93" w:rsidP="008F6E93">
      <w:pPr>
        <w:pStyle w:val="Cm"/>
        <w:jc w:val="both"/>
      </w:pPr>
    </w:p>
    <w:p w:rsidR="008F6E93" w:rsidRDefault="008F6E93" w:rsidP="008F6E93">
      <w:pPr>
        <w:pStyle w:val="Cm"/>
        <w:numPr>
          <w:ilvl w:val="0"/>
          <w:numId w:val="215"/>
        </w:numPr>
        <w:jc w:val="both"/>
      </w:pPr>
      <w:r>
        <w:t>mely a megtanulásra szánt, mely a gyakorlásra szánt, mely az ismeretek bővítésére szánt</w:t>
      </w:r>
    </w:p>
    <w:p w:rsidR="008F6E93" w:rsidRDefault="008F6E93" w:rsidP="008F6E93">
      <w:pPr>
        <w:pStyle w:val="Cm"/>
        <w:numPr>
          <w:ilvl w:val="0"/>
          <w:numId w:val="215"/>
        </w:numPr>
        <w:jc w:val="both"/>
      </w:pPr>
      <w:r>
        <w:t xml:space="preserve">tananyag, feladat,  </w:t>
      </w:r>
    </w:p>
    <w:p w:rsidR="008F6E93" w:rsidRDefault="008F6E93" w:rsidP="008F6E93">
      <w:pPr>
        <w:pStyle w:val="Cm"/>
        <w:numPr>
          <w:ilvl w:val="1"/>
          <w:numId w:val="216"/>
        </w:numPr>
        <w:jc w:val="both"/>
      </w:pPr>
      <w:r>
        <w:t xml:space="preserve">hol található a feladat (tankönyv, munkafüzet, atlasz),  </w:t>
      </w:r>
    </w:p>
    <w:p w:rsidR="008F6E93" w:rsidRDefault="008F6E93" w:rsidP="008F6E93">
      <w:pPr>
        <w:pStyle w:val="Cm"/>
        <w:numPr>
          <w:ilvl w:val="1"/>
          <w:numId w:val="216"/>
        </w:numPr>
        <w:jc w:val="both"/>
      </w:pPr>
      <w:r>
        <w:t xml:space="preserve">honnan szerezhető kiegészítő információ (könyvtár, Internet),  </w:t>
      </w:r>
    </w:p>
    <w:p w:rsidR="008F6E93" w:rsidRDefault="008F6E93" w:rsidP="008F6E93">
      <w:pPr>
        <w:pStyle w:val="Cm"/>
        <w:numPr>
          <w:ilvl w:val="1"/>
          <w:numId w:val="216"/>
        </w:numPr>
        <w:jc w:val="both"/>
      </w:pPr>
      <w:r>
        <w:t xml:space="preserve">mely feladat kötelező, mely ajánlott,  </w:t>
      </w:r>
    </w:p>
    <w:p w:rsidR="008F6E93" w:rsidRDefault="008F6E93" w:rsidP="008F6E93">
      <w:pPr>
        <w:pStyle w:val="Cm"/>
        <w:numPr>
          <w:ilvl w:val="1"/>
          <w:numId w:val="216"/>
        </w:numPr>
        <w:jc w:val="both"/>
      </w:pPr>
      <w:r>
        <w:t xml:space="preserve">az ellenőrzés módjáról (rendszeres, ki végzi, csak az elvégzés tényét, az elvégzett feladat minőségét),  </w:t>
      </w:r>
    </w:p>
    <w:p w:rsidR="008F6E93" w:rsidRDefault="008F6E93" w:rsidP="008F6E93">
      <w:pPr>
        <w:pStyle w:val="Cm"/>
        <w:numPr>
          <w:ilvl w:val="1"/>
          <w:numId w:val="216"/>
        </w:numPr>
        <w:jc w:val="both"/>
      </w:pPr>
      <w:r>
        <w:t xml:space="preserve">értékelésről.  </w:t>
      </w:r>
    </w:p>
    <w:p w:rsidR="008F6E93" w:rsidRDefault="008F6E93" w:rsidP="008F6E93">
      <w:pPr>
        <w:pStyle w:val="Cm"/>
        <w:jc w:val="both"/>
      </w:pPr>
    </w:p>
    <w:p w:rsidR="008F6E93" w:rsidRDefault="008F6E93" w:rsidP="008F6E93">
      <w:pPr>
        <w:pStyle w:val="Cm"/>
        <w:jc w:val="both"/>
      </w:pPr>
      <w:r>
        <w:t xml:space="preserve">Tanulóinkat azzal is ösztönözzük az otthoni felkészülésre, hogy az elvégzett, megoldott feladatokban megszerzett készségek, ismeretek az iskolai témazárókban, illetve más összefoglaló dolgozatokban alkalmazhatók, hasznosíthatók. </w:t>
      </w:r>
    </w:p>
    <w:p w:rsidR="008F6E93" w:rsidRDefault="008F6E93" w:rsidP="008F6E93">
      <w:pPr>
        <w:pStyle w:val="Cm"/>
        <w:jc w:val="both"/>
      </w:pPr>
    </w:p>
    <w:p w:rsidR="008F6E93" w:rsidRDefault="008F6E93" w:rsidP="008F6E93">
      <w:pPr>
        <w:pStyle w:val="Cm"/>
        <w:jc w:val="both"/>
      </w:pPr>
      <w:r>
        <w:t>A házi feladat lehet szóbeli és írásbeli, amely minden esetben ellenőrzésre kerül. A házi feladat elmulasztása estén a tanárnak jogában áll szóban vagy írásban a tanórán elvégeztetni a házi feladatot, és azt osztályzattal értékelni.</w:t>
      </w:r>
    </w:p>
    <w:p w:rsidR="008F6E93" w:rsidRDefault="008F6E93" w:rsidP="008F6E93">
      <w:pPr>
        <w:pStyle w:val="Cm"/>
        <w:jc w:val="both"/>
      </w:pPr>
    </w:p>
    <w:p w:rsidR="008F6E93" w:rsidRDefault="008F6E93" w:rsidP="008F6E93">
      <w:pPr>
        <w:pStyle w:val="Cm"/>
        <w:jc w:val="both"/>
      </w:pPr>
      <w:r>
        <w:t>Felszerelés hiánya érdemjeggyel nem büntethető.</w:t>
      </w:r>
    </w:p>
    <w:p w:rsidR="008F6E93" w:rsidRDefault="008F6E93" w:rsidP="008F6E93">
      <w:pPr>
        <w:pStyle w:val="Cm"/>
        <w:jc w:val="both"/>
      </w:pPr>
    </w:p>
    <w:p w:rsidR="008F6E93" w:rsidRDefault="008F6E93" w:rsidP="008F6E93">
      <w:pPr>
        <w:pStyle w:val="Cm"/>
        <w:jc w:val="both"/>
      </w:pPr>
      <w:r>
        <w:t xml:space="preserve">A 9-12. évfolyamos tanulók a tanítási szünetek idejére a szokásos feladatokon túl nem kapnak sem szóbeli, sem írásbeli házi feladatot. </w:t>
      </w:r>
    </w:p>
    <w:p w:rsidR="008F6E93" w:rsidRDefault="008F6E93" w:rsidP="008F6E93">
      <w:pPr>
        <w:pStyle w:val="Cm"/>
        <w:tabs>
          <w:tab w:val="left" w:pos="4536"/>
        </w:tabs>
        <w:jc w:val="both"/>
      </w:pPr>
      <w:r>
        <w:tab/>
      </w:r>
    </w:p>
    <w:p w:rsidR="008F6E93" w:rsidRDefault="008F6E93" w:rsidP="008F6E93">
      <w:pPr>
        <w:pStyle w:val="Cm"/>
        <w:tabs>
          <w:tab w:val="left" w:pos="4536"/>
        </w:tabs>
        <w:jc w:val="both"/>
        <w:rPr>
          <w:sz w:val="20"/>
        </w:rPr>
      </w:pPr>
    </w:p>
    <w:p w:rsidR="008F6E93" w:rsidRDefault="008F6E93" w:rsidP="008F6E93">
      <w:pPr>
        <w:pStyle w:val="Cm"/>
        <w:jc w:val="both"/>
        <w:rPr>
          <w:b/>
          <w:i/>
        </w:rPr>
      </w:pPr>
      <w:r>
        <w:rPr>
          <w:b/>
          <w:i/>
        </w:rPr>
        <w:t>6. Átvétel feltételei</w:t>
      </w:r>
    </w:p>
    <w:p w:rsidR="008F6E93" w:rsidRDefault="008F6E93" w:rsidP="008F6E93">
      <w:pPr>
        <w:pStyle w:val="Cm"/>
        <w:jc w:val="both"/>
      </w:pPr>
    </w:p>
    <w:p w:rsidR="008F6E93" w:rsidRDefault="008F6E93" w:rsidP="008F6E93">
      <w:pPr>
        <w:pStyle w:val="Cm"/>
        <w:jc w:val="both"/>
      </w:pPr>
      <w:r>
        <w:t>A más iskolából átvételre jelentkező tanulók tanulmányi átlaga, magatartása és szorgalma is meghatározó legyen a döntésben.</w:t>
      </w:r>
    </w:p>
    <w:p w:rsidR="008F6E93" w:rsidRDefault="008F6E93" w:rsidP="008F6E93">
      <w:pPr>
        <w:pStyle w:val="Cm"/>
        <w:jc w:val="both"/>
      </w:pPr>
      <w:r>
        <w:t>Magatartása és szorgalma ne legyen rosszabb jónál.</w:t>
      </w:r>
    </w:p>
    <w:p w:rsidR="008F6E93" w:rsidRDefault="008F6E93" w:rsidP="008F6E93">
      <w:pPr>
        <w:pStyle w:val="Cm"/>
        <w:jc w:val="both"/>
      </w:pPr>
      <w:r>
        <w:t>Az átvétel továbbra is tantestületi döntés maradjon, de az osztályfőnöknek nagyobb beleszólása legyen.</w:t>
      </w:r>
    </w:p>
    <w:p w:rsidR="008F6E93" w:rsidRDefault="008F6E93" w:rsidP="008F6E93">
      <w:pPr>
        <w:jc w:val="both"/>
      </w:pPr>
    </w:p>
    <w:p w:rsidR="008F6E93" w:rsidRDefault="008F6E93" w:rsidP="008F6E93">
      <w:pPr>
        <w:jc w:val="both"/>
      </w:pPr>
    </w:p>
    <w:p w:rsidR="008F6E93" w:rsidRDefault="008F6E93" w:rsidP="008F6E93">
      <w:pPr>
        <w:jc w:val="both"/>
      </w:pPr>
    </w:p>
    <w:p w:rsidR="008F6E93" w:rsidRDefault="008F6E93" w:rsidP="008F6E93">
      <w:pPr>
        <w:jc w:val="both"/>
      </w:pPr>
      <w:r>
        <w:t>Az iskola rendelkezésére álló taneszközök listája tantárgyakként mellékelve.</w:t>
      </w:r>
    </w:p>
    <w:p w:rsidR="008F6E93" w:rsidRDefault="008F6E93" w:rsidP="008F6E93">
      <w:pPr>
        <w:jc w:val="both"/>
      </w:pPr>
    </w:p>
    <w:p w:rsidR="008F6E93" w:rsidRDefault="008F6E93" w:rsidP="008F6E93">
      <w:pPr>
        <w:jc w:val="both"/>
      </w:pPr>
    </w:p>
    <w:p w:rsidR="008F6E93" w:rsidRDefault="008F6E93" w:rsidP="008F6E93"/>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pPr>
    </w:p>
    <w:p w:rsidR="00EF54A2" w:rsidRDefault="00EF54A2" w:rsidP="00EF54A2">
      <w:pPr>
        <w:tabs>
          <w:tab w:val="left" w:pos="4536"/>
        </w:tabs>
        <w:jc w:val="both"/>
        <w:rPr>
          <w:b/>
          <w:sz w:val="28"/>
          <w:szCs w:val="28"/>
        </w:rPr>
        <w:sectPr w:rsidR="00EF54A2" w:rsidSect="00481C75">
          <w:headerReference w:type="default" r:id="rId25"/>
          <w:type w:val="continuous"/>
          <w:pgSz w:w="11907" w:h="16840" w:code="9"/>
          <w:pgMar w:top="1134" w:right="1134" w:bottom="1134" w:left="1134" w:header="709" w:footer="709" w:gutter="0"/>
          <w:cols w:space="709"/>
        </w:sectPr>
      </w:pPr>
    </w:p>
    <w:p w:rsidR="00EF54A2" w:rsidRDefault="00EF54A2" w:rsidP="00EF54A2">
      <w:pPr>
        <w:tabs>
          <w:tab w:val="left" w:pos="4536"/>
        </w:tabs>
        <w:jc w:val="both"/>
        <w:rPr>
          <w:b/>
          <w:sz w:val="28"/>
          <w:szCs w:val="28"/>
        </w:rPr>
      </w:pPr>
    </w:p>
    <w:p w:rsidR="00EF54A2" w:rsidRPr="009A116C" w:rsidRDefault="00EF54A2" w:rsidP="00EF54A2">
      <w:pPr>
        <w:tabs>
          <w:tab w:val="left" w:pos="4536"/>
        </w:tabs>
        <w:jc w:val="both"/>
      </w:pPr>
      <w:r w:rsidRPr="008B62A9">
        <w:rPr>
          <w:b/>
          <w:sz w:val="28"/>
          <w:szCs w:val="28"/>
        </w:rPr>
        <w:t>Az iskola által használt taneszközök listája</w:t>
      </w:r>
    </w:p>
    <w:p w:rsidR="00EF54A2" w:rsidRDefault="00EF54A2" w:rsidP="00EF54A2">
      <w:pPr>
        <w:tabs>
          <w:tab w:val="left" w:pos="4536"/>
        </w:tabs>
        <w:jc w:val="both"/>
        <w:rPr>
          <w:b/>
          <w:sz w:val="28"/>
          <w:szCs w:val="28"/>
        </w:rPr>
      </w:pPr>
    </w:p>
    <w:p w:rsidR="00EF54A2" w:rsidRPr="008E0C81" w:rsidRDefault="00EF54A2" w:rsidP="00EF54A2">
      <w:pPr>
        <w:jc w:val="both"/>
        <w:rPr>
          <w:b/>
        </w:rPr>
      </w:pPr>
      <w:r w:rsidRPr="008E0C81">
        <w:rPr>
          <w:b/>
        </w:rPr>
        <w:t>A taneszközök kiválasztásának szempontjai</w:t>
      </w:r>
    </w:p>
    <w:p w:rsidR="00EF54A2" w:rsidRPr="008E0C81" w:rsidRDefault="00EF54A2" w:rsidP="00EF54A2">
      <w:pPr>
        <w:jc w:val="both"/>
      </w:pPr>
    </w:p>
    <w:p w:rsidR="00EF54A2" w:rsidRDefault="00EF54A2" w:rsidP="00EF54A2">
      <w:pPr>
        <w:jc w:val="both"/>
        <w:rPr>
          <w:i/>
        </w:rPr>
      </w:pPr>
      <w:r w:rsidRPr="00CB08EF">
        <w:rPr>
          <w:i/>
        </w:rPr>
        <w:t>Tanulói eszközök:</w:t>
      </w:r>
    </w:p>
    <w:p w:rsidR="00EF54A2" w:rsidRPr="00CB08EF" w:rsidRDefault="00EF54A2" w:rsidP="00EF54A2">
      <w:pPr>
        <w:jc w:val="both"/>
        <w:rPr>
          <w:i/>
        </w:rPr>
      </w:pPr>
    </w:p>
    <w:p w:rsidR="00EF54A2" w:rsidRDefault="00EF54A2" w:rsidP="00F85315">
      <w:pPr>
        <w:pStyle w:val="Listaszerbekezds"/>
        <w:numPr>
          <w:ilvl w:val="0"/>
          <w:numId w:val="97"/>
        </w:numPr>
        <w:spacing w:after="0" w:line="240" w:lineRule="auto"/>
        <w:contextualSpacing/>
        <w:jc w:val="both"/>
        <w:rPr>
          <w:rFonts w:ascii="Times New Roman" w:hAnsi="Times New Roman" w:cs="Times New Roman"/>
          <w:sz w:val="24"/>
          <w:szCs w:val="24"/>
          <w:lang w:eastAsia="hu-HU"/>
        </w:rPr>
      </w:pPr>
      <w:r w:rsidRPr="008E0C81">
        <w:rPr>
          <w:rFonts w:ascii="Times New Roman" w:hAnsi="Times New Roman" w:cs="Times New Roman"/>
          <w:sz w:val="24"/>
          <w:szCs w:val="24"/>
          <w:lang w:eastAsia="hu-HU"/>
        </w:rPr>
        <w:t>A tankönyv tartalma fedje le az adott tantárgy választott tantervét, legyen összhangban a hozzá szükséges kiegészítő eszközökkel (munkafüzet, szöveggyűjtemény, feladatgyűjtemény stb.)</w:t>
      </w:r>
      <w:r>
        <w:rPr>
          <w:rFonts w:ascii="Times New Roman" w:hAnsi="Times New Roman" w:cs="Times New Roman"/>
          <w:sz w:val="24"/>
          <w:szCs w:val="24"/>
          <w:lang w:eastAsia="hu-HU"/>
        </w:rPr>
        <w:t>.</w:t>
      </w:r>
    </w:p>
    <w:p w:rsidR="00EF54A2" w:rsidRPr="008E0C81" w:rsidRDefault="00EF54A2" w:rsidP="00F85315">
      <w:pPr>
        <w:pStyle w:val="Listaszerbekezds"/>
        <w:numPr>
          <w:ilvl w:val="0"/>
          <w:numId w:val="97"/>
        </w:numPr>
        <w:spacing w:after="0" w:line="240" w:lineRule="auto"/>
        <w:contextualSpacing/>
        <w:jc w:val="both"/>
        <w:rPr>
          <w:rFonts w:ascii="Times New Roman" w:hAnsi="Times New Roman" w:cs="Times New Roman"/>
          <w:sz w:val="24"/>
          <w:szCs w:val="24"/>
          <w:lang w:eastAsia="hu-HU"/>
        </w:rPr>
      </w:pPr>
      <w:r w:rsidRPr="008E0C81">
        <w:rPr>
          <w:rFonts w:ascii="Times New Roman" w:hAnsi="Times New Roman" w:cs="Times New Roman"/>
          <w:sz w:val="24"/>
          <w:szCs w:val="24"/>
          <w:lang w:eastAsia="hu-HU"/>
        </w:rPr>
        <w:t>Tartalmi kidolgozottsága feleljen meg a szaktudományoknak, tartalmilag, esztétikailag igényes legyen.</w:t>
      </w:r>
    </w:p>
    <w:p w:rsidR="00EF54A2" w:rsidRPr="008E0C81" w:rsidRDefault="00EF54A2" w:rsidP="00F85315">
      <w:pPr>
        <w:pStyle w:val="Listaszerbekezds"/>
        <w:numPr>
          <w:ilvl w:val="0"/>
          <w:numId w:val="97"/>
        </w:numPr>
        <w:spacing w:after="0" w:line="240" w:lineRule="auto"/>
        <w:contextualSpacing/>
        <w:jc w:val="both"/>
        <w:rPr>
          <w:rFonts w:ascii="Times New Roman" w:hAnsi="Times New Roman" w:cs="Times New Roman"/>
          <w:sz w:val="24"/>
          <w:szCs w:val="24"/>
          <w:lang w:eastAsia="hu-HU"/>
        </w:rPr>
      </w:pPr>
      <w:r w:rsidRPr="008E0C81">
        <w:rPr>
          <w:rFonts w:ascii="Times New Roman" w:hAnsi="Times New Roman" w:cs="Times New Roman"/>
          <w:sz w:val="24"/>
          <w:szCs w:val="24"/>
          <w:lang w:eastAsia="hu-HU"/>
        </w:rPr>
        <w:t>Feleljen meg az adott tanulócsoport (emelt</w:t>
      </w:r>
      <w:r>
        <w:rPr>
          <w:rFonts w:ascii="Times New Roman" w:hAnsi="Times New Roman" w:cs="Times New Roman"/>
          <w:sz w:val="24"/>
          <w:szCs w:val="24"/>
          <w:lang w:eastAsia="hu-HU"/>
        </w:rPr>
        <w:t>,</w:t>
      </w:r>
      <w:r w:rsidRPr="008E0C81">
        <w:rPr>
          <w:rFonts w:ascii="Times New Roman" w:hAnsi="Times New Roman" w:cs="Times New Roman"/>
          <w:sz w:val="24"/>
          <w:szCs w:val="24"/>
          <w:lang w:eastAsia="hu-HU"/>
        </w:rPr>
        <w:t xml:space="preserve"> ill. normál szint) képességeinek a tananyag-feldolgozás módjában (kis lépések -</w:t>
      </w:r>
      <w:r>
        <w:rPr>
          <w:rFonts w:ascii="Times New Roman" w:hAnsi="Times New Roman" w:cs="Times New Roman"/>
          <w:sz w:val="24"/>
          <w:szCs w:val="24"/>
          <w:lang w:eastAsia="hu-HU"/>
        </w:rPr>
        <w:t xml:space="preserve"> </w:t>
      </w:r>
      <w:r w:rsidRPr="008E0C81">
        <w:rPr>
          <w:rFonts w:ascii="Times New Roman" w:hAnsi="Times New Roman" w:cs="Times New Roman"/>
          <w:sz w:val="24"/>
          <w:szCs w:val="24"/>
          <w:lang w:eastAsia="hu-HU"/>
        </w:rPr>
        <w:t>feszítettebb tempójú haladás)</w:t>
      </w:r>
      <w:r>
        <w:rPr>
          <w:rFonts w:ascii="Times New Roman" w:hAnsi="Times New Roman" w:cs="Times New Roman"/>
          <w:sz w:val="24"/>
          <w:szCs w:val="24"/>
          <w:lang w:eastAsia="hu-HU"/>
        </w:rPr>
        <w:t>.</w:t>
      </w:r>
    </w:p>
    <w:p w:rsidR="00EF54A2" w:rsidRPr="008E0C81" w:rsidRDefault="00EF54A2" w:rsidP="00EF54A2">
      <w:pPr>
        <w:pStyle w:val="Listaszerbekezds"/>
        <w:spacing w:after="0" w:line="240" w:lineRule="auto"/>
        <w:jc w:val="both"/>
        <w:rPr>
          <w:rFonts w:ascii="Times New Roman" w:hAnsi="Times New Roman" w:cs="Times New Roman"/>
          <w:sz w:val="24"/>
          <w:szCs w:val="24"/>
          <w:lang w:eastAsia="hu-HU"/>
        </w:rPr>
      </w:pPr>
    </w:p>
    <w:p w:rsidR="00EF54A2" w:rsidRDefault="00EF54A2" w:rsidP="00F85315">
      <w:pPr>
        <w:pStyle w:val="Listaszerbekezds"/>
        <w:numPr>
          <w:ilvl w:val="0"/>
          <w:numId w:val="97"/>
        </w:numPr>
        <w:spacing w:after="0" w:line="240" w:lineRule="auto"/>
        <w:contextualSpacing/>
        <w:jc w:val="both"/>
        <w:rPr>
          <w:rFonts w:ascii="Times New Roman" w:hAnsi="Times New Roman" w:cs="Times New Roman"/>
          <w:sz w:val="24"/>
          <w:szCs w:val="24"/>
          <w:lang w:eastAsia="hu-HU"/>
        </w:rPr>
      </w:pPr>
      <w:r w:rsidRPr="008E0C81">
        <w:rPr>
          <w:rFonts w:ascii="Times New Roman" w:hAnsi="Times New Roman" w:cs="Times New Roman"/>
          <w:sz w:val="24"/>
          <w:szCs w:val="24"/>
          <w:lang w:eastAsia="hu-HU"/>
        </w:rPr>
        <w:t>Feleljen meg a tanulók életkori sajátosságainak (tartalom, betűméret, illusztrációk, feladatok megfogalmazása)</w:t>
      </w:r>
      <w:r>
        <w:rPr>
          <w:rFonts w:ascii="Times New Roman" w:hAnsi="Times New Roman" w:cs="Times New Roman"/>
          <w:sz w:val="24"/>
          <w:szCs w:val="24"/>
          <w:lang w:eastAsia="hu-HU"/>
        </w:rPr>
        <w:t>.</w:t>
      </w:r>
    </w:p>
    <w:p w:rsidR="00EF54A2" w:rsidRPr="008E0C81" w:rsidRDefault="00EF54A2" w:rsidP="00EF54A2">
      <w:pPr>
        <w:jc w:val="both"/>
      </w:pPr>
    </w:p>
    <w:p w:rsidR="00EF54A2" w:rsidRDefault="00EF54A2" w:rsidP="00F85315">
      <w:pPr>
        <w:pStyle w:val="Listaszerbekezds"/>
        <w:numPr>
          <w:ilvl w:val="0"/>
          <w:numId w:val="97"/>
        </w:numPr>
        <w:spacing w:after="0" w:line="240" w:lineRule="auto"/>
        <w:contextualSpacing/>
        <w:jc w:val="both"/>
        <w:rPr>
          <w:rFonts w:ascii="Times New Roman" w:hAnsi="Times New Roman" w:cs="Times New Roman"/>
          <w:sz w:val="24"/>
          <w:szCs w:val="24"/>
          <w:lang w:eastAsia="hu-HU"/>
        </w:rPr>
      </w:pPr>
      <w:r w:rsidRPr="008E0C81">
        <w:rPr>
          <w:rFonts w:ascii="Times New Roman" w:hAnsi="Times New Roman" w:cs="Times New Roman"/>
          <w:sz w:val="24"/>
          <w:szCs w:val="24"/>
          <w:lang w:eastAsia="hu-HU"/>
        </w:rPr>
        <w:t xml:space="preserve">Teremtsen lehetőséget a differenciáláshoz, biztosítsa az önálló tanulás lehetőségét, a gyakorlást. </w:t>
      </w:r>
    </w:p>
    <w:p w:rsidR="00EF54A2" w:rsidRPr="008E0C81" w:rsidRDefault="00EF54A2" w:rsidP="00EF54A2">
      <w:pPr>
        <w:jc w:val="both"/>
      </w:pPr>
    </w:p>
    <w:p w:rsidR="00EF54A2" w:rsidRDefault="00EF54A2" w:rsidP="00F85315">
      <w:pPr>
        <w:pStyle w:val="Listaszerbekezds"/>
        <w:numPr>
          <w:ilvl w:val="0"/>
          <w:numId w:val="97"/>
        </w:numPr>
        <w:spacing w:after="0" w:line="240" w:lineRule="auto"/>
        <w:contextualSpacing/>
        <w:jc w:val="both"/>
        <w:rPr>
          <w:rFonts w:ascii="Times New Roman" w:hAnsi="Times New Roman" w:cs="Times New Roman"/>
          <w:sz w:val="24"/>
          <w:szCs w:val="24"/>
          <w:lang w:eastAsia="hu-HU"/>
        </w:rPr>
      </w:pPr>
      <w:r w:rsidRPr="008E0C81">
        <w:rPr>
          <w:rFonts w:ascii="Times New Roman" w:hAnsi="Times New Roman" w:cs="Times New Roman"/>
          <w:sz w:val="24"/>
          <w:szCs w:val="24"/>
          <w:lang w:eastAsia="hu-HU"/>
        </w:rPr>
        <w:t>Legyen megfelelő az ismeret</w:t>
      </w:r>
      <w:r>
        <w:rPr>
          <w:rFonts w:ascii="Times New Roman" w:hAnsi="Times New Roman" w:cs="Times New Roman"/>
          <w:sz w:val="24"/>
          <w:szCs w:val="24"/>
          <w:lang w:eastAsia="hu-HU"/>
        </w:rPr>
        <w:t>szerzés és az alkalmazás aránya.</w:t>
      </w:r>
    </w:p>
    <w:p w:rsidR="00EF54A2" w:rsidRPr="008E0C81" w:rsidRDefault="00EF54A2" w:rsidP="00EF54A2">
      <w:pPr>
        <w:jc w:val="both"/>
      </w:pPr>
    </w:p>
    <w:p w:rsidR="00EF54A2" w:rsidRDefault="00EF54A2" w:rsidP="00F85315">
      <w:pPr>
        <w:pStyle w:val="Listaszerbekezds"/>
        <w:numPr>
          <w:ilvl w:val="0"/>
          <w:numId w:val="97"/>
        </w:numPr>
        <w:spacing w:after="0" w:line="240" w:lineRule="auto"/>
        <w:contextualSpacing/>
        <w:jc w:val="both"/>
        <w:rPr>
          <w:rFonts w:ascii="Times New Roman" w:hAnsi="Times New Roman" w:cs="Times New Roman"/>
          <w:sz w:val="24"/>
          <w:szCs w:val="24"/>
          <w:lang w:eastAsia="hu-HU"/>
        </w:rPr>
      </w:pPr>
      <w:r w:rsidRPr="008E0C81">
        <w:rPr>
          <w:rFonts w:ascii="Times New Roman" w:hAnsi="Times New Roman" w:cs="Times New Roman"/>
          <w:sz w:val="24"/>
          <w:szCs w:val="24"/>
          <w:lang w:eastAsia="hu-HU"/>
        </w:rPr>
        <w:t>A könyv tartalma és stílusa legyen motiváló erő a tanuló számára, fejlessze kreativitását.</w:t>
      </w:r>
    </w:p>
    <w:p w:rsidR="00EF54A2" w:rsidRPr="008E0C81" w:rsidRDefault="00EF54A2" w:rsidP="00EF54A2">
      <w:pPr>
        <w:jc w:val="both"/>
      </w:pPr>
    </w:p>
    <w:p w:rsidR="00EF54A2" w:rsidRDefault="00EF54A2" w:rsidP="00F85315">
      <w:pPr>
        <w:pStyle w:val="Listaszerbekezds"/>
        <w:numPr>
          <w:ilvl w:val="0"/>
          <w:numId w:val="97"/>
        </w:numPr>
        <w:spacing w:after="0" w:line="240" w:lineRule="auto"/>
        <w:contextualSpacing/>
        <w:jc w:val="both"/>
        <w:rPr>
          <w:rFonts w:ascii="Times New Roman" w:hAnsi="Times New Roman" w:cs="Times New Roman"/>
          <w:sz w:val="24"/>
          <w:szCs w:val="24"/>
          <w:lang w:eastAsia="hu-HU"/>
        </w:rPr>
      </w:pPr>
      <w:r w:rsidRPr="00CB08EF">
        <w:rPr>
          <w:rFonts w:ascii="Times New Roman" w:hAnsi="Times New Roman" w:cs="Times New Roman"/>
          <w:sz w:val="24"/>
          <w:szCs w:val="24"/>
          <w:lang w:eastAsia="hu-HU"/>
        </w:rPr>
        <w:t>Adjon lehetőséget képesség-és készségfejlesztési feladatok megoldására.</w:t>
      </w:r>
    </w:p>
    <w:p w:rsidR="00EF54A2" w:rsidRPr="008E0C81" w:rsidRDefault="00EF54A2" w:rsidP="00EF54A2">
      <w:pPr>
        <w:jc w:val="both"/>
      </w:pPr>
    </w:p>
    <w:p w:rsidR="00EF54A2" w:rsidRDefault="00EF54A2" w:rsidP="00F85315">
      <w:pPr>
        <w:pStyle w:val="Listaszerbekezds"/>
        <w:numPr>
          <w:ilvl w:val="0"/>
          <w:numId w:val="97"/>
        </w:numPr>
        <w:spacing w:after="0" w:line="240" w:lineRule="auto"/>
        <w:contextualSpacing/>
        <w:jc w:val="both"/>
        <w:rPr>
          <w:rFonts w:ascii="Times New Roman" w:hAnsi="Times New Roman" w:cs="Times New Roman"/>
          <w:sz w:val="24"/>
          <w:szCs w:val="24"/>
          <w:lang w:eastAsia="hu-HU"/>
        </w:rPr>
      </w:pPr>
      <w:r w:rsidRPr="008E0C81">
        <w:rPr>
          <w:rFonts w:ascii="Times New Roman" w:hAnsi="Times New Roman" w:cs="Times New Roman"/>
          <w:sz w:val="24"/>
          <w:szCs w:val="24"/>
          <w:lang w:eastAsia="hu-HU"/>
        </w:rPr>
        <w:t>Nyelvi megformáltsága legyen igényes, változatos, egyértelmű, utasításai legyenek egyértelműek</w:t>
      </w:r>
      <w:r>
        <w:rPr>
          <w:rFonts w:ascii="Times New Roman" w:hAnsi="Times New Roman" w:cs="Times New Roman"/>
          <w:sz w:val="24"/>
          <w:szCs w:val="24"/>
          <w:lang w:eastAsia="hu-HU"/>
        </w:rPr>
        <w:t>.</w:t>
      </w:r>
    </w:p>
    <w:p w:rsidR="00EF54A2" w:rsidRPr="008E0C81" w:rsidRDefault="00EF54A2" w:rsidP="00EF54A2">
      <w:pPr>
        <w:jc w:val="both"/>
      </w:pPr>
    </w:p>
    <w:p w:rsidR="00EF54A2" w:rsidRDefault="00EF54A2" w:rsidP="00F85315">
      <w:pPr>
        <w:pStyle w:val="Listaszerbekezds"/>
        <w:numPr>
          <w:ilvl w:val="0"/>
          <w:numId w:val="97"/>
        </w:numPr>
        <w:spacing w:after="0" w:line="240" w:lineRule="auto"/>
        <w:contextualSpacing/>
        <w:jc w:val="both"/>
        <w:rPr>
          <w:rFonts w:ascii="Times New Roman" w:hAnsi="Times New Roman" w:cs="Times New Roman"/>
          <w:sz w:val="24"/>
          <w:szCs w:val="24"/>
          <w:lang w:eastAsia="hu-HU"/>
        </w:rPr>
      </w:pPr>
      <w:r w:rsidRPr="008E0C81">
        <w:rPr>
          <w:rFonts w:ascii="Times New Roman" w:hAnsi="Times New Roman" w:cs="Times New Roman"/>
          <w:sz w:val="24"/>
          <w:szCs w:val="24"/>
          <w:lang w:eastAsia="hu-HU"/>
        </w:rPr>
        <w:t>Kivitelezése, szerkesztése legyen igényes, figyelemfelhívó kiemelések, összegző megfogalmazások és kérdések tegyék a tanulást eredményesebbé.</w:t>
      </w:r>
    </w:p>
    <w:p w:rsidR="00EF54A2" w:rsidRPr="008E0C81" w:rsidRDefault="00EF54A2" w:rsidP="00EF54A2">
      <w:pPr>
        <w:jc w:val="both"/>
      </w:pPr>
    </w:p>
    <w:p w:rsidR="00EF54A2" w:rsidRDefault="00EF54A2" w:rsidP="00F85315">
      <w:pPr>
        <w:pStyle w:val="Listaszerbekezds"/>
        <w:numPr>
          <w:ilvl w:val="0"/>
          <w:numId w:val="97"/>
        </w:numPr>
        <w:spacing w:after="0" w:line="240" w:lineRule="auto"/>
        <w:contextualSpacing/>
        <w:jc w:val="both"/>
        <w:rPr>
          <w:rFonts w:ascii="Times New Roman" w:hAnsi="Times New Roman" w:cs="Times New Roman"/>
          <w:sz w:val="24"/>
          <w:szCs w:val="24"/>
          <w:lang w:eastAsia="hu-HU"/>
        </w:rPr>
      </w:pPr>
      <w:r w:rsidRPr="009D19DA">
        <w:rPr>
          <w:rFonts w:ascii="Times New Roman" w:hAnsi="Times New Roman" w:cs="Times New Roman"/>
          <w:sz w:val="24"/>
          <w:szCs w:val="24"/>
          <w:lang w:eastAsia="hu-HU"/>
        </w:rPr>
        <w:t>Legyen a tankönyv tartós kivitelű, esztétikus küllemű, a gyerek életkorának megfelelő méretű</w:t>
      </w:r>
      <w:r>
        <w:rPr>
          <w:rFonts w:ascii="Times New Roman" w:hAnsi="Times New Roman" w:cs="Times New Roman"/>
          <w:sz w:val="24"/>
          <w:szCs w:val="24"/>
          <w:lang w:eastAsia="hu-HU"/>
        </w:rPr>
        <w:t>,</w:t>
      </w:r>
      <w:r w:rsidRPr="009D19DA">
        <w:rPr>
          <w:rFonts w:ascii="Times New Roman" w:hAnsi="Times New Roman" w:cs="Times New Roman"/>
          <w:sz w:val="24"/>
          <w:szCs w:val="24"/>
          <w:lang w:eastAsia="hu-HU"/>
        </w:rPr>
        <w:t xml:space="preserve"> és ne túl drága.</w:t>
      </w:r>
    </w:p>
    <w:p w:rsidR="00EF54A2" w:rsidRPr="008E0C81" w:rsidRDefault="00EF54A2" w:rsidP="00EF54A2">
      <w:pPr>
        <w:jc w:val="both"/>
      </w:pPr>
    </w:p>
    <w:p w:rsidR="00EF54A2" w:rsidRPr="00CB08EF" w:rsidRDefault="00EF54A2" w:rsidP="00EF54A2">
      <w:pPr>
        <w:jc w:val="both"/>
      </w:pPr>
    </w:p>
    <w:p w:rsidR="00EF54A2" w:rsidRDefault="00EF54A2" w:rsidP="00EF54A2">
      <w:pPr>
        <w:jc w:val="both"/>
      </w:pPr>
      <w:r w:rsidRPr="00CB08EF">
        <w:rPr>
          <w:i/>
        </w:rPr>
        <w:t>Tanári és iskolai eszközök</w:t>
      </w:r>
      <w:r>
        <w:t>:</w:t>
      </w:r>
      <w:r w:rsidRPr="00CB08EF">
        <w:t xml:space="preserve"> </w:t>
      </w:r>
    </w:p>
    <w:p w:rsidR="00EF54A2" w:rsidRPr="00CB08EF" w:rsidRDefault="00EF54A2" w:rsidP="00EF54A2">
      <w:pPr>
        <w:jc w:val="both"/>
      </w:pPr>
    </w:p>
    <w:p w:rsidR="00EF54A2" w:rsidRDefault="00EF54A2" w:rsidP="00F85315">
      <w:pPr>
        <w:pStyle w:val="Listaszerbekezds"/>
        <w:numPr>
          <w:ilvl w:val="0"/>
          <w:numId w:val="98"/>
        </w:numPr>
        <w:spacing w:after="0" w:line="240" w:lineRule="auto"/>
        <w:contextualSpacing/>
        <w:jc w:val="both"/>
        <w:rPr>
          <w:rFonts w:ascii="Times New Roman" w:hAnsi="Times New Roman" w:cs="Times New Roman"/>
          <w:sz w:val="24"/>
          <w:szCs w:val="24"/>
          <w:lang w:eastAsia="hu-HU"/>
        </w:rPr>
      </w:pPr>
      <w:r w:rsidRPr="009D19DA">
        <w:rPr>
          <w:rFonts w:ascii="Times New Roman" w:hAnsi="Times New Roman" w:cs="Times New Roman"/>
          <w:sz w:val="24"/>
          <w:szCs w:val="24"/>
          <w:lang w:eastAsia="hu-HU"/>
        </w:rPr>
        <w:t>Tanári kézikönyvek, szöveggyűjtemények, feladatgyűjtemények feleljenek meg a választott tantervnek</w:t>
      </w:r>
      <w:r>
        <w:rPr>
          <w:rFonts w:ascii="Times New Roman" w:hAnsi="Times New Roman" w:cs="Times New Roman"/>
          <w:sz w:val="24"/>
          <w:szCs w:val="24"/>
          <w:lang w:eastAsia="hu-HU"/>
        </w:rPr>
        <w:t>.</w:t>
      </w:r>
    </w:p>
    <w:p w:rsidR="00EF54A2" w:rsidRPr="009D19DA" w:rsidRDefault="00EF54A2" w:rsidP="00EF54A2">
      <w:pPr>
        <w:pStyle w:val="Listaszerbekezds"/>
        <w:spacing w:after="0" w:line="240" w:lineRule="auto"/>
        <w:jc w:val="both"/>
        <w:rPr>
          <w:rFonts w:ascii="Times New Roman" w:hAnsi="Times New Roman" w:cs="Times New Roman"/>
          <w:sz w:val="24"/>
          <w:szCs w:val="24"/>
          <w:lang w:eastAsia="hu-HU"/>
        </w:rPr>
      </w:pPr>
    </w:p>
    <w:p w:rsidR="00EF54A2" w:rsidRPr="009D19DA" w:rsidRDefault="00EF54A2" w:rsidP="00F85315">
      <w:pPr>
        <w:pStyle w:val="Listaszerbekezds"/>
        <w:numPr>
          <w:ilvl w:val="0"/>
          <w:numId w:val="98"/>
        </w:numPr>
        <w:spacing w:after="0" w:line="240" w:lineRule="auto"/>
        <w:contextualSpacing/>
        <w:jc w:val="both"/>
        <w:rPr>
          <w:rFonts w:ascii="Times New Roman" w:hAnsi="Times New Roman" w:cs="Times New Roman"/>
          <w:sz w:val="24"/>
          <w:szCs w:val="24"/>
          <w:lang w:eastAsia="hu-HU"/>
        </w:rPr>
      </w:pPr>
      <w:r w:rsidRPr="009D19DA">
        <w:rPr>
          <w:rFonts w:ascii="Times New Roman" w:hAnsi="Times New Roman" w:cs="Times New Roman"/>
          <w:sz w:val="24"/>
          <w:szCs w:val="24"/>
          <w:lang w:eastAsia="hu-HU"/>
        </w:rPr>
        <w:t>A szemléltetőeszközök -</w:t>
      </w:r>
      <w:r>
        <w:rPr>
          <w:rFonts w:ascii="Times New Roman" w:hAnsi="Times New Roman" w:cs="Times New Roman"/>
          <w:sz w:val="24"/>
          <w:szCs w:val="24"/>
          <w:lang w:eastAsia="hu-HU"/>
        </w:rPr>
        <w:t xml:space="preserve"> </w:t>
      </w:r>
      <w:r w:rsidRPr="009D19DA">
        <w:rPr>
          <w:rFonts w:ascii="Times New Roman" w:hAnsi="Times New Roman" w:cs="Times New Roman"/>
          <w:sz w:val="24"/>
          <w:szCs w:val="24"/>
          <w:lang w:eastAsia="hu-HU"/>
        </w:rPr>
        <w:t>térképek, faliképek, táblák, modellek, - legyenek esztétikusak, kellő méretűek, és szakmailag kifogástalanok. Kivitelük legyen motiváló erejű, segítse az ismeretszerzést</w:t>
      </w:r>
      <w:r>
        <w:rPr>
          <w:rFonts w:ascii="Times New Roman" w:hAnsi="Times New Roman" w:cs="Times New Roman"/>
          <w:sz w:val="24"/>
          <w:szCs w:val="24"/>
          <w:lang w:eastAsia="hu-HU"/>
        </w:rPr>
        <w:t>.</w:t>
      </w:r>
    </w:p>
    <w:p w:rsidR="00EF54A2" w:rsidRPr="00CB08EF" w:rsidRDefault="00EF54A2" w:rsidP="00EF54A2">
      <w:pPr>
        <w:jc w:val="both"/>
      </w:pPr>
    </w:p>
    <w:p w:rsidR="00EF54A2" w:rsidRPr="009D19DA" w:rsidRDefault="00EF54A2" w:rsidP="00F85315">
      <w:pPr>
        <w:pStyle w:val="Listaszerbekezds"/>
        <w:numPr>
          <w:ilvl w:val="0"/>
          <w:numId w:val="98"/>
        </w:numPr>
        <w:spacing w:after="0" w:line="240" w:lineRule="auto"/>
        <w:contextualSpacing/>
        <w:jc w:val="both"/>
        <w:rPr>
          <w:rFonts w:ascii="Times New Roman" w:hAnsi="Times New Roman" w:cs="Times New Roman"/>
          <w:sz w:val="24"/>
          <w:szCs w:val="24"/>
          <w:lang w:eastAsia="hu-HU"/>
        </w:rPr>
      </w:pPr>
      <w:r w:rsidRPr="009D19DA">
        <w:rPr>
          <w:rFonts w:ascii="Times New Roman" w:hAnsi="Times New Roman" w:cs="Times New Roman"/>
          <w:sz w:val="24"/>
          <w:szCs w:val="24"/>
          <w:lang w:eastAsia="hu-HU"/>
        </w:rPr>
        <w:t>A technikai eszközök - magnók, videók és számítógépek</w:t>
      </w:r>
      <w:r>
        <w:rPr>
          <w:rFonts w:ascii="Times New Roman" w:hAnsi="Times New Roman" w:cs="Times New Roman"/>
          <w:sz w:val="24"/>
          <w:szCs w:val="24"/>
          <w:lang w:eastAsia="hu-HU"/>
        </w:rPr>
        <w:t xml:space="preserve"> </w:t>
      </w:r>
      <w:r w:rsidRPr="009D19DA">
        <w:rPr>
          <w:rFonts w:ascii="Times New Roman" w:hAnsi="Times New Roman" w:cs="Times New Roman"/>
          <w:sz w:val="24"/>
          <w:szCs w:val="24"/>
          <w:lang w:eastAsia="hu-HU"/>
        </w:rPr>
        <w:t>-</w:t>
      </w:r>
      <w:r>
        <w:rPr>
          <w:rFonts w:ascii="Times New Roman" w:hAnsi="Times New Roman" w:cs="Times New Roman"/>
          <w:sz w:val="24"/>
          <w:szCs w:val="24"/>
          <w:lang w:eastAsia="hu-HU"/>
        </w:rPr>
        <w:t xml:space="preserve"> </w:t>
      </w:r>
      <w:r w:rsidRPr="009D19DA">
        <w:rPr>
          <w:rFonts w:ascii="Times New Roman" w:hAnsi="Times New Roman" w:cs="Times New Roman"/>
          <w:sz w:val="24"/>
          <w:szCs w:val="24"/>
          <w:lang w:eastAsia="hu-HU"/>
        </w:rPr>
        <w:t>legyenek könnyen kezelhetők, lehetőség szerint mobilak.</w:t>
      </w:r>
    </w:p>
    <w:p w:rsidR="00EF54A2" w:rsidRPr="00CB08EF" w:rsidRDefault="00EF54A2" w:rsidP="00EF54A2">
      <w:pPr>
        <w:jc w:val="both"/>
      </w:pPr>
    </w:p>
    <w:p w:rsidR="00EF54A2" w:rsidRDefault="00EF54A2" w:rsidP="00F85315">
      <w:pPr>
        <w:pStyle w:val="Listaszerbekezds"/>
        <w:numPr>
          <w:ilvl w:val="0"/>
          <w:numId w:val="98"/>
        </w:numPr>
        <w:spacing w:after="0" w:line="240" w:lineRule="auto"/>
        <w:contextualSpacing/>
        <w:jc w:val="both"/>
        <w:rPr>
          <w:rFonts w:ascii="Times New Roman" w:hAnsi="Times New Roman" w:cs="Times New Roman"/>
          <w:sz w:val="24"/>
          <w:szCs w:val="24"/>
          <w:lang w:eastAsia="hu-HU"/>
        </w:rPr>
      </w:pPr>
      <w:r w:rsidRPr="009D19DA">
        <w:rPr>
          <w:rFonts w:ascii="Times New Roman" w:hAnsi="Times New Roman" w:cs="Times New Roman"/>
          <w:sz w:val="24"/>
          <w:szCs w:val="24"/>
          <w:lang w:eastAsia="hu-HU"/>
        </w:rPr>
        <w:t>A könyvtári taneszközök -</w:t>
      </w:r>
      <w:r>
        <w:rPr>
          <w:rFonts w:ascii="Times New Roman" w:hAnsi="Times New Roman" w:cs="Times New Roman"/>
          <w:sz w:val="24"/>
          <w:szCs w:val="24"/>
          <w:lang w:eastAsia="hu-HU"/>
        </w:rPr>
        <w:t xml:space="preserve"> </w:t>
      </w:r>
      <w:r w:rsidRPr="009D19DA">
        <w:rPr>
          <w:rFonts w:ascii="Times New Roman" w:hAnsi="Times New Roman" w:cs="Times New Roman"/>
          <w:sz w:val="24"/>
          <w:szCs w:val="24"/>
          <w:lang w:eastAsia="hu-HU"/>
        </w:rPr>
        <w:t>folyóiratok, lexikonok, szótárok, enciklopédiák -</w:t>
      </w:r>
      <w:r>
        <w:rPr>
          <w:rFonts w:ascii="Times New Roman" w:hAnsi="Times New Roman" w:cs="Times New Roman"/>
          <w:sz w:val="24"/>
          <w:szCs w:val="24"/>
          <w:lang w:eastAsia="hu-HU"/>
        </w:rPr>
        <w:t xml:space="preserve"> </w:t>
      </w:r>
      <w:r w:rsidRPr="009D19DA">
        <w:rPr>
          <w:rFonts w:ascii="Times New Roman" w:hAnsi="Times New Roman" w:cs="Times New Roman"/>
          <w:sz w:val="24"/>
          <w:szCs w:val="24"/>
          <w:lang w:eastAsia="hu-HU"/>
        </w:rPr>
        <w:t>legyenek a gyerekek életkori sajátosságainak megfelelőek, segítsék az önálló ismeretszerzést, a kutatómunkát, az önálló feladatmegoldást.</w:t>
      </w:r>
    </w:p>
    <w:p w:rsidR="00EF54A2" w:rsidRPr="00A36B50" w:rsidRDefault="00EF54A2" w:rsidP="00EF54A2">
      <w:pPr>
        <w:pStyle w:val="Listaszerbekezds"/>
        <w:rPr>
          <w:rFonts w:ascii="Times New Roman" w:hAnsi="Times New Roman" w:cs="Times New Roman"/>
          <w:sz w:val="24"/>
          <w:szCs w:val="24"/>
          <w:lang w:eastAsia="hu-HU"/>
        </w:rPr>
      </w:pPr>
    </w:p>
    <w:p w:rsidR="00EF54A2" w:rsidRPr="00A36B50" w:rsidRDefault="00EF54A2" w:rsidP="00F85315">
      <w:pPr>
        <w:pStyle w:val="Listaszerbekezds"/>
        <w:numPr>
          <w:ilvl w:val="0"/>
          <w:numId w:val="98"/>
        </w:numPr>
        <w:tabs>
          <w:tab w:val="left" w:pos="4536"/>
        </w:tabs>
        <w:jc w:val="both"/>
        <w:rPr>
          <w:rFonts w:ascii="Times New Roman" w:hAnsi="Times New Roman" w:cs="Times New Roman"/>
          <w:b/>
          <w:sz w:val="24"/>
          <w:szCs w:val="24"/>
        </w:rPr>
      </w:pPr>
      <w:r w:rsidRPr="00A36B50">
        <w:rPr>
          <w:rFonts w:ascii="Times New Roman" w:hAnsi="Times New Roman" w:cs="Times New Roman"/>
          <w:sz w:val="24"/>
          <w:szCs w:val="24"/>
        </w:rPr>
        <w:t>A kísérleti és mérő eszközök legyenek megfelelő méretűek, biztonságosak és tartós.</w:t>
      </w:r>
    </w:p>
    <w:p w:rsidR="00EF54A2" w:rsidRDefault="00EF54A2" w:rsidP="00EF54A2">
      <w:pPr>
        <w:tabs>
          <w:tab w:val="left" w:pos="4536"/>
        </w:tabs>
        <w:jc w:val="both"/>
        <w:rPr>
          <w:b/>
          <w:sz w:val="28"/>
          <w:szCs w:val="28"/>
        </w:rPr>
      </w:pPr>
    </w:p>
    <w:p w:rsidR="00EF54A2" w:rsidRDefault="00EF54A2" w:rsidP="00EF54A2">
      <w:pPr>
        <w:tabs>
          <w:tab w:val="left" w:pos="4536"/>
        </w:tabs>
        <w:jc w:val="both"/>
      </w:pPr>
      <w:r>
        <w:rPr>
          <w:b/>
          <w:i/>
        </w:rPr>
        <w:t xml:space="preserve">1. </w:t>
      </w:r>
      <w:r w:rsidRPr="008B62A9">
        <w:rPr>
          <w:b/>
          <w:i/>
        </w:rPr>
        <w:t>Magyar nyelv és irodalom</w:t>
      </w:r>
    </w:p>
    <w:p w:rsidR="00EF54A2" w:rsidRDefault="00EF54A2" w:rsidP="00EF54A2">
      <w:pPr>
        <w:tabs>
          <w:tab w:val="left" w:pos="4536"/>
        </w:tabs>
        <w:jc w:val="both"/>
      </w:pPr>
    </w:p>
    <w:p w:rsidR="00EF54A2" w:rsidRDefault="00EF54A2" w:rsidP="00EF54A2">
      <w:pPr>
        <w:numPr>
          <w:ilvl w:val="0"/>
          <w:numId w:val="1"/>
        </w:numPr>
        <w:autoSpaceDE/>
        <w:autoSpaceDN/>
        <w:jc w:val="both"/>
      </w:pPr>
      <w:r>
        <w:t xml:space="preserve">A kommunikációs szituációnak megfelelő magán, közéleti és tömegkommunikációs </w:t>
      </w:r>
    </w:p>
    <w:p w:rsidR="00EF54A2" w:rsidRDefault="00EF54A2" w:rsidP="00EF54A2">
      <w:pPr>
        <w:ind w:left="60" w:firstLine="360"/>
        <w:jc w:val="both"/>
      </w:pPr>
      <w:r>
        <w:t>stílus és hangnem szemléltetésére alkalmas eszköz (televízió, számítógép, rádió stb.)</w:t>
      </w:r>
    </w:p>
    <w:p w:rsidR="00EF54A2" w:rsidRDefault="00EF54A2" w:rsidP="00EF54A2">
      <w:pPr>
        <w:numPr>
          <w:ilvl w:val="0"/>
          <w:numId w:val="1"/>
        </w:numPr>
        <w:autoSpaceDE/>
        <w:autoSpaceDN/>
        <w:jc w:val="both"/>
      </w:pPr>
      <w:r>
        <w:t>A retorikai ismeretek elsajátítását elősegítő eszköz (magnó, CD-lejátszó, RAABE Kiadó</w:t>
      </w:r>
    </w:p>
    <w:p w:rsidR="00EF54A2" w:rsidRDefault="00EF54A2" w:rsidP="00EF54A2">
      <w:pPr>
        <w:ind w:left="60" w:firstLine="360"/>
        <w:jc w:val="both"/>
      </w:pPr>
      <w:r>
        <w:t>Tanári Kincsestár Magyar nyelvből)</w:t>
      </w:r>
    </w:p>
    <w:p w:rsidR="00EF54A2" w:rsidRDefault="00EF54A2" w:rsidP="00EF54A2">
      <w:pPr>
        <w:numPr>
          <w:ilvl w:val="0"/>
          <w:numId w:val="1"/>
        </w:numPr>
        <w:autoSpaceDE/>
        <w:autoSpaceDN/>
        <w:jc w:val="both"/>
      </w:pPr>
      <w:r>
        <w:t>A magyar nyelv történetének fejlődését, nyelvváltozatait és nyelvrokonait szemléltető, ismeretbővítésre alkalmas eszköz (RAABE Kiadó Tanári Kincsestár Magyar nyelvből, számítógép, projektor)</w:t>
      </w:r>
    </w:p>
    <w:p w:rsidR="00EF54A2" w:rsidRDefault="00EF54A2" w:rsidP="00EF54A2">
      <w:pPr>
        <w:numPr>
          <w:ilvl w:val="0"/>
          <w:numId w:val="1"/>
        </w:numPr>
        <w:autoSpaceDE/>
        <w:autoSpaceDN/>
        <w:jc w:val="both"/>
      </w:pPr>
      <w:r>
        <w:t>A számítógépes szövegszerkesztési ismeretek gyakorlására alkalmas eszköz (számítógép)</w:t>
      </w:r>
    </w:p>
    <w:p w:rsidR="00EF54A2" w:rsidRDefault="00EF54A2" w:rsidP="00EF54A2">
      <w:pPr>
        <w:numPr>
          <w:ilvl w:val="0"/>
          <w:numId w:val="1"/>
        </w:numPr>
        <w:autoSpaceDE/>
        <w:autoSpaceDN/>
        <w:jc w:val="both"/>
      </w:pPr>
      <w:r>
        <w:t>Lírai művek szemléltetésére alkalmas eszköz (magnó, CD-lejátszó, CD-k, verseskötetek stb.)</w:t>
      </w:r>
    </w:p>
    <w:p w:rsidR="00EF54A2" w:rsidRDefault="00EF54A2" w:rsidP="00EF54A2">
      <w:pPr>
        <w:numPr>
          <w:ilvl w:val="0"/>
          <w:numId w:val="1"/>
        </w:numPr>
        <w:autoSpaceDE/>
        <w:autoSpaceDN/>
        <w:jc w:val="both"/>
      </w:pPr>
      <w:r>
        <w:t>Verstani ismeretek elmélyítésére alkalmas interaktív eszköz (számítógép, projektor)</w:t>
      </w:r>
    </w:p>
    <w:p w:rsidR="00EF54A2" w:rsidRDefault="00EF54A2" w:rsidP="00EF54A2">
      <w:pPr>
        <w:numPr>
          <w:ilvl w:val="0"/>
          <w:numId w:val="1"/>
        </w:numPr>
        <w:autoSpaceDE/>
        <w:autoSpaceDN/>
        <w:jc w:val="both"/>
      </w:pPr>
      <w:r>
        <w:t>Az irodalmi műnemek és műfajok jellegzetességeit bemutató eszköz (segédkönyvek, RAABE Kiadó Tanári Kincsestár Irodalomból)</w:t>
      </w:r>
    </w:p>
    <w:p w:rsidR="00EF54A2" w:rsidRDefault="00EF54A2" w:rsidP="00EF54A2">
      <w:pPr>
        <w:numPr>
          <w:ilvl w:val="0"/>
          <w:numId w:val="1"/>
        </w:numPr>
        <w:autoSpaceDE/>
        <w:autoSpaceDN/>
        <w:jc w:val="both"/>
      </w:pPr>
      <w:r>
        <w:t>A magyar és világirodalom fejlődésének főbb korszakait szemléltető eszköz (RAABE Kiadó Tanári Kincsestár Irodalomból, számítógép, projektor)</w:t>
      </w:r>
    </w:p>
    <w:p w:rsidR="00EF54A2" w:rsidRDefault="00EF54A2" w:rsidP="00EF54A2">
      <w:pPr>
        <w:numPr>
          <w:ilvl w:val="0"/>
          <w:numId w:val="1"/>
        </w:numPr>
        <w:autoSpaceDE/>
        <w:autoSpaceDN/>
        <w:jc w:val="both"/>
      </w:pPr>
      <w:r>
        <w:t>Dramaturgiai ismeretek bővítésére alkalmas színházi felvételeket tartalmazó eszköz (CD, videó felvételek)</w:t>
      </w:r>
    </w:p>
    <w:p w:rsidR="00EF54A2" w:rsidRDefault="00EF54A2" w:rsidP="00EF54A2">
      <w:pPr>
        <w:numPr>
          <w:ilvl w:val="0"/>
          <w:numId w:val="1"/>
        </w:numPr>
        <w:autoSpaceDE/>
        <w:autoSpaceDN/>
        <w:jc w:val="both"/>
      </w:pPr>
      <w:r>
        <w:t>Több mediális összetevővel rendelkező köznyelvi és irodalmi szövegek szemléltetésére alkalmas eszköz (szépirodalmi alkotások, kötetek, televízió, CD, videó felvételek)</w:t>
      </w:r>
    </w:p>
    <w:p w:rsidR="00EF54A2" w:rsidRDefault="00EF54A2" w:rsidP="00EF54A2">
      <w:pPr>
        <w:numPr>
          <w:ilvl w:val="0"/>
          <w:numId w:val="1"/>
        </w:numPr>
        <w:autoSpaceDE/>
        <w:autoSpaceDN/>
        <w:jc w:val="both"/>
      </w:pPr>
      <w:r>
        <w:t>Az irodalomelméleti és irodalomtörténeti ismereteket rendszerükben szemléltető eszköz (RAABE Kiadó Tanári Kincsestár Irodalomból, Magyar irodalomtörténeti térkép)</w:t>
      </w:r>
    </w:p>
    <w:p w:rsidR="00EF54A2" w:rsidRDefault="00EF54A2" w:rsidP="00EF54A2">
      <w:pPr>
        <w:numPr>
          <w:ilvl w:val="0"/>
          <w:numId w:val="1"/>
        </w:numPr>
        <w:autoSpaceDE/>
        <w:autoSpaceDN/>
        <w:jc w:val="both"/>
      </w:pPr>
      <w:r>
        <w:t>Egyéb eszközök: segédkönyvek, szótárak, lexikonok, szakirodalmi kiadások stb.</w:t>
      </w:r>
    </w:p>
    <w:p w:rsidR="00EF54A2" w:rsidRDefault="00EF54A2" w:rsidP="00EF54A2">
      <w:pPr>
        <w:numPr>
          <w:ilvl w:val="0"/>
          <w:numId w:val="1"/>
        </w:numPr>
        <w:autoSpaceDE/>
        <w:autoSpaceDN/>
        <w:jc w:val="both"/>
      </w:pPr>
      <w:r>
        <w:t>Interaktív anyagok</w:t>
      </w:r>
    </w:p>
    <w:p w:rsidR="00EF54A2" w:rsidRDefault="00EF54A2" w:rsidP="00EF54A2">
      <w:pPr>
        <w:jc w:val="both"/>
      </w:pPr>
    </w:p>
    <w:p w:rsidR="00EF54A2" w:rsidRDefault="00EF54A2" w:rsidP="00EF54A2">
      <w:pPr>
        <w:ind w:left="60"/>
        <w:jc w:val="both"/>
      </w:pPr>
    </w:p>
    <w:p w:rsidR="00EF54A2" w:rsidRDefault="00EF54A2" w:rsidP="00EF54A2">
      <w:pPr>
        <w:ind w:left="60"/>
        <w:jc w:val="both"/>
        <w:rPr>
          <w:b/>
          <w:i/>
        </w:rPr>
      </w:pPr>
      <w:r w:rsidRPr="00C06789">
        <w:rPr>
          <w:b/>
          <w:i/>
        </w:rPr>
        <w:t>2. Történelem</w:t>
      </w:r>
    </w:p>
    <w:p w:rsidR="00EF54A2" w:rsidRDefault="00EF54A2" w:rsidP="00EF54A2">
      <w:pPr>
        <w:ind w:left="60"/>
        <w:jc w:val="both"/>
        <w:rPr>
          <w:b/>
          <w:i/>
        </w:rPr>
      </w:pPr>
    </w:p>
    <w:p w:rsidR="00EF54A2" w:rsidRDefault="00EF54A2" w:rsidP="00EF54A2">
      <w:pPr>
        <w:numPr>
          <w:ilvl w:val="0"/>
          <w:numId w:val="1"/>
        </w:numPr>
        <w:autoSpaceDE/>
        <w:autoSpaceDN/>
        <w:jc w:val="both"/>
      </w:pPr>
      <w:r>
        <w:t>számítógép</w:t>
      </w:r>
    </w:p>
    <w:p w:rsidR="00EF54A2" w:rsidRDefault="00EF54A2" w:rsidP="00EF54A2">
      <w:pPr>
        <w:numPr>
          <w:ilvl w:val="0"/>
          <w:numId w:val="1"/>
        </w:numPr>
        <w:autoSpaceDE/>
        <w:autoSpaceDN/>
        <w:jc w:val="both"/>
      </w:pPr>
      <w:r>
        <w:t>projektor</w:t>
      </w:r>
    </w:p>
    <w:p w:rsidR="00EF54A2" w:rsidRDefault="00EF54A2" w:rsidP="00EF54A2">
      <w:pPr>
        <w:numPr>
          <w:ilvl w:val="0"/>
          <w:numId w:val="1"/>
        </w:numPr>
        <w:autoSpaceDE/>
        <w:autoSpaceDN/>
        <w:jc w:val="both"/>
      </w:pPr>
      <w:r>
        <w:t>videófilmek</w:t>
      </w:r>
    </w:p>
    <w:p w:rsidR="00EF54A2" w:rsidRDefault="00EF54A2" w:rsidP="00EF54A2">
      <w:pPr>
        <w:numPr>
          <w:ilvl w:val="0"/>
          <w:numId w:val="1"/>
        </w:numPr>
        <w:autoSpaceDE/>
        <w:autoSpaceDN/>
        <w:jc w:val="both"/>
      </w:pPr>
      <w:r>
        <w:t>CD-k</w:t>
      </w:r>
    </w:p>
    <w:p w:rsidR="00EF54A2" w:rsidRDefault="00EF54A2" w:rsidP="00EF54A2">
      <w:pPr>
        <w:numPr>
          <w:ilvl w:val="0"/>
          <w:numId w:val="1"/>
        </w:numPr>
        <w:autoSpaceDE/>
        <w:autoSpaceDN/>
        <w:jc w:val="both"/>
      </w:pPr>
      <w:r>
        <w:t>térképek (ezek listája külön mellékelve)</w:t>
      </w:r>
    </w:p>
    <w:p w:rsidR="00EF54A2" w:rsidRDefault="00EF54A2" w:rsidP="00EF54A2">
      <w:pPr>
        <w:numPr>
          <w:ilvl w:val="0"/>
          <w:numId w:val="1"/>
        </w:numPr>
        <w:autoSpaceDE/>
        <w:autoSpaceDN/>
        <w:jc w:val="both"/>
      </w:pPr>
      <w:r>
        <w:t>Interaktív anyagok</w:t>
      </w:r>
    </w:p>
    <w:p w:rsidR="00EF54A2" w:rsidRDefault="00EF54A2" w:rsidP="00EF54A2">
      <w:pPr>
        <w:jc w:val="both"/>
      </w:pPr>
    </w:p>
    <w:p w:rsidR="00EF54A2" w:rsidRDefault="00EF54A2" w:rsidP="00EF54A2">
      <w:pPr>
        <w:ind w:left="60"/>
        <w:jc w:val="both"/>
      </w:pPr>
    </w:p>
    <w:p w:rsidR="00EF54A2" w:rsidRPr="00C06789" w:rsidRDefault="00EF54A2" w:rsidP="00EF54A2">
      <w:pPr>
        <w:ind w:left="60"/>
        <w:jc w:val="both"/>
        <w:rPr>
          <w:b/>
          <w:i/>
        </w:rPr>
      </w:pPr>
      <w:r w:rsidRPr="00C06789">
        <w:rPr>
          <w:b/>
          <w:i/>
        </w:rPr>
        <w:t>3. Ének-zene</w:t>
      </w:r>
    </w:p>
    <w:p w:rsidR="00EF54A2" w:rsidRDefault="00EF54A2" w:rsidP="00EF54A2">
      <w:pPr>
        <w:ind w:left="60"/>
        <w:jc w:val="both"/>
      </w:pPr>
    </w:p>
    <w:p w:rsidR="00EF54A2" w:rsidRDefault="00EF54A2" w:rsidP="00EF54A2">
      <w:pPr>
        <w:numPr>
          <w:ilvl w:val="0"/>
          <w:numId w:val="1"/>
        </w:numPr>
        <w:autoSpaceDE/>
        <w:autoSpaceDN/>
        <w:jc w:val="both"/>
      </w:pPr>
      <w:r>
        <w:t>magnó</w:t>
      </w:r>
    </w:p>
    <w:p w:rsidR="00EF54A2" w:rsidRDefault="00EF54A2" w:rsidP="00EF54A2">
      <w:pPr>
        <w:numPr>
          <w:ilvl w:val="0"/>
          <w:numId w:val="1"/>
        </w:numPr>
        <w:autoSpaceDE/>
        <w:autoSpaceDN/>
        <w:jc w:val="both"/>
      </w:pPr>
      <w:r>
        <w:t>CD-lejátszó</w:t>
      </w:r>
    </w:p>
    <w:p w:rsidR="00EF54A2" w:rsidRDefault="00EF54A2" w:rsidP="00EF54A2">
      <w:pPr>
        <w:numPr>
          <w:ilvl w:val="0"/>
          <w:numId w:val="1"/>
        </w:numPr>
        <w:autoSpaceDE/>
        <w:autoSpaceDN/>
        <w:jc w:val="both"/>
      </w:pPr>
      <w:r>
        <w:t>CD-k (ezek listája külön mellékelve)</w:t>
      </w:r>
    </w:p>
    <w:p w:rsidR="00EF54A2" w:rsidRDefault="00EF54A2" w:rsidP="00EF54A2">
      <w:pPr>
        <w:numPr>
          <w:ilvl w:val="0"/>
          <w:numId w:val="1"/>
        </w:numPr>
        <w:autoSpaceDE/>
        <w:autoSpaceDN/>
        <w:jc w:val="both"/>
      </w:pPr>
      <w:r>
        <w:t>segédkönyvek(ezek listája külön mellékelve)</w:t>
      </w:r>
    </w:p>
    <w:p w:rsidR="00EF54A2" w:rsidRDefault="00EF54A2" w:rsidP="00EF54A2">
      <w:pPr>
        <w:tabs>
          <w:tab w:val="left" w:pos="4536"/>
        </w:tabs>
        <w:jc w:val="both"/>
      </w:pPr>
      <w:r>
        <w:tab/>
      </w:r>
    </w:p>
    <w:p w:rsidR="00EF54A2" w:rsidRPr="00710A65" w:rsidRDefault="00EF54A2" w:rsidP="00EF54A2">
      <w:pPr>
        <w:tabs>
          <w:tab w:val="left" w:pos="4536"/>
        </w:tabs>
        <w:ind w:left="60"/>
        <w:jc w:val="both"/>
        <w:rPr>
          <w:sz w:val="20"/>
          <w:szCs w:val="20"/>
        </w:rPr>
      </w:pPr>
    </w:p>
    <w:p w:rsidR="00EF54A2" w:rsidRDefault="00EF54A2" w:rsidP="00EF54A2">
      <w:pPr>
        <w:ind w:left="60"/>
        <w:jc w:val="both"/>
        <w:rPr>
          <w:b/>
          <w:i/>
        </w:rPr>
      </w:pPr>
      <w:r w:rsidRPr="00140E84">
        <w:rPr>
          <w:b/>
          <w:i/>
        </w:rPr>
        <w:t xml:space="preserve">4. Rajz és </w:t>
      </w:r>
      <w:r>
        <w:rPr>
          <w:b/>
          <w:i/>
        </w:rPr>
        <w:t>vizuális kultúra</w:t>
      </w:r>
    </w:p>
    <w:p w:rsidR="00EF54A2" w:rsidRDefault="00EF54A2" w:rsidP="00EF54A2">
      <w:pPr>
        <w:ind w:left="60"/>
        <w:jc w:val="both"/>
        <w:rPr>
          <w:b/>
          <w:i/>
        </w:rPr>
      </w:pPr>
    </w:p>
    <w:p w:rsidR="00EF54A2" w:rsidRDefault="00EF54A2" w:rsidP="00EF54A2">
      <w:pPr>
        <w:numPr>
          <w:ilvl w:val="0"/>
          <w:numId w:val="1"/>
        </w:numPr>
        <w:autoSpaceDE/>
        <w:autoSpaceDN/>
        <w:jc w:val="both"/>
      </w:pPr>
      <w:r>
        <w:t>diavetítő</w:t>
      </w:r>
    </w:p>
    <w:p w:rsidR="00EF54A2" w:rsidRDefault="00EF54A2" w:rsidP="00EF54A2">
      <w:pPr>
        <w:numPr>
          <w:ilvl w:val="0"/>
          <w:numId w:val="1"/>
        </w:numPr>
        <w:autoSpaceDE/>
        <w:autoSpaceDN/>
        <w:jc w:val="both"/>
      </w:pPr>
      <w:r>
        <w:t>mértani testek</w:t>
      </w:r>
    </w:p>
    <w:p w:rsidR="00EF54A2" w:rsidRDefault="00EF54A2" w:rsidP="00EF54A2">
      <w:pPr>
        <w:numPr>
          <w:ilvl w:val="0"/>
          <w:numId w:val="1"/>
        </w:numPr>
        <w:autoSpaceDE/>
        <w:autoSpaceDN/>
        <w:jc w:val="both"/>
      </w:pPr>
      <w:r>
        <w:t>koponya</w:t>
      </w:r>
    </w:p>
    <w:p w:rsidR="00EF54A2" w:rsidRDefault="00EF54A2" w:rsidP="00EF54A2">
      <w:pPr>
        <w:numPr>
          <w:ilvl w:val="0"/>
          <w:numId w:val="1"/>
        </w:numPr>
        <w:autoSpaceDE/>
        <w:autoSpaceDN/>
        <w:jc w:val="both"/>
      </w:pPr>
      <w:r>
        <w:t>szakkönyvek, művészeti albumok</w:t>
      </w:r>
    </w:p>
    <w:p w:rsidR="00EF54A2" w:rsidRDefault="00EF54A2" w:rsidP="00EF54A2">
      <w:pPr>
        <w:numPr>
          <w:ilvl w:val="0"/>
          <w:numId w:val="1"/>
        </w:numPr>
        <w:autoSpaceDE/>
        <w:autoSpaceDN/>
        <w:jc w:val="both"/>
      </w:pPr>
      <w:r>
        <w:t>egyéb segédanyagok külön mellékelve</w:t>
      </w:r>
    </w:p>
    <w:p w:rsidR="00EF54A2" w:rsidRDefault="00EF54A2" w:rsidP="00EF54A2">
      <w:pPr>
        <w:ind w:left="60"/>
        <w:jc w:val="both"/>
      </w:pPr>
    </w:p>
    <w:p w:rsidR="00EF54A2" w:rsidRDefault="00EF54A2" w:rsidP="00EF54A2">
      <w:pPr>
        <w:ind w:left="60"/>
        <w:jc w:val="both"/>
      </w:pPr>
    </w:p>
    <w:p w:rsidR="00EF54A2" w:rsidRDefault="00EF54A2" w:rsidP="00EF54A2">
      <w:pPr>
        <w:ind w:left="60"/>
        <w:jc w:val="both"/>
        <w:rPr>
          <w:b/>
          <w:i/>
        </w:rPr>
      </w:pPr>
      <w:r w:rsidRPr="00C64CFE">
        <w:rPr>
          <w:b/>
          <w:i/>
        </w:rPr>
        <w:t>5. Művészetek</w:t>
      </w:r>
    </w:p>
    <w:p w:rsidR="00EF54A2" w:rsidRDefault="00EF54A2" w:rsidP="00EF54A2">
      <w:pPr>
        <w:ind w:left="60"/>
        <w:jc w:val="both"/>
        <w:rPr>
          <w:b/>
          <w:i/>
        </w:rPr>
      </w:pPr>
    </w:p>
    <w:p w:rsidR="00EF54A2" w:rsidRDefault="00EF54A2" w:rsidP="00EF54A2">
      <w:pPr>
        <w:numPr>
          <w:ilvl w:val="0"/>
          <w:numId w:val="1"/>
        </w:numPr>
        <w:autoSpaceDE/>
        <w:autoSpaceDN/>
        <w:jc w:val="both"/>
      </w:pPr>
      <w:r>
        <w:t>szakkönyvek</w:t>
      </w:r>
    </w:p>
    <w:p w:rsidR="00EF54A2" w:rsidRDefault="00EF54A2" w:rsidP="00EF54A2">
      <w:pPr>
        <w:numPr>
          <w:ilvl w:val="0"/>
          <w:numId w:val="1"/>
        </w:numPr>
        <w:autoSpaceDE/>
        <w:autoSpaceDN/>
        <w:jc w:val="both"/>
      </w:pPr>
      <w:r>
        <w:t>művészeti albumok</w:t>
      </w:r>
    </w:p>
    <w:p w:rsidR="00EF54A2" w:rsidRDefault="00EF54A2" w:rsidP="00EF54A2">
      <w:pPr>
        <w:numPr>
          <w:ilvl w:val="0"/>
          <w:numId w:val="1"/>
        </w:numPr>
        <w:autoSpaceDE/>
        <w:autoSpaceDN/>
        <w:jc w:val="both"/>
      </w:pPr>
      <w:r>
        <w:t>videó filmek</w:t>
      </w:r>
    </w:p>
    <w:p w:rsidR="00EF54A2" w:rsidRDefault="00EF54A2" w:rsidP="00EF54A2">
      <w:pPr>
        <w:numPr>
          <w:ilvl w:val="0"/>
          <w:numId w:val="1"/>
        </w:numPr>
        <w:autoSpaceDE/>
        <w:autoSpaceDN/>
        <w:jc w:val="both"/>
      </w:pPr>
      <w:r>
        <w:t>diavetítő</w:t>
      </w:r>
    </w:p>
    <w:p w:rsidR="00EF54A2" w:rsidRDefault="00EF54A2" w:rsidP="00EF54A2">
      <w:pPr>
        <w:numPr>
          <w:ilvl w:val="0"/>
          <w:numId w:val="1"/>
        </w:numPr>
        <w:autoSpaceDE/>
        <w:autoSpaceDN/>
        <w:jc w:val="both"/>
      </w:pPr>
      <w:r>
        <w:t>számítógép</w:t>
      </w:r>
    </w:p>
    <w:p w:rsidR="00EF54A2" w:rsidRPr="00C64CFE" w:rsidRDefault="00EF54A2" w:rsidP="00EF54A2">
      <w:pPr>
        <w:numPr>
          <w:ilvl w:val="0"/>
          <w:numId w:val="1"/>
        </w:numPr>
        <w:autoSpaceDE/>
        <w:autoSpaceDN/>
        <w:jc w:val="both"/>
      </w:pPr>
      <w:r>
        <w:t>projektor</w:t>
      </w:r>
    </w:p>
    <w:p w:rsidR="00EF54A2" w:rsidRDefault="00EF54A2" w:rsidP="00EF54A2">
      <w:pPr>
        <w:ind w:left="60"/>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jc w:val="both"/>
      </w:pPr>
    </w:p>
    <w:p w:rsidR="00EF54A2" w:rsidRDefault="00EF54A2" w:rsidP="00EF54A2">
      <w:pPr>
        <w:tabs>
          <w:tab w:val="left" w:pos="4536"/>
        </w:tabs>
        <w:jc w:val="both"/>
      </w:pPr>
      <w:r>
        <w:tab/>
      </w:r>
    </w:p>
    <w:p w:rsidR="00524BDB" w:rsidRDefault="00524BDB"/>
    <w:sectPr w:rsidR="00524BDB" w:rsidSect="00481C75">
      <w:headerReference w:type="default" r:id="rId26"/>
      <w:pgSz w:w="11907" w:h="16840" w:code="9"/>
      <w:pgMar w:top="1134" w:right="1134" w:bottom="1134" w:left="1134"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1C54" w:rsidRDefault="00421C54" w:rsidP="00EF54A2">
      <w:r>
        <w:separator/>
      </w:r>
    </w:p>
  </w:endnote>
  <w:endnote w:type="continuationSeparator" w:id="0">
    <w:p w:rsidR="00421C54" w:rsidRDefault="00421C54" w:rsidP="00EF54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Grande">
    <w:altName w:val="Times New Roman"/>
    <w:charset w:val="00"/>
    <w:family w:val="roman"/>
    <w:pitch w:val="default"/>
    <w:sig w:usb0="00000000" w:usb1="00000000" w:usb2="00000000" w:usb3="00000000" w:csb0="00000000" w:csb1="00000000"/>
  </w:font>
  <w:font w:name="ヒラギノ角ゴ Pro W3">
    <w:altName w:val="Arial Unicode MS"/>
    <w:charset w:val="80"/>
    <w:family w:val="auto"/>
    <w:pitch w:val="variable"/>
    <w:sig w:usb0="01000000" w:usb1="00000000" w:usb2="07040001" w:usb3="00000000" w:csb0="0002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HRoman">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Bold">
    <w:altName w:val="MS Mincho"/>
    <w:panose1 w:val="00000000000000000000"/>
    <w:charset w:val="80"/>
    <w:family w:val="auto"/>
    <w:notTrueType/>
    <w:pitch w:val="default"/>
    <w:sig w:usb0="00000000" w:usb1="08070000" w:usb2="00000010" w:usb3="00000000" w:csb0="00020000" w:csb1="00000000"/>
  </w:font>
  <w:font w:name="Times#20New#20Roman">
    <w:altName w:val="MS Mincho"/>
    <w:panose1 w:val="00000000000000000000"/>
    <w:charset w:val="EE"/>
    <w:family w:val="auto"/>
    <w:notTrueType/>
    <w:pitch w:val="default"/>
    <w:sig w:usb0="00000000" w:usb1="08070000" w:usb2="00000010" w:usb3="00000000" w:csb0="00020002"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Times#20New#20Roman,Italic">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 New Roman félkövér">
    <w:panose1 w:val="00000000000000000000"/>
    <w:charset w:val="00"/>
    <w:family w:val="roman"/>
    <w:notTrueType/>
    <w:pitch w:val="default"/>
    <w:sig w:usb0="00000000" w:usb1="00000000" w:usb2="00000000" w:usb3="00000000" w:csb0="00000000"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12268"/>
      <w:docPartObj>
        <w:docPartGallery w:val="Page Numbers (Bottom of Page)"/>
        <w:docPartUnique/>
      </w:docPartObj>
    </w:sdtPr>
    <w:sdtContent>
      <w:p w:rsidR="000147C7" w:rsidRDefault="0051028A" w:rsidP="00481C75">
        <w:pPr>
          <w:pStyle w:val="llb"/>
          <w:jc w:val="center"/>
        </w:pPr>
        <w:fldSimple w:instr=" PAGE   \* MERGEFORMAT ">
          <w:r w:rsidR="007F72C4">
            <w:rPr>
              <w:noProof/>
            </w:rPr>
            <w:t>3</w:t>
          </w:r>
        </w:fldSimple>
      </w:p>
    </w:sdtContent>
  </w:sdt>
  <w:p w:rsidR="000147C7" w:rsidRDefault="000147C7">
    <w:pPr>
      <w:pStyle w:val="ll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335032"/>
      <w:docPartObj>
        <w:docPartGallery w:val="Page Numbers (Bottom of Page)"/>
        <w:docPartUnique/>
      </w:docPartObj>
    </w:sdtPr>
    <w:sdtContent>
      <w:p w:rsidR="000147C7" w:rsidRDefault="0051028A" w:rsidP="00481C75">
        <w:pPr>
          <w:pStyle w:val="llb"/>
          <w:jc w:val="center"/>
        </w:pPr>
        <w:fldSimple w:instr=" PAGE   \* MERGEFORMAT ">
          <w:r w:rsidR="007F72C4">
            <w:rPr>
              <w:noProof/>
            </w:rPr>
            <w:t>126</w:t>
          </w:r>
        </w:fldSimple>
      </w:p>
    </w:sdtContent>
  </w:sdt>
  <w:p w:rsidR="000147C7" w:rsidRDefault="000147C7">
    <w:pPr>
      <w:pStyle w:val="ll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7C7" w:rsidRDefault="0051028A" w:rsidP="00481C75">
    <w:pPr>
      <w:pStyle w:val="llb"/>
      <w:framePr w:wrap="around" w:vAnchor="text" w:hAnchor="margin" w:xAlign="center" w:y="1"/>
      <w:rPr>
        <w:rStyle w:val="Oldalszm"/>
      </w:rPr>
    </w:pPr>
    <w:r>
      <w:rPr>
        <w:rStyle w:val="Oldalszm"/>
      </w:rPr>
      <w:fldChar w:fldCharType="begin"/>
    </w:r>
    <w:r w:rsidR="000147C7">
      <w:rPr>
        <w:rStyle w:val="Oldalszm"/>
      </w:rPr>
      <w:instrText xml:space="preserve">PAGE  </w:instrText>
    </w:r>
    <w:r>
      <w:rPr>
        <w:rStyle w:val="Oldalszm"/>
      </w:rPr>
      <w:fldChar w:fldCharType="separate"/>
    </w:r>
    <w:r w:rsidR="000147C7">
      <w:rPr>
        <w:rStyle w:val="Oldalszm"/>
        <w:noProof/>
      </w:rPr>
      <w:t>0</w:t>
    </w:r>
    <w:r>
      <w:rPr>
        <w:rStyle w:val="Oldalszm"/>
      </w:rPr>
      <w:fldChar w:fldCharType="end"/>
    </w:r>
  </w:p>
  <w:p w:rsidR="000147C7" w:rsidRDefault="000147C7">
    <w:pPr>
      <w:pStyle w:val="llb"/>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7C7" w:rsidRDefault="0051028A">
    <w:pPr>
      <w:pStyle w:val="llb"/>
      <w:jc w:val="center"/>
    </w:pPr>
    <w:fldSimple w:instr=" PAGE   \* MERGEFORMAT ">
      <w:r w:rsidR="00455B43">
        <w:rPr>
          <w:noProof/>
        </w:rPr>
        <w:t>379</w:t>
      </w:r>
    </w:fldSimple>
  </w:p>
  <w:p w:rsidR="000147C7" w:rsidRDefault="000147C7">
    <w:pPr>
      <w:pStyle w:val="llb"/>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7C7" w:rsidRDefault="000147C7">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1C54" w:rsidRDefault="00421C54" w:rsidP="00EF54A2">
      <w:r>
        <w:separator/>
      </w:r>
    </w:p>
  </w:footnote>
  <w:footnote w:type="continuationSeparator" w:id="0">
    <w:p w:rsidR="00421C54" w:rsidRDefault="00421C54" w:rsidP="00EF54A2">
      <w:r>
        <w:continuationSeparator/>
      </w:r>
    </w:p>
  </w:footnote>
  <w:footnote w:id="1">
    <w:p w:rsidR="000147C7" w:rsidRDefault="000147C7" w:rsidP="007B5935">
      <w:pPr>
        <w:pStyle w:val="Lbjegyzetszveg"/>
      </w:pPr>
      <w:r>
        <w:rPr>
          <w:rStyle w:val="Lbjegyzet-hivatkozs"/>
        </w:rPr>
        <w:sym w:font="Symbol" w:char="002A"/>
      </w:r>
      <w:r>
        <w:t xml:space="preserve"> A Témák oszlopban dőlt betűvel jelöltük itt és a továbbiakban a Nat azon feldolgozható ismétlődő/visszatérő és hosszmetszeti témáit, melyek illeszkednek az adott ismeretanyaghoz.</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7C7" w:rsidRPr="007535CE" w:rsidRDefault="000147C7">
    <w:pPr>
      <w:pStyle w:val="lfej"/>
      <w:rPr>
        <w:u w:val="single"/>
      </w:rPr>
    </w:pPr>
    <w:r w:rsidRPr="007535CE">
      <w:rPr>
        <w:u w:val="single"/>
      </w:rPr>
      <w:t>Kodolány</w:t>
    </w:r>
    <w:r>
      <w:rPr>
        <w:u w:val="single"/>
      </w:rPr>
      <w:t>i János Gimnázium és Szakgimnázium</w:t>
    </w:r>
    <w:r>
      <w:rPr>
        <w:u w:val="single"/>
      </w:rPr>
      <w:tab/>
    </w:r>
    <w:r>
      <w:rPr>
        <w:u w:val="single"/>
      </w:rPr>
      <w:tab/>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7C7" w:rsidRDefault="000147C7" w:rsidP="00481C75">
    <w:pPr>
      <w:pStyle w:val="lfej"/>
    </w:pPr>
    <w:r w:rsidRPr="00E56B43">
      <w:rPr>
        <w:u w:val="single"/>
      </w:rPr>
      <w:t>Kodolányi J</w:t>
    </w:r>
    <w:r>
      <w:rPr>
        <w:u w:val="single"/>
      </w:rPr>
      <w:t>ános Gimnázium és Szakgimnázium</w:t>
    </w:r>
    <w:r>
      <w:rPr>
        <w:u w:val="single"/>
      </w:rPr>
      <w:tab/>
      <w:t xml:space="preserve">   </w:t>
    </w:r>
    <w:r>
      <w:rPr>
        <w:u w:val="single"/>
      </w:rPr>
      <w:tab/>
      <w:t>etika</w:t>
    </w:r>
  </w:p>
  <w:p w:rsidR="000147C7" w:rsidRDefault="000147C7">
    <w:pPr>
      <w:pStyle w:val="lfej"/>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7C7" w:rsidRDefault="000147C7" w:rsidP="00481C75">
    <w:pPr>
      <w:pStyle w:val="lfej"/>
    </w:pPr>
    <w:r w:rsidRPr="00E56B43">
      <w:rPr>
        <w:u w:val="single"/>
      </w:rPr>
      <w:t>Kodolányi J</w:t>
    </w:r>
    <w:r>
      <w:rPr>
        <w:u w:val="single"/>
      </w:rPr>
      <w:t>ános Gimnázium és Szakgimnázium</w:t>
    </w:r>
    <w:r>
      <w:rPr>
        <w:u w:val="single"/>
      </w:rPr>
      <w:tab/>
      <w:t xml:space="preserve">   </w:t>
    </w:r>
    <w:r>
      <w:rPr>
        <w:u w:val="single"/>
      </w:rPr>
      <w:tab/>
      <w:t>ének-zene</w:t>
    </w:r>
  </w:p>
  <w:p w:rsidR="000147C7" w:rsidRDefault="000147C7">
    <w:pPr>
      <w:pStyle w:val="lfej"/>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7C7" w:rsidRDefault="000147C7" w:rsidP="00481C75">
    <w:pPr>
      <w:pStyle w:val="lfej"/>
    </w:pPr>
    <w:r w:rsidRPr="00E56B43">
      <w:rPr>
        <w:u w:val="single"/>
      </w:rPr>
      <w:t>Kodolányi J</w:t>
    </w:r>
    <w:r>
      <w:rPr>
        <w:u w:val="single"/>
      </w:rPr>
      <w:t>ános Gimnázium és Szakgimnázium</w:t>
    </w:r>
    <w:r>
      <w:rPr>
        <w:u w:val="single"/>
      </w:rPr>
      <w:tab/>
      <w:t xml:space="preserve">   </w:t>
    </w:r>
    <w:r>
      <w:rPr>
        <w:u w:val="single"/>
      </w:rPr>
      <w:tab/>
      <w:t>vizuális kultúra és művészetek</w:t>
    </w:r>
  </w:p>
  <w:p w:rsidR="000147C7" w:rsidRDefault="000147C7">
    <w:pPr>
      <w:pStyle w:val="lfej"/>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7C7" w:rsidRPr="00E56B43" w:rsidRDefault="000147C7">
    <w:pPr>
      <w:pStyle w:val="lfej"/>
      <w:rPr>
        <w:u w:val="single"/>
      </w:rPr>
    </w:pPr>
    <w:r w:rsidRPr="00E56B43">
      <w:rPr>
        <w:u w:val="single"/>
      </w:rPr>
      <w:t>Kodolányi J</w:t>
    </w:r>
    <w:r>
      <w:rPr>
        <w:u w:val="single"/>
      </w:rPr>
      <w:t>ános Gimnázium és Szakgimnázium</w:t>
    </w:r>
    <w:r>
      <w:rPr>
        <w:u w:val="single"/>
      </w:rPr>
      <w:tab/>
    </w:r>
    <w:r>
      <w:rPr>
        <w:u w:val="single"/>
      </w:rPr>
      <w:tab/>
      <w:t>vizuális kultúra és művészetek</w:t>
    </w:r>
  </w:p>
  <w:p w:rsidR="000147C7" w:rsidRDefault="000147C7">
    <w:pPr>
      <w:pStyle w:val="lfej"/>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7C7" w:rsidRPr="00E56B43" w:rsidRDefault="000147C7">
    <w:pPr>
      <w:pStyle w:val="lfej"/>
      <w:rPr>
        <w:u w:val="single"/>
      </w:rPr>
    </w:pPr>
    <w:r w:rsidRPr="00E56B43">
      <w:rPr>
        <w:u w:val="single"/>
      </w:rPr>
      <w:t>Kodolányi J</w:t>
    </w:r>
    <w:r>
      <w:rPr>
        <w:u w:val="single"/>
      </w:rPr>
      <w:t>ános Középiskola és Kollégium</w:t>
    </w:r>
    <w:r>
      <w:rPr>
        <w:u w:val="single"/>
      </w:rPr>
      <w:tab/>
    </w:r>
    <w:r>
      <w:rPr>
        <w:u w:val="single"/>
      </w:rPr>
      <w:tab/>
    </w:r>
  </w:p>
  <w:p w:rsidR="000147C7" w:rsidRDefault="000147C7">
    <w:pPr>
      <w:pStyle w:val="lfej"/>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7C7" w:rsidRPr="00E56B43" w:rsidRDefault="000147C7">
    <w:pPr>
      <w:pStyle w:val="lfej"/>
      <w:rPr>
        <w:u w:val="single"/>
      </w:rPr>
    </w:pPr>
    <w:r w:rsidRPr="00E56B43">
      <w:rPr>
        <w:u w:val="single"/>
      </w:rPr>
      <w:t>Kodolányi J</w:t>
    </w:r>
    <w:r>
      <w:rPr>
        <w:u w:val="single"/>
      </w:rPr>
      <w:t>ános Gimnázium és Szakgimnázium</w:t>
    </w:r>
    <w:r>
      <w:rPr>
        <w:u w:val="single"/>
      </w:rPr>
      <w:tab/>
    </w:r>
    <w:r>
      <w:rPr>
        <w:u w:val="single"/>
      </w:rPr>
      <w:tab/>
      <w:t>magyar nyelv és irodalom</w:t>
    </w:r>
  </w:p>
  <w:p w:rsidR="000147C7" w:rsidRDefault="000147C7">
    <w:pPr>
      <w:pStyle w:val="lfej"/>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7C7" w:rsidRPr="00E56B43" w:rsidRDefault="000147C7">
    <w:pPr>
      <w:pStyle w:val="lfej"/>
      <w:rPr>
        <w:u w:val="single"/>
      </w:rPr>
    </w:pPr>
    <w:r w:rsidRPr="00E56B43">
      <w:rPr>
        <w:u w:val="single"/>
      </w:rPr>
      <w:t>Kodolányi J</w:t>
    </w:r>
    <w:r>
      <w:rPr>
        <w:u w:val="single"/>
      </w:rPr>
      <w:t>ános Gimnázium és Szakgimnázium</w:t>
    </w:r>
    <w:r>
      <w:rPr>
        <w:u w:val="single"/>
      </w:rPr>
      <w:tab/>
    </w:r>
    <w:r>
      <w:rPr>
        <w:u w:val="single"/>
      </w:rPr>
      <w:tab/>
      <w:t>magyar nyelv és irodalom</w:t>
    </w:r>
  </w:p>
  <w:p w:rsidR="000147C7" w:rsidRDefault="000147C7">
    <w:pPr>
      <w:pStyle w:val="lfej"/>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7C7" w:rsidRPr="00E56B43" w:rsidRDefault="000147C7">
    <w:pPr>
      <w:pStyle w:val="lfej"/>
      <w:rPr>
        <w:u w:val="single"/>
      </w:rPr>
    </w:pPr>
    <w:r w:rsidRPr="00E56B43">
      <w:rPr>
        <w:u w:val="single"/>
      </w:rPr>
      <w:t>Kodolányi J</w:t>
    </w:r>
    <w:r>
      <w:rPr>
        <w:u w:val="single"/>
      </w:rPr>
      <w:t>ános Gimnázium és Szakgimnázium</w:t>
    </w:r>
    <w:r>
      <w:rPr>
        <w:u w:val="single"/>
      </w:rPr>
      <w:tab/>
    </w:r>
    <w:r>
      <w:rPr>
        <w:u w:val="single"/>
      </w:rPr>
      <w:tab/>
      <w:t>dráma és tánc</w:t>
    </w:r>
  </w:p>
  <w:p w:rsidR="000147C7" w:rsidRDefault="000147C7">
    <w:pPr>
      <w:pStyle w:val="lfej"/>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7C7" w:rsidRPr="00E56B43" w:rsidRDefault="000147C7">
    <w:pPr>
      <w:pStyle w:val="lfej"/>
      <w:rPr>
        <w:u w:val="single"/>
      </w:rPr>
    </w:pPr>
    <w:r w:rsidRPr="00E56B43">
      <w:rPr>
        <w:u w:val="single"/>
      </w:rPr>
      <w:t>Kodolányi J</w:t>
    </w:r>
    <w:r>
      <w:rPr>
        <w:u w:val="single"/>
      </w:rPr>
      <w:t>ános Gimnázium és Szakgimnázium</w:t>
    </w:r>
    <w:r>
      <w:rPr>
        <w:u w:val="single"/>
      </w:rPr>
      <w:tab/>
    </w:r>
    <w:r>
      <w:rPr>
        <w:u w:val="single"/>
      </w:rPr>
      <w:tab/>
      <w:t>történelem, társadalmi és állampolgári ismeretek</w:t>
    </w:r>
  </w:p>
  <w:p w:rsidR="000147C7" w:rsidRDefault="000147C7">
    <w:pPr>
      <w:pStyle w:val="lfej"/>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7C7" w:rsidRDefault="000147C7">
    <w:pPr>
      <w:pStyle w:val="lfej"/>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7C7" w:rsidRDefault="000147C7" w:rsidP="00481C75">
    <w:pPr>
      <w:pStyle w:val="lfej"/>
    </w:pPr>
    <w:r w:rsidRPr="00E56B43">
      <w:rPr>
        <w:u w:val="single"/>
      </w:rPr>
      <w:t>Kodolányi J</w:t>
    </w:r>
    <w:r>
      <w:rPr>
        <w:u w:val="single"/>
      </w:rPr>
      <w:t>ános Gimnázium és Szakgimnázium</w:t>
    </w:r>
    <w:r>
      <w:rPr>
        <w:u w:val="single"/>
      </w:rPr>
      <w:tab/>
      <w:t xml:space="preserve">   </w:t>
    </w:r>
    <w:r>
      <w:rPr>
        <w:u w:val="single"/>
      </w:rPr>
      <w:tab/>
      <w:t>történelem, társadalmi és állampolgári ismeretek</w:t>
    </w:r>
  </w:p>
  <w:p w:rsidR="000147C7" w:rsidRDefault="000147C7">
    <w:pPr>
      <w:pStyle w:val="lfej"/>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7C7" w:rsidRDefault="000147C7">
    <w:pPr>
      <w:pStyle w:val="lfej"/>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7C7" w:rsidRDefault="000147C7" w:rsidP="00481C75">
    <w:pPr>
      <w:pStyle w:val="lfej"/>
    </w:pPr>
    <w:r w:rsidRPr="00E56B43">
      <w:rPr>
        <w:u w:val="single"/>
      </w:rPr>
      <w:t>Kodolányi J</w:t>
    </w:r>
    <w:r>
      <w:rPr>
        <w:u w:val="single"/>
      </w:rPr>
      <w:t>ános Gimnázium és Szakgimnázium</w:t>
    </w:r>
    <w:r>
      <w:rPr>
        <w:u w:val="single"/>
      </w:rPr>
      <w:tab/>
      <w:t xml:space="preserve">   </w:t>
    </w:r>
    <w:r>
      <w:rPr>
        <w:u w:val="single"/>
      </w:rPr>
      <w:tab/>
      <w:t>erkölcstan</w:t>
    </w:r>
  </w:p>
  <w:p w:rsidR="000147C7" w:rsidRDefault="000147C7">
    <w:pPr>
      <w:pStyle w:val="lfej"/>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styleLink w:val="Bullet"/>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
    <w:nsid w:val="00000006"/>
    <w:multiLevelType w:val="singleLevel"/>
    <w:tmpl w:val="707A5930"/>
    <w:lvl w:ilvl="0">
      <w:start w:val="1"/>
      <w:numFmt w:val="bullet"/>
      <w:lvlText w:val="–"/>
      <w:lvlJc w:val="left"/>
      <w:pPr>
        <w:ind w:left="720" w:hanging="360"/>
      </w:pPr>
      <w:rPr>
        <w:rFonts w:ascii="Times New Roman" w:hAnsi="Times New Roman" w:cs="Times New Roman" w:hint="default"/>
      </w:rPr>
    </w:lvl>
  </w:abstractNum>
  <w:abstractNum w:abstractNumId="2">
    <w:nsid w:val="00000013"/>
    <w:multiLevelType w:val="singleLevel"/>
    <w:tmpl w:val="707A5930"/>
    <w:lvl w:ilvl="0">
      <w:start w:val="1"/>
      <w:numFmt w:val="bullet"/>
      <w:lvlText w:val="–"/>
      <w:lvlJc w:val="left"/>
      <w:pPr>
        <w:ind w:left="720" w:hanging="360"/>
      </w:pPr>
      <w:rPr>
        <w:rFonts w:ascii="Times New Roman" w:hAnsi="Times New Roman" w:cs="Times New Roman" w:hint="default"/>
      </w:rPr>
    </w:lvl>
  </w:abstractNum>
  <w:abstractNum w:abstractNumId="3">
    <w:nsid w:val="00000015"/>
    <w:multiLevelType w:val="singleLevel"/>
    <w:tmpl w:val="707A5930"/>
    <w:lvl w:ilvl="0">
      <w:start w:val="1"/>
      <w:numFmt w:val="bullet"/>
      <w:lvlText w:val="–"/>
      <w:lvlJc w:val="left"/>
      <w:pPr>
        <w:ind w:left="720" w:hanging="360"/>
      </w:pPr>
      <w:rPr>
        <w:rFonts w:ascii="Times New Roman" w:hAnsi="Times New Roman" w:cs="Times New Roman" w:hint="default"/>
      </w:rPr>
    </w:lvl>
  </w:abstractNum>
  <w:abstractNum w:abstractNumId="4">
    <w:nsid w:val="00000022"/>
    <w:multiLevelType w:val="singleLevel"/>
    <w:tmpl w:val="707A5930"/>
    <w:lvl w:ilvl="0">
      <w:start w:val="1"/>
      <w:numFmt w:val="bullet"/>
      <w:lvlText w:val="–"/>
      <w:lvlJc w:val="left"/>
      <w:pPr>
        <w:ind w:left="720" w:hanging="360"/>
      </w:pPr>
      <w:rPr>
        <w:rFonts w:ascii="Times New Roman" w:hAnsi="Times New Roman" w:cs="Times New Roman" w:hint="default"/>
      </w:rPr>
    </w:lvl>
  </w:abstractNum>
  <w:abstractNum w:abstractNumId="5">
    <w:nsid w:val="00000029"/>
    <w:multiLevelType w:val="singleLevel"/>
    <w:tmpl w:val="707A5930"/>
    <w:lvl w:ilvl="0">
      <w:start w:val="1"/>
      <w:numFmt w:val="bullet"/>
      <w:lvlText w:val="–"/>
      <w:lvlJc w:val="left"/>
      <w:pPr>
        <w:ind w:left="720" w:hanging="360"/>
      </w:pPr>
      <w:rPr>
        <w:rFonts w:ascii="Times New Roman" w:hAnsi="Times New Roman" w:cs="Times New Roman" w:hint="default"/>
      </w:rPr>
    </w:lvl>
  </w:abstractNum>
  <w:abstractNum w:abstractNumId="6">
    <w:nsid w:val="00000031"/>
    <w:multiLevelType w:val="singleLevel"/>
    <w:tmpl w:val="707A5930"/>
    <w:lvl w:ilvl="0">
      <w:start w:val="1"/>
      <w:numFmt w:val="bullet"/>
      <w:lvlText w:val="–"/>
      <w:lvlJc w:val="left"/>
      <w:pPr>
        <w:ind w:left="720" w:hanging="360"/>
      </w:pPr>
      <w:rPr>
        <w:rFonts w:ascii="Times New Roman" w:hAnsi="Times New Roman" w:cs="Times New Roman" w:hint="default"/>
      </w:rPr>
    </w:lvl>
  </w:abstractNum>
  <w:abstractNum w:abstractNumId="7">
    <w:nsid w:val="00000033"/>
    <w:multiLevelType w:val="singleLevel"/>
    <w:tmpl w:val="707A5930"/>
    <w:lvl w:ilvl="0">
      <w:start w:val="1"/>
      <w:numFmt w:val="bullet"/>
      <w:lvlText w:val="–"/>
      <w:lvlJc w:val="left"/>
      <w:pPr>
        <w:ind w:left="720" w:hanging="360"/>
      </w:pPr>
      <w:rPr>
        <w:rFonts w:ascii="Times New Roman" w:hAnsi="Times New Roman" w:cs="Times New Roman" w:hint="default"/>
      </w:rPr>
    </w:lvl>
  </w:abstractNum>
  <w:abstractNum w:abstractNumId="8">
    <w:nsid w:val="00000034"/>
    <w:multiLevelType w:val="singleLevel"/>
    <w:tmpl w:val="707A5930"/>
    <w:lvl w:ilvl="0">
      <w:start w:val="1"/>
      <w:numFmt w:val="bullet"/>
      <w:lvlText w:val="–"/>
      <w:lvlJc w:val="left"/>
      <w:pPr>
        <w:ind w:left="720" w:hanging="360"/>
      </w:pPr>
      <w:rPr>
        <w:rFonts w:ascii="Times New Roman" w:hAnsi="Times New Roman" w:cs="Times New Roman" w:hint="default"/>
      </w:rPr>
    </w:lvl>
  </w:abstractNum>
  <w:abstractNum w:abstractNumId="9">
    <w:nsid w:val="0000003C"/>
    <w:multiLevelType w:val="singleLevel"/>
    <w:tmpl w:val="707A5930"/>
    <w:lvl w:ilvl="0">
      <w:start w:val="1"/>
      <w:numFmt w:val="bullet"/>
      <w:lvlText w:val="–"/>
      <w:lvlJc w:val="left"/>
      <w:pPr>
        <w:ind w:left="720" w:hanging="360"/>
      </w:pPr>
      <w:rPr>
        <w:rFonts w:ascii="Times New Roman" w:hAnsi="Times New Roman" w:cs="Times New Roman" w:hint="default"/>
      </w:rPr>
    </w:lvl>
  </w:abstractNum>
  <w:abstractNum w:abstractNumId="10">
    <w:nsid w:val="00000049"/>
    <w:multiLevelType w:val="singleLevel"/>
    <w:tmpl w:val="707A5930"/>
    <w:lvl w:ilvl="0">
      <w:start w:val="1"/>
      <w:numFmt w:val="bullet"/>
      <w:lvlText w:val="–"/>
      <w:lvlJc w:val="left"/>
      <w:pPr>
        <w:ind w:left="720" w:hanging="360"/>
      </w:pPr>
      <w:rPr>
        <w:rFonts w:ascii="Times New Roman" w:hAnsi="Times New Roman" w:cs="Times New Roman" w:hint="default"/>
      </w:rPr>
    </w:lvl>
  </w:abstractNum>
  <w:abstractNum w:abstractNumId="11">
    <w:nsid w:val="00000054"/>
    <w:multiLevelType w:val="singleLevel"/>
    <w:tmpl w:val="707A5930"/>
    <w:lvl w:ilvl="0">
      <w:start w:val="1"/>
      <w:numFmt w:val="bullet"/>
      <w:lvlText w:val="–"/>
      <w:lvlJc w:val="left"/>
      <w:pPr>
        <w:ind w:left="720" w:hanging="360"/>
      </w:pPr>
      <w:rPr>
        <w:rFonts w:ascii="Times New Roman" w:hAnsi="Times New Roman" w:cs="Times New Roman" w:hint="default"/>
      </w:rPr>
    </w:lvl>
  </w:abstractNum>
  <w:abstractNum w:abstractNumId="12">
    <w:nsid w:val="00000055"/>
    <w:multiLevelType w:val="singleLevel"/>
    <w:tmpl w:val="707A5930"/>
    <w:lvl w:ilvl="0">
      <w:start w:val="1"/>
      <w:numFmt w:val="bullet"/>
      <w:lvlText w:val="–"/>
      <w:lvlJc w:val="left"/>
      <w:pPr>
        <w:ind w:left="720" w:hanging="360"/>
      </w:pPr>
      <w:rPr>
        <w:rFonts w:ascii="Times New Roman" w:hAnsi="Times New Roman" w:cs="Times New Roman" w:hint="default"/>
      </w:rPr>
    </w:lvl>
  </w:abstractNum>
  <w:abstractNum w:abstractNumId="13">
    <w:nsid w:val="0000005E"/>
    <w:multiLevelType w:val="singleLevel"/>
    <w:tmpl w:val="707A5930"/>
    <w:lvl w:ilvl="0">
      <w:start w:val="1"/>
      <w:numFmt w:val="bullet"/>
      <w:lvlText w:val="–"/>
      <w:lvlJc w:val="left"/>
      <w:pPr>
        <w:ind w:left="720" w:hanging="360"/>
      </w:pPr>
      <w:rPr>
        <w:rFonts w:ascii="Times New Roman" w:hAnsi="Times New Roman" w:cs="Times New Roman" w:hint="default"/>
      </w:rPr>
    </w:lvl>
  </w:abstractNum>
  <w:abstractNum w:abstractNumId="14">
    <w:nsid w:val="00707005"/>
    <w:multiLevelType w:val="hybridMultilevel"/>
    <w:tmpl w:val="96CA540A"/>
    <w:lvl w:ilvl="0" w:tplc="46EAF87C">
      <w:start w:val="1"/>
      <w:numFmt w:val="bullet"/>
      <w:lvlText w:val=""/>
      <w:lvlJc w:val="left"/>
      <w:pPr>
        <w:tabs>
          <w:tab w:val="num" w:pos="360"/>
        </w:tabs>
        <w:ind w:left="360" w:hanging="360"/>
      </w:pPr>
      <w:rPr>
        <w:rFonts w:ascii="Symbol" w:hAnsi="Symbol" w:cs="Symbol" w:hint="default"/>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cs="Wingdings" w:hint="default"/>
      </w:rPr>
    </w:lvl>
    <w:lvl w:ilvl="3" w:tplc="040E0001" w:tentative="1">
      <w:start w:val="1"/>
      <w:numFmt w:val="bullet"/>
      <w:lvlText w:val=""/>
      <w:lvlJc w:val="left"/>
      <w:pPr>
        <w:tabs>
          <w:tab w:val="num" w:pos="2520"/>
        </w:tabs>
        <w:ind w:left="2520" w:hanging="360"/>
      </w:pPr>
      <w:rPr>
        <w:rFonts w:ascii="Symbol" w:hAnsi="Symbol" w:cs="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cs="Wingdings" w:hint="default"/>
      </w:rPr>
    </w:lvl>
    <w:lvl w:ilvl="6" w:tplc="040E0001" w:tentative="1">
      <w:start w:val="1"/>
      <w:numFmt w:val="bullet"/>
      <w:lvlText w:val=""/>
      <w:lvlJc w:val="left"/>
      <w:pPr>
        <w:tabs>
          <w:tab w:val="num" w:pos="4680"/>
        </w:tabs>
        <w:ind w:left="4680" w:hanging="360"/>
      </w:pPr>
      <w:rPr>
        <w:rFonts w:ascii="Symbol" w:hAnsi="Symbol" w:cs="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cs="Wingdings" w:hint="default"/>
      </w:rPr>
    </w:lvl>
  </w:abstractNum>
  <w:abstractNum w:abstractNumId="15">
    <w:nsid w:val="00F61A80"/>
    <w:multiLevelType w:val="hybridMultilevel"/>
    <w:tmpl w:val="8B5EF91A"/>
    <w:lvl w:ilvl="0" w:tplc="46EAF87C">
      <w:start w:val="1"/>
      <w:numFmt w:val="bullet"/>
      <w:lvlText w:val=""/>
      <w:lvlJc w:val="left"/>
      <w:pPr>
        <w:tabs>
          <w:tab w:val="num" w:pos="360"/>
        </w:tabs>
        <w:ind w:left="360" w:hanging="360"/>
      </w:pPr>
      <w:rPr>
        <w:rFonts w:ascii="Symbol" w:hAnsi="Symbol" w:cs="Symbol" w:hint="default"/>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cs="Wingdings" w:hint="default"/>
      </w:rPr>
    </w:lvl>
    <w:lvl w:ilvl="3" w:tplc="040E0001" w:tentative="1">
      <w:start w:val="1"/>
      <w:numFmt w:val="bullet"/>
      <w:lvlText w:val=""/>
      <w:lvlJc w:val="left"/>
      <w:pPr>
        <w:tabs>
          <w:tab w:val="num" w:pos="2520"/>
        </w:tabs>
        <w:ind w:left="2520" w:hanging="360"/>
      </w:pPr>
      <w:rPr>
        <w:rFonts w:ascii="Symbol" w:hAnsi="Symbol" w:cs="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cs="Wingdings" w:hint="default"/>
      </w:rPr>
    </w:lvl>
    <w:lvl w:ilvl="6" w:tplc="040E0001" w:tentative="1">
      <w:start w:val="1"/>
      <w:numFmt w:val="bullet"/>
      <w:lvlText w:val=""/>
      <w:lvlJc w:val="left"/>
      <w:pPr>
        <w:tabs>
          <w:tab w:val="num" w:pos="4680"/>
        </w:tabs>
        <w:ind w:left="4680" w:hanging="360"/>
      </w:pPr>
      <w:rPr>
        <w:rFonts w:ascii="Symbol" w:hAnsi="Symbol" w:cs="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cs="Wingdings" w:hint="default"/>
      </w:rPr>
    </w:lvl>
  </w:abstractNum>
  <w:abstractNum w:abstractNumId="16">
    <w:nsid w:val="017C1A2E"/>
    <w:multiLevelType w:val="hybridMultilevel"/>
    <w:tmpl w:val="0C988F72"/>
    <w:lvl w:ilvl="0" w:tplc="46EAF87C">
      <w:start w:val="1"/>
      <w:numFmt w:val="bullet"/>
      <w:lvlText w:val=""/>
      <w:lvlJc w:val="left"/>
      <w:pPr>
        <w:tabs>
          <w:tab w:val="num" w:pos="360"/>
        </w:tabs>
        <w:ind w:left="36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7">
    <w:nsid w:val="03EE7EC6"/>
    <w:multiLevelType w:val="hybridMultilevel"/>
    <w:tmpl w:val="85D01128"/>
    <w:lvl w:ilvl="0" w:tplc="46EAF87C">
      <w:start w:val="1"/>
      <w:numFmt w:val="bullet"/>
      <w:lvlText w:val=""/>
      <w:lvlJc w:val="left"/>
      <w:pPr>
        <w:tabs>
          <w:tab w:val="num" w:pos="360"/>
        </w:tabs>
        <w:ind w:left="36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8">
    <w:nsid w:val="046A736A"/>
    <w:multiLevelType w:val="hybridMultilevel"/>
    <w:tmpl w:val="68F03218"/>
    <w:lvl w:ilvl="0" w:tplc="0F3E2BCA">
      <w:start w:val="6"/>
      <w:numFmt w:val="bullet"/>
      <w:lvlText w:val="-"/>
      <w:lvlJc w:val="left"/>
      <w:pPr>
        <w:tabs>
          <w:tab w:val="num" w:pos="420"/>
        </w:tabs>
        <w:ind w:left="420" w:hanging="360"/>
      </w:pPr>
      <w:rPr>
        <w:rFonts w:ascii="Times New Roman" w:eastAsia="Times New Roman" w:hAnsi="Times New Roman" w:hint="default"/>
      </w:rPr>
    </w:lvl>
    <w:lvl w:ilvl="1" w:tplc="040E0003" w:tentative="1">
      <w:start w:val="1"/>
      <w:numFmt w:val="bullet"/>
      <w:lvlText w:val="o"/>
      <w:lvlJc w:val="left"/>
      <w:pPr>
        <w:tabs>
          <w:tab w:val="num" w:pos="1140"/>
        </w:tabs>
        <w:ind w:left="1140" w:hanging="360"/>
      </w:pPr>
      <w:rPr>
        <w:rFonts w:ascii="Courier New" w:hAnsi="Courier New" w:hint="default"/>
      </w:rPr>
    </w:lvl>
    <w:lvl w:ilvl="2" w:tplc="040E0005" w:tentative="1">
      <w:start w:val="1"/>
      <w:numFmt w:val="bullet"/>
      <w:lvlText w:val=""/>
      <w:lvlJc w:val="left"/>
      <w:pPr>
        <w:tabs>
          <w:tab w:val="num" w:pos="1860"/>
        </w:tabs>
        <w:ind w:left="1860" w:hanging="360"/>
      </w:pPr>
      <w:rPr>
        <w:rFonts w:ascii="Wingdings" w:hAnsi="Wingdings" w:hint="default"/>
      </w:rPr>
    </w:lvl>
    <w:lvl w:ilvl="3" w:tplc="040E0001" w:tentative="1">
      <w:start w:val="1"/>
      <w:numFmt w:val="bullet"/>
      <w:lvlText w:val=""/>
      <w:lvlJc w:val="left"/>
      <w:pPr>
        <w:tabs>
          <w:tab w:val="num" w:pos="2580"/>
        </w:tabs>
        <w:ind w:left="2580" w:hanging="360"/>
      </w:pPr>
      <w:rPr>
        <w:rFonts w:ascii="Symbol" w:hAnsi="Symbol" w:hint="default"/>
      </w:rPr>
    </w:lvl>
    <w:lvl w:ilvl="4" w:tplc="040E0003" w:tentative="1">
      <w:start w:val="1"/>
      <w:numFmt w:val="bullet"/>
      <w:lvlText w:val="o"/>
      <w:lvlJc w:val="left"/>
      <w:pPr>
        <w:tabs>
          <w:tab w:val="num" w:pos="3300"/>
        </w:tabs>
        <w:ind w:left="3300" w:hanging="360"/>
      </w:pPr>
      <w:rPr>
        <w:rFonts w:ascii="Courier New" w:hAnsi="Courier New" w:hint="default"/>
      </w:rPr>
    </w:lvl>
    <w:lvl w:ilvl="5" w:tplc="040E0005" w:tentative="1">
      <w:start w:val="1"/>
      <w:numFmt w:val="bullet"/>
      <w:lvlText w:val=""/>
      <w:lvlJc w:val="left"/>
      <w:pPr>
        <w:tabs>
          <w:tab w:val="num" w:pos="4020"/>
        </w:tabs>
        <w:ind w:left="4020" w:hanging="360"/>
      </w:pPr>
      <w:rPr>
        <w:rFonts w:ascii="Wingdings" w:hAnsi="Wingdings" w:hint="default"/>
      </w:rPr>
    </w:lvl>
    <w:lvl w:ilvl="6" w:tplc="040E0001" w:tentative="1">
      <w:start w:val="1"/>
      <w:numFmt w:val="bullet"/>
      <w:lvlText w:val=""/>
      <w:lvlJc w:val="left"/>
      <w:pPr>
        <w:tabs>
          <w:tab w:val="num" w:pos="4740"/>
        </w:tabs>
        <w:ind w:left="4740" w:hanging="360"/>
      </w:pPr>
      <w:rPr>
        <w:rFonts w:ascii="Symbol" w:hAnsi="Symbol" w:hint="default"/>
      </w:rPr>
    </w:lvl>
    <w:lvl w:ilvl="7" w:tplc="040E0003" w:tentative="1">
      <w:start w:val="1"/>
      <w:numFmt w:val="bullet"/>
      <w:lvlText w:val="o"/>
      <w:lvlJc w:val="left"/>
      <w:pPr>
        <w:tabs>
          <w:tab w:val="num" w:pos="5460"/>
        </w:tabs>
        <w:ind w:left="5460" w:hanging="360"/>
      </w:pPr>
      <w:rPr>
        <w:rFonts w:ascii="Courier New" w:hAnsi="Courier New" w:hint="default"/>
      </w:rPr>
    </w:lvl>
    <w:lvl w:ilvl="8" w:tplc="040E0005" w:tentative="1">
      <w:start w:val="1"/>
      <w:numFmt w:val="bullet"/>
      <w:lvlText w:val=""/>
      <w:lvlJc w:val="left"/>
      <w:pPr>
        <w:tabs>
          <w:tab w:val="num" w:pos="6180"/>
        </w:tabs>
        <w:ind w:left="6180" w:hanging="360"/>
      </w:pPr>
      <w:rPr>
        <w:rFonts w:ascii="Wingdings" w:hAnsi="Wingdings" w:hint="default"/>
      </w:rPr>
    </w:lvl>
  </w:abstractNum>
  <w:abstractNum w:abstractNumId="19">
    <w:nsid w:val="04724A23"/>
    <w:multiLevelType w:val="hybridMultilevel"/>
    <w:tmpl w:val="C5C24B0E"/>
    <w:lvl w:ilvl="0" w:tplc="46EAF87C">
      <w:start w:val="1"/>
      <w:numFmt w:val="bullet"/>
      <w:lvlText w:val=""/>
      <w:lvlJc w:val="left"/>
      <w:pPr>
        <w:ind w:left="40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20">
    <w:nsid w:val="04FF6541"/>
    <w:multiLevelType w:val="hybridMultilevel"/>
    <w:tmpl w:val="0AB2BFF8"/>
    <w:lvl w:ilvl="0" w:tplc="2CAC509E">
      <w:start w:val="1"/>
      <w:numFmt w:val="decimal"/>
      <w:lvlText w:val="%1."/>
      <w:lvlJc w:val="left"/>
      <w:pPr>
        <w:tabs>
          <w:tab w:val="num" w:pos="720"/>
        </w:tabs>
        <w:ind w:left="720" w:hanging="360"/>
      </w:pPr>
      <w:rPr>
        <w:rFonts w:cs="Times New Roman" w:hint="default"/>
        <w:b/>
      </w:rPr>
    </w:lvl>
    <w:lvl w:ilvl="1" w:tplc="7E6089A6">
      <w:start w:val="9"/>
      <w:numFmt w:val="bullet"/>
      <w:lvlText w:val="-"/>
      <w:lvlJc w:val="left"/>
      <w:pPr>
        <w:tabs>
          <w:tab w:val="num" w:pos="1778"/>
        </w:tabs>
        <w:ind w:left="1778" w:hanging="360"/>
      </w:pPr>
      <w:rPr>
        <w:rFonts w:ascii="Times New Roman" w:eastAsia="Times New Roman" w:hAnsi="Times New Roman" w:hint="default"/>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21">
    <w:nsid w:val="056B174C"/>
    <w:multiLevelType w:val="multilevel"/>
    <w:tmpl w:val="DCEA9654"/>
    <w:lvl w:ilvl="0">
      <w:start w:val="1"/>
      <w:numFmt w:val="bullet"/>
      <w:lvlText w:val=""/>
      <w:lvlJc w:val="left"/>
      <w:pPr>
        <w:tabs>
          <w:tab w:val="num" w:pos="180"/>
        </w:tabs>
        <w:ind w:left="180" w:firstLine="0"/>
      </w:pPr>
      <w:rPr>
        <w:rFonts w:ascii="Symbol" w:hAnsi="Symbol" w:hint="default"/>
        <w:position w:val="0"/>
        <w:sz w:val="22"/>
      </w:rPr>
    </w:lvl>
    <w:lvl w:ilvl="1">
      <w:start w:val="1"/>
      <w:numFmt w:val="bullet"/>
      <w:suff w:val="nothing"/>
      <w:lvlText w:val="•"/>
      <w:lvlJc w:val="left"/>
      <w:pPr>
        <w:ind w:left="0" w:firstLine="540"/>
      </w:pPr>
      <w:rPr>
        <w:rFonts w:hint="default"/>
        <w:position w:val="0"/>
        <w:sz w:val="22"/>
      </w:rPr>
    </w:lvl>
    <w:lvl w:ilvl="2">
      <w:start w:val="1"/>
      <w:numFmt w:val="bullet"/>
      <w:suff w:val="nothing"/>
      <w:lvlText w:val="•"/>
      <w:lvlJc w:val="left"/>
      <w:pPr>
        <w:ind w:left="0" w:firstLine="900"/>
      </w:pPr>
      <w:rPr>
        <w:rFonts w:hint="default"/>
        <w:position w:val="0"/>
        <w:sz w:val="22"/>
      </w:rPr>
    </w:lvl>
    <w:lvl w:ilvl="3">
      <w:start w:val="1"/>
      <w:numFmt w:val="bullet"/>
      <w:suff w:val="nothing"/>
      <w:lvlText w:val="•"/>
      <w:lvlJc w:val="left"/>
      <w:pPr>
        <w:ind w:left="0" w:firstLine="1260"/>
      </w:pPr>
      <w:rPr>
        <w:rFonts w:hint="default"/>
        <w:position w:val="0"/>
        <w:sz w:val="22"/>
      </w:rPr>
    </w:lvl>
    <w:lvl w:ilvl="4">
      <w:start w:val="1"/>
      <w:numFmt w:val="bullet"/>
      <w:suff w:val="nothing"/>
      <w:lvlText w:val="•"/>
      <w:lvlJc w:val="left"/>
      <w:pPr>
        <w:ind w:left="0" w:firstLine="1620"/>
      </w:pPr>
      <w:rPr>
        <w:rFonts w:hint="default"/>
        <w:position w:val="0"/>
        <w:sz w:val="22"/>
      </w:rPr>
    </w:lvl>
    <w:lvl w:ilvl="5">
      <w:start w:val="1"/>
      <w:numFmt w:val="bullet"/>
      <w:suff w:val="nothing"/>
      <w:lvlText w:val="•"/>
      <w:lvlJc w:val="left"/>
      <w:pPr>
        <w:ind w:left="0" w:firstLine="1980"/>
      </w:pPr>
      <w:rPr>
        <w:rFonts w:hint="default"/>
        <w:position w:val="0"/>
        <w:sz w:val="22"/>
      </w:rPr>
    </w:lvl>
    <w:lvl w:ilvl="6">
      <w:start w:val="1"/>
      <w:numFmt w:val="bullet"/>
      <w:suff w:val="nothing"/>
      <w:lvlText w:val="•"/>
      <w:lvlJc w:val="left"/>
      <w:pPr>
        <w:ind w:left="0" w:firstLine="2340"/>
      </w:pPr>
      <w:rPr>
        <w:rFonts w:hint="default"/>
        <w:position w:val="0"/>
        <w:sz w:val="22"/>
      </w:rPr>
    </w:lvl>
    <w:lvl w:ilvl="7">
      <w:start w:val="1"/>
      <w:numFmt w:val="bullet"/>
      <w:suff w:val="nothing"/>
      <w:lvlText w:val="•"/>
      <w:lvlJc w:val="left"/>
      <w:pPr>
        <w:ind w:left="0" w:firstLine="2700"/>
      </w:pPr>
      <w:rPr>
        <w:rFonts w:hint="default"/>
        <w:position w:val="0"/>
        <w:sz w:val="22"/>
      </w:rPr>
    </w:lvl>
    <w:lvl w:ilvl="8">
      <w:start w:val="1"/>
      <w:numFmt w:val="bullet"/>
      <w:suff w:val="nothing"/>
      <w:lvlText w:val="•"/>
      <w:lvlJc w:val="left"/>
      <w:pPr>
        <w:ind w:left="0" w:firstLine="3060"/>
      </w:pPr>
      <w:rPr>
        <w:rFonts w:hint="default"/>
        <w:position w:val="0"/>
        <w:sz w:val="22"/>
      </w:rPr>
    </w:lvl>
  </w:abstractNum>
  <w:abstractNum w:abstractNumId="22">
    <w:nsid w:val="05902208"/>
    <w:multiLevelType w:val="hybridMultilevel"/>
    <w:tmpl w:val="AF5AAE4C"/>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3">
    <w:nsid w:val="05F408D6"/>
    <w:multiLevelType w:val="hybridMultilevel"/>
    <w:tmpl w:val="440A9B78"/>
    <w:lvl w:ilvl="0" w:tplc="46EAF87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nsid w:val="06E2313C"/>
    <w:multiLevelType w:val="hybridMultilevel"/>
    <w:tmpl w:val="F678F7C4"/>
    <w:lvl w:ilvl="0" w:tplc="46EAF87C">
      <w:start w:val="1"/>
      <w:numFmt w:val="bullet"/>
      <w:lvlText w:val=""/>
      <w:lvlJc w:val="left"/>
      <w:pPr>
        <w:tabs>
          <w:tab w:val="num" w:pos="360"/>
        </w:tabs>
        <w:ind w:left="360" w:hanging="360"/>
      </w:pPr>
      <w:rPr>
        <w:rFonts w:ascii="Symbol" w:hAnsi="Symbol" w:cs="Symbol" w:hint="default"/>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cs="Wingdings" w:hint="default"/>
      </w:rPr>
    </w:lvl>
    <w:lvl w:ilvl="3" w:tplc="040E0001" w:tentative="1">
      <w:start w:val="1"/>
      <w:numFmt w:val="bullet"/>
      <w:lvlText w:val=""/>
      <w:lvlJc w:val="left"/>
      <w:pPr>
        <w:tabs>
          <w:tab w:val="num" w:pos="2520"/>
        </w:tabs>
        <w:ind w:left="2520" w:hanging="360"/>
      </w:pPr>
      <w:rPr>
        <w:rFonts w:ascii="Symbol" w:hAnsi="Symbol" w:cs="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cs="Wingdings" w:hint="default"/>
      </w:rPr>
    </w:lvl>
    <w:lvl w:ilvl="6" w:tplc="040E0001" w:tentative="1">
      <w:start w:val="1"/>
      <w:numFmt w:val="bullet"/>
      <w:lvlText w:val=""/>
      <w:lvlJc w:val="left"/>
      <w:pPr>
        <w:tabs>
          <w:tab w:val="num" w:pos="4680"/>
        </w:tabs>
        <w:ind w:left="4680" w:hanging="360"/>
      </w:pPr>
      <w:rPr>
        <w:rFonts w:ascii="Symbol" w:hAnsi="Symbol" w:cs="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cs="Wingdings" w:hint="default"/>
      </w:rPr>
    </w:lvl>
  </w:abstractNum>
  <w:abstractNum w:abstractNumId="25">
    <w:nsid w:val="081D752A"/>
    <w:multiLevelType w:val="hybridMultilevel"/>
    <w:tmpl w:val="651A15A6"/>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26">
    <w:nsid w:val="0AD37C8F"/>
    <w:multiLevelType w:val="hybridMultilevel"/>
    <w:tmpl w:val="8BCC85D4"/>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7">
    <w:nsid w:val="0AE0523B"/>
    <w:multiLevelType w:val="hybridMultilevel"/>
    <w:tmpl w:val="B6382134"/>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8">
    <w:nsid w:val="0B3B0CFD"/>
    <w:multiLevelType w:val="hybridMultilevel"/>
    <w:tmpl w:val="13BEBF7C"/>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9">
    <w:nsid w:val="0C97269E"/>
    <w:multiLevelType w:val="hybridMultilevel"/>
    <w:tmpl w:val="E8BADF8A"/>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cs="Wingdings" w:hint="default"/>
      </w:rPr>
    </w:lvl>
    <w:lvl w:ilvl="3" w:tplc="040E0001" w:tentative="1">
      <w:start w:val="1"/>
      <w:numFmt w:val="bullet"/>
      <w:lvlText w:val=""/>
      <w:lvlJc w:val="left"/>
      <w:pPr>
        <w:tabs>
          <w:tab w:val="num" w:pos="2880"/>
        </w:tabs>
        <w:ind w:left="2880" w:hanging="360"/>
      </w:pPr>
      <w:rPr>
        <w:rFonts w:ascii="Symbol" w:hAnsi="Symbol" w:cs="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cs="Wingdings" w:hint="default"/>
      </w:rPr>
    </w:lvl>
    <w:lvl w:ilvl="6" w:tplc="040E0001" w:tentative="1">
      <w:start w:val="1"/>
      <w:numFmt w:val="bullet"/>
      <w:lvlText w:val=""/>
      <w:lvlJc w:val="left"/>
      <w:pPr>
        <w:tabs>
          <w:tab w:val="num" w:pos="5040"/>
        </w:tabs>
        <w:ind w:left="5040" w:hanging="360"/>
      </w:pPr>
      <w:rPr>
        <w:rFonts w:ascii="Symbol" w:hAnsi="Symbol" w:cs="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cs="Wingdings" w:hint="default"/>
      </w:rPr>
    </w:lvl>
  </w:abstractNum>
  <w:abstractNum w:abstractNumId="30">
    <w:nsid w:val="0C997CA7"/>
    <w:multiLevelType w:val="hybridMultilevel"/>
    <w:tmpl w:val="AA922AA6"/>
    <w:lvl w:ilvl="0" w:tplc="46EAF87C">
      <w:start w:val="1"/>
      <w:numFmt w:val="bullet"/>
      <w:lvlText w:val=""/>
      <w:lvlJc w:val="left"/>
      <w:pPr>
        <w:tabs>
          <w:tab w:val="num" w:pos="360"/>
        </w:tabs>
        <w:ind w:left="360" w:hanging="360"/>
      </w:pPr>
      <w:rPr>
        <w:rFonts w:ascii="Symbol" w:hAnsi="Symbol" w:cs="Symbol" w:hint="default"/>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cs="Wingdings" w:hint="default"/>
      </w:rPr>
    </w:lvl>
    <w:lvl w:ilvl="3" w:tplc="040E0001" w:tentative="1">
      <w:start w:val="1"/>
      <w:numFmt w:val="bullet"/>
      <w:lvlText w:val=""/>
      <w:lvlJc w:val="left"/>
      <w:pPr>
        <w:tabs>
          <w:tab w:val="num" w:pos="2520"/>
        </w:tabs>
        <w:ind w:left="2520" w:hanging="360"/>
      </w:pPr>
      <w:rPr>
        <w:rFonts w:ascii="Symbol" w:hAnsi="Symbol" w:cs="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cs="Wingdings" w:hint="default"/>
      </w:rPr>
    </w:lvl>
    <w:lvl w:ilvl="6" w:tplc="040E0001" w:tentative="1">
      <w:start w:val="1"/>
      <w:numFmt w:val="bullet"/>
      <w:lvlText w:val=""/>
      <w:lvlJc w:val="left"/>
      <w:pPr>
        <w:tabs>
          <w:tab w:val="num" w:pos="4680"/>
        </w:tabs>
        <w:ind w:left="4680" w:hanging="360"/>
      </w:pPr>
      <w:rPr>
        <w:rFonts w:ascii="Symbol" w:hAnsi="Symbol" w:cs="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cs="Wingdings" w:hint="default"/>
      </w:rPr>
    </w:lvl>
  </w:abstractNum>
  <w:abstractNum w:abstractNumId="31">
    <w:nsid w:val="0CAB2CF8"/>
    <w:multiLevelType w:val="hybridMultilevel"/>
    <w:tmpl w:val="D3BA1298"/>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32">
    <w:nsid w:val="0CCF265A"/>
    <w:multiLevelType w:val="hybridMultilevel"/>
    <w:tmpl w:val="FED26224"/>
    <w:lvl w:ilvl="0" w:tplc="B0EA8AB4">
      <w:start w:val="1"/>
      <w:numFmt w:val="decimal"/>
      <w:lvlText w:val="%1."/>
      <w:lvlJc w:val="right"/>
      <w:pPr>
        <w:tabs>
          <w:tab w:val="num" w:pos="0"/>
        </w:tabs>
        <w:ind w:left="454" w:hanging="114"/>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3">
    <w:nsid w:val="0D6D47B0"/>
    <w:multiLevelType w:val="hybridMultilevel"/>
    <w:tmpl w:val="D02A9B70"/>
    <w:lvl w:ilvl="0" w:tplc="46EAF87C">
      <w:start w:val="1"/>
      <w:numFmt w:val="bullet"/>
      <w:lvlText w:val=""/>
      <w:lvlJc w:val="left"/>
      <w:pPr>
        <w:tabs>
          <w:tab w:val="num" w:pos="360"/>
        </w:tabs>
        <w:ind w:left="36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34">
    <w:nsid w:val="0F1A02E6"/>
    <w:multiLevelType w:val="hybridMultilevel"/>
    <w:tmpl w:val="B48AC6B2"/>
    <w:lvl w:ilvl="0" w:tplc="46EAF87C">
      <w:start w:val="1"/>
      <w:numFmt w:val="bullet"/>
      <w:lvlText w:val=""/>
      <w:lvlJc w:val="left"/>
      <w:pPr>
        <w:ind w:left="360" w:hanging="360"/>
      </w:pPr>
      <w:rPr>
        <w:rFonts w:ascii="Symbol" w:hAnsi="Symbol" w:cs="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cs="Wingdings" w:hint="default"/>
      </w:rPr>
    </w:lvl>
    <w:lvl w:ilvl="3" w:tplc="040E0001" w:tentative="1">
      <w:start w:val="1"/>
      <w:numFmt w:val="bullet"/>
      <w:lvlText w:val=""/>
      <w:lvlJc w:val="left"/>
      <w:pPr>
        <w:ind w:left="2520" w:hanging="360"/>
      </w:pPr>
      <w:rPr>
        <w:rFonts w:ascii="Symbol" w:hAnsi="Symbol" w:cs="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cs="Wingdings" w:hint="default"/>
      </w:rPr>
    </w:lvl>
    <w:lvl w:ilvl="6" w:tplc="040E0001" w:tentative="1">
      <w:start w:val="1"/>
      <w:numFmt w:val="bullet"/>
      <w:lvlText w:val=""/>
      <w:lvlJc w:val="left"/>
      <w:pPr>
        <w:ind w:left="4680" w:hanging="360"/>
      </w:pPr>
      <w:rPr>
        <w:rFonts w:ascii="Symbol" w:hAnsi="Symbol" w:cs="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cs="Wingdings" w:hint="default"/>
      </w:rPr>
    </w:lvl>
  </w:abstractNum>
  <w:abstractNum w:abstractNumId="35">
    <w:nsid w:val="0F223FC1"/>
    <w:multiLevelType w:val="hybridMultilevel"/>
    <w:tmpl w:val="ACE438CC"/>
    <w:lvl w:ilvl="0" w:tplc="707A5930">
      <w:start w:val="1"/>
      <w:numFmt w:val="bullet"/>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36">
    <w:nsid w:val="0F880EE5"/>
    <w:multiLevelType w:val="hybridMultilevel"/>
    <w:tmpl w:val="2384ED02"/>
    <w:lvl w:ilvl="0" w:tplc="46EAF87C">
      <w:start w:val="1"/>
      <w:numFmt w:val="bullet"/>
      <w:lvlText w:val=""/>
      <w:lvlJc w:val="left"/>
      <w:pPr>
        <w:tabs>
          <w:tab w:val="num" w:pos="360"/>
        </w:tabs>
        <w:ind w:left="360" w:hanging="360"/>
      </w:pPr>
      <w:rPr>
        <w:rFonts w:ascii="Symbol" w:hAnsi="Symbol" w:cs="Symbol" w:hint="default"/>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cs="Wingdings" w:hint="default"/>
      </w:rPr>
    </w:lvl>
    <w:lvl w:ilvl="3" w:tplc="040E0001" w:tentative="1">
      <w:start w:val="1"/>
      <w:numFmt w:val="bullet"/>
      <w:lvlText w:val=""/>
      <w:lvlJc w:val="left"/>
      <w:pPr>
        <w:tabs>
          <w:tab w:val="num" w:pos="2520"/>
        </w:tabs>
        <w:ind w:left="2520" w:hanging="360"/>
      </w:pPr>
      <w:rPr>
        <w:rFonts w:ascii="Symbol" w:hAnsi="Symbol" w:cs="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cs="Wingdings" w:hint="default"/>
      </w:rPr>
    </w:lvl>
    <w:lvl w:ilvl="6" w:tplc="040E0001" w:tentative="1">
      <w:start w:val="1"/>
      <w:numFmt w:val="bullet"/>
      <w:lvlText w:val=""/>
      <w:lvlJc w:val="left"/>
      <w:pPr>
        <w:tabs>
          <w:tab w:val="num" w:pos="4680"/>
        </w:tabs>
        <w:ind w:left="4680" w:hanging="360"/>
      </w:pPr>
      <w:rPr>
        <w:rFonts w:ascii="Symbol" w:hAnsi="Symbol" w:cs="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cs="Wingdings" w:hint="default"/>
      </w:rPr>
    </w:lvl>
  </w:abstractNum>
  <w:abstractNum w:abstractNumId="37">
    <w:nsid w:val="10000326"/>
    <w:multiLevelType w:val="hybridMultilevel"/>
    <w:tmpl w:val="0682ED86"/>
    <w:lvl w:ilvl="0" w:tplc="707A5930">
      <w:start w:val="1"/>
      <w:numFmt w:val="bullet"/>
      <w:lvlText w:val="–"/>
      <w:lvlJc w:val="left"/>
      <w:pPr>
        <w:tabs>
          <w:tab w:val="num" w:pos="360"/>
        </w:tabs>
        <w:ind w:left="360" w:hanging="360"/>
      </w:pPr>
      <w:rPr>
        <w:rFonts w:ascii="Times New Roman" w:hAnsi="Times New Roman" w:cs="Times New Roman" w:hint="default"/>
        <w:strike w:val="0"/>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cs="Wingdings" w:hint="default"/>
      </w:rPr>
    </w:lvl>
    <w:lvl w:ilvl="3" w:tplc="040E0001" w:tentative="1">
      <w:start w:val="1"/>
      <w:numFmt w:val="bullet"/>
      <w:lvlText w:val=""/>
      <w:lvlJc w:val="left"/>
      <w:pPr>
        <w:tabs>
          <w:tab w:val="num" w:pos="2880"/>
        </w:tabs>
        <w:ind w:left="2880" w:hanging="360"/>
      </w:pPr>
      <w:rPr>
        <w:rFonts w:ascii="Symbol" w:hAnsi="Symbol" w:cs="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cs="Wingdings" w:hint="default"/>
      </w:rPr>
    </w:lvl>
    <w:lvl w:ilvl="6" w:tplc="040E0001" w:tentative="1">
      <w:start w:val="1"/>
      <w:numFmt w:val="bullet"/>
      <w:lvlText w:val=""/>
      <w:lvlJc w:val="left"/>
      <w:pPr>
        <w:tabs>
          <w:tab w:val="num" w:pos="5040"/>
        </w:tabs>
        <w:ind w:left="5040" w:hanging="360"/>
      </w:pPr>
      <w:rPr>
        <w:rFonts w:ascii="Symbol" w:hAnsi="Symbol" w:cs="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cs="Wingdings" w:hint="default"/>
      </w:rPr>
    </w:lvl>
  </w:abstractNum>
  <w:abstractNum w:abstractNumId="38">
    <w:nsid w:val="10F12285"/>
    <w:multiLevelType w:val="multilevel"/>
    <w:tmpl w:val="E6DE74FE"/>
    <w:lvl w:ilvl="0">
      <w:numFmt w:val="bullet"/>
      <w:lvlText w:val="–"/>
      <w:lvlJc w:val="left"/>
      <w:pPr>
        <w:tabs>
          <w:tab w:val="num" w:pos="1248"/>
        </w:tabs>
        <w:ind w:left="1248" w:hanging="360"/>
      </w:pPr>
      <w:rPr>
        <w:rFonts w:ascii="Times New Roman" w:eastAsia="Times New Roman" w:hAnsi="Times New Roman" w:hint="default"/>
        <w:position w:val="0"/>
        <w:sz w:val="22"/>
      </w:rPr>
    </w:lvl>
    <w:lvl w:ilvl="1">
      <w:start w:val="1"/>
      <w:numFmt w:val="bullet"/>
      <w:suff w:val="nothing"/>
      <w:lvlText w:val="•"/>
      <w:lvlJc w:val="left"/>
      <w:pPr>
        <w:ind w:firstLine="540"/>
      </w:pPr>
      <w:rPr>
        <w:position w:val="0"/>
        <w:sz w:val="22"/>
      </w:rPr>
    </w:lvl>
    <w:lvl w:ilvl="2">
      <w:start w:val="1"/>
      <w:numFmt w:val="bullet"/>
      <w:suff w:val="nothing"/>
      <w:lvlText w:val="•"/>
      <w:lvlJc w:val="left"/>
      <w:pPr>
        <w:ind w:firstLine="900"/>
      </w:pPr>
      <w:rPr>
        <w:position w:val="0"/>
        <w:sz w:val="22"/>
      </w:rPr>
    </w:lvl>
    <w:lvl w:ilvl="3">
      <w:start w:val="1"/>
      <w:numFmt w:val="bullet"/>
      <w:suff w:val="nothing"/>
      <w:lvlText w:val="•"/>
      <w:lvlJc w:val="left"/>
      <w:pPr>
        <w:ind w:firstLine="1260"/>
      </w:pPr>
      <w:rPr>
        <w:position w:val="0"/>
        <w:sz w:val="22"/>
      </w:rPr>
    </w:lvl>
    <w:lvl w:ilvl="4">
      <w:start w:val="1"/>
      <w:numFmt w:val="bullet"/>
      <w:suff w:val="nothing"/>
      <w:lvlText w:val="•"/>
      <w:lvlJc w:val="left"/>
      <w:pPr>
        <w:ind w:firstLine="1620"/>
      </w:pPr>
      <w:rPr>
        <w:position w:val="0"/>
        <w:sz w:val="22"/>
      </w:rPr>
    </w:lvl>
    <w:lvl w:ilvl="5">
      <w:start w:val="1"/>
      <w:numFmt w:val="bullet"/>
      <w:suff w:val="nothing"/>
      <w:lvlText w:val="•"/>
      <w:lvlJc w:val="left"/>
      <w:pPr>
        <w:ind w:firstLine="1980"/>
      </w:pPr>
      <w:rPr>
        <w:position w:val="0"/>
        <w:sz w:val="22"/>
      </w:rPr>
    </w:lvl>
    <w:lvl w:ilvl="6">
      <w:start w:val="1"/>
      <w:numFmt w:val="bullet"/>
      <w:suff w:val="nothing"/>
      <w:lvlText w:val="•"/>
      <w:lvlJc w:val="left"/>
      <w:pPr>
        <w:ind w:firstLine="2340"/>
      </w:pPr>
      <w:rPr>
        <w:position w:val="0"/>
        <w:sz w:val="22"/>
      </w:rPr>
    </w:lvl>
    <w:lvl w:ilvl="7">
      <w:start w:val="1"/>
      <w:numFmt w:val="bullet"/>
      <w:suff w:val="nothing"/>
      <w:lvlText w:val="•"/>
      <w:lvlJc w:val="left"/>
      <w:pPr>
        <w:ind w:firstLine="2700"/>
      </w:pPr>
      <w:rPr>
        <w:position w:val="0"/>
        <w:sz w:val="22"/>
      </w:rPr>
    </w:lvl>
    <w:lvl w:ilvl="8">
      <w:start w:val="1"/>
      <w:numFmt w:val="bullet"/>
      <w:suff w:val="nothing"/>
      <w:lvlText w:val="•"/>
      <w:lvlJc w:val="left"/>
      <w:pPr>
        <w:ind w:firstLine="3060"/>
      </w:pPr>
      <w:rPr>
        <w:position w:val="0"/>
        <w:sz w:val="22"/>
      </w:rPr>
    </w:lvl>
  </w:abstractNum>
  <w:abstractNum w:abstractNumId="39">
    <w:nsid w:val="117F55D6"/>
    <w:multiLevelType w:val="hybridMultilevel"/>
    <w:tmpl w:val="88324CA0"/>
    <w:lvl w:ilvl="0" w:tplc="46EAF87C">
      <w:start w:val="1"/>
      <w:numFmt w:val="bullet"/>
      <w:lvlText w:val=""/>
      <w:lvlJc w:val="left"/>
      <w:pPr>
        <w:tabs>
          <w:tab w:val="num" w:pos="360"/>
        </w:tabs>
        <w:ind w:left="36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40">
    <w:nsid w:val="12CA0BF9"/>
    <w:multiLevelType w:val="hybridMultilevel"/>
    <w:tmpl w:val="0832AAE4"/>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Wingdings"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Wingdings"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Wingdings" w:hint="default"/>
      </w:rPr>
    </w:lvl>
    <w:lvl w:ilvl="8" w:tplc="040E0005" w:tentative="1">
      <w:start w:val="1"/>
      <w:numFmt w:val="bullet"/>
      <w:lvlText w:val=""/>
      <w:lvlJc w:val="left"/>
      <w:pPr>
        <w:ind w:left="6120" w:hanging="360"/>
      </w:pPr>
      <w:rPr>
        <w:rFonts w:ascii="Wingdings" w:hAnsi="Wingdings" w:hint="default"/>
      </w:rPr>
    </w:lvl>
  </w:abstractNum>
  <w:abstractNum w:abstractNumId="41">
    <w:nsid w:val="12D81AD3"/>
    <w:multiLevelType w:val="hybridMultilevel"/>
    <w:tmpl w:val="89D2D996"/>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42">
    <w:nsid w:val="12FD24DE"/>
    <w:multiLevelType w:val="hybridMultilevel"/>
    <w:tmpl w:val="13B8FB6E"/>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3">
    <w:nsid w:val="130C5689"/>
    <w:multiLevelType w:val="hybridMultilevel"/>
    <w:tmpl w:val="063ECB56"/>
    <w:lvl w:ilvl="0" w:tplc="46EAF87C">
      <w:start w:val="1"/>
      <w:numFmt w:val="bullet"/>
      <w:lvlText w:val=""/>
      <w:lvlJc w:val="left"/>
      <w:pPr>
        <w:tabs>
          <w:tab w:val="num" w:pos="360"/>
        </w:tabs>
        <w:ind w:left="36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44">
    <w:nsid w:val="13CE76B8"/>
    <w:multiLevelType w:val="hybridMultilevel"/>
    <w:tmpl w:val="9EDCF6DC"/>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45">
    <w:nsid w:val="15230202"/>
    <w:multiLevelType w:val="hybridMultilevel"/>
    <w:tmpl w:val="420E9048"/>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46">
    <w:nsid w:val="15C147D3"/>
    <w:multiLevelType w:val="hybridMultilevel"/>
    <w:tmpl w:val="34FC25CC"/>
    <w:lvl w:ilvl="0" w:tplc="46EAF87C">
      <w:start w:val="1"/>
      <w:numFmt w:val="bullet"/>
      <w:lvlText w:val=""/>
      <w:lvlJc w:val="left"/>
      <w:pPr>
        <w:ind w:left="72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47">
    <w:nsid w:val="160440F5"/>
    <w:multiLevelType w:val="hybridMultilevel"/>
    <w:tmpl w:val="7B109F3A"/>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8">
    <w:nsid w:val="173F0D61"/>
    <w:multiLevelType w:val="hybridMultilevel"/>
    <w:tmpl w:val="C8D62EE4"/>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49">
    <w:nsid w:val="17BE13E0"/>
    <w:multiLevelType w:val="hybridMultilevel"/>
    <w:tmpl w:val="7B1AF030"/>
    <w:lvl w:ilvl="0" w:tplc="46EAF87C">
      <w:start w:val="1"/>
      <w:numFmt w:val="bullet"/>
      <w:lvlText w:val=""/>
      <w:lvlJc w:val="left"/>
      <w:pPr>
        <w:tabs>
          <w:tab w:val="num" w:pos="360"/>
        </w:tabs>
        <w:ind w:left="360" w:hanging="360"/>
      </w:pPr>
      <w:rPr>
        <w:rFonts w:ascii="Symbol" w:hAnsi="Symbol" w:cs="Symbol" w:hint="default"/>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cs="Wingdings" w:hint="default"/>
      </w:rPr>
    </w:lvl>
    <w:lvl w:ilvl="3" w:tplc="040E0001" w:tentative="1">
      <w:start w:val="1"/>
      <w:numFmt w:val="bullet"/>
      <w:lvlText w:val=""/>
      <w:lvlJc w:val="left"/>
      <w:pPr>
        <w:tabs>
          <w:tab w:val="num" w:pos="2520"/>
        </w:tabs>
        <w:ind w:left="2520" w:hanging="360"/>
      </w:pPr>
      <w:rPr>
        <w:rFonts w:ascii="Symbol" w:hAnsi="Symbol" w:cs="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cs="Wingdings" w:hint="default"/>
      </w:rPr>
    </w:lvl>
    <w:lvl w:ilvl="6" w:tplc="040E0001" w:tentative="1">
      <w:start w:val="1"/>
      <w:numFmt w:val="bullet"/>
      <w:lvlText w:val=""/>
      <w:lvlJc w:val="left"/>
      <w:pPr>
        <w:tabs>
          <w:tab w:val="num" w:pos="4680"/>
        </w:tabs>
        <w:ind w:left="4680" w:hanging="360"/>
      </w:pPr>
      <w:rPr>
        <w:rFonts w:ascii="Symbol" w:hAnsi="Symbol" w:cs="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cs="Wingdings" w:hint="default"/>
      </w:rPr>
    </w:lvl>
  </w:abstractNum>
  <w:abstractNum w:abstractNumId="50">
    <w:nsid w:val="186A4981"/>
    <w:multiLevelType w:val="hybridMultilevel"/>
    <w:tmpl w:val="3C6AFDDC"/>
    <w:lvl w:ilvl="0" w:tplc="707A5930">
      <w:start w:val="1"/>
      <w:numFmt w:val="bullet"/>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51">
    <w:nsid w:val="18F51CC9"/>
    <w:multiLevelType w:val="hybridMultilevel"/>
    <w:tmpl w:val="3BDA85BE"/>
    <w:lvl w:ilvl="0" w:tplc="6E6A72E6">
      <w:numFmt w:val="bullet"/>
      <w:lvlText w:val="-"/>
      <w:lvlJc w:val="left"/>
      <w:pPr>
        <w:ind w:left="1494" w:hanging="360"/>
      </w:pPr>
      <w:rPr>
        <w:rFonts w:ascii="Calibri" w:eastAsia="Times New Roman" w:hAnsi="Calibri" w:hint="default"/>
      </w:rPr>
    </w:lvl>
    <w:lvl w:ilvl="1" w:tplc="040E0003">
      <w:start w:val="1"/>
      <w:numFmt w:val="bullet"/>
      <w:lvlText w:val="o"/>
      <w:lvlJc w:val="left"/>
      <w:pPr>
        <w:ind w:left="2214" w:hanging="360"/>
      </w:pPr>
      <w:rPr>
        <w:rFonts w:ascii="Courier New" w:hAnsi="Courier New" w:cs="Courier New" w:hint="default"/>
      </w:rPr>
    </w:lvl>
    <w:lvl w:ilvl="2" w:tplc="040E0005">
      <w:start w:val="1"/>
      <w:numFmt w:val="bullet"/>
      <w:lvlText w:val=""/>
      <w:lvlJc w:val="left"/>
      <w:pPr>
        <w:ind w:left="2934" w:hanging="360"/>
      </w:pPr>
      <w:rPr>
        <w:rFonts w:ascii="Wingdings" w:hAnsi="Wingdings" w:cs="Times New Roman" w:hint="default"/>
      </w:rPr>
    </w:lvl>
    <w:lvl w:ilvl="3" w:tplc="040E0001">
      <w:start w:val="1"/>
      <w:numFmt w:val="bullet"/>
      <w:lvlText w:val=""/>
      <w:lvlJc w:val="left"/>
      <w:pPr>
        <w:ind w:left="3654" w:hanging="360"/>
      </w:pPr>
      <w:rPr>
        <w:rFonts w:ascii="Symbol" w:hAnsi="Symbol" w:cs="Times New Roman" w:hint="default"/>
      </w:rPr>
    </w:lvl>
    <w:lvl w:ilvl="4" w:tplc="040E0003">
      <w:start w:val="1"/>
      <w:numFmt w:val="bullet"/>
      <w:lvlText w:val="o"/>
      <w:lvlJc w:val="left"/>
      <w:pPr>
        <w:ind w:left="4374" w:hanging="360"/>
      </w:pPr>
      <w:rPr>
        <w:rFonts w:ascii="Courier New" w:hAnsi="Courier New" w:cs="Courier New" w:hint="default"/>
      </w:rPr>
    </w:lvl>
    <w:lvl w:ilvl="5" w:tplc="040E0005">
      <w:start w:val="1"/>
      <w:numFmt w:val="bullet"/>
      <w:lvlText w:val=""/>
      <w:lvlJc w:val="left"/>
      <w:pPr>
        <w:ind w:left="5094" w:hanging="360"/>
      </w:pPr>
      <w:rPr>
        <w:rFonts w:ascii="Wingdings" w:hAnsi="Wingdings" w:cs="Times New Roman" w:hint="default"/>
      </w:rPr>
    </w:lvl>
    <w:lvl w:ilvl="6" w:tplc="040E0001">
      <w:start w:val="1"/>
      <w:numFmt w:val="bullet"/>
      <w:lvlText w:val=""/>
      <w:lvlJc w:val="left"/>
      <w:pPr>
        <w:ind w:left="5814" w:hanging="360"/>
      </w:pPr>
      <w:rPr>
        <w:rFonts w:ascii="Symbol" w:hAnsi="Symbol" w:cs="Times New Roman" w:hint="default"/>
      </w:rPr>
    </w:lvl>
    <w:lvl w:ilvl="7" w:tplc="040E0003">
      <w:start w:val="1"/>
      <w:numFmt w:val="bullet"/>
      <w:lvlText w:val="o"/>
      <w:lvlJc w:val="left"/>
      <w:pPr>
        <w:ind w:left="6534" w:hanging="360"/>
      </w:pPr>
      <w:rPr>
        <w:rFonts w:ascii="Courier New" w:hAnsi="Courier New" w:cs="Courier New" w:hint="default"/>
      </w:rPr>
    </w:lvl>
    <w:lvl w:ilvl="8" w:tplc="040E0005">
      <w:start w:val="1"/>
      <w:numFmt w:val="bullet"/>
      <w:lvlText w:val=""/>
      <w:lvlJc w:val="left"/>
      <w:pPr>
        <w:ind w:left="7254" w:hanging="360"/>
      </w:pPr>
      <w:rPr>
        <w:rFonts w:ascii="Wingdings" w:hAnsi="Wingdings" w:cs="Times New Roman" w:hint="default"/>
      </w:rPr>
    </w:lvl>
  </w:abstractNum>
  <w:abstractNum w:abstractNumId="52">
    <w:nsid w:val="19271AD9"/>
    <w:multiLevelType w:val="hybridMultilevel"/>
    <w:tmpl w:val="B74455CC"/>
    <w:lvl w:ilvl="0" w:tplc="CB8082A6">
      <w:start w:val="1"/>
      <w:numFmt w:val="decimal"/>
      <w:lvlText w:val="%1."/>
      <w:lvlJc w:val="left"/>
      <w:pPr>
        <w:ind w:left="644" w:hanging="360"/>
      </w:pPr>
      <w:rPr>
        <w:rFonts w:ascii="Times New Roman" w:hAnsi="Times New Roman" w:cs="Times New Roman" w:hint="default"/>
        <w:b/>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3">
    <w:nsid w:val="1A3A48AA"/>
    <w:multiLevelType w:val="hybridMultilevel"/>
    <w:tmpl w:val="68028BA2"/>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cs="Wingdings" w:hint="default"/>
      </w:rPr>
    </w:lvl>
    <w:lvl w:ilvl="3" w:tplc="040E0001" w:tentative="1">
      <w:start w:val="1"/>
      <w:numFmt w:val="bullet"/>
      <w:lvlText w:val=""/>
      <w:lvlJc w:val="left"/>
      <w:pPr>
        <w:tabs>
          <w:tab w:val="num" w:pos="2880"/>
        </w:tabs>
        <w:ind w:left="2880" w:hanging="360"/>
      </w:pPr>
      <w:rPr>
        <w:rFonts w:ascii="Symbol" w:hAnsi="Symbol" w:cs="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cs="Wingdings" w:hint="default"/>
      </w:rPr>
    </w:lvl>
    <w:lvl w:ilvl="6" w:tplc="040E0001" w:tentative="1">
      <w:start w:val="1"/>
      <w:numFmt w:val="bullet"/>
      <w:lvlText w:val=""/>
      <w:lvlJc w:val="left"/>
      <w:pPr>
        <w:tabs>
          <w:tab w:val="num" w:pos="5040"/>
        </w:tabs>
        <w:ind w:left="5040" w:hanging="360"/>
      </w:pPr>
      <w:rPr>
        <w:rFonts w:ascii="Symbol" w:hAnsi="Symbol" w:cs="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cs="Wingdings" w:hint="default"/>
      </w:rPr>
    </w:lvl>
  </w:abstractNum>
  <w:abstractNum w:abstractNumId="54">
    <w:nsid w:val="1AA60F5F"/>
    <w:multiLevelType w:val="hybridMultilevel"/>
    <w:tmpl w:val="B16E5FA2"/>
    <w:lvl w:ilvl="0" w:tplc="2C9EF74C">
      <w:numFmt w:val="bullet"/>
      <w:lvlText w:val="—"/>
      <w:lvlJc w:val="left"/>
      <w:pPr>
        <w:ind w:left="1080" w:hanging="360"/>
      </w:pPr>
      <w:rPr>
        <w:rFonts w:ascii="Calibri" w:eastAsia="Calibri" w:hAnsi="Calibri" w:cs="Calibri"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5">
    <w:nsid w:val="1B9F5741"/>
    <w:multiLevelType w:val="hybridMultilevel"/>
    <w:tmpl w:val="F7DC3C96"/>
    <w:lvl w:ilvl="0" w:tplc="707A5930">
      <w:start w:val="1"/>
      <w:numFmt w:val="bullet"/>
      <w:lvlText w:val="–"/>
      <w:lvlJc w:val="left"/>
      <w:pPr>
        <w:tabs>
          <w:tab w:val="num" w:pos="360"/>
        </w:tabs>
        <w:ind w:left="360" w:hanging="360"/>
      </w:pPr>
      <w:rPr>
        <w:rFonts w:ascii="Times New Roman" w:hAnsi="Times New Roman" w:cs="Times New Roman" w:hint="default"/>
        <w:strike w:val="0"/>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cs="Wingdings" w:hint="default"/>
      </w:rPr>
    </w:lvl>
    <w:lvl w:ilvl="3" w:tplc="040E0001" w:tentative="1">
      <w:start w:val="1"/>
      <w:numFmt w:val="bullet"/>
      <w:lvlText w:val=""/>
      <w:lvlJc w:val="left"/>
      <w:pPr>
        <w:tabs>
          <w:tab w:val="num" w:pos="2880"/>
        </w:tabs>
        <w:ind w:left="2880" w:hanging="360"/>
      </w:pPr>
      <w:rPr>
        <w:rFonts w:ascii="Symbol" w:hAnsi="Symbol" w:cs="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cs="Wingdings" w:hint="default"/>
      </w:rPr>
    </w:lvl>
    <w:lvl w:ilvl="6" w:tplc="040E0001" w:tentative="1">
      <w:start w:val="1"/>
      <w:numFmt w:val="bullet"/>
      <w:lvlText w:val=""/>
      <w:lvlJc w:val="left"/>
      <w:pPr>
        <w:tabs>
          <w:tab w:val="num" w:pos="5040"/>
        </w:tabs>
        <w:ind w:left="5040" w:hanging="360"/>
      </w:pPr>
      <w:rPr>
        <w:rFonts w:ascii="Symbol" w:hAnsi="Symbol" w:cs="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cs="Wingdings" w:hint="default"/>
      </w:rPr>
    </w:lvl>
  </w:abstractNum>
  <w:abstractNum w:abstractNumId="56">
    <w:nsid w:val="1BFA071C"/>
    <w:multiLevelType w:val="hybridMultilevel"/>
    <w:tmpl w:val="E216F0B4"/>
    <w:lvl w:ilvl="0" w:tplc="40542202">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57">
    <w:nsid w:val="1C1A496D"/>
    <w:multiLevelType w:val="hybridMultilevel"/>
    <w:tmpl w:val="E6328C12"/>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cs="Wingdings" w:hint="default"/>
      </w:rPr>
    </w:lvl>
    <w:lvl w:ilvl="3" w:tplc="040E0001" w:tentative="1">
      <w:start w:val="1"/>
      <w:numFmt w:val="bullet"/>
      <w:lvlText w:val=""/>
      <w:lvlJc w:val="left"/>
      <w:pPr>
        <w:tabs>
          <w:tab w:val="num" w:pos="2880"/>
        </w:tabs>
        <w:ind w:left="2880" w:hanging="360"/>
      </w:pPr>
      <w:rPr>
        <w:rFonts w:ascii="Symbol" w:hAnsi="Symbol" w:cs="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cs="Wingdings" w:hint="default"/>
      </w:rPr>
    </w:lvl>
    <w:lvl w:ilvl="6" w:tplc="040E0001" w:tentative="1">
      <w:start w:val="1"/>
      <w:numFmt w:val="bullet"/>
      <w:lvlText w:val=""/>
      <w:lvlJc w:val="left"/>
      <w:pPr>
        <w:tabs>
          <w:tab w:val="num" w:pos="5040"/>
        </w:tabs>
        <w:ind w:left="5040" w:hanging="360"/>
      </w:pPr>
      <w:rPr>
        <w:rFonts w:ascii="Symbol" w:hAnsi="Symbol" w:cs="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cs="Wingdings" w:hint="default"/>
      </w:rPr>
    </w:lvl>
  </w:abstractNum>
  <w:abstractNum w:abstractNumId="58">
    <w:nsid w:val="1CF761E1"/>
    <w:multiLevelType w:val="hybridMultilevel"/>
    <w:tmpl w:val="42EA6ADE"/>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59">
    <w:nsid w:val="1D3116CE"/>
    <w:multiLevelType w:val="hybridMultilevel"/>
    <w:tmpl w:val="8E222C8E"/>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60">
    <w:nsid w:val="1F18236F"/>
    <w:multiLevelType w:val="hybridMultilevel"/>
    <w:tmpl w:val="2F8A09A4"/>
    <w:lvl w:ilvl="0" w:tplc="46EAF87C">
      <w:start w:val="1"/>
      <w:numFmt w:val="bullet"/>
      <w:lvlText w:val=""/>
      <w:lvlJc w:val="left"/>
      <w:pPr>
        <w:ind w:left="36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61">
    <w:nsid w:val="1F581AE7"/>
    <w:multiLevelType w:val="hybridMultilevel"/>
    <w:tmpl w:val="7DEC2D3A"/>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2">
    <w:nsid w:val="1F5D5EDA"/>
    <w:multiLevelType w:val="hybridMultilevel"/>
    <w:tmpl w:val="84FE8446"/>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cs="Wingdings" w:hint="default"/>
      </w:rPr>
    </w:lvl>
    <w:lvl w:ilvl="3" w:tplc="040E0001" w:tentative="1">
      <w:start w:val="1"/>
      <w:numFmt w:val="bullet"/>
      <w:lvlText w:val=""/>
      <w:lvlJc w:val="left"/>
      <w:pPr>
        <w:tabs>
          <w:tab w:val="num" w:pos="2880"/>
        </w:tabs>
        <w:ind w:left="2880" w:hanging="360"/>
      </w:pPr>
      <w:rPr>
        <w:rFonts w:ascii="Symbol" w:hAnsi="Symbol" w:cs="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cs="Wingdings" w:hint="default"/>
      </w:rPr>
    </w:lvl>
    <w:lvl w:ilvl="6" w:tplc="040E0001" w:tentative="1">
      <w:start w:val="1"/>
      <w:numFmt w:val="bullet"/>
      <w:lvlText w:val=""/>
      <w:lvlJc w:val="left"/>
      <w:pPr>
        <w:tabs>
          <w:tab w:val="num" w:pos="5040"/>
        </w:tabs>
        <w:ind w:left="5040" w:hanging="360"/>
      </w:pPr>
      <w:rPr>
        <w:rFonts w:ascii="Symbol" w:hAnsi="Symbol" w:cs="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cs="Wingdings" w:hint="default"/>
      </w:rPr>
    </w:lvl>
  </w:abstractNum>
  <w:abstractNum w:abstractNumId="63">
    <w:nsid w:val="20545F81"/>
    <w:multiLevelType w:val="hybridMultilevel"/>
    <w:tmpl w:val="0CB83EB4"/>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64">
    <w:nsid w:val="208411C3"/>
    <w:multiLevelType w:val="hybridMultilevel"/>
    <w:tmpl w:val="3C724FBC"/>
    <w:lvl w:ilvl="0" w:tplc="46EAF87C">
      <w:start w:val="1"/>
      <w:numFmt w:val="bullet"/>
      <w:lvlText w:val=""/>
      <w:lvlJc w:val="left"/>
      <w:pPr>
        <w:tabs>
          <w:tab w:val="num" w:pos="360"/>
        </w:tabs>
        <w:ind w:left="36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65">
    <w:nsid w:val="20981F67"/>
    <w:multiLevelType w:val="hybridMultilevel"/>
    <w:tmpl w:val="BED21106"/>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6">
    <w:nsid w:val="21BC6FE5"/>
    <w:multiLevelType w:val="hybridMultilevel"/>
    <w:tmpl w:val="EAECDDBA"/>
    <w:lvl w:ilvl="0" w:tplc="707A5930">
      <w:start w:val="1"/>
      <w:numFmt w:val="bullet"/>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
    <w:nsid w:val="220259A4"/>
    <w:multiLevelType w:val="hybridMultilevel"/>
    <w:tmpl w:val="8320ECCC"/>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8">
    <w:nsid w:val="22857E6D"/>
    <w:multiLevelType w:val="hybridMultilevel"/>
    <w:tmpl w:val="0870FAAA"/>
    <w:lvl w:ilvl="0" w:tplc="707A5930">
      <w:start w:val="1"/>
      <w:numFmt w:val="bullet"/>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69">
    <w:nsid w:val="2661043A"/>
    <w:multiLevelType w:val="hybridMultilevel"/>
    <w:tmpl w:val="BF84A78C"/>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Wingdings"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Wingdings"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Wingdings" w:hint="default"/>
      </w:rPr>
    </w:lvl>
    <w:lvl w:ilvl="8" w:tplc="040E0005" w:tentative="1">
      <w:start w:val="1"/>
      <w:numFmt w:val="bullet"/>
      <w:lvlText w:val=""/>
      <w:lvlJc w:val="left"/>
      <w:pPr>
        <w:ind w:left="6120" w:hanging="360"/>
      </w:pPr>
      <w:rPr>
        <w:rFonts w:ascii="Wingdings" w:hAnsi="Wingdings" w:hint="default"/>
      </w:rPr>
    </w:lvl>
  </w:abstractNum>
  <w:abstractNum w:abstractNumId="70">
    <w:nsid w:val="26F65F41"/>
    <w:multiLevelType w:val="hybridMultilevel"/>
    <w:tmpl w:val="195C637C"/>
    <w:lvl w:ilvl="0" w:tplc="43B600B8">
      <w:start w:val="1"/>
      <w:numFmt w:val="decimal"/>
      <w:lvlText w:val="%1."/>
      <w:lvlJc w:val="right"/>
      <w:pPr>
        <w:tabs>
          <w:tab w:val="num" w:pos="0"/>
        </w:tabs>
        <w:ind w:left="454" w:hanging="11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27A75ED2"/>
    <w:multiLevelType w:val="hybridMultilevel"/>
    <w:tmpl w:val="AFF27DF6"/>
    <w:lvl w:ilvl="0" w:tplc="46EAF87C">
      <w:start w:val="1"/>
      <w:numFmt w:val="bullet"/>
      <w:lvlText w:val=""/>
      <w:lvlJc w:val="left"/>
      <w:pPr>
        <w:tabs>
          <w:tab w:val="num" w:pos="360"/>
        </w:tabs>
        <w:ind w:left="36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72">
    <w:nsid w:val="27F94795"/>
    <w:multiLevelType w:val="multilevel"/>
    <w:tmpl w:val="D3445E40"/>
    <w:lvl w:ilvl="0">
      <w:numFmt w:val="bullet"/>
      <w:lvlText w:val="–"/>
      <w:lvlJc w:val="left"/>
      <w:pPr>
        <w:tabs>
          <w:tab w:val="num" w:pos="1248"/>
        </w:tabs>
        <w:ind w:left="1248" w:hanging="360"/>
      </w:pPr>
      <w:rPr>
        <w:rFonts w:ascii="Times New Roman" w:eastAsia="Times New Roman" w:hAnsi="Times New Roman" w:hint="default"/>
        <w:position w:val="0"/>
        <w:sz w:val="22"/>
      </w:rPr>
    </w:lvl>
    <w:lvl w:ilvl="1">
      <w:start w:val="1"/>
      <w:numFmt w:val="bullet"/>
      <w:suff w:val="nothing"/>
      <w:lvlText w:val="•"/>
      <w:lvlJc w:val="left"/>
      <w:pPr>
        <w:ind w:firstLine="540"/>
      </w:pPr>
      <w:rPr>
        <w:position w:val="0"/>
        <w:sz w:val="22"/>
      </w:rPr>
    </w:lvl>
    <w:lvl w:ilvl="2">
      <w:start w:val="1"/>
      <w:numFmt w:val="bullet"/>
      <w:suff w:val="nothing"/>
      <w:lvlText w:val="•"/>
      <w:lvlJc w:val="left"/>
      <w:pPr>
        <w:ind w:firstLine="900"/>
      </w:pPr>
      <w:rPr>
        <w:position w:val="0"/>
        <w:sz w:val="22"/>
      </w:rPr>
    </w:lvl>
    <w:lvl w:ilvl="3">
      <w:start w:val="1"/>
      <w:numFmt w:val="bullet"/>
      <w:suff w:val="nothing"/>
      <w:lvlText w:val="•"/>
      <w:lvlJc w:val="left"/>
      <w:pPr>
        <w:ind w:firstLine="1260"/>
      </w:pPr>
      <w:rPr>
        <w:position w:val="0"/>
        <w:sz w:val="22"/>
      </w:rPr>
    </w:lvl>
    <w:lvl w:ilvl="4">
      <w:start w:val="1"/>
      <w:numFmt w:val="bullet"/>
      <w:suff w:val="nothing"/>
      <w:lvlText w:val="•"/>
      <w:lvlJc w:val="left"/>
      <w:pPr>
        <w:ind w:firstLine="1620"/>
      </w:pPr>
      <w:rPr>
        <w:position w:val="0"/>
        <w:sz w:val="22"/>
      </w:rPr>
    </w:lvl>
    <w:lvl w:ilvl="5">
      <w:start w:val="1"/>
      <w:numFmt w:val="bullet"/>
      <w:suff w:val="nothing"/>
      <w:lvlText w:val="•"/>
      <w:lvlJc w:val="left"/>
      <w:pPr>
        <w:ind w:firstLine="1980"/>
      </w:pPr>
      <w:rPr>
        <w:position w:val="0"/>
        <w:sz w:val="22"/>
      </w:rPr>
    </w:lvl>
    <w:lvl w:ilvl="6">
      <w:start w:val="1"/>
      <w:numFmt w:val="bullet"/>
      <w:suff w:val="nothing"/>
      <w:lvlText w:val="•"/>
      <w:lvlJc w:val="left"/>
      <w:pPr>
        <w:ind w:firstLine="2340"/>
      </w:pPr>
      <w:rPr>
        <w:position w:val="0"/>
        <w:sz w:val="22"/>
      </w:rPr>
    </w:lvl>
    <w:lvl w:ilvl="7">
      <w:start w:val="1"/>
      <w:numFmt w:val="bullet"/>
      <w:suff w:val="nothing"/>
      <w:lvlText w:val="•"/>
      <w:lvlJc w:val="left"/>
      <w:pPr>
        <w:ind w:firstLine="2700"/>
      </w:pPr>
      <w:rPr>
        <w:position w:val="0"/>
        <w:sz w:val="22"/>
      </w:rPr>
    </w:lvl>
    <w:lvl w:ilvl="8">
      <w:start w:val="1"/>
      <w:numFmt w:val="bullet"/>
      <w:suff w:val="nothing"/>
      <w:lvlText w:val="•"/>
      <w:lvlJc w:val="left"/>
      <w:pPr>
        <w:ind w:firstLine="3060"/>
      </w:pPr>
      <w:rPr>
        <w:position w:val="0"/>
        <w:sz w:val="22"/>
      </w:rPr>
    </w:lvl>
  </w:abstractNum>
  <w:abstractNum w:abstractNumId="73">
    <w:nsid w:val="29067C7B"/>
    <w:multiLevelType w:val="hybridMultilevel"/>
    <w:tmpl w:val="9A10E2BA"/>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74">
    <w:nsid w:val="292073CE"/>
    <w:multiLevelType w:val="hybridMultilevel"/>
    <w:tmpl w:val="1EB0B16A"/>
    <w:lvl w:ilvl="0" w:tplc="707A5930">
      <w:start w:val="1"/>
      <w:numFmt w:val="bullet"/>
      <w:lvlText w:val="–"/>
      <w:lvlJc w:val="left"/>
      <w:pPr>
        <w:tabs>
          <w:tab w:val="num" w:pos="360"/>
        </w:tabs>
        <w:ind w:left="360" w:hanging="360"/>
      </w:pPr>
      <w:rPr>
        <w:rFonts w:ascii="Times New Roman" w:hAnsi="Times New Roman" w:cs="Times New Roman" w:hint="default"/>
        <w:strike w:val="0"/>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cs="Wingdings" w:hint="default"/>
      </w:rPr>
    </w:lvl>
    <w:lvl w:ilvl="3" w:tplc="040E0001" w:tentative="1">
      <w:start w:val="1"/>
      <w:numFmt w:val="bullet"/>
      <w:lvlText w:val=""/>
      <w:lvlJc w:val="left"/>
      <w:pPr>
        <w:tabs>
          <w:tab w:val="num" w:pos="2880"/>
        </w:tabs>
        <w:ind w:left="2880" w:hanging="360"/>
      </w:pPr>
      <w:rPr>
        <w:rFonts w:ascii="Symbol" w:hAnsi="Symbol" w:cs="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cs="Wingdings" w:hint="default"/>
      </w:rPr>
    </w:lvl>
    <w:lvl w:ilvl="6" w:tplc="040E0001" w:tentative="1">
      <w:start w:val="1"/>
      <w:numFmt w:val="bullet"/>
      <w:lvlText w:val=""/>
      <w:lvlJc w:val="left"/>
      <w:pPr>
        <w:tabs>
          <w:tab w:val="num" w:pos="5040"/>
        </w:tabs>
        <w:ind w:left="5040" w:hanging="360"/>
      </w:pPr>
      <w:rPr>
        <w:rFonts w:ascii="Symbol" w:hAnsi="Symbol" w:cs="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cs="Wingdings" w:hint="default"/>
      </w:rPr>
    </w:lvl>
  </w:abstractNum>
  <w:abstractNum w:abstractNumId="75">
    <w:nsid w:val="2A4C71BB"/>
    <w:multiLevelType w:val="hybridMultilevel"/>
    <w:tmpl w:val="97E48A6A"/>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76">
    <w:nsid w:val="2B964EFC"/>
    <w:multiLevelType w:val="singleLevel"/>
    <w:tmpl w:val="040E000F"/>
    <w:lvl w:ilvl="0">
      <w:start w:val="2"/>
      <w:numFmt w:val="decimal"/>
      <w:lvlText w:val="%1."/>
      <w:lvlJc w:val="left"/>
      <w:pPr>
        <w:tabs>
          <w:tab w:val="num" w:pos="360"/>
        </w:tabs>
        <w:ind w:left="360" w:hanging="360"/>
      </w:pPr>
      <w:rPr>
        <w:rFonts w:hint="default"/>
      </w:rPr>
    </w:lvl>
  </w:abstractNum>
  <w:abstractNum w:abstractNumId="77">
    <w:nsid w:val="2BC56309"/>
    <w:multiLevelType w:val="hybridMultilevel"/>
    <w:tmpl w:val="5BDC5B0E"/>
    <w:lvl w:ilvl="0" w:tplc="40542202">
      <w:start w:val="1"/>
      <w:numFmt w:val="bullet"/>
      <w:lvlText w:val=""/>
      <w:lvlJc w:val="left"/>
      <w:pPr>
        <w:ind w:left="2424" w:hanging="360"/>
      </w:pPr>
      <w:rPr>
        <w:rFonts w:ascii="Symbol" w:hAnsi="Symbol" w:hint="default"/>
      </w:rPr>
    </w:lvl>
    <w:lvl w:ilvl="1" w:tplc="040E0003" w:tentative="1">
      <w:start w:val="1"/>
      <w:numFmt w:val="bullet"/>
      <w:lvlText w:val="o"/>
      <w:lvlJc w:val="left"/>
      <w:pPr>
        <w:ind w:left="3144" w:hanging="360"/>
      </w:pPr>
      <w:rPr>
        <w:rFonts w:ascii="Courier New" w:hAnsi="Courier New" w:cs="Courier New" w:hint="default"/>
      </w:rPr>
    </w:lvl>
    <w:lvl w:ilvl="2" w:tplc="040E0005" w:tentative="1">
      <w:start w:val="1"/>
      <w:numFmt w:val="bullet"/>
      <w:lvlText w:val=""/>
      <w:lvlJc w:val="left"/>
      <w:pPr>
        <w:ind w:left="3864" w:hanging="360"/>
      </w:pPr>
      <w:rPr>
        <w:rFonts w:ascii="Wingdings" w:hAnsi="Wingdings" w:hint="default"/>
      </w:rPr>
    </w:lvl>
    <w:lvl w:ilvl="3" w:tplc="040E0001" w:tentative="1">
      <w:start w:val="1"/>
      <w:numFmt w:val="bullet"/>
      <w:lvlText w:val=""/>
      <w:lvlJc w:val="left"/>
      <w:pPr>
        <w:ind w:left="4584" w:hanging="360"/>
      </w:pPr>
      <w:rPr>
        <w:rFonts w:ascii="Symbol" w:hAnsi="Symbol" w:hint="default"/>
      </w:rPr>
    </w:lvl>
    <w:lvl w:ilvl="4" w:tplc="040E0003" w:tentative="1">
      <w:start w:val="1"/>
      <w:numFmt w:val="bullet"/>
      <w:lvlText w:val="o"/>
      <w:lvlJc w:val="left"/>
      <w:pPr>
        <w:ind w:left="5304" w:hanging="360"/>
      </w:pPr>
      <w:rPr>
        <w:rFonts w:ascii="Courier New" w:hAnsi="Courier New" w:cs="Courier New" w:hint="default"/>
      </w:rPr>
    </w:lvl>
    <w:lvl w:ilvl="5" w:tplc="040E0005" w:tentative="1">
      <w:start w:val="1"/>
      <w:numFmt w:val="bullet"/>
      <w:lvlText w:val=""/>
      <w:lvlJc w:val="left"/>
      <w:pPr>
        <w:ind w:left="6024" w:hanging="360"/>
      </w:pPr>
      <w:rPr>
        <w:rFonts w:ascii="Wingdings" w:hAnsi="Wingdings" w:hint="default"/>
      </w:rPr>
    </w:lvl>
    <w:lvl w:ilvl="6" w:tplc="040E0001" w:tentative="1">
      <w:start w:val="1"/>
      <w:numFmt w:val="bullet"/>
      <w:lvlText w:val=""/>
      <w:lvlJc w:val="left"/>
      <w:pPr>
        <w:ind w:left="6744" w:hanging="360"/>
      </w:pPr>
      <w:rPr>
        <w:rFonts w:ascii="Symbol" w:hAnsi="Symbol" w:hint="default"/>
      </w:rPr>
    </w:lvl>
    <w:lvl w:ilvl="7" w:tplc="040E0003" w:tentative="1">
      <w:start w:val="1"/>
      <w:numFmt w:val="bullet"/>
      <w:lvlText w:val="o"/>
      <w:lvlJc w:val="left"/>
      <w:pPr>
        <w:ind w:left="7464" w:hanging="360"/>
      </w:pPr>
      <w:rPr>
        <w:rFonts w:ascii="Courier New" w:hAnsi="Courier New" w:cs="Courier New" w:hint="default"/>
      </w:rPr>
    </w:lvl>
    <w:lvl w:ilvl="8" w:tplc="040E0005" w:tentative="1">
      <w:start w:val="1"/>
      <w:numFmt w:val="bullet"/>
      <w:lvlText w:val=""/>
      <w:lvlJc w:val="left"/>
      <w:pPr>
        <w:ind w:left="8184" w:hanging="360"/>
      </w:pPr>
      <w:rPr>
        <w:rFonts w:ascii="Wingdings" w:hAnsi="Wingdings" w:hint="default"/>
      </w:rPr>
    </w:lvl>
  </w:abstractNum>
  <w:abstractNum w:abstractNumId="78">
    <w:nsid w:val="2C5169C7"/>
    <w:multiLevelType w:val="hybridMultilevel"/>
    <w:tmpl w:val="710EC144"/>
    <w:lvl w:ilvl="0" w:tplc="46EAF87C">
      <w:start w:val="1"/>
      <w:numFmt w:val="bullet"/>
      <w:lvlText w:val=""/>
      <w:lvlJc w:val="left"/>
      <w:pPr>
        <w:tabs>
          <w:tab w:val="num" w:pos="360"/>
        </w:tabs>
        <w:ind w:left="36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79">
    <w:nsid w:val="2C881F46"/>
    <w:multiLevelType w:val="hybridMultilevel"/>
    <w:tmpl w:val="FDBEE434"/>
    <w:lvl w:ilvl="0" w:tplc="707A5930">
      <w:start w:val="1"/>
      <w:numFmt w:val="bullet"/>
      <w:lvlText w:val="–"/>
      <w:lvlJc w:val="left"/>
      <w:pPr>
        <w:tabs>
          <w:tab w:val="num" w:pos="360"/>
        </w:tabs>
        <w:ind w:left="360" w:hanging="360"/>
      </w:pPr>
      <w:rPr>
        <w:rFonts w:ascii="Times New Roman" w:hAnsi="Times New Roman" w:cs="Times New Roman" w:hint="default"/>
        <w:strike w:val="0"/>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cs="Wingdings" w:hint="default"/>
      </w:rPr>
    </w:lvl>
    <w:lvl w:ilvl="3" w:tplc="040E0001" w:tentative="1">
      <w:start w:val="1"/>
      <w:numFmt w:val="bullet"/>
      <w:lvlText w:val=""/>
      <w:lvlJc w:val="left"/>
      <w:pPr>
        <w:tabs>
          <w:tab w:val="num" w:pos="2880"/>
        </w:tabs>
        <w:ind w:left="2880" w:hanging="360"/>
      </w:pPr>
      <w:rPr>
        <w:rFonts w:ascii="Symbol" w:hAnsi="Symbol" w:cs="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cs="Wingdings" w:hint="default"/>
      </w:rPr>
    </w:lvl>
    <w:lvl w:ilvl="6" w:tplc="040E0001" w:tentative="1">
      <w:start w:val="1"/>
      <w:numFmt w:val="bullet"/>
      <w:lvlText w:val=""/>
      <w:lvlJc w:val="left"/>
      <w:pPr>
        <w:tabs>
          <w:tab w:val="num" w:pos="5040"/>
        </w:tabs>
        <w:ind w:left="5040" w:hanging="360"/>
      </w:pPr>
      <w:rPr>
        <w:rFonts w:ascii="Symbol" w:hAnsi="Symbol" w:cs="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cs="Wingdings" w:hint="default"/>
      </w:rPr>
    </w:lvl>
  </w:abstractNum>
  <w:abstractNum w:abstractNumId="80">
    <w:nsid w:val="2D6C349F"/>
    <w:multiLevelType w:val="hybridMultilevel"/>
    <w:tmpl w:val="37946FBC"/>
    <w:lvl w:ilvl="0" w:tplc="3A3A1370">
      <w:start w:val="1"/>
      <w:numFmt w:val="decimal"/>
      <w:lvlText w:val="%1."/>
      <w:lvlJc w:val="right"/>
      <w:pPr>
        <w:tabs>
          <w:tab w:val="num" w:pos="0"/>
        </w:tabs>
        <w:ind w:left="454" w:hanging="114"/>
      </w:pPr>
      <w:rPr>
        <w:rFonts w:hint="default"/>
      </w:rPr>
    </w:lvl>
    <w:lvl w:ilvl="1" w:tplc="040E0019" w:tentative="1">
      <w:start w:val="1"/>
      <w:numFmt w:val="lowerLetter"/>
      <w:lvlText w:val="%2."/>
      <w:lvlJc w:val="left"/>
      <w:pPr>
        <w:tabs>
          <w:tab w:val="num" w:pos="1515"/>
        </w:tabs>
        <w:ind w:left="1515" w:hanging="360"/>
      </w:pPr>
    </w:lvl>
    <w:lvl w:ilvl="2" w:tplc="040E001B" w:tentative="1">
      <w:start w:val="1"/>
      <w:numFmt w:val="lowerRoman"/>
      <w:lvlText w:val="%3."/>
      <w:lvlJc w:val="right"/>
      <w:pPr>
        <w:tabs>
          <w:tab w:val="num" w:pos="2235"/>
        </w:tabs>
        <w:ind w:left="2235" w:hanging="180"/>
      </w:pPr>
    </w:lvl>
    <w:lvl w:ilvl="3" w:tplc="040E000F" w:tentative="1">
      <w:start w:val="1"/>
      <w:numFmt w:val="decimal"/>
      <w:lvlText w:val="%4."/>
      <w:lvlJc w:val="left"/>
      <w:pPr>
        <w:tabs>
          <w:tab w:val="num" w:pos="2955"/>
        </w:tabs>
        <w:ind w:left="2955" w:hanging="360"/>
      </w:pPr>
    </w:lvl>
    <w:lvl w:ilvl="4" w:tplc="040E0019" w:tentative="1">
      <w:start w:val="1"/>
      <w:numFmt w:val="lowerLetter"/>
      <w:lvlText w:val="%5."/>
      <w:lvlJc w:val="left"/>
      <w:pPr>
        <w:tabs>
          <w:tab w:val="num" w:pos="3675"/>
        </w:tabs>
        <w:ind w:left="3675" w:hanging="360"/>
      </w:pPr>
    </w:lvl>
    <w:lvl w:ilvl="5" w:tplc="040E001B" w:tentative="1">
      <w:start w:val="1"/>
      <w:numFmt w:val="lowerRoman"/>
      <w:lvlText w:val="%6."/>
      <w:lvlJc w:val="right"/>
      <w:pPr>
        <w:tabs>
          <w:tab w:val="num" w:pos="4395"/>
        </w:tabs>
        <w:ind w:left="4395" w:hanging="180"/>
      </w:pPr>
    </w:lvl>
    <w:lvl w:ilvl="6" w:tplc="040E000F" w:tentative="1">
      <w:start w:val="1"/>
      <w:numFmt w:val="decimal"/>
      <w:lvlText w:val="%7."/>
      <w:lvlJc w:val="left"/>
      <w:pPr>
        <w:tabs>
          <w:tab w:val="num" w:pos="5115"/>
        </w:tabs>
        <w:ind w:left="5115" w:hanging="360"/>
      </w:pPr>
    </w:lvl>
    <w:lvl w:ilvl="7" w:tplc="040E0019" w:tentative="1">
      <w:start w:val="1"/>
      <w:numFmt w:val="lowerLetter"/>
      <w:lvlText w:val="%8."/>
      <w:lvlJc w:val="left"/>
      <w:pPr>
        <w:tabs>
          <w:tab w:val="num" w:pos="5835"/>
        </w:tabs>
        <w:ind w:left="5835" w:hanging="360"/>
      </w:pPr>
    </w:lvl>
    <w:lvl w:ilvl="8" w:tplc="040E001B" w:tentative="1">
      <w:start w:val="1"/>
      <w:numFmt w:val="lowerRoman"/>
      <w:lvlText w:val="%9."/>
      <w:lvlJc w:val="right"/>
      <w:pPr>
        <w:tabs>
          <w:tab w:val="num" w:pos="6555"/>
        </w:tabs>
        <w:ind w:left="6555" w:hanging="180"/>
      </w:pPr>
    </w:lvl>
  </w:abstractNum>
  <w:abstractNum w:abstractNumId="81">
    <w:nsid w:val="2D79382A"/>
    <w:multiLevelType w:val="hybridMultilevel"/>
    <w:tmpl w:val="C59EF096"/>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82">
    <w:nsid w:val="2E3311B0"/>
    <w:multiLevelType w:val="hybridMultilevel"/>
    <w:tmpl w:val="6DFCD9A4"/>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83">
    <w:nsid w:val="2ED7282C"/>
    <w:multiLevelType w:val="hybridMultilevel"/>
    <w:tmpl w:val="7700B8F2"/>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84">
    <w:nsid w:val="2F690632"/>
    <w:multiLevelType w:val="hybridMultilevel"/>
    <w:tmpl w:val="642ED596"/>
    <w:lvl w:ilvl="0" w:tplc="647A216E">
      <w:start w:val="1"/>
      <w:numFmt w:val="bullet"/>
      <w:pStyle w:val="Stlus4"/>
      <w:lvlText w:val=""/>
      <w:lvlJc w:val="left"/>
      <w:pPr>
        <w:tabs>
          <w:tab w:val="num" w:pos="720"/>
        </w:tabs>
        <w:ind w:left="720" w:hanging="360"/>
      </w:pPr>
      <w:rPr>
        <w:rFonts w:ascii="Wingdings" w:hAnsi="Wingdings" w:hint="default"/>
      </w:rPr>
    </w:lvl>
    <w:lvl w:ilvl="1" w:tplc="C330AFE6" w:tentative="1">
      <w:start w:val="1"/>
      <w:numFmt w:val="bullet"/>
      <w:lvlText w:val="o"/>
      <w:lvlJc w:val="left"/>
      <w:pPr>
        <w:tabs>
          <w:tab w:val="num" w:pos="1440"/>
        </w:tabs>
        <w:ind w:left="1440" w:hanging="360"/>
      </w:pPr>
      <w:rPr>
        <w:rFonts w:ascii="Courier New" w:hAnsi="Courier New" w:hint="default"/>
      </w:rPr>
    </w:lvl>
    <w:lvl w:ilvl="2" w:tplc="9998CF50" w:tentative="1">
      <w:start w:val="1"/>
      <w:numFmt w:val="bullet"/>
      <w:lvlText w:val=""/>
      <w:lvlJc w:val="left"/>
      <w:pPr>
        <w:tabs>
          <w:tab w:val="num" w:pos="2160"/>
        </w:tabs>
        <w:ind w:left="2160" w:hanging="360"/>
      </w:pPr>
      <w:rPr>
        <w:rFonts w:ascii="Wingdings" w:hAnsi="Wingdings" w:hint="default"/>
      </w:rPr>
    </w:lvl>
    <w:lvl w:ilvl="3" w:tplc="B3A67592" w:tentative="1">
      <w:start w:val="1"/>
      <w:numFmt w:val="bullet"/>
      <w:lvlText w:val=""/>
      <w:lvlJc w:val="left"/>
      <w:pPr>
        <w:tabs>
          <w:tab w:val="num" w:pos="2880"/>
        </w:tabs>
        <w:ind w:left="2880" w:hanging="360"/>
      </w:pPr>
      <w:rPr>
        <w:rFonts w:ascii="Symbol" w:hAnsi="Symbol" w:hint="default"/>
      </w:rPr>
    </w:lvl>
    <w:lvl w:ilvl="4" w:tplc="07FEDA28" w:tentative="1">
      <w:start w:val="1"/>
      <w:numFmt w:val="bullet"/>
      <w:lvlText w:val="o"/>
      <w:lvlJc w:val="left"/>
      <w:pPr>
        <w:tabs>
          <w:tab w:val="num" w:pos="3600"/>
        </w:tabs>
        <w:ind w:left="3600" w:hanging="360"/>
      </w:pPr>
      <w:rPr>
        <w:rFonts w:ascii="Courier New" w:hAnsi="Courier New" w:hint="default"/>
      </w:rPr>
    </w:lvl>
    <w:lvl w:ilvl="5" w:tplc="CD7456C0" w:tentative="1">
      <w:start w:val="1"/>
      <w:numFmt w:val="bullet"/>
      <w:lvlText w:val=""/>
      <w:lvlJc w:val="left"/>
      <w:pPr>
        <w:tabs>
          <w:tab w:val="num" w:pos="4320"/>
        </w:tabs>
        <w:ind w:left="4320" w:hanging="360"/>
      </w:pPr>
      <w:rPr>
        <w:rFonts w:ascii="Wingdings" w:hAnsi="Wingdings" w:hint="default"/>
      </w:rPr>
    </w:lvl>
    <w:lvl w:ilvl="6" w:tplc="84A8A3D2" w:tentative="1">
      <w:start w:val="1"/>
      <w:numFmt w:val="bullet"/>
      <w:lvlText w:val=""/>
      <w:lvlJc w:val="left"/>
      <w:pPr>
        <w:tabs>
          <w:tab w:val="num" w:pos="5040"/>
        </w:tabs>
        <w:ind w:left="5040" w:hanging="360"/>
      </w:pPr>
      <w:rPr>
        <w:rFonts w:ascii="Symbol" w:hAnsi="Symbol" w:hint="default"/>
      </w:rPr>
    </w:lvl>
    <w:lvl w:ilvl="7" w:tplc="4D88D58E" w:tentative="1">
      <w:start w:val="1"/>
      <w:numFmt w:val="bullet"/>
      <w:lvlText w:val="o"/>
      <w:lvlJc w:val="left"/>
      <w:pPr>
        <w:tabs>
          <w:tab w:val="num" w:pos="5760"/>
        </w:tabs>
        <w:ind w:left="5760" w:hanging="360"/>
      </w:pPr>
      <w:rPr>
        <w:rFonts w:ascii="Courier New" w:hAnsi="Courier New" w:hint="default"/>
      </w:rPr>
    </w:lvl>
    <w:lvl w:ilvl="8" w:tplc="3836F29C" w:tentative="1">
      <w:start w:val="1"/>
      <w:numFmt w:val="bullet"/>
      <w:lvlText w:val=""/>
      <w:lvlJc w:val="left"/>
      <w:pPr>
        <w:tabs>
          <w:tab w:val="num" w:pos="6480"/>
        </w:tabs>
        <w:ind w:left="6480" w:hanging="360"/>
      </w:pPr>
      <w:rPr>
        <w:rFonts w:ascii="Wingdings" w:hAnsi="Wingdings" w:hint="default"/>
      </w:rPr>
    </w:lvl>
  </w:abstractNum>
  <w:abstractNum w:abstractNumId="85">
    <w:nsid w:val="307A77E1"/>
    <w:multiLevelType w:val="hybridMultilevel"/>
    <w:tmpl w:val="80328684"/>
    <w:lvl w:ilvl="0" w:tplc="F6FCE960">
      <w:start w:val="1"/>
      <w:numFmt w:val="decimal"/>
      <w:lvlText w:val="%1."/>
      <w:lvlJc w:val="right"/>
      <w:pPr>
        <w:tabs>
          <w:tab w:val="num" w:pos="0"/>
        </w:tabs>
        <w:ind w:left="454" w:hanging="114"/>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6">
    <w:nsid w:val="30CF43B0"/>
    <w:multiLevelType w:val="hybridMultilevel"/>
    <w:tmpl w:val="9976C81E"/>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87">
    <w:nsid w:val="30DE0387"/>
    <w:multiLevelType w:val="hybridMultilevel"/>
    <w:tmpl w:val="24701DD8"/>
    <w:lvl w:ilvl="0" w:tplc="707A5930">
      <w:start w:val="1"/>
      <w:numFmt w:val="bullet"/>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88">
    <w:nsid w:val="31EC7441"/>
    <w:multiLevelType w:val="hybridMultilevel"/>
    <w:tmpl w:val="522E3EDC"/>
    <w:lvl w:ilvl="0" w:tplc="46EAF87C">
      <w:start w:val="1"/>
      <w:numFmt w:val="bullet"/>
      <w:lvlText w:val=""/>
      <w:lvlJc w:val="left"/>
      <w:pPr>
        <w:tabs>
          <w:tab w:val="num" w:pos="360"/>
        </w:tabs>
        <w:ind w:left="360" w:hanging="360"/>
      </w:pPr>
      <w:rPr>
        <w:rFonts w:ascii="Symbol" w:hAnsi="Symbol" w:cs="Symbol" w:hint="default"/>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cs="Wingdings" w:hint="default"/>
      </w:rPr>
    </w:lvl>
    <w:lvl w:ilvl="3" w:tplc="040E0001" w:tentative="1">
      <w:start w:val="1"/>
      <w:numFmt w:val="bullet"/>
      <w:lvlText w:val=""/>
      <w:lvlJc w:val="left"/>
      <w:pPr>
        <w:tabs>
          <w:tab w:val="num" w:pos="2520"/>
        </w:tabs>
        <w:ind w:left="2520" w:hanging="360"/>
      </w:pPr>
      <w:rPr>
        <w:rFonts w:ascii="Symbol" w:hAnsi="Symbol" w:cs="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cs="Wingdings" w:hint="default"/>
      </w:rPr>
    </w:lvl>
    <w:lvl w:ilvl="6" w:tplc="040E0001" w:tentative="1">
      <w:start w:val="1"/>
      <w:numFmt w:val="bullet"/>
      <w:lvlText w:val=""/>
      <w:lvlJc w:val="left"/>
      <w:pPr>
        <w:tabs>
          <w:tab w:val="num" w:pos="4680"/>
        </w:tabs>
        <w:ind w:left="4680" w:hanging="360"/>
      </w:pPr>
      <w:rPr>
        <w:rFonts w:ascii="Symbol" w:hAnsi="Symbol" w:cs="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cs="Wingdings" w:hint="default"/>
      </w:rPr>
    </w:lvl>
  </w:abstractNum>
  <w:abstractNum w:abstractNumId="89">
    <w:nsid w:val="31EF5662"/>
    <w:multiLevelType w:val="hybridMultilevel"/>
    <w:tmpl w:val="BADABDFC"/>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90">
    <w:nsid w:val="330048F4"/>
    <w:multiLevelType w:val="hybridMultilevel"/>
    <w:tmpl w:val="F266BE88"/>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91">
    <w:nsid w:val="330C23F7"/>
    <w:multiLevelType w:val="hybridMultilevel"/>
    <w:tmpl w:val="4350D9B6"/>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92">
    <w:nsid w:val="33237241"/>
    <w:multiLevelType w:val="hybridMultilevel"/>
    <w:tmpl w:val="CB5065CE"/>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Wingdings"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Wingdings"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Wingdings" w:hint="default"/>
      </w:rPr>
    </w:lvl>
    <w:lvl w:ilvl="8" w:tplc="040E0005" w:tentative="1">
      <w:start w:val="1"/>
      <w:numFmt w:val="bullet"/>
      <w:lvlText w:val=""/>
      <w:lvlJc w:val="left"/>
      <w:pPr>
        <w:ind w:left="6120" w:hanging="360"/>
      </w:pPr>
      <w:rPr>
        <w:rFonts w:ascii="Wingdings" w:hAnsi="Wingdings" w:hint="default"/>
      </w:rPr>
    </w:lvl>
  </w:abstractNum>
  <w:abstractNum w:abstractNumId="93">
    <w:nsid w:val="33266ED0"/>
    <w:multiLevelType w:val="hybridMultilevel"/>
    <w:tmpl w:val="C4D82DB0"/>
    <w:lvl w:ilvl="0" w:tplc="B0EA8AB4">
      <w:start w:val="1"/>
      <w:numFmt w:val="decimal"/>
      <w:lvlText w:val="%1."/>
      <w:lvlJc w:val="right"/>
      <w:pPr>
        <w:tabs>
          <w:tab w:val="num" w:pos="0"/>
        </w:tabs>
        <w:ind w:left="454" w:hanging="114"/>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4">
    <w:nsid w:val="34380304"/>
    <w:multiLevelType w:val="hybridMultilevel"/>
    <w:tmpl w:val="EFBECED6"/>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95">
    <w:nsid w:val="345A1726"/>
    <w:multiLevelType w:val="hybridMultilevel"/>
    <w:tmpl w:val="8C46E73C"/>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96">
    <w:nsid w:val="3569371A"/>
    <w:multiLevelType w:val="hybridMultilevel"/>
    <w:tmpl w:val="525611FE"/>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97">
    <w:nsid w:val="357E6AA8"/>
    <w:multiLevelType w:val="hybridMultilevel"/>
    <w:tmpl w:val="5E74E5BE"/>
    <w:lvl w:ilvl="0" w:tplc="059EC6DC">
      <w:start w:val="1"/>
      <w:numFmt w:val="decimal"/>
      <w:lvlText w:val="%1."/>
      <w:lvlJc w:val="left"/>
      <w:pPr>
        <w:tabs>
          <w:tab w:val="num" w:pos="600"/>
        </w:tabs>
        <w:ind w:left="600" w:hanging="360"/>
      </w:pPr>
      <w:rPr>
        <w:rFonts w:hint="default"/>
      </w:rPr>
    </w:lvl>
    <w:lvl w:ilvl="1" w:tplc="58B8056E">
      <w:start w:val="1"/>
      <w:numFmt w:val="decimal"/>
      <w:lvlText w:val="%2."/>
      <w:lvlJc w:val="left"/>
      <w:pPr>
        <w:tabs>
          <w:tab w:val="num" w:pos="1320"/>
        </w:tabs>
        <w:ind w:left="1320" w:hanging="360"/>
      </w:pPr>
      <w:rPr>
        <w:rFonts w:hint="default"/>
      </w:rPr>
    </w:lvl>
    <w:lvl w:ilvl="2" w:tplc="040E001B" w:tentative="1">
      <w:start w:val="1"/>
      <w:numFmt w:val="lowerRoman"/>
      <w:lvlText w:val="%3."/>
      <w:lvlJc w:val="right"/>
      <w:pPr>
        <w:tabs>
          <w:tab w:val="num" w:pos="2040"/>
        </w:tabs>
        <w:ind w:left="2040" w:hanging="180"/>
      </w:pPr>
    </w:lvl>
    <w:lvl w:ilvl="3" w:tplc="040E000F" w:tentative="1">
      <w:start w:val="1"/>
      <w:numFmt w:val="decimal"/>
      <w:lvlText w:val="%4."/>
      <w:lvlJc w:val="left"/>
      <w:pPr>
        <w:tabs>
          <w:tab w:val="num" w:pos="2760"/>
        </w:tabs>
        <w:ind w:left="2760" w:hanging="360"/>
      </w:pPr>
    </w:lvl>
    <w:lvl w:ilvl="4" w:tplc="040E0019" w:tentative="1">
      <w:start w:val="1"/>
      <w:numFmt w:val="lowerLetter"/>
      <w:lvlText w:val="%5."/>
      <w:lvlJc w:val="left"/>
      <w:pPr>
        <w:tabs>
          <w:tab w:val="num" w:pos="3480"/>
        </w:tabs>
        <w:ind w:left="3480" w:hanging="360"/>
      </w:pPr>
    </w:lvl>
    <w:lvl w:ilvl="5" w:tplc="040E001B" w:tentative="1">
      <w:start w:val="1"/>
      <w:numFmt w:val="lowerRoman"/>
      <w:lvlText w:val="%6."/>
      <w:lvlJc w:val="right"/>
      <w:pPr>
        <w:tabs>
          <w:tab w:val="num" w:pos="4200"/>
        </w:tabs>
        <w:ind w:left="4200" w:hanging="180"/>
      </w:pPr>
    </w:lvl>
    <w:lvl w:ilvl="6" w:tplc="040E000F" w:tentative="1">
      <w:start w:val="1"/>
      <w:numFmt w:val="decimal"/>
      <w:lvlText w:val="%7."/>
      <w:lvlJc w:val="left"/>
      <w:pPr>
        <w:tabs>
          <w:tab w:val="num" w:pos="4920"/>
        </w:tabs>
        <w:ind w:left="4920" w:hanging="360"/>
      </w:pPr>
    </w:lvl>
    <w:lvl w:ilvl="7" w:tplc="040E0019" w:tentative="1">
      <w:start w:val="1"/>
      <w:numFmt w:val="lowerLetter"/>
      <w:lvlText w:val="%8."/>
      <w:lvlJc w:val="left"/>
      <w:pPr>
        <w:tabs>
          <w:tab w:val="num" w:pos="5640"/>
        </w:tabs>
        <w:ind w:left="5640" w:hanging="360"/>
      </w:pPr>
    </w:lvl>
    <w:lvl w:ilvl="8" w:tplc="040E001B" w:tentative="1">
      <w:start w:val="1"/>
      <w:numFmt w:val="lowerRoman"/>
      <w:lvlText w:val="%9."/>
      <w:lvlJc w:val="right"/>
      <w:pPr>
        <w:tabs>
          <w:tab w:val="num" w:pos="6360"/>
        </w:tabs>
        <w:ind w:left="6360" w:hanging="180"/>
      </w:pPr>
    </w:lvl>
  </w:abstractNum>
  <w:abstractNum w:abstractNumId="98">
    <w:nsid w:val="35996A7E"/>
    <w:multiLevelType w:val="hybridMultilevel"/>
    <w:tmpl w:val="482AFED0"/>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Wingdings"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Wingdings"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Wingdings" w:hint="default"/>
      </w:rPr>
    </w:lvl>
    <w:lvl w:ilvl="8" w:tplc="040E0005" w:tentative="1">
      <w:start w:val="1"/>
      <w:numFmt w:val="bullet"/>
      <w:lvlText w:val=""/>
      <w:lvlJc w:val="left"/>
      <w:pPr>
        <w:ind w:left="6120" w:hanging="360"/>
      </w:pPr>
      <w:rPr>
        <w:rFonts w:ascii="Wingdings" w:hAnsi="Wingdings" w:hint="default"/>
      </w:rPr>
    </w:lvl>
  </w:abstractNum>
  <w:abstractNum w:abstractNumId="99">
    <w:nsid w:val="35DA201E"/>
    <w:multiLevelType w:val="hybridMultilevel"/>
    <w:tmpl w:val="D48EE09C"/>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00">
    <w:nsid w:val="36587A17"/>
    <w:multiLevelType w:val="hybridMultilevel"/>
    <w:tmpl w:val="3536CC9C"/>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01">
    <w:nsid w:val="36965E55"/>
    <w:multiLevelType w:val="hybridMultilevel"/>
    <w:tmpl w:val="B45A5F4C"/>
    <w:lvl w:ilvl="0" w:tplc="0EC0392C">
      <w:start w:val="1"/>
      <w:numFmt w:val="decimal"/>
      <w:pStyle w:val="pont"/>
      <w:lvlText w:val="%1."/>
      <w:lvlJc w:val="left"/>
      <w:pPr>
        <w:ind w:left="1065" w:hanging="360"/>
      </w:pPr>
      <w:rPr>
        <w:rFonts w:hint="default"/>
      </w:rPr>
    </w:lvl>
    <w:lvl w:ilvl="1" w:tplc="040E0019" w:tentative="1">
      <w:start w:val="1"/>
      <w:numFmt w:val="lowerLetter"/>
      <w:lvlText w:val="%2."/>
      <w:lvlJc w:val="left"/>
      <w:pPr>
        <w:ind w:left="1785" w:hanging="360"/>
      </w:pPr>
    </w:lvl>
    <w:lvl w:ilvl="2" w:tplc="040E001B" w:tentative="1">
      <w:start w:val="1"/>
      <w:numFmt w:val="lowerRoman"/>
      <w:lvlText w:val="%3."/>
      <w:lvlJc w:val="right"/>
      <w:pPr>
        <w:ind w:left="2505" w:hanging="180"/>
      </w:pPr>
    </w:lvl>
    <w:lvl w:ilvl="3" w:tplc="040E000F" w:tentative="1">
      <w:start w:val="1"/>
      <w:numFmt w:val="decimal"/>
      <w:lvlText w:val="%4."/>
      <w:lvlJc w:val="left"/>
      <w:pPr>
        <w:ind w:left="3225" w:hanging="360"/>
      </w:pPr>
    </w:lvl>
    <w:lvl w:ilvl="4" w:tplc="040E0019" w:tentative="1">
      <w:start w:val="1"/>
      <w:numFmt w:val="lowerLetter"/>
      <w:lvlText w:val="%5."/>
      <w:lvlJc w:val="left"/>
      <w:pPr>
        <w:ind w:left="3945" w:hanging="360"/>
      </w:pPr>
    </w:lvl>
    <w:lvl w:ilvl="5" w:tplc="040E001B" w:tentative="1">
      <w:start w:val="1"/>
      <w:numFmt w:val="lowerRoman"/>
      <w:lvlText w:val="%6."/>
      <w:lvlJc w:val="right"/>
      <w:pPr>
        <w:ind w:left="4665" w:hanging="180"/>
      </w:pPr>
    </w:lvl>
    <w:lvl w:ilvl="6" w:tplc="040E000F" w:tentative="1">
      <w:start w:val="1"/>
      <w:numFmt w:val="decimal"/>
      <w:lvlText w:val="%7."/>
      <w:lvlJc w:val="left"/>
      <w:pPr>
        <w:ind w:left="5385" w:hanging="360"/>
      </w:pPr>
    </w:lvl>
    <w:lvl w:ilvl="7" w:tplc="040E0019" w:tentative="1">
      <w:start w:val="1"/>
      <w:numFmt w:val="lowerLetter"/>
      <w:lvlText w:val="%8."/>
      <w:lvlJc w:val="left"/>
      <w:pPr>
        <w:ind w:left="6105" w:hanging="360"/>
      </w:pPr>
    </w:lvl>
    <w:lvl w:ilvl="8" w:tplc="040E001B" w:tentative="1">
      <w:start w:val="1"/>
      <w:numFmt w:val="lowerRoman"/>
      <w:lvlText w:val="%9."/>
      <w:lvlJc w:val="right"/>
      <w:pPr>
        <w:ind w:left="6825" w:hanging="180"/>
      </w:pPr>
    </w:lvl>
  </w:abstractNum>
  <w:abstractNum w:abstractNumId="102">
    <w:nsid w:val="38AC5226"/>
    <w:multiLevelType w:val="hybridMultilevel"/>
    <w:tmpl w:val="4F8E5D20"/>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03">
    <w:nsid w:val="39356108"/>
    <w:multiLevelType w:val="hybridMultilevel"/>
    <w:tmpl w:val="8402A506"/>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04">
    <w:nsid w:val="39DC6DFB"/>
    <w:multiLevelType w:val="hybridMultilevel"/>
    <w:tmpl w:val="00BA1A20"/>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05">
    <w:nsid w:val="39EE0C96"/>
    <w:multiLevelType w:val="hybridMultilevel"/>
    <w:tmpl w:val="FEB283C6"/>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06">
    <w:nsid w:val="3AEE7953"/>
    <w:multiLevelType w:val="multilevel"/>
    <w:tmpl w:val="5ABAE3B6"/>
    <w:lvl w:ilvl="0">
      <w:numFmt w:val="bullet"/>
      <w:lvlText w:val="–"/>
      <w:lvlJc w:val="left"/>
      <w:pPr>
        <w:tabs>
          <w:tab w:val="num" w:pos="1248"/>
        </w:tabs>
        <w:ind w:left="1248" w:hanging="360"/>
      </w:pPr>
      <w:rPr>
        <w:rFonts w:ascii="Times New Roman" w:eastAsia="Times New Roman" w:hAnsi="Times New Roman" w:hint="default"/>
        <w:position w:val="0"/>
        <w:sz w:val="22"/>
      </w:rPr>
    </w:lvl>
    <w:lvl w:ilvl="1">
      <w:start w:val="1"/>
      <w:numFmt w:val="bullet"/>
      <w:suff w:val="nothing"/>
      <w:lvlText w:val="•"/>
      <w:lvlJc w:val="left"/>
      <w:pPr>
        <w:ind w:firstLine="540"/>
      </w:pPr>
      <w:rPr>
        <w:position w:val="0"/>
        <w:sz w:val="22"/>
      </w:rPr>
    </w:lvl>
    <w:lvl w:ilvl="2">
      <w:start w:val="1"/>
      <w:numFmt w:val="bullet"/>
      <w:suff w:val="nothing"/>
      <w:lvlText w:val="•"/>
      <w:lvlJc w:val="left"/>
      <w:pPr>
        <w:ind w:firstLine="900"/>
      </w:pPr>
      <w:rPr>
        <w:position w:val="0"/>
        <w:sz w:val="22"/>
      </w:rPr>
    </w:lvl>
    <w:lvl w:ilvl="3">
      <w:start w:val="1"/>
      <w:numFmt w:val="bullet"/>
      <w:suff w:val="nothing"/>
      <w:lvlText w:val="•"/>
      <w:lvlJc w:val="left"/>
      <w:pPr>
        <w:ind w:firstLine="1260"/>
      </w:pPr>
      <w:rPr>
        <w:position w:val="0"/>
        <w:sz w:val="22"/>
      </w:rPr>
    </w:lvl>
    <w:lvl w:ilvl="4">
      <w:start w:val="1"/>
      <w:numFmt w:val="bullet"/>
      <w:suff w:val="nothing"/>
      <w:lvlText w:val="•"/>
      <w:lvlJc w:val="left"/>
      <w:pPr>
        <w:ind w:firstLine="1620"/>
      </w:pPr>
      <w:rPr>
        <w:position w:val="0"/>
        <w:sz w:val="22"/>
      </w:rPr>
    </w:lvl>
    <w:lvl w:ilvl="5">
      <w:start w:val="1"/>
      <w:numFmt w:val="bullet"/>
      <w:suff w:val="nothing"/>
      <w:lvlText w:val="•"/>
      <w:lvlJc w:val="left"/>
      <w:pPr>
        <w:ind w:firstLine="1980"/>
      </w:pPr>
      <w:rPr>
        <w:position w:val="0"/>
        <w:sz w:val="22"/>
      </w:rPr>
    </w:lvl>
    <w:lvl w:ilvl="6">
      <w:start w:val="1"/>
      <w:numFmt w:val="bullet"/>
      <w:suff w:val="nothing"/>
      <w:lvlText w:val="•"/>
      <w:lvlJc w:val="left"/>
      <w:pPr>
        <w:ind w:firstLine="2340"/>
      </w:pPr>
      <w:rPr>
        <w:position w:val="0"/>
        <w:sz w:val="22"/>
      </w:rPr>
    </w:lvl>
    <w:lvl w:ilvl="7">
      <w:start w:val="1"/>
      <w:numFmt w:val="bullet"/>
      <w:suff w:val="nothing"/>
      <w:lvlText w:val="•"/>
      <w:lvlJc w:val="left"/>
      <w:pPr>
        <w:ind w:firstLine="2700"/>
      </w:pPr>
      <w:rPr>
        <w:position w:val="0"/>
        <w:sz w:val="22"/>
      </w:rPr>
    </w:lvl>
    <w:lvl w:ilvl="8">
      <w:start w:val="1"/>
      <w:numFmt w:val="bullet"/>
      <w:suff w:val="nothing"/>
      <w:lvlText w:val="•"/>
      <w:lvlJc w:val="left"/>
      <w:pPr>
        <w:ind w:firstLine="3060"/>
      </w:pPr>
      <w:rPr>
        <w:position w:val="0"/>
        <w:sz w:val="22"/>
      </w:rPr>
    </w:lvl>
  </w:abstractNum>
  <w:abstractNum w:abstractNumId="107">
    <w:nsid w:val="3B420A65"/>
    <w:multiLevelType w:val="hybridMultilevel"/>
    <w:tmpl w:val="E4BA6430"/>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08">
    <w:nsid w:val="3B5C04DF"/>
    <w:multiLevelType w:val="multilevel"/>
    <w:tmpl w:val="01EC333E"/>
    <w:lvl w:ilvl="0">
      <w:numFmt w:val="bullet"/>
      <w:lvlText w:val="–"/>
      <w:lvlJc w:val="left"/>
      <w:pPr>
        <w:tabs>
          <w:tab w:val="num" w:pos="1248"/>
        </w:tabs>
        <w:ind w:left="1248" w:hanging="360"/>
      </w:pPr>
      <w:rPr>
        <w:rFonts w:ascii="Times New Roman" w:eastAsia="Times New Roman" w:hAnsi="Times New Roman" w:hint="default"/>
        <w:position w:val="0"/>
        <w:sz w:val="22"/>
      </w:rPr>
    </w:lvl>
    <w:lvl w:ilvl="1">
      <w:start w:val="1"/>
      <w:numFmt w:val="bullet"/>
      <w:suff w:val="nothing"/>
      <w:lvlText w:val="•"/>
      <w:lvlJc w:val="left"/>
      <w:pPr>
        <w:ind w:firstLine="540"/>
      </w:pPr>
      <w:rPr>
        <w:position w:val="0"/>
        <w:sz w:val="22"/>
      </w:rPr>
    </w:lvl>
    <w:lvl w:ilvl="2">
      <w:start w:val="1"/>
      <w:numFmt w:val="bullet"/>
      <w:suff w:val="nothing"/>
      <w:lvlText w:val="•"/>
      <w:lvlJc w:val="left"/>
      <w:pPr>
        <w:ind w:firstLine="900"/>
      </w:pPr>
      <w:rPr>
        <w:position w:val="0"/>
        <w:sz w:val="22"/>
      </w:rPr>
    </w:lvl>
    <w:lvl w:ilvl="3">
      <w:start w:val="1"/>
      <w:numFmt w:val="bullet"/>
      <w:suff w:val="nothing"/>
      <w:lvlText w:val="•"/>
      <w:lvlJc w:val="left"/>
      <w:pPr>
        <w:ind w:firstLine="1260"/>
      </w:pPr>
      <w:rPr>
        <w:position w:val="0"/>
        <w:sz w:val="22"/>
      </w:rPr>
    </w:lvl>
    <w:lvl w:ilvl="4">
      <w:start w:val="1"/>
      <w:numFmt w:val="bullet"/>
      <w:suff w:val="nothing"/>
      <w:lvlText w:val="•"/>
      <w:lvlJc w:val="left"/>
      <w:pPr>
        <w:ind w:firstLine="1620"/>
      </w:pPr>
      <w:rPr>
        <w:position w:val="0"/>
        <w:sz w:val="22"/>
      </w:rPr>
    </w:lvl>
    <w:lvl w:ilvl="5">
      <w:start w:val="1"/>
      <w:numFmt w:val="bullet"/>
      <w:suff w:val="nothing"/>
      <w:lvlText w:val="•"/>
      <w:lvlJc w:val="left"/>
      <w:pPr>
        <w:ind w:firstLine="1980"/>
      </w:pPr>
      <w:rPr>
        <w:position w:val="0"/>
        <w:sz w:val="22"/>
      </w:rPr>
    </w:lvl>
    <w:lvl w:ilvl="6">
      <w:start w:val="1"/>
      <w:numFmt w:val="bullet"/>
      <w:suff w:val="nothing"/>
      <w:lvlText w:val="•"/>
      <w:lvlJc w:val="left"/>
      <w:pPr>
        <w:ind w:firstLine="2340"/>
      </w:pPr>
      <w:rPr>
        <w:position w:val="0"/>
        <w:sz w:val="22"/>
      </w:rPr>
    </w:lvl>
    <w:lvl w:ilvl="7">
      <w:start w:val="1"/>
      <w:numFmt w:val="bullet"/>
      <w:suff w:val="nothing"/>
      <w:lvlText w:val="•"/>
      <w:lvlJc w:val="left"/>
      <w:pPr>
        <w:ind w:firstLine="2700"/>
      </w:pPr>
      <w:rPr>
        <w:position w:val="0"/>
        <w:sz w:val="22"/>
      </w:rPr>
    </w:lvl>
    <w:lvl w:ilvl="8">
      <w:start w:val="1"/>
      <w:numFmt w:val="bullet"/>
      <w:suff w:val="nothing"/>
      <w:lvlText w:val="•"/>
      <w:lvlJc w:val="left"/>
      <w:pPr>
        <w:ind w:firstLine="3060"/>
      </w:pPr>
      <w:rPr>
        <w:position w:val="0"/>
        <w:sz w:val="22"/>
      </w:rPr>
    </w:lvl>
  </w:abstractNum>
  <w:abstractNum w:abstractNumId="109">
    <w:nsid w:val="3C0424A0"/>
    <w:multiLevelType w:val="hybridMultilevel"/>
    <w:tmpl w:val="9864CAFA"/>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10">
    <w:nsid w:val="3C5F5A00"/>
    <w:multiLevelType w:val="hybridMultilevel"/>
    <w:tmpl w:val="113CA11E"/>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11">
    <w:nsid w:val="3C89265C"/>
    <w:multiLevelType w:val="hybridMultilevel"/>
    <w:tmpl w:val="A9D853A4"/>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12">
    <w:nsid w:val="3E5D2EBF"/>
    <w:multiLevelType w:val="hybridMultilevel"/>
    <w:tmpl w:val="47B8C236"/>
    <w:lvl w:ilvl="0" w:tplc="46EAF87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Lucida Grande"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Lucida Grande"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Lucida Grande" w:hint="default"/>
      </w:rPr>
    </w:lvl>
    <w:lvl w:ilvl="8" w:tplc="040E0005" w:tentative="1">
      <w:start w:val="1"/>
      <w:numFmt w:val="bullet"/>
      <w:lvlText w:val=""/>
      <w:lvlJc w:val="left"/>
      <w:pPr>
        <w:ind w:left="6480" w:hanging="360"/>
      </w:pPr>
      <w:rPr>
        <w:rFonts w:ascii="Wingdings" w:hAnsi="Wingdings" w:hint="default"/>
      </w:rPr>
    </w:lvl>
  </w:abstractNum>
  <w:abstractNum w:abstractNumId="113">
    <w:nsid w:val="3ED47F00"/>
    <w:multiLevelType w:val="hybridMultilevel"/>
    <w:tmpl w:val="8F3C59A4"/>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14">
    <w:nsid w:val="3EE93F76"/>
    <w:multiLevelType w:val="hybridMultilevel"/>
    <w:tmpl w:val="7B48D662"/>
    <w:lvl w:ilvl="0" w:tplc="040E000F">
      <w:start w:val="6"/>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15">
    <w:nsid w:val="3F113F1A"/>
    <w:multiLevelType w:val="hybridMultilevel"/>
    <w:tmpl w:val="072EC060"/>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Wingdings"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Wingdings"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Wingdings" w:hint="default"/>
      </w:rPr>
    </w:lvl>
    <w:lvl w:ilvl="8" w:tplc="040E0005" w:tentative="1">
      <w:start w:val="1"/>
      <w:numFmt w:val="bullet"/>
      <w:lvlText w:val=""/>
      <w:lvlJc w:val="left"/>
      <w:pPr>
        <w:ind w:left="6120" w:hanging="360"/>
      </w:pPr>
      <w:rPr>
        <w:rFonts w:ascii="Wingdings" w:hAnsi="Wingdings" w:hint="default"/>
      </w:rPr>
    </w:lvl>
  </w:abstractNum>
  <w:abstractNum w:abstractNumId="116">
    <w:nsid w:val="3F486C8E"/>
    <w:multiLevelType w:val="hybridMultilevel"/>
    <w:tmpl w:val="CA5E2EEE"/>
    <w:lvl w:ilvl="0" w:tplc="46EAF87C">
      <w:start w:val="1"/>
      <w:numFmt w:val="bullet"/>
      <w:lvlText w:val=""/>
      <w:lvlJc w:val="left"/>
      <w:pPr>
        <w:tabs>
          <w:tab w:val="num" w:pos="360"/>
        </w:tabs>
        <w:ind w:left="36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17">
    <w:nsid w:val="3FFF4D67"/>
    <w:multiLevelType w:val="hybridMultilevel"/>
    <w:tmpl w:val="ACC47692"/>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18">
    <w:nsid w:val="40CB7577"/>
    <w:multiLevelType w:val="hybridMultilevel"/>
    <w:tmpl w:val="156E5FD6"/>
    <w:lvl w:ilvl="0" w:tplc="707A5930">
      <w:start w:val="1"/>
      <w:numFmt w:val="bullet"/>
      <w:lvlText w:val="–"/>
      <w:lvlJc w:val="left"/>
      <w:pPr>
        <w:tabs>
          <w:tab w:val="num" w:pos="360"/>
        </w:tabs>
        <w:ind w:left="360" w:hanging="360"/>
      </w:pPr>
      <w:rPr>
        <w:rFonts w:ascii="Times New Roman" w:hAnsi="Times New Roman" w:cs="Times New Roman" w:hint="default"/>
        <w:strike w:val="0"/>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cs="Wingdings" w:hint="default"/>
      </w:rPr>
    </w:lvl>
    <w:lvl w:ilvl="3" w:tplc="040E0001" w:tentative="1">
      <w:start w:val="1"/>
      <w:numFmt w:val="bullet"/>
      <w:lvlText w:val=""/>
      <w:lvlJc w:val="left"/>
      <w:pPr>
        <w:tabs>
          <w:tab w:val="num" w:pos="2880"/>
        </w:tabs>
        <w:ind w:left="2880" w:hanging="360"/>
      </w:pPr>
      <w:rPr>
        <w:rFonts w:ascii="Symbol" w:hAnsi="Symbol" w:cs="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cs="Wingdings" w:hint="default"/>
      </w:rPr>
    </w:lvl>
    <w:lvl w:ilvl="6" w:tplc="040E0001" w:tentative="1">
      <w:start w:val="1"/>
      <w:numFmt w:val="bullet"/>
      <w:lvlText w:val=""/>
      <w:lvlJc w:val="left"/>
      <w:pPr>
        <w:tabs>
          <w:tab w:val="num" w:pos="5040"/>
        </w:tabs>
        <w:ind w:left="5040" w:hanging="360"/>
      </w:pPr>
      <w:rPr>
        <w:rFonts w:ascii="Symbol" w:hAnsi="Symbol" w:cs="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cs="Wingdings" w:hint="default"/>
      </w:rPr>
    </w:lvl>
  </w:abstractNum>
  <w:abstractNum w:abstractNumId="119">
    <w:nsid w:val="414C480C"/>
    <w:multiLevelType w:val="hybridMultilevel"/>
    <w:tmpl w:val="97E80EC4"/>
    <w:lvl w:ilvl="0" w:tplc="46EAF87C">
      <w:start w:val="1"/>
      <w:numFmt w:val="bullet"/>
      <w:lvlText w:val=""/>
      <w:lvlJc w:val="left"/>
      <w:pPr>
        <w:ind w:left="360" w:hanging="360"/>
      </w:pPr>
      <w:rPr>
        <w:rFonts w:ascii="Symbol" w:hAnsi="Symbol" w:hint="default"/>
      </w:rPr>
    </w:lvl>
    <w:lvl w:ilvl="1" w:tplc="D6DC77D4">
      <w:numFmt w:val="bullet"/>
      <w:lvlText w:val="-"/>
      <w:lvlJc w:val="left"/>
      <w:pPr>
        <w:ind w:left="1080" w:hanging="360"/>
      </w:pPr>
      <w:rPr>
        <w:rFonts w:ascii="Times New Roman" w:eastAsia="Times New Roman" w:hAnsi="Times New Roman" w:cs="Times New Roman"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20">
    <w:nsid w:val="41EA7898"/>
    <w:multiLevelType w:val="hybridMultilevel"/>
    <w:tmpl w:val="47168628"/>
    <w:lvl w:ilvl="0" w:tplc="46EAF87C">
      <w:start w:val="1"/>
      <w:numFmt w:val="bullet"/>
      <w:lvlText w:val=""/>
      <w:lvlJc w:val="left"/>
      <w:pPr>
        <w:tabs>
          <w:tab w:val="num" w:pos="360"/>
        </w:tabs>
        <w:ind w:left="360" w:hanging="360"/>
      </w:pPr>
      <w:rPr>
        <w:rFonts w:ascii="Symbol" w:hAnsi="Symbol" w:hint="default"/>
      </w:rPr>
    </w:lvl>
    <w:lvl w:ilvl="1" w:tplc="040E0003">
      <w:start w:val="1"/>
      <w:numFmt w:val="decimal"/>
      <w:lvlText w:val="%2."/>
      <w:lvlJc w:val="left"/>
      <w:pPr>
        <w:tabs>
          <w:tab w:val="num" w:pos="1080"/>
        </w:tabs>
        <w:ind w:left="1080" w:hanging="360"/>
      </w:pPr>
      <w:rPr>
        <w:rFonts w:ascii="Times New Roman" w:hAnsi="Times New Roman" w:cs="Times New Roman"/>
      </w:rPr>
    </w:lvl>
    <w:lvl w:ilvl="2" w:tplc="040E0005">
      <w:start w:val="1"/>
      <w:numFmt w:val="decimal"/>
      <w:lvlText w:val="%3."/>
      <w:lvlJc w:val="left"/>
      <w:pPr>
        <w:tabs>
          <w:tab w:val="num" w:pos="1800"/>
        </w:tabs>
        <w:ind w:left="1800" w:hanging="360"/>
      </w:pPr>
      <w:rPr>
        <w:rFonts w:ascii="Times New Roman" w:hAnsi="Times New Roman" w:cs="Times New Roman"/>
      </w:rPr>
    </w:lvl>
    <w:lvl w:ilvl="3" w:tplc="040E0001">
      <w:start w:val="1"/>
      <w:numFmt w:val="decimal"/>
      <w:lvlText w:val="%4."/>
      <w:lvlJc w:val="left"/>
      <w:pPr>
        <w:tabs>
          <w:tab w:val="num" w:pos="2520"/>
        </w:tabs>
        <w:ind w:left="2520" w:hanging="360"/>
      </w:pPr>
      <w:rPr>
        <w:rFonts w:ascii="Times New Roman" w:hAnsi="Times New Roman" w:cs="Times New Roman"/>
      </w:rPr>
    </w:lvl>
    <w:lvl w:ilvl="4" w:tplc="040E0003">
      <w:start w:val="1"/>
      <w:numFmt w:val="decimal"/>
      <w:lvlText w:val="%5."/>
      <w:lvlJc w:val="left"/>
      <w:pPr>
        <w:tabs>
          <w:tab w:val="num" w:pos="3240"/>
        </w:tabs>
        <w:ind w:left="3240" w:hanging="360"/>
      </w:pPr>
      <w:rPr>
        <w:rFonts w:ascii="Times New Roman" w:hAnsi="Times New Roman" w:cs="Times New Roman"/>
      </w:rPr>
    </w:lvl>
    <w:lvl w:ilvl="5" w:tplc="040E0005">
      <w:start w:val="1"/>
      <w:numFmt w:val="decimal"/>
      <w:lvlText w:val="%6."/>
      <w:lvlJc w:val="left"/>
      <w:pPr>
        <w:tabs>
          <w:tab w:val="num" w:pos="3960"/>
        </w:tabs>
        <w:ind w:left="3960" w:hanging="360"/>
      </w:pPr>
      <w:rPr>
        <w:rFonts w:ascii="Times New Roman" w:hAnsi="Times New Roman" w:cs="Times New Roman"/>
      </w:rPr>
    </w:lvl>
    <w:lvl w:ilvl="6" w:tplc="040E0001">
      <w:start w:val="1"/>
      <w:numFmt w:val="decimal"/>
      <w:lvlText w:val="%7."/>
      <w:lvlJc w:val="left"/>
      <w:pPr>
        <w:tabs>
          <w:tab w:val="num" w:pos="4680"/>
        </w:tabs>
        <w:ind w:left="4680" w:hanging="360"/>
      </w:pPr>
      <w:rPr>
        <w:rFonts w:ascii="Times New Roman" w:hAnsi="Times New Roman" w:cs="Times New Roman"/>
      </w:rPr>
    </w:lvl>
    <w:lvl w:ilvl="7" w:tplc="040E0003">
      <w:start w:val="1"/>
      <w:numFmt w:val="decimal"/>
      <w:lvlText w:val="%8."/>
      <w:lvlJc w:val="left"/>
      <w:pPr>
        <w:tabs>
          <w:tab w:val="num" w:pos="5400"/>
        </w:tabs>
        <w:ind w:left="5400" w:hanging="360"/>
      </w:pPr>
      <w:rPr>
        <w:rFonts w:ascii="Times New Roman" w:hAnsi="Times New Roman" w:cs="Times New Roman"/>
      </w:rPr>
    </w:lvl>
    <w:lvl w:ilvl="8" w:tplc="040E0005">
      <w:start w:val="1"/>
      <w:numFmt w:val="decimal"/>
      <w:lvlText w:val="%9."/>
      <w:lvlJc w:val="left"/>
      <w:pPr>
        <w:tabs>
          <w:tab w:val="num" w:pos="6120"/>
        </w:tabs>
        <w:ind w:left="6120" w:hanging="360"/>
      </w:pPr>
      <w:rPr>
        <w:rFonts w:ascii="Times New Roman" w:hAnsi="Times New Roman" w:cs="Times New Roman"/>
      </w:rPr>
    </w:lvl>
  </w:abstractNum>
  <w:abstractNum w:abstractNumId="121">
    <w:nsid w:val="44133ECE"/>
    <w:multiLevelType w:val="hybridMultilevel"/>
    <w:tmpl w:val="305C883E"/>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22">
    <w:nsid w:val="44471A7E"/>
    <w:multiLevelType w:val="hybridMultilevel"/>
    <w:tmpl w:val="3B5A5B98"/>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23">
    <w:nsid w:val="44A662CE"/>
    <w:multiLevelType w:val="hybridMultilevel"/>
    <w:tmpl w:val="83CEFF08"/>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24">
    <w:nsid w:val="45145200"/>
    <w:multiLevelType w:val="hybridMultilevel"/>
    <w:tmpl w:val="4748FC5E"/>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25">
    <w:nsid w:val="469C221C"/>
    <w:multiLevelType w:val="hybridMultilevel"/>
    <w:tmpl w:val="A88CA006"/>
    <w:lvl w:ilvl="0" w:tplc="46EAF87C">
      <w:start w:val="1"/>
      <w:numFmt w:val="bullet"/>
      <w:lvlText w:val=""/>
      <w:lvlJc w:val="left"/>
      <w:pPr>
        <w:tabs>
          <w:tab w:val="num" w:pos="360"/>
        </w:tabs>
        <w:ind w:left="36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26">
    <w:nsid w:val="47013F56"/>
    <w:multiLevelType w:val="hybridMultilevel"/>
    <w:tmpl w:val="EA9ADCDA"/>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27">
    <w:nsid w:val="48860812"/>
    <w:multiLevelType w:val="hybridMultilevel"/>
    <w:tmpl w:val="6582B6B2"/>
    <w:lvl w:ilvl="0" w:tplc="707A5930">
      <w:start w:val="1"/>
      <w:numFmt w:val="bullet"/>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128">
    <w:nsid w:val="48996BBC"/>
    <w:multiLevelType w:val="hybridMultilevel"/>
    <w:tmpl w:val="D61C834A"/>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29">
    <w:nsid w:val="48C27D62"/>
    <w:multiLevelType w:val="hybridMultilevel"/>
    <w:tmpl w:val="92A2B5D8"/>
    <w:lvl w:ilvl="0" w:tplc="040E000F">
      <w:start w:val="1"/>
      <w:numFmt w:val="decimal"/>
      <w:lvlText w:val="%1."/>
      <w:lvlJc w:val="left"/>
      <w:pPr>
        <w:tabs>
          <w:tab w:val="num" w:pos="720"/>
        </w:tabs>
        <w:ind w:left="720" w:hanging="360"/>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30">
    <w:nsid w:val="48EB11CE"/>
    <w:multiLevelType w:val="hybridMultilevel"/>
    <w:tmpl w:val="E9AE3F18"/>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31">
    <w:nsid w:val="49003919"/>
    <w:multiLevelType w:val="hybridMultilevel"/>
    <w:tmpl w:val="5BB0C3A8"/>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32">
    <w:nsid w:val="4A5B3F2A"/>
    <w:multiLevelType w:val="hybridMultilevel"/>
    <w:tmpl w:val="3A02B89C"/>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33">
    <w:nsid w:val="4BB11B1A"/>
    <w:multiLevelType w:val="hybridMultilevel"/>
    <w:tmpl w:val="443AB906"/>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34">
    <w:nsid w:val="4BC22180"/>
    <w:multiLevelType w:val="hybridMultilevel"/>
    <w:tmpl w:val="6CC65704"/>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35">
    <w:nsid w:val="4CCD0F8A"/>
    <w:multiLevelType w:val="hybridMultilevel"/>
    <w:tmpl w:val="A0ECFC2A"/>
    <w:lvl w:ilvl="0" w:tplc="46EAF87C">
      <w:start w:val="1"/>
      <w:numFmt w:val="bullet"/>
      <w:lvlText w:val=""/>
      <w:lvlJc w:val="left"/>
      <w:pPr>
        <w:ind w:left="578" w:hanging="360"/>
      </w:pPr>
      <w:rPr>
        <w:rFonts w:ascii="Symbol" w:hAnsi="Symbol" w:hint="default"/>
      </w:rPr>
    </w:lvl>
    <w:lvl w:ilvl="1" w:tplc="040E0003" w:tentative="1">
      <w:start w:val="1"/>
      <w:numFmt w:val="bullet"/>
      <w:lvlText w:val="o"/>
      <w:lvlJc w:val="left"/>
      <w:pPr>
        <w:ind w:left="1298" w:hanging="360"/>
      </w:pPr>
      <w:rPr>
        <w:rFonts w:ascii="Courier New" w:hAnsi="Courier New" w:cs="Courier New" w:hint="default"/>
      </w:rPr>
    </w:lvl>
    <w:lvl w:ilvl="2" w:tplc="040E0005" w:tentative="1">
      <w:start w:val="1"/>
      <w:numFmt w:val="bullet"/>
      <w:lvlText w:val=""/>
      <w:lvlJc w:val="left"/>
      <w:pPr>
        <w:ind w:left="2018" w:hanging="360"/>
      </w:pPr>
      <w:rPr>
        <w:rFonts w:ascii="Wingdings" w:hAnsi="Wingdings" w:hint="default"/>
      </w:rPr>
    </w:lvl>
    <w:lvl w:ilvl="3" w:tplc="040E0001" w:tentative="1">
      <w:start w:val="1"/>
      <w:numFmt w:val="bullet"/>
      <w:lvlText w:val=""/>
      <w:lvlJc w:val="left"/>
      <w:pPr>
        <w:ind w:left="2738" w:hanging="360"/>
      </w:pPr>
      <w:rPr>
        <w:rFonts w:ascii="Symbol" w:hAnsi="Symbol" w:hint="default"/>
      </w:rPr>
    </w:lvl>
    <w:lvl w:ilvl="4" w:tplc="040E0003" w:tentative="1">
      <w:start w:val="1"/>
      <w:numFmt w:val="bullet"/>
      <w:lvlText w:val="o"/>
      <w:lvlJc w:val="left"/>
      <w:pPr>
        <w:ind w:left="3458" w:hanging="360"/>
      </w:pPr>
      <w:rPr>
        <w:rFonts w:ascii="Courier New" w:hAnsi="Courier New" w:cs="Courier New" w:hint="default"/>
      </w:rPr>
    </w:lvl>
    <w:lvl w:ilvl="5" w:tplc="040E0005" w:tentative="1">
      <w:start w:val="1"/>
      <w:numFmt w:val="bullet"/>
      <w:lvlText w:val=""/>
      <w:lvlJc w:val="left"/>
      <w:pPr>
        <w:ind w:left="4178" w:hanging="360"/>
      </w:pPr>
      <w:rPr>
        <w:rFonts w:ascii="Wingdings" w:hAnsi="Wingdings" w:hint="default"/>
      </w:rPr>
    </w:lvl>
    <w:lvl w:ilvl="6" w:tplc="040E0001" w:tentative="1">
      <w:start w:val="1"/>
      <w:numFmt w:val="bullet"/>
      <w:lvlText w:val=""/>
      <w:lvlJc w:val="left"/>
      <w:pPr>
        <w:ind w:left="4898" w:hanging="360"/>
      </w:pPr>
      <w:rPr>
        <w:rFonts w:ascii="Symbol" w:hAnsi="Symbol" w:hint="default"/>
      </w:rPr>
    </w:lvl>
    <w:lvl w:ilvl="7" w:tplc="040E0003" w:tentative="1">
      <w:start w:val="1"/>
      <w:numFmt w:val="bullet"/>
      <w:lvlText w:val="o"/>
      <w:lvlJc w:val="left"/>
      <w:pPr>
        <w:ind w:left="5618" w:hanging="360"/>
      </w:pPr>
      <w:rPr>
        <w:rFonts w:ascii="Courier New" w:hAnsi="Courier New" w:cs="Courier New" w:hint="default"/>
      </w:rPr>
    </w:lvl>
    <w:lvl w:ilvl="8" w:tplc="040E0005" w:tentative="1">
      <w:start w:val="1"/>
      <w:numFmt w:val="bullet"/>
      <w:lvlText w:val=""/>
      <w:lvlJc w:val="left"/>
      <w:pPr>
        <w:ind w:left="6338" w:hanging="360"/>
      </w:pPr>
      <w:rPr>
        <w:rFonts w:ascii="Wingdings" w:hAnsi="Wingdings" w:hint="default"/>
      </w:rPr>
    </w:lvl>
  </w:abstractNum>
  <w:abstractNum w:abstractNumId="136">
    <w:nsid w:val="4DEF1CE5"/>
    <w:multiLevelType w:val="hybridMultilevel"/>
    <w:tmpl w:val="5452658C"/>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37">
    <w:nsid w:val="4F1A6B6C"/>
    <w:multiLevelType w:val="hybridMultilevel"/>
    <w:tmpl w:val="348AFD60"/>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38">
    <w:nsid w:val="4F4B3820"/>
    <w:multiLevelType w:val="hybridMultilevel"/>
    <w:tmpl w:val="3110B8EA"/>
    <w:lvl w:ilvl="0" w:tplc="35D220C2">
      <w:start w:val="1"/>
      <w:numFmt w:val="decimal"/>
      <w:lvlText w:val="%1."/>
      <w:lvlJc w:val="left"/>
      <w:pPr>
        <w:tabs>
          <w:tab w:val="num" w:pos="795"/>
        </w:tabs>
        <w:ind w:left="795" w:hanging="360"/>
      </w:pPr>
      <w:rPr>
        <w:rFonts w:hint="default"/>
      </w:rPr>
    </w:lvl>
    <w:lvl w:ilvl="1" w:tplc="040E0019" w:tentative="1">
      <w:start w:val="1"/>
      <w:numFmt w:val="lowerLetter"/>
      <w:lvlText w:val="%2."/>
      <w:lvlJc w:val="left"/>
      <w:pPr>
        <w:tabs>
          <w:tab w:val="num" w:pos="1515"/>
        </w:tabs>
        <w:ind w:left="1515" w:hanging="360"/>
      </w:pPr>
    </w:lvl>
    <w:lvl w:ilvl="2" w:tplc="040E001B" w:tentative="1">
      <w:start w:val="1"/>
      <w:numFmt w:val="lowerRoman"/>
      <w:lvlText w:val="%3."/>
      <w:lvlJc w:val="right"/>
      <w:pPr>
        <w:tabs>
          <w:tab w:val="num" w:pos="2235"/>
        </w:tabs>
        <w:ind w:left="2235" w:hanging="180"/>
      </w:pPr>
    </w:lvl>
    <w:lvl w:ilvl="3" w:tplc="040E000F" w:tentative="1">
      <w:start w:val="1"/>
      <w:numFmt w:val="decimal"/>
      <w:lvlText w:val="%4."/>
      <w:lvlJc w:val="left"/>
      <w:pPr>
        <w:tabs>
          <w:tab w:val="num" w:pos="2955"/>
        </w:tabs>
        <w:ind w:left="2955" w:hanging="360"/>
      </w:pPr>
    </w:lvl>
    <w:lvl w:ilvl="4" w:tplc="040E0019" w:tentative="1">
      <w:start w:val="1"/>
      <w:numFmt w:val="lowerLetter"/>
      <w:lvlText w:val="%5."/>
      <w:lvlJc w:val="left"/>
      <w:pPr>
        <w:tabs>
          <w:tab w:val="num" w:pos="3675"/>
        </w:tabs>
        <w:ind w:left="3675" w:hanging="360"/>
      </w:pPr>
    </w:lvl>
    <w:lvl w:ilvl="5" w:tplc="040E001B" w:tentative="1">
      <w:start w:val="1"/>
      <w:numFmt w:val="lowerRoman"/>
      <w:lvlText w:val="%6."/>
      <w:lvlJc w:val="right"/>
      <w:pPr>
        <w:tabs>
          <w:tab w:val="num" w:pos="4395"/>
        </w:tabs>
        <w:ind w:left="4395" w:hanging="180"/>
      </w:pPr>
    </w:lvl>
    <w:lvl w:ilvl="6" w:tplc="040E000F" w:tentative="1">
      <w:start w:val="1"/>
      <w:numFmt w:val="decimal"/>
      <w:lvlText w:val="%7."/>
      <w:lvlJc w:val="left"/>
      <w:pPr>
        <w:tabs>
          <w:tab w:val="num" w:pos="5115"/>
        </w:tabs>
        <w:ind w:left="5115" w:hanging="360"/>
      </w:pPr>
    </w:lvl>
    <w:lvl w:ilvl="7" w:tplc="040E0019" w:tentative="1">
      <w:start w:val="1"/>
      <w:numFmt w:val="lowerLetter"/>
      <w:lvlText w:val="%8."/>
      <w:lvlJc w:val="left"/>
      <w:pPr>
        <w:tabs>
          <w:tab w:val="num" w:pos="5835"/>
        </w:tabs>
        <w:ind w:left="5835" w:hanging="360"/>
      </w:pPr>
    </w:lvl>
    <w:lvl w:ilvl="8" w:tplc="040E001B" w:tentative="1">
      <w:start w:val="1"/>
      <w:numFmt w:val="lowerRoman"/>
      <w:lvlText w:val="%9."/>
      <w:lvlJc w:val="right"/>
      <w:pPr>
        <w:tabs>
          <w:tab w:val="num" w:pos="6555"/>
        </w:tabs>
        <w:ind w:left="6555" w:hanging="180"/>
      </w:pPr>
    </w:lvl>
  </w:abstractNum>
  <w:abstractNum w:abstractNumId="139">
    <w:nsid w:val="4F63432F"/>
    <w:multiLevelType w:val="hybridMultilevel"/>
    <w:tmpl w:val="3DCE849C"/>
    <w:lvl w:ilvl="0" w:tplc="46EAF87C">
      <w:start w:val="1"/>
      <w:numFmt w:val="bullet"/>
      <w:lvlText w:val=""/>
      <w:lvlJc w:val="left"/>
      <w:pPr>
        <w:tabs>
          <w:tab w:val="num" w:pos="360"/>
        </w:tabs>
        <w:ind w:left="36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40">
    <w:nsid w:val="4FAA6FA4"/>
    <w:multiLevelType w:val="hybridMultilevel"/>
    <w:tmpl w:val="65025B40"/>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41">
    <w:nsid w:val="50092E0A"/>
    <w:multiLevelType w:val="multilevel"/>
    <w:tmpl w:val="FBD6D628"/>
    <w:lvl w:ilvl="0">
      <w:numFmt w:val="bullet"/>
      <w:lvlText w:val="–"/>
      <w:lvlJc w:val="left"/>
      <w:pPr>
        <w:tabs>
          <w:tab w:val="num" w:pos="1248"/>
        </w:tabs>
        <w:ind w:left="1248" w:hanging="360"/>
      </w:pPr>
      <w:rPr>
        <w:rFonts w:ascii="Times New Roman" w:eastAsia="Times New Roman" w:hAnsi="Times New Roman" w:hint="default"/>
        <w:position w:val="0"/>
        <w:sz w:val="22"/>
      </w:rPr>
    </w:lvl>
    <w:lvl w:ilvl="1">
      <w:start w:val="1"/>
      <w:numFmt w:val="bullet"/>
      <w:suff w:val="nothing"/>
      <w:lvlText w:val="•"/>
      <w:lvlJc w:val="left"/>
      <w:pPr>
        <w:ind w:firstLine="540"/>
      </w:pPr>
      <w:rPr>
        <w:position w:val="0"/>
        <w:sz w:val="22"/>
      </w:rPr>
    </w:lvl>
    <w:lvl w:ilvl="2">
      <w:start w:val="1"/>
      <w:numFmt w:val="bullet"/>
      <w:suff w:val="nothing"/>
      <w:lvlText w:val="•"/>
      <w:lvlJc w:val="left"/>
      <w:pPr>
        <w:ind w:firstLine="900"/>
      </w:pPr>
      <w:rPr>
        <w:position w:val="0"/>
        <w:sz w:val="22"/>
      </w:rPr>
    </w:lvl>
    <w:lvl w:ilvl="3">
      <w:start w:val="1"/>
      <w:numFmt w:val="bullet"/>
      <w:suff w:val="nothing"/>
      <w:lvlText w:val="•"/>
      <w:lvlJc w:val="left"/>
      <w:pPr>
        <w:ind w:firstLine="1260"/>
      </w:pPr>
      <w:rPr>
        <w:position w:val="0"/>
        <w:sz w:val="22"/>
      </w:rPr>
    </w:lvl>
    <w:lvl w:ilvl="4">
      <w:start w:val="1"/>
      <w:numFmt w:val="bullet"/>
      <w:suff w:val="nothing"/>
      <w:lvlText w:val="•"/>
      <w:lvlJc w:val="left"/>
      <w:pPr>
        <w:ind w:firstLine="1620"/>
      </w:pPr>
      <w:rPr>
        <w:position w:val="0"/>
        <w:sz w:val="22"/>
      </w:rPr>
    </w:lvl>
    <w:lvl w:ilvl="5">
      <w:start w:val="1"/>
      <w:numFmt w:val="bullet"/>
      <w:suff w:val="nothing"/>
      <w:lvlText w:val="•"/>
      <w:lvlJc w:val="left"/>
      <w:pPr>
        <w:ind w:firstLine="1980"/>
      </w:pPr>
      <w:rPr>
        <w:position w:val="0"/>
        <w:sz w:val="22"/>
      </w:rPr>
    </w:lvl>
    <w:lvl w:ilvl="6">
      <w:start w:val="1"/>
      <w:numFmt w:val="bullet"/>
      <w:suff w:val="nothing"/>
      <w:lvlText w:val="•"/>
      <w:lvlJc w:val="left"/>
      <w:pPr>
        <w:ind w:firstLine="2340"/>
      </w:pPr>
      <w:rPr>
        <w:position w:val="0"/>
        <w:sz w:val="22"/>
      </w:rPr>
    </w:lvl>
    <w:lvl w:ilvl="7">
      <w:start w:val="1"/>
      <w:numFmt w:val="bullet"/>
      <w:suff w:val="nothing"/>
      <w:lvlText w:val="•"/>
      <w:lvlJc w:val="left"/>
      <w:pPr>
        <w:ind w:firstLine="2700"/>
      </w:pPr>
      <w:rPr>
        <w:position w:val="0"/>
        <w:sz w:val="22"/>
      </w:rPr>
    </w:lvl>
    <w:lvl w:ilvl="8">
      <w:start w:val="1"/>
      <w:numFmt w:val="bullet"/>
      <w:suff w:val="nothing"/>
      <w:lvlText w:val="•"/>
      <w:lvlJc w:val="left"/>
      <w:pPr>
        <w:ind w:firstLine="3060"/>
      </w:pPr>
      <w:rPr>
        <w:position w:val="0"/>
        <w:sz w:val="22"/>
      </w:rPr>
    </w:lvl>
  </w:abstractNum>
  <w:abstractNum w:abstractNumId="142">
    <w:nsid w:val="51976052"/>
    <w:multiLevelType w:val="hybridMultilevel"/>
    <w:tmpl w:val="DED07D10"/>
    <w:lvl w:ilvl="0" w:tplc="040E000F">
      <w:start w:val="1"/>
      <w:numFmt w:val="decimal"/>
      <w:lvlText w:val="%1."/>
      <w:lvlJc w:val="left"/>
      <w:pPr>
        <w:tabs>
          <w:tab w:val="num" w:pos="720"/>
        </w:tabs>
        <w:ind w:left="720" w:hanging="360"/>
      </w:pPr>
      <w:rPr>
        <w:rFonts w:cs="Times New Roman" w:hint="default"/>
      </w:rPr>
    </w:lvl>
    <w:lvl w:ilvl="1" w:tplc="735031A8">
      <w:start w:val="9"/>
      <w:numFmt w:val="bullet"/>
      <w:lvlText w:val="-"/>
      <w:lvlJc w:val="left"/>
      <w:pPr>
        <w:tabs>
          <w:tab w:val="num" w:pos="1440"/>
        </w:tabs>
        <w:ind w:left="1440" w:hanging="360"/>
      </w:pPr>
      <w:rPr>
        <w:rFonts w:ascii="Times New Roman" w:eastAsia="Times New Roman" w:hAnsi="Times New Roman" w:hint="default"/>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43">
    <w:nsid w:val="520427AA"/>
    <w:multiLevelType w:val="hybridMultilevel"/>
    <w:tmpl w:val="54F223F6"/>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44">
    <w:nsid w:val="52277935"/>
    <w:multiLevelType w:val="hybridMultilevel"/>
    <w:tmpl w:val="1D4AFD10"/>
    <w:lvl w:ilvl="0" w:tplc="FC641524">
      <w:start w:val="1"/>
      <w:numFmt w:val="decimal"/>
      <w:lvlText w:val="%1."/>
      <w:lvlJc w:val="right"/>
      <w:pPr>
        <w:tabs>
          <w:tab w:val="num" w:pos="0"/>
        </w:tabs>
        <w:ind w:left="454" w:hanging="114"/>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45">
    <w:nsid w:val="54550FC3"/>
    <w:multiLevelType w:val="hybridMultilevel"/>
    <w:tmpl w:val="0F54824A"/>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46">
    <w:nsid w:val="55486FDC"/>
    <w:multiLevelType w:val="hybridMultilevel"/>
    <w:tmpl w:val="37C28894"/>
    <w:lvl w:ilvl="0" w:tplc="46EAF87C">
      <w:start w:val="1"/>
      <w:numFmt w:val="bullet"/>
      <w:lvlText w:val=""/>
      <w:lvlJc w:val="left"/>
      <w:pPr>
        <w:ind w:left="36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47">
    <w:nsid w:val="559B55C6"/>
    <w:multiLevelType w:val="hybridMultilevel"/>
    <w:tmpl w:val="CA50EDDA"/>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48">
    <w:nsid w:val="55CE00B9"/>
    <w:multiLevelType w:val="hybridMultilevel"/>
    <w:tmpl w:val="70E69678"/>
    <w:lvl w:ilvl="0" w:tplc="25688212">
      <w:start w:val="1"/>
      <w:numFmt w:val="decimal"/>
      <w:lvlText w:val="%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9">
    <w:nsid w:val="55D222F6"/>
    <w:multiLevelType w:val="hybridMultilevel"/>
    <w:tmpl w:val="C5668352"/>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50">
    <w:nsid w:val="567C1716"/>
    <w:multiLevelType w:val="hybridMultilevel"/>
    <w:tmpl w:val="AC2A7784"/>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51">
    <w:nsid w:val="577C03DC"/>
    <w:multiLevelType w:val="hybridMultilevel"/>
    <w:tmpl w:val="CCA69546"/>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52">
    <w:nsid w:val="57B5758B"/>
    <w:multiLevelType w:val="hybridMultilevel"/>
    <w:tmpl w:val="464091AE"/>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53">
    <w:nsid w:val="584C2477"/>
    <w:multiLevelType w:val="hybridMultilevel"/>
    <w:tmpl w:val="677C592A"/>
    <w:lvl w:ilvl="0" w:tplc="040E000F">
      <w:start w:val="1"/>
      <w:numFmt w:val="decimal"/>
      <w:lvlText w:val="%1."/>
      <w:lvlJc w:val="left"/>
      <w:pPr>
        <w:ind w:left="1440" w:hanging="360"/>
      </w:pPr>
      <w:rPr>
        <w:rFonts w:ascii="Times New Roman" w:hAnsi="Times New Roman" w:cs="Times New Roman"/>
      </w:rPr>
    </w:lvl>
    <w:lvl w:ilvl="1" w:tplc="040E0019">
      <w:start w:val="1"/>
      <w:numFmt w:val="lowerLetter"/>
      <w:lvlText w:val="%2."/>
      <w:lvlJc w:val="left"/>
      <w:pPr>
        <w:ind w:left="2160" w:hanging="360"/>
      </w:pPr>
      <w:rPr>
        <w:rFonts w:ascii="Times New Roman" w:hAnsi="Times New Roman" w:cs="Times New Roman"/>
      </w:rPr>
    </w:lvl>
    <w:lvl w:ilvl="2" w:tplc="040E001B">
      <w:start w:val="1"/>
      <w:numFmt w:val="lowerRoman"/>
      <w:lvlText w:val="%3."/>
      <w:lvlJc w:val="right"/>
      <w:pPr>
        <w:ind w:left="2880" w:hanging="180"/>
      </w:pPr>
      <w:rPr>
        <w:rFonts w:ascii="Times New Roman" w:hAnsi="Times New Roman" w:cs="Times New Roman"/>
      </w:rPr>
    </w:lvl>
    <w:lvl w:ilvl="3" w:tplc="040E000F">
      <w:start w:val="1"/>
      <w:numFmt w:val="decimal"/>
      <w:lvlText w:val="%4."/>
      <w:lvlJc w:val="left"/>
      <w:pPr>
        <w:ind w:left="3600" w:hanging="360"/>
      </w:pPr>
      <w:rPr>
        <w:rFonts w:ascii="Times New Roman" w:hAnsi="Times New Roman" w:cs="Times New Roman"/>
      </w:rPr>
    </w:lvl>
    <w:lvl w:ilvl="4" w:tplc="040E0019">
      <w:start w:val="1"/>
      <w:numFmt w:val="lowerLetter"/>
      <w:lvlText w:val="%5."/>
      <w:lvlJc w:val="left"/>
      <w:pPr>
        <w:ind w:left="4320" w:hanging="360"/>
      </w:pPr>
      <w:rPr>
        <w:rFonts w:ascii="Times New Roman" w:hAnsi="Times New Roman" w:cs="Times New Roman"/>
      </w:rPr>
    </w:lvl>
    <w:lvl w:ilvl="5" w:tplc="040E001B">
      <w:start w:val="1"/>
      <w:numFmt w:val="lowerRoman"/>
      <w:lvlText w:val="%6."/>
      <w:lvlJc w:val="right"/>
      <w:pPr>
        <w:ind w:left="5040" w:hanging="180"/>
      </w:pPr>
      <w:rPr>
        <w:rFonts w:ascii="Times New Roman" w:hAnsi="Times New Roman" w:cs="Times New Roman"/>
      </w:rPr>
    </w:lvl>
    <w:lvl w:ilvl="6" w:tplc="040E000F">
      <w:start w:val="1"/>
      <w:numFmt w:val="decimal"/>
      <w:lvlText w:val="%7."/>
      <w:lvlJc w:val="left"/>
      <w:pPr>
        <w:ind w:left="5760" w:hanging="360"/>
      </w:pPr>
      <w:rPr>
        <w:rFonts w:ascii="Times New Roman" w:hAnsi="Times New Roman" w:cs="Times New Roman"/>
      </w:rPr>
    </w:lvl>
    <w:lvl w:ilvl="7" w:tplc="040E0019">
      <w:start w:val="1"/>
      <w:numFmt w:val="lowerLetter"/>
      <w:lvlText w:val="%8."/>
      <w:lvlJc w:val="left"/>
      <w:pPr>
        <w:ind w:left="6480" w:hanging="360"/>
      </w:pPr>
      <w:rPr>
        <w:rFonts w:ascii="Times New Roman" w:hAnsi="Times New Roman" w:cs="Times New Roman"/>
      </w:rPr>
    </w:lvl>
    <w:lvl w:ilvl="8" w:tplc="040E001B">
      <w:start w:val="1"/>
      <w:numFmt w:val="lowerRoman"/>
      <w:lvlText w:val="%9."/>
      <w:lvlJc w:val="right"/>
      <w:pPr>
        <w:ind w:left="7200" w:hanging="180"/>
      </w:pPr>
      <w:rPr>
        <w:rFonts w:ascii="Times New Roman" w:hAnsi="Times New Roman" w:cs="Times New Roman"/>
      </w:rPr>
    </w:lvl>
  </w:abstractNum>
  <w:abstractNum w:abstractNumId="154">
    <w:nsid w:val="58B31BF3"/>
    <w:multiLevelType w:val="hybridMultilevel"/>
    <w:tmpl w:val="E4C0178C"/>
    <w:lvl w:ilvl="0" w:tplc="46EAF87C">
      <w:start w:val="1"/>
      <w:numFmt w:val="bullet"/>
      <w:lvlText w:val=""/>
      <w:lvlJc w:val="left"/>
      <w:pPr>
        <w:ind w:left="360" w:hanging="360"/>
      </w:pPr>
      <w:rPr>
        <w:rFonts w:ascii="Symbol" w:hAnsi="Symbol" w:cs="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cs="Wingdings" w:hint="default"/>
      </w:rPr>
    </w:lvl>
    <w:lvl w:ilvl="3" w:tplc="040E0001" w:tentative="1">
      <w:start w:val="1"/>
      <w:numFmt w:val="bullet"/>
      <w:lvlText w:val=""/>
      <w:lvlJc w:val="left"/>
      <w:pPr>
        <w:ind w:left="2520" w:hanging="360"/>
      </w:pPr>
      <w:rPr>
        <w:rFonts w:ascii="Symbol" w:hAnsi="Symbol" w:cs="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cs="Wingdings" w:hint="default"/>
      </w:rPr>
    </w:lvl>
    <w:lvl w:ilvl="6" w:tplc="040E0001" w:tentative="1">
      <w:start w:val="1"/>
      <w:numFmt w:val="bullet"/>
      <w:lvlText w:val=""/>
      <w:lvlJc w:val="left"/>
      <w:pPr>
        <w:ind w:left="4680" w:hanging="360"/>
      </w:pPr>
      <w:rPr>
        <w:rFonts w:ascii="Symbol" w:hAnsi="Symbol" w:cs="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cs="Wingdings" w:hint="default"/>
      </w:rPr>
    </w:lvl>
  </w:abstractNum>
  <w:abstractNum w:abstractNumId="155">
    <w:nsid w:val="59473A8E"/>
    <w:multiLevelType w:val="hybridMultilevel"/>
    <w:tmpl w:val="D604DB5C"/>
    <w:lvl w:ilvl="0" w:tplc="707A5930">
      <w:start w:val="1"/>
      <w:numFmt w:val="bullet"/>
      <w:lvlText w:val="–"/>
      <w:lvlJc w:val="left"/>
      <w:pPr>
        <w:tabs>
          <w:tab w:val="num" w:pos="360"/>
        </w:tabs>
        <w:ind w:left="360" w:hanging="360"/>
      </w:pPr>
      <w:rPr>
        <w:rFonts w:ascii="Times New Roman" w:hAnsi="Times New Roman" w:cs="Times New Roman" w:hint="default"/>
        <w:strike w:val="0"/>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cs="Wingdings" w:hint="default"/>
      </w:rPr>
    </w:lvl>
    <w:lvl w:ilvl="3" w:tplc="040E0001" w:tentative="1">
      <w:start w:val="1"/>
      <w:numFmt w:val="bullet"/>
      <w:lvlText w:val=""/>
      <w:lvlJc w:val="left"/>
      <w:pPr>
        <w:tabs>
          <w:tab w:val="num" w:pos="2880"/>
        </w:tabs>
        <w:ind w:left="2880" w:hanging="360"/>
      </w:pPr>
      <w:rPr>
        <w:rFonts w:ascii="Symbol" w:hAnsi="Symbol" w:cs="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cs="Wingdings" w:hint="default"/>
      </w:rPr>
    </w:lvl>
    <w:lvl w:ilvl="6" w:tplc="040E0001" w:tentative="1">
      <w:start w:val="1"/>
      <w:numFmt w:val="bullet"/>
      <w:lvlText w:val=""/>
      <w:lvlJc w:val="left"/>
      <w:pPr>
        <w:tabs>
          <w:tab w:val="num" w:pos="5040"/>
        </w:tabs>
        <w:ind w:left="5040" w:hanging="360"/>
      </w:pPr>
      <w:rPr>
        <w:rFonts w:ascii="Symbol" w:hAnsi="Symbol" w:cs="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cs="Wingdings" w:hint="default"/>
      </w:rPr>
    </w:lvl>
  </w:abstractNum>
  <w:abstractNum w:abstractNumId="156">
    <w:nsid w:val="5A134381"/>
    <w:multiLevelType w:val="hybridMultilevel"/>
    <w:tmpl w:val="C276A3F4"/>
    <w:lvl w:ilvl="0" w:tplc="46EAF87C">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Lucida Grande"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Lucida Grande"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Lucida Grande" w:hint="default"/>
      </w:rPr>
    </w:lvl>
    <w:lvl w:ilvl="8" w:tplc="040E0005" w:tentative="1">
      <w:start w:val="1"/>
      <w:numFmt w:val="bullet"/>
      <w:lvlText w:val=""/>
      <w:lvlJc w:val="left"/>
      <w:pPr>
        <w:ind w:left="6840" w:hanging="360"/>
      </w:pPr>
      <w:rPr>
        <w:rFonts w:ascii="Wingdings" w:hAnsi="Wingdings" w:hint="default"/>
      </w:rPr>
    </w:lvl>
  </w:abstractNum>
  <w:abstractNum w:abstractNumId="157">
    <w:nsid w:val="5AF3587E"/>
    <w:multiLevelType w:val="hybridMultilevel"/>
    <w:tmpl w:val="381AA53C"/>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58">
    <w:nsid w:val="5D136C0D"/>
    <w:multiLevelType w:val="hybridMultilevel"/>
    <w:tmpl w:val="0CA6AE6A"/>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59">
    <w:nsid w:val="5D1A67B0"/>
    <w:multiLevelType w:val="hybridMultilevel"/>
    <w:tmpl w:val="2700ABB2"/>
    <w:lvl w:ilvl="0" w:tplc="46EAF87C">
      <w:start w:val="1"/>
      <w:numFmt w:val="bullet"/>
      <w:lvlText w:val=""/>
      <w:lvlJc w:val="left"/>
      <w:pPr>
        <w:tabs>
          <w:tab w:val="num" w:pos="360"/>
        </w:tabs>
        <w:ind w:left="36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60">
    <w:nsid w:val="5D8467D5"/>
    <w:multiLevelType w:val="hybridMultilevel"/>
    <w:tmpl w:val="5BA432F0"/>
    <w:lvl w:ilvl="0" w:tplc="46EAF87C">
      <w:start w:val="1"/>
      <w:numFmt w:val="bullet"/>
      <w:lvlText w:val=""/>
      <w:lvlJc w:val="left"/>
      <w:pPr>
        <w:tabs>
          <w:tab w:val="num" w:pos="360"/>
        </w:tabs>
        <w:ind w:left="36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61">
    <w:nsid w:val="5D945057"/>
    <w:multiLevelType w:val="hybridMultilevel"/>
    <w:tmpl w:val="D0A4A6F4"/>
    <w:lvl w:ilvl="0" w:tplc="46EAF87C">
      <w:start w:val="1"/>
      <w:numFmt w:val="bullet"/>
      <w:lvlText w:val=""/>
      <w:lvlJc w:val="left"/>
      <w:pPr>
        <w:tabs>
          <w:tab w:val="num" w:pos="360"/>
        </w:tabs>
        <w:ind w:left="360" w:hanging="360"/>
      </w:pPr>
      <w:rPr>
        <w:rFonts w:ascii="Symbol" w:hAnsi="Symbol" w:cs="Symbol" w:hint="default"/>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cs="Wingdings" w:hint="default"/>
      </w:rPr>
    </w:lvl>
    <w:lvl w:ilvl="3" w:tplc="040E0001" w:tentative="1">
      <w:start w:val="1"/>
      <w:numFmt w:val="bullet"/>
      <w:lvlText w:val=""/>
      <w:lvlJc w:val="left"/>
      <w:pPr>
        <w:tabs>
          <w:tab w:val="num" w:pos="2520"/>
        </w:tabs>
        <w:ind w:left="2520" w:hanging="360"/>
      </w:pPr>
      <w:rPr>
        <w:rFonts w:ascii="Symbol" w:hAnsi="Symbol" w:cs="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cs="Wingdings" w:hint="default"/>
      </w:rPr>
    </w:lvl>
    <w:lvl w:ilvl="6" w:tplc="040E0001" w:tentative="1">
      <w:start w:val="1"/>
      <w:numFmt w:val="bullet"/>
      <w:lvlText w:val=""/>
      <w:lvlJc w:val="left"/>
      <w:pPr>
        <w:tabs>
          <w:tab w:val="num" w:pos="4680"/>
        </w:tabs>
        <w:ind w:left="4680" w:hanging="360"/>
      </w:pPr>
      <w:rPr>
        <w:rFonts w:ascii="Symbol" w:hAnsi="Symbol" w:cs="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cs="Wingdings" w:hint="default"/>
      </w:rPr>
    </w:lvl>
  </w:abstractNum>
  <w:abstractNum w:abstractNumId="162">
    <w:nsid w:val="5D956262"/>
    <w:multiLevelType w:val="hybridMultilevel"/>
    <w:tmpl w:val="446C3B14"/>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3">
    <w:nsid w:val="5DE158D0"/>
    <w:multiLevelType w:val="hybridMultilevel"/>
    <w:tmpl w:val="E7EE4F06"/>
    <w:lvl w:ilvl="0" w:tplc="46EAF87C">
      <w:start w:val="1"/>
      <w:numFmt w:val="bullet"/>
      <w:lvlText w:val=""/>
      <w:lvlJc w:val="left"/>
      <w:pPr>
        <w:ind w:left="36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64">
    <w:nsid w:val="5FF80223"/>
    <w:multiLevelType w:val="hybridMultilevel"/>
    <w:tmpl w:val="B7A0260A"/>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cs="Wingdings" w:hint="default"/>
      </w:rPr>
    </w:lvl>
    <w:lvl w:ilvl="3" w:tplc="040E0001" w:tentative="1">
      <w:start w:val="1"/>
      <w:numFmt w:val="bullet"/>
      <w:lvlText w:val=""/>
      <w:lvlJc w:val="left"/>
      <w:pPr>
        <w:tabs>
          <w:tab w:val="num" w:pos="2880"/>
        </w:tabs>
        <w:ind w:left="2880" w:hanging="360"/>
      </w:pPr>
      <w:rPr>
        <w:rFonts w:ascii="Symbol" w:hAnsi="Symbol" w:cs="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cs="Wingdings" w:hint="default"/>
      </w:rPr>
    </w:lvl>
    <w:lvl w:ilvl="6" w:tplc="040E0001" w:tentative="1">
      <w:start w:val="1"/>
      <w:numFmt w:val="bullet"/>
      <w:lvlText w:val=""/>
      <w:lvlJc w:val="left"/>
      <w:pPr>
        <w:tabs>
          <w:tab w:val="num" w:pos="5040"/>
        </w:tabs>
        <w:ind w:left="5040" w:hanging="360"/>
      </w:pPr>
      <w:rPr>
        <w:rFonts w:ascii="Symbol" w:hAnsi="Symbol" w:cs="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cs="Wingdings" w:hint="default"/>
      </w:rPr>
    </w:lvl>
  </w:abstractNum>
  <w:abstractNum w:abstractNumId="165">
    <w:nsid w:val="60740AA5"/>
    <w:multiLevelType w:val="hybridMultilevel"/>
    <w:tmpl w:val="C51C5B1C"/>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66">
    <w:nsid w:val="60C2469E"/>
    <w:multiLevelType w:val="hybridMultilevel"/>
    <w:tmpl w:val="6B28353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7">
    <w:nsid w:val="61071188"/>
    <w:multiLevelType w:val="hybridMultilevel"/>
    <w:tmpl w:val="2D78D6D6"/>
    <w:lvl w:ilvl="0" w:tplc="707A5930">
      <w:start w:val="1"/>
      <w:numFmt w:val="bullet"/>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168">
    <w:nsid w:val="624077C0"/>
    <w:multiLevelType w:val="hybridMultilevel"/>
    <w:tmpl w:val="C562EDCC"/>
    <w:lvl w:ilvl="0" w:tplc="46EAF87C">
      <w:start w:val="1"/>
      <w:numFmt w:val="bullet"/>
      <w:lvlText w:val=""/>
      <w:lvlJc w:val="left"/>
      <w:pPr>
        <w:tabs>
          <w:tab w:val="num" w:pos="360"/>
        </w:tabs>
        <w:ind w:left="36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69">
    <w:nsid w:val="62A93216"/>
    <w:multiLevelType w:val="hybridMultilevel"/>
    <w:tmpl w:val="5EAA36E8"/>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70">
    <w:nsid w:val="62D54A00"/>
    <w:multiLevelType w:val="hybridMultilevel"/>
    <w:tmpl w:val="3C505BB2"/>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71">
    <w:nsid w:val="63853E35"/>
    <w:multiLevelType w:val="hybridMultilevel"/>
    <w:tmpl w:val="74CACBC4"/>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72">
    <w:nsid w:val="64462DBC"/>
    <w:multiLevelType w:val="hybridMultilevel"/>
    <w:tmpl w:val="3EB645DC"/>
    <w:lvl w:ilvl="0" w:tplc="707A5930">
      <w:start w:val="1"/>
      <w:numFmt w:val="bullet"/>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173">
    <w:nsid w:val="670C07AF"/>
    <w:multiLevelType w:val="hybridMultilevel"/>
    <w:tmpl w:val="E1AC0392"/>
    <w:lvl w:ilvl="0" w:tplc="46EAF87C">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4">
    <w:nsid w:val="68931E70"/>
    <w:multiLevelType w:val="hybridMultilevel"/>
    <w:tmpl w:val="2070E566"/>
    <w:lvl w:ilvl="0" w:tplc="707A5930">
      <w:start w:val="1"/>
      <w:numFmt w:val="bullet"/>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175">
    <w:nsid w:val="68F84719"/>
    <w:multiLevelType w:val="hybridMultilevel"/>
    <w:tmpl w:val="6DEEA294"/>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76">
    <w:nsid w:val="69510CEA"/>
    <w:multiLevelType w:val="hybridMultilevel"/>
    <w:tmpl w:val="FD542B00"/>
    <w:lvl w:ilvl="0" w:tplc="FC04E45C">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7">
    <w:nsid w:val="69761076"/>
    <w:multiLevelType w:val="hybridMultilevel"/>
    <w:tmpl w:val="53D8E388"/>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78">
    <w:nsid w:val="69B35030"/>
    <w:multiLevelType w:val="hybridMultilevel"/>
    <w:tmpl w:val="EC64439E"/>
    <w:lvl w:ilvl="0" w:tplc="46EAF87C">
      <w:start w:val="1"/>
      <w:numFmt w:val="bullet"/>
      <w:lvlText w:val=""/>
      <w:lvlJc w:val="left"/>
      <w:pPr>
        <w:tabs>
          <w:tab w:val="num" w:pos="360"/>
        </w:tabs>
        <w:ind w:left="360" w:hanging="360"/>
      </w:pPr>
      <w:rPr>
        <w:rFonts w:ascii="Symbol" w:hAnsi="Symbol" w:cs="Symbol" w:hint="default"/>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cs="Wingdings" w:hint="default"/>
      </w:rPr>
    </w:lvl>
    <w:lvl w:ilvl="3" w:tplc="040E0001" w:tentative="1">
      <w:start w:val="1"/>
      <w:numFmt w:val="bullet"/>
      <w:lvlText w:val=""/>
      <w:lvlJc w:val="left"/>
      <w:pPr>
        <w:tabs>
          <w:tab w:val="num" w:pos="2520"/>
        </w:tabs>
        <w:ind w:left="2520" w:hanging="360"/>
      </w:pPr>
      <w:rPr>
        <w:rFonts w:ascii="Symbol" w:hAnsi="Symbol" w:cs="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cs="Wingdings" w:hint="default"/>
      </w:rPr>
    </w:lvl>
    <w:lvl w:ilvl="6" w:tplc="040E0001" w:tentative="1">
      <w:start w:val="1"/>
      <w:numFmt w:val="bullet"/>
      <w:lvlText w:val=""/>
      <w:lvlJc w:val="left"/>
      <w:pPr>
        <w:tabs>
          <w:tab w:val="num" w:pos="4680"/>
        </w:tabs>
        <w:ind w:left="4680" w:hanging="360"/>
      </w:pPr>
      <w:rPr>
        <w:rFonts w:ascii="Symbol" w:hAnsi="Symbol" w:cs="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cs="Wingdings" w:hint="default"/>
      </w:rPr>
    </w:lvl>
  </w:abstractNum>
  <w:abstractNum w:abstractNumId="179">
    <w:nsid w:val="6A3956CC"/>
    <w:multiLevelType w:val="hybridMultilevel"/>
    <w:tmpl w:val="11DEE8CC"/>
    <w:lvl w:ilvl="0" w:tplc="A1C6B6BA">
      <w:start w:val="1"/>
      <w:numFmt w:val="decimal"/>
      <w:lvlText w:val="%1."/>
      <w:lvlJc w:val="right"/>
      <w:pPr>
        <w:tabs>
          <w:tab w:val="num" w:pos="0"/>
        </w:tabs>
        <w:ind w:left="454" w:hanging="114"/>
      </w:pPr>
      <w:rPr>
        <w:rFonts w:hint="default"/>
      </w:rPr>
    </w:lvl>
    <w:lvl w:ilvl="1" w:tplc="040E0019" w:tentative="1">
      <w:start w:val="1"/>
      <w:numFmt w:val="lowerLetter"/>
      <w:lvlText w:val="%2."/>
      <w:lvlJc w:val="left"/>
      <w:pPr>
        <w:tabs>
          <w:tab w:val="num" w:pos="1560"/>
        </w:tabs>
        <w:ind w:left="1560" w:hanging="360"/>
      </w:pPr>
    </w:lvl>
    <w:lvl w:ilvl="2" w:tplc="040E001B" w:tentative="1">
      <w:start w:val="1"/>
      <w:numFmt w:val="lowerRoman"/>
      <w:lvlText w:val="%3."/>
      <w:lvlJc w:val="right"/>
      <w:pPr>
        <w:tabs>
          <w:tab w:val="num" w:pos="2280"/>
        </w:tabs>
        <w:ind w:left="2280" w:hanging="180"/>
      </w:pPr>
    </w:lvl>
    <w:lvl w:ilvl="3" w:tplc="040E000F" w:tentative="1">
      <w:start w:val="1"/>
      <w:numFmt w:val="decimal"/>
      <w:lvlText w:val="%4."/>
      <w:lvlJc w:val="left"/>
      <w:pPr>
        <w:tabs>
          <w:tab w:val="num" w:pos="3000"/>
        </w:tabs>
        <w:ind w:left="3000" w:hanging="360"/>
      </w:pPr>
    </w:lvl>
    <w:lvl w:ilvl="4" w:tplc="040E0019" w:tentative="1">
      <w:start w:val="1"/>
      <w:numFmt w:val="lowerLetter"/>
      <w:lvlText w:val="%5."/>
      <w:lvlJc w:val="left"/>
      <w:pPr>
        <w:tabs>
          <w:tab w:val="num" w:pos="3720"/>
        </w:tabs>
        <w:ind w:left="3720" w:hanging="360"/>
      </w:pPr>
    </w:lvl>
    <w:lvl w:ilvl="5" w:tplc="040E001B" w:tentative="1">
      <w:start w:val="1"/>
      <w:numFmt w:val="lowerRoman"/>
      <w:lvlText w:val="%6."/>
      <w:lvlJc w:val="right"/>
      <w:pPr>
        <w:tabs>
          <w:tab w:val="num" w:pos="4440"/>
        </w:tabs>
        <w:ind w:left="4440" w:hanging="180"/>
      </w:pPr>
    </w:lvl>
    <w:lvl w:ilvl="6" w:tplc="040E000F" w:tentative="1">
      <w:start w:val="1"/>
      <w:numFmt w:val="decimal"/>
      <w:lvlText w:val="%7."/>
      <w:lvlJc w:val="left"/>
      <w:pPr>
        <w:tabs>
          <w:tab w:val="num" w:pos="5160"/>
        </w:tabs>
        <w:ind w:left="5160" w:hanging="360"/>
      </w:pPr>
    </w:lvl>
    <w:lvl w:ilvl="7" w:tplc="040E0019" w:tentative="1">
      <w:start w:val="1"/>
      <w:numFmt w:val="lowerLetter"/>
      <w:lvlText w:val="%8."/>
      <w:lvlJc w:val="left"/>
      <w:pPr>
        <w:tabs>
          <w:tab w:val="num" w:pos="5880"/>
        </w:tabs>
        <w:ind w:left="5880" w:hanging="360"/>
      </w:pPr>
    </w:lvl>
    <w:lvl w:ilvl="8" w:tplc="040E001B" w:tentative="1">
      <w:start w:val="1"/>
      <w:numFmt w:val="lowerRoman"/>
      <w:lvlText w:val="%9."/>
      <w:lvlJc w:val="right"/>
      <w:pPr>
        <w:tabs>
          <w:tab w:val="num" w:pos="6600"/>
        </w:tabs>
        <w:ind w:left="6600" w:hanging="180"/>
      </w:pPr>
    </w:lvl>
  </w:abstractNum>
  <w:abstractNum w:abstractNumId="180">
    <w:nsid w:val="6B9D2BC4"/>
    <w:multiLevelType w:val="hybridMultilevel"/>
    <w:tmpl w:val="6F7442E4"/>
    <w:lvl w:ilvl="0" w:tplc="46EAF87C">
      <w:start w:val="1"/>
      <w:numFmt w:val="bullet"/>
      <w:lvlText w:val=""/>
      <w:lvlJc w:val="left"/>
      <w:pPr>
        <w:tabs>
          <w:tab w:val="num" w:pos="360"/>
        </w:tabs>
        <w:ind w:left="360" w:hanging="360"/>
      </w:pPr>
      <w:rPr>
        <w:rFonts w:ascii="Symbol" w:hAnsi="Symbol" w:cs="Symbol" w:hint="default"/>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cs="Wingdings" w:hint="default"/>
      </w:rPr>
    </w:lvl>
    <w:lvl w:ilvl="3" w:tplc="040E0001" w:tentative="1">
      <w:start w:val="1"/>
      <w:numFmt w:val="bullet"/>
      <w:lvlText w:val=""/>
      <w:lvlJc w:val="left"/>
      <w:pPr>
        <w:tabs>
          <w:tab w:val="num" w:pos="2520"/>
        </w:tabs>
        <w:ind w:left="2520" w:hanging="360"/>
      </w:pPr>
      <w:rPr>
        <w:rFonts w:ascii="Symbol" w:hAnsi="Symbol" w:cs="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cs="Wingdings" w:hint="default"/>
      </w:rPr>
    </w:lvl>
    <w:lvl w:ilvl="6" w:tplc="040E0001" w:tentative="1">
      <w:start w:val="1"/>
      <w:numFmt w:val="bullet"/>
      <w:lvlText w:val=""/>
      <w:lvlJc w:val="left"/>
      <w:pPr>
        <w:tabs>
          <w:tab w:val="num" w:pos="4680"/>
        </w:tabs>
        <w:ind w:left="4680" w:hanging="360"/>
      </w:pPr>
      <w:rPr>
        <w:rFonts w:ascii="Symbol" w:hAnsi="Symbol" w:cs="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cs="Wingdings" w:hint="default"/>
      </w:rPr>
    </w:lvl>
  </w:abstractNum>
  <w:abstractNum w:abstractNumId="181">
    <w:nsid w:val="6C5C4415"/>
    <w:multiLevelType w:val="hybridMultilevel"/>
    <w:tmpl w:val="40708A0A"/>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82">
    <w:nsid w:val="6CCF15F5"/>
    <w:multiLevelType w:val="hybridMultilevel"/>
    <w:tmpl w:val="0346DA18"/>
    <w:lvl w:ilvl="0" w:tplc="46EAF87C">
      <w:start w:val="1"/>
      <w:numFmt w:val="bullet"/>
      <w:lvlText w:val=""/>
      <w:lvlJc w:val="left"/>
      <w:pPr>
        <w:tabs>
          <w:tab w:val="num" w:pos="360"/>
        </w:tabs>
        <w:ind w:left="36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83">
    <w:nsid w:val="6E1D296B"/>
    <w:multiLevelType w:val="singleLevel"/>
    <w:tmpl w:val="040E000F"/>
    <w:lvl w:ilvl="0">
      <w:start w:val="1"/>
      <w:numFmt w:val="decimal"/>
      <w:lvlText w:val="%1."/>
      <w:lvlJc w:val="left"/>
      <w:pPr>
        <w:tabs>
          <w:tab w:val="num" w:pos="360"/>
        </w:tabs>
        <w:ind w:left="360" w:hanging="360"/>
      </w:pPr>
      <w:rPr>
        <w:rFonts w:hint="default"/>
      </w:rPr>
    </w:lvl>
  </w:abstractNum>
  <w:abstractNum w:abstractNumId="184">
    <w:nsid w:val="6E3F3929"/>
    <w:multiLevelType w:val="hybridMultilevel"/>
    <w:tmpl w:val="26482352"/>
    <w:lvl w:ilvl="0" w:tplc="46EAF87C">
      <w:start w:val="1"/>
      <w:numFmt w:val="bullet"/>
      <w:lvlText w:val=""/>
      <w:lvlJc w:val="left"/>
      <w:pPr>
        <w:tabs>
          <w:tab w:val="num" w:pos="360"/>
        </w:tabs>
        <w:ind w:left="36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85">
    <w:nsid w:val="6ED647CE"/>
    <w:multiLevelType w:val="hybridMultilevel"/>
    <w:tmpl w:val="CA9A304A"/>
    <w:lvl w:ilvl="0" w:tplc="46EAF87C">
      <w:start w:val="1"/>
      <w:numFmt w:val="bullet"/>
      <w:lvlText w:val=""/>
      <w:lvlJc w:val="left"/>
      <w:pPr>
        <w:tabs>
          <w:tab w:val="num" w:pos="360"/>
        </w:tabs>
        <w:ind w:left="360" w:hanging="360"/>
      </w:pPr>
      <w:rPr>
        <w:rFonts w:ascii="Symbol" w:hAnsi="Symbol" w:cs="Symbol" w:hint="default"/>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cs="Wingdings" w:hint="default"/>
      </w:rPr>
    </w:lvl>
    <w:lvl w:ilvl="3" w:tplc="040E0001" w:tentative="1">
      <w:start w:val="1"/>
      <w:numFmt w:val="bullet"/>
      <w:lvlText w:val=""/>
      <w:lvlJc w:val="left"/>
      <w:pPr>
        <w:tabs>
          <w:tab w:val="num" w:pos="2520"/>
        </w:tabs>
        <w:ind w:left="2520" w:hanging="360"/>
      </w:pPr>
      <w:rPr>
        <w:rFonts w:ascii="Symbol" w:hAnsi="Symbol" w:cs="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cs="Wingdings" w:hint="default"/>
      </w:rPr>
    </w:lvl>
    <w:lvl w:ilvl="6" w:tplc="040E0001" w:tentative="1">
      <w:start w:val="1"/>
      <w:numFmt w:val="bullet"/>
      <w:lvlText w:val=""/>
      <w:lvlJc w:val="left"/>
      <w:pPr>
        <w:tabs>
          <w:tab w:val="num" w:pos="4680"/>
        </w:tabs>
        <w:ind w:left="4680" w:hanging="360"/>
      </w:pPr>
      <w:rPr>
        <w:rFonts w:ascii="Symbol" w:hAnsi="Symbol" w:cs="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cs="Wingdings" w:hint="default"/>
      </w:rPr>
    </w:lvl>
  </w:abstractNum>
  <w:abstractNum w:abstractNumId="186">
    <w:nsid w:val="6FB134C5"/>
    <w:multiLevelType w:val="hybridMultilevel"/>
    <w:tmpl w:val="59D0E96C"/>
    <w:lvl w:ilvl="0" w:tplc="F6FCE960">
      <w:start w:val="1"/>
      <w:numFmt w:val="decimal"/>
      <w:lvlText w:val="%1."/>
      <w:lvlJc w:val="right"/>
      <w:pPr>
        <w:tabs>
          <w:tab w:val="num" w:pos="0"/>
        </w:tabs>
        <w:ind w:left="454" w:hanging="114"/>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87">
    <w:nsid w:val="6FE74DBA"/>
    <w:multiLevelType w:val="hybridMultilevel"/>
    <w:tmpl w:val="2D7EA106"/>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88">
    <w:nsid w:val="70217BB4"/>
    <w:multiLevelType w:val="hybridMultilevel"/>
    <w:tmpl w:val="ECD2FC62"/>
    <w:lvl w:ilvl="0" w:tplc="46EAF87C">
      <w:start w:val="1"/>
      <w:numFmt w:val="bullet"/>
      <w:lvlText w:val=""/>
      <w:lvlJc w:val="left"/>
      <w:pPr>
        <w:tabs>
          <w:tab w:val="num" w:pos="360"/>
        </w:tabs>
        <w:ind w:left="36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89">
    <w:nsid w:val="70ED7A11"/>
    <w:multiLevelType w:val="hybridMultilevel"/>
    <w:tmpl w:val="8202ECA2"/>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Wingdings"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Wingdings"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Wingdings" w:hint="default"/>
      </w:rPr>
    </w:lvl>
    <w:lvl w:ilvl="8" w:tplc="040E0005" w:tentative="1">
      <w:start w:val="1"/>
      <w:numFmt w:val="bullet"/>
      <w:lvlText w:val=""/>
      <w:lvlJc w:val="left"/>
      <w:pPr>
        <w:ind w:left="6120" w:hanging="360"/>
      </w:pPr>
      <w:rPr>
        <w:rFonts w:ascii="Wingdings" w:hAnsi="Wingdings" w:hint="default"/>
      </w:rPr>
    </w:lvl>
  </w:abstractNum>
  <w:abstractNum w:abstractNumId="190">
    <w:nsid w:val="71F2175B"/>
    <w:multiLevelType w:val="hybridMultilevel"/>
    <w:tmpl w:val="66B2269E"/>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91">
    <w:nsid w:val="72016587"/>
    <w:multiLevelType w:val="hybridMultilevel"/>
    <w:tmpl w:val="8E642FC0"/>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92">
    <w:nsid w:val="73A25120"/>
    <w:multiLevelType w:val="hybridMultilevel"/>
    <w:tmpl w:val="0B2E5C4A"/>
    <w:lvl w:ilvl="0" w:tplc="040E0013">
      <w:start w:val="1"/>
      <w:numFmt w:val="upperRoman"/>
      <w:lvlText w:val="%1."/>
      <w:lvlJc w:val="right"/>
      <w:pPr>
        <w:ind w:left="720" w:hanging="360"/>
      </w:pPr>
      <w:rPr>
        <w:rFonts w:ascii="Times New Roman" w:hAnsi="Times New Roman" w:cs="Times New Roman"/>
      </w:rPr>
    </w:lvl>
    <w:lvl w:ilvl="1" w:tplc="040E0019">
      <w:start w:val="1"/>
      <w:numFmt w:val="lowerLetter"/>
      <w:lvlText w:val="%2."/>
      <w:lvlJc w:val="left"/>
      <w:pPr>
        <w:ind w:left="1440" w:hanging="360"/>
      </w:pPr>
      <w:rPr>
        <w:rFonts w:ascii="Times New Roman" w:hAnsi="Times New Roman" w:cs="Times New Roman"/>
      </w:rPr>
    </w:lvl>
    <w:lvl w:ilvl="2" w:tplc="040E001B">
      <w:start w:val="1"/>
      <w:numFmt w:val="lowerRoman"/>
      <w:lvlText w:val="%3."/>
      <w:lvlJc w:val="right"/>
      <w:pPr>
        <w:ind w:left="2160" w:hanging="180"/>
      </w:pPr>
      <w:rPr>
        <w:rFonts w:ascii="Times New Roman" w:hAnsi="Times New Roman" w:cs="Times New Roman"/>
      </w:rPr>
    </w:lvl>
    <w:lvl w:ilvl="3" w:tplc="040E000F">
      <w:start w:val="1"/>
      <w:numFmt w:val="decimal"/>
      <w:lvlText w:val="%4."/>
      <w:lvlJc w:val="left"/>
      <w:pPr>
        <w:ind w:left="2880" w:hanging="360"/>
      </w:pPr>
      <w:rPr>
        <w:rFonts w:ascii="Times New Roman" w:hAnsi="Times New Roman" w:cs="Times New Roman"/>
      </w:rPr>
    </w:lvl>
    <w:lvl w:ilvl="4" w:tplc="040E0019">
      <w:start w:val="1"/>
      <w:numFmt w:val="lowerLetter"/>
      <w:lvlText w:val="%5."/>
      <w:lvlJc w:val="left"/>
      <w:pPr>
        <w:ind w:left="3600" w:hanging="360"/>
      </w:pPr>
      <w:rPr>
        <w:rFonts w:ascii="Times New Roman" w:hAnsi="Times New Roman" w:cs="Times New Roman"/>
      </w:rPr>
    </w:lvl>
    <w:lvl w:ilvl="5" w:tplc="040E001B">
      <w:start w:val="1"/>
      <w:numFmt w:val="lowerRoman"/>
      <w:lvlText w:val="%6."/>
      <w:lvlJc w:val="right"/>
      <w:pPr>
        <w:ind w:left="4320" w:hanging="180"/>
      </w:pPr>
      <w:rPr>
        <w:rFonts w:ascii="Times New Roman" w:hAnsi="Times New Roman" w:cs="Times New Roman"/>
      </w:rPr>
    </w:lvl>
    <w:lvl w:ilvl="6" w:tplc="040E000F">
      <w:start w:val="1"/>
      <w:numFmt w:val="decimal"/>
      <w:lvlText w:val="%7."/>
      <w:lvlJc w:val="left"/>
      <w:pPr>
        <w:ind w:left="5040" w:hanging="360"/>
      </w:pPr>
      <w:rPr>
        <w:rFonts w:ascii="Times New Roman" w:hAnsi="Times New Roman" w:cs="Times New Roman"/>
      </w:rPr>
    </w:lvl>
    <w:lvl w:ilvl="7" w:tplc="040E0019">
      <w:start w:val="1"/>
      <w:numFmt w:val="lowerLetter"/>
      <w:lvlText w:val="%8."/>
      <w:lvlJc w:val="left"/>
      <w:pPr>
        <w:ind w:left="5760" w:hanging="360"/>
      </w:pPr>
      <w:rPr>
        <w:rFonts w:ascii="Times New Roman" w:hAnsi="Times New Roman" w:cs="Times New Roman"/>
      </w:rPr>
    </w:lvl>
    <w:lvl w:ilvl="8" w:tplc="040E001B">
      <w:start w:val="1"/>
      <w:numFmt w:val="lowerRoman"/>
      <w:lvlText w:val="%9."/>
      <w:lvlJc w:val="right"/>
      <w:pPr>
        <w:ind w:left="6480" w:hanging="180"/>
      </w:pPr>
      <w:rPr>
        <w:rFonts w:ascii="Times New Roman" w:hAnsi="Times New Roman" w:cs="Times New Roman"/>
      </w:rPr>
    </w:lvl>
  </w:abstractNum>
  <w:abstractNum w:abstractNumId="193">
    <w:nsid w:val="73ED1E82"/>
    <w:multiLevelType w:val="hybridMultilevel"/>
    <w:tmpl w:val="E26E122A"/>
    <w:lvl w:ilvl="0" w:tplc="707A5930">
      <w:start w:val="1"/>
      <w:numFmt w:val="bullet"/>
      <w:lvlText w:val="–"/>
      <w:lvlJc w:val="left"/>
      <w:pPr>
        <w:tabs>
          <w:tab w:val="num" w:pos="360"/>
        </w:tabs>
        <w:ind w:left="360" w:hanging="360"/>
      </w:pPr>
      <w:rPr>
        <w:rFonts w:ascii="Times New Roman" w:hAnsi="Times New Roman" w:cs="Times New Roman" w:hint="default"/>
        <w:strike w:val="0"/>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cs="Wingdings" w:hint="default"/>
      </w:rPr>
    </w:lvl>
    <w:lvl w:ilvl="3" w:tplc="040E0001" w:tentative="1">
      <w:start w:val="1"/>
      <w:numFmt w:val="bullet"/>
      <w:lvlText w:val=""/>
      <w:lvlJc w:val="left"/>
      <w:pPr>
        <w:tabs>
          <w:tab w:val="num" w:pos="2880"/>
        </w:tabs>
        <w:ind w:left="2880" w:hanging="360"/>
      </w:pPr>
      <w:rPr>
        <w:rFonts w:ascii="Symbol" w:hAnsi="Symbol" w:cs="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cs="Wingdings" w:hint="default"/>
      </w:rPr>
    </w:lvl>
    <w:lvl w:ilvl="6" w:tplc="040E0001" w:tentative="1">
      <w:start w:val="1"/>
      <w:numFmt w:val="bullet"/>
      <w:lvlText w:val=""/>
      <w:lvlJc w:val="left"/>
      <w:pPr>
        <w:tabs>
          <w:tab w:val="num" w:pos="5040"/>
        </w:tabs>
        <w:ind w:left="5040" w:hanging="360"/>
      </w:pPr>
      <w:rPr>
        <w:rFonts w:ascii="Symbol" w:hAnsi="Symbol" w:cs="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cs="Wingdings" w:hint="default"/>
      </w:rPr>
    </w:lvl>
  </w:abstractNum>
  <w:abstractNum w:abstractNumId="194">
    <w:nsid w:val="74F83233"/>
    <w:multiLevelType w:val="hybridMultilevel"/>
    <w:tmpl w:val="203E724C"/>
    <w:lvl w:ilvl="0" w:tplc="46EAF87C">
      <w:start w:val="1"/>
      <w:numFmt w:val="bullet"/>
      <w:lvlText w:val=""/>
      <w:lvlJc w:val="left"/>
      <w:pPr>
        <w:tabs>
          <w:tab w:val="num" w:pos="360"/>
        </w:tabs>
        <w:ind w:left="36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95">
    <w:nsid w:val="75231B90"/>
    <w:multiLevelType w:val="hybridMultilevel"/>
    <w:tmpl w:val="55D404D0"/>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96">
    <w:nsid w:val="75951AC0"/>
    <w:multiLevelType w:val="hybridMultilevel"/>
    <w:tmpl w:val="97FAFD1A"/>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97">
    <w:nsid w:val="75A5155B"/>
    <w:multiLevelType w:val="hybridMultilevel"/>
    <w:tmpl w:val="DA3E2E58"/>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98">
    <w:nsid w:val="771D6D10"/>
    <w:multiLevelType w:val="hybridMultilevel"/>
    <w:tmpl w:val="89F879E2"/>
    <w:lvl w:ilvl="0" w:tplc="F8F6764E">
      <w:start w:val="1"/>
      <w:numFmt w:val="bullet"/>
      <w:lvlText w:val="–"/>
      <w:lvlJc w:val="left"/>
      <w:pPr>
        <w:tabs>
          <w:tab w:val="num" w:pos="1440"/>
        </w:tabs>
        <w:ind w:left="1440" w:hanging="360"/>
      </w:pPr>
      <w:rPr>
        <w:rFonts w:ascii="Times New Roman" w:eastAsia="Times New Roman" w:hAnsi="Times New Roman" w:cs="Times New Roman" w:hint="default"/>
        <w:szCs w:val="20"/>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9">
    <w:nsid w:val="77472EA8"/>
    <w:multiLevelType w:val="hybridMultilevel"/>
    <w:tmpl w:val="91BAFCAC"/>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200">
    <w:nsid w:val="788C6A6C"/>
    <w:multiLevelType w:val="hybridMultilevel"/>
    <w:tmpl w:val="239C97EC"/>
    <w:lvl w:ilvl="0" w:tplc="46EAF87C">
      <w:start w:val="1"/>
      <w:numFmt w:val="bullet"/>
      <w:lvlText w:val=""/>
      <w:lvlJc w:val="left"/>
      <w:pPr>
        <w:tabs>
          <w:tab w:val="num" w:pos="360"/>
        </w:tabs>
        <w:ind w:left="360" w:hanging="360"/>
      </w:pPr>
      <w:rPr>
        <w:rFonts w:ascii="Symbol" w:hAnsi="Symbol" w:cs="Symbol" w:hint="default"/>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cs="Wingdings" w:hint="default"/>
      </w:rPr>
    </w:lvl>
    <w:lvl w:ilvl="3" w:tplc="040E0001" w:tentative="1">
      <w:start w:val="1"/>
      <w:numFmt w:val="bullet"/>
      <w:lvlText w:val=""/>
      <w:lvlJc w:val="left"/>
      <w:pPr>
        <w:tabs>
          <w:tab w:val="num" w:pos="2520"/>
        </w:tabs>
        <w:ind w:left="2520" w:hanging="360"/>
      </w:pPr>
      <w:rPr>
        <w:rFonts w:ascii="Symbol" w:hAnsi="Symbol" w:cs="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cs="Wingdings" w:hint="default"/>
      </w:rPr>
    </w:lvl>
    <w:lvl w:ilvl="6" w:tplc="040E0001" w:tentative="1">
      <w:start w:val="1"/>
      <w:numFmt w:val="bullet"/>
      <w:lvlText w:val=""/>
      <w:lvlJc w:val="left"/>
      <w:pPr>
        <w:tabs>
          <w:tab w:val="num" w:pos="4680"/>
        </w:tabs>
        <w:ind w:left="4680" w:hanging="360"/>
      </w:pPr>
      <w:rPr>
        <w:rFonts w:ascii="Symbol" w:hAnsi="Symbol" w:cs="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cs="Wingdings" w:hint="default"/>
      </w:rPr>
    </w:lvl>
  </w:abstractNum>
  <w:abstractNum w:abstractNumId="201">
    <w:nsid w:val="78A65855"/>
    <w:multiLevelType w:val="hybridMultilevel"/>
    <w:tmpl w:val="DCB47158"/>
    <w:lvl w:ilvl="0" w:tplc="46EAF87C">
      <w:start w:val="1"/>
      <w:numFmt w:val="bullet"/>
      <w:lvlText w:val=""/>
      <w:lvlJc w:val="left"/>
      <w:pPr>
        <w:tabs>
          <w:tab w:val="num" w:pos="360"/>
        </w:tabs>
        <w:ind w:left="36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202">
    <w:nsid w:val="78AF2596"/>
    <w:multiLevelType w:val="hybridMultilevel"/>
    <w:tmpl w:val="5F48C0A8"/>
    <w:lvl w:ilvl="0" w:tplc="46EAF87C">
      <w:start w:val="1"/>
      <w:numFmt w:val="bullet"/>
      <w:lvlText w:val=""/>
      <w:lvlJc w:val="left"/>
      <w:pPr>
        <w:tabs>
          <w:tab w:val="num" w:pos="360"/>
        </w:tabs>
        <w:ind w:left="36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203">
    <w:nsid w:val="78D71A77"/>
    <w:multiLevelType w:val="hybridMultilevel"/>
    <w:tmpl w:val="F656DE0C"/>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04">
    <w:nsid w:val="79615CDD"/>
    <w:multiLevelType w:val="hybridMultilevel"/>
    <w:tmpl w:val="F0A6C4BC"/>
    <w:lvl w:ilvl="0" w:tplc="46EAF87C">
      <w:start w:val="1"/>
      <w:numFmt w:val="bullet"/>
      <w:lvlText w:val=""/>
      <w:lvlJc w:val="left"/>
      <w:pPr>
        <w:ind w:left="720" w:hanging="360"/>
      </w:pPr>
      <w:rPr>
        <w:rFonts w:ascii="Symbol" w:hAnsi="Symbol" w:hint="default"/>
      </w:rPr>
    </w:lvl>
    <w:lvl w:ilvl="1" w:tplc="007CDEDE">
      <w:numFmt w:val="bullet"/>
      <w:lvlText w:val="-"/>
      <w:lvlJc w:val="left"/>
      <w:pPr>
        <w:ind w:left="1440" w:hanging="360"/>
      </w:pPr>
      <w:rPr>
        <w:rFonts w:ascii="Times New Roman" w:eastAsia="ヒラギノ角ゴ Pro W3" w:hAnsi="Times New Roman"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Lucida Grande"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Lucida Grande" w:hint="default"/>
      </w:rPr>
    </w:lvl>
    <w:lvl w:ilvl="8" w:tplc="040E0005" w:tentative="1">
      <w:start w:val="1"/>
      <w:numFmt w:val="bullet"/>
      <w:lvlText w:val=""/>
      <w:lvlJc w:val="left"/>
      <w:pPr>
        <w:ind w:left="6480" w:hanging="360"/>
      </w:pPr>
      <w:rPr>
        <w:rFonts w:ascii="Wingdings" w:hAnsi="Wingdings" w:hint="default"/>
      </w:rPr>
    </w:lvl>
  </w:abstractNum>
  <w:abstractNum w:abstractNumId="205">
    <w:nsid w:val="79A460C2"/>
    <w:multiLevelType w:val="hybridMultilevel"/>
    <w:tmpl w:val="9482DF26"/>
    <w:lvl w:ilvl="0" w:tplc="707A5930">
      <w:start w:val="1"/>
      <w:numFmt w:val="bullet"/>
      <w:lvlText w:val="–"/>
      <w:lvlJc w:val="left"/>
      <w:pPr>
        <w:tabs>
          <w:tab w:val="num" w:pos="720"/>
        </w:tabs>
        <w:ind w:left="720" w:hanging="360"/>
      </w:pPr>
      <w:rPr>
        <w:rFonts w:ascii="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206">
    <w:nsid w:val="7A030A75"/>
    <w:multiLevelType w:val="hybridMultilevel"/>
    <w:tmpl w:val="A1687B12"/>
    <w:lvl w:ilvl="0" w:tplc="46EAF87C">
      <w:start w:val="1"/>
      <w:numFmt w:val="bullet"/>
      <w:lvlText w:val=""/>
      <w:lvlJc w:val="left"/>
      <w:pPr>
        <w:tabs>
          <w:tab w:val="num" w:pos="360"/>
        </w:tabs>
        <w:ind w:left="36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207">
    <w:nsid w:val="7B997DB9"/>
    <w:multiLevelType w:val="hybridMultilevel"/>
    <w:tmpl w:val="DC6461BC"/>
    <w:lvl w:ilvl="0" w:tplc="46EAF87C">
      <w:start w:val="1"/>
      <w:numFmt w:val="bullet"/>
      <w:lvlText w:val=""/>
      <w:lvlJc w:val="left"/>
      <w:pPr>
        <w:tabs>
          <w:tab w:val="num" w:pos="360"/>
        </w:tabs>
        <w:ind w:left="360" w:hanging="360"/>
      </w:pPr>
      <w:rPr>
        <w:rFonts w:ascii="Symbol" w:hAnsi="Symbol" w:cs="Symbol" w:hint="default"/>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cs="Wingdings" w:hint="default"/>
      </w:rPr>
    </w:lvl>
    <w:lvl w:ilvl="3" w:tplc="040E0001" w:tentative="1">
      <w:start w:val="1"/>
      <w:numFmt w:val="bullet"/>
      <w:lvlText w:val=""/>
      <w:lvlJc w:val="left"/>
      <w:pPr>
        <w:tabs>
          <w:tab w:val="num" w:pos="2520"/>
        </w:tabs>
        <w:ind w:left="2520" w:hanging="360"/>
      </w:pPr>
      <w:rPr>
        <w:rFonts w:ascii="Symbol" w:hAnsi="Symbol" w:cs="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cs="Wingdings" w:hint="default"/>
      </w:rPr>
    </w:lvl>
    <w:lvl w:ilvl="6" w:tplc="040E0001" w:tentative="1">
      <w:start w:val="1"/>
      <w:numFmt w:val="bullet"/>
      <w:lvlText w:val=""/>
      <w:lvlJc w:val="left"/>
      <w:pPr>
        <w:tabs>
          <w:tab w:val="num" w:pos="4680"/>
        </w:tabs>
        <w:ind w:left="4680" w:hanging="360"/>
      </w:pPr>
      <w:rPr>
        <w:rFonts w:ascii="Symbol" w:hAnsi="Symbol" w:cs="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cs="Wingdings" w:hint="default"/>
      </w:rPr>
    </w:lvl>
  </w:abstractNum>
  <w:abstractNum w:abstractNumId="208">
    <w:nsid w:val="7C7577ED"/>
    <w:multiLevelType w:val="hybridMultilevel"/>
    <w:tmpl w:val="15441494"/>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09">
    <w:nsid w:val="7CAB7F21"/>
    <w:multiLevelType w:val="hybridMultilevel"/>
    <w:tmpl w:val="C3B6D70A"/>
    <w:lvl w:ilvl="0" w:tplc="707A5930">
      <w:start w:val="1"/>
      <w:numFmt w:val="bullet"/>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210">
    <w:nsid w:val="7DE936C7"/>
    <w:multiLevelType w:val="hybridMultilevel"/>
    <w:tmpl w:val="6396D4FA"/>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11">
    <w:nsid w:val="7E3D44B3"/>
    <w:multiLevelType w:val="hybridMultilevel"/>
    <w:tmpl w:val="B562E70C"/>
    <w:lvl w:ilvl="0" w:tplc="46EAF87C">
      <w:start w:val="1"/>
      <w:numFmt w:val="bullet"/>
      <w:lvlText w:val=""/>
      <w:lvlJc w:val="left"/>
      <w:pPr>
        <w:tabs>
          <w:tab w:val="num" w:pos="360"/>
        </w:tabs>
        <w:ind w:left="360" w:hanging="360"/>
      </w:pPr>
      <w:rPr>
        <w:rFonts w:ascii="Symbol" w:hAnsi="Symbol" w:cs="Symbol" w:hint="default"/>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cs="Wingdings" w:hint="default"/>
      </w:rPr>
    </w:lvl>
    <w:lvl w:ilvl="3" w:tplc="040E0001" w:tentative="1">
      <w:start w:val="1"/>
      <w:numFmt w:val="bullet"/>
      <w:lvlText w:val=""/>
      <w:lvlJc w:val="left"/>
      <w:pPr>
        <w:tabs>
          <w:tab w:val="num" w:pos="2520"/>
        </w:tabs>
        <w:ind w:left="2520" w:hanging="360"/>
      </w:pPr>
      <w:rPr>
        <w:rFonts w:ascii="Symbol" w:hAnsi="Symbol" w:cs="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cs="Wingdings" w:hint="default"/>
      </w:rPr>
    </w:lvl>
    <w:lvl w:ilvl="6" w:tplc="040E0001" w:tentative="1">
      <w:start w:val="1"/>
      <w:numFmt w:val="bullet"/>
      <w:lvlText w:val=""/>
      <w:lvlJc w:val="left"/>
      <w:pPr>
        <w:tabs>
          <w:tab w:val="num" w:pos="4680"/>
        </w:tabs>
        <w:ind w:left="4680" w:hanging="360"/>
      </w:pPr>
      <w:rPr>
        <w:rFonts w:ascii="Symbol" w:hAnsi="Symbol" w:cs="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cs="Wingdings" w:hint="default"/>
      </w:rPr>
    </w:lvl>
  </w:abstractNum>
  <w:abstractNum w:abstractNumId="212">
    <w:nsid w:val="7E4C0988"/>
    <w:multiLevelType w:val="hybridMultilevel"/>
    <w:tmpl w:val="9EC0BEF0"/>
    <w:lvl w:ilvl="0" w:tplc="46EAF87C">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13">
    <w:nsid w:val="7E781FB6"/>
    <w:multiLevelType w:val="hybridMultilevel"/>
    <w:tmpl w:val="9404DA4E"/>
    <w:lvl w:ilvl="0" w:tplc="46EAF87C">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hint="default"/>
      </w:rPr>
    </w:lvl>
    <w:lvl w:ilvl="8" w:tplc="040E0005" w:tentative="1">
      <w:start w:val="1"/>
      <w:numFmt w:val="bullet"/>
      <w:lvlText w:val=""/>
      <w:lvlJc w:val="left"/>
      <w:pPr>
        <w:ind w:left="6120" w:hanging="360"/>
      </w:pPr>
      <w:rPr>
        <w:rFonts w:ascii="Wingdings" w:hAnsi="Wingdings" w:hint="default"/>
      </w:rPr>
    </w:lvl>
  </w:abstractNum>
  <w:num w:numId="1">
    <w:abstractNumId w:val="18"/>
  </w:num>
  <w:num w:numId="2">
    <w:abstractNumId w:val="20"/>
  </w:num>
  <w:num w:numId="3">
    <w:abstractNumId w:val="142"/>
  </w:num>
  <w:num w:numId="4">
    <w:abstractNumId w:val="129"/>
  </w:num>
  <w:num w:numId="5">
    <w:abstractNumId w:val="109"/>
  </w:num>
  <w:num w:numId="6">
    <w:abstractNumId w:val="191"/>
  </w:num>
  <w:num w:numId="7">
    <w:abstractNumId w:val="103"/>
  </w:num>
  <w:num w:numId="8">
    <w:abstractNumId w:val="95"/>
  </w:num>
  <w:num w:numId="9">
    <w:abstractNumId w:val="126"/>
  </w:num>
  <w:num w:numId="10">
    <w:abstractNumId w:val="177"/>
  </w:num>
  <w:num w:numId="11">
    <w:abstractNumId w:val="42"/>
  </w:num>
  <w:num w:numId="12">
    <w:abstractNumId w:val="105"/>
  </w:num>
  <w:num w:numId="13">
    <w:abstractNumId w:val="131"/>
  </w:num>
  <w:num w:numId="14">
    <w:abstractNumId w:val="26"/>
  </w:num>
  <w:num w:numId="15">
    <w:abstractNumId w:val="208"/>
  </w:num>
  <w:num w:numId="16">
    <w:abstractNumId w:val="171"/>
  </w:num>
  <w:num w:numId="17">
    <w:abstractNumId w:val="169"/>
  </w:num>
  <w:num w:numId="18">
    <w:abstractNumId w:val="147"/>
  </w:num>
  <w:num w:numId="19">
    <w:abstractNumId w:val="190"/>
  </w:num>
  <w:num w:numId="20">
    <w:abstractNumId w:val="152"/>
  </w:num>
  <w:num w:numId="21">
    <w:abstractNumId w:val="124"/>
  </w:num>
  <w:num w:numId="22">
    <w:abstractNumId w:val="119"/>
  </w:num>
  <w:num w:numId="23">
    <w:abstractNumId w:val="96"/>
  </w:num>
  <w:num w:numId="24">
    <w:abstractNumId w:val="170"/>
  </w:num>
  <w:num w:numId="25">
    <w:abstractNumId w:val="212"/>
  </w:num>
  <w:num w:numId="26">
    <w:abstractNumId w:val="123"/>
  </w:num>
  <w:num w:numId="27">
    <w:abstractNumId w:val="157"/>
  </w:num>
  <w:num w:numId="28">
    <w:abstractNumId w:val="187"/>
  </w:num>
  <w:num w:numId="29">
    <w:abstractNumId w:val="61"/>
  </w:num>
  <w:num w:numId="30">
    <w:abstractNumId w:val="110"/>
  </w:num>
  <w:num w:numId="31">
    <w:abstractNumId w:val="203"/>
  </w:num>
  <w:num w:numId="32">
    <w:abstractNumId w:val="90"/>
  </w:num>
  <w:num w:numId="33">
    <w:abstractNumId w:val="27"/>
  </w:num>
  <w:num w:numId="34">
    <w:abstractNumId w:val="67"/>
  </w:num>
  <w:num w:numId="35">
    <w:abstractNumId w:val="111"/>
  </w:num>
  <w:num w:numId="36">
    <w:abstractNumId w:val="150"/>
  </w:num>
  <w:num w:numId="37">
    <w:abstractNumId w:val="107"/>
  </w:num>
  <w:num w:numId="38">
    <w:abstractNumId w:val="104"/>
  </w:num>
  <w:num w:numId="39">
    <w:abstractNumId w:val="181"/>
  </w:num>
  <w:num w:numId="40">
    <w:abstractNumId w:val="128"/>
  </w:num>
  <w:num w:numId="41">
    <w:abstractNumId w:val="47"/>
  </w:num>
  <w:num w:numId="42">
    <w:abstractNumId w:val="28"/>
  </w:num>
  <w:num w:numId="43">
    <w:abstractNumId w:val="197"/>
  </w:num>
  <w:num w:numId="44">
    <w:abstractNumId w:val="81"/>
  </w:num>
  <w:num w:numId="45">
    <w:abstractNumId w:val="120"/>
  </w:num>
  <w:num w:numId="46">
    <w:abstractNumId w:val="73"/>
  </w:num>
  <w:num w:numId="47">
    <w:abstractNumId w:val="22"/>
  </w:num>
  <w:num w:numId="48">
    <w:abstractNumId w:val="82"/>
  </w:num>
  <w:num w:numId="49">
    <w:abstractNumId w:val="162"/>
  </w:num>
  <w:num w:numId="50">
    <w:abstractNumId w:val="52"/>
  </w:num>
  <w:num w:numId="51">
    <w:abstractNumId w:val="173"/>
  </w:num>
  <w:num w:numId="52">
    <w:abstractNumId w:val="77"/>
  </w:num>
  <w:num w:numId="53">
    <w:abstractNumId w:val="101"/>
  </w:num>
  <w:num w:numId="54">
    <w:abstractNumId w:val="84"/>
  </w:num>
  <w:num w:numId="55">
    <w:abstractNumId w:val="192"/>
  </w:num>
  <w:num w:numId="56">
    <w:abstractNumId w:val="153"/>
  </w:num>
  <w:num w:numId="57">
    <w:abstractNumId w:val="51"/>
  </w:num>
  <w:num w:numId="58">
    <w:abstractNumId w:val="114"/>
  </w:num>
  <w:num w:numId="59">
    <w:abstractNumId w:val="183"/>
  </w:num>
  <w:num w:numId="60">
    <w:abstractNumId w:val="76"/>
  </w:num>
  <w:num w:numId="61">
    <w:abstractNumId w:val="92"/>
  </w:num>
  <w:num w:numId="62">
    <w:abstractNumId w:val="69"/>
  </w:num>
  <w:num w:numId="63">
    <w:abstractNumId w:val="115"/>
  </w:num>
  <w:num w:numId="64">
    <w:abstractNumId w:val="98"/>
  </w:num>
  <w:num w:numId="65">
    <w:abstractNumId w:val="189"/>
  </w:num>
  <w:num w:numId="66">
    <w:abstractNumId w:val="40"/>
  </w:num>
  <w:num w:numId="67">
    <w:abstractNumId w:val="23"/>
  </w:num>
  <w:num w:numId="68">
    <w:abstractNumId w:val="149"/>
  </w:num>
  <w:num w:numId="69">
    <w:abstractNumId w:val="65"/>
  </w:num>
  <w:num w:numId="70">
    <w:abstractNumId w:val="210"/>
  </w:num>
  <w:num w:numId="71">
    <w:abstractNumId w:val="121"/>
  </w:num>
  <w:num w:numId="72">
    <w:abstractNumId w:val="213"/>
  </w:num>
  <w:num w:numId="73">
    <w:abstractNumId w:val="135"/>
  </w:num>
  <w:num w:numId="74">
    <w:abstractNumId w:val="54"/>
  </w:num>
  <w:num w:numId="75">
    <w:abstractNumId w:val="0"/>
  </w:num>
  <w:num w:numId="76">
    <w:abstractNumId w:val="106"/>
  </w:num>
  <w:num w:numId="77">
    <w:abstractNumId w:val="108"/>
  </w:num>
  <w:num w:numId="78">
    <w:abstractNumId w:val="72"/>
  </w:num>
  <w:num w:numId="79">
    <w:abstractNumId w:val="141"/>
  </w:num>
  <w:num w:numId="80">
    <w:abstractNumId w:val="38"/>
  </w:num>
  <w:num w:numId="81">
    <w:abstractNumId w:val="144"/>
  </w:num>
  <w:num w:numId="82">
    <w:abstractNumId w:val="97"/>
  </w:num>
  <w:num w:numId="83">
    <w:abstractNumId w:val="138"/>
  </w:num>
  <w:num w:numId="84">
    <w:abstractNumId w:val="80"/>
  </w:num>
  <w:num w:numId="85">
    <w:abstractNumId w:val="179"/>
  </w:num>
  <w:num w:numId="86">
    <w:abstractNumId w:val="93"/>
  </w:num>
  <w:num w:numId="87">
    <w:abstractNumId w:val="32"/>
  </w:num>
  <w:num w:numId="88">
    <w:abstractNumId w:val="85"/>
  </w:num>
  <w:num w:numId="89">
    <w:abstractNumId w:val="186"/>
  </w:num>
  <w:num w:numId="90">
    <w:abstractNumId w:val="204"/>
  </w:num>
  <w:num w:numId="91">
    <w:abstractNumId w:val="21"/>
  </w:num>
  <w:num w:numId="92">
    <w:abstractNumId w:val="156"/>
  </w:num>
  <w:num w:numId="93">
    <w:abstractNumId w:val="112"/>
  </w:num>
  <w:num w:numId="94">
    <w:abstractNumId w:val="56"/>
  </w:num>
  <w:num w:numId="95">
    <w:abstractNumId w:val="70"/>
  </w:num>
  <w:num w:numId="96">
    <w:abstractNumId w:val="148"/>
  </w:num>
  <w:num w:numId="97">
    <w:abstractNumId w:val="166"/>
  </w:num>
  <w:num w:numId="98">
    <w:abstractNumId w:val="176"/>
  </w:num>
  <w:num w:numId="99">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0"/>
  </w:num>
  <w:num w:numId="102">
    <w:abstractNumId w:val="9"/>
  </w:num>
  <w:num w:numId="103">
    <w:abstractNumId w:val="4"/>
  </w:num>
  <w:num w:numId="104">
    <w:abstractNumId w:val="7"/>
  </w:num>
  <w:num w:numId="105">
    <w:abstractNumId w:val="8"/>
  </w:num>
  <w:num w:numId="106">
    <w:abstractNumId w:val="12"/>
  </w:num>
  <w:num w:numId="107">
    <w:abstractNumId w:val="3"/>
  </w:num>
  <w:num w:numId="108">
    <w:abstractNumId w:val="5"/>
  </w:num>
  <w:num w:numId="109">
    <w:abstractNumId w:val="6"/>
  </w:num>
  <w:num w:numId="110">
    <w:abstractNumId w:val="13"/>
  </w:num>
  <w:num w:numId="111">
    <w:abstractNumId w:val="11"/>
  </w:num>
  <w:num w:numId="112">
    <w:abstractNumId w:val="1"/>
  </w:num>
  <w:num w:numId="113">
    <w:abstractNumId w:val="2"/>
  </w:num>
  <w:num w:numId="11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2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2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2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7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4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14"/>
  </w:num>
  <w:numIdMacAtCleanup w:val="2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1"/>
    <w:footnote w:id="0"/>
  </w:footnotePr>
  <w:endnotePr>
    <w:endnote w:id="-1"/>
    <w:endnote w:id="0"/>
  </w:endnotePr>
  <w:compat/>
  <w:rsids>
    <w:rsidRoot w:val="00EF54A2"/>
    <w:rsid w:val="000147C7"/>
    <w:rsid w:val="000229A7"/>
    <w:rsid w:val="00035FCD"/>
    <w:rsid w:val="00044049"/>
    <w:rsid w:val="00052F56"/>
    <w:rsid w:val="00054A56"/>
    <w:rsid w:val="00067CC0"/>
    <w:rsid w:val="00074BBB"/>
    <w:rsid w:val="00074C7A"/>
    <w:rsid w:val="00080775"/>
    <w:rsid w:val="00080CFF"/>
    <w:rsid w:val="0008393C"/>
    <w:rsid w:val="000850DA"/>
    <w:rsid w:val="000A409E"/>
    <w:rsid w:val="000A531F"/>
    <w:rsid w:val="000A6F5B"/>
    <w:rsid w:val="000B4C76"/>
    <w:rsid w:val="000B6158"/>
    <w:rsid w:val="000C53B2"/>
    <w:rsid w:val="000D34CA"/>
    <w:rsid w:val="000E6B52"/>
    <w:rsid w:val="000F4FCF"/>
    <w:rsid w:val="0011513D"/>
    <w:rsid w:val="00123FCC"/>
    <w:rsid w:val="00126291"/>
    <w:rsid w:val="00146CD0"/>
    <w:rsid w:val="00162D5F"/>
    <w:rsid w:val="00166463"/>
    <w:rsid w:val="00167817"/>
    <w:rsid w:val="0017041F"/>
    <w:rsid w:val="00174C06"/>
    <w:rsid w:val="00184979"/>
    <w:rsid w:val="001917B2"/>
    <w:rsid w:val="0019595B"/>
    <w:rsid w:val="00197C6A"/>
    <w:rsid w:val="001A16BE"/>
    <w:rsid w:val="001A2413"/>
    <w:rsid w:val="001A3DFA"/>
    <w:rsid w:val="001B4B58"/>
    <w:rsid w:val="001C3B64"/>
    <w:rsid w:val="001C612B"/>
    <w:rsid w:val="001D3C8F"/>
    <w:rsid w:val="001D4794"/>
    <w:rsid w:val="001D7076"/>
    <w:rsid w:val="001E0E36"/>
    <w:rsid w:val="001E2100"/>
    <w:rsid w:val="001E2396"/>
    <w:rsid w:val="001E7569"/>
    <w:rsid w:val="001F0CD5"/>
    <w:rsid w:val="001F1EFE"/>
    <w:rsid w:val="001F61B7"/>
    <w:rsid w:val="001F63E7"/>
    <w:rsid w:val="0020488D"/>
    <w:rsid w:val="00213889"/>
    <w:rsid w:val="00214378"/>
    <w:rsid w:val="00215063"/>
    <w:rsid w:val="00236CA2"/>
    <w:rsid w:val="0023730C"/>
    <w:rsid w:val="002428EB"/>
    <w:rsid w:val="00247A1B"/>
    <w:rsid w:val="002560BD"/>
    <w:rsid w:val="00261457"/>
    <w:rsid w:val="00263B94"/>
    <w:rsid w:val="00273D2E"/>
    <w:rsid w:val="00273F2B"/>
    <w:rsid w:val="00280D11"/>
    <w:rsid w:val="00285B7F"/>
    <w:rsid w:val="002A22CA"/>
    <w:rsid w:val="002A24C9"/>
    <w:rsid w:val="002A35BF"/>
    <w:rsid w:val="002A7E9C"/>
    <w:rsid w:val="002D621F"/>
    <w:rsid w:val="002D657E"/>
    <w:rsid w:val="002E37C3"/>
    <w:rsid w:val="002F6A6E"/>
    <w:rsid w:val="003006E4"/>
    <w:rsid w:val="003015EB"/>
    <w:rsid w:val="00301836"/>
    <w:rsid w:val="00317E2C"/>
    <w:rsid w:val="003251B9"/>
    <w:rsid w:val="00341FB4"/>
    <w:rsid w:val="00346549"/>
    <w:rsid w:val="00360076"/>
    <w:rsid w:val="003674C0"/>
    <w:rsid w:val="00377084"/>
    <w:rsid w:val="00393793"/>
    <w:rsid w:val="0039752F"/>
    <w:rsid w:val="003B1082"/>
    <w:rsid w:val="003B1426"/>
    <w:rsid w:val="003B3546"/>
    <w:rsid w:val="003B7EDE"/>
    <w:rsid w:val="003C22A2"/>
    <w:rsid w:val="003D3127"/>
    <w:rsid w:val="003F08E9"/>
    <w:rsid w:val="003F5025"/>
    <w:rsid w:val="00412A08"/>
    <w:rsid w:val="00421C54"/>
    <w:rsid w:val="00425EEC"/>
    <w:rsid w:val="004336DD"/>
    <w:rsid w:val="004351BC"/>
    <w:rsid w:val="00442A5D"/>
    <w:rsid w:val="00444A80"/>
    <w:rsid w:val="00446F50"/>
    <w:rsid w:val="004470FA"/>
    <w:rsid w:val="00451379"/>
    <w:rsid w:val="0045231A"/>
    <w:rsid w:val="00455B43"/>
    <w:rsid w:val="00465B8F"/>
    <w:rsid w:val="00466655"/>
    <w:rsid w:val="00472EA5"/>
    <w:rsid w:val="0047680A"/>
    <w:rsid w:val="00481C75"/>
    <w:rsid w:val="00491E0F"/>
    <w:rsid w:val="00493351"/>
    <w:rsid w:val="00495575"/>
    <w:rsid w:val="004A5329"/>
    <w:rsid w:val="004B2667"/>
    <w:rsid w:val="004B604E"/>
    <w:rsid w:val="004D19E8"/>
    <w:rsid w:val="004D50EF"/>
    <w:rsid w:val="004E4589"/>
    <w:rsid w:val="004F562B"/>
    <w:rsid w:val="004F69DD"/>
    <w:rsid w:val="0051028A"/>
    <w:rsid w:val="00513892"/>
    <w:rsid w:val="00524BDB"/>
    <w:rsid w:val="0053525C"/>
    <w:rsid w:val="00540CCA"/>
    <w:rsid w:val="00541E42"/>
    <w:rsid w:val="00545733"/>
    <w:rsid w:val="00550D80"/>
    <w:rsid w:val="00557527"/>
    <w:rsid w:val="005652C0"/>
    <w:rsid w:val="00570E25"/>
    <w:rsid w:val="005835FB"/>
    <w:rsid w:val="00590AE7"/>
    <w:rsid w:val="005A5046"/>
    <w:rsid w:val="005A566A"/>
    <w:rsid w:val="005B1BB4"/>
    <w:rsid w:val="005B4B6A"/>
    <w:rsid w:val="005B7980"/>
    <w:rsid w:val="005C00DE"/>
    <w:rsid w:val="005C0314"/>
    <w:rsid w:val="005C75EF"/>
    <w:rsid w:val="005D057A"/>
    <w:rsid w:val="005D22DA"/>
    <w:rsid w:val="005E495C"/>
    <w:rsid w:val="005F0801"/>
    <w:rsid w:val="005F55E1"/>
    <w:rsid w:val="0060470F"/>
    <w:rsid w:val="00621B44"/>
    <w:rsid w:val="00630CA1"/>
    <w:rsid w:val="00630CC5"/>
    <w:rsid w:val="00632B86"/>
    <w:rsid w:val="00637F10"/>
    <w:rsid w:val="006628B8"/>
    <w:rsid w:val="006641A6"/>
    <w:rsid w:val="0067405A"/>
    <w:rsid w:val="00675260"/>
    <w:rsid w:val="00675496"/>
    <w:rsid w:val="006766EF"/>
    <w:rsid w:val="0069486E"/>
    <w:rsid w:val="006A12AE"/>
    <w:rsid w:val="006A3C93"/>
    <w:rsid w:val="006A709A"/>
    <w:rsid w:val="006B41F8"/>
    <w:rsid w:val="006E0AED"/>
    <w:rsid w:val="006E2F38"/>
    <w:rsid w:val="006F2E54"/>
    <w:rsid w:val="00704696"/>
    <w:rsid w:val="007103DF"/>
    <w:rsid w:val="00716480"/>
    <w:rsid w:val="00730C83"/>
    <w:rsid w:val="0073537D"/>
    <w:rsid w:val="0073682B"/>
    <w:rsid w:val="0074245E"/>
    <w:rsid w:val="00743A96"/>
    <w:rsid w:val="007557C2"/>
    <w:rsid w:val="007571E2"/>
    <w:rsid w:val="00757A80"/>
    <w:rsid w:val="00760A6E"/>
    <w:rsid w:val="00760F3C"/>
    <w:rsid w:val="00770541"/>
    <w:rsid w:val="007732A8"/>
    <w:rsid w:val="00775048"/>
    <w:rsid w:val="0077772C"/>
    <w:rsid w:val="007854AC"/>
    <w:rsid w:val="00791B6B"/>
    <w:rsid w:val="00792E37"/>
    <w:rsid w:val="00793EFF"/>
    <w:rsid w:val="00794DFC"/>
    <w:rsid w:val="007A1060"/>
    <w:rsid w:val="007A1089"/>
    <w:rsid w:val="007A16C9"/>
    <w:rsid w:val="007A5933"/>
    <w:rsid w:val="007B08B0"/>
    <w:rsid w:val="007B5935"/>
    <w:rsid w:val="007B725E"/>
    <w:rsid w:val="007D1B38"/>
    <w:rsid w:val="007E2BA9"/>
    <w:rsid w:val="007F5F4E"/>
    <w:rsid w:val="007F72C4"/>
    <w:rsid w:val="00801D13"/>
    <w:rsid w:val="00810369"/>
    <w:rsid w:val="0082268A"/>
    <w:rsid w:val="00841A96"/>
    <w:rsid w:val="00842D3E"/>
    <w:rsid w:val="00843C92"/>
    <w:rsid w:val="00844586"/>
    <w:rsid w:val="00845139"/>
    <w:rsid w:val="008474EB"/>
    <w:rsid w:val="00850401"/>
    <w:rsid w:val="00850CF2"/>
    <w:rsid w:val="00873DB7"/>
    <w:rsid w:val="008742FC"/>
    <w:rsid w:val="008777CC"/>
    <w:rsid w:val="008833DF"/>
    <w:rsid w:val="008842F9"/>
    <w:rsid w:val="00885AD3"/>
    <w:rsid w:val="008942EB"/>
    <w:rsid w:val="00894BEE"/>
    <w:rsid w:val="008C0197"/>
    <w:rsid w:val="008C0A5B"/>
    <w:rsid w:val="008E54A7"/>
    <w:rsid w:val="008F524D"/>
    <w:rsid w:val="008F5EC8"/>
    <w:rsid w:val="008F6E93"/>
    <w:rsid w:val="00902FBD"/>
    <w:rsid w:val="00913D29"/>
    <w:rsid w:val="00917288"/>
    <w:rsid w:val="00920CDC"/>
    <w:rsid w:val="00922A8D"/>
    <w:rsid w:val="009231BD"/>
    <w:rsid w:val="00937C58"/>
    <w:rsid w:val="009428F9"/>
    <w:rsid w:val="00943D83"/>
    <w:rsid w:val="00946957"/>
    <w:rsid w:val="00955206"/>
    <w:rsid w:val="009613D5"/>
    <w:rsid w:val="0096199A"/>
    <w:rsid w:val="009666CE"/>
    <w:rsid w:val="00972317"/>
    <w:rsid w:val="00977970"/>
    <w:rsid w:val="009804B6"/>
    <w:rsid w:val="00986D80"/>
    <w:rsid w:val="009A3191"/>
    <w:rsid w:val="009C3787"/>
    <w:rsid w:val="009C52B9"/>
    <w:rsid w:val="009D5E0A"/>
    <w:rsid w:val="009D7705"/>
    <w:rsid w:val="009F24C5"/>
    <w:rsid w:val="009F5841"/>
    <w:rsid w:val="00A11314"/>
    <w:rsid w:val="00A142E2"/>
    <w:rsid w:val="00A25E9D"/>
    <w:rsid w:val="00A5237E"/>
    <w:rsid w:val="00A56E29"/>
    <w:rsid w:val="00A61E95"/>
    <w:rsid w:val="00A627C8"/>
    <w:rsid w:val="00A70CE8"/>
    <w:rsid w:val="00A72CF6"/>
    <w:rsid w:val="00A73CB7"/>
    <w:rsid w:val="00A874D2"/>
    <w:rsid w:val="00AB26EB"/>
    <w:rsid w:val="00AC7E60"/>
    <w:rsid w:val="00AD0EC7"/>
    <w:rsid w:val="00AE5C9B"/>
    <w:rsid w:val="00AF451E"/>
    <w:rsid w:val="00AF57C7"/>
    <w:rsid w:val="00B049BE"/>
    <w:rsid w:val="00B07370"/>
    <w:rsid w:val="00B07DF2"/>
    <w:rsid w:val="00B40817"/>
    <w:rsid w:val="00B41618"/>
    <w:rsid w:val="00B50B57"/>
    <w:rsid w:val="00B61EFC"/>
    <w:rsid w:val="00B63CD5"/>
    <w:rsid w:val="00B707EB"/>
    <w:rsid w:val="00B717B7"/>
    <w:rsid w:val="00B725C1"/>
    <w:rsid w:val="00B8098F"/>
    <w:rsid w:val="00B80DCD"/>
    <w:rsid w:val="00B86347"/>
    <w:rsid w:val="00B87DDF"/>
    <w:rsid w:val="00B90E05"/>
    <w:rsid w:val="00B92D15"/>
    <w:rsid w:val="00BB2514"/>
    <w:rsid w:val="00BC05CB"/>
    <w:rsid w:val="00BC15C2"/>
    <w:rsid w:val="00BC2B21"/>
    <w:rsid w:val="00BE2F37"/>
    <w:rsid w:val="00BE3319"/>
    <w:rsid w:val="00BE6409"/>
    <w:rsid w:val="00BF2CD8"/>
    <w:rsid w:val="00C01D50"/>
    <w:rsid w:val="00C14A47"/>
    <w:rsid w:val="00C345A1"/>
    <w:rsid w:val="00C414EF"/>
    <w:rsid w:val="00C421E7"/>
    <w:rsid w:val="00C617A8"/>
    <w:rsid w:val="00C7135C"/>
    <w:rsid w:val="00C9302D"/>
    <w:rsid w:val="00C93104"/>
    <w:rsid w:val="00C93467"/>
    <w:rsid w:val="00C9351D"/>
    <w:rsid w:val="00C94BC4"/>
    <w:rsid w:val="00CA2372"/>
    <w:rsid w:val="00CA3B60"/>
    <w:rsid w:val="00CA5B81"/>
    <w:rsid w:val="00CB422C"/>
    <w:rsid w:val="00CB4588"/>
    <w:rsid w:val="00CE3B2E"/>
    <w:rsid w:val="00CE4CBF"/>
    <w:rsid w:val="00CF18AD"/>
    <w:rsid w:val="00D06834"/>
    <w:rsid w:val="00D15277"/>
    <w:rsid w:val="00D23C13"/>
    <w:rsid w:val="00D37922"/>
    <w:rsid w:val="00D52739"/>
    <w:rsid w:val="00D56DA3"/>
    <w:rsid w:val="00D57D7F"/>
    <w:rsid w:val="00D629DB"/>
    <w:rsid w:val="00D6420C"/>
    <w:rsid w:val="00D77AE1"/>
    <w:rsid w:val="00DA256A"/>
    <w:rsid w:val="00DA366F"/>
    <w:rsid w:val="00DA461D"/>
    <w:rsid w:val="00DB4D85"/>
    <w:rsid w:val="00DC0E05"/>
    <w:rsid w:val="00DC53AC"/>
    <w:rsid w:val="00DD2870"/>
    <w:rsid w:val="00DD5046"/>
    <w:rsid w:val="00DE0AA1"/>
    <w:rsid w:val="00DE44A0"/>
    <w:rsid w:val="00E04D9A"/>
    <w:rsid w:val="00E052AD"/>
    <w:rsid w:val="00E054E3"/>
    <w:rsid w:val="00E112CC"/>
    <w:rsid w:val="00E13734"/>
    <w:rsid w:val="00E369FA"/>
    <w:rsid w:val="00E40B06"/>
    <w:rsid w:val="00E4151D"/>
    <w:rsid w:val="00E42091"/>
    <w:rsid w:val="00E57CF4"/>
    <w:rsid w:val="00E627F2"/>
    <w:rsid w:val="00E63368"/>
    <w:rsid w:val="00E7173D"/>
    <w:rsid w:val="00E875A4"/>
    <w:rsid w:val="00E95CAD"/>
    <w:rsid w:val="00EB3F12"/>
    <w:rsid w:val="00EC2B29"/>
    <w:rsid w:val="00ED6BB0"/>
    <w:rsid w:val="00EE7722"/>
    <w:rsid w:val="00EE7E95"/>
    <w:rsid w:val="00EF0E38"/>
    <w:rsid w:val="00EF2300"/>
    <w:rsid w:val="00EF54A2"/>
    <w:rsid w:val="00F07E44"/>
    <w:rsid w:val="00F22113"/>
    <w:rsid w:val="00F25D3E"/>
    <w:rsid w:val="00F30305"/>
    <w:rsid w:val="00F41710"/>
    <w:rsid w:val="00F42B6E"/>
    <w:rsid w:val="00F56585"/>
    <w:rsid w:val="00F63E5E"/>
    <w:rsid w:val="00F642E3"/>
    <w:rsid w:val="00F674BE"/>
    <w:rsid w:val="00F76CC5"/>
    <w:rsid w:val="00F81480"/>
    <w:rsid w:val="00F85315"/>
    <w:rsid w:val="00F85F5F"/>
    <w:rsid w:val="00FA5D0C"/>
    <w:rsid w:val="00FC595C"/>
    <w:rsid w:val="00FC7A6B"/>
    <w:rsid w:val="00FE6A55"/>
    <w:rsid w:val="00FF4B4A"/>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line="360" w:lineRule="auto"/>
        <w:ind w:left="1440" w:hanging="873"/>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nhideWhenUsed="0" w:qFormat="1"/>
    <w:lsdException w:name="Document Map"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EF54A2"/>
    <w:pPr>
      <w:autoSpaceDE w:val="0"/>
      <w:autoSpaceDN w:val="0"/>
      <w:spacing w:line="240" w:lineRule="auto"/>
      <w:ind w:left="0" w:firstLine="0"/>
      <w:jc w:val="left"/>
    </w:pPr>
    <w:rPr>
      <w:rFonts w:ascii="Times New Roman" w:eastAsia="Times New Roman" w:hAnsi="Times New Roman" w:cs="Times New Roman"/>
      <w:sz w:val="24"/>
      <w:szCs w:val="24"/>
      <w:lang w:eastAsia="hu-HU"/>
    </w:rPr>
  </w:style>
  <w:style w:type="paragraph" w:styleId="Cmsor1">
    <w:name w:val="heading 1"/>
    <w:basedOn w:val="Norml"/>
    <w:next w:val="Norml"/>
    <w:link w:val="Cmsor1Char"/>
    <w:uiPriority w:val="99"/>
    <w:qFormat/>
    <w:rsid w:val="00EF54A2"/>
    <w:pPr>
      <w:keepNext/>
      <w:spacing w:before="240" w:after="60"/>
      <w:outlineLvl w:val="0"/>
    </w:pPr>
    <w:rPr>
      <w:rFonts w:ascii="Arial" w:hAnsi="Arial" w:cs="Arial"/>
      <w:b/>
      <w:bCs/>
      <w:kern w:val="28"/>
      <w:sz w:val="28"/>
      <w:szCs w:val="28"/>
    </w:rPr>
  </w:style>
  <w:style w:type="paragraph" w:styleId="Cmsor2">
    <w:name w:val="heading 2"/>
    <w:basedOn w:val="Norml"/>
    <w:next w:val="Norml"/>
    <w:link w:val="Cmsor2Char"/>
    <w:uiPriority w:val="99"/>
    <w:qFormat/>
    <w:rsid w:val="00EF54A2"/>
    <w:pPr>
      <w:keepNext/>
      <w:spacing w:before="240" w:after="60"/>
      <w:outlineLvl w:val="1"/>
    </w:pPr>
    <w:rPr>
      <w:rFonts w:ascii="Arial" w:hAnsi="Arial" w:cs="Arial"/>
      <w:b/>
      <w:bCs/>
      <w:i/>
      <w:iCs/>
    </w:rPr>
  </w:style>
  <w:style w:type="paragraph" w:styleId="Cmsor3">
    <w:name w:val="heading 3"/>
    <w:basedOn w:val="Norml"/>
    <w:next w:val="Norml"/>
    <w:link w:val="Cmsor3Char"/>
    <w:uiPriority w:val="99"/>
    <w:qFormat/>
    <w:rsid w:val="00EF54A2"/>
    <w:pPr>
      <w:keepNext/>
      <w:spacing w:before="240" w:after="60"/>
      <w:outlineLvl w:val="2"/>
    </w:pPr>
    <w:rPr>
      <w:b/>
      <w:bCs/>
    </w:rPr>
  </w:style>
  <w:style w:type="paragraph" w:styleId="Cmsor4">
    <w:name w:val="heading 4"/>
    <w:basedOn w:val="Norml"/>
    <w:next w:val="Norml"/>
    <w:link w:val="Cmsor4Char"/>
    <w:uiPriority w:val="99"/>
    <w:qFormat/>
    <w:rsid w:val="00EF54A2"/>
    <w:pPr>
      <w:keepNext/>
      <w:outlineLvl w:val="3"/>
    </w:pPr>
    <w:rPr>
      <w:i/>
      <w:iCs/>
    </w:rPr>
  </w:style>
  <w:style w:type="paragraph" w:styleId="Cmsor5">
    <w:name w:val="heading 5"/>
    <w:basedOn w:val="Norml"/>
    <w:next w:val="Norml"/>
    <w:link w:val="Cmsor5Char"/>
    <w:uiPriority w:val="99"/>
    <w:qFormat/>
    <w:rsid w:val="00EF54A2"/>
    <w:pPr>
      <w:keepNext/>
      <w:ind w:left="567"/>
      <w:outlineLvl w:val="4"/>
    </w:pPr>
    <w:rPr>
      <w:b/>
      <w:bCs/>
    </w:rPr>
  </w:style>
  <w:style w:type="paragraph" w:styleId="Cmsor6">
    <w:name w:val="heading 6"/>
    <w:basedOn w:val="Norml"/>
    <w:next w:val="Norml"/>
    <w:link w:val="Cmsor6Char"/>
    <w:qFormat/>
    <w:rsid w:val="00EF54A2"/>
    <w:pPr>
      <w:keepNext/>
      <w:jc w:val="both"/>
      <w:outlineLvl w:val="5"/>
    </w:pPr>
    <w:rPr>
      <w:b/>
      <w:bCs/>
    </w:rPr>
  </w:style>
  <w:style w:type="paragraph" w:styleId="Cmsor7">
    <w:name w:val="heading 7"/>
    <w:basedOn w:val="Norml"/>
    <w:next w:val="Norml"/>
    <w:link w:val="Cmsor7Char"/>
    <w:uiPriority w:val="99"/>
    <w:qFormat/>
    <w:rsid w:val="00EF54A2"/>
    <w:pPr>
      <w:keepNext/>
      <w:outlineLvl w:val="6"/>
    </w:pPr>
    <w:rPr>
      <w:b/>
      <w:bCs/>
      <w:sz w:val="20"/>
      <w:szCs w:val="20"/>
    </w:rPr>
  </w:style>
  <w:style w:type="paragraph" w:styleId="Cmsor8">
    <w:name w:val="heading 8"/>
    <w:basedOn w:val="Norml"/>
    <w:next w:val="Norml"/>
    <w:link w:val="Cmsor8Char"/>
    <w:uiPriority w:val="99"/>
    <w:unhideWhenUsed/>
    <w:qFormat/>
    <w:rsid w:val="00EF54A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Cmsor9">
    <w:name w:val="heading 9"/>
    <w:basedOn w:val="Norml"/>
    <w:next w:val="Norml"/>
    <w:link w:val="Cmsor9Char"/>
    <w:qFormat/>
    <w:rsid w:val="00EF54A2"/>
    <w:pPr>
      <w:keepNext/>
      <w:autoSpaceDE/>
      <w:autoSpaceDN/>
      <w:jc w:val="center"/>
      <w:outlineLvl w:val="8"/>
    </w:pPr>
    <w:rPr>
      <w:b/>
      <w:szCs w:val="20"/>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9"/>
    <w:rsid w:val="00EF54A2"/>
    <w:rPr>
      <w:rFonts w:ascii="Arial" w:eastAsia="Times New Roman" w:hAnsi="Arial" w:cs="Arial"/>
      <w:b/>
      <w:bCs/>
      <w:kern w:val="28"/>
      <w:sz w:val="28"/>
      <w:szCs w:val="28"/>
      <w:lang w:eastAsia="hu-HU"/>
    </w:rPr>
  </w:style>
  <w:style w:type="character" w:customStyle="1" w:styleId="Cmsor2Char">
    <w:name w:val="Címsor 2 Char"/>
    <w:basedOn w:val="Bekezdsalapbettpusa"/>
    <w:link w:val="Cmsor2"/>
    <w:uiPriority w:val="99"/>
    <w:rsid w:val="00EF54A2"/>
    <w:rPr>
      <w:rFonts w:ascii="Arial" w:eastAsia="Times New Roman" w:hAnsi="Arial" w:cs="Arial"/>
      <w:b/>
      <w:bCs/>
      <w:i/>
      <w:iCs/>
      <w:sz w:val="24"/>
      <w:szCs w:val="24"/>
      <w:lang w:eastAsia="hu-HU"/>
    </w:rPr>
  </w:style>
  <w:style w:type="character" w:customStyle="1" w:styleId="Cmsor3Char">
    <w:name w:val="Címsor 3 Char"/>
    <w:basedOn w:val="Bekezdsalapbettpusa"/>
    <w:link w:val="Cmsor3"/>
    <w:uiPriority w:val="99"/>
    <w:rsid w:val="00EF54A2"/>
    <w:rPr>
      <w:rFonts w:ascii="Times New Roman" w:eastAsia="Times New Roman" w:hAnsi="Times New Roman" w:cs="Times New Roman"/>
      <w:b/>
      <w:bCs/>
      <w:sz w:val="24"/>
      <w:szCs w:val="24"/>
      <w:lang w:eastAsia="hu-HU"/>
    </w:rPr>
  </w:style>
  <w:style w:type="character" w:customStyle="1" w:styleId="Cmsor4Char">
    <w:name w:val="Címsor 4 Char"/>
    <w:basedOn w:val="Bekezdsalapbettpusa"/>
    <w:link w:val="Cmsor4"/>
    <w:uiPriority w:val="99"/>
    <w:rsid w:val="00EF54A2"/>
    <w:rPr>
      <w:rFonts w:ascii="Times New Roman" w:eastAsia="Times New Roman" w:hAnsi="Times New Roman" w:cs="Times New Roman"/>
      <w:i/>
      <w:iCs/>
      <w:sz w:val="24"/>
      <w:szCs w:val="24"/>
      <w:lang w:eastAsia="hu-HU"/>
    </w:rPr>
  </w:style>
  <w:style w:type="character" w:customStyle="1" w:styleId="Cmsor5Char">
    <w:name w:val="Címsor 5 Char"/>
    <w:basedOn w:val="Bekezdsalapbettpusa"/>
    <w:link w:val="Cmsor5"/>
    <w:uiPriority w:val="99"/>
    <w:rsid w:val="00EF54A2"/>
    <w:rPr>
      <w:rFonts w:ascii="Times New Roman" w:eastAsia="Times New Roman" w:hAnsi="Times New Roman" w:cs="Times New Roman"/>
      <w:b/>
      <w:bCs/>
      <w:sz w:val="24"/>
      <w:szCs w:val="24"/>
      <w:lang w:eastAsia="hu-HU"/>
    </w:rPr>
  </w:style>
  <w:style w:type="character" w:customStyle="1" w:styleId="Cmsor6Char">
    <w:name w:val="Címsor 6 Char"/>
    <w:basedOn w:val="Bekezdsalapbettpusa"/>
    <w:link w:val="Cmsor6"/>
    <w:rsid w:val="00EF54A2"/>
    <w:rPr>
      <w:rFonts w:ascii="Times New Roman" w:eastAsia="Times New Roman" w:hAnsi="Times New Roman" w:cs="Times New Roman"/>
      <w:b/>
      <w:bCs/>
      <w:sz w:val="24"/>
      <w:szCs w:val="24"/>
      <w:lang w:eastAsia="hu-HU"/>
    </w:rPr>
  </w:style>
  <w:style w:type="character" w:customStyle="1" w:styleId="Cmsor7Char">
    <w:name w:val="Címsor 7 Char"/>
    <w:basedOn w:val="Bekezdsalapbettpusa"/>
    <w:link w:val="Cmsor7"/>
    <w:uiPriority w:val="99"/>
    <w:rsid w:val="00EF54A2"/>
    <w:rPr>
      <w:rFonts w:ascii="Times New Roman" w:eastAsia="Times New Roman" w:hAnsi="Times New Roman" w:cs="Times New Roman"/>
      <w:b/>
      <w:bCs/>
      <w:sz w:val="20"/>
      <w:szCs w:val="20"/>
      <w:lang w:eastAsia="hu-HU"/>
    </w:rPr>
  </w:style>
  <w:style w:type="character" w:customStyle="1" w:styleId="Cmsor8Char">
    <w:name w:val="Címsor 8 Char"/>
    <w:basedOn w:val="Bekezdsalapbettpusa"/>
    <w:link w:val="Cmsor8"/>
    <w:uiPriority w:val="99"/>
    <w:rsid w:val="00EF54A2"/>
    <w:rPr>
      <w:rFonts w:asciiTheme="majorHAnsi" w:eastAsiaTheme="majorEastAsia" w:hAnsiTheme="majorHAnsi" w:cstheme="majorBidi"/>
      <w:color w:val="404040" w:themeColor="text1" w:themeTint="BF"/>
      <w:sz w:val="20"/>
      <w:szCs w:val="20"/>
      <w:lang w:eastAsia="hu-HU"/>
    </w:rPr>
  </w:style>
  <w:style w:type="character" w:customStyle="1" w:styleId="Cmsor9Char">
    <w:name w:val="Címsor 9 Char"/>
    <w:basedOn w:val="Bekezdsalapbettpusa"/>
    <w:link w:val="Cmsor9"/>
    <w:rsid w:val="00EF54A2"/>
    <w:rPr>
      <w:rFonts w:ascii="Times New Roman" w:eastAsia="Times New Roman" w:hAnsi="Times New Roman" w:cs="Times New Roman"/>
      <w:b/>
      <w:sz w:val="24"/>
      <w:szCs w:val="20"/>
      <w:u w:val="single"/>
      <w:lang w:eastAsia="hu-HU"/>
    </w:rPr>
  </w:style>
  <w:style w:type="paragraph" w:styleId="Szvegtrzs2">
    <w:name w:val="Body Text 2"/>
    <w:basedOn w:val="Norml"/>
    <w:link w:val="Szvegtrzs2Char"/>
    <w:uiPriority w:val="99"/>
    <w:rsid w:val="00EF54A2"/>
    <w:pPr>
      <w:ind w:firstLine="567"/>
      <w:jc w:val="both"/>
    </w:pPr>
  </w:style>
  <w:style w:type="character" w:customStyle="1" w:styleId="Szvegtrzs2Char">
    <w:name w:val="Szövegtörzs 2 Char"/>
    <w:basedOn w:val="Bekezdsalapbettpusa"/>
    <w:link w:val="Szvegtrzs2"/>
    <w:uiPriority w:val="99"/>
    <w:rsid w:val="00EF54A2"/>
    <w:rPr>
      <w:rFonts w:ascii="Times New Roman" w:eastAsia="Times New Roman" w:hAnsi="Times New Roman" w:cs="Times New Roman"/>
      <w:sz w:val="24"/>
      <w:szCs w:val="24"/>
      <w:lang w:eastAsia="hu-HU"/>
    </w:rPr>
  </w:style>
  <w:style w:type="paragraph" w:styleId="Szvegtrzs3">
    <w:name w:val="Body Text 3"/>
    <w:basedOn w:val="Szvegtrzs2"/>
    <w:link w:val="Szvegtrzs3Char"/>
    <w:uiPriority w:val="99"/>
    <w:rsid w:val="00EF54A2"/>
    <w:pPr>
      <w:spacing w:after="120"/>
      <w:ind w:left="283" w:firstLine="0"/>
      <w:jc w:val="left"/>
    </w:pPr>
  </w:style>
  <w:style w:type="character" w:customStyle="1" w:styleId="Szvegtrzs3Char">
    <w:name w:val="Szövegtörzs 3 Char"/>
    <w:basedOn w:val="Bekezdsalapbettpusa"/>
    <w:link w:val="Szvegtrzs3"/>
    <w:uiPriority w:val="99"/>
    <w:rsid w:val="00EF54A2"/>
    <w:rPr>
      <w:rFonts w:ascii="Times New Roman" w:eastAsia="Times New Roman" w:hAnsi="Times New Roman" w:cs="Times New Roman"/>
      <w:sz w:val="24"/>
      <w:szCs w:val="24"/>
      <w:lang w:eastAsia="hu-HU"/>
    </w:rPr>
  </w:style>
  <w:style w:type="paragraph" w:styleId="Szvegtrzs">
    <w:name w:val="Body Text"/>
    <w:basedOn w:val="Norml"/>
    <w:link w:val="SzvegtrzsChar"/>
    <w:rsid w:val="00EF54A2"/>
    <w:pPr>
      <w:jc w:val="both"/>
    </w:pPr>
  </w:style>
  <w:style w:type="character" w:customStyle="1" w:styleId="SzvegtrzsChar">
    <w:name w:val="Szövegtörzs Char"/>
    <w:basedOn w:val="Bekezdsalapbettpusa"/>
    <w:link w:val="Szvegtrzs"/>
    <w:rsid w:val="00EF54A2"/>
    <w:rPr>
      <w:rFonts w:ascii="Times New Roman" w:eastAsia="Times New Roman" w:hAnsi="Times New Roman" w:cs="Times New Roman"/>
      <w:sz w:val="24"/>
      <w:szCs w:val="24"/>
      <w:lang w:eastAsia="hu-HU"/>
    </w:rPr>
  </w:style>
  <w:style w:type="paragraph" w:customStyle="1" w:styleId="BodyText21">
    <w:name w:val="Body Text 21"/>
    <w:basedOn w:val="Norml"/>
    <w:rsid w:val="00EF54A2"/>
    <w:pPr>
      <w:jc w:val="both"/>
    </w:pPr>
    <w:rPr>
      <w:b/>
      <w:bCs/>
    </w:rPr>
  </w:style>
  <w:style w:type="paragraph" w:styleId="Kpalrs">
    <w:name w:val="caption"/>
    <w:basedOn w:val="Norml"/>
    <w:next w:val="Norml"/>
    <w:qFormat/>
    <w:rsid w:val="00EF54A2"/>
    <w:rPr>
      <w:b/>
      <w:bCs/>
    </w:rPr>
  </w:style>
  <w:style w:type="paragraph" w:styleId="lfej">
    <w:name w:val="header"/>
    <w:basedOn w:val="Norml"/>
    <w:link w:val="lfejChar"/>
    <w:uiPriority w:val="99"/>
    <w:rsid w:val="00EF54A2"/>
    <w:pPr>
      <w:tabs>
        <w:tab w:val="center" w:pos="4703"/>
        <w:tab w:val="right" w:pos="9406"/>
      </w:tabs>
    </w:pPr>
  </w:style>
  <w:style w:type="character" w:customStyle="1" w:styleId="lfejChar">
    <w:name w:val="Élőfej Char"/>
    <w:basedOn w:val="Bekezdsalapbettpusa"/>
    <w:link w:val="lfej"/>
    <w:uiPriority w:val="99"/>
    <w:rsid w:val="00EF54A2"/>
    <w:rPr>
      <w:rFonts w:ascii="Times New Roman" w:eastAsia="Times New Roman" w:hAnsi="Times New Roman" w:cs="Times New Roman"/>
      <w:sz w:val="24"/>
      <w:szCs w:val="24"/>
      <w:lang w:eastAsia="hu-HU"/>
    </w:rPr>
  </w:style>
  <w:style w:type="paragraph" w:styleId="llb">
    <w:name w:val="footer"/>
    <w:basedOn w:val="Norml"/>
    <w:link w:val="llbChar"/>
    <w:uiPriority w:val="99"/>
    <w:rsid w:val="00EF54A2"/>
    <w:pPr>
      <w:tabs>
        <w:tab w:val="center" w:pos="4703"/>
        <w:tab w:val="right" w:pos="9406"/>
      </w:tabs>
    </w:pPr>
  </w:style>
  <w:style w:type="character" w:customStyle="1" w:styleId="llbChar">
    <w:name w:val="Élőláb Char"/>
    <w:basedOn w:val="Bekezdsalapbettpusa"/>
    <w:link w:val="llb"/>
    <w:uiPriority w:val="99"/>
    <w:rsid w:val="00EF54A2"/>
    <w:rPr>
      <w:rFonts w:ascii="Times New Roman" w:eastAsia="Times New Roman" w:hAnsi="Times New Roman" w:cs="Times New Roman"/>
      <w:sz w:val="24"/>
      <w:szCs w:val="24"/>
      <w:lang w:eastAsia="hu-HU"/>
    </w:rPr>
  </w:style>
  <w:style w:type="paragraph" w:styleId="Cm">
    <w:name w:val="Title"/>
    <w:basedOn w:val="Norml"/>
    <w:link w:val="CmChar"/>
    <w:uiPriority w:val="99"/>
    <w:qFormat/>
    <w:rsid w:val="00EF54A2"/>
    <w:pPr>
      <w:autoSpaceDE/>
      <w:autoSpaceDN/>
      <w:jc w:val="center"/>
    </w:pPr>
    <w:rPr>
      <w:szCs w:val="20"/>
    </w:rPr>
  </w:style>
  <w:style w:type="character" w:customStyle="1" w:styleId="CmChar">
    <w:name w:val="Cím Char"/>
    <w:basedOn w:val="Bekezdsalapbettpusa"/>
    <w:link w:val="Cm"/>
    <w:uiPriority w:val="99"/>
    <w:rsid w:val="00EF54A2"/>
    <w:rPr>
      <w:rFonts w:ascii="Times New Roman" w:eastAsia="Times New Roman" w:hAnsi="Times New Roman" w:cs="Times New Roman"/>
      <w:sz w:val="24"/>
      <w:szCs w:val="20"/>
      <w:lang w:eastAsia="hu-HU"/>
    </w:rPr>
  </w:style>
  <w:style w:type="table" w:styleId="Rcsostblzat">
    <w:name w:val="Table Grid"/>
    <w:basedOn w:val="Normltblzat"/>
    <w:uiPriority w:val="59"/>
    <w:rsid w:val="00EF54A2"/>
    <w:pPr>
      <w:autoSpaceDE w:val="0"/>
      <w:autoSpaceDN w:val="0"/>
      <w:spacing w:line="240" w:lineRule="auto"/>
      <w:ind w:left="0" w:firstLine="0"/>
      <w:jc w:val="left"/>
    </w:pPr>
    <w:rPr>
      <w:rFonts w:ascii="Times New Roman" w:eastAsia="Times New Roman" w:hAnsi="Times New Roman" w:cs="Times New Roman"/>
      <w:sz w:val="20"/>
      <w:szCs w:val="20"/>
      <w:lang w:eastAsia="hu-H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uborkszveg">
    <w:name w:val="Balloon Text"/>
    <w:basedOn w:val="Norml"/>
    <w:link w:val="BuborkszvegChar"/>
    <w:uiPriority w:val="99"/>
    <w:unhideWhenUsed/>
    <w:rsid w:val="00EF54A2"/>
    <w:rPr>
      <w:rFonts w:ascii="Tahoma" w:hAnsi="Tahoma" w:cs="Tahoma"/>
      <w:sz w:val="16"/>
      <w:szCs w:val="16"/>
    </w:rPr>
  </w:style>
  <w:style w:type="character" w:customStyle="1" w:styleId="BuborkszvegChar">
    <w:name w:val="Buborékszöveg Char"/>
    <w:basedOn w:val="Bekezdsalapbettpusa"/>
    <w:link w:val="Buborkszveg"/>
    <w:uiPriority w:val="99"/>
    <w:rsid w:val="00EF54A2"/>
    <w:rPr>
      <w:rFonts w:ascii="Tahoma" w:eastAsia="Times New Roman" w:hAnsi="Tahoma" w:cs="Tahoma"/>
      <w:sz w:val="16"/>
      <w:szCs w:val="16"/>
      <w:lang w:eastAsia="hu-HU"/>
    </w:rPr>
  </w:style>
  <w:style w:type="paragraph" w:customStyle="1" w:styleId="CM38">
    <w:name w:val="CM38"/>
    <w:basedOn w:val="Norml"/>
    <w:next w:val="Norml"/>
    <w:uiPriority w:val="99"/>
    <w:rsid w:val="00EF54A2"/>
    <w:pPr>
      <w:widowControl w:val="0"/>
      <w:adjustRightInd w:val="0"/>
      <w:spacing w:after="325"/>
    </w:pPr>
    <w:rPr>
      <w:rFonts w:ascii="Arial" w:hAnsi="Arial" w:cs="Arial"/>
    </w:rPr>
  </w:style>
  <w:style w:type="paragraph" w:customStyle="1" w:styleId="Tblzatszveg">
    <w:name w:val="Táblázat_szöveg"/>
    <w:basedOn w:val="Norml"/>
    <w:next w:val="Norml"/>
    <w:uiPriority w:val="99"/>
    <w:rsid w:val="00EF54A2"/>
    <w:pPr>
      <w:adjustRightInd w:val="0"/>
    </w:pPr>
    <w:rPr>
      <w:rFonts w:ascii="Calibri" w:hAnsi="Calibri" w:cs="Calibri"/>
      <w:sz w:val="20"/>
      <w:szCs w:val="20"/>
    </w:rPr>
  </w:style>
  <w:style w:type="paragraph" w:styleId="Listaszerbekezds">
    <w:name w:val="List Paragraph"/>
    <w:basedOn w:val="Norml"/>
    <w:uiPriority w:val="99"/>
    <w:qFormat/>
    <w:rsid w:val="00EF54A2"/>
    <w:pPr>
      <w:autoSpaceDE/>
      <w:autoSpaceDN/>
      <w:spacing w:after="200" w:line="276" w:lineRule="auto"/>
      <w:ind w:left="720"/>
    </w:pPr>
    <w:rPr>
      <w:rFonts w:ascii="Calibri" w:hAnsi="Calibri" w:cs="Calibri"/>
      <w:sz w:val="22"/>
      <w:szCs w:val="22"/>
      <w:lang w:eastAsia="en-US"/>
    </w:rPr>
  </w:style>
  <w:style w:type="character" w:customStyle="1" w:styleId="cm38char">
    <w:name w:val="cm38__char"/>
    <w:basedOn w:val="Bekezdsalapbettpusa"/>
    <w:uiPriority w:val="99"/>
    <w:rsid w:val="00EF54A2"/>
    <w:rPr>
      <w:rFonts w:cs="Times New Roman"/>
    </w:rPr>
  </w:style>
  <w:style w:type="character" w:customStyle="1" w:styleId="norm00e1lchar">
    <w:name w:val="norm_00e1l__char"/>
    <w:basedOn w:val="Bekezdsalapbettpusa"/>
    <w:uiPriority w:val="99"/>
    <w:rsid w:val="00EF54A2"/>
    <w:rPr>
      <w:rFonts w:cs="Times New Roman"/>
    </w:rPr>
  </w:style>
  <w:style w:type="paragraph" w:customStyle="1" w:styleId="cm380">
    <w:name w:val="cm38"/>
    <w:basedOn w:val="Norml"/>
    <w:uiPriority w:val="99"/>
    <w:rsid w:val="00EF54A2"/>
    <w:pPr>
      <w:autoSpaceDE/>
      <w:autoSpaceDN/>
      <w:spacing w:before="100" w:beforeAutospacing="1" w:after="100" w:afterAutospacing="1"/>
    </w:pPr>
    <w:rPr>
      <w:rFonts w:ascii="Calibri" w:hAnsi="Calibri" w:cs="Calibri"/>
    </w:rPr>
  </w:style>
  <w:style w:type="character" w:customStyle="1" w:styleId="normal0020tablechar">
    <w:name w:val="normal_0020table__char"/>
    <w:basedOn w:val="Bekezdsalapbettpusa"/>
    <w:uiPriority w:val="99"/>
    <w:rsid w:val="00EF54A2"/>
    <w:rPr>
      <w:rFonts w:cs="Times New Roman"/>
    </w:rPr>
  </w:style>
  <w:style w:type="paragraph" w:customStyle="1" w:styleId="norm00e1l">
    <w:name w:val="norm_00e1l"/>
    <w:basedOn w:val="Norml"/>
    <w:uiPriority w:val="99"/>
    <w:rsid w:val="00EF54A2"/>
    <w:pPr>
      <w:autoSpaceDE/>
      <w:autoSpaceDN/>
      <w:spacing w:before="100" w:beforeAutospacing="1" w:after="100" w:afterAutospacing="1"/>
    </w:pPr>
    <w:rPr>
      <w:rFonts w:ascii="Calibri" w:hAnsi="Calibri" w:cs="Calibri"/>
    </w:rPr>
  </w:style>
  <w:style w:type="character" w:customStyle="1" w:styleId="t00e1bl00e1zat005fsz00f6vegchar">
    <w:name w:val="t_00e1bl_00e1zat_005fsz_00f6veg__char"/>
    <w:basedOn w:val="Bekezdsalapbettpusa"/>
    <w:uiPriority w:val="99"/>
    <w:rsid w:val="00EF54A2"/>
    <w:rPr>
      <w:rFonts w:cs="Times New Roman"/>
    </w:rPr>
  </w:style>
  <w:style w:type="character" w:customStyle="1" w:styleId="defaultchar">
    <w:name w:val="default__char"/>
    <w:basedOn w:val="Bekezdsalapbettpusa"/>
    <w:uiPriority w:val="99"/>
    <w:rsid w:val="00EF54A2"/>
    <w:rPr>
      <w:rFonts w:cs="Times New Roman"/>
    </w:rPr>
  </w:style>
  <w:style w:type="character" w:customStyle="1" w:styleId="listaszer01710020bekezd00e9schar">
    <w:name w:val="listaszer_0171_0020bekezd_00e9s__char"/>
    <w:basedOn w:val="Bekezdsalapbettpusa"/>
    <w:uiPriority w:val="99"/>
    <w:rsid w:val="00EF54A2"/>
    <w:rPr>
      <w:rFonts w:cs="Times New Roman"/>
    </w:rPr>
  </w:style>
  <w:style w:type="paragraph" w:customStyle="1" w:styleId="listaszer01710020bekezd00e9s">
    <w:name w:val="listaszer_0171_0020bekezd_00e9s"/>
    <w:basedOn w:val="Norml"/>
    <w:uiPriority w:val="99"/>
    <w:rsid w:val="00EF54A2"/>
    <w:pPr>
      <w:autoSpaceDE/>
      <w:autoSpaceDN/>
      <w:spacing w:before="100" w:beforeAutospacing="1" w:after="100" w:afterAutospacing="1"/>
    </w:pPr>
    <w:rPr>
      <w:rFonts w:ascii="Calibri" w:hAnsi="Calibri" w:cs="Calibri"/>
    </w:rPr>
  </w:style>
  <w:style w:type="paragraph" w:styleId="Jegyzetszveg">
    <w:name w:val="annotation text"/>
    <w:basedOn w:val="Norml"/>
    <w:link w:val="JegyzetszvegChar"/>
    <w:uiPriority w:val="99"/>
    <w:rsid w:val="00EF54A2"/>
    <w:pPr>
      <w:autoSpaceDE/>
      <w:autoSpaceDN/>
      <w:spacing w:after="200" w:line="276" w:lineRule="auto"/>
    </w:pPr>
    <w:rPr>
      <w:rFonts w:ascii="Calibri" w:hAnsi="Calibri" w:cs="Calibri"/>
      <w:sz w:val="20"/>
      <w:szCs w:val="20"/>
      <w:lang w:eastAsia="en-US"/>
    </w:rPr>
  </w:style>
  <w:style w:type="character" w:customStyle="1" w:styleId="JegyzetszvegChar">
    <w:name w:val="Jegyzetszöveg Char"/>
    <w:basedOn w:val="Bekezdsalapbettpusa"/>
    <w:link w:val="Jegyzetszveg"/>
    <w:uiPriority w:val="99"/>
    <w:rsid w:val="00EF54A2"/>
    <w:rPr>
      <w:rFonts w:ascii="Calibri" w:eastAsia="Times New Roman" w:hAnsi="Calibri" w:cs="Calibri"/>
      <w:sz w:val="20"/>
      <w:szCs w:val="20"/>
    </w:rPr>
  </w:style>
  <w:style w:type="paragraph" w:customStyle="1" w:styleId="Szvegtrzs21">
    <w:name w:val="Szövegtörzs 21"/>
    <w:basedOn w:val="Norml"/>
    <w:autoRedefine/>
    <w:uiPriority w:val="99"/>
    <w:rsid w:val="00EF54A2"/>
    <w:pPr>
      <w:autoSpaceDE/>
      <w:autoSpaceDN/>
      <w:jc w:val="both"/>
    </w:pPr>
  </w:style>
  <w:style w:type="character" w:customStyle="1" w:styleId="Heading1Char">
    <w:name w:val="Heading 1 Char"/>
    <w:basedOn w:val="Bekezdsalapbettpusa"/>
    <w:uiPriority w:val="99"/>
    <w:rsid w:val="00EF54A2"/>
    <w:rPr>
      <w:rFonts w:ascii="Arial" w:hAnsi="Arial" w:cs="Arial"/>
      <w:b/>
      <w:bCs/>
      <w:kern w:val="32"/>
      <w:sz w:val="32"/>
      <w:szCs w:val="32"/>
    </w:rPr>
  </w:style>
  <w:style w:type="character" w:customStyle="1" w:styleId="Heading3Char">
    <w:name w:val="Heading 3 Char"/>
    <w:basedOn w:val="Bekezdsalapbettpusa"/>
    <w:uiPriority w:val="99"/>
    <w:rsid w:val="00EF54A2"/>
    <w:rPr>
      <w:rFonts w:ascii="Cambria" w:hAnsi="Cambria" w:cs="Cambria"/>
      <w:b/>
      <w:bCs/>
      <w:color w:val="auto"/>
    </w:rPr>
  </w:style>
  <w:style w:type="character" w:customStyle="1" w:styleId="Heading5Char">
    <w:name w:val="Heading 5 Char"/>
    <w:basedOn w:val="Bekezdsalapbettpusa"/>
    <w:uiPriority w:val="99"/>
    <w:rsid w:val="00EF54A2"/>
    <w:rPr>
      <w:rFonts w:ascii="Cambria" w:hAnsi="Cambria" w:cs="Cambria"/>
      <w:color w:val="243F60"/>
    </w:rPr>
  </w:style>
  <w:style w:type="character" w:customStyle="1" w:styleId="Heading7Char">
    <w:name w:val="Heading 7 Char"/>
    <w:basedOn w:val="Bekezdsalapbettpusa"/>
    <w:uiPriority w:val="99"/>
    <w:rsid w:val="00EF54A2"/>
    <w:rPr>
      <w:rFonts w:ascii="Times New Roman" w:hAnsi="Times New Roman" w:cs="Times New Roman"/>
      <w:sz w:val="24"/>
      <w:szCs w:val="24"/>
    </w:rPr>
  </w:style>
  <w:style w:type="paragraph" w:customStyle="1" w:styleId="Listaszerbekezds2">
    <w:name w:val="Listaszerű bekezdés2"/>
    <w:basedOn w:val="Norml"/>
    <w:uiPriority w:val="99"/>
    <w:rsid w:val="00EF54A2"/>
    <w:pPr>
      <w:autoSpaceDE/>
      <w:autoSpaceDN/>
      <w:ind w:left="720"/>
    </w:pPr>
    <w:rPr>
      <w:rFonts w:ascii="Calibri" w:hAnsi="Calibri" w:cs="Calibri"/>
      <w:sz w:val="22"/>
      <w:szCs w:val="22"/>
      <w:lang w:eastAsia="en-US"/>
    </w:rPr>
  </w:style>
  <w:style w:type="paragraph" w:customStyle="1" w:styleId="Default">
    <w:name w:val="Default"/>
    <w:uiPriority w:val="99"/>
    <w:rsid w:val="00EF54A2"/>
    <w:pPr>
      <w:autoSpaceDE w:val="0"/>
      <w:autoSpaceDN w:val="0"/>
      <w:adjustRightInd w:val="0"/>
      <w:spacing w:line="240" w:lineRule="auto"/>
      <w:ind w:left="0" w:firstLine="0"/>
      <w:jc w:val="left"/>
    </w:pPr>
    <w:rPr>
      <w:rFonts w:ascii="Calibri" w:eastAsia="Times New Roman" w:hAnsi="Calibri" w:cs="Calibri"/>
      <w:color w:val="000000"/>
      <w:sz w:val="24"/>
      <w:szCs w:val="24"/>
      <w:lang w:eastAsia="hu-HU"/>
    </w:rPr>
  </w:style>
  <w:style w:type="character" w:styleId="Kiemels2">
    <w:name w:val="Strong"/>
    <w:basedOn w:val="Bekezdsalapbettpusa"/>
    <w:uiPriority w:val="22"/>
    <w:qFormat/>
    <w:rsid w:val="00EF54A2"/>
    <w:rPr>
      <w:rFonts w:ascii="Times New Roman" w:hAnsi="Times New Roman" w:cs="Times New Roman"/>
      <w:b/>
      <w:bCs/>
    </w:rPr>
  </w:style>
  <w:style w:type="paragraph" w:customStyle="1" w:styleId="Beoszts">
    <w:name w:val="Beosztás"/>
    <w:basedOn w:val="Norml"/>
    <w:next w:val="Norml"/>
    <w:uiPriority w:val="99"/>
    <w:rsid w:val="00EF54A2"/>
    <w:pPr>
      <w:overflowPunct w:val="0"/>
      <w:adjustRightInd w:val="0"/>
      <w:spacing w:before="960"/>
      <w:jc w:val="center"/>
      <w:textAlignment w:val="baseline"/>
    </w:pPr>
    <w:rPr>
      <w:rFonts w:ascii="Arial" w:hAnsi="Arial" w:cs="Arial"/>
      <w:sz w:val="22"/>
      <w:szCs w:val="22"/>
    </w:rPr>
  </w:style>
  <w:style w:type="character" w:customStyle="1" w:styleId="HeaderChar">
    <w:name w:val="Header Char"/>
    <w:basedOn w:val="Bekezdsalapbettpusa"/>
    <w:uiPriority w:val="99"/>
    <w:rsid w:val="00EF54A2"/>
    <w:rPr>
      <w:rFonts w:ascii="Calibri" w:hAnsi="Calibri" w:cs="Calibri"/>
    </w:rPr>
  </w:style>
  <w:style w:type="character" w:customStyle="1" w:styleId="HeaderChar1">
    <w:name w:val="Header Char1"/>
    <w:basedOn w:val="Bekezdsalapbettpusa"/>
    <w:uiPriority w:val="99"/>
    <w:rsid w:val="00EF54A2"/>
    <w:rPr>
      <w:rFonts w:ascii="Times New Roman" w:hAnsi="Times New Roman" w:cs="Times New Roman"/>
      <w:lang w:eastAsia="en-US"/>
    </w:rPr>
  </w:style>
  <w:style w:type="character" w:customStyle="1" w:styleId="FooterChar">
    <w:name w:val="Footer Char"/>
    <w:basedOn w:val="Bekezdsalapbettpusa"/>
    <w:uiPriority w:val="99"/>
    <w:rsid w:val="00EF54A2"/>
    <w:rPr>
      <w:rFonts w:ascii="Calibri" w:hAnsi="Calibri" w:cs="Calibri"/>
    </w:rPr>
  </w:style>
  <w:style w:type="character" w:customStyle="1" w:styleId="BodyTextChar">
    <w:name w:val="Body Text Char"/>
    <w:basedOn w:val="Bekezdsalapbettpusa"/>
    <w:uiPriority w:val="99"/>
    <w:rsid w:val="00EF54A2"/>
    <w:rPr>
      <w:rFonts w:ascii="Times New Roman" w:hAnsi="Times New Roman" w:cs="Times New Roman"/>
      <w:sz w:val="20"/>
      <w:szCs w:val="20"/>
      <w:lang w:eastAsia="hu-HU"/>
    </w:rPr>
  </w:style>
  <w:style w:type="character" w:customStyle="1" w:styleId="BodyText2Char">
    <w:name w:val="Body Text 2 Char"/>
    <w:basedOn w:val="Bekezdsalapbettpusa"/>
    <w:uiPriority w:val="99"/>
    <w:rsid w:val="00EF54A2"/>
    <w:rPr>
      <w:rFonts w:ascii="Calibri" w:hAnsi="Calibri" w:cs="Calibri"/>
    </w:rPr>
  </w:style>
  <w:style w:type="character" w:customStyle="1" w:styleId="CommentTextChar">
    <w:name w:val="Comment Text Char"/>
    <w:basedOn w:val="Bekezdsalapbettpusa"/>
    <w:uiPriority w:val="99"/>
    <w:rsid w:val="00EF54A2"/>
    <w:rPr>
      <w:rFonts w:ascii="Calibri" w:hAnsi="Calibri" w:cs="Calibri"/>
      <w:sz w:val="20"/>
      <w:szCs w:val="20"/>
    </w:rPr>
  </w:style>
  <w:style w:type="paragraph" w:customStyle="1" w:styleId="CM3">
    <w:name w:val="CM3"/>
    <w:basedOn w:val="Default"/>
    <w:next w:val="Default"/>
    <w:uiPriority w:val="99"/>
    <w:rsid w:val="00EF54A2"/>
    <w:pPr>
      <w:widowControl w:val="0"/>
      <w:spacing w:line="288" w:lineRule="atLeast"/>
    </w:pPr>
    <w:rPr>
      <w:rFonts w:ascii="Times HRoman" w:hAnsi="Times HRoman" w:cs="Times HRoman"/>
      <w:color w:val="auto"/>
    </w:rPr>
  </w:style>
  <w:style w:type="character" w:customStyle="1" w:styleId="BalloonTextChar">
    <w:name w:val="Balloon Text Char"/>
    <w:basedOn w:val="Bekezdsalapbettpusa"/>
    <w:uiPriority w:val="99"/>
    <w:rsid w:val="00EF54A2"/>
    <w:rPr>
      <w:rFonts w:ascii="Tahoma" w:hAnsi="Tahoma" w:cs="Tahoma"/>
      <w:sz w:val="16"/>
      <w:szCs w:val="16"/>
    </w:rPr>
  </w:style>
  <w:style w:type="paragraph" w:styleId="Megjegyzstrgya">
    <w:name w:val="annotation subject"/>
    <w:basedOn w:val="Jegyzetszveg"/>
    <w:next w:val="Jegyzetszveg"/>
    <w:link w:val="MegjegyzstrgyaChar"/>
    <w:uiPriority w:val="99"/>
    <w:rsid w:val="00EF54A2"/>
    <w:rPr>
      <w:b/>
      <w:bCs/>
    </w:rPr>
  </w:style>
  <w:style w:type="character" w:customStyle="1" w:styleId="MegjegyzstrgyaChar">
    <w:name w:val="Megjegyzés tárgya Char"/>
    <w:basedOn w:val="JegyzetszvegChar"/>
    <w:link w:val="Megjegyzstrgya"/>
    <w:uiPriority w:val="99"/>
    <w:rsid w:val="00EF54A2"/>
    <w:rPr>
      <w:b/>
      <w:bCs/>
    </w:rPr>
  </w:style>
  <w:style w:type="character" w:customStyle="1" w:styleId="CommentSubjectChar">
    <w:name w:val="Comment Subject Char"/>
    <w:basedOn w:val="CommentTextChar"/>
    <w:uiPriority w:val="99"/>
    <w:rsid w:val="00EF54A2"/>
    <w:rPr>
      <w:b/>
      <w:bCs/>
    </w:rPr>
  </w:style>
  <w:style w:type="paragraph" w:styleId="Csakszveg">
    <w:name w:val="Plain Text"/>
    <w:basedOn w:val="Norml"/>
    <w:link w:val="CsakszvegChar"/>
    <w:uiPriority w:val="99"/>
    <w:rsid w:val="00EF54A2"/>
    <w:pPr>
      <w:autoSpaceDE/>
      <w:autoSpaceDN/>
    </w:pPr>
    <w:rPr>
      <w:rFonts w:ascii="Consolas" w:hAnsi="Consolas" w:cs="Consolas"/>
      <w:sz w:val="21"/>
      <w:szCs w:val="21"/>
      <w:lang w:eastAsia="en-US"/>
    </w:rPr>
  </w:style>
  <w:style w:type="character" w:customStyle="1" w:styleId="CsakszvegChar">
    <w:name w:val="Csak szöveg Char"/>
    <w:basedOn w:val="Bekezdsalapbettpusa"/>
    <w:link w:val="Csakszveg"/>
    <w:uiPriority w:val="99"/>
    <w:rsid w:val="00EF54A2"/>
    <w:rPr>
      <w:rFonts w:ascii="Consolas" w:eastAsia="Times New Roman" w:hAnsi="Consolas" w:cs="Consolas"/>
      <w:sz w:val="21"/>
      <w:szCs w:val="21"/>
    </w:rPr>
  </w:style>
  <w:style w:type="character" w:customStyle="1" w:styleId="PlainTextChar">
    <w:name w:val="Plain Text Char"/>
    <w:basedOn w:val="Bekezdsalapbettpusa"/>
    <w:uiPriority w:val="99"/>
    <w:rsid w:val="00EF54A2"/>
    <w:rPr>
      <w:rFonts w:ascii="Consolas" w:hAnsi="Consolas" w:cs="Consolas"/>
      <w:sz w:val="21"/>
      <w:szCs w:val="21"/>
    </w:rPr>
  </w:style>
  <w:style w:type="paragraph" w:customStyle="1" w:styleId="annotation0020text">
    <w:name w:val="annotation_0020text"/>
    <w:basedOn w:val="Norml"/>
    <w:uiPriority w:val="99"/>
    <w:rsid w:val="00EF54A2"/>
    <w:pPr>
      <w:autoSpaceDE/>
      <w:autoSpaceDN/>
      <w:spacing w:before="100" w:beforeAutospacing="1" w:after="100" w:afterAutospacing="1"/>
    </w:pPr>
    <w:rPr>
      <w:rFonts w:ascii="Calibri" w:hAnsi="Calibri" w:cs="Calibri"/>
    </w:rPr>
  </w:style>
  <w:style w:type="character" w:customStyle="1" w:styleId="annotation0020textchar">
    <w:name w:val="annotation_0020text__char"/>
    <w:basedOn w:val="Bekezdsalapbettpusa"/>
    <w:uiPriority w:val="99"/>
    <w:rsid w:val="00EF54A2"/>
    <w:rPr>
      <w:rFonts w:cs="Times New Roman"/>
    </w:rPr>
  </w:style>
  <w:style w:type="paragraph" w:customStyle="1" w:styleId="t00e1bl00e1zat005fsz00f6veg">
    <w:name w:val="t_00e1bl_00e1zat_005fsz_00f6veg"/>
    <w:basedOn w:val="Norml"/>
    <w:uiPriority w:val="99"/>
    <w:rsid w:val="00EF54A2"/>
    <w:pPr>
      <w:autoSpaceDE/>
      <w:autoSpaceDN/>
      <w:spacing w:before="100" w:beforeAutospacing="1" w:after="100" w:afterAutospacing="1"/>
    </w:pPr>
    <w:rPr>
      <w:rFonts w:ascii="Calibri" w:hAnsi="Calibri" w:cs="Calibri"/>
    </w:rPr>
  </w:style>
  <w:style w:type="paragraph" w:customStyle="1" w:styleId="normal0020table">
    <w:name w:val="normal_0020table"/>
    <w:basedOn w:val="Norml"/>
    <w:uiPriority w:val="99"/>
    <w:rsid w:val="00EF54A2"/>
    <w:pPr>
      <w:autoSpaceDE/>
      <w:autoSpaceDN/>
      <w:spacing w:before="100" w:beforeAutospacing="1" w:after="100" w:afterAutospacing="1"/>
    </w:pPr>
    <w:rPr>
      <w:rFonts w:ascii="Calibri" w:hAnsi="Calibri" w:cs="Calibri"/>
    </w:rPr>
  </w:style>
  <w:style w:type="character" w:customStyle="1" w:styleId="sz00f6vegt00f6rzschar">
    <w:name w:val="sz_00f6vegt_00f6rzs__char"/>
    <w:basedOn w:val="Bekezdsalapbettpusa"/>
    <w:uiPriority w:val="99"/>
    <w:rsid w:val="00EF54A2"/>
    <w:rPr>
      <w:rFonts w:cs="Times New Roman"/>
    </w:rPr>
  </w:style>
  <w:style w:type="paragraph" w:customStyle="1" w:styleId="default0">
    <w:name w:val="default"/>
    <w:basedOn w:val="Norml"/>
    <w:uiPriority w:val="99"/>
    <w:rsid w:val="00EF54A2"/>
    <w:pPr>
      <w:autoSpaceDE/>
      <w:autoSpaceDN/>
      <w:spacing w:before="100" w:beforeAutospacing="1" w:after="100" w:afterAutospacing="1"/>
    </w:pPr>
    <w:rPr>
      <w:rFonts w:ascii="Calibri" w:hAnsi="Calibri" w:cs="Calibri"/>
    </w:rPr>
  </w:style>
  <w:style w:type="paragraph" w:customStyle="1" w:styleId="Szvegtrzs22">
    <w:name w:val="Szövegtörzs 22"/>
    <w:basedOn w:val="Norml"/>
    <w:autoRedefine/>
    <w:rsid w:val="00EF54A2"/>
    <w:pPr>
      <w:autoSpaceDE/>
      <w:autoSpaceDN/>
      <w:jc w:val="center"/>
    </w:pPr>
    <w:rPr>
      <w:b/>
    </w:rPr>
  </w:style>
  <w:style w:type="paragraph" w:styleId="Lista">
    <w:name w:val="List"/>
    <w:basedOn w:val="Norml"/>
    <w:rsid w:val="00EF54A2"/>
    <w:pPr>
      <w:autoSpaceDE/>
      <w:autoSpaceDN/>
      <w:ind w:left="283" w:hanging="283"/>
      <w:jc w:val="both"/>
    </w:pPr>
    <w:rPr>
      <w:szCs w:val="20"/>
    </w:rPr>
  </w:style>
  <w:style w:type="paragraph" w:styleId="Szvegtrzsbehzssal">
    <w:name w:val="Body Text Indent"/>
    <w:basedOn w:val="Norml"/>
    <w:link w:val="SzvegtrzsbehzssalChar"/>
    <w:uiPriority w:val="99"/>
    <w:unhideWhenUsed/>
    <w:rsid w:val="00EF54A2"/>
    <w:pPr>
      <w:spacing w:after="120"/>
      <w:ind w:left="283"/>
    </w:pPr>
  </w:style>
  <w:style w:type="character" w:customStyle="1" w:styleId="SzvegtrzsbehzssalChar">
    <w:name w:val="Szövegtörzs behúzással Char"/>
    <w:basedOn w:val="Bekezdsalapbettpusa"/>
    <w:link w:val="Szvegtrzsbehzssal"/>
    <w:uiPriority w:val="99"/>
    <w:rsid w:val="00EF54A2"/>
    <w:rPr>
      <w:rFonts w:ascii="Times New Roman" w:eastAsia="Times New Roman" w:hAnsi="Times New Roman" w:cs="Times New Roman"/>
      <w:sz w:val="24"/>
      <w:szCs w:val="24"/>
      <w:lang w:eastAsia="hu-HU"/>
    </w:rPr>
  </w:style>
  <w:style w:type="paragraph" w:customStyle="1" w:styleId="MyBekezds">
    <w:name w:val="MyBekezdŽs"/>
    <w:basedOn w:val="Norml"/>
    <w:rsid w:val="00EF54A2"/>
    <w:pPr>
      <w:autoSpaceDE/>
      <w:autoSpaceDN/>
      <w:spacing w:after="120"/>
      <w:ind w:firstLine="851"/>
      <w:jc w:val="both"/>
    </w:pPr>
    <w:rPr>
      <w:szCs w:val="20"/>
    </w:rPr>
  </w:style>
  <w:style w:type="paragraph" w:customStyle="1" w:styleId="pont">
    <w:name w:val="pont"/>
    <w:basedOn w:val="Szvegtrzsbehzssal"/>
    <w:rsid w:val="00EF54A2"/>
    <w:pPr>
      <w:numPr>
        <w:numId w:val="53"/>
      </w:numPr>
      <w:tabs>
        <w:tab w:val="left" w:pos="851"/>
      </w:tabs>
      <w:spacing w:after="0" w:line="300" w:lineRule="exact"/>
      <w:ind w:left="851" w:hanging="284"/>
      <w:jc w:val="both"/>
    </w:pPr>
    <w:rPr>
      <w:szCs w:val="20"/>
    </w:rPr>
  </w:style>
  <w:style w:type="paragraph" w:styleId="Szvegtrzsbehzssal2">
    <w:name w:val="Body Text Indent 2"/>
    <w:basedOn w:val="Norml"/>
    <w:link w:val="Szvegtrzsbehzssal2Char"/>
    <w:unhideWhenUsed/>
    <w:rsid w:val="00EF54A2"/>
    <w:pPr>
      <w:spacing w:after="120" w:line="480" w:lineRule="auto"/>
      <w:ind w:left="283"/>
    </w:pPr>
  </w:style>
  <w:style w:type="character" w:customStyle="1" w:styleId="Szvegtrzsbehzssal2Char">
    <w:name w:val="Szövegtörzs behúzással 2 Char"/>
    <w:basedOn w:val="Bekezdsalapbettpusa"/>
    <w:link w:val="Szvegtrzsbehzssal2"/>
    <w:rsid w:val="00EF54A2"/>
    <w:rPr>
      <w:rFonts w:ascii="Times New Roman" w:eastAsia="Times New Roman" w:hAnsi="Times New Roman" w:cs="Times New Roman"/>
      <w:sz w:val="24"/>
      <w:szCs w:val="24"/>
      <w:lang w:eastAsia="hu-HU"/>
    </w:rPr>
  </w:style>
  <w:style w:type="paragraph" w:customStyle="1" w:styleId="Listaszerbekezds1">
    <w:name w:val="Listaszerű bekezdés1"/>
    <w:basedOn w:val="Norml"/>
    <w:rsid w:val="00EF54A2"/>
    <w:pPr>
      <w:autoSpaceDE/>
      <w:autoSpaceDN/>
      <w:ind w:left="720"/>
      <w:contextualSpacing/>
    </w:pPr>
    <w:rPr>
      <w:rFonts w:ascii="Calibri" w:hAnsi="Calibri"/>
      <w:sz w:val="22"/>
      <w:szCs w:val="22"/>
      <w:lang w:eastAsia="en-US"/>
    </w:rPr>
  </w:style>
  <w:style w:type="paragraph" w:customStyle="1" w:styleId="Stlus3">
    <w:name w:val="Stílus3"/>
    <w:basedOn w:val="Cmsor1"/>
    <w:uiPriority w:val="99"/>
    <w:rsid w:val="00EF54A2"/>
    <w:pPr>
      <w:suppressAutoHyphens/>
      <w:autoSpaceDE/>
      <w:autoSpaceDN/>
      <w:spacing w:line="360" w:lineRule="auto"/>
      <w:jc w:val="right"/>
    </w:pPr>
    <w:rPr>
      <w:kern w:val="1"/>
      <w:sz w:val="32"/>
      <w:szCs w:val="32"/>
      <w:lang w:eastAsia="ar-SA"/>
    </w:rPr>
  </w:style>
  <w:style w:type="paragraph" w:customStyle="1" w:styleId="Stlus6">
    <w:name w:val="Stílus6"/>
    <w:basedOn w:val="Buborkszveg"/>
    <w:uiPriority w:val="99"/>
    <w:rsid w:val="00EF54A2"/>
    <w:pPr>
      <w:suppressAutoHyphens/>
      <w:autoSpaceDE/>
      <w:autoSpaceDN/>
      <w:spacing w:after="200" w:line="276" w:lineRule="auto"/>
    </w:pPr>
    <w:rPr>
      <w:rFonts w:ascii="Times New Roman" w:hAnsi="Times New Roman" w:cs="Times New Roman"/>
      <w:i/>
      <w:iCs/>
      <w:sz w:val="22"/>
      <w:szCs w:val="22"/>
    </w:rPr>
  </w:style>
  <w:style w:type="paragraph" w:customStyle="1" w:styleId="Stlus4">
    <w:name w:val="Stílus4"/>
    <w:basedOn w:val="Buborkszveg"/>
    <w:uiPriority w:val="99"/>
    <w:rsid w:val="00EF54A2"/>
    <w:pPr>
      <w:numPr>
        <w:numId w:val="54"/>
      </w:numPr>
      <w:suppressAutoHyphens/>
      <w:autoSpaceDE/>
      <w:autoSpaceDN/>
      <w:spacing w:after="200" w:line="276" w:lineRule="auto"/>
    </w:pPr>
    <w:rPr>
      <w:rFonts w:ascii="Times New Roman" w:hAnsi="Times New Roman" w:cs="Times New Roman"/>
      <w:i/>
      <w:iCs/>
      <w:sz w:val="22"/>
      <w:szCs w:val="22"/>
    </w:rPr>
  </w:style>
  <w:style w:type="paragraph" w:customStyle="1" w:styleId="Q1">
    <w:name w:val="Q1"/>
    <w:basedOn w:val="Norml"/>
    <w:uiPriority w:val="99"/>
    <w:rsid w:val="00EF54A2"/>
    <w:pPr>
      <w:suppressAutoHyphens/>
      <w:overflowPunct w:val="0"/>
      <w:autoSpaceDN/>
      <w:jc w:val="both"/>
      <w:textAlignment w:val="baseline"/>
    </w:pPr>
    <w:rPr>
      <w:sz w:val="22"/>
      <w:szCs w:val="22"/>
      <w:lang w:eastAsia="ar-SA"/>
    </w:rPr>
  </w:style>
  <w:style w:type="character" w:styleId="Kiemels">
    <w:name w:val="Emphasis"/>
    <w:uiPriority w:val="99"/>
    <w:qFormat/>
    <w:rsid w:val="00EF54A2"/>
    <w:rPr>
      <w:b/>
      <w:bCs/>
    </w:rPr>
  </w:style>
  <w:style w:type="character" w:customStyle="1" w:styleId="ft">
    <w:name w:val="ft"/>
    <w:basedOn w:val="Bekezdsalapbettpusa"/>
    <w:uiPriority w:val="99"/>
    <w:rsid w:val="00EF54A2"/>
  </w:style>
  <w:style w:type="paragraph" w:styleId="TJ1">
    <w:name w:val="toc 1"/>
    <w:basedOn w:val="Norml"/>
    <w:next w:val="Norml"/>
    <w:autoRedefine/>
    <w:uiPriority w:val="99"/>
    <w:semiHidden/>
    <w:rsid w:val="00EF54A2"/>
    <w:pPr>
      <w:autoSpaceDE/>
      <w:autoSpaceDN/>
      <w:ind w:firstLine="540"/>
      <w:jc w:val="both"/>
    </w:pPr>
    <w:rPr>
      <w:kern w:val="24"/>
      <w:sz w:val="22"/>
      <w:szCs w:val="22"/>
    </w:rPr>
  </w:style>
  <w:style w:type="paragraph" w:styleId="Lbjegyzetszveg">
    <w:name w:val="footnote text"/>
    <w:basedOn w:val="Norml"/>
    <w:link w:val="LbjegyzetszvegChar"/>
    <w:uiPriority w:val="99"/>
    <w:semiHidden/>
    <w:rsid w:val="00EF54A2"/>
    <w:pPr>
      <w:suppressAutoHyphens/>
      <w:autoSpaceDE/>
      <w:autoSpaceDN/>
      <w:spacing w:after="200" w:line="276" w:lineRule="auto"/>
    </w:pPr>
    <w:rPr>
      <w:rFonts w:ascii="Calibri" w:hAnsi="Calibri" w:cs="Calibri"/>
      <w:sz w:val="20"/>
      <w:szCs w:val="20"/>
      <w:lang w:eastAsia="ar-SA"/>
    </w:rPr>
  </w:style>
  <w:style w:type="character" w:customStyle="1" w:styleId="LbjegyzetszvegChar">
    <w:name w:val="Lábjegyzetszöveg Char"/>
    <w:basedOn w:val="Bekezdsalapbettpusa"/>
    <w:link w:val="Lbjegyzetszveg"/>
    <w:uiPriority w:val="99"/>
    <w:semiHidden/>
    <w:rsid w:val="00EF54A2"/>
    <w:rPr>
      <w:rFonts w:ascii="Calibri" w:eastAsia="Times New Roman" w:hAnsi="Calibri" w:cs="Calibri"/>
      <w:sz w:val="20"/>
      <w:szCs w:val="20"/>
      <w:lang w:eastAsia="ar-SA"/>
    </w:rPr>
  </w:style>
  <w:style w:type="character" w:styleId="Jegyzethivatkozs">
    <w:name w:val="annotation reference"/>
    <w:uiPriority w:val="99"/>
    <w:rsid w:val="00EF54A2"/>
    <w:rPr>
      <w:sz w:val="16"/>
      <w:szCs w:val="16"/>
    </w:rPr>
  </w:style>
  <w:style w:type="character" w:customStyle="1" w:styleId="formulatext">
    <w:name w:val="formulatext"/>
    <w:basedOn w:val="Bekezdsalapbettpusa"/>
    <w:uiPriority w:val="99"/>
    <w:rsid w:val="00EF54A2"/>
  </w:style>
  <w:style w:type="paragraph" w:customStyle="1" w:styleId="tablaszveg2">
    <w:name w:val="tablaszöveg2"/>
    <w:basedOn w:val="Norml"/>
    <w:autoRedefine/>
    <w:uiPriority w:val="99"/>
    <w:rsid w:val="00EF54A2"/>
    <w:pPr>
      <w:autoSpaceDE/>
      <w:autoSpaceDN/>
      <w:ind w:left="27" w:right="113"/>
    </w:pPr>
    <w:rPr>
      <w:sz w:val="20"/>
      <w:szCs w:val="20"/>
    </w:rPr>
  </w:style>
  <w:style w:type="character" w:customStyle="1" w:styleId="Char3">
    <w:name w:val="Char3"/>
    <w:uiPriority w:val="99"/>
    <w:rsid w:val="00EF54A2"/>
    <w:rPr>
      <w:rFonts w:ascii="Cambria" w:eastAsia="Times New Roman" w:hAnsi="Cambria" w:cs="Cambria"/>
      <w:b/>
      <w:bCs/>
      <w:color w:val="4F81BD"/>
      <w:sz w:val="22"/>
      <w:szCs w:val="22"/>
      <w:lang w:val="hu-HU" w:eastAsia="en-US"/>
    </w:rPr>
  </w:style>
  <w:style w:type="character" w:customStyle="1" w:styleId="BodyTextIndentChar">
    <w:name w:val="Body Text Indent Char"/>
    <w:uiPriority w:val="99"/>
    <w:rsid w:val="00EF54A2"/>
    <w:rPr>
      <w:rFonts w:ascii="Calibri" w:eastAsia="Times New Roman" w:hAnsi="Calibri" w:cs="Calibri"/>
      <w:sz w:val="24"/>
      <w:szCs w:val="24"/>
    </w:rPr>
  </w:style>
  <w:style w:type="paragraph" w:customStyle="1" w:styleId="FreeForm">
    <w:name w:val="Free Form"/>
    <w:uiPriority w:val="99"/>
    <w:rsid w:val="00EF54A2"/>
    <w:pPr>
      <w:spacing w:line="240" w:lineRule="auto"/>
      <w:ind w:left="0" w:firstLine="0"/>
      <w:jc w:val="left"/>
    </w:pPr>
    <w:rPr>
      <w:rFonts w:ascii="Helvetica" w:eastAsia="Calibri" w:hAnsi="Helvetica" w:cs="Helvetica"/>
      <w:color w:val="000000"/>
      <w:sz w:val="24"/>
      <w:szCs w:val="24"/>
      <w:lang w:val="en-US" w:eastAsia="hu-HU"/>
    </w:rPr>
  </w:style>
  <w:style w:type="character" w:customStyle="1" w:styleId="MegjegyzstrgyaChar1">
    <w:name w:val="Megjegyzés tárgya Char1"/>
    <w:basedOn w:val="JegyzetszvegChar"/>
    <w:uiPriority w:val="99"/>
    <w:semiHidden/>
    <w:rsid w:val="00EF54A2"/>
    <w:rPr>
      <w:rFonts w:ascii="Calibri" w:hAnsi="Calibri" w:cs="Calibri"/>
      <w:b/>
      <w:bCs/>
      <w:sz w:val="24"/>
      <w:szCs w:val="24"/>
      <w:lang w:eastAsia="en-US"/>
    </w:rPr>
  </w:style>
  <w:style w:type="character" w:customStyle="1" w:styleId="CommentSubjectChar1">
    <w:name w:val="Comment Subject Char1"/>
    <w:basedOn w:val="JegyzetszvegChar"/>
    <w:uiPriority w:val="99"/>
    <w:semiHidden/>
    <w:rsid w:val="00EF54A2"/>
    <w:rPr>
      <w:rFonts w:ascii="Calibri" w:hAnsi="Calibri" w:cs="Calibri"/>
      <w:b/>
      <w:bCs/>
      <w:lang w:eastAsia="en-US"/>
    </w:rPr>
  </w:style>
  <w:style w:type="character" w:customStyle="1" w:styleId="BodyTextIndentChar1">
    <w:name w:val="Body Text Indent Char1"/>
    <w:basedOn w:val="Bekezdsalapbettpusa"/>
    <w:uiPriority w:val="99"/>
    <w:semiHidden/>
    <w:rsid w:val="00EF54A2"/>
    <w:rPr>
      <w:rFonts w:ascii="Times New Roman" w:eastAsia="Times New Roman" w:hAnsi="Times New Roman"/>
      <w:sz w:val="24"/>
      <w:szCs w:val="24"/>
    </w:rPr>
  </w:style>
  <w:style w:type="character" w:styleId="Lbjegyzet-hivatkozs">
    <w:name w:val="footnote reference"/>
    <w:basedOn w:val="Bekezdsalapbettpusa"/>
    <w:uiPriority w:val="99"/>
    <w:semiHidden/>
    <w:rsid w:val="00EF54A2"/>
    <w:rPr>
      <w:vertAlign w:val="superscript"/>
    </w:rPr>
  </w:style>
  <w:style w:type="character" w:customStyle="1" w:styleId="lfejChar1">
    <w:name w:val="Élőfej Char1"/>
    <w:basedOn w:val="Bekezdsalapbettpusa"/>
    <w:uiPriority w:val="99"/>
    <w:semiHidden/>
    <w:rsid w:val="00EF54A2"/>
    <w:rPr>
      <w:rFonts w:ascii="Times New Roman" w:eastAsia="Times New Roman" w:hAnsi="Times New Roman"/>
      <w:sz w:val="24"/>
      <w:szCs w:val="24"/>
    </w:rPr>
  </w:style>
  <w:style w:type="paragraph" w:customStyle="1" w:styleId="Listaszerbekezds3">
    <w:name w:val="Listaszerű bekezdés3"/>
    <w:basedOn w:val="Norml"/>
    <w:rsid w:val="00EF54A2"/>
    <w:pPr>
      <w:autoSpaceDE/>
      <w:autoSpaceDN/>
      <w:spacing w:after="200" w:line="276" w:lineRule="auto"/>
      <w:ind w:left="720"/>
    </w:pPr>
    <w:rPr>
      <w:rFonts w:ascii="Calibri" w:hAnsi="Calibri"/>
      <w:sz w:val="22"/>
      <w:szCs w:val="22"/>
      <w:lang w:eastAsia="en-US"/>
    </w:rPr>
  </w:style>
  <w:style w:type="paragraph" w:styleId="Szvegtrzsbehzssal3">
    <w:name w:val="Body Text Indent 3"/>
    <w:basedOn w:val="Norml"/>
    <w:link w:val="Szvegtrzsbehzssal3Char"/>
    <w:rsid w:val="00EF54A2"/>
    <w:pPr>
      <w:autoSpaceDE/>
      <w:autoSpaceDN/>
      <w:ind w:left="567"/>
      <w:jc w:val="both"/>
    </w:pPr>
    <w:rPr>
      <w:szCs w:val="20"/>
    </w:rPr>
  </w:style>
  <w:style w:type="character" w:customStyle="1" w:styleId="Szvegtrzsbehzssal3Char">
    <w:name w:val="Szövegtörzs behúzással 3 Char"/>
    <w:basedOn w:val="Bekezdsalapbettpusa"/>
    <w:link w:val="Szvegtrzsbehzssal3"/>
    <w:rsid w:val="00EF54A2"/>
    <w:rPr>
      <w:rFonts w:ascii="Times New Roman" w:eastAsia="Times New Roman" w:hAnsi="Times New Roman" w:cs="Times New Roman"/>
      <w:sz w:val="24"/>
      <w:szCs w:val="20"/>
      <w:lang w:eastAsia="hu-HU"/>
    </w:rPr>
  </w:style>
  <w:style w:type="paragraph" w:styleId="Dokumentumtrkp">
    <w:name w:val="Document Map"/>
    <w:basedOn w:val="Norml"/>
    <w:link w:val="DokumentumtrkpChar"/>
    <w:semiHidden/>
    <w:rsid w:val="00EF54A2"/>
    <w:pPr>
      <w:shd w:val="clear" w:color="auto" w:fill="000080"/>
      <w:autoSpaceDE/>
      <w:autoSpaceDN/>
      <w:jc w:val="both"/>
    </w:pPr>
    <w:rPr>
      <w:rFonts w:ascii="Tahoma" w:hAnsi="Tahoma"/>
      <w:szCs w:val="20"/>
    </w:rPr>
  </w:style>
  <w:style w:type="character" w:customStyle="1" w:styleId="DokumentumtrkpChar">
    <w:name w:val="Dokumentumtérkép Char"/>
    <w:basedOn w:val="Bekezdsalapbettpusa"/>
    <w:link w:val="Dokumentumtrkp"/>
    <w:semiHidden/>
    <w:rsid w:val="00EF54A2"/>
    <w:rPr>
      <w:rFonts w:ascii="Tahoma" w:eastAsia="Times New Roman" w:hAnsi="Tahoma" w:cs="Times New Roman"/>
      <w:sz w:val="24"/>
      <w:szCs w:val="20"/>
      <w:shd w:val="clear" w:color="auto" w:fill="000080"/>
      <w:lang w:eastAsia="hu-HU"/>
    </w:rPr>
  </w:style>
  <w:style w:type="character" w:styleId="Oldalszm">
    <w:name w:val="page number"/>
    <w:basedOn w:val="Bekezdsalapbettpusa"/>
    <w:rsid w:val="00EF54A2"/>
  </w:style>
  <w:style w:type="paragraph" w:styleId="Szvegblokk">
    <w:name w:val="Block Text"/>
    <w:basedOn w:val="Norml"/>
    <w:rsid w:val="00EF54A2"/>
    <w:pPr>
      <w:autoSpaceDE/>
      <w:autoSpaceDN/>
      <w:ind w:left="120" w:right="130"/>
      <w:jc w:val="both"/>
    </w:pPr>
    <w:rPr>
      <w:sz w:val="20"/>
      <w:szCs w:val="20"/>
    </w:rPr>
  </w:style>
  <w:style w:type="paragraph" w:customStyle="1" w:styleId="Szvegtrzs31">
    <w:name w:val="Szövegtörzs 31"/>
    <w:basedOn w:val="Norml"/>
    <w:rsid w:val="00EF54A2"/>
    <w:pPr>
      <w:autoSpaceDE/>
      <w:autoSpaceDN/>
      <w:spacing w:before="120"/>
      <w:jc w:val="both"/>
    </w:pPr>
    <w:rPr>
      <w:szCs w:val="20"/>
    </w:rPr>
  </w:style>
  <w:style w:type="paragraph" w:customStyle="1" w:styleId="Tblzat">
    <w:name w:val="Táblázat"/>
    <w:rsid w:val="00EF54A2"/>
    <w:pPr>
      <w:keepNext/>
      <w:keepLines/>
      <w:spacing w:before="60" w:after="60" w:line="240" w:lineRule="auto"/>
      <w:ind w:left="0" w:firstLine="0"/>
      <w:jc w:val="left"/>
    </w:pPr>
    <w:rPr>
      <w:rFonts w:ascii="Times New Roman" w:eastAsia="Times New Roman" w:hAnsi="Times New Roman" w:cs="Times New Roman"/>
      <w:noProof/>
      <w:sz w:val="24"/>
      <w:szCs w:val="20"/>
      <w:lang w:eastAsia="hu-HU"/>
    </w:rPr>
  </w:style>
  <w:style w:type="paragraph" w:styleId="Nincstrkz">
    <w:name w:val="No Spacing"/>
    <w:qFormat/>
    <w:rsid w:val="00EF54A2"/>
    <w:pPr>
      <w:spacing w:line="240" w:lineRule="auto"/>
      <w:ind w:left="0" w:firstLine="0"/>
      <w:jc w:val="left"/>
    </w:pPr>
  </w:style>
  <w:style w:type="paragraph" w:customStyle="1" w:styleId="H4">
    <w:name w:val="H4"/>
    <w:basedOn w:val="Norml"/>
    <w:next w:val="Norml"/>
    <w:uiPriority w:val="99"/>
    <w:rsid w:val="00EF54A2"/>
    <w:pPr>
      <w:keepNext/>
      <w:spacing w:before="100" w:after="100"/>
    </w:pPr>
    <w:rPr>
      <w:b/>
      <w:bCs/>
    </w:rPr>
  </w:style>
  <w:style w:type="paragraph" w:customStyle="1" w:styleId="Szneslista1jellszn1">
    <w:name w:val="Színes lista – 1. jelölőszín1"/>
    <w:basedOn w:val="Norml"/>
    <w:uiPriority w:val="99"/>
    <w:qFormat/>
    <w:rsid w:val="00EF54A2"/>
    <w:pPr>
      <w:autoSpaceDE/>
      <w:autoSpaceDN/>
      <w:spacing w:after="200" w:line="276" w:lineRule="auto"/>
      <w:ind w:left="720"/>
    </w:pPr>
    <w:rPr>
      <w:rFonts w:cs="Calibri"/>
      <w:sz w:val="22"/>
      <w:szCs w:val="22"/>
      <w:lang w:eastAsia="en-US"/>
    </w:rPr>
  </w:style>
  <w:style w:type="paragraph" w:customStyle="1" w:styleId="FreeFormA">
    <w:name w:val="Free Form A"/>
    <w:autoRedefine/>
    <w:rsid w:val="00EF54A2"/>
    <w:pPr>
      <w:spacing w:line="240" w:lineRule="auto"/>
      <w:ind w:left="0" w:firstLine="0"/>
      <w:jc w:val="left"/>
    </w:pPr>
    <w:rPr>
      <w:rFonts w:ascii="Lucida Grande" w:eastAsia="ヒラギノ角ゴ Pro W3" w:hAnsi="Lucida Grande" w:cs="Times New Roman"/>
      <w:color w:val="000000"/>
      <w:szCs w:val="20"/>
      <w:lang w:eastAsia="hu-HU"/>
    </w:rPr>
  </w:style>
  <w:style w:type="paragraph" w:customStyle="1" w:styleId="llb1">
    <w:name w:val="Élőláb1"/>
    <w:rsid w:val="00EF54A2"/>
    <w:pPr>
      <w:tabs>
        <w:tab w:val="center" w:pos="4536"/>
        <w:tab w:val="right" w:pos="9072"/>
      </w:tabs>
      <w:spacing w:line="240" w:lineRule="auto"/>
      <w:ind w:left="0" w:firstLine="0"/>
      <w:jc w:val="left"/>
    </w:pPr>
    <w:rPr>
      <w:rFonts w:ascii="Lucida Grande" w:eastAsia="ヒラギノ角ゴ Pro W3" w:hAnsi="Lucida Grande" w:cs="Times New Roman"/>
      <w:color w:val="000000"/>
      <w:szCs w:val="20"/>
      <w:lang w:val="en-US" w:eastAsia="hu-HU"/>
    </w:rPr>
  </w:style>
  <w:style w:type="paragraph" w:customStyle="1" w:styleId="Norml4">
    <w:name w:val="Normál4"/>
    <w:rsid w:val="00EF54A2"/>
    <w:pPr>
      <w:spacing w:line="240" w:lineRule="auto"/>
      <w:ind w:left="0" w:firstLine="0"/>
      <w:jc w:val="left"/>
    </w:pPr>
    <w:rPr>
      <w:rFonts w:ascii="Lucida Grande" w:eastAsia="ヒラギノ角ゴ Pro W3" w:hAnsi="Lucida Grande" w:cs="Times New Roman"/>
      <w:color w:val="000000"/>
      <w:szCs w:val="20"/>
      <w:lang w:val="en-US" w:eastAsia="hu-HU"/>
    </w:rPr>
  </w:style>
  <w:style w:type="numbering" w:customStyle="1" w:styleId="Bullet">
    <w:name w:val="Bullet"/>
    <w:rsid w:val="00EF54A2"/>
    <w:pPr>
      <w:numPr>
        <w:numId w:val="75"/>
      </w:numPr>
    </w:pPr>
  </w:style>
  <w:style w:type="paragraph" w:customStyle="1" w:styleId="BodyBulletA">
    <w:name w:val="Body Bullet A"/>
    <w:rsid w:val="00EF54A2"/>
    <w:pPr>
      <w:spacing w:line="240" w:lineRule="auto"/>
      <w:ind w:left="0" w:firstLine="0"/>
      <w:jc w:val="left"/>
    </w:pPr>
    <w:rPr>
      <w:rFonts w:ascii="Helvetica" w:eastAsia="ヒラギノ角ゴ Pro W3" w:hAnsi="Helvetica" w:cs="Times New Roman"/>
      <w:color w:val="000000"/>
      <w:sz w:val="24"/>
      <w:szCs w:val="20"/>
      <w:lang w:eastAsia="hu-HU"/>
    </w:rPr>
  </w:style>
  <w:style w:type="paragraph" w:customStyle="1" w:styleId="Szvegtrzs1">
    <w:name w:val="Szövegtörzs1"/>
    <w:rsid w:val="00EF54A2"/>
    <w:pPr>
      <w:spacing w:line="240" w:lineRule="auto"/>
      <w:ind w:left="0" w:firstLine="0"/>
    </w:pPr>
    <w:rPr>
      <w:rFonts w:ascii="Times New Roman" w:eastAsia="ヒラギノ角ゴ Pro W3" w:hAnsi="Times New Roman" w:cs="Times New Roman"/>
      <w:color w:val="000000"/>
      <w:sz w:val="24"/>
      <w:szCs w:val="20"/>
      <w:lang w:eastAsia="hu-HU"/>
    </w:rPr>
  </w:style>
  <w:style w:type="paragraph" w:customStyle="1" w:styleId="Szvegtrzs20">
    <w:name w:val="Szövegtörzs2"/>
    <w:rsid w:val="00EF54A2"/>
    <w:pPr>
      <w:spacing w:line="240" w:lineRule="auto"/>
      <w:ind w:left="0" w:firstLine="0"/>
    </w:pPr>
    <w:rPr>
      <w:rFonts w:ascii="Times New Roman" w:eastAsia="ヒラギノ角ゴ Pro W3" w:hAnsi="Times New Roman" w:cs="Times New Roman"/>
      <w:color w:val="000000"/>
      <w:sz w:val="24"/>
      <w:szCs w:val="20"/>
      <w:lang w:eastAsia="hu-HU"/>
    </w:rPr>
  </w:style>
  <w:style w:type="paragraph" w:customStyle="1" w:styleId="Cmsor51">
    <w:name w:val="Címsor 51"/>
    <w:next w:val="Norml4"/>
    <w:rsid w:val="00EF54A2"/>
    <w:pPr>
      <w:spacing w:before="240" w:after="60" w:line="240" w:lineRule="auto"/>
      <w:ind w:left="0" w:firstLine="0"/>
      <w:jc w:val="left"/>
      <w:outlineLvl w:val="4"/>
    </w:pPr>
    <w:rPr>
      <w:rFonts w:ascii="Lucida Grande" w:eastAsia="ヒラギノ角ゴ Pro W3" w:hAnsi="Lucida Grande" w:cs="Times New Roman"/>
      <w:b/>
      <w:color w:val="000000"/>
      <w:sz w:val="26"/>
      <w:szCs w:val="20"/>
      <w:lang w:val="en-US" w:eastAsia="hu-HU"/>
    </w:rPr>
  </w:style>
  <w:style w:type="paragraph" w:customStyle="1" w:styleId="Norml1">
    <w:name w:val="Normál1"/>
    <w:rsid w:val="00EF54A2"/>
    <w:pPr>
      <w:suppressAutoHyphens/>
      <w:spacing w:after="200" w:line="276" w:lineRule="auto"/>
      <w:ind w:left="0" w:firstLine="0"/>
      <w:jc w:val="left"/>
    </w:pPr>
    <w:rPr>
      <w:rFonts w:ascii="Lucida Grande" w:eastAsia="ヒラギノ角ゴ Pro W3" w:hAnsi="Lucida Grande" w:cs="Times New Roman"/>
      <w:color w:val="000000"/>
      <w:szCs w:val="20"/>
      <w:lang w:eastAsia="hu-HU"/>
    </w:rPr>
  </w:style>
  <w:style w:type="paragraph" w:customStyle="1" w:styleId="Norml3">
    <w:name w:val="Normál3"/>
    <w:rsid w:val="00EF54A2"/>
    <w:pPr>
      <w:spacing w:line="240" w:lineRule="auto"/>
      <w:ind w:left="0" w:firstLine="0"/>
      <w:jc w:val="left"/>
    </w:pPr>
    <w:rPr>
      <w:rFonts w:ascii="Times New Roman" w:eastAsia="ヒラギノ角ゴ Pro W3" w:hAnsi="Times New Roman" w:cs="Times New Roman"/>
      <w:color w:val="000000"/>
      <w:sz w:val="24"/>
      <w:szCs w:val="20"/>
      <w:lang w:eastAsia="hu-HU"/>
    </w:rPr>
  </w:style>
  <w:style w:type="paragraph" w:customStyle="1" w:styleId="Cmsor31">
    <w:name w:val="Címsor 31"/>
    <w:next w:val="Norml4"/>
    <w:rsid w:val="00EF54A2"/>
    <w:pPr>
      <w:keepNext/>
      <w:keepLines/>
      <w:spacing w:before="200" w:line="240" w:lineRule="auto"/>
      <w:ind w:left="0" w:firstLine="0"/>
      <w:jc w:val="left"/>
      <w:outlineLvl w:val="2"/>
    </w:pPr>
    <w:rPr>
      <w:rFonts w:ascii="Lucida Grande" w:eastAsia="ヒラギノ角ゴ Pro W3" w:hAnsi="Lucida Grande" w:cs="Times New Roman"/>
      <w:b/>
      <w:color w:val="182393"/>
      <w:szCs w:val="20"/>
      <w:lang w:val="en-US" w:eastAsia="hu-HU"/>
    </w:rPr>
  </w:style>
  <w:style w:type="paragraph" w:customStyle="1" w:styleId="FreeFormB">
    <w:name w:val="Free Form B"/>
    <w:rsid w:val="00EF54A2"/>
    <w:pPr>
      <w:spacing w:line="240" w:lineRule="auto"/>
      <w:ind w:left="0" w:firstLine="0"/>
      <w:jc w:val="left"/>
    </w:pPr>
    <w:rPr>
      <w:rFonts w:ascii="Times New Roman" w:eastAsia="ヒラギノ角ゴ Pro W3" w:hAnsi="Times New Roman" w:cs="Times New Roman"/>
      <w:color w:val="000000"/>
      <w:sz w:val="20"/>
      <w:szCs w:val="20"/>
      <w:lang w:eastAsia="hu-HU"/>
    </w:rPr>
  </w:style>
  <w:style w:type="paragraph" w:customStyle="1" w:styleId="FreeFormBA">
    <w:name w:val="Free Form B A"/>
    <w:rsid w:val="00EF54A2"/>
    <w:pPr>
      <w:spacing w:line="240" w:lineRule="auto"/>
      <w:ind w:left="0" w:firstLine="0"/>
      <w:jc w:val="left"/>
    </w:pPr>
    <w:rPr>
      <w:rFonts w:ascii="Times New Roman" w:eastAsia="ヒラギノ角ゴ Pro W3" w:hAnsi="Times New Roman" w:cs="Times New Roman"/>
      <w:color w:val="000000"/>
      <w:sz w:val="20"/>
      <w:szCs w:val="20"/>
      <w:lang w:eastAsia="hu-HU"/>
    </w:rPr>
  </w:style>
  <w:style w:type="paragraph" w:customStyle="1" w:styleId="Szvegtrzsbehzssal20">
    <w:name w:val="Szövegtörzs behúzással2"/>
    <w:rsid w:val="00EF54A2"/>
    <w:pPr>
      <w:spacing w:line="240" w:lineRule="auto"/>
      <w:ind w:left="0" w:firstLine="0"/>
      <w:jc w:val="left"/>
    </w:pPr>
    <w:rPr>
      <w:rFonts w:ascii="Times New Roman" w:eastAsia="ヒラギノ角ゴ Pro W3" w:hAnsi="Times New Roman" w:cs="Times New Roman"/>
      <w:color w:val="000000"/>
      <w:sz w:val="24"/>
      <w:szCs w:val="20"/>
      <w:lang w:eastAsia="hu-HU"/>
    </w:rPr>
  </w:style>
  <w:style w:type="paragraph" w:customStyle="1" w:styleId="Norml2">
    <w:name w:val="Normál2"/>
    <w:rsid w:val="00EF54A2"/>
    <w:pPr>
      <w:spacing w:line="240" w:lineRule="auto"/>
      <w:ind w:left="0" w:firstLine="0"/>
      <w:jc w:val="left"/>
    </w:pPr>
    <w:rPr>
      <w:rFonts w:ascii="Times New Roman" w:eastAsia="ヒラギノ角ゴ Pro W3" w:hAnsi="Times New Roman" w:cs="Times New Roman"/>
      <w:color w:val="000000"/>
      <w:sz w:val="24"/>
      <w:szCs w:val="20"/>
      <w:lang w:eastAsia="hu-HU"/>
    </w:rPr>
  </w:style>
  <w:style w:type="paragraph" w:customStyle="1" w:styleId="Szvegtrzsbehzssal1">
    <w:name w:val="Szövegtörzs behúzással1"/>
    <w:rsid w:val="00EF54A2"/>
    <w:pPr>
      <w:spacing w:line="240" w:lineRule="auto"/>
      <w:ind w:left="0" w:firstLine="0"/>
      <w:jc w:val="left"/>
    </w:pPr>
    <w:rPr>
      <w:rFonts w:ascii="Times New Roman" w:eastAsia="ヒラギノ角ゴ Pro W3" w:hAnsi="Times New Roman" w:cs="Times New Roman"/>
      <w:color w:val="000000"/>
      <w:sz w:val="24"/>
      <w:szCs w:val="20"/>
      <w:lang w:eastAsia="hu-HU"/>
    </w:rPr>
  </w:style>
  <w:style w:type="paragraph" w:customStyle="1" w:styleId="Listaszerbekezds4">
    <w:name w:val="Listaszerű bekezdés4"/>
    <w:autoRedefine/>
    <w:rsid w:val="00EF54A2"/>
    <w:pPr>
      <w:tabs>
        <w:tab w:val="right" w:pos="255"/>
      </w:tabs>
      <w:spacing w:before="240" w:after="240" w:line="276" w:lineRule="auto"/>
      <w:ind w:left="340" w:hanging="340"/>
    </w:pPr>
    <w:rPr>
      <w:rFonts w:ascii="Times New Roman" w:eastAsia="ヒラギノ角ゴ Pro W3" w:hAnsi="Times New Roman" w:cs="Times New Roman"/>
      <w:color w:val="000000"/>
      <w:sz w:val="24"/>
      <w:szCs w:val="20"/>
      <w:lang w:eastAsia="hu-HU"/>
    </w:rPr>
  </w:style>
  <w:style w:type="paragraph" w:customStyle="1" w:styleId="BodyA">
    <w:name w:val="Body A"/>
    <w:rsid w:val="00EF54A2"/>
    <w:pPr>
      <w:spacing w:line="240" w:lineRule="auto"/>
      <w:ind w:left="0" w:firstLine="0"/>
      <w:jc w:val="left"/>
    </w:pPr>
    <w:rPr>
      <w:rFonts w:ascii="Helvetica" w:eastAsia="ヒラギノ角ゴ Pro W3" w:hAnsi="Helvetica" w:cs="Times New Roman"/>
      <w:color w:val="000000"/>
      <w:sz w:val="24"/>
      <w:szCs w:val="20"/>
      <w:lang w:eastAsia="hu-HU"/>
    </w:rPr>
  </w:style>
  <w:style w:type="character" w:customStyle="1" w:styleId="Oldalszm1">
    <w:name w:val="Oldalszám1"/>
    <w:autoRedefine/>
    <w:rsid w:val="00EF54A2"/>
    <w:rPr>
      <w:color w:val="000000"/>
      <w:sz w:val="22"/>
    </w:rPr>
  </w:style>
  <w:style w:type="character" w:styleId="Hiperhivatkozs">
    <w:name w:val="Hyperlink"/>
    <w:rsid w:val="00EF54A2"/>
    <w:rPr>
      <w:color w:val="0000FF"/>
      <w:u w:val="single"/>
    </w:rPr>
  </w:style>
  <w:style w:type="paragraph" w:customStyle="1" w:styleId="Norml5">
    <w:name w:val="Normál5"/>
    <w:autoRedefine/>
    <w:rsid w:val="00EF54A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ind w:left="0" w:firstLine="0"/>
      <w:jc w:val="center"/>
    </w:pPr>
    <w:rPr>
      <w:rFonts w:ascii="Times New Roman" w:eastAsia="ヒラギノ角ゴ Pro W3" w:hAnsi="Times New Roman" w:cs="Times New Roman"/>
      <w:b/>
      <w:sz w:val="24"/>
      <w:szCs w:val="24"/>
      <w:shd w:val="clear" w:color="auto" w:fill="FFFA83"/>
      <w:lang w:eastAsia="hu-HU"/>
    </w:rPr>
  </w:style>
  <w:style w:type="paragraph" w:customStyle="1" w:styleId="Cmsor32">
    <w:name w:val="Címsor 32"/>
    <w:next w:val="Norml5"/>
    <w:rsid w:val="00EF54A2"/>
    <w:pPr>
      <w:keepNext/>
      <w:keepLines/>
      <w:spacing w:before="200" w:line="240" w:lineRule="auto"/>
      <w:ind w:left="0" w:firstLine="0"/>
      <w:jc w:val="left"/>
      <w:outlineLvl w:val="2"/>
    </w:pPr>
    <w:rPr>
      <w:rFonts w:ascii="Lucida Grande" w:eastAsia="ヒラギノ角ゴ Pro W3" w:hAnsi="Lucida Grande" w:cs="Times New Roman"/>
      <w:b/>
      <w:color w:val="243A9F"/>
      <w:szCs w:val="20"/>
      <w:lang w:val="en-US" w:eastAsia="hu-HU"/>
    </w:rPr>
  </w:style>
  <w:style w:type="paragraph" w:customStyle="1" w:styleId="llb2">
    <w:name w:val="Élőláb2"/>
    <w:rsid w:val="00EF54A2"/>
    <w:pPr>
      <w:tabs>
        <w:tab w:val="center" w:pos="4536"/>
        <w:tab w:val="right" w:pos="9072"/>
      </w:tabs>
      <w:spacing w:line="240" w:lineRule="auto"/>
      <w:ind w:left="0" w:firstLine="0"/>
      <w:jc w:val="left"/>
    </w:pPr>
    <w:rPr>
      <w:rFonts w:ascii="Lucida Grande" w:eastAsia="ヒラギノ角ゴ Pro W3" w:hAnsi="Lucida Grande" w:cs="Times New Roman"/>
      <w:color w:val="000000"/>
      <w:szCs w:val="20"/>
      <w:lang w:val="en-US" w:eastAsia="hu-HU"/>
    </w:rPr>
  </w:style>
  <w:style w:type="paragraph" w:customStyle="1" w:styleId="Cmsor52">
    <w:name w:val="Címsor 52"/>
    <w:next w:val="Norml4"/>
    <w:rsid w:val="00EF54A2"/>
    <w:pPr>
      <w:spacing w:before="240" w:after="60" w:line="240" w:lineRule="auto"/>
      <w:ind w:left="0" w:firstLine="0"/>
      <w:jc w:val="left"/>
      <w:outlineLvl w:val="4"/>
    </w:pPr>
    <w:rPr>
      <w:rFonts w:ascii="Lucida Grande" w:eastAsia="ヒラギノ角ゴ Pro W3" w:hAnsi="Lucida Grande" w:cs="Times New Roman"/>
      <w:b/>
      <w:color w:val="000000"/>
      <w:sz w:val="26"/>
      <w:szCs w:val="20"/>
      <w:lang w:val="en-US" w:eastAsia="hu-HU"/>
    </w:rPr>
  </w:style>
  <w:style w:type="paragraph" w:customStyle="1" w:styleId="Cmsor33">
    <w:name w:val="Címsor 33"/>
    <w:next w:val="Norml4"/>
    <w:rsid w:val="00EF54A2"/>
    <w:pPr>
      <w:keepNext/>
      <w:keepLines/>
      <w:spacing w:before="200" w:line="240" w:lineRule="auto"/>
      <w:ind w:left="0" w:firstLine="0"/>
      <w:jc w:val="left"/>
      <w:outlineLvl w:val="2"/>
    </w:pPr>
    <w:rPr>
      <w:rFonts w:ascii="Lucida Grande" w:eastAsia="ヒラギノ角ゴ Pro W3" w:hAnsi="Lucida Grande" w:cs="Times New Roman"/>
      <w:b/>
      <w:color w:val="182393"/>
      <w:szCs w:val="20"/>
      <w:lang w:val="en-US" w:eastAsia="hu-HU"/>
    </w:rPr>
  </w:style>
  <w:style w:type="paragraph" w:customStyle="1" w:styleId="Listaszerbekezds5">
    <w:name w:val="Listaszerű bekezdés5"/>
    <w:autoRedefine/>
    <w:rsid w:val="00EF54A2"/>
    <w:pPr>
      <w:tabs>
        <w:tab w:val="right" w:pos="255"/>
      </w:tabs>
      <w:spacing w:before="240" w:after="240" w:line="276" w:lineRule="auto"/>
      <w:ind w:left="340" w:hanging="340"/>
    </w:pPr>
    <w:rPr>
      <w:rFonts w:ascii="Times New Roman" w:eastAsia="ヒラギノ角ゴ Pro W3" w:hAnsi="Times New Roman" w:cs="Times New Roman"/>
      <w:color w:val="000000"/>
      <w:sz w:val="24"/>
      <w:szCs w:val="20"/>
      <w:lang w:eastAsia="hu-HU"/>
    </w:rPr>
  </w:style>
  <w:style w:type="character" w:customStyle="1" w:styleId="Oldalszm2">
    <w:name w:val="Oldalszám2"/>
    <w:autoRedefine/>
    <w:rsid w:val="00EF54A2"/>
    <w:rPr>
      <w:color w:val="000000"/>
      <w:sz w:val="22"/>
    </w:rPr>
  </w:style>
  <w:style w:type="paragraph" w:customStyle="1" w:styleId="llb3">
    <w:name w:val="Élőláb3"/>
    <w:rsid w:val="00EF54A2"/>
    <w:pPr>
      <w:tabs>
        <w:tab w:val="center" w:pos="4536"/>
        <w:tab w:val="right" w:pos="9072"/>
      </w:tabs>
      <w:spacing w:line="240" w:lineRule="auto"/>
      <w:ind w:left="0" w:firstLine="0"/>
      <w:jc w:val="left"/>
    </w:pPr>
    <w:rPr>
      <w:rFonts w:ascii="Lucida Grande" w:eastAsia="ヒラギノ角ゴ Pro W3" w:hAnsi="Lucida Grande" w:cs="Times New Roman"/>
      <w:color w:val="000000"/>
      <w:szCs w:val="20"/>
      <w:lang w:val="en-US" w:eastAsia="hu-HU"/>
    </w:rPr>
  </w:style>
  <w:style w:type="paragraph" w:customStyle="1" w:styleId="Cmsor53">
    <w:name w:val="Címsor 53"/>
    <w:next w:val="Norml4"/>
    <w:rsid w:val="00EF54A2"/>
    <w:pPr>
      <w:spacing w:before="240" w:after="60" w:line="240" w:lineRule="auto"/>
      <w:ind w:left="0" w:firstLine="0"/>
      <w:jc w:val="left"/>
      <w:outlineLvl w:val="4"/>
    </w:pPr>
    <w:rPr>
      <w:rFonts w:ascii="Lucida Grande" w:eastAsia="ヒラギノ角ゴ Pro W3" w:hAnsi="Lucida Grande" w:cs="Times New Roman"/>
      <w:b/>
      <w:color w:val="000000"/>
      <w:sz w:val="26"/>
      <w:szCs w:val="20"/>
      <w:lang w:val="en-US" w:eastAsia="hu-HU"/>
    </w:rPr>
  </w:style>
  <w:style w:type="paragraph" w:customStyle="1" w:styleId="Cmsor34">
    <w:name w:val="Címsor 34"/>
    <w:next w:val="Norml4"/>
    <w:rsid w:val="00EF54A2"/>
    <w:pPr>
      <w:keepNext/>
      <w:keepLines/>
      <w:spacing w:before="200" w:line="240" w:lineRule="auto"/>
      <w:ind w:left="0" w:firstLine="0"/>
      <w:jc w:val="left"/>
      <w:outlineLvl w:val="2"/>
    </w:pPr>
    <w:rPr>
      <w:rFonts w:ascii="Lucida Grande" w:eastAsia="ヒラギノ角ゴ Pro W3" w:hAnsi="Lucida Grande" w:cs="Times New Roman"/>
      <w:b/>
      <w:color w:val="182393"/>
      <w:szCs w:val="20"/>
      <w:lang w:val="en-US" w:eastAsia="hu-HU"/>
    </w:rPr>
  </w:style>
  <w:style w:type="paragraph" w:customStyle="1" w:styleId="Listaszerbekezds6">
    <w:name w:val="Listaszerű bekezdés6"/>
    <w:autoRedefine/>
    <w:rsid w:val="00EF54A2"/>
    <w:pPr>
      <w:tabs>
        <w:tab w:val="right" w:pos="255"/>
      </w:tabs>
      <w:spacing w:before="240" w:after="240" w:line="276" w:lineRule="auto"/>
      <w:ind w:left="340" w:hanging="340"/>
    </w:pPr>
    <w:rPr>
      <w:rFonts w:ascii="Times New Roman" w:eastAsia="ヒラギノ角ゴ Pro W3" w:hAnsi="Times New Roman" w:cs="Times New Roman"/>
      <w:color w:val="000000"/>
      <w:sz w:val="24"/>
      <w:szCs w:val="20"/>
      <w:lang w:eastAsia="hu-HU"/>
    </w:rPr>
  </w:style>
  <w:style w:type="character" w:customStyle="1" w:styleId="Oldalszm3">
    <w:name w:val="Oldalszám3"/>
    <w:autoRedefine/>
    <w:rsid w:val="00EF54A2"/>
    <w:rPr>
      <w:color w:val="000000"/>
      <w:sz w:val="22"/>
    </w:rPr>
  </w:style>
  <w:style w:type="character" w:styleId="Mrltotthiperhivatkozs">
    <w:name w:val="FollowedHyperlink"/>
    <w:basedOn w:val="Bekezdsalapbettpusa"/>
    <w:uiPriority w:val="99"/>
    <w:semiHidden/>
    <w:unhideWhenUsed/>
    <w:rsid w:val="00F85F5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76284316">
      <w:bodyDiv w:val="1"/>
      <w:marLeft w:val="0"/>
      <w:marRight w:val="0"/>
      <w:marTop w:val="0"/>
      <w:marBottom w:val="0"/>
      <w:divBdr>
        <w:top w:val="none" w:sz="0" w:space="0" w:color="auto"/>
        <w:left w:val="none" w:sz="0" w:space="0" w:color="auto"/>
        <w:bottom w:val="none" w:sz="0" w:space="0" w:color="auto"/>
        <w:right w:val="none" w:sz="0" w:space="0" w:color="auto"/>
      </w:divBdr>
    </w:div>
    <w:div w:id="185283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4.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1.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0.xml"/><Relationship Id="rId27"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E65CB-2976-4478-866E-2D10E8866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127</Pages>
  <Words>143697</Words>
  <Characters>991510</Characters>
  <Application>Microsoft Office Word</Application>
  <DocSecurity>4</DocSecurity>
  <Lines>8262</Lines>
  <Paragraphs>2265</Paragraphs>
  <ScaleCrop>false</ScaleCrop>
  <HeadingPairs>
    <vt:vector size="2" baseType="variant">
      <vt:variant>
        <vt:lpstr>Cím</vt:lpstr>
      </vt:variant>
      <vt:variant>
        <vt:i4>1</vt:i4>
      </vt:variant>
    </vt:vector>
  </HeadingPairs>
  <TitlesOfParts>
    <vt:vector size="1" baseType="lpstr">
      <vt:lpstr/>
    </vt:vector>
  </TitlesOfParts>
  <Company>KJK</Company>
  <LinksUpToDate>false</LinksUpToDate>
  <CharactersWithSpaces>1132942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Family</dc:creator>
  <cp:lastModifiedBy>BedoZsu</cp:lastModifiedBy>
  <cp:revision>2</cp:revision>
  <dcterms:created xsi:type="dcterms:W3CDTF">2018-10-08T10:58:00Z</dcterms:created>
  <dcterms:modified xsi:type="dcterms:W3CDTF">2018-10-08T10:58:00Z</dcterms:modified>
</cp:coreProperties>
</file>